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jpeg" ContentType="image/jpeg"/>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2F55" w:rsidRPr="00C763F7" w:rsidRDefault="000402C2" w:rsidP="00532F55">
      <w:pPr>
        <w:pStyle w:val="EndnoteText"/>
      </w:pPr>
      <w:bookmarkStart w:id="0" w:name="OLE_LINK2"/>
      <w:bookmarkStart w:id="1" w:name="OLE_LINK1"/>
      <w:r>
        <w:rPr>
          <w:noProof/>
          <w:lang w:val="en-US" w:eastAsia="en-US"/>
        </w:rPr>
        <w:drawing>
          <wp:anchor distT="0" distB="0" distL="114300" distR="114300" simplePos="0" relativeHeight="251658240" behindDoc="0" locked="0" layoutInCell="1" allowOverlap="1">
            <wp:simplePos x="0" y="0"/>
            <wp:positionH relativeFrom="column">
              <wp:posOffset>487045</wp:posOffset>
            </wp:positionH>
            <wp:positionV relativeFrom="page">
              <wp:posOffset>1168400</wp:posOffset>
            </wp:positionV>
            <wp:extent cx="3693795" cy="1398905"/>
            <wp:effectExtent l="19050" t="0" r="1905" b="0"/>
            <wp:wrapTopAndBottom/>
            <wp:docPr id="1363" name="Picture 1363" descr="a logo ISS-E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3" descr="a logo ISS-EUR"/>
                    <pic:cNvPicPr>
                      <a:picLocks noChangeAspect="1" noChangeArrowheads="1"/>
                    </pic:cNvPicPr>
                  </pic:nvPicPr>
                  <pic:blipFill>
                    <a:blip r:embed="rId8" cstate="print"/>
                    <a:srcRect/>
                    <a:stretch>
                      <a:fillRect/>
                    </a:stretch>
                  </pic:blipFill>
                  <pic:spPr bwMode="auto">
                    <a:xfrm>
                      <a:off x="0" y="0"/>
                      <a:ext cx="3693795" cy="1398905"/>
                    </a:xfrm>
                    <a:prstGeom prst="rect">
                      <a:avLst/>
                    </a:prstGeom>
                    <a:noFill/>
                    <a:ln w="9525">
                      <a:noFill/>
                      <a:miter lim="800000"/>
                      <a:headEnd/>
                      <a:tailEnd/>
                    </a:ln>
                  </pic:spPr>
                </pic:pic>
              </a:graphicData>
            </a:graphic>
          </wp:anchor>
        </w:drawing>
      </w:r>
    </w:p>
    <w:p w:rsidR="00532F55" w:rsidRPr="00085A0F" w:rsidRDefault="00617D02" w:rsidP="005E4678">
      <w:pPr>
        <w:spacing w:after="100"/>
        <w:ind w:firstLine="0"/>
        <w:jc w:val="center"/>
        <w:outlineLvl w:val="0"/>
        <w:rPr>
          <w:rFonts w:ascii="Arial" w:hAnsi="Arial" w:cs="Arial"/>
          <w:spacing w:val="4"/>
          <w:w w:val="115"/>
          <w:position w:val="-18"/>
        </w:rPr>
      </w:pPr>
      <w:r w:rsidRPr="00617D02">
        <w:rPr>
          <w:b/>
          <w:noProof/>
          <w:spacing w:val="4"/>
          <w:position w:val="-6"/>
          <w:sz w:val="52"/>
        </w:rPr>
        <w:pict>
          <v:shapetype id="_x0000_t202" coordsize="21600,21600" o:spt="202" path="m,l,21600r21600,l21600,xe">
            <v:stroke joinstyle="miter"/>
            <v:path gradientshapeok="t" o:connecttype="rect"/>
          </v:shapetype>
          <v:shape id="Text Box 1361" o:spid="_x0000_s1026" type="#_x0000_t202" style="position:absolute;left:0;text-align:left;margin-left:10.2pt;margin-top:23.7pt;width:362.4pt;height:109.5pt;z-index:2516572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" stroked="f">
            <v:textbox inset="5mm,5mm,5mm,5mm">
              <w:txbxContent>
                <w:p w:rsidR="00167D4F" w:rsidRDefault="00167D4F" w:rsidP="00AE0BEC">
                  <w:pPr>
                    <w:spacing w:before="200"/>
                    <w:jc w:val="center"/>
                    <w:outlineLvl w:val="0"/>
                    <w:rPr>
                      <w:rFonts w:eastAsia="Batang"/>
                      <w:b/>
                      <w:sz w:val="28"/>
                    </w:rPr>
                  </w:pPr>
                  <w:r>
                    <w:rPr>
                      <w:rFonts w:eastAsia="Batang"/>
                      <w:b/>
                      <w:sz w:val="28"/>
                    </w:rPr>
                    <w:t xml:space="preserve">Public Sector </w:t>
                  </w:r>
                  <w:r w:rsidRPr="00313366">
                    <w:rPr>
                      <w:rFonts w:eastAsia="Batang"/>
                      <w:b/>
                      <w:sz w:val="28"/>
                    </w:rPr>
                    <w:t>Huma</w:t>
                  </w:r>
                  <w:r>
                    <w:rPr>
                      <w:rFonts w:eastAsia="Batang"/>
                      <w:b/>
                      <w:sz w:val="28"/>
                    </w:rPr>
                    <w:t xml:space="preserve">n Capital Investment in Pakistan </w:t>
                  </w:r>
                </w:p>
                <w:p w:rsidR="00167D4F" w:rsidRDefault="00167D4F" w:rsidP="00AE0BEC">
                  <w:pPr>
                    <w:spacing w:before="200"/>
                    <w:jc w:val="center"/>
                    <w:outlineLvl w:val="0"/>
                    <w:rPr>
                      <w:rFonts w:eastAsia="Batang"/>
                      <w:b/>
                      <w:sz w:val="28"/>
                    </w:rPr>
                  </w:pPr>
                  <w:r>
                    <w:rPr>
                      <w:rFonts w:eastAsia="Batang"/>
                      <w:b/>
                      <w:sz w:val="28"/>
                    </w:rPr>
                    <w:t>Is Economics or Politics at P</w:t>
                  </w:r>
                  <w:r w:rsidRPr="00313366">
                    <w:rPr>
                      <w:rFonts w:eastAsia="Batang"/>
                      <w:b/>
                      <w:sz w:val="28"/>
                    </w:rPr>
                    <w:t>lay?</w:t>
                  </w:r>
                </w:p>
              </w:txbxContent>
            </v:textbox>
            <w10:wrap type="topAndBottom"/>
          </v:shape>
        </w:pict>
      </w:r>
      <w:r w:rsidR="00532F55" w:rsidRPr="00085A0F">
        <w:rPr>
          <w:rFonts w:ascii="Arial" w:hAnsi="Arial" w:cs="Arial"/>
          <w:spacing w:val="4"/>
          <w:w w:val="115"/>
          <w:position w:val="-18"/>
        </w:rPr>
        <w:t>Graduate School of Development Studies</w:t>
      </w:r>
    </w:p>
    <w:p w:rsidR="00532F55" w:rsidRDefault="00532F55" w:rsidP="00532F55">
      <w:pPr>
        <w:ind w:firstLine="0"/>
        <w:jc w:val="center"/>
        <w:rPr>
          <w:sz w:val="28"/>
        </w:rPr>
      </w:pPr>
    </w:p>
    <w:p w:rsidR="00532F55" w:rsidRPr="00C763F7" w:rsidRDefault="00532F55" w:rsidP="00532F55">
      <w:pPr>
        <w:ind w:firstLine="0"/>
        <w:jc w:val="center"/>
        <w:rPr>
          <w:sz w:val="28"/>
        </w:rPr>
      </w:pPr>
    </w:p>
    <w:p w:rsidR="00532F55" w:rsidRPr="00C763F7" w:rsidRDefault="00532F55" w:rsidP="00532F55">
      <w:pPr>
        <w:ind w:firstLine="0"/>
        <w:jc w:val="center"/>
        <w:rPr>
          <w:sz w:val="28"/>
        </w:rPr>
      </w:pPr>
    </w:p>
    <w:p w:rsidR="00532F55" w:rsidRPr="00D2197A" w:rsidRDefault="00532F55" w:rsidP="00532F55">
      <w:pPr>
        <w:ind w:firstLine="0"/>
        <w:jc w:val="center"/>
        <w:rPr>
          <w:sz w:val="26"/>
          <w:szCs w:val="26"/>
        </w:rPr>
      </w:pPr>
      <w:r w:rsidRPr="00D2197A">
        <w:rPr>
          <w:sz w:val="26"/>
          <w:szCs w:val="26"/>
        </w:rPr>
        <w:t>A  Research Paper presented by:</w:t>
      </w:r>
    </w:p>
    <w:p w:rsidR="00532F55" w:rsidRPr="006E1192" w:rsidRDefault="009339A5" w:rsidP="00532F55">
      <w:pPr>
        <w:spacing w:before="200"/>
        <w:ind w:firstLine="0"/>
        <w:jc w:val="center"/>
        <w:rPr>
          <w:b/>
          <w:i/>
          <w:sz w:val="30"/>
          <w:szCs w:val="30"/>
          <w:lang w:val="es-ES"/>
        </w:rPr>
      </w:pPr>
      <w:r>
        <w:rPr>
          <w:b/>
          <w:i/>
          <w:sz w:val="28"/>
          <w:szCs w:val="20"/>
        </w:rPr>
        <w:t>Muhammad Saleh</w:t>
      </w:r>
    </w:p>
    <w:p w:rsidR="00532F55" w:rsidRPr="00C763F7" w:rsidRDefault="009339A5" w:rsidP="00532F55">
      <w:pPr>
        <w:ind w:firstLine="0"/>
        <w:jc w:val="center"/>
        <w:rPr>
          <w:sz w:val="28"/>
        </w:rPr>
      </w:pPr>
      <w:r>
        <w:rPr>
          <w:sz w:val="28"/>
        </w:rPr>
        <w:t>(Pakistan</w:t>
      </w:r>
      <w:r w:rsidR="00532F55" w:rsidRPr="00C763F7">
        <w:rPr>
          <w:sz w:val="28"/>
        </w:rPr>
        <w:t>)</w:t>
      </w:r>
    </w:p>
    <w:p w:rsidR="00532F55" w:rsidRPr="00D2197A" w:rsidRDefault="00532F55" w:rsidP="00532F55">
      <w:pPr>
        <w:spacing w:before="500"/>
        <w:ind w:firstLine="0"/>
        <w:jc w:val="center"/>
        <w:rPr>
          <w:sz w:val="26"/>
          <w:szCs w:val="26"/>
        </w:rPr>
      </w:pPr>
      <w:proofErr w:type="gramStart"/>
      <w:r w:rsidRPr="00D2197A">
        <w:rPr>
          <w:sz w:val="26"/>
          <w:szCs w:val="26"/>
        </w:rPr>
        <w:t>in</w:t>
      </w:r>
      <w:proofErr w:type="gramEnd"/>
      <w:r w:rsidRPr="00D2197A">
        <w:rPr>
          <w:sz w:val="26"/>
          <w:szCs w:val="26"/>
        </w:rPr>
        <w:t xml:space="preserve"> partial </w:t>
      </w:r>
      <w:proofErr w:type="spellStart"/>
      <w:r w:rsidRPr="00D2197A">
        <w:rPr>
          <w:sz w:val="26"/>
          <w:szCs w:val="26"/>
        </w:rPr>
        <w:t>fulfillment</w:t>
      </w:r>
      <w:proofErr w:type="spellEnd"/>
      <w:r w:rsidRPr="00D2197A">
        <w:rPr>
          <w:sz w:val="26"/>
          <w:szCs w:val="26"/>
        </w:rPr>
        <w:t xml:space="preserve"> of the requirements for obtaining the degree of</w:t>
      </w:r>
    </w:p>
    <w:p w:rsidR="00532F55" w:rsidRPr="00CA0105" w:rsidRDefault="00532F55" w:rsidP="00532F55">
      <w:pPr>
        <w:ind w:firstLine="0"/>
        <w:jc w:val="center"/>
        <w:rPr>
          <w:sz w:val="26"/>
          <w:szCs w:val="26"/>
        </w:rPr>
      </w:pPr>
      <w:r w:rsidRPr="00CA0105">
        <w:rPr>
          <w:sz w:val="26"/>
          <w:szCs w:val="26"/>
        </w:rPr>
        <w:t>MASTERS OF ARTS IN DEVELOPMENT STUDIES</w:t>
      </w:r>
    </w:p>
    <w:p w:rsidR="00532F55" w:rsidRPr="00D2197A" w:rsidRDefault="00DF3A75" w:rsidP="00532F55">
      <w:pPr>
        <w:spacing w:before="200"/>
        <w:ind w:firstLine="0"/>
        <w:jc w:val="center"/>
        <w:rPr>
          <w:sz w:val="26"/>
          <w:szCs w:val="26"/>
        </w:rPr>
      </w:pPr>
      <w:r>
        <w:rPr>
          <w:sz w:val="26"/>
          <w:szCs w:val="26"/>
        </w:rPr>
        <w:t>Specializ</w:t>
      </w:r>
      <w:r w:rsidR="00532F55" w:rsidRPr="00D2197A">
        <w:rPr>
          <w:sz w:val="26"/>
          <w:szCs w:val="26"/>
        </w:rPr>
        <w:t>ation:</w:t>
      </w:r>
    </w:p>
    <w:p w:rsidR="00532F55" w:rsidRPr="00D2197A" w:rsidRDefault="009339A5" w:rsidP="00532F55">
      <w:pPr>
        <w:ind w:firstLine="0"/>
        <w:jc w:val="center"/>
        <w:rPr>
          <w:b/>
          <w:sz w:val="26"/>
          <w:szCs w:val="26"/>
        </w:rPr>
      </w:pPr>
      <w:r>
        <w:rPr>
          <w:b/>
          <w:sz w:val="26"/>
          <w:szCs w:val="26"/>
        </w:rPr>
        <w:t xml:space="preserve">Economics of Development </w:t>
      </w:r>
      <w:r w:rsidR="00532F55" w:rsidRPr="00D2197A">
        <w:rPr>
          <w:b/>
          <w:sz w:val="26"/>
          <w:szCs w:val="26"/>
        </w:rPr>
        <w:br/>
        <w:t>(</w:t>
      </w:r>
      <w:r>
        <w:rPr>
          <w:b/>
          <w:sz w:val="26"/>
          <w:szCs w:val="26"/>
        </w:rPr>
        <w:t>ECD</w:t>
      </w:r>
      <w:r w:rsidR="00532F55" w:rsidRPr="00D2197A">
        <w:rPr>
          <w:b/>
          <w:sz w:val="26"/>
          <w:szCs w:val="26"/>
        </w:rPr>
        <w:t>)</w:t>
      </w:r>
    </w:p>
    <w:p w:rsidR="00532F55" w:rsidRPr="00D2197A" w:rsidRDefault="00532F55" w:rsidP="00532F55">
      <w:pPr>
        <w:spacing w:before="600" w:after="200"/>
        <w:ind w:firstLine="0"/>
        <w:jc w:val="center"/>
        <w:rPr>
          <w:sz w:val="26"/>
          <w:szCs w:val="26"/>
        </w:rPr>
      </w:pPr>
      <w:r w:rsidRPr="00D2197A">
        <w:rPr>
          <w:sz w:val="26"/>
          <w:szCs w:val="26"/>
        </w:rPr>
        <w:t>Members of the examining committee:</w:t>
      </w:r>
    </w:p>
    <w:p w:rsidR="00532F55" w:rsidRPr="00D2197A" w:rsidRDefault="000259B4" w:rsidP="00532F55">
      <w:pPr>
        <w:ind w:firstLine="0"/>
        <w:jc w:val="center"/>
        <w:rPr>
          <w:sz w:val="26"/>
          <w:szCs w:val="26"/>
        </w:rPr>
      </w:pPr>
      <w:r>
        <w:rPr>
          <w:sz w:val="26"/>
          <w:szCs w:val="26"/>
        </w:rPr>
        <w:t>Prof.</w:t>
      </w:r>
      <w:r w:rsidR="009339A5" w:rsidRPr="00BD29F4">
        <w:rPr>
          <w:sz w:val="26"/>
          <w:szCs w:val="26"/>
        </w:rPr>
        <w:t xml:space="preserve"> </w:t>
      </w:r>
      <w:proofErr w:type="spellStart"/>
      <w:r w:rsidR="009339A5" w:rsidRPr="00BD29F4">
        <w:rPr>
          <w:sz w:val="26"/>
          <w:szCs w:val="26"/>
        </w:rPr>
        <w:t>Sayed</w:t>
      </w:r>
      <w:proofErr w:type="spellEnd"/>
      <w:r w:rsidR="009339A5" w:rsidRPr="00BD29F4">
        <w:rPr>
          <w:sz w:val="26"/>
          <w:szCs w:val="26"/>
        </w:rPr>
        <w:t xml:space="preserve"> </w:t>
      </w:r>
      <w:proofErr w:type="spellStart"/>
      <w:r w:rsidR="009339A5" w:rsidRPr="00BD29F4">
        <w:rPr>
          <w:sz w:val="26"/>
          <w:szCs w:val="26"/>
        </w:rPr>
        <w:t>Mansoob</w:t>
      </w:r>
      <w:proofErr w:type="spellEnd"/>
      <w:r w:rsidR="009339A5" w:rsidRPr="00BD29F4">
        <w:rPr>
          <w:sz w:val="26"/>
          <w:szCs w:val="26"/>
        </w:rPr>
        <w:t xml:space="preserve"> </w:t>
      </w:r>
      <w:proofErr w:type="spellStart"/>
      <w:r w:rsidR="009339A5" w:rsidRPr="00BD29F4">
        <w:rPr>
          <w:sz w:val="26"/>
          <w:szCs w:val="26"/>
        </w:rPr>
        <w:t>Murshed</w:t>
      </w:r>
      <w:proofErr w:type="spellEnd"/>
      <w:r w:rsidR="00DF3A75">
        <w:rPr>
          <w:sz w:val="26"/>
          <w:szCs w:val="26"/>
        </w:rPr>
        <w:t xml:space="preserve"> [S</w:t>
      </w:r>
      <w:r w:rsidR="00532F55" w:rsidRPr="00D2197A">
        <w:rPr>
          <w:sz w:val="26"/>
          <w:szCs w:val="26"/>
        </w:rPr>
        <w:t>upervisor</w:t>
      </w:r>
      <w:r w:rsidR="00DF3A75">
        <w:rPr>
          <w:sz w:val="26"/>
          <w:szCs w:val="26"/>
        </w:rPr>
        <w:t>]</w:t>
      </w:r>
    </w:p>
    <w:p w:rsidR="00532F55" w:rsidRPr="00D2197A" w:rsidRDefault="000259B4" w:rsidP="00532F55">
      <w:pPr>
        <w:ind w:firstLine="0"/>
        <w:jc w:val="center"/>
        <w:rPr>
          <w:sz w:val="26"/>
          <w:szCs w:val="26"/>
        </w:rPr>
      </w:pPr>
      <w:r>
        <w:rPr>
          <w:sz w:val="26"/>
          <w:szCs w:val="26"/>
        </w:rPr>
        <w:t>Prof</w:t>
      </w:r>
      <w:r w:rsidR="009339A5" w:rsidRPr="00BD29F4">
        <w:rPr>
          <w:sz w:val="26"/>
          <w:szCs w:val="26"/>
        </w:rPr>
        <w:t xml:space="preserve">. </w:t>
      </w:r>
      <w:proofErr w:type="spellStart"/>
      <w:r w:rsidR="009339A5" w:rsidRPr="00BD29F4">
        <w:rPr>
          <w:sz w:val="26"/>
          <w:szCs w:val="26"/>
        </w:rPr>
        <w:t>Arjun</w:t>
      </w:r>
      <w:proofErr w:type="spellEnd"/>
      <w:r w:rsidR="009339A5" w:rsidRPr="00BD29F4">
        <w:rPr>
          <w:sz w:val="26"/>
          <w:szCs w:val="26"/>
        </w:rPr>
        <w:t xml:space="preserve"> </w:t>
      </w:r>
      <w:proofErr w:type="spellStart"/>
      <w:r w:rsidR="009339A5" w:rsidRPr="00BD29F4">
        <w:rPr>
          <w:sz w:val="26"/>
          <w:szCs w:val="26"/>
        </w:rPr>
        <w:t>Bedi</w:t>
      </w:r>
      <w:proofErr w:type="spellEnd"/>
      <w:r w:rsidR="00532F55" w:rsidRPr="00D2197A">
        <w:rPr>
          <w:sz w:val="26"/>
          <w:szCs w:val="26"/>
        </w:rPr>
        <w:t xml:space="preserve"> </w:t>
      </w:r>
      <w:r w:rsidR="00DF3A75">
        <w:rPr>
          <w:sz w:val="26"/>
          <w:szCs w:val="26"/>
        </w:rPr>
        <w:t>[R</w:t>
      </w:r>
      <w:r w:rsidR="00532F55" w:rsidRPr="00D2197A">
        <w:rPr>
          <w:sz w:val="26"/>
          <w:szCs w:val="26"/>
        </w:rPr>
        <w:t>eader</w:t>
      </w:r>
      <w:r w:rsidR="00DF3A75">
        <w:rPr>
          <w:sz w:val="26"/>
          <w:szCs w:val="26"/>
        </w:rPr>
        <w:t>]</w:t>
      </w:r>
    </w:p>
    <w:p w:rsidR="00532F55" w:rsidRPr="00D2197A" w:rsidRDefault="00532F55" w:rsidP="00532F55">
      <w:pPr>
        <w:spacing w:before="800"/>
        <w:ind w:firstLine="0"/>
        <w:jc w:val="center"/>
        <w:rPr>
          <w:sz w:val="26"/>
          <w:szCs w:val="26"/>
        </w:rPr>
      </w:pPr>
      <w:r w:rsidRPr="00D2197A">
        <w:rPr>
          <w:sz w:val="26"/>
          <w:szCs w:val="26"/>
        </w:rPr>
        <w:t xml:space="preserve">The Hague, </w:t>
      </w:r>
      <w:proofErr w:type="gramStart"/>
      <w:r w:rsidRPr="00D2197A">
        <w:rPr>
          <w:sz w:val="26"/>
          <w:szCs w:val="26"/>
        </w:rPr>
        <w:t>The</w:t>
      </w:r>
      <w:proofErr w:type="gramEnd"/>
      <w:r w:rsidRPr="00D2197A">
        <w:rPr>
          <w:sz w:val="26"/>
          <w:szCs w:val="26"/>
        </w:rPr>
        <w:t xml:space="preserve"> Netherlands</w:t>
      </w:r>
      <w:r w:rsidR="009339A5">
        <w:rPr>
          <w:sz w:val="26"/>
          <w:szCs w:val="26"/>
        </w:rPr>
        <w:br/>
      </w:r>
      <w:r w:rsidR="000259B4">
        <w:rPr>
          <w:sz w:val="26"/>
          <w:szCs w:val="26"/>
        </w:rPr>
        <w:t>November</w:t>
      </w:r>
      <w:r w:rsidR="009339A5">
        <w:rPr>
          <w:sz w:val="26"/>
          <w:szCs w:val="26"/>
        </w:rPr>
        <w:t>, 2011</w:t>
      </w:r>
    </w:p>
    <w:p w:rsidR="00532F55" w:rsidRPr="00F756EE" w:rsidRDefault="00532F55" w:rsidP="005E4678">
      <w:pPr>
        <w:pStyle w:val="disclaimer"/>
        <w:outlineLvl w:val="0"/>
        <w:rPr>
          <w:rFonts w:ascii="Garamond" w:hAnsi="Garamond"/>
        </w:rPr>
      </w:pPr>
      <w:r w:rsidRPr="00F756EE">
        <w:rPr>
          <w:rFonts w:ascii="Garamond" w:hAnsi="Garamond"/>
          <w:sz w:val="28"/>
        </w:rPr>
        <w:br w:type="page"/>
      </w:r>
      <w:r w:rsidRPr="00F756EE">
        <w:rPr>
          <w:rFonts w:ascii="Garamond" w:hAnsi="Garamond"/>
        </w:rPr>
        <w:lastRenderedPageBreak/>
        <w:t>Disclaimer:</w:t>
      </w:r>
    </w:p>
    <w:p w:rsidR="00532F55" w:rsidRPr="00C763F7" w:rsidRDefault="00532F55" w:rsidP="00532F55">
      <w:pPr>
        <w:spacing w:after="100"/>
        <w:ind w:firstLine="0"/>
        <w:rPr>
          <w:szCs w:val="22"/>
        </w:rPr>
      </w:pPr>
      <w:r w:rsidRPr="00C763F7">
        <w:rPr>
          <w:szCs w:val="22"/>
        </w:rPr>
        <w:t>This document represents part of the author’s study programme while at the Institute of Social Studies. The views stated therein are those of the author and not necessarily those of the Institute.</w:t>
      </w:r>
    </w:p>
    <w:p w:rsidR="00532F55" w:rsidRPr="00C763F7" w:rsidRDefault="00532F55" w:rsidP="00532F55">
      <w:pPr>
        <w:spacing w:after="100"/>
        <w:ind w:firstLine="0"/>
        <w:rPr>
          <w:szCs w:val="22"/>
        </w:rPr>
      </w:pPr>
      <w:r w:rsidRPr="00C763F7">
        <w:rPr>
          <w:szCs w:val="22"/>
        </w:rPr>
        <w:t>Research papers are not made available for circulation outside of the Institute.</w:t>
      </w:r>
    </w:p>
    <w:p w:rsidR="00532F55" w:rsidRPr="00C763F7" w:rsidRDefault="00532F55" w:rsidP="00532F55">
      <w:pPr>
        <w:rPr>
          <w:szCs w:val="22"/>
        </w:rPr>
      </w:pPr>
    </w:p>
    <w:p w:rsidR="00532F55" w:rsidRPr="00F756EE" w:rsidRDefault="00532F55" w:rsidP="005E4678">
      <w:pPr>
        <w:pStyle w:val="disclaimer"/>
        <w:outlineLvl w:val="0"/>
        <w:rPr>
          <w:rFonts w:ascii="Garamond" w:hAnsi="Garamond"/>
        </w:rPr>
      </w:pPr>
      <w:r w:rsidRPr="00F756EE">
        <w:rPr>
          <w:rFonts w:ascii="Garamond" w:hAnsi="Garamond"/>
        </w:rPr>
        <w:t>Inquiries:</w:t>
      </w:r>
    </w:p>
    <w:p w:rsidR="00532F55" w:rsidRPr="00F756EE" w:rsidRDefault="00532F55" w:rsidP="00532F55">
      <w:pPr>
        <w:pStyle w:val="NormalWeb"/>
        <w:ind w:left="2280" w:hanging="2280"/>
        <w:rPr>
          <w:rFonts w:ascii="Garamond" w:hAnsi="Garamond"/>
          <w:szCs w:val="22"/>
        </w:rPr>
      </w:pPr>
      <w:r w:rsidRPr="00F756EE">
        <w:rPr>
          <w:rFonts w:ascii="Garamond" w:hAnsi="Garamond"/>
          <w:szCs w:val="22"/>
        </w:rPr>
        <w:t>Postal address:</w:t>
      </w:r>
      <w:r w:rsidRPr="00F756EE">
        <w:rPr>
          <w:rFonts w:ascii="Garamond" w:hAnsi="Garamond"/>
          <w:szCs w:val="22"/>
        </w:rPr>
        <w:tab/>
        <w:t>Institute of Social Studies</w:t>
      </w:r>
      <w:r w:rsidRPr="00F756EE">
        <w:rPr>
          <w:rFonts w:ascii="Garamond" w:hAnsi="Garamond"/>
          <w:szCs w:val="22"/>
        </w:rPr>
        <w:br/>
        <w:t>P.O. Box 29776</w:t>
      </w:r>
      <w:r w:rsidRPr="00F756EE">
        <w:rPr>
          <w:rFonts w:ascii="Garamond" w:hAnsi="Garamond"/>
          <w:szCs w:val="22"/>
        </w:rPr>
        <w:br/>
        <w:t>2502 LT The Hague</w:t>
      </w:r>
      <w:r w:rsidRPr="00F756EE">
        <w:rPr>
          <w:rFonts w:ascii="Garamond" w:hAnsi="Garamond"/>
          <w:szCs w:val="22"/>
        </w:rPr>
        <w:br/>
        <w:t>The Netherlands</w:t>
      </w:r>
    </w:p>
    <w:p w:rsidR="00532F55" w:rsidRPr="00F756EE" w:rsidRDefault="00532F55" w:rsidP="00532F55">
      <w:pPr>
        <w:pStyle w:val="NormalWeb"/>
        <w:ind w:left="2280" w:hanging="2280"/>
        <w:rPr>
          <w:rFonts w:ascii="Garamond" w:hAnsi="Garamond"/>
          <w:szCs w:val="22"/>
        </w:rPr>
      </w:pPr>
      <w:r w:rsidRPr="00F756EE">
        <w:rPr>
          <w:rFonts w:ascii="Garamond" w:hAnsi="Garamond"/>
          <w:szCs w:val="22"/>
        </w:rPr>
        <w:t>Location:</w:t>
      </w:r>
      <w:r w:rsidRPr="00F756EE">
        <w:rPr>
          <w:rFonts w:ascii="Garamond" w:hAnsi="Garamond"/>
          <w:szCs w:val="22"/>
        </w:rPr>
        <w:tab/>
      </w:r>
      <w:proofErr w:type="spellStart"/>
      <w:r w:rsidRPr="00F756EE">
        <w:rPr>
          <w:rFonts w:ascii="Garamond" w:hAnsi="Garamond"/>
          <w:szCs w:val="22"/>
        </w:rPr>
        <w:t>Kortenaerkade</w:t>
      </w:r>
      <w:proofErr w:type="spellEnd"/>
      <w:r w:rsidRPr="00F756EE">
        <w:rPr>
          <w:rFonts w:ascii="Garamond" w:hAnsi="Garamond"/>
          <w:szCs w:val="22"/>
        </w:rPr>
        <w:t xml:space="preserve"> 12</w:t>
      </w:r>
      <w:r w:rsidRPr="00F756EE">
        <w:rPr>
          <w:rFonts w:ascii="Garamond" w:hAnsi="Garamond"/>
          <w:szCs w:val="22"/>
        </w:rPr>
        <w:br/>
        <w:t xml:space="preserve">2518 AX </w:t>
      </w:r>
      <w:proofErr w:type="gramStart"/>
      <w:r w:rsidRPr="00F756EE">
        <w:rPr>
          <w:rFonts w:ascii="Garamond" w:hAnsi="Garamond"/>
          <w:szCs w:val="22"/>
        </w:rPr>
        <w:t>The</w:t>
      </w:r>
      <w:proofErr w:type="gramEnd"/>
      <w:r w:rsidRPr="00F756EE">
        <w:rPr>
          <w:rFonts w:ascii="Garamond" w:hAnsi="Garamond"/>
          <w:szCs w:val="22"/>
        </w:rPr>
        <w:t xml:space="preserve"> Hague</w:t>
      </w:r>
      <w:r w:rsidRPr="00F756EE">
        <w:rPr>
          <w:rFonts w:ascii="Garamond" w:hAnsi="Garamond"/>
          <w:szCs w:val="22"/>
        </w:rPr>
        <w:br/>
        <w:t>The Netherlands</w:t>
      </w:r>
    </w:p>
    <w:p w:rsidR="00532F55" w:rsidRPr="00F756EE" w:rsidRDefault="00532F55" w:rsidP="00532F55">
      <w:pPr>
        <w:pStyle w:val="NormalWeb"/>
        <w:ind w:left="2280" w:hanging="2280"/>
        <w:rPr>
          <w:rFonts w:ascii="Garamond" w:hAnsi="Garamond"/>
          <w:szCs w:val="22"/>
        </w:rPr>
      </w:pPr>
      <w:r w:rsidRPr="00F756EE">
        <w:rPr>
          <w:rFonts w:ascii="Garamond" w:hAnsi="Garamond"/>
          <w:szCs w:val="22"/>
        </w:rPr>
        <w:t xml:space="preserve">Telephone: </w:t>
      </w:r>
      <w:r w:rsidRPr="00F756EE">
        <w:rPr>
          <w:rFonts w:ascii="Garamond" w:hAnsi="Garamond"/>
          <w:szCs w:val="22"/>
        </w:rPr>
        <w:tab/>
        <w:t>+31 70 426 0460</w:t>
      </w:r>
    </w:p>
    <w:p w:rsidR="00532F55" w:rsidRPr="00F756EE" w:rsidRDefault="00532F55" w:rsidP="00532F55">
      <w:pPr>
        <w:pStyle w:val="NormalWeb"/>
        <w:ind w:left="2280" w:hanging="2280"/>
        <w:rPr>
          <w:rFonts w:ascii="Garamond" w:hAnsi="Garamond"/>
          <w:szCs w:val="22"/>
        </w:rPr>
      </w:pPr>
      <w:r w:rsidRPr="00F756EE">
        <w:rPr>
          <w:rFonts w:ascii="Garamond" w:hAnsi="Garamond"/>
          <w:szCs w:val="22"/>
        </w:rPr>
        <w:t xml:space="preserve">Fax: </w:t>
      </w:r>
      <w:r w:rsidRPr="00F756EE">
        <w:rPr>
          <w:rFonts w:ascii="Garamond" w:hAnsi="Garamond"/>
          <w:szCs w:val="22"/>
        </w:rPr>
        <w:tab/>
        <w:t>+31 70 426 0799</w:t>
      </w:r>
    </w:p>
    <w:p w:rsidR="00043460" w:rsidRDefault="00043460" w:rsidP="004A1BFD">
      <w:pPr>
        <w:rPr>
          <w:w w:val="115"/>
        </w:rPr>
      </w:pPr>
    </w:p>
    <w:p w:rsidR="00335654" w:rsidRPr="001A44F6" w:rsidRDefault="00532F55" w:rsidP="005E4678">
      <w:pPr>
        <w:spacing w:after="400"/>
        <w:ind w:firstLine="0"/>
        <w:outlineLvl w:val="0"/>
        <w:rPr>
          <w:b/>
          <w:sz w:val="36"/>
          <w:szCs w:val="36"/>
        </w:rPr>
      </w:pPr>
      <w:bookmarkStart w:id="2" w:name="_Toc107734852"/>
      <w:bookmarkStart w:id="3" w:name="_Toc108933433"/>
      <w:bookmarkStart w:id="4" w:name="_Toc113185740"/>
      <w:bookmarkStart w:id="5" w:name="_Toc113262573"/>
      <w:bookmarkStart w:id="6" w:name="_Toc113781548"/>
      <w:bookmarkStart w:id="7" w:name="_Toc113782436"/>
      <w:bookmarkStart w:id="8" w:name="_Toc113954668"/>
      <w:bookmarkStart w:id="9" w:name="_Toc113955661"/>
      <w:bookmarkStart w:id="10" w:name="_Toc114475363"/>
      <w:bookmarkStart w:id="11" w:name="_Toc115511985"/>
      <w:bookmarkEnd w:id="0"/>
      <w:bookmarkEnd w:id="1"/>
      <w:r>
        <w:br w:type="page"/>
      </w:r>
      <w:bookmarkStart w:id="12" w:name="_Toc212783950"/>
      <w:bookmarkStart w:id="13" w:name="_Toc120098264"/>
      <w:bookmarkEnd w:id="2"/>
      <w:bookmarkEnd w:id="3"/>
      <w:bookmarkEnd w:id="4"/>
      <w:bookmarkEnd w:id="5"/>
      <w:bookmarkEnd w:id="6"/>
      <w:bookmarkEnd w:id="7"/>
      <w:bookmarkEnd w:id="8"/>
      <w:bookmarkEnd w:id="9"/>
      <w:bookmarkEnd w:id="10"/>
      <w:bookmarkEnd w:id="11"/>
      <w:r w:rsidR="00335654" w:rsidRPr="001A44F6">
        <w:rPr>
          <w:b/>
          <w:sz w:val="36"/>
          <w:szCs w:val="36"/>
        </w:rPr>
        <w:lastRenderedPageBreak/>
        <w:t>Contents</w:t>
      </w:r>
      <w:bookmarkEnd w:id="12"/>
    </w:p>
    <w:p w:rsidR="002F70D4" w:rsidRDefault="00617D02">
      <w:pPr>
        <w:pStyle w:val="TOC2"/>
        <w:rPr>
          <w:rFonts w:asciiTheme="minorHAnsi" w:eastAsiaTheme="minorEastAsia" w:hAnsiTheme="minorHAnsi" w:cstheme="minorBidi"/>
          <w:sz w:val="22"/>
          <w:szCs w:val="22"/>
          <w:lang w:val="en-US" w:eastAsia="en-US"/>
        </w:rPr>
      </w:pPr>
      <w:r w:rsidRPr="00617D02">
        <w:rPr>
          <w:noProof w:val="0"/>
        </w:rPr>
        <w:fldChar w:fldCharType="begin"/>
      </w:r>
      <w:r w:rsidR="00335654">
        <w:rPr>
          <w:noProof w:val="0"/>
        </w:rPr>
        <w:instrText xml:space="preserve"> TOC \o "2-3" \h \z \t "Heading 1,1,Heading 1 not chapter,2" </w:instrText>
      </w:r>
      <w:r w:rsidRPr="00617D02">
        <w:rPr>
          <w:noProof w:val="0"/>
        </w:rPr>
        <w:fldChar w:fldCharType="separate"/>
      </w:r>
      <w:hyperlink w:anchor="_Toc309118480" w:history="1">
        <w:r w:rsidR="002F70D4" w:rsidRPr="005B2AE4">
          <w:rPr>
            <w:rStyle w:val="Hyperlink"/>
          </w:rPr>
          <w:t>List of Tables</w:t>
        </w:r>
        <w:r w:rsidR="002F70D4">
          <w:rPr>
            <w:webHidden/>
          </w:rPr>
          <w:tab/>
        </w:r>
        <w:r w:rsidR="002F70D4">
          <w:rPr>
            <w:webHidden/>
          </w:rPr>
          <w:fldChar w:fldCharType="begin"/>
        </w:r>
        <w:r w:rsidR="002F70D4">
          <w:rPr>
            <w:webHidden/>
          </w:rPr>
          <w:instrText xml:space="preserve"> PAGEREF _Toc309118480 \h </w:instrText>
        </w:r>
        <w:r w:rsidR="002F70D4">
          <w:rPr>
            <w:webHidden/>
          </w:rPr>
        </w:r>
        <w:r w:rsidR="002F70D4">
          <w:rPr>
            <w:webHidden/>
          </w:rPr>
          <w:fldChar w:fldCharType="separate"/>
        </w:r>
        <w:r w:rsidR="00CE1B0B">
          <w:rPr>
            <w:webHidden/>
          </w:rPr>
          <w:t>v</w:t>
        </w:r>
        <w:r w:rsidR="002F70D4">
          <w:rPr>
            <w:webHidden/>
          </w:rPr>
          <w:fldChar w:fldCharType="end"/>
        </w:r>
      </w:hyperlink>
    </w:p>
    <w:p w:rsidR="002F70D4" w:rsidRDefault="002F70D4">
      <w:pPr>
        <w:pStyle w:val="TOC2"/>
        <w:rPr>
          <w:rFonts w:asciiTheme="minorHAnsi" w:eastAsiaTheme="minorEastAsia" w:hAnsiTheme="minorHAnsi" w:cstheme="minorBidi"/>
          <w:sz w:val="22"/>
          <w:szCs w:val="22"/>
          <w:lang w:val="en-US" w:eastAsia="en-US"/>
        </w:rPr>
      </w:pPr>
      <w:hyperlink w:anchor="_Toc309118481" w:history="1">
        <w:r w:rsidRPr="005B2AE4">
          <w:rPr>
            <w:rStyle w:val="Hyperlink"/>
          </w:rPr>
          <w:t>List of Figures</w:t>
        </w:r>
        <w:r>
          <w:rPr>
            <w:webHidden/>
          </w:rPr>
          <w:tab/>
        </w:r>
        <w:r>
          <w:rPr>
            <w:webHidden/>
          </w:rPr>
          <w:fldChar w:fldCharType="begin"/>
        </w:r>
        <w:r>
          <w:rPr>
            <w:webHidden/>
          </w:rPr>
          <w:instrText xml:space="preserve"> PAGEREF _Toc309118481 \h </w:instrText>
        </w:r>
        <w:r>
          <w:rPr>
            <w:webHidden/>
          </w:rPr>
        </w:r>
        <w:r>
          <w:rPr>
            <w:webHidden/>
          </w:rPr>
          <w:fldChar w:fldCharType="separate"/>
        </w:r>
        <w:r w:rsidR="00CE1B0B">
          <w:rPr>
            <w:webHidden/>
          </w:rPr>
          <w:t>v</w:t>
        </w:r>
        <w:r>
          <w:rPr>
            <w:webHidden/>
          </w:rPr>
          <w:fldChar w:fldCharType="end"/>
        </w:r>
      </w:hyperlink>
    </w:p>
    <w:p w:rsidR="002F70D4" w:rsidRDefault="002F70D4">
      <w:pPr>
        <w:pStyle w:val="TOC2"/>
        <w:rPr>
          <w:rFonts w:asciiTheme="minorHAnsi" w:eastAsiaTheme="minorEastAsia" w:hAnsiTheme="minorHAnsi" w:cstheme="minorBidi"/>
          <w:sz w:val="22"/>
          <w:szCs w:val="22"/>
          <w:lang w:val="en-US" w:eastAsia="en-US"/>
        </w:rPr>
      </w:pPr>
      <w:hyperlink w:anchor="_Toc309118482" w:history="1">
        <w:r w:rsidRPr="005B2AE4">
          <w:rPr>
            <w:rStyle w:val="Hyperlink"/>
          </w:rPr>
          <w:t>List of Acronyms</w:t>
        </w:r>
        <w:r>
          <w:rPr>
            <w:webHidden/>
          </w:rPr>
          <w:tab/>
        </w:r>
        <w:r>
          <w:rPr>
            <w:webHidden/>
          </w:rPr>
          <w:fldChar w:fldCharType="begin"/>
        </w:r>
        <w:r>
          <w:rPr>
            <w:webHidden/>
          </w:rPr>
          <w:instrText xml:space="preserve"> PAGEREF _Toc309118482 \h </w:instrText>
        </w:r>
        <w:r>
          <w:rPr>
            <w:webHidden/>
          </w:rPr>
        </w:r>
        <w:r>
          <w:rPr>
            <w:webHidden/>
          </w:rPr>
          <w:fldChar w:fldCharType="separate"/>
        </w:r>
        <w:r w:rsidR="00CE1B0B">
          <w:rPr>
            <w:webHidden/>
          </w:rPr>
          <w:t>vi</w:t>
        </w:r>
        <w:r>
          <w:rPr>
            <w:webHidden/>
          </w:rPr>
          <w:fldChar w:fldCharType="end"/>
        </w:r>
      </w:hyperlink>
    </w:p>
    <w:p w:rsidR="002F70D4" w:rsidRDefault="002F70D4">
      <w:pPr>
        <w:pStyle w:val="TOC2"/>
        <w:rPr>
          <w:rFonts w:asciiTheme="minorHAnsi" w:eastAsiaTheme="minorEastAsia" w:hAnsiTheme="minorHAnsi" w:cstheme="minorBidi"/>
          <w:sz w:val="22"/>
          <w:szCs w:val="22"/>
          <w:lang w:val="en-US" w:eastAsia="en-US"/>
        </w:rPr>
      </w:pPr>
      <w:hyperlink w:anchor="_Toc309118483" w:history="1">
        <w:r w:rsidRPr="005B2AE4">
          <w:rPr>
            <w:rStyle w:val="Hyperlink"/>
          </w:rPr>
          <w:t>Acknowledgement</w:t>
        </w:r>
        <w:r>
          <w:rPr>
            <w:webHidden/>
          </w:rPr>
          <w:tab/>
        </w:r>
        <w:r>
          <w:rPr>
            <w:webHidden/>
          </w:rPr>
          <w:fldChar w:fldCharType="begin"/>
        </w:r>
        <w:r>
          <w:rPr>
            <w:webHidden/>
          </w:rPr>
          <w:instrText xml:space="preserve"> PAGEREF _Toc309118483 \h </w:instrText>
        </w:r>
        <w:r>
          <w:rPr>
            <w:webHidden/>
          </w:rPr>
        </w:r>
        <w:r>
          <w:rPr>
            <w:webHidden/>
          </w:rPr>
          <w:fldChar w:fldCharType="separate"/>
        </w:r>
        <w:r w:rsidR="00CE1B0B">
          <w:rPr>
            <w:webHidden/>
          </w:rPr>
          <w:t>vii</w:t>
        </w:r>
        <w:r>
          <w:rPr>
            <w:webHidden/>
          </w:rPr>
          <w:fldChar w:fldCharType="end"/>
        </w:r>
      </w:hyperlink>
    </w:p>
    <w:p w:rsidR="002F70D4" w:rsidRDefault="002F70D4">
      <w:pPr>
        <w:pStyle w:val="TOC2"/>
        <w:rPr>
          <w:rFonts w:asciiTheme="minorHAnsi" w:eastAsiaTheme="minorEastAsia" w:hAnsiTheme="minorHAnsi" w:cstheme="minorBidi"/>
          <w:sz w:val="22"/>
          <w:szCs w:val="22"/>
          <w:lang w:val="en-US" w:eastAsia="en-US"/>
        </w:rPr>
      </w:pPr>
      <w:hyperlink w:anchor="_Toc309118484" w:history="1">
        <w:r w:rsidRPr="005B2AE4">
          <w:rPr>
            <w:rStyle w:val="Hyperlink"/>
          </w:rPr>
          <w:t>Abstract</w:t>
        </w:r>
        <w:r>
          <w:rPr>
            <w:webHidden/>
          </w:rPr>
          <w:tab/>
        </w:r>
        <w:r>
          <w:rPr>
            <w:webHidden/>
          </w:rPr>
          <w:fldChar w:fldCharType="begin"/>
        </w:r>
        <w:r>
          <w:rPr>
            <w:webHidden/>
          </w:rPr>
          <w:instrText xml:space="preserve"> PAGEREF _Toc309118484 \h </w:instrText>
        </w:r>
        <w:r>
          <w:rPr>
            <w:webHidden/>
          </w:rPr>
        </w:r>
        <w:r>
          <w:rPr>
            <w:webHidden/>
          </w:rPr>
          <w:fldChar w:fldCharType="separate"/>
        </w:r>
        <w:r w:rsidR="00CE1B0B">
          <w:rPr>
            <w:webHidden/>
          </w:rPr>
          <w:t>viii</w:t>
        </w:r>
        <w:r>
          <w:rPr>
            <w:webHidden/>
          </w:rPr>
          <w:fldChar w:fldCharType="end"/>
        </w:r>
      </w:hyperlink>
    </w:p>
    <w:p w:rsidR="002F70D4" w:rsidRDefault="002F70D4">
      <w:pPr>
        <w:pStyle w:val="TOC1"/>
        <w:rPr>
          <w:rFonts w:asciiTheme="minorHAnsi" w:eastAsiaTheme="minorEastAsia" w:hAnsiTheme="minorHAnsi" w:cstheme="minorBidi"/>
          <w:b w:val="0"/>
          <w:sz w:val="22"/>
          <w:szCs w:val="22"/>
          <w:lang w:val="en-US" w:eastAsia="en-US"/>
        </w:rPr>
      </w:pPr>
      <w:hyperlink w:anchor="_Toc309118485" w:history="1">
        <w:r w:rsidRPr="005B2AE4">
          <w:rPr>
            <w:rStyle w:val="Hyperlink"/>
            <w:shd w:val="clear" w:color="auto" w:fill="FBD4B4" w:themeFill="accent6" w:themeFillTint="66"/>
          </w:rPr>
          <w:t>Section 1: Establishing A Case For The Research Agenda: Why And What Is To Be Explored?</w:t>
        </w:r>
        <w:r>
          <w:rPr>
            <w:webHidden/>
          </w:rPr>
          <w:tab/>
        </w:r>
        <w:r>
          <w:rPr>
            <w:webHidden/>
          </w:rPr>
          <w:fldChar w:fldCharType="begin"/>
        </w:r>
        <w:r>
          <w:rPr>
            <w:webHidden/>
          </w:rPr>
          <w:instrText xml:space="preserve"> PAGEREF _Toc309118485 \h </w:instrText>
        </w:r>
        <w:r>
          <w:rPr>
            <w:webHidden/>
          </w:rPr>
        </w:r>
        <w:r>
          <w:rPr>
            <w:webHidden/>
          </w:rPr>
          <w:fldChar w:fldCharType="separate"/>
        </w:r>
        <w:r w:rsidR="00CE1B0B">
          <w:rPr>
            <w:webHidden/>
          </w:rPr>
          <w:t>1</w:t>
        </w:r>
        <w:r>
          <w:rPr>
            <w:webHidden/>
          </w:rPr>
          <w:fldChar w:fldCharType="end"/>
        </w:r>
      </w:hyperlink>
    </w:p>
    <w:p w:rsidR="002F70D4" w:rsidRDefault="002F70D4">
      <w:pPr>
        <w:pStyle w:val="TOC1"/>
        <w:rPr>
          <w:rFonts w:asciiTheme="minorHAnsi" w:eastAsiaTheme="minorEastAsia" w:hAnsiTheme="minorHAnsi" w:cstheme="minorBidi"/>
          <w:b w:val="0"/>
          <w:sz w:val="22"/>
          <w:szCs w:val="22"/>
          <w:lang w:val="en-US" w:eastAsia="en-US"/>
        </w:rPr>
      </w:pPr>
      <w:hyperlink w:anchor="_Toc309118486" w:history="1">
        <w:r w:rsidRPr="005B2AE4">
          <w:rPr>
            <w:rStyle w:val="Hyperlink"/>
            <w:rFonts w:eastAsia="Calibri"/>
          </w:rPr>
          <w:t>Chapter 1</w:t>
        </w:r>
        <w:r>
          <w:rPr>
            <w:rFonts w:asciiTheme="minorHAnsi" w:eastAsiaTheme="minorEastAsia" w:hAnsiTheme="minorHAnsi" w:cstheme="minorBidi"/>
            <w:b w:val="0"/>
            <w:sz w:val="22"/>
            <w:szCs w:val="22"/>
            <w:lang w:val="en-US" w:eastAsia="en-US"/>
          </w:rPr>
          <w:tab/>
        </w:r>
        <w:r w:rsidRPr="005B2AE4">
          <w:rPr>
            <w:rStyle w:val="Hyperlink"/>
            <w:rFonts w:eastAsia="Calibri"/>
          </w:rPr>
          <w:t>Introduction</w:t>
        </w:r>
        <w:r>
          <w:rPr>
            <w:webHidden/>
          </w:rPr>
          <w:tab/>
        </w:r>
        <w:r>
          <w:rPr>
            <w:webHidden/>
          </w:rPr>
          <w:fldChar w:fldCharType="begin"/>
        </w:r>
        <w:r>
          <w:rPr>
            <w:webHidden/>
          </w:rPr>
          <w:instrText xml:space="preserve"> PAGEREF _Toc309118486 \h </w:instrText>
        </w:r>
        <w:r>
          <w:rPr>
            <w:webHidden/>
          </w:rPr>
        </w:r>
        <w:r>
          <w:rPr>
            <w:webHidden/>
          </w:rPr>
          <w:fldChar w:fldCharType="separate"/>
        </w:r>
        <w:r w:rsidR="00CE1B0B">
          <w:rPr>
            <w:webHidden/>
          </w:rPr>
          <w:t>2</w:t>
        </w:r>
        <w:r>
          <w:rPr>
            <w:webHidden/>
          </w:rPr>
          <w:fldChar w:fldCharType="end"/>
        </w:r>
      </w:hyperlink>
    </w:p>
    <w:p w:rsidR="002F70D4" w:rsidRDefault="002F70D4">
      <w:pPr>
        <w:pStyle w:val="TOC2"/>
        <w:rPr>
          <w:rFonts w:asciiTheme="minorHAnsi" w:eastAsiaTheme="minorEastAsia" w:hAnsiTheme="minorHAnsi" w:cstheme="minorBidi"/>
          <w:sz w:val="22"/>
          <w:szCs w:val="22"/>
          <w:lang w:val="en-US" w:eastAsia="en-US"/>
        </w:rPr>
      </w:pPr>
      <w:hyperlink w:anchor="_Toc309118487" w:history="1">
        <w:r w:rsidRPr="005B2AE4">
          <w:rPr>
            <w:rStyle w:val="Hyperlink"/>
            <w:rFonts w:eastAsia="Calibri"/>
            <w:bCs/>
          </w:rPr>
          <w:t>1.1</w:t>
        </w:r>
        <w:r>
          <w:rPr>
            <w:rFonts w:asciiTheme="minorHAnsi" w:eastAsiaTheme="minorEastAsia" w:hAnsiTheme="minorHAnsi" w:cstheme="minorBidi"/>
            <w:sz w:val="22"/>
            <w:szCs w:val="22"/>
            <w:lang w:val="en-US" w:eastAsia="en-US"/>
          </w:rPr>
          <w:tab/>
        </w:r>
        <w:r w:rsidRPr="005B2AE4">
          <w:rPr>
            <w:rStyle w:val="Hyperlink"/>
            <w:rFonts w:eastAsia="Calibri"/>
          </w:rPr>
          <w:t xml:space="preserve"> Analysis of the problem: why is it important to explore?</w:t>
        </w:r>
        <w:r>
          <w:rPr>
            <w:webHidden/>
          </w:rPr>
          <w:tab/>
        </w:r>
        <w:r>
          <w:rPr>
            <w:webHidden/>
          </w:rPr>
          <w:fldChar w:fldCharType="begin"/>
        </w:r>
        <w:r>
          <w:rPr>
            <w:webHidden/>
          </w:rPr>
          <w:instrText xml:space="preserve"> PAGEREF _Toc309118487 \h </w:instrText>
        </w:r>
        <w:r>
          <w:rPr>
            <w:webHidden/>
          </w:rPr>
        </w:r>
        <w:r>
          <w:rPr>
            <w:webHidden/>
          </w:rPr>
          <w:fldChar w:fldCharType="separate"/>
        </w:r>
        <w:r w:rsidR="00CE1B0B">
          <w:rPr>
            <w:webHidden/>
          </w:rPr>
          <w:t>3</w:t>
        </w:r>
        <w:r>
          <w:rPr>
            <w:webHidden/>
          </w:rPr>
          <w:fldChar w:fldCharType="end"/>
        </w:r>
      </w:hyperlink>
    </w:p>
    <w:p w:rsidR="002F70D4" w:rsidRDefault="002F70D4">
      <w:pPr>
        <w:pStyle w:val="TOC2"/>
        <w:rPr>
          <w:rFonts w:asciiTheme="minorHAnsi" w:eastAsiaTheme="minorEastAsia" w:hAnsiTheme="minorHAnsi" w:cstheme="minorBidi"/>
          <w:sz w:val="22"/>
          <w:szCs w:val="22"/>
          <w:lang w:val="en-US" w:eastAsia="en-US"/>
        </w:rPr>
      </w:pPr>
      <w:hyperlink w:anchor="_Toc309118488" w:history="1">
        <w:r w:rsidRPr="005B2AE4">
          <w:rPr>
            <w:rStyle w:val="Hyperlink"/>
          </w:rPr>
          <w:t>1.2</w:t>
        </w:r>
        <w:r>
          <w:rPr>
            <w:rFonts w:asciiTheme="minorHAnsi" w:eastAsiaTheme="minorEastAsia" w:hAnsiTheme="minorHAnsi" w:cstheme="minorBidi"/>
            <w:sz w:val="22"/>
            <w:szCs w:val="22"/>
            <w:lang w:val="en-US" w:eastAsia="en-US"/>
          </w:rPr>
          <w:tab/>
        </w:r>
        <w:r w:rsidRPr="005B2AE4">
          <w:rPr>
            <w:rStyle w:val="Hyperlink"/>
          </w:rPr>
          <w:t>Objective of the study</w:t>
        </w:r>
        <w:r>
          <w:rPr>
            <w:webHidden/>
          </w:rPr>
          <w:tab/>
        </w:r>
        <w:r>
          <w:rPr>
            <w:webHidden/>
          </w:rPr>
          <w:fldChar w:fldCharType="begin"/>
        </w:r>
        <w:r>
          <w:rPr>
            <w:webHidden/>
          </w:rPr>
          <w:instrText xml:space="preserve"> PAGEREF _Toc309118488 \h </w:instrText>
        </w:r>
        <w:r>
          <w:rPr>
            <w:webHidden/>
          </w:rPr>
        </w:r>
        <w:r>
          <w:rPr>
            <w:webHidden/>
          </w:rPr>
          <w:fldChar w:fldCharType="separate"/>
        </w:r>
        <w:r w:rsidR="00CE1B0B">
          <w:rPr>
            <w:webHidden/>
          </w:rPr>
          <w:t>14</w:t>
        </w:r>
        <w:r>
          <w:rPr>
            <w:webHidden/>
          </w:rPr>
          <w:fldChar w:fldCharType="end"/>
        </w:r>
      </w:hyperlink>
    </w:p>
    <w:p w:rsidR="002F70D4" w:rsidRDefault="002F70D4">
      <w:pPr>
        <w:pStyle w:val="TOC2"/>
        <w:rPr>
          <w:rFonts w:asciiTheme="minorHAnsi" w:eastAsiaTheme="minorEastAsia" w:hAnsiTheme="minorHAnsi" w:cstheme="minorBidi"/>
          <w:sz w:val="22"/>
          <w:szCs w:val="22"/>
          <w:lang w:val="en-US" w:eastAsia="en-US"/>
        </w:rPr>
      </w:pPr>
      <w:hyperlink w:anchor="_Toc309118489" w:history="1">
        <w:r w:rsidRPr="005B2AE4">
          <w:rPr>
            <w:rStyle w:val="Hyperlink"/>
            <w:rFonts w:eastAsia="Calibri"/>
          </w:rPr>
          <w:t>1.3</w:t>
        </w:r>
        <w:r>
          <w:rPr>
            <w:rFonts w:asciiTheme="minorHAnsi" w:eastAsiaTheme="minorEastAsia" w:hAnsiTheme="minorHAnsi" w:cstheme="minorBidi"/>
            <w:sz w:val="22"/>
            <w:szCs w:val="22"/>
            <w:lang w:val="en-US" w:eastAsia="en-US"/>
          </w:rPr>
          <w:tab/>
        </w:r>
        <w:r w:rsidRPr="005B2AE4">
          <w:rPr>
            <w:rStyle w:val="Hyperlink"/>
            <w:rFonts w:eastAsia="Calibri"/>
            <w:bCs/>
          </w:rPr>
          <w:t>Research Question</w:t>
        </w:r>
        <w:r>
          <w:rPr>
            <w:webHidden/>
          </w:rPr>
          <w:tab/>
        </w:r>
        <w:r>
          <w:rPr>
            <w:webHidden/>
          </w:rPr>
          <w:fldChar w:fldCharType="begin"/>
        </w:r>
        <w:r>
          <w:rPr>
            <w:webHidden/>
          </w:rPr>
          <w:instrText xml:space="preserve"> PAGEREF _Toc309118489 \h </w:instrText>
        </w:r>
        <w:r>
          <w:rPr>
            <w:webHidden/>
          </w:rPr>
        </w:r>
        <w:r>
          <w:rPr>
            <w:webHidden/>
          </w:rPr>
          <w:fldChar w:fldCharType="separate"/>
        </w:r>
        <w:r w:rsidR="00CE1B0B">
          <w:rPr>
            <w:webHidden/>
          </w:rPr>
          <w:t>14</w:t>
        </w:r>
        <w:r>
          <w:rPr>
            <w:webHidden/>
          </w:rPr>
          <w:fldChar w:fldCharType="end"/>
        </w:r>
      </w:hyperlink>
    </w:p>
    <w:p w:rsidR="002F70D4" w:rsidRDefault="002F70D4">
      <w:pPr>
        <w:pStyle w:val="TOC3"/>
        <w:rPr>
          <w:rFonts w:asciiTheme="minorHAnsi" w:eastAsiaTheme="minorEastAsia" w:hAnsiTheme="minorHAnsi" w:cstheme="minorBidi"/>
          <w:noProof/>
          <w:sz w:val="22"/>
          <w:szCs w:val="22"/>
          <w:lang w:val="en-US" w:eastAsia="en-US"/>
        </w:rPr>
      </w:pPr>
      <w:hyperlink w:anchor="_Toc309118490" w:history="1">
        <w:r w:rsidRPr="005B2AE4">
          <w:rPr>
            <w:rStyle w:val="Hyperlink"/>
            <w:noProof/>
          </w:rPr>
          <w:t>1.3.1</w:t>
        </w:r>
        <w:r>
          <w:rPr>
            <w:rFonts w:asciiTheme="minorHAnsi" w:eastAsiaTheme="minorEastAsia" w:hAnsiTheme="minorHAnsi" w:cstheme="minorBidi"/>
            <w:noProof/>
            <w:sz w:val="22"/>
            <w:szCs w:val="22"/>
            <w:lang w:val="en-US" w:eastAsia="en-US"/>
          </w:rPr>
          <w:tab/>
        </w:r>
        <w:r w:rsidRPr="005B2AE4">
          <w:rPr>
            <w:rStyle w:val="Hyperlink"/>
            <w:noProof/>
          </w:rPr>
          <w:t>The Specific/sub Research Questions</w:t>
        </w:r>
        <w:r>
          <w:rPr>
            <w:noProof/>
            <w:webHidden/>
          </w:rPr>
          <w:tab/>
        </w:r>
        <w:r>
          <w:rPr>
            <w:noProof/>
            <w:webHidden/>
          </w:rPr>
          <w:fldChar w:fldCharType="begin"/>
        </w:r>
        <w:r>
          <w:rPr>
            <w:noProof/>
            <w:webHidden/>
          </w:rPr>
          <w:instrText xml:space="preserve"> PAGEREF _Toc309118490 \h </w:instrText>
        </w:r>
        <w:r>
          <w:rPr>
            <w:noProof/>
            <w:webHidden/>
          </w:rPr>
        </w:r>
        <w:r>
          <w:rPr>
            <w:noProof/>
            <w:webHidden/>
          </w:rPr>
          <w:fldChar w:fldCharType="separate"/>
        </w:r>
        <w:r w:rsidR="00CE1B0B">
          <w:rPr>
            <w:noProof/>
            <w:webHidden/>
          </w:rPr>
          <w:t>14</w:t>
        </w:r>
        <w:r>
          <w:rPr>
            <w:noProof/>
            <w:webHidden/>
          </w:rPr>
          <w:fldChar w:fldCharType="end"/>
        </w:r>
      </w:hyperlink>
    </w:p>
    <w:p w:rsidR="002F70D4" w:rsidRDefault="002F70D4">
      <w:pPr>
        <w:pStyle w:val="TOC3"/>
        <w:rPr>
          <w:rFonts w:asciiTheme="minorHAnsi" w:eastAsiaTheme="minorEastAsia" w:hAnsiTheme="minorHAnsi" w:cstheme="minorBidi"/>
          <w:noProof/>
          <w:sz w:val="22"/>
          <w:szCs w:val="22"/>
          <w:lang w:val="en-US" w:eastAsia="en-US"/>
        </w:rPr>
      </w:pPr>
      <w:hyperlink w:anchor="_Toc309118491" w:history="1">
        <w:r w:rsidRPr="005B2AE4">
          <w:rPr>
            <w:rStyle w:val="Hyperlink"/>
            <w:rFonts w:eastAsia="Calibri"/>
            <w:noProof/>
          </w:rPr>
          <w:t>1.3.2</w:t>
        </w:r>
        <w:r>
          <w:rPr>
            <w:rFonts w:asciiTheme="minorHAnsi" w:eastAsiaTheme="minorEastAsia" w:hAnsiTheme="minorHAnsi" w:cstheme="minorBidi"/>
            <w:noProof/>
            <w:sz w:val="22"/>
            <w:szCs w:val="22"/>
            <w:lang w:val="en-US" w:eastAsia="en-US"/>
          </w:rPr>
          <w:tab/>
        </w:r>
        <w:r w:rsidRPr="005B2AE4">
          <w:rPr>
            <w:rStyle w:val="Hyperlink"/>
            <w:rFonts w:eastAsia="Calibri"/>
            <w:noProof/>
          </w:rPr>
          <w:t xml:space="preserve"> Working Hypothesis:</w:t>
        </w:r>
        <w:r>
          <w:rPr>
            <w:noProof/>
            <w:webHidden/>
          </w:rPr>
          <w:tab/>
        </w:r>
        <w:r>
          <w:rPr>
            <w:noProof/>
            <w:webHidden/>
          </w:rPr>
          <w:fldChar w:fldCharType="begin"/>
        </w:r>
        <w:r>
          <w:rPr>
            <w:noProof/>
            <w:webHidden/>
          </w:rPr>
          <w:instrText xml:space="preserve"> PAGEREF _Toc309118491 \h </w:instrText>
        </w:r>
        <w:r>
          <w:rPr>
            <w:noProof/>
            <w:webHidden/>
          </w:rPr>
        </w:r>
        <w:r>
          <w:rPr>
            <w:noProof/>
            <w:webHidden/>
          </w:rPr>
          <w:fldChar w:fldCharType="separate"/>
        </w:r>
        <w:r w:rsidR="00CE1B0B">
          <w:rPr>
            <w:noProof/>
            <w:webHidden/>
          </w:rPr>
          <w:t>15</w:t>
        </w:r>
        <w:r>
          <w:rPr>
            <w:noProof/>
            <w:webHidden/>
          </w:rPr>
          <w:fldChar w:fldCharType="end"/>
        </w:r>
      </w:hyperlink>
    </w:p>
    <w:p w:rsidR="002F70D4" w:rsidRDefault="002F70D4">
      <w:pPr>
        <w:pStyle w:val="TOC2"/>
        <w:rPr>
          <w:rFonts w:asciiTheme="minorHAnsi" w:eastAsiaTheme="minorEastAsia" w:hAnsiTheme="minorHAnsi" w:cstheme="minorBidi"/>
          <w:sz w:val="22"/>
          <w:szCs w:val="22"/>
          <w:lang w:val="en-US" w:eastAsia="en-US"/>
        </w:rPr>
      </w:pPr>
      <w:hyperlink w:anchor="_Toc309118492" w:history="1">
        <w:r w:rsidRPr="005B2AE4">
          <w:rPr>
            <w:rStyle w:val="Hyperlink"/>
            <w:rFonts w:eastAsia="Calibri"/>
          </w:rPr>
          <w:t>1.4</w:t>
        </w:r>
        <w:r>
          <w:rPr>
            <w:rFonts w:asciiTheme="minorHAnsi" w:eastAsiaTheme="minorEastAsia" w:hAnsiTheme="minorHAnsi" w:cstheme="minorBidi"/>
            <w:sz w:val="22"/>
            <w:szCs w:val="22"/>
            <w:lang w:val="en-US" w:eastAsia="en-US"/>
          </w:rPr>
          <w:tab/>
        </w:r>
        <w:r w:rsidRPr="005B2AE4">
          <w:rPr>
            <w:rStyle w:val="Hyperlink"/>
          </w:rPr>
          <w:t>Organization of the Paper:</w:t>
        </w:r>
        <w:r>
          <w:rPr>
            <w:webHidden/>
          </w:rPr>
          <w:tab/>
        </w:r>
        <w:r>
          <w:rPr>
            <w:webHidden/>
          </w:rPr>
          <w:fldChar w:fldCharType="begin"/>
        </w:r>
        <w:r>
          <w:rPr>
            <w:webHidden/>
          </w:rPr>
          <w:instrText xml:space="preserve"> PAGEREF _Toc309118492 \h </w:instrText>
        </w:r>
        <w:r>
          <w:rPr>
            <w:webHidden/>
          </w:rPr>
        </w:r>
        <w:r>
          <w:rPr>
            <w:webHidden/>
          </w:rPr>
          <w:fldChar w:fldCharType="separate"/>
        </w:r>
        <w:r w:rsidR="00CE1B0B">
          <w:rPr>
            <w:webHidden/>
          </w:rPr>
          <w:t>15</w:t>
        </w:r>
        <w:r>
          <w:rPr>
            <w:webHidden/>
          </w:rPr>
          <w:fldChar w:fldCharType="end"/>
        </w:r>
      </w:hyperlink>
    </w:p>
    <w:p w:rsidR="002F70D4" w:rsidRDefault="002F70D4">
      <w:pPr>
        <w:pStyle w:val="TOC1"/>
        <w:rPr>
          <w:rFonts w:asciiTheme="minorHAnsi" w:eastAsiaTheme="minorEastAsia" w:hAnsiTheme="minorHAnsi" w:cstheme="minorBidi"/>
          <w:b w:val="0"/>
          <w:sz w:val="22"/>
          <w:szCs w:val="22"/>
          <w:lang w:val="en-US" w:eastAsia="en-US"/>
        </w:rPr>
      </w:pPr>
      <w:hyperlink w:anchor="_Toc309118493" w:history="1">
        <w:r w:rsidRPr="005B2AE4">
          <w:rPr>
            <w:rStyle w:val="Hyperlink"/>
          </w:rPr>
          <w:t>Chapter 2</w:t>
        </w:r>
        <w:r>
          <w:rPr>
            <w:rFonts w:asciiTheme="minorHAnsi" w:eastAsiaTheme="minorEastAsia" w:hAnsiTheme="minorHAnsi" w:cstheme="minorBidi"/>
            <w:b w:val="0"/>
            <w:sz w:val="22"/>
            <w:szCs w:val="22"/>
            <w:lang w:val="en-US" w:eastAsia="en-US"/>
          </w:rPr>
          <w:tab/>
        </w:r>
        <w:r w:rsidRPr="005B2AE4">
          <w:rPr>
            <w:rStyle w:val="Hyperlink"/>
          </w:rPr>
          <w:t>Developing theoretical &amp; analytical orientation</w:t>
        </w:r>
        <w:r>
          <w:rPr>
            <w:webHidden/>
          </w:rPr>
          <w:tab/>
        </w:r>
        <w:r>
          <w:rPr>
            <w:webHidden/>
          </w:rPr>
          <w:fldChar w:fldCharType="begin"/>
        </w:r>
        <w:r>
          <w:rPr>
            <w:webHidden/>
          </w:rPr>
          <w:instrText xml:space="preserve"> PAGEREF _Toc309118493 \h </w:instrText>
        </w:r>
        <w:r>
          <w:rPr>
            <w:webHidden/>
          </w:rPr>
        </w:r>
        <w:r>
          <w:rPr>
            <w:webHidden/>
          </w:rPr>
          <w:fldChar w:fldCharType="separate"/>
        </w:r>
        <w:r w:rsidR="00CE1B0B">
          <w:rPr>
            <w:webHidden/>
          </w:rPr>
          <w:t>16</w:t>
        </w:r>
        <w:r>
          <w:rPr>
            <w:webHidden/>
          </w:rPr>
          <w:fldChar w:fldCharType="end"/>
        </w:r>
      </w:hyperlink>
    </w:p>
    <w:p w:rsidR="002F70D4" w:rsidRDefault="002F70D4">
      <w:pPr>
        <w:pStyle w:val="TOC2"/>
        <w:rPr>
          <w:rFonts w:asciiTheme="minorHAnsi" w:eastAsiaTheme="minorEastAsia" w:hAnsiTheme="minorHAnsi" w:cstheme="minorBidi"/>
          <w:sz w:val="22"/>
          <w:szCs w:val="22"/>
          <w:lang w:val="en-US" w:eastAsia="en-US"/>
        </w:rPr>
      </w:pPr>
      <w:hyperlink w:anchor="_Toc309118494" w:history="1">
        <w:r w:rsidRPr="005B2AE4">
          <w:rPr>
            <w:rStyle w:val="Hyperlink"/>
          </w:rPr>
          <w:t>2.1</w:t>
        </w:r>
        <w:r>
          <w:rPr>
            <w:rFonts w:asciiTheme="minorHAnsi" w:eastAsiaTheme="minorEastAsia" w:hAnsiTheme="minorHAnsi" w:cstheme="minorBidi"/>
            <w:sz w:val="22"/>
            <w:szCs w:val="22"/>
            <w:lang w:val="en-US" w:eastAsia="en-US"/>
          </w:rPr>
          <w:tab/>
        </w:r>
        <w:r w:rsidRPr="005B2AE4">
          <w:rPr>
            <w:rStyle w:val="Hyperlink"/>
          </w:rPr>
          <w:t>On economics of public sector human capital investment: A case for the public debt in theory and evidence</w:t>
        </w:r>
        <w:r>
          <w:rPr>
            <w:webHidden/>
          </w:rPr>
          <w:tab/>
        </w:r>
        <w:r>
          <w:rPr>
            <w:webHidden/>
          </w:rPr>
          <w:fldChar w:fldCharType="begin"/>
        </w:r>
        <w:r>
          <w:rPr>
            <w:webHidden/>
          </w:rPr>
          <w:instrText xml:space="preserve"> PAGEREF _Toc309118494 \h </w:instrText>
        </w:r>
        <w:r>
          <w:rPr>
            <w:webHidden/>
          </w:rPr>
        </w:r>
        <w:r>
          <w:rPr>
            <w:webHidden/>
          </w:rPr>
          <w:fldChar w:fldCharType="separate"/>
        </w:r>
        <w:r w:rsidR="00CE1B0B">
          <w:rPr>
            <w:webHidden/>
          </w:rPr>
          <w:t>16</w:t>
        </w:r>
        <w:r>
          <w:rPr>
            <w:webHidden/>
          </w:rPr>
          <w:fldChar w:fldCharType="end"/>
        </w:r>
      </w:hyperlink>
    </w:p>
    <w:p w:rsidR="002F70D4" w:rsidRDefault="002F70D4">
      <w:pPr>
        <w:pStyle w:val="TOC2"/>
        <w:rPr>
          <w:rFonts w:asciiTheme="minorHAnsi" w:eastAsiaTheme="minorEastAsia" w:hAnsiTheme="minorHAnsi" w:cstheme="minorBidi"/>
          <w:sz w:val="22"/>
          <w:szCs w:val="22"/>
          <w:lang w:val="en-US" w:eastAsia="en-US"/>
        </w:rPr>
      </w:pPr>
      <w:hyperlink w:anchor="_Toc309118495" w:history="1">
        <w:r w:rsidRPr="005B2AE4">
          <w:rPr>
            <w:rStyle w:val="Hyperlink"/>
          </w:rPr>
          <w:t>2.2</w:t>
        </w:r>
        <w:r>
          <w:rPr>
            <w:rFonts w:asciiTheme="minorHAnsi" w:eastAsiaTheme="minorEastAsia" w:hAnsiTheme="minorHAnsi" w:cstheme="minorBidi"/>
            <w:sz w:val="22"/>
            <w:szCs w:val="22"/>
            <w:lang w:val="en-US" w:eastAsia="en-US"/>
          </w:rPr>
          <w:tab/>
        </w:r>
        <w:r w:rsidRPr="005B2AE4">
          <w:rPr>
            <w:rStyle w:val="Hyperlink"/>
          </w:rPr>
          <w:t>On politics of public sector human capital investment: A case for the political factors in theory and evidence</w:t>
        </w:r>
        <w:r>
          <w:rPr>
            <w:webHidden/>
          </w:rPr>
          <w:tab/>
        </w:r>
        <w:r>
          <w:rPr>
            <w:webHidden/>
          </w:rPr>
          <w:fldChar w:fldCharType="begin"/>
        </w:r>
        <w:r>
          <w:rPr>
            <w:webHidden/>
          </w:rPr>
          <w:instrText xml:space="preserve"> PAGEREF _Toc309118495 \h </w:instrText>
        </w:r>
        <w:r>
          <w:rPr>
            <w:webHidden/>
          </w:rPr>
        </w:r>
        <w:r>
          <w:rPr>
            <w:webHidden/>
          </w:rPr>
          <w:fldChar w:fldCharType="separate"/>
        </w:r>
        <w:r w:rsidR="00CE1B0B">
          <w:rPr>
            <w:webHidden/>
          </w:rPr>
          <w:t>20</w:t>
        </w:r>
        <w:r>
          <w:rPr>
            <w:webHidden/>
          </w:rPr>
          <w:fldChar w:fldCharType="end"/>
        </w:r>
      </w:hyperlink>
    </w:p>
    <w:p w:rsidR="002F70D4" w:rsidRDefault="002F70D4">
      <w:pPr>
        <w:pStyle w:val="TOC2"/>
        <w:rPr>
          <w:rFonts w:asciiTheme="minorHAnsi" w:eastAsiaTheme="minorEastAsia" w:hAnsiTheme="minorHAnsi" w:cstheme="minorBidi"/>
          <w:sz w:val="22"/>
          <w:szCs w:val="22"/>
          <w:lang w:val="en-US" w:eastAsia="en-US"/>
        </w:rPr>
      </w:pPr>
      <w:hyperlink w:anchor="_Toc309118496" w:history="1">
        <w:r w:rsidRPr="005B2AE4">
          <w:rPr>
            <w:rStyle w:val="Hyperlink"/>
          </w:rPr>
          <w:t>2.3</w:t>
        </w:r>
        <w:r>
          <w:rPr>
            <w:rFonts w:asciiTheme="minorHAnsi" w:eastAsiaTheme="minorEastAsia" w:hAnsiTheme="minorHAnsi" w:cstheme="minorBidi"/>
            <w:sz w:val="22"/>
            <w:szCs w:val="22"/>
            <w:lang w:val="en-US" w:eastAsia="en-US"/>
          </w:rPr>
          <w:tab/>
        </w:r>
        <w:r w:rsidRPr="005B2AE4">
          <w:rPr>
            <w:rStyle w:val="Hyperlink"/>
          </w:rPr>
          <w:t>A literature synthesis and conceptualization of the study</w:t>
        </w:r>
        <w:r>
          <w:rPr>
            <w:webHidden/>
          </w:rPr>
          <w:tab/>
        </w:r>
        <w:r>
          <w:rPr>
            <w:webHidden/>
          </w:rPr>
          <w:fldChar w:fldCharType="begin"/>
        </w:r>
        <w:r>
          <w:rPr>
            <w:webHidden/>
          </w:rPr>
          <w:instrText xml:space="preserve"> PAGEREF _Toc309118496 \h </w:instrText>
        </w:r>
        <w:r>
          <w:rPr>
            <w:webHidden/>
          </w:rPr>
        </w:r>
        <w:r>
          <w:rPr>
            <w:webHidden/>
          </w:rPr>
          <w:fldChar w:fldCharType="separate"/>
        </w:r>
        <w:r w:rsidR="00CE1B0B">
          <w:rPr>
            <w:webHidden/>
          </w:rPr>
          <w:t>25</w:t>
        </w:r>
        <w:r>
          <w:rPr>
            <w:webHidden/>
          </w:rPr>
          <w:fldChar w:fldCharType="end"/>
        </w:r>
      </w:hyperlink>
    </w:p>
    <w:p w:rsidR="002F70D4" w:rsidRDefault="002F70D4">
      <w:pPr>
        <w:pStyle w:val="TOC1"/>
        <w:rPr>
          <w:rFonts w:asciiTheme="minorHAnsi" w:eastAsiaTheme="minorEastAsia" w:hAnsiTheme="minorHAnsi" w:cstheme="minorBidi"/>
          <w:b w:val="0"/>
          <w:sz w:val="22"/>
          <w:szCs w:val="22"/>
          <w:lang w:val="en-US" w:eastAsia="en-US"/>
        </w:rPr>
      </w:pPr>
      <w:hyperlink w:anchor="_Toc309118497" w:history="1">
        <w:r w:rsidRPr="005B2AE4">
          <w:rPr>
            <w:rStyle w:val="Hyperlink"/>
            <w:shd w:val="clear" w:color="auto" w:fill="FBD4B4" w:themeFill="accent6" w:themeFillTint="66"/>
          </w:rPr>
          <w:t>Section2:</w:t>
        </w:r>
        <w:r>
          <w:rPr>
            <w:rFonts w:asciiTheme="minorHAnsi" w:eastAsiaTheme="minorEastAsia" w:hAnsiTheme="minorHAnsi" w:cstheme="minorBidi"/>
            <w:b w:val="0"/>
            <w:sz w:val="22"/>
            <w:szCs w:val="22"/>
            <w:lang w:val="en-US" w:eastAsia="en-US"/>
          </w:rPr>
          <w:tab/>
        </w:r>
        <w:r w:rsidRPr="005B2AE4">
          <w:rPr>
            <w:rStyle w:val="Hyperlink"/>
            <w:shd w:val="clear" w:color="auto" w:fill="FBD4B4" w:themeFill="accent6" w:themeFillTint="66"/>
          </w:rPr>
          <w:t xml:space="preserve"> Operationalization of the Research Questions: How is it to be explored?</w:t>
        </w:r>
        <w:r>
          <w:rPr>
            <w:webHidden/>
          </w:rPr>
          <w:tab/>
        </w:r>
        <w:r>
          <w:rPr>
            <w:webHidden/>
          </w:rPr>
          <w:fldChar w:fldCharType="begin"/>
        </w:r>
        <w:r>
          <w:rPr>
            <w:webHidden/>
          </w:rPr>
          <w:instrText xml:space="preserve"> PAGEREF _Toc309118497 \h </w:instrText>
        </w:r>
        <w:r>
          <w:rPr>
            <w:webHidden/>
          </w:rPr>
        </w:r>
        <w:r>
          <w:rPr>
            <w:webHidden/>
          </w:rPr>
          <w:fldChar w:fldCharType="separate"/>
        </w:r>
        <w:r w:rsidR="00CE1B0B">
          <w:rPr>
            <w:webHidden/>
          </w:rPr>
          <w:t>28</w:t>
        </w:r>
        <w:r>
          <w:rPr>
            <w:webHidden/>
          </w:rPr>
          <w:fldChar w:fldCharType="end"/>
        </w:r>
      </w:hyperlink>
    </w:p>
    <w:p w:rsidR="002F70D4" w:rsidRDefault="002F70D4">
      <w:pPr>
        <w:pStyle w:val="TOC1"/>
        <w:rPr>
          <w:rFonts w:asciiTheme="minorHAnsi" w:eastAsiaTheme="minorEastAsia" w:hAnsiTheme="minorHAnsi" w:cstheme="minorBidi"/>
          <w:b w:val="0"/>
          <w:sz w:val="22"/>
          <w:szCs w:val="22"/>
          <w:lang w:val="en-US" w:eastAsia="en-US"/>
        </w:rPr>
      </w:pPr>
      <w:hyperlink w:anchor="_Toc309118498" w:history="1">
        <w:r w:rsidRPr="005B2AE4">
          <w:rPr>
            <w:rStyle w:val="Hyperlink"/>
          </w:rPr>
          <w:t>Chapter3</w:t>
        </w:r>
        <w:r>
          <w:rPr>
            <w:rFonts w:asciiTheme="minorHAnsi" w:eastAsiaTheme="minorEastAsia" w:hAnsiTheme="minorHAnsi" w:cstheme="minorBidi"/>
            <w:b w:val="0"/>
            <w:sz w:val="22"/>
            <w:szCs w:val="22"/>
            <w:lang w:val="en-US" w:eastAsia="en-US"/>
          </w:rPr>
          <w:tab/>
        </w:r>
        <w:r w:rsidRPr="005B2AE4">
          <w:rPr>
            <w:rStyle w:val="Hyperlink"/>
          </w:rPr>
          <w:t xml:space="preserve"> Data &amp; Methodology</w:t>
        </w:r>
        <w:r>
          <w:rPr>
            <w:webHidden/>
          </w:rPr>
          <w:tab/>
        </w:r>
        <w:r>
          <w:rPr>
            <w:webHidden/>
          </w:rPr>
          <w:fldChar w:fldCharType="begin"/>
        </w:r>
        <w:r>
          <w:rPr>
            <w:webHidden/>
          </w:rPr>
          <w:instrText xml:space="preserve"> PAGEREF _Toc309118498 \h </w:instrText>
        </w:r>
        <w:r>
          <w:rPr>
            <w:webHidden/>
          </w:rPr>
        </w:r>
        <w:r>
          <w:rPr>
            <w:webHidden/>
          </w:rPr>
          <w:fldChar w:fldCharType="separate"/>
        </w:r>
        <w:r w:rsidR="00CE1B0B">
          <w:rPr>
            <w:webHidden/>
          </w:rPr>
          <w:t>29</w:t>
        </w:r>
        <w:r>
          <w:rPr>
            <w:webHidden/>
          </w:rPr>
          <w:fldChar w:fldCharType="end"/>
        </w:r>
      </w:hyperlink>
    </w:p>
    <w:p w:rsidR="002F70D4" w:rsidRDefault="002F70D4">
      <w:pPr>
        <w:pStyle w:val="TOC2"/>
        <w:rPr>
          <w:rFonts w:asciiTheme="minorHAnsi" w:eastAsiaTheme="minorEastAsia" w:hAnsiTheme="minorHAnsi" w:cstheme="minorBidi"/>
          <w:sz w:val="22"/>
          <w:szCs w:val="22"/>
          <w:lang w:val="en-US" w:eastAsia="en-US"/>
        </w:rPr>
      </w:pPr>
      <w:hyperlink w:anchor="_Toc309118499" w:history="1">
        <w:r w:rsidRPr="005B2AE4">
          <w:rPr>
            <w:rStyle w:val="Hyperlink"/>
          </w:rPr>
          <w:t>3.1</w:t>
        </w:r>
        <w:r>
          <w:rPr>
            <w:rFonts w:asciiTheme="minorHAnsi" w:eastAsiaTheme="minorEastAsia" w:hAnsiTheme="minorHAnsi" w:cstheme="minorBidi"/>
            <w:sz w:val="22"/>
            <w:szCs w:val="22"/>
            <w:lang w:val="en-US" w:eastAsia="en-US"/>
          </w:rPr>
          <w:tab/>
        </w:r>
        <w:r w:rsidRPr="005B2AE4">
          <w:rPr>
            <w:rStyle w:val="Hyperlink"/>
          </w:rPr>
          <w:t xml:space="preserve"> Data Collection &amp; addressing some potential challenges faced</w:t>
        </w:r>
        <w:r>
          <w:rPr>
            <w:webHidden/>
          </w:rPr>
          <w:tab/>
        </w:r>
        <w:r>
          <w:rPr>
            <w:webHidden/>
          </w:rPr>
          <w:fldChar w:fldCharType="begin"/>
        </w:r>
        <w:r>
          <w:rPr>
            <w:webHidden/>
          </w:rPr>
          <w:instrText xml:space="preserve"> PAGEREF _Toc309118499 \h </w:instrText>
        </w:r>
        <w:r>
          <w:rPr>
            <w:webHidden/>
          </w:rPr>
        </w:r>
        <w:r>
          <w:rPr>
            <w:webHidden/>
          </w:rPr>
          <w:fldChar w:fldCharType="separate"/>
        </w:r>
        <w:r w:rsidR="00CE1B0B">
          <w:rPr>
            <w:webHidden/>
          </w:rPr>
          <w:t>29</w:t>
        </w:r>
        <w:r>
          <w:rPr>
            <w:webHidden/>
          </w:rPr>
          <w:fldChar w:fldCharType="end"/>
        </w:r>
      </w:hyperlink>
    </w:p>
    <w:p w:rsidR="002F70D4" w:rsidRDefault="002F70D4">
      <w:pPr>
        <w:pStyle w:val="TOC2"/>
        <w:rPr>
          <w:rFonts w:asciiTheme="minorHAnsi" w:eastAsiaTheme="minorEastAsia" w:hAnsiTheme="minorHAnsi" w:cstheme="minorBidi"/>
          <w:sz w:val="22"/>
          <w:szCs w:val="22"/>
          <w:lang w:val="en-US" w:eastAsia="en-US"/>
        </w:rPr>
      </w:pPr>
      <w:hyperlink w:anchor="_Toc309118500" w:history="1">
        <w:r w:rsidRPr="005B2AE4">
          <w:rPr>
            <w:rStyle w:val="Hyperlink"/>
            <w:rFonts w:eastAsia="Calibri"/>
            <w:bCs/>
          </w:rPr>
          <w:t xml:space="preserve">3.2 </w:t>
        </w:r>
        <w:r>
          <w:rPr>
            <w:rFonts w:asciiTheme="minorHAnsi" w:eastAsiaTheme="minorEastAsia" w:hAnsiTheme="minorHAnsi" w:cstheme="minorBidi"/>
            <w:sz w:val="22"/>
            <w:szCs w:val="22"/>
            <w:lang w:val="en-US" w:eastAsia="en-US"/>
          </w:rPr>
          <w:tab/>
        </w:r>
        <w:r w:rsidRPr="005B2AE4">
          <w:rPr>
            <w:rStyle w:val="Hyperlink"/>
            <w:rFonts w:eastAsia="Calibri"/>
            <w:bCs/>
          </w:rPr>
          <w:t>Modelling the research Question</w:t>
        </w:r>
        <w:r>
          <w:rPr>
            <w:webHidden/>
          </w:rPr>
          <w:tab/>
        </w:r>
        <w:r>
          <w:rPr>
            <w:webHidden/>
          </w:rPr>
          <w:fldChar w:fldCharType="begin"/>
        </w:r>
        <w:r>
          <w:rPr>
            <w:webHidden/>
          </w:rPr>
          <w:instrText xml:space="preserve"> PAGEREF _Toc309118500 \h </w:instrText>
        </w:r>
        <w:r>
          <w:rPr>
            <w:webHidden/>
          </w:rPr>
        </w:r>
        <w:r>
          <w:rPr>
            <w:webHidden/>
          </w:rPr>
          <w:fldChar w:fldCharType="separate"/>
        </w:r>
        <w:r w:rsidR="00CE1B0B">
          <w:rPr>
            <w:webHidden/>
          </w:rPr>
          <w:t>30</w:t>
        </w:r>
        <w:r>
          <w:rPr>
            <w:webHidden/>
          </w:rPr>
          <w:fldChar w:fldCharType="end"/>
        </w:r>
      </w:hyperlink>
    </w:p>
    <w:p w:rsidR="002F70D4" w:rsidRDefault="002F70D4">
      <w:pPr>
        <w:pStyle w:val="TOC3"/>
        <w:rPr>
          <w:rFonts w:asciiTheme="minorHAnsi" w:eastAsiaTheme="minorEastAsia" w:hAnsiTheme="minorHAnsi" w:cstheme="minorBidi"/>
          <w:noProof/>
          <w:sz w:val="22"/>
          <w:szCs w:val="22"/>
          <w:lang w:val="en-US" w:eastAsia="en-US"/>
        </w:rPr>
      </w:pPr>
      <w:hyperlink w:anchor="_Toc309118501" w:history="1">
        <w:r w:rsidRPr="005B2AE4">
          <w:rPr>
            <w:rStyle w:val="Hyperlink"/>
            <w:rFonts w:eastAsia="Calibri"/>
            <w:noProof/>
          </w:rPr>
          <w:t>3.2.1</w:t>
        </w:r>
        <w:r>
          <w:rPr>
            <w:rFonts w:asciiTheme="minorHAnsi" w:eastAsiaTheme="minorEastAsia" w:hAnsiTheme="minorHAnsi" w:cstheme="minorBidi"/>
            <w:noProof/>
            <w:sz w:val="22"/>
            <w:szCs w:val="22"/>
            <w:lang w:val="en-US" w:eastAsia="en-US"/>
          </w:rPr>
          <w:tab/>
        </w:r>
        <w:r w:rsidRPr="005B2AE4">
          <w:rPr>
            <w:rStyle w:val="Hyperlink"/>
            <w:rFonts w:eastAsia="Calibri"/>
            <w:noProof/>
          </w:rPr>
          <w:t xml:space="preserve"> Theoretical Model</w:t>
        </w:r>
        <w:r>
          <w:rPr>
            <w:noProof/>
            <w:webHidden/>
          </w:rPr>
          <w:tab/>
        </w:r>
        <w:r>
          <w:rPr>
            <w:noProof/>
            <w:webHidden/>
          </w:rPr>
          <w:fldChar w:fldCharType="begin"/>
        </w:r>
        <w:r>
          <w:rPr>
            <w:noProof/>
            <w:webHidden/>
          </w:rPr>
          <w:instrText xml:space="preserve"> PAGEREF _Toc309118501 \h </w:instrText>
        </w:r>
        <w:r>
          <w:rPr>
            <w:noProof/>
            <w:webHidden/>
          </w:rPr>
        </w:r>
        <w:r>
          <w:rPr>
            <w:noProof/>
            <w:webHidden/>
          </w:rPr>
          <w:fldChar w:fldCharType="separate"/>
        </w:r>
        <w:r w:rsidR="00CE1B0B">
          <w:rPr>
            <w:noProof/>
            <w:webHidden/>
          </w:rPr>
          <w:t>30</w:t>
        </w:r>
        <w:r>
          <w:rPr>
            <w:noProof/>
            <w:webHidden/>
          </w:rPr>
          <w:fldChar w:fldCharType="end"/>
        </w:r>
      </w:hyperlink>
    </w:p>
    <w:p w:rsidR="002F70D4" w:rsidRDefault="002F70D4">
      <w:pPr>
        <w:pStyle w:val="TOC3"/>
        <w:rPr>
          <w:rFonts w:asciiTheme="minorHAnsi" w:eastAsiaTheme="minorEastAsia" w:hAnsiTheme="minorHAnsi" w:cstheme="minorBidi"/>
          <w:noProof/>
          <w:sz w:val="22"/>
          <w:szCs w:val="22"/>
          <w:lang w:val="en-US" w:eastAsia="en-US"/>
        </w:rPr>
      </w:pPr>
      <w:hyperlink w:anchor="_Toc309118502" w:history="1">
        <w:r w:rsidRPr="005B2AE4">
          <w:rPr>
            <w:rStyle w:val="Hyperlink"/>
            <w:rFonts w:eastAsia="Calibri"/>
            <w:noProof/>
          </w:rPr>
          <w:t>3.2.2</w:t>
        </w:r>
        <w:r>
          <w:rPr>
            <w:rFonts w:asciiTheme="minorHAnsi" w:eastAsiaTheme="minorEastAsia" w:hAnsiTheme="minorHAnsi" w:cstheme="minorBidi"/>
            <w:noProof/>
            <w:sz w:val="22"/>
            <w:szCs w:val="22"/>
            <w:lang w:val="en-US" w:eastAsia="en-US"/>
          </w:rPr>
          <w:tab/>
        </w:r>
        <w:r w:rsidRPr="005B2AE4">
          <w:rPr>
            <w:rStyle w:val="Hyperlink"/>
            <w:rFonts w:eastAsia="Calibri"/>
            <w:noProof/>
          </w:rPr>
          <w:t xml:space="preserve"> Empirical Model</w:t>
        </w:r>
        <w:r>
          <w:rPr>
            <w:noProof/>
            <w:webHidden/>
          </w:rPr>
          <w:tab/>
        </w:r>
        <w:r>
          <w:rPr>
            <w:noProof/>
            <w:webHidden/>
          </w:rPr>
          <w:fldChar w:fldCharType="begin"/>
        </w:r>
        <w:r>
          <w:rPr>
            <w:noProof/>
            <w:webHidden/>
          </w:rPr>
          <w:instrText xml:space="preserve"> PAGEREF _Toc309118502 \h </w:instrText>
        </w:r>
        <w:r>
          <w:rPr>
            <w:noProof/>
            <w:webHidden/>
          </w:rPr>
        </w:r>
        <w:r>
          <w:rPr>
            <w:noProof/>
            <w:webHidden/>
          </w:rPr>
          <w:fldChar w:fldCharType="separate"/>
        </w:r>
        <w:r w:rsidR="00CE1B0B">
          <w:rPr>
            <w:noProof/>
            <w:webHidden/>
          </w:rPr>
          <w:t>32</w:t>
        </w:r>
        <w:r>
          <w:rPr>
            <w:noProof/>
            <w:webHidden/>
          </w:rPr>
          <w:fldChar w:fldCharType="end"/>
        </w:r>
      </w:hyperlink>
    </w:p>
    <w:p w:rsidR="002F70D4" w:rsidRDefault="002F70D4">
      <w:pPr>
        <w:pStyle w:val="TOC1"/>
        <w:rPr>
          <w:rFonts w:asciiTheme="minorHAnsi" w:eastAsiaTheme="minorEastAsia" w:hAnsiTheme="minorHAnsi" w:cstheme="minorBidi"/>
          <w:b w:val="0"/>
          <w:sz w:val="22"/>
          <w:szCs w:val="22"/>
          <w:lang w:val="en-US" w:eastAsia="en-US"/>
        </w:rPr>
      </w:pPr>
      <w:hyperlink w:anchor="_Toc309118503" w:history="1">
        <w:r w:rsidRPr="005B2AE4">
          <w:rPr>
            <w:rStyle w:val="Hyperlink"/>
            <w:rFonts w:eastAsia="Calibri"/>
            <w:shd w:val="clear" w:color="auto" w:fill="FBD4B4" w:themeFill="accent6" w:themeFillTint="66"/>
          </w:rPr>
          <w:t>Section3:</w:t>
        </w:r>
        <w:r>
          <w:rPr>
            <w:rFonts w:asciiTheme="minorHAnsi" w:eastAsiaTheme="minorEastAsia" w:hAnsiTheme="minorHAnsi" w:cstheme="minorBidi"/>
            <w:b w:val="0"/>
            <w:sz w:val="22"/>
            <w:szCs w:val="22"/>
            <w:lang w:val="en-US" w:eastAsia="en-US"/>
          </w:rPr>
          <w:tab/>
        </w:r>
        <w:r w:rsidRPr="005B2AE4">
          <w:rPr>
            <w:rStyle w:val="Hyperlink"/>
            <w:rFonts w:eastAsia="Calibri"/>
            <w:shd w:val="clear" w:color="auto" w:fill="FBD4B4" w:themeFill="accent6" w:themeFillTint="66"/>
          </w:rPr>
          <w:t xml:space="preserve"> Exploring Answers To The Research Questions</w:t>
        </w:r>
        <w:r>
          <w:rPr>
            <w:webHidden/>
          </w:rPr>
          <w:tab/>
        </w:r>
        <w:r>
          <w:rPr>
            <w:webHidden/>
          </w:rPr>
          <w:fldChar w:fldCharType="begin"/>
        </w:r>
        <w:r>
          <w:rPr>
            <w:webHidden/>
          </w:rPr>
          <w:instrText xml:space="preserve"> PAGEREF _Toc309118503 \h </w:instrText>
        </w:r>
        <w:r>
          <w:rPr>
            <w:webHidden/>
          </w:rPr>
        </w:r>
        <w:r>
          <w:rPr>
            <w:webHidden/>
          </w:rPr>
          <w:fldChar w:fldCharType="separate"/>
        </w:r>
        <w:r w:rsidR="00CE1B0B">
          <w:rPr>
            <w:webHidden/>
          </w:rPr>
          <w:t>42</w:t>
        </w:r>
        <w:r>
          <w:rPr>
            <w:webHidden/>
          </w:rPr>
          <w:fldChar w:fldCharType="end"/>
        </w:r>
      </w:hyperlink>
    </w:p>
    <w:p w:rsidR="002F70D4" w:rsidRDefault="002F70D4">
      <w:pPr>
        <w:pStyle w:val="TOC1"/>
        <w:rPr>
          <w:rFonts w:asciiTheme="minorHAnsi" w:eastAsiaTheme="minorEastAsia" w:hAnsiTheme="minorHAnsi" w:cstheme="minorBidi"/>
          <w:b w:val="0"/>
          <w:sz w:val="22"/>
          <w:szCs w:val="22"/>
          <w:lang w:val="en-US" w:eastAsia="en-US"/>
        </w:rPr>
      </w:pPr>
      <w:hyperlink w:anchor="_Toc309118504" w:history="1">
        <w:r w:rsidRPr="005B2AE4">
          <w:rPr>
            <w:rStyle w:val="Hyperlink"/>
            <w:rFonts w:eastAsia="Calibri"/>
          </w:rPr>
          <w:t>Chapter 4</w:t>
        </w:r>
        <w:r>
          <w:rPr>
            <w:rFonts w:asciiTheme="minorHAnsi" w:eastAsiaTheme="minorEastAsia" w:hAnsiTheme="minorHAnsi" w:cstheme="minorBidi"/>
            <w:b w:val="0"/>
            <w:sz w:val="22"/>
            <w:szCs w:val="22"/>
            <w:lang w:val="en-US" w:eastAsia="en-US"/>
          </w:rPr>
          <w:tab/>
        </w:r>
        <w:r w:rsidRPr="005B2AE4">
          <w:rPr>
            <w:rStyle w:val="Hyperlink"/>
            <w:rFonts w:eastAsia="Calibri"/>
          </w:rPr>
          <w:t>A report on and analysis of the findings: rethinking relevant theoretical and empirical debates</w:t>
        </w:r>
        <w:r>
          <w:rPr>
            <w:webHidden/>
          </w:rPr>
          <w:tab/>
        </w:r>
        <w:r>
          <w:rPr>
            <w:webHidden/>
          </w:rPr>
          <w:fldChar w:fldCharType="begin"/>
        </w:r>
        <w:r>
          <w:rPr>
            <w:webHidden/>
          </w:rPr>
          <w:instrText xml:space="preserve"> PAGEREF _Toc309118504 \h </w:instrText>
        </w:r>
        <w:r>
          <w:rPr>
            <w:webHidden/>
          </w:rPr>
        </w:r>
        <w:r>
          <w:rPr>
            <w:webHidden/>
          </w:rPr>
          <w:fldChar w:fldCharType="separate"/>
        </w:r>
        <w:r w:rsidR="00CE1B0B">
          <w:rPr>
            <w:webHidden/>
          </w:rPr>
          <w:t>43</w:t>
        </w:r>
        <w:r>
          <w:rPr>
            <w:webHidden/>
          </w:rPr>
          <w:fldChar w:fldCharType="end"/>
        </w:r>
      </w:hyperlink>
    </w:p>
    <w:p w:rsidR="002F70D4" w:rsidRDefault="002F70D4">
      <w:pPr>
        <w:pStyle w:val="TOC2"/>
        <w:rPr>
          <w:rFonts w:asciiTheme="minorHAnsi" w:eastAsiaTheme="minorEastAsia" w:hAnsiTheme="minorHAnsi" w:cstheme="minorBidi"/>
          <w:sz w:val="22"/>
          <w:szCs w:val="22"/>
          <w:lang w:val="en-US" w:eastAsia="en-US"/>
        </w:rPr>
      </w:pPr>
      <w:hyperlink w:anchor="_Toc309118505" w:history="1">
        <w:r w:rsidRPr="005B2AE4">
          <w:rPr>
            <w:rStyle w:val="Hyperlink"/>
          </w:rPr>
          <w:t>4.1</w:t>
        </w:r>
        <w:r>
          <w:rPr>
            <w:rFonts w:asciiTheme="minorHAnsi" w:eastAsiaTheme="minorEastAsia" w:hAnsiTheme="minorHAnsi" w:cstheme="minorBidi"/>
            <w:sz w:val="22"/>
            <w:szCs w:val="22"/>
            <w:lang w:val="en-US" w:eastAsia="en-US"/>
          </w:rPr>
          <w:tab/>
        </w:r>
        <w:r w:rsidRPr="005B2AE4">
          <w:rPr>
            <w:rStyle w:val="Hyperlink"/>
          </w:rPr>
          <w:t xml:space="preserve"> Pakistan’s Debt Net Cost Index (DNI)</w:t>
        </w:r>
        <w:r>
          <w:rPr>
            <w:webHidden/>
          </w:rPr>
          <w:tab/>
        </w:r>
        <w:r>
          <w:rPr>
            <w:webHidden/>
          </w:rPr>
          <w:fldChar w:fldCharType="begin"/>
        </w:r>
        <w:r>
          <w:rPr>
            <w:webHidden/>
          </w:rPr>
          <w:instrText xml:space="preserve"> PAGEREF _Toc309118505 \h </w:instrText>
        </w:r>
        <w:r>
          <w:rPr>
            <w:webHidden/>
          </w:rPr>
        </w:r>
        <w:r>
          <w:rPr>
            <w:webHidden/>
          </w:rPr>
          <w:fldChar w:fldCharType="separate"/>
        </w:r>
        <w:r w:rsidR="00CE1B0B">
          <w:rPr>
            <w:webHidden/>
          </w:rPr>
          <w:t>43</w:t>
        </w:r>
        <w:r>
          <w:rPr>
            <w:webHidden/>
          </w:rPr>
          <w:fldChar w:fldCharType="end"/>
        </w:r>
      </w:hyperlink>
    </w:p>
    <w:p w:rsidR="002F70D4" w:rsidRDefault="002F70D4">
      <w:pPr>
        <w:pStyle w:val="TOC2"/>
        <w:rPr>
          <w:rFonts w:asciiTheme="minorHAnsi" w:eastAsiaTheme="minorEastAsia" w:hAnsiTheme="minorHAnsi" w:cstheme="minorBidi"/>
          <w:sz w:val="22"/>
          <w:szCs w:val="22"/>
          <w:lang w:val="en-US" w:eastAsia="en-US"/>
        </w:rPr>
      </w:pPr>
      <w:hyperlink w:anchor="_Toc309118506" w:history="1">
        <w:r w:rsidRPr="005B2AE4">
          <w:rPr>
            <w:rStyle w:val="Hyperlink"/>
          </w:rPr>
          <w:t>4.2</w:t>
        </w:r>
        <w:r>
          <w:rPr>
            <w:rFonts w:asciiTheme="minorHAnsi" w:eastAsiaTheme="minorEastAsia" w:hAnsiTheme="minorHAnsi" w:cstheme="minorBidi"/>
            <w:sz w:val="22"/>
            <w:szCs w:val="22"/>
            <w:lang w:val="en-US" w:eastAsia="en-US"/>
          </w:rPr>
          <w:tab/>
        </w:r>
        <w:r w:rsidRPr="005B2AE4">
          <w:rPr>
            <w:rStyle w:val="Hyperlink"/>
          </w:rPr>
          <w:t>On determinants of low human capital investment in Pakistan</w:t>
        </w:r>
        <w:r>
          <w:rPr>
            <w:webHidden/>
          </w:rPr>
          <w:tab/>
        </w:r>
        <w:r>
          <w:rPr>
            <w:webHidden/>
          </w:rPr>
          <w:fldChar w:fldCharType="begin"/>
        </w:r>
        <w:r>
          <w:rPr>
            <w:webHidden/>
          </w:rPr>
          <w:instrText xml:space="preserve"> PAGEREF _Toc309118506 \h </w:instrText>
        </w:r>
        <w:r>
          <w:rPr>
            <w:webHidden/>
          </w:rPr>
        </w:r>
        <w:r>
          <w:rPr>
            <w:webHidden/>
          </w:rPr>
          <w:fldChar w:fldCharType="separate"/>
        </w:r>
        <w:r w:rsidR="00CE1B0B">
          <w:rPr>
            <w:webHidden/>
          </w:rPr>
          <w:t>45</w:t>
        </w:r>
        <w:r>
          <w:rPr>
            <w:webHidden/>
          </w:rPr>
          <w:fldChar w:fldCharType="end"/>
        </w:r>
      </w:hyperlink>
    </w:p>
    <w:p w:rsidR="002F70D4" w:rsidRDefault="002F70D4">
      <w:pPr>
        <w:pStyle w:val="TOC3"/>
        <w:rPr>
          <w:rFonts w:asciiTheme="minorHAnsi" w:eastAsiaTheme="minorEastAsia" w:hAnsiTheme="minorHAnsi" w:cstheme="minorBidi"/>
          <w:noProof/>
          <w:sz w:val="22"/>
          <w:szCs w:val="22"/>
          <w:lang w:val="en-US" w:eastAsia="en-US"/>
        </w:rPr>
      </w:pPr>
      <w:hyperlink w:anchor="_Toc309118507" w:history="1">
        <w:r w:rsidRPr="005B2AE4">
          <w:rPr>
            <w:rStyle w:val="Hyperlink"/>
            <w:noProof/>
          </w:rPr>
          <w:t>4.2.1</w:t>
        </w:r>
        <w:r>
          <w:rPr>
            <w:rFonts w:asciiTheme="minorHAnsi" w:eastAsiaTheme="minorEastAsia" w:hAnsiTheme="minorHAnsi" w:cstheme="minorBidi"/>
            <w:noProof/>
            <w:sz w:val="22"/>
            <w:szCs w:val="22"/>
            <w:lang w:val="en-US" w:eastAsia="en-US"/>
          </w:rPr>
          <w:tab/>
        </w:r>
        <w:r w:rsidRPr="005B2AE4">
          <w:rPr>
            <w:rStyle w:val="Hyperlink"/>
            <w:noProof/>
          </w:rPr>
          <w:t xml:space="preserve"> Interpretation of main findings</w:t>
        </w:r>
        <w:r>
          <w:rPr>
            <w:noProof/>
            <w:webHidden/>
          </w:rPr>
          <w:tab/>
        </w:r>
        <w:r>
          <w:rPr>
            <w:noProof/>
            <w:webHidden/>
          </w:rPr>
          <w:fldChar w:fldCharType="begin"/>
        </w:r>
        <w:r>
          <w:rPr>
            <w:noProof/>
            <w:webHidden/>
          </w:rPr>
          <w:instrText xml:space="preserve"> PAGEREF _Toc309118507 \h </w:instrText>
        </w:r>
        <w:r>
          <w:rPr>
            <w:noProof/>
            <w:webHidden/>
          </w:rPr>
        </w:r>
        <w:r>
          <w:rPr>
            <w:noProof/>
            <w:webHidden/>
          </w:rPr>
          <w:fldChar w:fldCharType="separate"/>
        </w:r>
        <w:r w:rsidR="00CE1B0B">
          <w:rPr>
            <w:noProof/>
            <w:webHidden/>
          </w:rPr>
          <w:t>45</w:t>
        </w:r>
        <w:r>
          <w:rPr>
            <w:noProof/>
            <w:webHidden/>
          </w:rPr>
          <w:fldChar w:fldCharType="end"/>
        </w:r>
      </w:hyperlink>
    </w:p>
    <w:p w:rsidR="002F70D4" w:rsidRDefault="002F70D4">
      <w:pPr>
        <w:pStyle w:val="TOC3"/>
        <w:rPr>
          <w:rFonts w:asciiTheme="minorHAnsi" w:eastAsiaTheme="minorEastAsia" w:hAnsiTheme="minorHAnsi" w:cstheme="minorBidi"/>
          <w:noProof/>
          <w:sz w:val="22"/>
          <w:szCs w:val="22"/>
          <w:lang w:val="en-US" w:eastAsia="en-US"/>
        </w:rPr>
      </w:pPr>
      <w:hyperlink w:anchor="_Toc309118508" w:history="1">
        <w:r w:rsidRPr="005B2AE4">
          <w:rPr>
            <w:rStyle w:val="Hyperlink"/>
            <w:noProof/>
          </w:rPr>
          <w:t>4.2.2</w:t>
        </w:r>
        <w:r>
          <w:rPr>
            <w:rFonts w:asciiTheme="minorHAnsi" w:eastAsiaTheme="minorEastAsia" w:hAnsiTheme="minorHAnsi" w:cstheme="minorBidi"/>
            <w:noProof/>
            <w:sz w:val="22"/>
            <w:szCs w:val="22"/>
            <w:lang w:val="en-US" w:eastAsia="en-US"/>
          </w:rPr>
          <w:tab/>
        </w:r>
        <w:r w:rsidRPr="005B2AE4">
          <w:rPr>
            <w:rStyle w:val="Hyperlink"/>
            <w:noProof/>
          </w:rPr>
          <w:t xml:space="preserve"> Analysis of findings with theory and evidence: Is economics or politics at play?</w:t>
        </w:r>
        <w:r>
          <w:rPr>
            <w:noProof/>
            <w:webHidden/>
          </w:rPr>
          <w:tab/>
        </w:r>
        <w:r>
          <w:rPr>
            <w:noProof/>
            <w:webHidden/>
          </w:rPr>
          <w:fldChar w:fldCharType="begin"/>
        </w:r>
        <w:r>
          <w:rPr>
            <w:noProof/>
            <w:webHidden/>
          </w:rPr>
          <w:instrText xml:space="preserve"> PAGEREF _Toc309118508 \h </w:instrText>
        </w:r>
        <w:r>
          <w:rPr>
            <w:noProof/>
            <w:webHidden/>
          </w:rPr>
        </w:r>
        <w:r>
          <w:rPr>
            <w:noProof/>
            <w:webHidden/>
          </w:rPr>
          <w:fldChar w:fldCharType="separate"/>
        </w:r>
        <w:r w:rsidR="00CE1B0B">
          <w:rPr>
            <w:noProof/>
            <w:webHidden/>
          </w:rPr>
          <w:t>54</w:t>
        </w:r>
        <w:r>
          <w:rPr>
            <w:noProof/>
            <w:webHidden/>
          </w:rPr>
          <w:fldChar w:fldCharType="end"/>
        </w:r>
      </w:hyperlink>
    </w:p>
    <w:p w:rsidR="002F70D4" w:rsidRDefault="002F70D4">
      <w:pPr>
        <w:pStyle w:val="TOC1"/>
        <w:rPr>
          <w:rFonts w:asciiTheme="minorHAnsi" w:eastAsiaTheme="minorEastAsia" w:hAnsiTheme="minorHAnsi" w:cstheme="minorBidi"/>
          <w:b w:val="0"/>
          <w:sz w:val="22"/>
          <w:szCs w:val="22"/>
          <w:lang w:val="en-US" w:eastAsia="en-US"/>
        </w:rPr>
      </w:pPr>
      <w:hyperlink w:anchor="_Toc309118509" w:history="1">
        <w:r w:rsidRPr="005B2AE4">
          <w:rPr>
            <w:rStyle w:val="Hyperlink"/>
          </w:rPr>
          <w:t>Chapter 5</w:t>
        </w:r>
        <w:r>
          <w:rPr>
            <w:rFonts w:asciiTheme="minorHAnsi" w:eastAsiaTheme="minorEastAsia" w:hAnsiTheme="minorHAnsi" w:cstheme="minorBidi"/>
            <w:b w:val="0"/>
            <w:sz w:val="22"/>
            <w:szCs w:val="22"/>
            <w:lang w:val="en-US" w:eastAsia="en-US"/>
          </w:rPr>
          <w:tab/>
        </w:r>
        <w:r w:rsidRPr="005B2AE4">
          <w:rPr>
            <w:rStyle w:val="Hyperlink"/>
          </w:rPr>
          <w:t>Concluding Remarks</w:t>
        </w:r>
        <w:r>
          <w:rPr>
            <w:webHidden/>
          </w:rPr>
          <w:tab/>
        </w:r>
        <w:r>
          <w:rPr>
            <w:webHidden/>
          </w:rPr>
          <w:fldChar w:fldCharType="begin"/>
        </w:r>
        <w:r>
          <w:rPr>
            <w:webHidden/>
          </w:rPr>
          <w:instrText xml:space="preserve"> PAGEREF _Toc309118509 \h </w:instrText>
        </w:r>
        <w:r>
          <w:rPr>
            <w:webHidden/>
          </w:rPr>
        </w:r>
        <w:r>
          <w:rPr>
            <w:webHidden/>
          </w:rPr>
          <w:fldChar w:fldCharType="separate"/>
        </w:r>
        <w:r w:rsidR="00CE1B0B">
          <w:rPr>
            <w:webHidden/>
          </w:rPr>
          <w:t>63</w:t>
        </w:r>
        <w:r>
          <w:rPr>
            <w:webHidden/>
          </w:rPr>
          <w:fldChar w:fldCharType="end"/>
        </w:r>
      </w:hyperlink>
    </w:p>
    <w:p w:rsidR="002F70D4" w:rsidRDefault="002F70D4">
      <w:pPr>
        <w:pStyle w:val="TOC2"/>
        <w:rPr>
          <w:rFonts w:asciiTheme="minorHAnsi" w:eastAsiaTheme="minorEastAsia" w:hAnsiTheme="minorHAnsi" w:cstheme="minorBidi"/>
          <w:sz w:val="22"/>
          <w:szCs w:val="22"/>
          <w:lang w:val="en-US" w:eastAsia="en-US"/>
        </w:rPr>
      </w:pPr>
      <w:hyperlink w:anchor="_Toc309118510" w:history="1">
        <w:r w:rsidRPr="005B2AE4">
          <w:rPr>
            <w:rStyle w:val="Hyperlink"/>
          </w:rPr>
          <w:t>5.1</w:t>
        </w:r>
        <w:r>
          <w:rPr>
            <w:rFonts w:asciiTheme="minorHAnsi" w:eastAsiaTheme="minorEastAsia" w:hAnsiTheme="minorHAnsi" w:cstheme="minorBidi"/>
            <w:sz w:val="22"/>
            <w:szCs w:val="22"/>
            <w:lang w:val="en-US" w:eastAsia="en-US"/>
          </w:rPr>
          <w:tab/>
        </w:r>
        <w:r w:rsidRPr="005B2AE4">
          <w:rPr>
            <w:rStyle w:val="Hyperlink"/>
          </w:rPr>
          <w:t xml:space="preserve"> Limitations and prospective areas of research</w:t>
        </w:r>
        <w:r>
          <w:rPr>
            <w:webHidden/>
          </w:rPr>
          <w:tab/>
        </w:r>
        <w:r>
          <w:rPr>
            <w:webHidden/>
          </w:rPr>
          <w:fldChar w:fldCharType="begin"/>
        </w:r>
        <w:r>
          <w:rPr>
            <w:webHidden/>
          </w:rPr>
          <w:instrText xml:space="preserve"> PAGEREF _Toc309118510 \h </w:instrText>
        </w:r>
        <w:r>
          <w:rPr>
            <w:webHidden/>
          </w:rPr>
        </w:r>
        <w:r>
          <w:rPr>
            <w:webHidden/>
          </w:rPr>
          <w:fldChar w:fldCharType="separate"/>
        </w:r>
        <w:r w:rsidR="00CE1B0B">
          <w:rPr>
            <w:webHidden/>
          </w:rPr>
          <w:t>64</w:t>
        </w:r>
        <w:r>
          <w:rPr>
            <w:webHidden/>
          </w:rPr>
          <w:fldChar w:fldCharType="end"/>
        </w:r>
      </w:hyperlink>
    </w:p>
    <w:p w:rsidR="002F70D4" w:rsidRDefault="002F70D4">
      <w:pPr>
        <w:pStyle w:val="TOC2"/>
        <w:rPr>
          <w:rFonts w:asciiTheme="minorHAnsi" w:eastAsiaTheme="minorEastAsia" w:hAnsiTheme="minorHAnsi" w:cstheme="minorBidi"/>
          <w:sz w:val="22"/>
          <w:szCs w:val="22"/>
          <w:lang w:val="en-US" w:eastAsia="en-US"/>
        </w:rPr>
      </w:pPr>
      <w:hyperlink w:anchor="_Toc309118511" w:history="1">
        <w:r w:rsidRPr="005B2AE4">
          <w:rPr>
            <w:rStyle w:val="Hyperlink"/>
          </w:rPr>
          <w:t>References</w:t>
        </w:r>
        <w:r>
          <w:rPr>
            <w:webHidden/>
          </w:rPr>
          <w:tab/>
        </w:r>
        <w:r>
          <w:rPr>
            <w:webHidden/>
          </w:rPr>
          <w:fldChar w:fldCharType="begin"/>
        </w:r>
        <w:r>
          <w:rPr>
            <w:webHidden/>
          </w:rPr>
          <w:instrText xml:space="preserve"> PAGEREF _Toc309118511 \h </w:instrText>
        </w:r>
        <w:r>
          <w:rPr>
            <w:webHidden/>
          </w:rPr>
        </w:r>
        <w:r>
          <w:rPr>
            <w:webHidden/>
          </w:rPr>
          <w:fldChar w:fldCharType="separate"/>
        </w:r>
        <w:r w:rsidR="00CE1B0B">
          <w:rPr>
            <w:webHidden/>
          </w:rPr>
          <w:t>66</w:t>
        </w:r>
        <w:r>
          <w:rPr>
            <w:webHidden/>
          </w:rPr>
          <w:fldChar w:fldCharType="end"/>
        </w:r>
      </w:hyperlink>
    </w:p>
    <w:p w:rsidR="002F70D4" w:rsidRDefault="002F70D4">
      <w:pPr>
        <w:pStyle w:val="TOC2"/>
        <w:rPr>
          <w:rFonts w:asciiTheme="minorHAnsi" w:eastAsiaTheme="minorEastAsia" w:hAnsiTheme="minorHAnsi" w:cstheme="minorBidi"/>
          <w:sz w:val="22"/>
          <w:szCs w:val="22"/>
          <w:lang w:val="en-US" w:eastAsia="en-US"/>
        </w:rPr>
      </w:pPr>
      <w:hyperlink w:anchor="_Toc309118512" w:history="1">
        <w:r w:rsidRPr="005B2AE4">
          <w:rPr>
            <w:rStyle w:val="Hyperlink"/>
          </w:rPr>
          <w:t>Appendices</w:t>
        </w:r>
        <w:r>
          <w:rPr>
            <w:webHidden/>
          </w:rPr>
          <w:tab/>
        </w:r>
        <w:r>
          <w:rPr>
            <w:webHidden/>
          </w:rPr>
          <w:fldChar w:fldCharType="begin"/>
        </w:r>
        <w:r>
          <w:rPr>
            <w:webHidden/>
          </w:rPr>
          <w:instrText xml:space="preserve"> PAGEREF _Toc309118512 \h </w:instrText>
        </w:r>
        <w:r>
          <w:rPr>
            <w:webHidden/>
          </w:rPr>
        </w:r>
        <w:r>
          <w:rPr>
            <w:webHidden/>
          </w:rPr>
          <w:fldChar w:fldCharType="separate"/>
        </w:r>
        <w:r w:rsidR="00CE1B0B">
          <w:rPr>
            <w:webHidden/>
          </w:rPr>
          <w:t>71</w:t>
        </w:r>
        <w:r>
          <w:rPr>
            <w:webHidden/>
          </w:rPr>
          <w:fldChar w:fldCharType="end"/>
        </w:r>
      </w:hyperlink>
    </w:p>
    <w:p w:rsidR="00335654" w:rsidRPr="008B3247" w:rsidRDefault="00617D02" w:rsidP="00335654">
      <w:pPr>
        <w:pStyle w:val="TOC1"/>
      </w:pPr>
      <w:r>
        <w:rPr>
          <w:noProof w:val="0"/>
        </w:rPr>
        <w:fldChar w:fldCharType="end"/>
      </w:r>
    </w:p>
    <w:p w:rsidR="00335654" w:rsidRDefault="00335654" w:rsidP="005E4678">
      <w:pPr>
        <w:pStyle w:val="Heading1notchapter"/>
        <w:spacing w:after="300"/>
        <w:outlineLvl w:val="0"/>
      </w:pPr>
      <w:r>
        <w:br w:type="page"/>
      </w:r>
      <w:bookmarkStart w:id="14" w:name="_Toc309118480"/>
      <w:r>
        <w:lastRenderedPageBreak/>
        <w:t>List of Tables</w:t>
      </w:r>
      <w:bookmarkEnd w:id="14"/>
    </w:p>
    <w:p w:rsidR="002F70D4" w:rsidRDefault="00617D02">
      <w:pPr>
        <w:pStyle w:val="TOC2"/>
        <w:rPr>
          <w:rFonts w:asciiTheme="minorHAnsi" w:eastAsiaTheme="minorEastAsia" w:hAnsiTheme="minorHAnsi" w:cstheme="minorBidi"/>
          <w:sz w:val="22"/>
          <w:szCs w:val="22"/>
          <w:lang w:val="en-US" w:eastAsia="en-US"/>
        </w:rPr>
      </w:pPr>
      <w:r>
        <w:rPr>
          <w:b/>
        </w:rPr>
        <w:fldChar w:fldCharType="begin"/>
      </w:r>
      <w:r w:rsidR="00335654">
        <w:rPr>
          <w:b/>
        </w:rPr>
        <w:instrText xml:space="preserve"> TOC \h \z \t "table title,2" </w:instrText>
      </w:r>
      <w:r>
        <w:rPr>
          <w:b/>
        </w:rPr>
        <w:fldChar w:fldCharType="separate"/>
      </w:r>
      <w:hyperlink w:anchor="_Toc309118513" w:history="1">
        <w:r w:rsidR="002F70D4" w:rsidRPr="00130EE9">
          <w:rPr>
            <w:rStyle w:val="Hyperlink"/>
          </w:rPr>
          <w:t>Table 1.1  Average estimates of different economic indicators in Pakistan</w:t>
        </w:r>
        <w:r w:rsidR="002F70D4">
          <w:rPr>
            <w:webHidden/>
          </w:rPr>
          <w:tab/>
        </w:r>
        <w:r w:rsidR="002F70D4">
          <w:rPr>
            <w:webHidden/>
          </w:rPr>
          <w:fldChar w:fldCharType="begin"/>
        </w:r>
        <w:r w:rsidR="002F70D4">
          <w:rPr>
            <w:webHidden/>
          </w:rPr>
          <w:instrText xml:space="preserve"> PAGEREF _Toc309118513 \h </w:instrText>
        </w:r>
        <w:r w:rsidR="002F70D4">
          <w:rPr>
            <w:webHidden/>
          </w:rPr>
        </w:r>
        <w:r w:rsidR="002F70D4">
          <w:rPr>
            <w:webHidden/>
          </w:rPr>
          <w:fldChar w:fldCharType="separate"/>
        </w:r>
        <w:r w:rsidR="00CE1B0B">
          <w:rPr>
            <w:webHidden/>
          </w:rPr>
          <w:t>5</w:t>
        </w:r>
        <w:r w:rsidR="002F70D4">
          <w:rPr>
            <w:webHidden/>
          </w:rPr>
          <w:fldChar w:fldCharType="end"/>
        </w:r>
      </w:hyperlink>
    </w:p>
    <w:p w:rsidR="002F70D4" w:rsidRDefault="002F70D4">
      <w:pPr>
        <w:pStyle w:val="TOC2"/>
        <w:rPr>
          <w:rFonts w:asciiTheme="minorHAnsi" w:eastAsiaTheme="minorEastAsia" w:hAnsiTheme="minorHAnsi" w:cstheme="minorBidi"/>
          <w:sz w:val="22"/>
          <w:szCs w:val="22"/>
          <w:lang w:val="en-US" w:eastAsia="en-US"/>
        </w:rPr>
      </w:pPr>
      <w:hyperlink w:anchor="_Toc309118514" w:history="1">
        <w:r w:rsidRPr="00130EE9">
          <w:rPr>
            <w:rStyle w:val="Hyperlink"/>
            <w:rFonts w:eastAsia="Calibri"/>
          </w:rPr>
          <w:t>Table 1.2  Regional comparison in terms of different economic indicators’ average estimates</w:t>
        </w:r>
        <w:r>
          <w:rPr>
            <w:webHidden/>
          </w:rPr>
          <w:tab/>
        </w:r>
        <w:r>
          <w:rPr>
            <w:webHidden/>
          </w:rPr>
          <w:fldChar w:fldCharType="begin"/>
        </w:r>
        <w:r>
          <w:rPr>
            <w:webHidden/>
          </w:rPr>
          <w:instrText xml:space="preserve"> PAGEREF _Toc309118514 \h </w:instrText>
        </w:r>
        <w:r>
          <w:rPr>
            <w:webHidden/>
          </w:rPr>
        </w:r>
        <w:r>
          <w:rPr>
            <w:webHidden/>
          </w:rPr>
          <w:fldChar w:fldCharType="separate"/>
        </w:r>
        <w:r w:rsidR="00CE1B0B">
          <w:rPr>
            <w:webHidden/>
          </w:rPr>
          <w:t>8</w:t>
        </w:r>
        <w:r>
          <w:rPr>
            <w:webHidden/>
          </w:rPr>
          <w:fldChar w:fldCharType="end"/>
        </w:r>
      </w:hyperlink>
    </w:p>
    <w:p w:rsidR="002F70D4" w:rsidRDefault="002F70D4">
      <w:pPr>
        <w:pStyle w:val="TOC2"/>
        <w:rPr>
          <w:rFonts w:asciiTheme="minorHAnsi" w:eastAsiaTheme="minorEastAsia" w:hAnsiTheme="minorHAnsi" w:cstheme="minorBidi"/>
          <w:sz w:val="22"/>
          <w:szCs w:val="22"/>
          <w:lang w:val="en-US" w:eastAsia="en-US"/>
        </w:rPr>
      </w:pPr>
      <w:hyperlink w:anchor="_Toc309118515" w:history="1">
        <w:r w:rsidRPr="00130EE9">
          <w:rPr>
            <w:rStyle w:val="Hyperlink"/>
            <w:rFonts w:eastAsia="Calibri"/>
          </w:rPr>
          <w:t>Table 1.3  Average shares of different spending heads in total government spending in Pakistan</w:t>
        </w:r>
        <w:r>
          <w:rPr>
            <w:webHidden/>
          </w:rPr>
          <w:tab/>
        </w:r>
        <w:r>
          <w:rPr>
            <w:webHidden/>
          </w:rPr>
          <w:fldChar w:fldCharType="begin"/>
        </w:r>
        <w:r>
          <w:rPr>
            <w:webHidden/>
          </w:rPr>
          <w:instrText xml:space="preserve"> PAGEREF _Toc309118515 \h </w:instrText>
        </w:r>
        <w:r>
          <w:rPr>
            <w:webHidden/>
          </w:rPr>
        </w:r>
        <w:r>
          <w:rPr>
            <w:webHidden/>
          </w:rPr>
          <w:fldChar w:fldCharType="separate"/>
        </w:r>
        <w:r w:rsidR="00CE1B0B">
          <w:rPr>
            <w:webHidden/>
          </w:rPr>
          <w:t>9</w:t>
        </w:r>
        <w:r>
          <w:rPr>
            <w:webHidden/>
          </w:rPr>
          <w:fldChar w:fldCharType="end"/>
        </w:r>
      </w:hyperlink>
    </w:p>
    <w:p w:rsidR="002F70D4" w:rsidRDefault="002F70D4">
      <w:pPr>
        <w:pStyle w:val="TOC2"/>
        <w:rPr>
          <w:rFonts w:asciiTheme="minorHAnsi" w:eastAsiaTheme="minorEastAsia" w:hAnsiTheme="minorHAnsi" w:cstheme="minorBidi"/>
          <w:sz w:val="22"/>
          <w:szCs w:val="22"/>
          <w:lang w:val="en-US" w:eastAsia="en-US"/>
        </w:rPr>
      </w:pPr>
      <w:hyperlink w:anchor="_Toc309118516" w:history="1">
        <w:r w:rsidRPr="00130EE9">
          <w:rPr>
            <w:rStyle w:val="Hyperlink"/>
          </w:rPr>
          <w:t>Table 4.1  OLS estimates of Equation.8 with and without imputed values</w:t>
        </w:r>
        <w:r>
          <w:rPr>
            <w:webHidden/>
          </w:rPr>
          <w:tab/>
        </w:r>
        <w:r>
          <w:rPr>
            <w:webHidden/>
          </w:rPr>
          <w:fldChar w:fldCharType="begin"/>
        </w:r>
        <w:r>
          <w:rPr>
            <w:webHidden/>
          </w:rPr>
          <w:instrText xml:space="preserve"> PAGEREF _Toc309118516 \h </w:instrText>
        </w:r>
        <w:r>
          <w:rPr>
            <w:webHidden/>
          </w:rPr>
        </w:r>
        <w:r>
          <w:rPr>
            <w:webHidden/>
          </w:rPr>
          <w:fldChar w:fldCharType="separate"/>
        </w:r>
        <w:r w:rsidR="00CE1B0B">
          <w:rPr>
            <w:webHidden/>
          </w:rPr>
          <w:t>43</w:t>
        </w:r>
        <w:r>
          <w:rPr>
            <w:webHidden/>
          </w:rPr>
          <w:fldChar w:fldCharType="end"/>
        </w:r>
      </w:hyperlink>
    </w:p>
    <w:p w:rsidR="002F70D4" w:rsidRDefault="002F70D4">
      <w:pPr>
        <w:pStyle w:val="TOC2"/>
        <w:rPr>
          <w:rFonts w:asciiTheme="minorHAnsi" w:eastAsiaTheme="minorEastAsia" w:hAnsiTheme="minorHAnsi" w:cstheme="minorBidi"/>
          <w:sz w:val="22"/>
          <w:szCs w:val="22"/>
          <w:lang w:val="en-US" w:eastAsia="en-US"/>
        </w:rPr>
      </w:pPr>
      <w:hyperlink w:anchor="_Toc309118517" w:history="1">
        <w:r w:rsidRPr="00130EE9">
          <w:rPr>
            <w:rStyle w:val="Hyperlink"/>
          </w:rPr>
          <w:t>Table 4.2  Granger causality test statistics</w:t>
        </w:r>
        <w:r>
          <w:rPr>
            <w:webHidden/>
          </w:rPr>
          <w:tab/>
        </w:r>
        <w:r>
          <w:rPr>
            <w:webHidden/>
          </w:rPr>
          <w:fldChar w:fldCharType="begin"/>
        </w:r>
        <w:r>
          <w:rPr>
            <w:webHidden/>
          </w:rPr>
          <w:instrText xml:space="preserve"> PAGEREF _Toc309118517 \h </w:instrText>
        </w:r>
        <w:r>
          <w:rPr>
            <w:webHidden/>
          </w:rPr>
        </w:r>
        <w:r>
          <w:rPr>
            <w:webHidden/>
          </w:rPr>
          <w:fldChar w:fldCharType="separate"/>
        </w:r>
        <w:r w:rsidR="00CE1B0B">
          <w:rPr>
            <w:webHidden/>
          </w:rPr>
          <w:t>46</w:t>
        </w:r>
        <w:r>
          <w:rPr>
            <w:webHidden/>
          </w:rPr>
          <w:fldChar w:fldCharType="end"/>
        </w:r>
      </w:hyperlink>
    </w:p>
    <w:p w:rsidR="002F70D4" w:rsidRDefault="002F70D4">
      <w:pPr>
        <w:pStyle w:val="TOC2"/>
        <w:rPr>
          <w:rFonts w:asciiTheme="minorHAnsi" w:eastAsiaTheme="minorEastAsia" w:hAnsiTheme="minorHAnsi" w:cstheme="minorBidi"/>
          <w:sz w:val="22"/>
          <w:szCs w:val="22"/>
          <w:lang w:val="en-US" w:eastAsia="en-US"/>
        </w:rPr>
      </w:pPr>
      <w:hyperlink w:anchor="_Toc309118518" w:history="1">
        <w:r w:rsidRPr="00130EE9">
          <w:rPr>
            <w:rStyle w:val="Hyperlink"/>
          </w:rPr>
          <w:t>Table 4.3   VAR estimates for the whole sample with exogenous political and elections dummies</w:t>
        </w:r>
        <w:r>
          <w:rPr>
            <w:webHidden/>
          </w:rPr>
          <w:tab/>
        </w:r>
        <w:r>
          <w:rPr>
            <w:webHidden/>
          </w:rPr>
          <w:fldChar w:fldCharType="begin"/>
        </w:r>
        <w:r>
          <w:rPr>
            <w:webHidden/>
          </w:rPr>
          <w:instrText xml:space="preserve"> PAGEREF _Toc309118518 \h </w:instrText>
        </w:r>
        <w:r>
          <w:rPr>
            <w:webHidden/>
          </w:rPr>
        </w:r>
        <w:r>
          <w:rPr>
            <w:webHidden/>
          </w:rPr>
          <w:fldChar w:fldCharType="separate"/>
        </w:r>
        <w:r w:rsidR="00CE1B0B">
          <w:rPr>
            <w:webHidden/>
          </w:rPr>
          <w:t>49</w:t>
        </w:r>
        <w:r>
          <w:rPr>
            <w:webHidden/>
          </w:rPr>
          <w:fldChar w:fldCharType="end"/>
        </w:r>
      </w:hyperlink>
    </w:p>
    <w:p w:rsidR="002F70D4" w:rsidRDefault="002F70D4">
      <w:pPr>
        <w:pStyle w:val="TOC2"/>
        <w:rPr>
          <w:rFonts w:asciiTheme="minorHAnsi" w:eastAsiaTheme="minorEastAsia" w:hAnsiTheme="minorHAnsi" w:cstheme="minorBidi"/>
          <w:sz w:val="22"/>
          <w:szCs w:val="22"/>
          <w:lang w:val="en-US" w:eastAsia="en-US"/>
        </w:rPr>
      </w:pPr>
      <w:hyperlink w:anchor="_Toc309118519" w:history="1">
        <w:r w:rsidRPr="00130EE9">
          <w:rPr>
            <w:rStyle w:val="Hyperlink"/>
          </w:rPr>
          <w:t>Table 4.4   VAR estimates for the periods of dictatorship (with dictatorship and election dummies as endogenous</w:t>
        </w:r>
        <w:r>
          <w:rPr>
            <w:webHidden/>
          </w:rPr>
          <w:tab/>
        </w:r>
        <w:r>
          <w:rPr>
            <w:webHidden/>
          </w:rPr>
          <w:fldChar w:fldCharType="begin"/>
        </w:r>
        <w:r>
          <w:rPr>
            <w:webHidden/>
          </w:rPr>
          <w:instrText xml:space="preserve"> PAGEREF _Toc309118519 \h </w:instrText>
        </w:r>
        <w:r>
          <w:rPr>
            <w:webHidden/>
          </w:rPr>
        </w:r>
        <w:r>
          <w:rPr>
            <w:webHidden/>
          </w:rPr>
          <w:fldChar w:fldCharType="separate"/>
        </w:r>
        <w:r w:rsidR="00CE1B0B">
          <w:rPr>
            <w:webHidden/>
          </w:rPr>
          <w:t>52</w:t>
        </w:r>
        <w:r>
          <w:rPr>
            <w:webHidden/>
          </w:rPr>
          <w:fldChar w:fldCharType="end"/>
        </w:r>
      </w:hyperlink>
    </w:p>
    <w:p w:rsidR="002F70D4" w:rsidRDefault="002F70D4">
      <w:pPr>
        <w:pStyle w:val="TOC2"/>
        <w:rPr>
          <w:rFonts w:asciiTheme="minorHAnsi" w:eastAsiaTheme="minorEastAsia" w:hAnsiTheme="minorHAnsi" w:cstheme="minorBidi"/>
          <w:sz w:val="22"/>
          <w:szCs w:val="22"/>
          <w:lang w:val="en-US" w:eastAsia="en-US"/>
        </w:rPr>
      </w:pPr>
      <w:hyperlink w:anchor="_Toc309118520" w:history="1">
        <w:r w:rsidRPr="00130EE9">
          <w:rPr>
            <w:rStyle w:val="Hyperlink"/>
          </w:rPr>
          <w:t>Table 4.5  VAR estimates for the periods of democracy (with democracy and elections dummies as endogenous)</w:t>
        </w:r>
        <w:r>
          <w:rPr>
            <w:webHidden/>
          </w:rPr>
          <w:tab/>
        </w:r>
        <w:r>
          <w:rPr>
            <w:webHidden/>
          </w:rPr>
          <w:fldChar w:fldCharType="begin"/>
        </w:r>
        <w:r>
          <w:rPr>
            <w:webHidden/>
          </w:rPr>
          <w:instrText xml:space="preserve"> PAGEREF _Toc309118520 \h </w:instrText>
        </w:r>
        <w:r>
          <w:rPr>
            <w:webHidden/>
          </w:rPr>
        </w:r>
        <w:r>
          <w:rPr>
            <w:webHidden/>
          </w:rPr>
          <w:fldChar w:fldCharType="separate"/>
        </w:r>
        <w:r w:rsidR="00CE1B0B">
          <w:rPr>
            <w:webHidden/>
          </w:rPr>
          <w:t>53</w:t>
        </w:r>
        <w:r>
          <w:rPr>
            <w:webHidden/>
          </w:rPr>
          <w:fldChar w:fldCharType="end"/>
        </w:r>
      </w:hyperlink>
    </w:p>
    <w:p w:rsidR="002F70D4" w:rsidRDefault="002F70D4">
      <w:pPr>
        <w:pStyle w:val="TOC2"/>
        <w:rPr>
          <w:rFonts w:asciiTheme="minorHAnsi" w:eastAsiaTheme="minorEastAsia" w:hAnsiTheme="minorHAnsi" w:cstheme="minorBidi"/>
          <w:sz w:val="22"/>
          <w:szCs w:val="22"/>
          <w:lang w:val="en-US" w:eastAsia="en-US"/>
        </w:rPr>
      </w:pPr>
      <w:hyperlink w:anchor="_Toc309118521" w:history="1">
        <w:r w:rsidRPr="00130EE9">
          <w:rPr>
            <w:rStyle w:val="Hyperlink"/>
            <w:rFonts w:eastAsia="Calibri"/>
          </w:rPr>
          <w:t>Table 4.6  Tabulated answers to the question</w:t>
        </w:r>
        <w:r>
          <w:rPr>
            <w:webHidden/>
          </w:rPr>
          <w:tab/>
        </w:r>
        <w:r>
          <w:rPr>
            <w:webHidden/>
          </w:rPr>
          <w:fldChar w:fldCharType="begin"/>
        </w:r>
        <w:r>
          <w:rPr>
            <w:webHidden/>
          </w:rPr>
          <w:instrText xml:space="preserve"> PAGEREF _Toc309118521 \h </w:instrText>
        </w:r>
        <w:r>
          <w:rPr>
            <w:webHidden/>
          </w:rPr>
        </w:r>
        <w:r>
          <w:rPr>
            <w:webHidden/>
          </w:rPr>
          <w:fldChar w:fldCharType="separate"/>
        </w:r>
        <w:r w:rsidR="00CE1B0B">
          <w:rPr>
            <w:webHidden/>
          </w:rPr>
          <w:t>62</w:t>
        </w:r>
        <w:r>
          <w:rPr>
            <w:webHidden/>
          </w:rPr>
          <w:fldChar w:fldCharType="end"/>
        </w:r>
      </w:hyperlink>
    </w:p>
    <w:p w:rsidR="00335654" w:rsidRDefault="00617D02" w:rsidP="005E4678">
      <w:pPr>
        <w:pStyle w:val="Heading1notchapter"/>
        <w:spacing w:before="800" w:after="300"/>
        <w:outlineLvl w:val="0"/>
      </w:pPr>
      <w:r>
        <w:rPr>
          <w:noProof/>
          <w:kern w:val="0"/>
          <w:sz w:val="24"/>
          <w:szCs w:val="24"/>
        </w:rPr>
        <w:fldChar w:fldCharType="end"/>
      </w:r>
      <w:bookmarkStart w:id="15" w:name="_Toc309118481"/>
      <w:r w:rsidR="00335654">
        <w:t>List of Figures</w:t>
      </w:r>
      <w:bookmarkEnd w:id="15"/>
    </w:p>
    <w:p w:rsidR="002F70D4" w:rsidRDefault="00617D02">
      <w:pPr>
        <w:pStyle w:val="TOC2"/>
        <w:rPr>
          <w:rFonts w:asciiTheme="minorHAnsi" w:eastAsiaTheme="minorEastAsia" w:hAnsiTheme="minorHAnsi" w:cstheme="minorBidi"/>
          <w:sz w:val="22"/>
          <w:szCs w:val="22"/>
          <w:lang w:val="en-US" w:eastAsia="en-US"/>
        </w:rPr>
      </w:pPr>
      <w:r w:rsidRPr="00617D02">
        <w:rPr>
          <w:b/>
        </w:rPr>
        <w:fldChar w:fldCharType="begin"/>
      </w:r>
      <w:r w:rsidR="00335654">
        <w:rPr>
          <w:b/>
        </w:rPr>
        <w:instrText xml:space="preserve"> TOC \h \z \t "Figure title,2" </w:instrText>
      </w:r>
      <w:r w:rsidRPr="00617D02">
        <w:rPr>
          <w:b/>
        </w:rPr>
        <w:fldChar w:fldCharType="separate"/>
      </w:r>
      <w:hyperlink w:anchor="_Toc309118522" w:history="1">
        <w:r w:rsidR="002F70D4" w:rsidRPr="008F63EE">
          <w:rPr>
            <w:rStyle w:val="Hyperlink"/>
            <w:rFonts w:eastAsia="Calibri"/>
            <w:bCs/>
          </w:rPr>
          <w:t>Figure</w:t>
        </w:r>
        <w:r w:rsidR="002F70D4" w:rsidRPr="008F63EE">
          <w:rPr>
            <w:rStyle w:val="Hyperlink"/>
          </w:rPr>
          <w:t xml:space="preserve"> 1.1  </w:t>
        </w:r>
        <w:r w:rsidR="002F70D4" w:rsidRPr="008F63EE">
          <w:rPr>
            <w:rStyle w:val="Hyperlink"/>
            <w:rFonts w:eastAsia="Calibri"/>
          </w:rPr>
          <w:t>Trends in different economic inidcators of Pakisatn</w:t>
        </w:r>
        <w:r w:rsidR="002F70D4">
          <w:rPr>
            <w:webHidden/>
          </w:rPr>
          <w:tab/>
        </w:r>
        <w:r w:rsidR="002F70D4">
          <w:rPr>
            <w:webHidden/>
          </w:rPr>
          <w:fldChar w:fldCharType="begin"/>
        </w:r>
        <w:r w:rsidR="002F70D4">
          <w:rPr>
            <w:webHidden/>
          </w:rPr>
          <w:instrText xml:space="preserve"> PAGEREF _Toc309118522 \h </w:instrText>
        </w:r>
        <w:r w:rsidR="002F70D4">
          <w:rPr>
            <w:webHidden/>
          </w:rPr>
        </w:r>
        <w:r w:rsidR="002F70D4">
          <w:rPr>
            <w:webHidden/>
          </w:rPr>
          <w:fldChar w:fldCharType="separate"/>
        </w:r>
        <w:r w:rsidR="00CE1B0B">
          <w:rPr>
            <w:webHidden/>
          </w:rPr>
          <w:t>10</w:t>
        </w:r>
        <w:r w:rsidR="002F70D4">
          <w:rPr>
            <w:webHidden/>
          </w:rPr>
          <w:fldChar w:fldCharType="end"/>
        </w:r>
      </w:hyperlink>
    </w:p>
    <w:p w:rsidR="002F70D4" w:rsidRDefault="002F70D4">
      <w:pPr>
        <w:pStyle w:val="TOC2"/>
        <w:rPr>
          <w:rFonts w:asciiTheme="minorHAnsi" w:eastAsiaTheme="minorEastAsia" w:hAnsiTheme="minorHAnsi" w:cstheme="minorBidi"/>
          <w:sz w:val="22"/>
          <w:szCs w:val="22"/>
          <w:lang w:val="en-US" w:eastAsia="en-US"/>
        </w:rPr>
      </w:pPr>
      <w:hyperlink w:anchor="_Toc309118523" w:history="1">
        <w:r w:rsidRPr="008F63EE">
          <w:rPr>
            <w:rStyle w:val="Hyperlink"/>
          </w:rPr>
          <w:t>Figure 1.2  Trends in Debt to GDP Ratios of Pakistan</w:t>
        </w:r>
        <w:r>
          <w:rPr>
            <w:webHidden/>
          </w:rPr>
          <w:tab/>
        </w:r>
        <w:r>
          <w:rPr>
            <w:webHidden/>
          </w:rPr>
          <w:fldChar w:fldCharType="begin"/>
        </w:r>
        <w:r>
          <w:rPr>
            <w:webHidden/>
          </w:rPr>
          <w:instrText xml:space="preserve"> PAGEREF _Toc309118523 \h </w:instrText>
        </w:r>
        <w:r>
          <w:rPr>
            <w:webHidden/>
          </w:rPr>
        </w:r>
        <w:r>
          <w:rPr>
            <w:webHidden/>
          </w:rPr>
          <w:fldChar w:fldCharType="separate"/>
        </w:r>
        <w:r w:rsidR="00CE1B0B">
          <w:rPr>
            <w:webHidden/>
          </w:rPr>
          <w:t>10</w:t>
        </w:r>
        <w:r>
          <w:rPr>
            <w:webHidden/>
          </w:rPr>
          <w:fldChar w:fldCharType="end"/>
        </w:r>
      </w:hyperlink>
    </w:p>
    <w:p w:rsidR="002F70D4" w:rsidRDefault="002F70D4">
      <w:pPr>
        <w:pStyle w:val="TOC2"/>
        <w:rPr>
          <w:rFonts w:asciiTheme="minorHAnsi" w:eastAsiaTheme="minorEastAsia" w:hAnsiTheme="minorHAnsi" w:cstheme="minorBidi"/>
          <w:sz w:val="22"/>
          <w:szCs w:val="22"/>
          <w:lang w:val="en-US" w:eastAsia="en-US"/>
        </w:rPr>
      </w:pPr>
      <w:hyperlink w:anchor="_Toc309118524" w:history="1">
        <w:r w:rsidRPr="008F63EE">
          <w:rPr>
            <w:rStyle w:val="Hyperlink"/>
          </w:rPr>
          <w:t>Figure 1.3  Trends in Debt Servicing and military burden (combined) and total government spendings as share of GDP</w:t>
        </w:r>
        <w:r>
          <w:rPr>
            <w:webHidden/>
          </w:rPr>
          <w:tab/>
        </w:r>
        <w:r>
          <w:rPr>
            <w:webHidden/>
          </w:rPr>
          <w:fldChar w:fldCharType="begin"/>
        </w:r>
        <w:r>
          <w:rPr>
            <w:webHidden/>
          </w:rPr>
          <w:instrText xml:space="preserve"> PAGEREF _Toc309118524 \h </w:instrText>
        </w:r>
        <w:r>
          <w:rPr>
            <w:webHidden/>
          </w:rPr>
        </w:r>
        <w:r>
          <w:rPr>
            <w:webHidden/>
          </w:rPr>
          <w:fldChar w:fldCharType="separate"/>
        </w:r>
        <w:r w:rsidR="00CE1B0B">
          <w:rPr>
            <w:webHidden/>
          </w:rPr>
          <w:t>11</w:t>
        </w:r>
        <w:r>
          <w:rPr>
            <w:webHidden/>
          </w:rPr>
          <w:fldChar w:fldCharType="end"/>
        </w:r>
      </w:hyperlink>
    </w:p>
    <w:p w:rsidR="002F70D4" w:rsidRDefault="002F70D4">
      <w:pPr>
        <w:pStyle w:val="TOC2"/>
        <w:rPr>
          <w:rFonts w:asciiTheme="minorHAnsi" w:eastAsiaTheme="minorEastAsia" w:hAnsiTheme="minorHAnsi" w:cstheme="minorBidi"/>
          <w:sz w:val="22"/>
          <w:szCs w:val="22"/>
          <w:lang w:val="en-US" w:eastAsia="en-US"/>
        </w:rPr>
      </w:pPr>
      <w:hyperlink w:anchor="_Toc309118525" w:history="1">
        <w:r w:rsidRPr="008F63EE">
          <w:rPr>
            <w:rStyle w:val="Hyperlink"/>
            <w:rFonts w:eastAsia="Calibri"/>
          </w:rPr>
          <w:t>Figure 1.4  Child Mortality Indicators</w:t>
        </w:r>
        <w:r>
          <w:rPr>
            <w:webHidden/>
          </w:rPr>
          <w:tab/>
        </w:r>
        <w:r>
          <w:rPr>
            <w:webHidden/>
          </w:rPr>
          <w:fldChar w:fldCharType="begin"/>
        </w:r>
        <w:r>
          <w:rPr>
            <w:webHidden/>
          </w:rPr>
          <w:instrText xml:space="preserve"> PAGEREF _Toc309118525 \h </w:instrText>
        </w:r>
        <w:r>
          <w:rPr>
            <w:webHidden/>
          </w:rPr>
        </w:r>
        <w:r>
          <w:rPr>
            <w:webHidden/>
          </w:rPr>
          <w:fldChar w:fldCharType="separate"/>
        </w:r>
        <w:r w:rsidR="00CE1B0B">
          <w:rPr>
            <w:webHidden/>
          </w:rPr>
          <w:t>12</w:t>
        </w:r>
        <w:r>
          <w:rPr>
            <w:webHidden/>
          </w:rPr>
          <w:fldChar w:fldCharType="end"/>
        </w:r>
      </w:hyperlink>
    </w:p>
    <w:p w:rsidR="002F70D4" w:rsidRDefault="002F70D4">
      <w:pPr>
        <w:pStyle w:val="TOC2"/>
        <w:rPr>
          <w:rFonts w:asciiTheme="minorHAnsi" w:eastAsiaTheme="minorEastAsia" w:hAnsiTheme="minorHAnsi" w:cstheme="minorBidi"/>
          <w:sz w:val="22"/>
          <w:szCs w:val="22"/>
          <w:lang w:val="en-US" w:eastAsia="en-US"/>
        </w:rPr>
      </w:pPr>
      <w:hyperlink w:anchor="_Toc309118526" w:history="1">
        <w:r w:rsidRPr="008F63EE">
          <w:rPr>
            <w:rStyle w:val="Hyperlink"/>
            <w:rFonts w:eastAsia="Calibri"/>
          </w:rPr>
          <w:t>Figure 1.5  Literacy rates in Pakistan</w:t>
        </w:r>
        <w:r>
          <w:rPr>
            <w:webHidden/>
          </w:rPr>
          <w:tab/>
        </w:r>
        <w:r>
          <w:rPr>
            <w:webHidden/>
          </w:rPr>
          <w:fldChar w:fldCharType="begin"/>
        </w:r>
        <w:r>
          <w:rPr>
            <w:webHidden/>
          </w:rPr>
          <w:instrText xml:space="preserve"> PAGEREF _Toc309118526 \h </w:instrText>
        </w:r>
        <w:r>
          <w:rPr>
            <w:webHidden/>
          </w:rPr>
        </w:r>
        <w:r>
          <w:rPr>
            <w:webHidden/>
          </w:rPr>
          <w:fldChar w:fldCharType="separate"/>
        </w:r>
        <w:r w:rsidR="00CE1B0B">
          <w:rPr>
            <w:webHidden/>
          </w:rPr>
          <w:t>13</w:t>
        </w:r>
        <w:r>
          <w:rPr>
            <w:webHidden/>
          </w:rPr>
          <w:fldChar w:fldCharType="end"/>
        </w:r>
      </w:hyperlink>
    </w:p>
    <w:p w:rsidR="002F70D4" w:rsidRDefault="002F70D4">
      <w:pPr>
        <w:pStyle w:val="TOC2"/>
        <w:rPr>
          <w:rFonts w:asciiTheme="minorHAnsi" w:eastAsiaTheme="minorEastAsia" w:hAnsiTheme="minorHAnsi" w:cstheme="minorBidi"/>
          <w:sz w:val="22"/>
          <w:szCs w:val="22"/>
          <w:lang w:val="en-US" w:eastAsia="en-US"/>
        </w:rPr>
      </w:pPr>
      <w:hyperlink w:anchor="_Toc309118527" w:history="1">
        <w:r w:rsidRPr="008F63EE">
          <w:rPr>
            <w:rStyle w:val="Hyperlink"/>
          </w:rPr>
          <w:t>Figure 2.2  The conceptual flow chart of the study</w:t>
        </w:r>
        <w:r>
          <w:rPr>
            <w:webHidden/>
          </w:rPr>
          <w:tab/>
        </w:r>
        <w:r>
          <w:rPr>
            <w:webHidden/>
          </w:rPr>
          <w:fldChar w:fldCharType="begin"/>
        </w:r>
        <w:r>
          <w:rPr>
            <w:webHidden/>
          </w:rPr>
          <w:instrText xml:space="preserve"> PAGEREF _Toc309118527 \h </w:instrText>
        </w:r>
        <w:r>
          <w:rPr>
            <w:webHidden/>
          </w:rPr>
        </w:r>
        <w:r>
          <w:rPr>
            <w:webHidden/>
          </w:rPr>
          <w:fldChar w:fldCharType="separate"/>
        </w:r>
        <w:r w:rsidR="00CE1B0B">
          <w:rPr>
            <w:webHidden/>
          </w:rPr>
          <w:t>27</w:t>
        </w:r>
        <w:r>
          <w:rPr>
            <w:webHidden/>
          </w:rPr>
          <w:fldChar w:fldCharType="end"/>
        </w:r>
      </w:hyperlink>
    </w:p>
    <w:p w:rsidR="002F70D4" w:rsidRDefault="002F70D4">
      <w:pPr>
        <w:pStyle w:val="TOC2"/>
        <w:rPr>
          <w:rFonts w:asciiTheme="minorHAnsi" w:eastAsiaTheme="minorEastAsia" w:hAnsiTheme="minorHAnsi" w:cstheme="minorBidi"/>
          <w:sz w:val="22"/>
          <w:szCs w:val="22"/>
          <w:lang w:val="en-US" w:eastAsia="en-US"/>
        </w:rPr>
      </w:pPr>
      <w:hyperlink w:anchor="_Toc309118528" w:history="1">
        <w:r w:rsidRPr="008F63EE">
          <w:rPr>
            <w:rStyle w:val="Hyperlink"/>
          </w:rPr>
          <w:t>Figure 4.1  Debt Net Cost Index of Pakistan</w:t>
        </w:r>
        <w:r>
          <w:rPr>
            <w:webHidden/>
          </w:rPr>
          <w:tab/>
        </w:r>
        <w:r>
          <w:rPr>
            <w:webHidden/>
          </w:rPr>
          <w:fldChar w:fldCharType="begin"/>
        </w:r>
        <w:r>
          <w:rPr>
            <w:webHidden/>
          </w:rPr>
          <w:instrText xml:space="preserve"> PAGEREF _Toc309118528 \h </w:instrText>
        </w:r>
        <w:r>
          <w:rPr>
            <w:webHidden/>
          </w:rPr>
        </w:r>
        <w:r>
          <w:rPr>
            <w:webHidden/>
          </w:rPr>
          <w:fldChar w:fldCharType="separate"/>
        </w:r>
        <w:r w:rsidR="00CE1B0B">
          <w:rPr>
            <w:webHidden/>
          </w:rPr>
          <w:t>44</w:t>
        </w:r>
        <w:r>
          <w:rPr>
            <w:webHidden/>
          </w:rPr>
          <w:fldChar w:fldCharType="end"/>
        </w:r>
      </w:hyperlink>
    </w:p>
    <w:p w:rsidR="002A33DF" w:rsidRPr="00D34CE3" w:rsidRDefault="00617D02" w:rsidP="002A33DF">
      <w:r>
        <w:fldChar w:fldCharType="end"/>
      </w:r>
      <w:r w:rsidR="002A33DF" w:rsidRPr="00D34CE3">
        <w:t xml:space="preserve"> </w:t>
      </w:r>
    </w:p>
    <w:p w:rsidR="00335654" w:rsidRPr="00D34CE3" w:rsidRDefault="00335654" w:rsidP="00335654">
      <w:pPr>
        <w:spacing w:after="400"/>
        <w:ind w:firstLine="0"/>
        <w:rPr>
          <w:b/>
        </w:rPr>
      </w:pPr>
    </w:p>
    <w:p w:rsidR="00A75FBA" w:rsidRDefault="00EC706F" w:rsidP="00335654">
      <w:pPr>
        <w:pStyle w:val="Heading1notchapter"/>
      </w:pPr>
      <w:r>
        <w:br w:type="page"/>
      </w:r>
    </w:p>
    <w:p w:rsidR="00EC706F" w:rsidRDefault="00EC706F" w:rsidP="005E4678">
      <w:pPr>
        <w:pStyle w:val="Heading1notchapter"/>
        <w:outlineLvl w:val="0"/>
      </w:pPr>
      <w:bookmarkStart w:id="16" w:name="_Toc309118482"/>
      <w:r>
        <w:lastRenderedPageBreak/>
        <w:t>List of Acronyms</w:t>
      </w:r>
      <w:bookmarkEnd w:id="16"/>
    </w:p>
    <w:p w:rsidR="00A15948" w:rsidRDefault="00A15948" w:rsidP="0090120D">
      <w:r>
        <w:t>BLUE</w:t>
      </w:r>
      <w:r>
        <w:tab/>
      </w:r>
      <w:r>
        <w:tab/>
        <w:t>Best Linear Unbiased Estimator</w:t>
      </w:r>
    </w:p>
    <w:p w:rsidR="00EC706F" w:rsidRDefault="00EC706F" w:rsidP="0090120D">
      <w:r>
        <w:t xml:space="preserve">DNI </w:t>
      </w:r>
      <w:r>
        <w:tab/>
      </w:r>
      <w:r>
        <w:tab/>
        <w:t>Debt Net Cost Index</w:t>
      </w:r>
    </w:p>
    <w:p w:rsidR="00EC706F" w:rsidRDefault="00EC706F" w:rsidP="0090120D">
      <w:r>
        <w:t>FBS</w:t>
      </w:r>
      <w:r>
        <w:tab/>
      </w:r>
      <w:r>
        <w:tab/>
        <w:t>Federal Bureau of Statistics</w:t>
      </w:r>
    </w:p>
    <w:p w:rsidR="00EC706F" w:rsidRDefault="00EC706F" w:rsidP="0090120D">
      <w:r>
        <w:t>GDP</w:t>
      </w:r>
      <w:r>
        <w:tab/>
      </w:r>
      <w:r>
        <w:tab/>
        <w:t>Gross Domestic Product</w:t>
      </w:r>
    </w:p>
    <w:p w:rsidR="00EC706F" w:rsidRDefault="00EC706F" w:rsidP="0090120D">
      <w:bookmarkStart w:id="17" w:name="_Toc308123046"/>
      <w:r>
        <w:t>HIPC</w:t>
      </w:r>
      <w:r>
        <w:tab/>
      </w:r>
      <w:r>
        <w:tab/>
        <w:t>Highly Indebted Poor Countries</w:t>
      </w:r>
      <w:bookmarkEnd w:id="17"/>
    </w:p>
    <w:p w:rsidR="002E2CFB" w:rsidRDefault="002E2CFB" w:rsidP="0090120D">
      <w:r>
        <w:t>LICs</w:t>
      </w:r>
      <w:r>
        <w:tab/>
      </w:r>
      <w:r>
        <w:tab/>
        <w:t>Low Income Countries</w:t>
      </w:r>
    </w:p>
    <w:p w:rsidR="00EC706F" w:rsidRDefault="00EC706F" w:rsidP="0090120D">
      <w:r>
        <w:t>MDGs</w:t>
      </w:r>
      <w:r>
        <w:tab/>
      </w:r>
      <w:r>
        <w:tab/>
        <w:t>Millennium Development Goals</w:t>
      </w:r>
    </w:p>
    <w:p w:rsidR="002E2CFB" w:rsidRDefault="002E2CFB" w:rsidP="0090120D">
      <w:r>
        <w:t>MDRI</w:t>
      </w:r>
      <w:r>
        <w:tab/>
      </w:r>
      <w:r>
        <w:tab/>
        <w:t>Multilateral Debt Relief Initiative</w:t>
      </w:r>
    </w:p>
    <w:p w:rsidR="00EC706F" w:rsidRDefault="00EC706F" w:rsidP="0090120D">
      <w:r>
        <w:t xml:space="preserve">ODA </w:t>
      </w:r>
      <w:r>
        <w:tab/>
      </w:r>
      <w:r>
        <w:tab/>
        <w:t>Official Development Assistance</w:t>
      </w:r>
    </w:p>
    <w:p w:rsidR="00EC706F" w:rsidRDefault="00EC706F" w:rsidP="00252CCE">
      <w:pPr>
        <w:ind w:left="2160" w:hanging="1735"/>
      </w:pPr>
      <w:r>
        <w:t>OECD</w:t>
      </w:r>
      <w:r>
        <w:tab/>
        <w:t>Organization for Economic Cooperation and Development</w:t>
      </w:r>
    </w:p>
    <w:p w:rsidR="00EC706F" w:rsidRDefault="00EC706F" w:rsidP="0090120D">
      <w:r>
        <w:t>OLG</w:t>
      </w:r>
      <w:r>
        <w:tab/>
      </w:r>
      <w:r>
        <w:tab/>
        <w:t>Overlapping Generations</w:t>
      </w:r>
    </w:p>
    <w:p w:rsidR="00EC706F" w:rsidRDefault="00EC706F" w:rsidP="0090120D">
      <w:r>
        <w:t>OLS</w:t>
      </w:r>
      <w:r>
        <w:tab/>
      </w:r>
      <w:r>
        <w:tab/>
        <w:t>Ordinary Least Squares</w:t>
      </w:r>
    </w:p>
    <w:p w:rsidR="00EC706F" w:rsidRDefault="00EC706F" w:rsidP="0090120D">
      <w:r>
        <w:t>PML</w:t>
      </w:r>
      <w:r>
        <w:tab/>
      </w:r>
      <w:r>
        <w:tab/>
        <w:t>Pakistan Muslim League</w:t>
      </w:r>
    </w:p>
    <w:p w:rsidR="00EC706F" w:rsidRDefault="00EC706F" w:rsidP="0090120D">
      <w:r>
        <w:t>PPP</w:t>
      </w:r>
      <w:r>
        <w:tab/>
      </w:r>
      <w:r>
        <w:tab/>
        <w:t xml:space="preserve">Pakistan </w:t>
      </w:r>
      <w:proofErr w:type="spellStart"/>
      <w:r>
        <w:t>Peoples</w:t>
      </w:r>
      <w:proofErr w:type="spellEnd"/>
      <w:r>
        <w:t xml:space="preserve"> Party</w:t>
      </w:r>
    </w:p>
    <w:p w:rsidR="00EC706F" w:rsidRDefault="00EC706F" w:rsidP="0090120D">
      <w:r>
        <w:t>PPP</w:t>
      </w:r>
      <w:r>
        <w:tab/>
      </w:r>
      <w:r>
        <w:tab/>
        <w:t>Purchasing Power Parity</w:t>
      </w:r>
    </w:p>
    <w:p w:rsidR="00EC706F" w:rsidRDefault="00EC706F" w:rsidP="0090120D">
      <w:r>
        <w:t>VAR</w:t>
      </w:r>
      <w:r>
        <w:tab/>
      </w:r>
      <w:r>
        <w:tab/>
        <w:t xml:space="preserve">Vector Auto Regressive </w:t>
      </w:r>
    </w:p>
    <w:p w:rsidR="00EC706F" w:rsidRPr="00572683" w:rsidRDefault="00EC706F" w:rsidP="0090120D">
      <w:r>
        <w:t xml:space="preserve">VECM </w:t>
      </w:r>
      <w:r>
        <w:tab/>
      </w:r>
      <w:r w:rsidR="0090120D">
        <w:tab/>
      </w:r>
      <w:r>
        <w:t>Vector Error Correction Model</w:t>
      </w:r>
    </w:p>
    <w:p w:rsidR="00A15948" w:rsidRDefault="00A15948" w:rsidP="0090120D">
      <w:r>
        <w:t>VIF</w:t>
      </w:r>
      <w:r>
        <w:tab/>
      </w:r>
      <w:r>
        <w:tab/>
        <w:t>Variance Inflation Factor</w:t>
      </w:r>
    </w:p>
    <w:p w:rsidR="00EC706F" w:rsidRDefault="00EC706F" w:rsidP="0090120D">
      <w:r>
        <w:t xml:space="preserve">WDI </w:t>
      </w:r>
      <w:r>
        <w:tab/>
      </w:r>
      <w:r>
        <w:tab/>
        <w:t>World Development Indicators</w:t>
      </w:r>
    </w:p>
    <w:p w:rsidR="00A75FBA" w:rsidRDefault="00335654" w:rsidP="00EC706F">
      <w:pPr>
        <w:pStyle w:val="Heading1notchapter"/>
        <w:spacing w:after="120" w:line="360" w:lineRule="auto"/>
      </w:pPr>
      <w:bookmarkStart w:id="18" w:name="_Toc156300935"/>
      <w:r>
        <w:br w:type="page"/>
      </w:r>
    </w:p>
    <w:p w:rsidR="000D1281" w:rsidRDefault="00A75FBA" w:rsidP="005E4678">
      <w:pPr>
        <w:pStyle w:val="Heading1notchapter"/>
        <w:outlineLvl w:val="0"/>
      </w:pPr>
      <w:bookmarkStart w:id="19" w:name="_Toc309118483"/>
      <w:r>
        <w:lastRenderedPageBreak/>
        <w:t>Acknowled</w:t>
      </w:r>
      <w:r w:rsidR="000D1281">
        <w:t>ge</w:t>
      </w:r>
      <w:r>
        <w:t>ment</w:t>
      </w:r>
      <w:bookmarkEnd w:id="19"/>
    </w:p>
    <w:p w:rsidR="009C345B" w:rsidRDefault="00CE5A83" w:rsidP="009C345B">
      <w:pPr>
        <w:pStyle w:val="Normalfirstparagraph"/>
        <w:spacing w:line="360" w:lineRule="auto"/>
        <w:jc w:val="both"/>
      </w:pPr>
      <w:r>
        <w:t>On</w:t>
      </w:r>
      <w:r w:rsidR="009C345B">
        <w:t xml:space="preserve"> successful completion of this research, I am extremely grateful to my supervisor, Prof. </w:t>
      </w:r>
      <w:proofErr w:type="spellStart"/>
      <w:r w:rsidR="009C345B">
        <w:t>Sayed</w:t>
      </w:r>
      <w:proofErr w:type="spellEnd"/>
      <w:r w:rsidR="009C345B">
        <w:t xml:space="preserve"> </w:t>
      </w:r>
      <w:proofErr w:type="spellStart"/>
      <w:r w:rsidR="009C345B">
        <w:t>Mansoob</w:t>
      </w:r>
      <w:proofErr w:type="spellEnd"/>
      <w:r w:rsidR="009C345B">
        <w:t xml:space="preserve"> </w:t>
      </w:r>
      <w:proofErr w:type="spellStart"/>
      <w:r w:rsidR="009C345B">
        <w:t>Murshed</w:t>
      </w:r>
      <w:proofErr w:type="spellEnd"/>
      <w:r w:rsidR="009C345B">
        <w:t>, who not only has supervised me through this endeavour but also made this challe</w:t>
      </w:r>
      <w:r w:rsidR="000B030F">
        <w:t>nging journey a smooth sailing</w:t>
      </w:r>
      <w:r w:rsidR="009C345B">
        <w:t xml:space="preserve"> and creat</w:t>
      </w:r>
      <w:r w:rsidR="009A2C4D">
        <w:t>ively learning experience</w:t>
      </w:r>
      <w:r w:rsidR="000B030F">
        <w:t xml:space="preserve"> for me</w:t>
      </w:r>
      <w:r w:rsidR="009C345B">
        <w:t xml:space="preserve">. And for this I am intellectually indebted to his </w:t>
      </w:r>
      <w:r w:rsidR="003424B3">
        <w:t xml:space="preserve">objective </w:t>
      </w:r>
      <w:r w:rsidR="009C345B">
        <w:t xml:space="preserve">academic guidance. </w:t>
      </w:r>
    </w:p>
    <w:p w:rsidR="009C345B" w:rsidRDefault="009C345B" w:rsidP="009C345B">
      <w:pPr>
        <w:pStyle w:val="Normalfirstparagraph"/>
        <w:spacing w:line="360" w:lineRule="auto"/>
        <w:jc w:val="both"/>
      </w:pPr>
      <w:r>
        <w:t xml:space="preserve">I am also thankful to my second reader, Prof. </w:t>
      </w:r>
      <w:proofErr w:type="spellStart"/>
      <w:r>
        <w:t>Arjun</w:t>
      </w:r>
      <w:proofErr w:type="spellEnd"/>
      <w:r>
        <w:t xml:space="preserve"> </w:t>
      </w:r>
      <w:proofErr w:type="spellStart"/>
      <w:r>
        <w:t>Bedi</w:t>
      </w:r>
      <w:proofErr w:type="spellEnd"/>
      <w:r>
        <w:t xml:space="preserve">, whose academic acumen and constructive critique </w:t>
      </w:r>
      <w:r w:rsidR="00CE5A83">
        <w:t xml:space="preserve">has </w:t>
      </w:r>
      <w:r>
        <w:t xml:space="preserve">made me think out of the box and helped me </w:t>
      </w:r>
      <w:r w:rsidR="004527AA">
        <w:t>give this study a more pragmatic</w:t>
      </w:r>
      <w:r>
        <w:t xml:space="preserve"> and relevant orientation. His qualified quantitative insights</w:t>
      </w:r>
      <w:r w:rsidR="00B860C3">
        <w:t>, which have helped me refine this</w:t>
      </w:r>
      <w:r>
        <w:t xml:space="preserve"> work in great deal</w:t>
      </w:r>
      <w:r w:rsidR="00C14037">
        <w:t>, are highly appreciated</w:t>
      </w:r>
      <w:r>
        <w:t xml:space="preserve">.  </w:t>
      </w:r>
    </w:p>
    <w:p w:rsidR="009C345B" w:rsidRDefault="009C345B" w:rsidP="009C345B">
      <w:pPr>
        <w:spacing w:line="360" w:lineRule="auto"/>
        <w:ind w:firstLine="0"/>
        <w:jc w:val="both"/>
      </w:pPr>
      <w:r>
        <w:t xml:space="preserve">Especial thanks for Dr. Susan Newman for allowing me to seek her </w:t>
      </w:r>
      <w:r w:rsidR="004527AA">
        <w:t>valuable guidance</w:t>
      </w:r>
      <w:r>
        <w:t xml:space="preserve"> whenever needed and </w:t>
      </w:r>
      <w:r w:rsidR="004527AA">
        <w:t xml:space="preserve">successfully </w:t>
      </w:r>
      <w:r>
        <w:t>steering me through some of the methodological issues. I also appreciate the assiduous efforts of the convenor, Dr. Howard Nicholas, for ex</w:t>
      </w:r>
      <w:r w:rsidR="00CE5A83">
        <w:t xml:space="preserve">tending </w:t>
      </w:r>
      <w:r w:rsidR="000B030F">
        <w:t xml:space="preserve">me </w:t>
      </w:r>
      <w:r w:rsidR="00CE5A83">
        <w:t>some valuable motivational support</w:t>
      </w:r>
      <w:r>
        <w:t xml:space="preserve"> </w:t>
      </w:r>
      <w:r w:rsidR="000B030F">
        <w:t>during this research</w:t>
      </w:r>
      <w:r>
        <w:t xml:space="preserve">. </w:t>
      </w:r>
    </w:p>
    <w:p w:rsidR="007F521E" w:rsidRDefault="009C345B" w:rsidP="009C345B">
      <w:pPr>
        <w:spacing w:line="360" w:lineRule="auto"/>
        <w:ind w:firstLine="0"/>
        <w:jc w:val="both"/>
      </w:pPr>
      <w:r>
        <w:t>I do sincerely value the time and support provided by my friends</w:t>
      </w:r>
      <w:r w:rsidR="00A25330">
        <w:t xml:space="preserve">, especially Fabio, </w:t>
      </w:r>
      <w:proofErr w:type="spellStart"/>
      <w:r w:rsidR="00A25330">
        <w:t>Arsh</w:t>
      </w:r>
      <w:r w:rsidR="003424B3">
        <w:t>a</w:t>
      </w:r>
      <w:r w:rsidR="00A25330">
        <w:t>d</w:t>
      </w:r>
      <w:proofErr w:type="spellEnd"/>
      <w:r w:rsidR="003424B3">
        <w:t>,</w:t>
      </w:r>
      <w:r w:rsidR="00114A5C">
        <w:t xml:space="preserve"> </w:t>
      </w:r>
      <w:proofErr w:type="spellStart"/>
      <w:r w:rsidR="00114A5C">
        <w:t>Saleem</w:t>
      </w:r>
      <w:proofErr w:type="spellEnd"/>
      <w:r w:rsidR="00114A5C">
        <w:t>,</w:t>
      </w:r>
      <w:r w:rsidR="00A25330">
        <w:t xml:space="preserve"> Sana</w:t>
      </w:r>
      <w:r>
        <w:t xml:space="preserve"> </w:t>
      </w:r>
      <w:r w:rsidR="00114A5C">
        <w:t xml:space="preserve">and </w:t>
      </w:r>
      <w:proofErr w:type="spellStart"/>
      <w:r w:rsidR="00114A5C">
        <w:t>Shahadat</w:t>
      </w:r>
      <w:proofErr w:type="spellEnd"/>
      <w:r w:rsidR="00114A5C">
        <w:t xml:space="preserve"> </w:t>
      </w:r>
      <w:r>
        <w:t xml:space="preserve">at the ISS </w:t>
      </w:r>
      <w:r w:rsidR="00A25330">
        <w:t xml:space="preserve">and </w:t>
      </w:r>
      <w:r w:rsidR="00B860C3">
        <w:t xml:space="preserve">brother </w:t>
      </w:r>
      <w:proofErr w:type="spellStart"/>
      <w:r w:rsidR="00A25330">
        <w:t>Kashif</w:t>
      </w:r>
      <w:proofErr w:type="spellEnd"/>
      <w:r w:rsidR="00A25330">
        <w:t xml:space="preserve"> in Pakistan, </w:t>
      </w:r>
      <w:r>
        <w:t>whose discussions and inp</w:t>
      </w:r>
      <w:r w:rsidR="00CE5A83">
        <w:t xml:space="preserve">uts right from the beginning have </w:t>
      </w:r>
      <w:r w:rsidR="007F0E77">
        <w:t>undoubtedly</w:t>
      </w:r>
      <w:r>
        <w:t xml:space="preserve"> augmented the quality </w:t>
      </w:r>
      <w:r w:rsidR="003424B3">
        <w:t xml:space="preserve">of </w:t>
      </w:r>
      <w:r>
        <w:t xml:space="preserve">this work. The </w:t>
      </w:r>
      <w:r w:rsidR="00CE5A83">
        <w:t xml:space="preserve">all out </w:t>
      </w:r>
      <w:r w:rsidR="00B860C3">
        <w:t>efforts</w:t>
      </w:r>
      <w:r>
        <w:t xml:space="preserve"> </w:t>
      </w:r>
      <w:r w:rsidR="00B860C3">
        <w:t xml:space="preserve">made by </w:t>
      </w:r>
      <w:r>
        <w:t xml:space="preserve">all of my colleagues both at the Planning Commission and the FBS, </w:t>
      </w:r>
      <w:r w:rsidR="00CE5A83">
        <w:t>for helping</w:t>
      </w:r>
      <w:r>
        <w:t xml:space="preserve"> me </w:t>
      </w:r>
      <w:r w:rsidR="00B860C3">
        <w:t xml:space="preserve">out in </w:t>
      </w:r>
      <w:r>
        <w:t>collect</w:t>
      </w:r>
      <w:r w:rsidR="00B860C3">
        <w:t>ing</w:t>
      </w:r>
      <w:r>
        <w:t xml:space="preserve"> required data, are highly </w:t>
      </w:r>
      <w:r w:rsidR="00CE5A83">
        <w:t xml:space="preserve">acknowledged and </w:t>
      </w:r>
      <w:r>
        <w:t>appreciated.</w:t>
      </w:r>
    </w:p>
    <w:p w:rsidR="00B813A4" w:rsidRDefault="00B813A4" w:rsidP="00B813A4">
      <w:pPr>
        <w:spacing w:line="360" w:lineRule="auto"/>
        <w:ind w:firstLine="0"/>
        <w:jc w:val="both"/>
      </w:pPr>
      <w:r>
        <w:t xml:space="preserve">I do owe a lifelong debt to my </w:t>
      </w:r>
      <w:proofErr w:type="spellStart"/>
      <w:r w:rsidRPr="00C8339C">
        <w:rPr>
          <w:i/>
        </w:rPr>
        <w:t>Ammi</w:t>
      </w:r>
      <w:proofErr w:type="spellEnd"/>
      <w:r>
        <w:t xml:space="preserve"> (mother) whose blessed warmth of love and affection has always been a source of immense inspiration and strength for whatever I have achieved so far.      </w:t>
      </w:r>
    </w:p>
    <w:p w:rsidR="009C345B" w:rsidRPr="009C345B" w:rsidRDefault="007F521E" w:rsidP="009C345B">
      <w:pPr>
        <w:spacing w:line="360" w:lineRule="auto"/>
        <w:ind w:firstLine="0"/>
        <w:jc w:val="both"/>
      </w:pPr>
      <w:r>
        <w:t xml:space="preserve">Last but not the least I do </w:t>
      </w:r>
      <w:r w:rsidR="003424B3">
        <w:t>express my gratitude</w:t>
      </w:r>
      <w:r>
        <w:t xml:space="preserve"> to my Lord for blessing me with an </w:t>
      </w:r>
      <w:r w:rsidR="00345CF6">
        <w:t xml:space="preserve">intellect &amp; </w:t>
      </w:r>
      <w:r>
        <w:t>inquisitive thirst of the Truth</w:t>
      </w:r>
      <w:r w:rsidR="00CE5A83">
        <w:t xml:space="preserve"> first,</w:t>
      </w:r>
      <w:r>
        <w:t xml:space="preserve"> and </w:t>
      </w:r>
      <w:r w:rsidR="00D26E90">
        <w:t xml:space="preserve">then </w:t>
      </w:r>
      <w:r w:rsidR="009A2C4D">
        <w:t>providing clues</w:t>
      </w:r>
      <w:r>
        <w:t xml:space="preserve"> to quench this thirst through keen observation, critical cognition and rational inferences. </w:t>
      </w:r>
      <w:r w:rsidR="009C345B">
        <w:t xml:space="preserve">   </w:t>
      </w:r>
    </w:p>
    <w:p w:rsidR="00A75FBA" w:rsidRDefault="00A75FBA" w:rsidP="00EC706F">
      <w:pPr>
        <w:pStyle w:val="Heading1notchapter"/>
        <w:spacing w:after="120" w:line="360" w:lineRule="auto"/>
      </w:pPr>
    </w:p>
    <w:p w:rsidR="00335654" w:rsidRPr="00D34CE3" w:rsidRDefault="00335654" w:rsidP="005E4678">
      <w:pPr>
        <w:pStyle w:val="Heading1notchapter"/>
        <w:spacing w:after="120" w:line="360" w:lineRule="auto"/>
        <w:outlineLvl w:val="0"/>
      </w:pPr>
      <w:bookmarkStart w:id="20" w:name="_Toc309118484"/>
      <w:r w:rsidRPr="00DE6BDD">
        <w:lastRenderedPageBreak/>
        <w:t>Abstract</w:t>
      </w:r>
      <w:bookmarkEnd w:id="18"/>
      <w:bookmarkEnd w:id="20"/>
    </w:p>
    <w:p w:rsidR="00CB68FB" w:rsidRPr="008B3247" w:rsidRDefault="004B33D0" w:rsidP="00CB68FB">
      <w:pPr>
        <w:pStyle w:val="Normalfirstparagraph"/>
        <w:spacing w:line="360" w:lineRule="auto"/>
        <w:jc w:val="both"/>
      </w:pPr>
      <w:r>
        <w:t>The paper</w:t>
      </w:r>
      <w:r w:rsidR="00CB68FB">
        <w:t xml:space="preserve"> investigate</w:t>
      </w:r>
      <w:r w:rsidR="00E14205">
        <w:t>s</w:t>
      </w:r>
      <w:r w:rsidR="00CE16B0">
        <w:t xml:space="preserve"> factors responsible for low</w:t>
      </w:r>
      <w:r w:rsidR="00CB68FB">
        <w:t xml:space="preserve"> public sector human capital investment in</w:t>
      </w:r>
      <w:r w:rsidR="00A21D9D">
        <w:t xml:space="preserve"> Pakistan. For e</w:t>
      </w:r>
      <w:r w:rsidR="00D44ADE">
        <w:t>conomic factors,</w:t>
      </w:r>
      <w:r w:rsidR="00A21D9D">
        <w:t xml:space="preserve"> </w:t>
      </w:r>
      <w:r w:rsidR="00927A39">
        <w:t>budget constraint of the gover</w:t>
      </w:r>
      <w:r w:rsidR="003740BC">
        <w:t>nment leads to debt burden both in stock and flow forms</w:t>
      </w:r>
      <w:r w:rsidR="008618F8">
        <w:t>, which can</w:t>
      </w:r>
      <w:r w:rsidR="00185711">
        <w:t xml:space="preserve"> </w:t>
      </w:r>
      <w:r w:rsidR="00927A39">
        <w:t xml:space="preserve">either positively or negatively affect the public sector human capital investment.  </w:t>
      </w:r>
      <w:r w:rsidR="003740BC">
        <w:t>To account for this, a</w:t>
      </w:r>
      <w:r w:rsidR="00F46BFD">
        <w:t xml:space="preserve"> </w:t>
      </w:r>
      <w:r w:rsidR="00CB68FB" w:rsidRPr="00E566DC">
        <w:t>Debt Net Cost Index (DNI)</w:t>
      </w:r>
      <w:r w:rsidR="00CB68FB">
        <w:t xml:space="preserve"> has been developed</w:t>
      </w:r>
      <w:r w:rsidR="00D44ADE">
        <w:t xml:space="preserve"> to </w:t>
      </w:r>
      <w:r w:rsidR="00CB68FB">
        <w:t xml:space="preserve">measure the net cost of public debts that </w:t>
      </w:r>
      <w:r w:rsidR="003740BC">
        <w:t>has been shifting</w:t>
      </w:r>
      <w:r w:rsidR="00B860C3">
        <w:t xml:space="preserve"> from one year</w:t>
      </w:r>
      <w:r w:rsidR="00CB68FB">
        <w:t xml:space="preserve"> to another</w:t>
      </w:r>
      <w:r w:rsidR="003740BC">
        <w:t xml:space="preserve"> since 1960</w:t>
      </w:r>
      <w:r w:rsidR="00CB68FB">
        <w:t xml:space="preserve">. </w:t>
      </w:r>
      <w:r w:rsidR="00E2402A">
        <w:t>T</w:t>
      </w:r>
      <w:r w:rsidR="00E14205">
        <w:t>he</w:t>
      </w:r>
      <w:r w:rsidR="00CB68FB">
        <w:t xml:space="preserve"> </w:t>
      </w:r>
      <w:r w:rsidR="005E6F12">
        <w:t xml:space="preserve">political </w:t>
      </w:r>
      <w:r w:rsidR="00CB68FB">
        <w:t xml:space="preserve">factors in terms of regime type, frequency of elections and international aid preferences; elite capture in terms of industrial and military elite burden and institutional factors in terms of institutional quality and propensity of </w:t>
      </w:r>
      <w:r w:rsidR="00927A39">
        <w:t xml:space="preserve">external </w:t>
      </w:r>
      <w:r w:rsidR="00CB68FB">
        <w:t>conflicts</w:t>
      </w:r>
      <w:r w:rsidR="00E14205">
        <w:t xml:space="preserve"> have</w:t>
      </w:r>
      <w:r w:rsidR="00CB68FB">
        <w:t xml:space="preserve"> been </w:t>
      </w:r>
      <w:r w:rsidR="005E6F12">
        <w:t>analyzed</w:t>
      </w:r>
      <w:r w:rsidR="00CB68FB">
        <w:t>. Treating the DNI as a proxy for the economic cost t</w:t>
      </w:r>
      <w:r w:rsidR="00E2402A">
        <w:t>hat limits the capacity of the G</w:t>
      </w:r>
      <w:r w:rsidR="00CB68FB">
        <w:t>overnment to inve</w:t>
      </w:r>
      <w:r w:rsidR="00D44ADE">
        <w:t>st in human capital, the paper explor</w:t>
      </w:r>
      <w:r w:rsidR="00CB68FB">
        <w:t xml:space="preserve">es the comparative significance of </w:t>
      </w:r>
      <w:r w:rsidR="00E14205">
        <w:t>this</w:t>
      </w:r>
      <w:r w:rsidR="008618F8">
        <w:t xml:space="preserve"> </w:t>
      </w:r>
      <w:r w:rsidR="00E2402A">
        <w:t xml:space="preserve">economic factor </w:t>
      </w:r>
      <w:proofErr w:type="spellStart"/>
      <w:r w:rsidR="0072665E" w:rsidRPr="0072665E">
        <w:rPr>
          <w:i/>
        </w:rPr>
        <w:t>vis</w:t>
      </w:r>
      <w:proofErr w:type="spellEnd"/>
      <w:r w:rsidR="0072665E" w:rsidRPr="0072665E">
        <w:rPr>
          <w:i/>
        </w:rPr>
        <w:t>-a-</w:t>
      </w:r>
      <w:proofErr w:type="spellStart"/>
      <w:r w:rsidR="0072665E" w:rsidRPr="0072665E">
        <w:rPr>
          <w:i/>
        </w:rPr>
        <w:t>vis</w:t>
      </w:r>
      <w:proofErr w:type="spellEnd"/>
      <w:r w:rsidR="00E2402A">
        <w:t xml:space="preserve"> political factors</w:t>
      </w:r>
      <w:r w:rsidR="00CB68FB">
        <w:t xml:space="preserve"> responsible</w:t>
      </w:r>
      <w:r w:rsidR="00CE16B0">
        <w:t xml:space="preserve"> for low</w:t>
      </w:r>
      <w:r w:rsidR="00CB68FB">
        <w:t xml:space="preserve"> public sector human capital investment in Pakistan. </w:t>
      </w:r>
    </w:p>
    <w:p w:rsidR="00335654" w:rsidRPr="001A44F6" w:rsidRDefault="00335654" w:rsidP="005E4678">
      <w:pPr>
        <w:spacing w:before="800" w:after="200"/>
        <w:ind w:firstLine="0"/>
        <w:outlineLvl w:val="0"/>
        <w:rPr>
          <w:b/>
          <w:sz w:val="32"/>
          <w:szCs w:val="32"/>
        </w:rPr>
      </w:pPr>
      <w:r w:rsidRPr="001A44F6">
        <w:rPr>
          <w:b/>
          <w:sz w:val="32"/>
          <w:szCs w:val="32"/>
        </w:rPr>
        <w:t>Keywords</w:t>
      </w:r>
    </w:p>
    <w:p w:rsidR="00335654" w:rsidRPr="008276F0" w:rsidRDefault="00335654" w:rsidP="00335654">
      <w:pPr>
        <w:pStyle w:val="Normalfirstparagraph"/>
      </w:pPr>
      <w:r>
        <w:t>[</w:t>
      </w:r>
      <w:r w:rsidR="003024EB">
        <w:t>Human capital i</w:t>
      </w:r>
      <w:r w:rsidR="00FD2F6E">
        <w:t xml:space="preserve">nvestment, </w:t>
      </w:r>
      <w:r w:rsidR="00CC5CCB">
        <w:t xml:space="preserve">Public sector, </w:t>
      </w:r>
      <w:r w:rsidR="00FD2F6E">
        <w:t>Pub</w:t>
      </w:r>
      <w:r w:rsidR="003024EB">
        <w:t>lic debt, Debt net cost index</w:t>
      </w:r>
      <w:r w:rsidR="00BC5938">
        <w:t xml:space="preserve">, Industrial elite, </w:t>
      </w:r>
      <w:proofErr w:type="gramStart"/>
      <w:r w:rsidR="00BC5938">
        <w:t>Military</w:t>
      </w:r>
      <w:proofErr w:type="gramEnd"/>
      <w:r w:rsidR="00BC5938">
        <w:t xml:space="preserve"> burden</w:t>
      </w:r>
      <w:r w:rsidR="00D44ADE">
        <w:t>, Pakistan</w:t>
      </w:r>
      <w:r>
        <w:t>]</w:t>
      </w:r>
    </w:p>
    <w:p w:rsidR="005F09DD" w:rsidRDefault="005F09DD" w:rsidP="00335654">
      <w:pPr>
        <w:spacing w:after="400"/>
        <w:ind w:firstLine="0"/>
      </w:pPr>
    </w:p>
    <w:p w:rsidR="002E503B" w:rsidRDefault="002E503B" w:rsidP="00335654">
      <w:pPr>
        <w:spacing w:after="400"/>
        <w:ind w:firstLine="0"/>
        <w:sectPr w:rsidR="002E503B" w:rsidSect="00E2172B">
          <w:footerReference w:type="even" r:id="rId9"/>
          <w:footerReference w:type="default" r:id="rId10"/>
          <w:footerReference w:type="first" r:id="rId11"/>
          <w:endnotePr>
            <w:numFmt w:val="decimal"/>
          </w:endnotePr>
          <w:pgSz w:w="11906" w:h="16838" w:code="9"/>
          <w:pgMar w:top="1701" w:right="2268" w:bottom="1701" w:left="2268" w:header="709" w:footer="1418" w:gutter="0"/>
          <w:pgNumType w:fmt="lowerRoman" w:start="1"/>
          <w:cols w:space="708"/>
          <w:titlePg/>
          <w:docGrid w:linePitch="360"/>
        </w:sectPr>
      </w:pPr>
    </w:p>
    <w:p w:rsidR="00905CF1" w:rsidRPr="00B8190F" w:rsidRDefault="003638E2" w:rsidP="007A052A">
      <w:pPr>
        <w:pStyle w:val="Heading1"/>
        <w:numPr>
          <w:ilvl w:val="0"/>
          <w:numId w:val="0"/>
        </w:numPr>
        <w:jc w:val="both"/>
        <w:rPr>
          <w:b w:val="0"/>
          <w:sz w:val="24"/>
        </w:rPr>
      </w:pPr>
      <w:bookmarkStart w:id="21" w:name="_Toc309118485"/>
      <w:r w:rsidRPr="002E6DE9">
        <w:rPr>
          <w:shd w:val="clear" w:color="auto" w:fill="FBD4B4" w:themeFill="accent6" w:themeFillTint="66"/>
        </w:rPr>
        <w:lastRenderedPageBreak/>
        <w:t xml:space="preserve">Section 1: </w:t>
      </w:r>
      <w:r w:rsidR="00AF7423" w:rsidRPr="002E6DE9">
        <w:rPr>
          <w:shd w:val="clear" w:color="auto" w:fill="FBD4B4" w:themeFill="accent6" w:themeFillTint="66"/>
        </w:rPr>
        <w:t>Establishing A Case For The Research Agenda: Why And What Is To Be Explored</w:t>
      </w:r>
      <w:bookmarkStart w:id="22" w:name="_Toc304142673"/>
      <w:r w:rsidRPr="002E6DE9">
        <w:rPr>
          <w:shd w:val="clear" w:color="auto" w:fill="FBD4B4" w:themeFill="accent6" w:themeFillTint="66"/>
        </w:rPr>
        <w:t>?</w:t>
      </w:r>
      <w:bookmarkEnd w:id="21"/>
      <w:r w:rsidRPr="00001E9F">
        <w:t xml:space="preserve">  </w:t>
      </w:r>
      <w:r w:rsidR="00AF7423" w:rsidRPr="00001E9F">
        <w:tab/>
      </w:r>
      <w:r w:rsidR="00AF7423" w:rsidRPr="00001E9F">
        <w:tab/>
      </w:r>
      <w:r w:rsidR="00AF7423" w:rsidRPr="00001E9F">
        <w:tab/>
      </w:r>
      <w:r w:rsidR="00C919F2">
        <w:br/>
      </w:r>
      <w:r w:rsidR="00C919F2">
        <w:rPr>
          <w:b w:val="0"/>
          <w:sz w:val="24"/>
        </w:rPr>
        <w:br/>
      </w:r>
      <w:r w:rsidR="00C919F2">
        <w:rPr>
          <w:b w:val="0"/>
          <w:sz w:val="24"/>
        </w:rPr>
        <w:br/>
      </w:r>
      <w:r w:rsidR="00C919F2">
        <w:rPr>
          <w:b w:val="0"/>
          <w:sz w:val="24"/>
        </w:rPr>
        <w:br/>
      </w:r>
    </w:p>
    <w:bookmarkEnd w:id="22"/>
    <w:p w:rsidR="00006EAE" w:rsidRDefault="004D5D03" w:rsidP="004D5D03">
      <w:pPr>
        <w:spacing w:after="240" w:line="360" w:lineRule="auto"/>
        <w:ind w:firstLine="0"/>
        <w:jc w:val="center"/>
        <w:rPr>
          <w:rFonts w:eastAsia="Calibri"/>
          <w:bCs/>
          <w:i/>
          <w:sz w:val="26"/>
        </w:rPr>
      </w:pPr>
      <w:r w:rsidRPr="003027EA">
        <w:rPr>
          <w:rFonts w:eastAsia="Calibri"/>
          <w:bCs/>
          <w:i/>
          <w:sz w:val="26"/>
        </w:rPr>
        <w:t xml:space="preserve">The aim of this section is both to develop a sound descriptive rational for carrying out this research in the light of some factual analysis and to formulate a theoretical premises within which the study will be </w:t>
      </w:r>
      <w:proofErr w:type="spellStart"/>
      <w:r w:rsidRPr="003027EA">
        <w:rPr>
          <w:rFonts w:eastAsia="Calibri"/>
          <w:bCs/>
          <w:i/>
          <w:sz w:val="26"/>
        </w:rPr>
        <w:t>operationalized</w:t>
      </w:r>
      <w:proofErr w:type="spellEnd"/>
      <w:r w:rsidRPr="003027EA">
        <w:rPr>
          <w:rFonts w:eastAsia="Calibri"/>
          <w:bCs/>
          <w:i/>
          <w:sz w:val="26"/>
        </w:rPr>
        <w:t xml:space="preserve"> and the findings will be analysed in our subsequent sections.</w:t>
      </w:r>
      <w:r w:rsidR="006D38FD" w:rsidRPr="003027EA">
        <w:rPr>
          <w:rFonts w:eastAsia="Calibri"/>
          <w:bCs/>
          <w:i/>
          <w:sz w:val="26"/>
        </w:rPr>
        <w:t xml:space="preserve"> </w:t>
      </w:r>
    </w:p>
    <w:p w:rsidR="004D5D03" w:rsidRPr="004D5D03" w:rsidRDefault="006D38FD" w:rsidP="004D5D03">
      <w:pPr>
        <w:spacing w:after="240" w:line="360" w:lineRule="auto"/>
        <w:ind w:firstLine="0"/>
        <w:jc w:val="center"/>
        <w:rPr>
          <w:rFonts w:eastAsia="Calibri"/>
          <w:bCs/>
          <w:i/>
        </w:rPr>
      </w:pPr>
      <w:r w:rsidRPr="003027EA">
        <w:rPr>
          <w:rFonts w:eastAsia="Calibri"/>
          <w:bCs/>
          <w:i/>
          <w:sz w:val="26"/>
        </w:rPr>
        <w:t xml:space="preserve"> </w:t>
      </w:r>
    </w:p>
    <w:p w:rsidR="004D5D03" w:rsidRDefault="004D5D03" w:rsidP="002E503B">
      <w:pPr>
        <w:spacing w:after="240" w:line="360" w:lineRule="auto"/>
        <w:ind w:firstLine="0"/>
        <w:jc w:val="both"/>
        <w:rPr>
          <w:rFonts w:eastAsia="Calibri"/>
          <w:bCs/>
        </w:rPr>
      </w:pPr>
    </w:p>
    <w:p w:rsidR="004D5D03" w:rsidRDefault="004D5D03" w:rsidP="002E503B">
      <w:pPr>
        <w:spacing w:after="240" w:line="360" w:lineRule="auto"/>
        <w:ind w:firstLine="0"/>
        <w:jc w:val="both"/>
        <w:rPr>
          <w:rFonts w:eastAsia="Calibri"/>
          <w:bCs/>
        </w:rPr>
      </w:pPr>
    </w:p>
    <w:p w:rsidR="004D5D03" w:rsidRDefault="004D5D03" w:rsidP="002E503B">
      <w:pPr>
        <w:spacing w:after="240" w:line="360" w:lineRule="auto"/>
        <w:ind w:firstLine="0"/>
        <w:jc w:val="both"/>
        <w:rPr>
          <w:rFonts w:eastAsia="Calibri"/>
          <w:bCs/>
        </w:rPr>
      </w:pPr>
    </w:p>
    <w:p w:rsidR="004D5D03" w:rsidRDefault="004D5D03" w:rsidP="002E503B">
      <w:pPr>
        <w:spacing w:after="240" w:line="360" w:lineRule="auto"/>
        <w:ind w:firstLine="0"/>
        <w:jc w:val="both"/>
        <w:rPr>
          <w:rFonts w:eastAsia="Calibri"/>
          <w:bCs/>
        </w:rPr>
      </w:pPr>
    </w:p>
    <w:p w:rsidR="004D5D03" w:rsidRDefault="004D5D03" w:rsidP="002E503B">
      <w:pPr>
        <w:spacing w:after="240" w:line="360" w:lineRule="auto"/>
        <w:ind w:firstLine="0"/>
        <w:jc w:val="both"/>
        <w:rPr>
          <w:rFonts w:eastAsia="Calibri"/>
          <w:bCs/>
        </w:rPr>
      </w:pPr>
    </w:p>
    <w:p w:rsidR="004D5D03" w:rsidRDefault="004D5D03" w:rsidP="002E503B">
      <w:pPr>
        <w:spacing w:after="240" w:line="360" w:lineRule="auto"/>
        <w:ind w:firstLine="0"/>
        <w:jc w:val="both"/>
        <w:rPr>
          <w:rFonts w:eastAsia="Calibri"/>
          <w:bCs/>
        </w:rPr>
      </w:pPr>
    </w:p>
    <w:p w:rsidR="004D5D03" w:rsidRDefault="004D5D03" w:rsidP="002E503B">
      <w:pPr>
        <w:spacing w:after="240" w:line="360" w:lineRule="auto"/>
        <w:ind w:firstLine="0"/>
        <w:jc w:val="both"/>
        <w:rPr>
          <w:rFonts w:eastAsia="Calibri"/>
          <w:bCs/>
        </w:rPr>
      </w:pPr>
    </w:p>
    <w:p w:rsidR="004D5D03" w:rsidRDefault="004D5D03" w:rsidP="002E503B">
      <w:pPr>
        <w:spacing w:after="240" w:line="360" w:lineRule="auto"/>
        <w:ind w:firstLine="0"/>
        <w:jc w:val="both"/>
        <w:rPr>
          <w:rFonts w:eastAsia="Calibri"/>
          <w:bCs/>
        </w:rPr>
      </w:pPr>
    </w:p>
    <w:p w:rsidR="004D5D03" w:rsidRDefault="004D5D03" w:rsidP="002E503B">
      <w:pPr>
        <w:spacing w:after="240" w:line="360" w:lineRule="auto"/>
        <w:ind w:firstLine="0"/>
        <w:jc w:val="both"/>
        <w:rPr>
          <w:rFonts w:eastAsia="Calibri"/>
          <w:bCs/>
        </w:rPr>
      </w:pPr>
    </w:p>
    <w:p w:rsidR="004D5D03" w:rsidRDefault="004D5D03" w:rsidP="002E503B">
      <w:pPr>
        <w:spacing w:after="240" w:line="360" w:lineRule="auto"/>
        <w:ind w:firstLine="0"/>
        <w:jc w:val="both"/>
        <w:rPr>
          <w:rFonts w:eastAsia="Calibri"/>
          <w:bCs/>
        </w:rPr>
      </w:pPr>
    </w:p>
    <w:p w:rsidR="004D5D03" w:rsidRDefault="004D5D03" w:rsidP="004D5D03">
      <w:pPr>
        <w:pStyle w:val="Heading1"/>
        <w:numPr>
          <w:ilvl w:val="0"/>
          <w:numId w:val="0"/>
        </w:numPr>
        <w:rPr>
          <w:rFonts w:eastAsia="Calibri"/>
        </w:rPr>
      </w:pPr>
      <w:bookmarkStart w:id="23" w:name="_Toc309118486"/>
      <w:r>
        <w:rPr>
          <w:rFonts w:eastAsia="Calibri"/>
        </w:rPr>
        <w:lastRenderedPageBreak/>
        <w:t>Chapter 1</w:t>
      </w:r>
      <w:r>
        <w:rPr>
          <w:rFonts w:eastAsia="Calibri"/>
        </w:rPr>
        <w:tab/>
        <w:t>Introduction</w:t>
      </w:r>
      <w:bookmarkEnd w:id="23"/>
    </w:p>
    <w:p w:rsidR="00927A39" w:rsidRPr="00927A39" w:rsidRDefault="00E63D58" w:rsidP="000256A7">
      <w:pPr>
        <w:pStyle w:val="Normalfirstparagraph"/>
        <w:spacing w:after="240" w:line="360" w:lineRule="auto"/>
        <w:jc w:val="both"/>
        <w:rPr>
          <w:rFonts w:eastAsia="Calibri"/>
          <w:bCs/>
        </w:rPr>
      </w:pPr>
      <w:bookmarkStart w:id="24" w:name="_Toc308722300"/>
      <w:r>
        <w:t>D</w:t>
      </w:r>
      <w:r w:rsidRPr="00927A39">
        <w:t>uring the last two decades</w:t>
      </w:r>
      <w:r>
        <w:t>,</w:t>
      </w:r>
      <w:r w:rsidRPr="00927A39">
        <w:t xml:space="preserve"> </w:t>
      </w:r>
      <w:r>
        <w:t>t</w:t>
      </w:r>
      <w:r w:rsidR="00927A39" w:rsidRPr="00927A39">
        <w:t xml:space="preserve">he evolution of economic thinking characterized by </w:t>
      </w:r>
      <w:r w:rsidR="00927A39" w:rsidRPr="00100350">
        <w:rPr>
          <w:i/>
        </w:rPr>
        <w:t>‘New Growth Theory’</w:t>
      </w:r>
      <w:r w:rsidR="00927A39" w:rsidRPr="00927A39">
        <w:t xml:space="preserve"> has not only endogenized human capital to explain observed patterns of long run economic growth but also placed it as a driver of </w:t>
      </w:r>
      <w:r w:rsidR="00747DB4">
        <w:t>physical capital accumulation through</w:t>
      </w:r>
      <w:r w:rsidR="00927A39" w:rsidRPr="00927A39">
        <w:t xml:space="preserve"> fostering technological advancement</w:t>
      </w:r>
      <w:r w:rsidR="00DA6594">
        <w:t>s</w:t>
      </w:r>
      <w:r w:rsidR="001A58E1">
        <w:t xml:space="preserve"> in an economy</w:t>
      </w:r>
      <w:r w:rsidR="00927A39" w:rsidRPr="00927A39">
        <w:t xml:space="preserve"> </w:t>
      </w:r>
      <w:r w:rsidR="00617D02" w:rsidRPr="00927A39">
        <w:rPr>
          <w:rFonts w:eastAsia="Calibri"/>
          <w:bCs/>
        </w:rPr>
        <w:fldChar w:fldCharType="begin"/>
      </w:r>
      <w:r w:rsidR="00927A39" w:rsidRPr="00927A39">
        <w:rPr>
          <w:rFonts w:eastAsia="Calibri"/>
          <w:bCs/>
        </w:rPr>
        <w:instrText>ADDIN RW.CITE{{60 Lucas,Robert E. 1988; 133 Lucas,Robert E.,Jr. 1990}}</w:instrText>
      </w:r>
      <w:r w:rsidR="00617D02" w:rsidRPr="00927A39">
        <w:rPr>
          <w:rFonts w:eastAsia="Calibri"/>
          <w:bCs/>
        </w:rPr>
        <w:fldChar w:fldCharType="separate"/>
      </w:r>
      <w:r w:rsidR="00CA2D41">
        <w:rPr>
          <w:rFonts w:eastAsia="Calibri"/>
          <w:bCs/>
        </w:rPr>
        <w:t>(Lucas 1988, Lucas 1990)</w:t>
      </w:r>
      <w:r w:rsidR="00617D02" w:rsidRPr="00927A39">
        <w:rPr>
          <w:rFonts w:eastAsia="Calibri"/>
          <w:bCs/>
        </w:rPr>
        <w:fldChar w:fldCharType="end"/>
      </w:r>
      <w:r w:rsidR="00927A39" w:rsidRPr="00927A39">
        <w:t xml:space="preserve">. </w:t>
      </w:r>
      <w:r w:rsidR="001A58E1">
        <w:t>I</w:t>
      </w:r>
      <w:r w:rsidR="00927A39" w:rsidRPr="00927A39">
        <w:t>t has also been observed th</w:t>
      </w:r>
      <w:r w:rsidR="0015097D">
        <w:t>at</w:t>
      </w:r>
      <w:r w:rsidR="00927A39" w:rsidRPr="00927A39">
        <w:t xml:space="preserve"> </w:t>
      </w:r>
      <w:r w:rsidR="00AC3923">
        <w:t>countries’ total factor productivity</w:t>
      </w:r>
      <w:r w:rsidR="00927A39" w:rsidRPr="00927A39">
        <w:t xml:space="preserve"> </w:t>
      </w:r>
      <w:r w:rsidR="00AC3923">
        <w:t xml:space="preserve">crucially </w:t>
      </w:r>
      <w:r w:rsidR="00927A39" w:rsidRPr="00927A39">
        <w:t>depend</w:t>
      </w:r>
      <w:r w:rsidR="00AC3923">
        <w:t>s upon their</w:t>
      </w:r>
      <w:r w:rsidR="00927A39" w:rsidRPr="00927A39">
        <w:t xml:space="preserve"> stocks of human capital </w:t>
      </w:r>
      <w:r w:rsidR="004B33D0">
        <w:t xml:space="preserve">in </w:t>
      </w:r>
      <w:r>
        <w:t xml:space="preserve">a </w:t>
      </w:r>
      <w:r w:rsidR="004B33D0">
        <w:t>way</w:t>
      </w:r>
      <w:r w:rsidR="001A58E1">
        <w:t xml:space="preserve"> that</w:t>
      </w:r>
      <w:r w:rsidR="00927A39" w:rsidRPr="00927A39">
        <w:t xml:space="preserve"> any observed differences in the</w:t>
      </w:r>
      <w:r>
        <w:t>ir</w:t>
      </w:r>
      <w:r w:rsidR="00927A39" w:rsidRPr="00927A39">
        <w:t xml:space="preserve"> initial stocks </w:t>
      </w:r>
      <w:r w:rsidR="004B33D0">
        <w:t xml:space="preserve">of human capital </w:t>
      </w:r>
      <w:r w:rsidR="001A58E1">
        <w:t xml:space="preserve">do </w:t>
      </w:r>
      <w:r w:rsidR="00927A39" w:rsidRPr="00927A39">
        <w:t>shap</w:t>
      </w:r>
      <w:r w:rsidR="001A58E1">
        <w:t>e the</w:t>
      </w:r>
      <w:r w:rsidR="00834FDA">
        <w:t>ir</w:t>
      </w:r>
      <w:r w:rsidR="001A58E1">
        <w:t xml:space="preserve"> </w:t>
      </w:r>
      <w:r w:rsidR="00834FDA">
        <w:t xml:space="preserve">respective </w:t>
      </w:r>
      <w:r w:rsidR="00927A39" w:rsidRPr="00927A39">
        <w:t xml:space="preserve">paths of economic convergence </w:t>
      </w:r>
      <w:r w:rsidR="00834FDA">
        <w:t xml:space="preserve">in the long run </w:t>
      </w:r>
      <w:r w:rsidR="00617D02" w:rsidRPr="00927A39">
        <w:fldChar w:fldCharType="begin"/>
      </w:r>
      <w:r w:rsidR="001A58E1" w:rsidRPr="00927A39">
        <w:instrText>ADDIN RW.CITE{{171 Benhabib,Jess 1994}}</w:instrText>
      </w:r>
      <w:r w:rsidR="00617D02" w:rsidRPr="00927A39">
        <w:fldChar w:fldCharType="separate"/>
      </w:r>
      <w:r w:rsidR="006953FF">
        <w:t>(Benhabib and</w:t>
      </w:r>
      <w:r w:rsidR="00CA2D41">
        <w:t xml:space="preserve"> Spiegel 1994</w:t>
      </w:r>
      <w:r w:rsidR="00617D02" w:rsidRPr="00927A39">
        <w:fldChar w:fldCharType="end"/>
      </w:r>
      <w:r w:rsidR="00566C92">
        <w:t>,</w:t>
      </w:r>
      <w:r w:rsidR="00927A39" w:rsidRPr="00927A39">
        <w:t xml:space="preserve"> </w:t>
      </w:r>
      <w:r w:rsidR="00617D02">
        <w:fldChar w:fldCharType="begin"/>
      </w:r>
      <w:r w:rsidR="00100350">
        <w:instrText>ADDIN RW.CITE{{172 Temple,Jonathan 1999}}</w:instrText>
      </w:r>
      <w:r w:rsidR="00617D02">
        <w:fldChar w:fldCharType="separate"/>
      </w:r>
      <w:r w:rsidR="00CA2D41">
        <w:t>Temple 1999)</w:t>
      </w:r>
      <w:r w:rsidR="00617D02">
        <w:fldChar w:fldCharType="end"/>
      </w:r>
      <w:r w:rsidR="00927A39" w:rsidRPr="00927A39">
        <w:t xml:space="preserve">. </w:t>
      </w:r>
      <w:r w:rsidR="001A58E1">
        <w:t>This is because</w:t>
      </w:r>
      <w:r w:rsidR="00F3038E">
        <w:t>,</w:t>
      </w:r>
      <w:r w:rsidR="001A58E1">
        <w:t xml:space="preserve"> that u</w:t>
      </w:r>
      <w:r w:rsidR="00927A39" w:rsidRPr="00927A39">
        <w:t>nlike the physic</w:t>
      </w:r>
      <w:r w:rsidR="009A2C4D">
        <w:t>al capital accumulation which i</w:t>
      </w:r>
      <w:r w:rsidR="00927A39" w:rsidRPr="00927A39">
        <w:t xml:space="preserve">s characterized by diminishing returns, the increasing returns of investment in human capital are </w:t>
      </w:r>
      <w:r w:rsidR="004B33D0" w:rsidRPr="00927A39">
        <w:t>important</w:t>
      </w:r>
      <w:r w:rsidR="00927A39" w:rsidRPr="00927A39">
        <w:t xml:space="preserve"> to explain why certain countries in a particular region converge or do not converge to </w:t>
      </w:r>
      <w:r w:rsidR="00A06A88">
        <w:t xml:space="preserve">some </w:t>
      </w:r>
      <w:r w:rsidR="00927A39" w:rsidRPr="00927A39">
        <w:t xml:space="preserve">specific growth trajectories in the long run </w:t>
      </w:r>
      <w:r w:rsidR="00617D02" w:rsidRPr="00927A39">
        <w:fldChar w:fldCharType="begin"/>
      </w:r>
      <w:r w:rsidR="00927A39" w:rsidRPr="00927A39">
        <w:instrText>ADDIN RW.CITE{{173 Martin,Ron 1998}}</w:instrText>
      </w:r>
      <w:r w:rsidR="00617D02" w:rsidRPr="00927A39">
        <w:fldChar w:fldCharType="separate"/>
      </w:r>
      <w:r w:rsidR="00CA2D41">
        <w:t>(Martin</w:t>
      </w:r>
      <w:r w:rsidR="006953FF">
        <w:t xml:space="preserve"> and</w:t>
      </w:r>
      <w:r w:rsidR="00CA2D41">
        <w:t xml:space="preserve"> Sunley 1998)</w:t>
      </w:r>
      <w:r w:rsidR="00617D02" w:rsidRPr="00927A39">
        <w:fldChar w:fldCharType="end"/>
      </w:r>
      <w:r w:rsidR="00927A39" w:rsidRPr="00927A39">
        <w:t>.</w:t>
      </w:r>
      <w:bookmarkEnd w:id="24"/>
      <w:r w:rsidR="00927A39" w:rsidRPr="00927A39">
        <w:t xml:space="preserve"> </w:t>
      </w:r>
    </w:p>
    <w:p w:rsidR="00F3038E" w:rsidRPr="00F3038E" w:rsidRDefault="00927A39" w:rsidP="000256A7">
      <w:pPr>
        <w:spacing w:after="240" w:line="360" w:lineRule="auto"/>
        <w:jc w:val="both"/>
        <w:rPr>
          <w:rFonts w:eastAsia="Calibri"/>
          <w:bCs/>
        </w:rPr>
      </w:pPr>
      <w:bookmarkStart w:id="25" w:name="_Toc308722301"/>
      <w:r w:rsidRPr="00F3038E">
        <w:t>Health and education are two core components of human capital</w:t>
      </w:r>
      <w:r w:rsidRPr="00F3038E">
        <w:rPr>
          <w:rStyle w:val="FootnoteReference"/>
          <w:b/>
          <w:sz w:val="24"/>
        </w:rPr>
        <w:footnoteReference w:id="2"/>
      </w:r>
      <w:r w:rsidRPr="00F3038E">
        <w:t xml:space="preserve">. </w:t>
      </w:r>
      <w:r w:rsidR="00F3038E" w:rsidRPr="00F3038E">
        <w:t>Considering the fact that</w:t>
      </w:r>
      <w:r w:rsidRPr="00F3038E">
        <w:t xml:space="preserve"> four out of seven goals of the </w:t>
      </w:r>
      <w:r w:rsidR="00F3038E" w:rsidRPr="00F3038E">
        <w:rPr>
          <w:rFonts w:eastAsia="Calibri"/>
          <w:bCs/>
        </w:rPr>
        <w:t>Millennium Development Goals (</w:t>
      </w:r>
      <w:r w:rsidRPr="00F3038E">
        <w:t>MDGs</w:t>
      </w:r>
      <w:r w:rsidR="00F3038E" w:rsidRPr="00F3038E">
        <w:t>)</w:t>
      </w:r>
      <w:r w:rsidRPr="00F3038E">
        <w:t xml:space="preserve"> are directly covered by</w:t>
      </w:r>
      <w:r w:rsidR="00F3038E" w:rsidRPr="00F3038E">
        <w:t xml:space="preserve"> these two sectors, the</w:t>
      </w:r>
      <w:r w:rsidR="00F3038E" w:rsidRPr="00F3038E">
        <w:rPr>
          <w:rFonts w:eastAsia="Calibri"/>
          <w:bCs/>
        </w:rPr>
        <w:t xml:space="preserve"> im</w:t>
      </w:r>
      <w:r w:rsidR="00630027">
        <w:rPr>
          <w:rFonts w:eastAsia="Calibri"/>
          <w:bCs/>
        </w:rPr>
        <w:t>portance of investment in these</w:t>
      </w:r>
      <w:r w:rsidR="00834FDA">
        <w:rPr>
          <w:rFonts w:eastAsia="Calibri"/>
          <w:bCs/>
        </w:rPr>
        <w:t xml:space="preserve"> </w:t>
      </w:r>
      <w:r w:rsidR="00F3038E" w:rsidRPr="00F3038E">
        <w:rPr>
          <w:rFonts w:eastAsia="Calibri"/>
          <w:bCs/>
        </w:rPr>
        <w:t xml:space="preserve">sectors </w:t>
      </w:r>
      <w:r w:rsidR="00245FC0">
        <w:rPr>
          <w:rFonts w:eastAsia="Calibri"/>
          <w:bCs/>
        </w:rPr>
        <w:t>is, therefore,</w:t>
      </w:r>
      <w:r w:rsidR="00F3038E" w:rsidRPr="00F3038E">
        <w:rPr>
          <w:rFonts w:eastAsia="Calibri"/>
          <w:bCs/>
        </w:rPr>
        <w:t xml:space="preserve"> </w:t>
      </w:r>
      <w:r w:rsidR="004B33D0">
        <w:rPr>
          <w:rFonts w:eastAsia="Calibri"/>
          <w:bCs/>
        </w:rPr>
        <w:t xml:space="preserve">greatly emphasised </w:t>
      </w:r>
      <w:r w:rsidR="00F3038E" w:rsidRPr="00F3038E">
        <w:rPr>
          <w:rFonts w:eastAsia="Calibri"/>
          <w:bCs/>
        </w:rPr>
        <w:t xml:space="preserve">whenever the issue of achieving </w:t>
      </w:r>
      <w:r w:rsidR="00245FC0">
        <w:rPr>
          <w:rFonts w:eastAsia="Calibri"/>
          <w:bCs/>
        </w:rPr>
        <w:t>MDGs</w:t>
      </w:r>
      <w:r w:rsidR="00F3038E" w:rsidRPr="00F3038E">
        <w:rPr>
          <w:rFonts w:eastAsia="Calibri"/>
          <w:bCs/>
        </w:rPr>
        <w:t xml:space="preserve"> is discussed </w:t>
      </w:r>
      <w:r w:rsidR="00F3038E" w:rsidRPr="00F3038E">
        <w:t>(</w:t>
      </w:r>
      <w:r w:rsidR="00617D02">
        <w:fldChar w:fldCharType="begin"/>
      </w:r>
      <w:r w:rsidR="00100350">
        <w:instrText>ADDIN RW.CITE{{56 Baldacci,Emanuele 2008;}}</w:instrText>
      </w:r>
      <w:r w:rsidR="00617D02">
        <w:fldChar w:fldCharType="separate"/>
      </w:r>
      <w:r w:rsidR="00566C92">
        <w:t xml:space="preserve"> </w:t>
      </w:r>
      <w:r w:rsidR="00CA2D41">
        <w:t>Baldacci et al. 2008)</w:t>
      </w:r>
      <w:r w:rsidR="00617D02">
        <w:fldChar w:fldCharType="end"/>
      </w:r>
      <w:r w:rsidR="00F3038E" w:rsidRPr="00F3038E">
        <w:rPr>
          <w:rFonts w:eastAsia="Calibri"/>
          <w:bCs/>
        </w:rPr>
        <w:t>.</w:t>
      </w:r>
      <w:bookmarkEnd w:id="25"/>
    </w:p>
    <w:p w:rsidR="00927A39" w:rsidRDefault="00927A39" w:rsidP="000256A7">
      <w:pPr>
        <w:spacing w:after="240" w:line="360" w:lineRule="auto"/>
        <w:jc w:val="both"/>
      </w:pPr>
      <w:r>
        <w:t xml:space="preserve"> </w:t>
      </w:r>
      <w:r w:rsidR="00DA6594">
        <w:t>Moreover in a developing country</w:t>
      </w:r>
      <w:r w:rsidR="009A2C4D">
        <w:t>’s</w:t>
      </w:r>
      <w:r w:rsidR="00DA6594">
        <w:t xml:space="preserve"> perspective</w:t>
      </w:r>
      <w:r w:rsidR="006E4633">
        <w:t xml:space="preserve">, </w:t>
      </w:r>
      <w:r w:rsidR="00834FDA">
        <w:t xml:space="preserve">both </w:t>
      </w:r>
      <w:r w:rsidR="006E4633">
        <w:t>t</w:t>
      </w:r>
      <w:r>
        <w:t xml:space="preserve">he slower </w:t>
      </w:r>
      <w:r w:rsidRPr="00BD29F4">
        <w:t>rates of economic return and higher opportunity c</w:t>
      </w:r>
      <w:r w:rsidR="00E63D58">
        <w:t>osts of investment attached to</w:t>
      </w:r>
      <w:r>
        <w:t xml:space="preserve"> </w:t>
      </w:r>
      <w:r w:rsidR="006E4633">
        <w:t>health and education</w:t>
      </w:r>
      <w:r w:rsidR="00E63D58">
        <w:t>,</w:t>
      </w:r>
      <w:r>
        <w:t xml:space="preserve"> make </w:t>
      </w:r>
      <w:r w:rsidR="006E4633">
        <w:t>the role of</w:t>
      </w:r>
      <w:r>
        <w:t xml:space="preserve"> public investments</w:t>
      </w:r>
      <w:r w:rsidRPr="00BD29F4">
        <w:t xml:space="preserve"> </w:t>
      </w:r>
      <w:r w:rsidR="00DA6594">
        <w:t xml:space="preserve">in these sectors </w:t>
      </w:r>
      <w:r>
        <w:t xml:space="preserve">extremely </w:t>
      </w:r>
      <w:r>
        <w:lastRenderedPageBreak/>
        <w:t xml:space="preserve">important for reducing income inequalities </w:t>
      </w:r>
      <w:r w:rsidR="00A06A88">
        <w:t>and achieving sustainable development</w:t>
      </w:r>
      <w:r>
        <w:t xml:space="preserve"> </w:t>
      </w:r>
      <w:r w:rsidR="00617D02">
        <w:fldChar w:fldCharType="begin"/>
      </w:r>
      <w:r>
        <w:instrText>ADDIN RW.CITE{{165 Glomm,Gerhard 1992}}</w:instrText>
      </w:r>
      <w:r w:rsidR="00617D02">
        <w:fldChar w:fldCharType="separate"/>
      </w:r>
      <w:r w:rsidR="00CA2D41">
        <w:t>(Glomm</w:t>
      </w:r>
      <w:r w:rsidR="00456BD2">
        <w:t xml:space="preserve"> and</w:t>
      </w:r>
      <w:r w:rsidR="00CA2D41">
        <w:t xml:space="preserve"> Ravikumar 1992</w:t>
      </w:r>
      <w:r w:rsidR="00617D02">
        <w:fldChar w:fldCharType="end"/>
      </w:r>
      <w:r w:rsidR="00566C92">
        <w:t>,</w:t>
      </w:r>
      <w:r>
        <w:t xml:space="preserve"> </w:t>
      </w:r>
      <w:r w:rsidR="00617D02">
        <w:fldChar w:fldCharType="begin"/>
      </w:r>
      <w:r>
        <w:instrText>ADDIN RW.CITE{{21 Gupta,Sanjeev 2002}}</w:instrText>
      </w:r>
      <w:r w:rsidR="00617D02">
        <w:fldChar w:fldCharType="separate"/>
      </w:r>
      <w:r w:rsidR="00456BD2">
        <w:t>Gupta et al.</w:t>
      </w:r>
      <w:r w:rsidR="00CA2D41">
        <w:t xml:space="preserve"> 2002)</w:t>
      </w:r>
      <w:r w:rsidR="00617D02">
        <w:fldChar w:fldCharType="end"/>
      </w:r>
      <w:r>
        <w:t>.</w:t>
      </w:r>
      <w:r w:rsidRPr="00BD29F4">
        <w:t xml:space="preserve"> </w:t>
      </w:r>
      <w:r>
        <w:t>Nevertheless</w:t>
      </w:r>
      <w:r w:rsidRPr="00BD29F4">
        <w:t xml:space="preserve">, </w:t>
      </w:r>
      <w:r w:rsidR="009A2C4D">
        <w:t xml:space="preserve">it has been observed that </w:t>
      </w:r>
      <w:r w:rsidRPr="00BD29F4">
        <w:t xml:space="preserve">low preferential treatment </w:t>
      </w:r>
      <w:r>
        <w:t xml:space="preserve">has </w:t>
      </w:r>
      <w:r w:rsidR="002B1AE7">
        <w:t xml:space="preserve">not only </w:t>
      </w:r>
      <w:r>
        <w:t>resulted into</w:t>
      </w:r>
      <w:r w:rsidRPr="00BD29F4">
        <w:t xml:space="preserve"> historical</w:t>
      </w:r>
      <w:r>
        <w:t xml:space="preserve">ly inadequate public sector human capital spending in </w:t>
      </w:r>
      <w:r w:rsidR="002B1AE7">
        <w:t>the</w:t>
      </w:r>
      <w:r w:rsidR="00A06A88">
        <w:t>se countries</w:t>
      </w:r>
      <w:r w:rsidR="002B1AE7">
        <w:t xml:space="preserve"> but also made their growth experienc</w:t>
      </w:r>
      <w:r w:rsidR="009A2C4D">
        <w:t>es neutral to sustainable</w:t>
      </w:r>
      <w:r w:rsidR="00456BD2">
        <w:t xml:space="preserve"> development (Easterly</w:t>
      </w:r>
      <w:r w:rsidR="004D2CCB">
        <w:t xml:space="preserve"> 2001</w:t>
      </w:r>
      <w:r w:rsidR="002B1AE7">
        <w:t>)</w:t>
      </w:r>
      <w:r w:rsidRPr="00BD29F4">
        <w:t xml:space="preserve">. </w:t>
      </w:r>
    </w:p>
    <w:p w:rsidR="002250FA" w:rsidRPr="00BD29F4" w:rsidRDefault="00834FDA" w:rsidP="000256A7">
      <w:pPr>
        <w:spacing w:after="240" w:line="360" w:lineRule="auto"/>
        <w:jc w:val="both"/>
        <w:rPr>
          <w:rFonts w:eastAsia="Calibri"/>
          <w:bCs/>
        </w:rPr>
      </w:pPr>
      <w:r>
        <w:t xml:space="preserve">It is in this backdrop, the importance of analyzing determinants of low public sector human capital spending, particularly in the developing world, has increased manifold in recent years. </w:t>
      </w:r>
      <w:r w:rsidR="00927A39" w:rsidRPr="00BD29F4">
        <w:t>The study</w:t>
      </w:r>
      <w:r w:rsidR="00927A39">
        <w:t xml:space="preserve">, while focusing on the case of Pakistan, </w:t>
      </w:r>
      <w:r w:rsidR="00927A39" w:rsidRPr="00BD29F4">
        <w:t>aims at exploring an</w:t>
      </w:r>
      <w:r w:rsidR="002B1AE7">
        <w:t>d explaining the causes of low</w:t>
      </w:r>
      <w:r w:rsidR="00927A39" w:rsidRPr="00BD29F4">
        <w:t xml:space="preserve"> levels of public sector </w:t>
      </w:r>
      <w:r w:rsidR="00E63D58">
        <w:t xml:space="preserve">human capital </w:t>
      </w:r>
      <w:r w:rsidR="00927A39" w:rsidRPr="00BD29F4">
        <w:t>investment</w:t>
      </w:r>
      <w:r w:rsidR="00927A39">
        <w:t xml:space="preserve">. While analysing </w:t>
      </w:r>
      <w:r w:rsidR="00927A39" w:rsidRPr="00BD29F4">
        <w:t>the economic</w:t>
      </w:r>
      <w:r w:rsidR="002B1AE7">
        <w:t xml:space="preserve"> and </w:t>
      </w:r>
      <w:r w:rsidR="00927A39" w:rsidRPr="00BD29F4">
        <w:t>political factors</w:t>
      </w:r>
      <w:r w:rsidR="00927A39">
        <w:t>, i</w:t>
      </w:r>
      <w:r w:rsidR="00927A39" w:rsidRPr="00BD29F4">
        <w:t xml:space="preserve">t will examine whether these are the economic factors in </w:t>
      </w:r>
      <w:r w:rsidR="00927A39">
        <w:t>the form of net</w:t>
      </w:r>
      <w:r w:rsidR="00927A39" w:rsidRPr="00BD29F4">
        <w:t xml:space="preserve"> cost</w:t>
      </w:r>
      <w:r w:rsidR="00927A39">
        <w:t>s</w:t>
      </w:r>
      <w:r w:rsidR="00927A39" w:rsidRPr="00BD29F4">
        <w:t xml:space="preserve"> of excessive reliance on public debt</w:t>
      </w:r>
      <w:r w:rsidR="00927A39">
        <w:t>s</w:t>
      </w:r>
      <w:r w:rsidR="00927A39" w:rsidRPr="00BD29F4">
        <w:t xml:space="preserve"> raised both from domestic and external s</w:t>
      </w:r>
      <w:r w:rsidR="00927A39">
        <w:t xml:space="preserve">ources; </w:t>
      </w:r>
      <w:r w:rsidR="00FB631D">
        <w:t xml:space="preserve">or </w:t>
      </w:r>
      <w:r w:rsidR="00927A39">
        <w:t>some</w:t>
      </w:r>
      <w:r w:rsidR="00927A39" w:rsidRPr="00BD29F4">
        <w:t xml:space="preserve"> political factors</w:t>
      </w:r>
      <w:r w:rsidR="001A487E">
        <w:t>;</w:t>
      </w:r>
      <w:r w:rsidR="00927A39" w:rsidRPr="00BD29F4">
        <w:t xml:space="preserve"> </w:t>
      </w:r>
      <w:r>
        <w:t>or an</w:t>
      </w:r>
      <w:r w:rsidR="00927A39">
        <w:t xml:space="preserve"> inter</w:t>
      </w:r>
      <w:r w:rsidR="007D2316">
        <w:t>-relationship</w:t>
      </w:r>
      <w:r w:rsidR="00927A39">
        <w:t xml:space="preserve"> of </w:t>
      </w:r>
      <w:r w:rsidR="00AE60AF">
        <w:t>both</w:t>
      </w:r>
      <w:r w:rsidR="00927A39">
        <w:t xml:space="preserve"> that explain the behaviour of </w:t>
      </w:r>
      <w:r w:rsidR="00927A39" w:rsidRPr="00BD29F4">
        <w:t>low p</w:t>
      </w:r>
      <w:r w:rsidR="00927A39">
        <w:t xml:space="preserve">ublic sector </w:t>
      </w:r>
      <w:r w:rsidR="002B1AE7">
        <w:t xml:space="preserve">human capital </w:t>
      </w:r>
      <w:r w:rsidR="00927A39">
        <w:t>expenditures in</w:t>
      </w:r>
      <w:r w:rsidR="00927A39" w:rsidRPr="00BD29F4">
        <w:t xml:space="preserve"> </w:t>
      </w:r>
      <w:r w:rsidR="00927A39">
        <w:t>Pakistan</w:t>
      </w:r>
      <w:r w:rsidR="00927A39" w:rsidRPr="00BD29F4">
        <w:t>.</w:t>
      </w:r>
    </w:p>
    <w:p w:rsidR="002250FA" w:rsidRPr="00BD29F4" w:rsidRDefault="002250FA" w:rsidP="005E4678">
      <w:pPr>
        <w:pStyle w:val="Heading2"/>
        <w:numPr>
          <w:ilvl w:val="0"/>
          <w:numId w:val="0"/>
        </w:numPr>
        <w:rPr>
          <w:rFonts w:eastAsia="Calibri"/>
        </w:rPr>
      </w:pPr>
      <w:bookmarkStart w:id="26" w:name="_Toc304142674"/>
      <w:bookmarkStart w:id="27" w:name="_Toc309118487"/>
      <w:r w:rsidRPr="00BD29F4">
        <w:rPr>
          <w:rFonts w:eastAsia="Calibri"/>
          <w:bCs/>
        </w:rPr>
        <w:t>1.1</w:t>
      </w:r>
      <w:r w:rsidRPr="00BD29F4">
        <w:rPr>
          <w:rFonts w:eastAsia="Calibri"/>
          <w:bCs/>
        </w:rPr>
        <w:tab/>
      </w:r>
      <w:r w:rsidR="001424D5">
        <w:rPr>
          <w:rFonts w:eastAsia="Calibri"/>
        </w:rPr>
        <w:t xml:space="preserve"> </w:t>
      </w:r>
      <w:r w:rsidR="004E285E">
        <w:rPr>
          <w:rFonts w:eastAsia="Calibri"/>
        </w:rPr>
        <w:t>Analysis</w:t>
      </w:r>
      <w:r w:rsidR="001424D5">
        <w:rPr>
          <w:rFonts w:eastAsia="Calibri"/>
        </w:rPr>
        <w:t xml:space="preserve"> </w:t>
      </w:r>
      <w:r w:rsidR="00BE0843">
        <w:rPr>
          <w:rFonts w:eastAsia="Calibri"/>
        </w:rPr>
        <w:t>of the p</w:t>
      </w:r>
      <w:r w:rsidRPr="00BD29F4">
        <w:rPr>
          <w:rFonts w:eastAsia="Calibri"/>
        </w:rPr>
        <w:t>roblem</w:t>
      </w:r>
      <w:bookmarkEnd w:id="26"/>
      <w:r w:rsidR="00BE0843">
        <w:rPr>
          <w:rFonts w:eastAsia="Calibri"/>
        </w:rPr>
        <w:t>: w</w:t>
      </w:r>
      <w:r w:rsidR="00456EFA">
        <w:rPr>
          <w:rFonts w:eastAsia="Calibri"/>
        </w:rPr>
        <w:t>hy is it important to explore?</w:t>
      </w:r>
      <w:bookmarkEnd w:id="27"/>
    </w:p>
    <w:p w:rsidR="00095C06" w:rsidRDefault="00095C06" w:rsidP="00B66843">
      <w:pPr>
        <w:spacing w:after="240" w:line="360" w:lineRule="auto"/>
        <w:jc w:val="both"/>
      </w:pPr>
      <w:r>
        <w:t xml:space="preserve">Various episodes of reasonable economic growth; a fraction of manpower being graduated from world renowned institutions and a sizeable amount of small scale entrepreneurs well settled in the industrialized world </w:t>
      </w:r>
      <w:r w:rsidR="00456EFA">
        <w:rPr>
          <w:i/>
        </w:rPr>
        <w:t>albeit</w:t>
      </w:r>
      <w:r>
        <w:t xml:space="preserve"> almost half of the population being deprived of basic health and ed</w:t>
      </w:r>
      <w:r w:rsidR="00124B24">
        <w:t>ucation facilities are</w:t>
      </w:r>
      <w:r>
        <w:t xml:space="preserve"> all what make Pakistan a unique developing country among its contemporaries.</w:t>
      </w:r>
      <w:r w:rsidR="00756781">
        <w:rPr>
          <w:rStyle w:val="FootnoteReference"/>
        </w:rPr>
        <w:footnoteReference w:id="3"/>
      </w:r>
      <w:r>
        <w:t xml:space="preserve"> </w:t>
      </w:r>
      <w:r w:rsidR="00290DAA">
        <w:t>T</w:t>
      </w:r>
      <w:r w:rsidR="00F52E9F">
        <w:t>he contradiction is established</w:t>
      </w:r>
      <w:r>
        <w:t xml:space="preserve"> by the fact that the country, which has benefited from $98 billion of development assistance with an average real GDP </w:t>
      </w:r>
      <w:r w:rsidR="003B3529">
        <w:t>per capita growth rate of 3.0</w:t>
      </w:r>
      <w:r>
        <w:t xml:space="preserve"> percent over the last five decades (1960-2010), is still struggling to raise its literacy rate, which as per an estimate in 2008 was 57 percent; with female and male rates of 42 percent and </w:t>
      </w:r>
      <w:r>
        <w:lastRenderedPageBreak/>
        <w:t xml:space="preserve">68 percent respectively. The health status of general masses is also deplorable as Infant Mortality Rate (a key MDG health indicator) is still estimated at 73 per 1000 live births.  </w:t>
      </w:r>
    </w:p>
    <w:p w:rsidR="00B66843" w:rsidRDefault="00095C06" w:rsidP="00B66843">
      <w:pPr>
        <w:spacing w:after="240" w:line="360" w:lineRule="auto"/>
        <w:jc w:val="both"/>
      </w:pPr>
      <w:r>
        <w:t>Why does such a</w:t>
      </w:r>
      <w:r w:rsidR="000116E8">
        <w:t xml:space="preserve">n inconsistency </w:t>
      </w:r>
      <w:r>
        <w:t>persist i</w:t>
      </w:r>
      <w:r w:rsidR="00630027">
        <w:t>n the country? One crude</w:t>
      </w:r>
      <w:r>
        <w:t xml:space="preserve"> argument could be that </w:t>
      </w:r>
      <w:r w:rsidR="00630027">
        <w:t>government</w:t>
      </w:r>
      <w:r w:rsidR="00124B24">
        <w:t xml:space="preserve"> cannot in</w:t>
      </w:r>
      <w:r w:rsidR="00630027">
        <w:t>vest in human capital because it</w:t>
      </w:r>
      <w:r w:rsidR="00124B24">
        <w:t xml:space="preserve"> do</w:t>
      </w:r>
      <w:r w:rsidR="00630027">
        <w:t>es no</w:t>
      </w:r>
      <w:r w:rsidR="00124B24">
        <w:t xml:space="preserve">t have enough </w:t>
      </w:r>
      <w:r w:rsidR="00630027">
        <w:t>resources</w:t>
      </w:r>
      <w:r w:rsidR="00124B24">
        <w:t xml:space="preserve"> in</w:t>
      </w:r>
      <w:r w:rsidR="00DA42B9">
        <w:t xml:space="preserve"> </w:t>
      </w:r>
      <w:r w:rsidR="00630027">
        <w:t xml:space="preserve">the </w:t>
      </w:r>
      <w:r w:rsidR="00DA42B9">
        <w:t>form of taxes</w:t>
      </w:r>
      <w:r w:rsidR="00F03C25">
        <w:t xml:space="preserve"> (</w:t>
      </w:r>
      <w:r w:rsidR="00923A23">
        <w:t xml:space="preserve">economic argument motivated by </w:t>
      </w:r>
      <w:r w:rsidR="00F03C25">
        <w:t xml:space="preserve">budget </w:t>
      </w:r>
      <w:r w:rsidR="004C20FA">
        <w:t xml:space="preserve">or resource </w:t>
      </w:r>
      <w:r w:rsidR="00F03C25">
        <w:t>c</w:t>
      </w:r>
      <w:r w:rsidR="004C20FA">
        <w:t>o</w:t>
      </w:r>
      <w:r w:rsidR="00923A23">
        <w:t>nstraint</w:t>
      </w:r>
      <w:r w:rsidR="00F03C25">
        <w:t>)</w:t>
      </w:r>
      <w:r w:rsidR="00124B24">
        <w:t>. Others may contend that al</w:t>
      </w:r>
      <w:r>
        <w:t>thoug</w:t>
      </w:r>
      <w:r w:rsidR="00C96C10">
        <w:t>h the country has witnessed</w:t>
      </w:r>
      <w:r>
        <w:t xml:space="preserve"> buoyant periods of economic growth, the agenda of launching an </w:t>
      </w:r>
      <w:r w:rsidR="008A7767">
        <w:t>all-out</w:t>
      </w:r>
      <w:r>
        <w:t xml:space="preserve"> drive of educating the masses, especially the poor at primary level, with the provision of basic health facilities has never been the top priority of public sector in Pakistan</w:t>
      </w:r>
      <w:r w:rsidR="00124B24">
        <w:t>, i.e</w:t>
      </w:r>
      <w:r>
        <w:t xml:space="preserve">. </w:t>
      </w:r>
      <w:r w:rsidR="00124B24">
        <w:t>rulers don’t want to invest in human capital</w:t>
      </w:r>
      <w:r w:rsidR="00923A23">
        <w:t xml:space="preserve"> (political argument)</w:t>
      </w:r>
      <w:r w:rsidR="00124B24">
        <w:t xml:space="preserve">. </w:t>
      </w:r>
      <w:r>
        <w:t>A</w:t>
      </w:r>
      <w:r w:rsidR="00290DAA">
        <w:t>s</w:t>
      </w:r>
      <w:r>
        <w:t xml:space="preserve"> </w:t>
      </w:r>
      <w:r w:rsidR="00290DAA">
        <w:t xml:space="preserve">can be seen from </w:t>
      </w:r>
      <w:r>
        <w:t>the average public sector expenditures on health and education</w:t>
      </w:r>
      <w:r w:rsidR="00290DAA">
        <w:t>, that</w:t>
      </w:r>
      <w:r>
        <w:t xml:space="preserve"> have dropped to as low as 0.51 percent of GDP during 2006-10 from 1.18 percent during 1961-65</w:t>
      </w:r>
      <w:r w:rsidR="00501CC6">
        <w:t xml:space="preserve">, whereas average </w:t>
      </w:r>
      <w:r w:rsidR="002A4A0E">
        <w:t>defence expenditures</w:t>
      </w:r>
      <w:r w:rsidR="00501CC6">
        <w:t xml:space="preserve"> </w:t>
      </w:r>
      <w:r w:rsidR="002A4A0E">
        <w:t>were as high as 4.12 percent of</w:t>
      </w:r>
      <w:r w:rsidR="00501CC6">
        <w:t xml:space="preserve"> GDP during the last five decades</w:t>
      </w:r>
      <w:r>
        <w:t xml:space="preserve"> (See table-1</w:t>
      </w:r>
      <w:r w:rsidR="001A3A24">
        <w:t>.1</w:t>
      </w:r>
      <w:r>
        <w:t xml:space="preserve"> below). </w:t>
      </w:r>
    </w:p>
    <w:p w:rsidR="00464238" w:rsidRPr="00B66843" w:rsidRDefault="00B66843" w:rsidP="00B66843">
      <w:pPr>
        <w:spacing w:after="240" w:line="360" w:lineRule="auto"/>
        <w:jc w:val="both"/>
        <w:rPr>
          <w:b/>
        </w:rPr>
      </w:pPr>
      <w:r>
        <w:t>But the factors that may actually deter the public sector in Pakistan to allocate sufficient amounts of funds for promoting mass education and health services can be far more intricate than these apparent and partially relevant causal argumentations.</w:t>
      </w:r>
    </w:p>
    <w:p w:rsidR="00B66843" w:rsidRDefault="00B66843" w:rsidP="00B66843">
      <w:pPr>
        <w:pStyle w:val="tabletitle"/>
        <w:spacing w:after="240"/>
        <w:jc w:val="both"/>
      </w:pPr>
    </w:p>
    <w:p w:rsidR="00B66843" w:rsidRDefault="00B66843" w:rsidP="00256A0C">
      <w:pPr>
        <w:pStyle w:val="tabletitle"/>
      </w:pPr>
    </w:p>
    <w:p w:rsidR="00B66843" w:rsidRDefault="00B66843" w:rsidP="00256A0C">
      <w:pPr>
        <w:pStyle w:val="tabletitle"/>
      </w:pPr>
    </w:p>
    <w:p w:rsidR="00B66843" w:rsidRDefault="00B66843" w:rsidP="00256A0C">
      <w:pPr>
        <w:pStyle w:val="tabletitle"/>
      </w:pPr>
    </w:p>
    <w:p w:rsidR="00B66843" w:rsidRDefault="00B66843" w:rsidP="00256A0C">
      <w:pPr>
        <w:pStyle w:val="tabletitle"/>
      </w:pPr>
    </w:p>
    <w:p w:rsidR="00B66843" w:rsidRDefault="00B66843" w:rsidP="00256A0C">
      <w:pPr>
        <w:pStyle w:val="tabletitle"/>
      </w:pPr>
    </w:p>
    <w:p w:rsidR="00B66843" w:rsidRDefault="00B66843" w:rsidP="00256A0C">
      <w:pPr>
        <w:pStyle w:val="tabletitle"/>
      </w:pPr>
    </w:p>
    <w:p w:rsidR="00B66843" w:rsidRDefault="00B66843" w:rsidP="00256A0C">
      <w:pPr>
        <w:pStyle w:val="tabletitle"/>
      </w:pPr>
    </w:p>
    <w:p w:rsidR="00B66843" w:rsidRDefault="00B66843" w:rsidP="00256A0C">
      <w:pPr>
        <w:pStyle w:val="tabletitle"/>
      </w:pPr>
    </w:p>
    <w:p w:rsidR="00464238" w:rsidRDefault="00464238" w:rsidP="005E4678">
      <w:pPr>
        <w:pStyle w:val="tabletitle"/>
        <w:outlineLvl w:val="0"/>
      </w:pPr>
      <w:bookmarkStart w:id="28" w:name="_Toc309118513"/>
      <w:r w:rsidRPr="00256A0C">
        <w:lastRenderedPageBreak/>
        <w:t xml:space="preserve">Table </w:t>
      </w:r>
      <w:r w:rsidR="00436F15" w:rsidRPr="00256A0C">
        <w:t>1.1</w:t>
      </w:r>
      <w:bookmarkStart w:id="29" w:name="_GoBack"/>
      <w:bookmarkEnd w:id="29"/>
      <w:r w:rsidR="00F5345F">
        <w:rPr>
          <w:rStyle w:val="FootnoteReference"/>
        </w:rPr>
        <w:footnoteReference w:id="4"/>
      </w:r>
      <w:r w:rsidR="001C730B">
        <w:t xml:space="preserve"> </w:t>
      </w:r>
      <w:r w:rsidR="00BC3279">
        <w:t xml:space="preserve"> </w:t>
      </w:r>
      <w:r w:rsidRPr="00256A0C">
        <w:t>Average estimates of different economic indicators in Pakistan</w:t>
      </w:r>
      <w:bookmarkEnd w:id="28"/>
    </w:p>
    <w:p w:rsidR="00A02951" w:rsidRDefault="00837708" w:rsidP="00A02951">
      <w:pPr>
        <w:jc w:val="right"/>
        <w:rPr>
          <w:sz w:val="22"/>
        </w:rPr>
      </w:pPr>
      <w:r>
        <w:rPr>
          <w:noProof/>
          <w:sz w:val="22"/>
          <w:lang w:val="en-US" w:eastAsia="en-US"/>
        </w:rPr>
        <w:drawing>
          <wp:anchor distT="0" distB="0" distL="114300" distR="114300" simplePos="0" relativeHeight="251731968" behindDoc="1" locked="0" layoutInCell="1" allowOverlap="1">
            <wp:simplePos x="0" y="0"/>
            <wp:positionH relativeFrom="column">
              <wp:posOffset>-311150</wp:posOffset>
            </wp:positionH>
            <wp:positionV relativeFrom="paragraph">
              <wp:posOffset>189865</wp:posOffset>
            </wp:positionV>
            <wp:extent cx="5514975" cy="3514725"/>
            <wp:effectExtent l="19050" t="0" r="9525" b="0"/>
            <wp:wrapTight wrapText="bothSides">
              <wp:wrapPolygon edited="0">
                <wp:start x="-75" y="0"/>
                <wp:lineTo x="-75" y="16507"/>
                <wp:lineTo x="597" y="16976"/>
                <wp:lineTo x="-75" y="16976"/>
                <wp:lineTo x="-75" y="21424"/>
                <wp:lineTo x="21637" y="21424"/>
                <wp:lineTo x="21637" y="0"/>
                <wp:lineTo x="-75" y="0"/>
              </wp:wrapPolygon>
            </wp:wrapTight>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2" cstate="print"/>
                    <a:srcRect/>
                    <a:stretch>
                      <a:fillRect/>
                    </a:stretch>
                  </pic:blipFill>
                  <pic:spPr bwMode="auto">
                    <a:xfrm>
                      <a:off x="0" y="0"/>
                      <a:ext cx="5514975" cy="3514725"/>
                    </a:xfrm>
                    <a:prstGeom prst="rect">
                      <a:avLst/>
                    </a:prstGeom>
                    <a:noFill/>
                    <a:ln w="9525">
                      <a:noFill/>
                      <a:miter lim="800000"/>
                      <a:headEnd/>
                      <a:tailEnd/>
                    </a:ln>
                  </pic:spPr>
                </pic:pic>
              </a:graphicData>
            </a:graphic>
          </wp:anchor>
        </w:drawing>
      </w:r>
      <w:r w:rsidR="004527AA" w:rsidRPr="004527AA">
        <w:rPr>
          <w:sz w:val="22"/>
        </w:rPr>
        <w:t>(</w:t>
      </w:r>
      <w:proofErr w:type="gramStart"/>
      <w:r w:rsidR="004527AA" w:rsidRPr="004527AA">
        <w:rPr>
          <w:sz w:val="22"/>
        </w:rPr>
        <w:t>i</w:t>
      </w:r>
      <w:r w:rsidR="00A02951" w:rsidRPr="004527AA">
        <w:rPr>
          <w:sz w:val="22"/>
        </w:rPr>
        <w:t>n</w:t>
      </w:r>
      <w:proofErr w:type="gramEnd"/>
      <w:r w:rsidR="00A02951" w:rsidRPr="004527AA">
        <w:rPr>
          <w:sz w:val="22"/>
        </w:rPr>
        <w:t xml:space="preserve"> percent)</w:t>
      </w:r>
    </w:p>
    <w:p w:rsidR="00464238" w:rsidRDefault="00464238" w:rsidP="008E5BC2">
      <w:pPr>
        <w:pStyle w:val="tablesourcenote"/>
      </w:pPr>
      <w:r w:rsidRPr="006970ED">
        <w:t>Source: Author’s own calculation</w:t>
      </w:r>
      <w:r>
        <w:t>s</w:t>
      </w:r>
      <w:r w:rsidRPr="006970ED">
        <w:t xml:space="preserve"> based on the data gathered from different national and internation</w:t>
      </w:r>
      <w:r w:rsidR="001D37D0">
        <w:t>al sources</w:t>
      </w:r>
    </w:p>
    <w:p w:rsidR="00464238" w:rsidRDefault="00464238" w:rsidP="00095C06">
      <w:pPr>
        <w:spacing w:line="360" w:lineRule="auto"/>
        <w:jc w:val="both"/>
      </w:pPr>
    </w:p>
    <w:p w:rsidR="001A3A24" w:rsidRDefault="000116E8" w:rsidP="000116E8">
      <w:pPr>
        <w:spacing w:after="240" w:line="360" w:lineRule="auto"/>
        <w:jc w:val="both"/>
      </w:pPr>
      <w:r>
        <w:rPr>
          <w:rFonts w:eastAsia="Calibri"/>
          <w:bCs/>
        </w:rPr>
        <w:t>First, if the country</w:t>
      </w:r>
      <w:r w:rsidR="002250FA" w:rsidRPr="00BD29F4">
        <w:rPr>
          <w:rFonts w:eastAsia="Calibri"/>
          <w:bCs/>
        </w:rPr>
        <w:t xml:space="preserve">, </w:t>
      </w:r>
      <w:r>
        <w:rPr>
          <w:rFonts w:eastAsia="Calibri"/>
          <w:bCs/>
        </w:rPr>
        <w:t>which</w:t>
      </w:r>
      <w:r w:rsidR="002250FA" w:rsidRPr="00BD29F4">
        <w:rPr>
          <w:rFonts w:eastAsia="Calibri"/>
          <w:bCs/>
        </w:rPr>
        <w:t xml:space="preserve"> emerged as an independent state in 1947, has see</w:t>
      </w:r>
      <w:r w:rsidR="00934795">
        <w:rPr>
          <w:rFonts w:eastAsia="Calibri"/>
          <w:bCs/>
        </w:rPr>
        <w:t xml:space="preserve">n different episodes of </w:t>
      </w:r>
      <w:r w:rsidR="009E69E5">
        <w:rPr>
          <w:rFonts w:eastAsia="Calibri"/>
          <w:bCs/>
        </w:rPr>
        <w:t xml:space="preserve">growth </w:t>
      </w:r>
      <w:r>
        <w:rPr>
          <w:rFonts w:eastAsia="Calibri"/>
          <w:bCs/>
        </w:rPr>
        <w:t>on</w:t>
      </w:r>
      <w:r w:rsidR="002A4A0E">
        <w:rPr>
          <w:rFonts w:eastAsia="Calibri"/>
          <w:bCs/>
        </w:rPr>
        <w:t xml:space="preserve"> economic front</w:t>
      </w:r>
      <w:r>
        <w:rPr>
          <w:rFonts w:eastAsia="Calibri"/>
          <w:bCs/>
        </w:rPr>
        <w:t xml:space="preserve">, its </w:t>
      </w:r>
      <w:r w:rsidRPr="00BD29F4">
        <w:rPr>
          <w:rFonts w:eastAsia="Calibri"/>
          <w:bCs/>
        </w:rPr>
        <w:t>political</w:t>
      </w:r>
      <w:r>
        <w:t xml:space="preserve"> stage has also been consistently shifting between feudalistic democratic regimes and military dictatorships</w:t>
      </w:r>
      <w:r w:rsidR="00022D2E">
        <w:t xml:space="preserve"> (see the shaded periods in Table</w:t>
      </w:r>
      <w:r w:rsidR="00DA42B9">
        <w:t xml:space="preserve"> </w:t>
      </w:r>
      <w:r w:rsidR="00022D2E">
        <w:t>1</w:t>
      </w:r>
      <w:r w:rsidR="002A4A0E">
        <w:t>.1</w:t>
      </w:r>
      <w:r w:rsidR="00022D2E">
        <w:t>)</w:t>
      </w:r>
      <w:r w:rsidR="00E23B8D">
        <w:t>. It is</w:t>
      </w:r>
      <w:r>
        <w:t xml:space="preserve"> mainly due </w:t>
      </w:r>
      <w:r w:rsidR="00F52E9F">
        <w:t>to the fact that the country has inherited and</w:t>
      </w:r>
      <w:r w:rsidR="001A3A24">
        <w:t xml:space="preserve"> </w:t>
      </w:r>
      <w:r>
        <w:t>nurtured a landed aristocracy, feudalistic political elite and a politically influential</w:t>
      </w:r>
      <w:r w:rsidR="00E23B8D">
        <w:t xml:space="preserve"> </w:t>
      </w:r>
      <w:r>
        <w:t>military</w:t>
      </w:r>
      <w:r w:rsidR="00756781">
        <w:t xml:space="preserve"> over the periods of time</w:t>
      </w:r>
      <w:r>
        <w:t xml:space="preserve">. </w:t>
      </w:r>
      <w:r w:rsidR="002A4A0E">
        <w:t xml:space="preserve">These actors having strong economic and political power </w:t>
      </w:r>
      <w:r w:rsidR="009E69E5">
        <w:t xml:space="preserve">may </w:t>
      </w:r>
      <w:r w:rsidR="002A4A0E">
        <w:t>prefer to keep the economic inequalities at certain levels to get their power legitim</w:t>
      </w:r>
      <w:r w:rsidR="00BF1F7E">
        <w:t>ized (</w:t>
      </w:r>
      <w:proofErr w:type="spellStart"/>
      <w:r w:rsidR="00BF1F7E">
        <w:t>Acemoglu</w:t>
      </w:r>
      <w:proofErr w:type="spellEnd"/>
      <w:r w:rsidR="00B41FB1">
        <w:t xml:space="preserve"> and</w:t>
      </w:r>
      <w:r w:rsidR="00BF1F7E">
        <w:t xml:space="preserve"> Robinson 2008)</w:t>
      </w:r>
      <w:r w:rsidR="002A4A0E">
        <w:t xml:space="preserve">. </w:t>
      </w:r>
      <w:r w:rsidR="00835C2B">
        <w:t xml:space="preserve">One crude method of measuring the capture of say industrialist elite is the small scale manufacturing as a share total </w:t>
      </w:r>
      <w:r w:rsidR="00835C2B">
        <w:lastRenderedPageBreak/>
        <w:t>indu</w:t>
      </w:r>
      <w:r w:rsidR="00D97DE7">
        <w:t>strial manufacturing</w:t>
      </w:r>
      <w:r w:rsidR="00DE5226">
        <w:t>, i.e.</w:t>
      </w:r>
      <w:r w:rsidR="00530D15">
        <w:t xml:space="preserve"> any fall in the share of small scale manufacturing is a source of </w:t>
      </w:r>
      <w:r w:rsidR="00DE5226">
        <w:t xml:space="preserve">industrial </w:t>
      </w:r>
      <w:r w:rsidR="00530D15">
        <w:t xml:space="preserve">elite concentration </w:t>
      </w:r>
      <w:r w:rsidR="00617D02" w:rsidRPr="00CB7C08">
        <w:fldChar w:fldCharType="begin"/>
      </w:r>
      <w:r w:rsidR="00DE5226" w:rsidRPr="00CB7C08">
        <w:instrText>ADDIN RW.CITE{{160 Cimoli,M. 2008}}</w:instrText>
      </w:r>
      <w:r w:rsidR="00617D02" w:rsidRPr="00CB7C08">
        <w:fldChar w:fldCharType="separate"/>
      </w:r>
      <w:r w:rsidR="00DE5226">
        <w:t>(Cimoli</w:t>
      </w:r>
      <w:r w:rsidR="00B62D95">
        <w:t xml:space="preserve"> and</w:t>
      </w:r>
      <w:r w:rsidR="00DE5226">
        <w:t xml:space="preserve"> Rovira 2008)</w:t>
      </w:r>
      <w:r w:rsidR="00617D02" w:rsidRPr="00CB7C08">
        <w:fldChar w:fldCharType="end"/>
      </w:r>
      <w:r w:rsidR="00DE5226">
        <w:t xml:space="preserve">. And in Pakistan this ratio </w:t>
      </w:r>
      <w:r w:rsidR="00835C2B">
        <w:t>from an average of 24.66 percent in 1961-65 has reduced t</w:t>
      </w:r>
      <w:r w:rsidR="008A7767">
        <w:t>o only 13.02 percent in 2006-10</w:t>
      </w:r>
      <w:r w:rsidR="00D97DE7">
        <w:t xml:space="preserve"> </w:t>
      </w:r>
      <w:r w:rsidR="00835C2B">
        <w:t>(see Table</w:t>
      </w:r>
      <w:r w:rsidR="00DA42B9">
        <w:t xml:space="preserve"> </w:t>
      </w:r>
      <w:r w:rsidR="00E23B8D">
        <w:t>1.</w:t>
      </w:r>
      <w:r w:rsidR="00835C2B">
        <w:t xml:space="preserve">1). </w:t>
      </w:r>
    </w:p>
    <w:p w:rsidR="0055250B" w:rsidRDefault="009020CD" w:rsidP="000116E8">
      <w:pPr>
        <w:spacing w:after="240" w:line="360" w:lineRule="auto"/>
        <w:jc w:val="both"/>
      </w:pPr>
      <w:r>
        <w:t>Second, the growth in official development assistance (ODA)</w:t>
      </w:r>
      <w:r w:rsidR="00803A8E">
        <w:t>, if seen as a proxy for donors’ political preferences,</w:t>
      </w:r>
      <w:r>
        <w:t xml:space="preserve"> has remained extremely volatile in Pakistan</w:t>
      </w:r>
      <w:r w:rsidR="00803A8E">
        <w:t xml:space="preserve">. </w:t>
      </w:r>
      <w:r w:rsidR="002501A0">
        <w:t>Having</w:t>
      </w:r>
      <w:r>
        <w:t xml:space="preserve"> witnessed some positive shocks </w:t>
      </w:r>
      <w:r w:rsidR="00803A8E">
        <w:t>during the dictatorial regimes of 80’s and 2000’s</w:t>
      </w:r>
      <w:r w:rsidR="002501A0">
        <w:t>, the</w:t>
      </w:r>
      <w:r>
        <w:t xml:space="preserve"> trend shows that the official development assistance in </w:t>
      </w:r>
      <w:r w:rsidR="00803A8E">
        <w:t>Pakistan might have</w:t>
      </w:r>
      <w:r w:rsidR="00A13974">
        <w:t xml:space="preserve"> had a close association with t</w:t>
      </w:r>
      <w:r w:rsidR="002501A0">
        <w:t>he type of regime in the country (see Table 1.1)</w:t>
      </w:r>
      <w:r w:rsidR="00A13974">
        <w:t xml:space="preserve">. </w:t>
      </w:r>
      <w:r w:rsidR="0055250B">
        <w:t>Again the,</w:t>
      </w:r>
      <w:r w:rsidR="008C63A1">
        <w:t xml:space="preserve"> dictatorial periods were though the periods of higher growths in GDP per capita as compare to the periods of democracy</w:t>
      </w:r>
      <w:r w:rsidR="00F4285B">
        <w:rPr>
          <w:rStyle w:val="FootnoteReference"/>
        </w:rPr>
        <w:footnoteReference w:id="5"/>
      </w:r>
      <w:r w:rsidR="008C63A1">
        <w:t xml:space="preserve"> yet the human capital investment </w:t>
      </w:r>
      <w:r w:rsidR="00F4285B">
        <w:t xml:space="preserve">remained unaffected by those periods </w:t>
      </w:r>
      <w:r w:rsidR="00901A29">
        <w:t xml:space="preserve">of </w:t>
      </w:r>
      <w:r w:rsidR="00F4285B">
        <w:t>economic revival.</w:t>
      </w:r>
      <w:r w:rsidR="008C63A1">
        <w:t xml:space="preserve"> </w:t>
      </w:r>
    </w:p>
    <w:p w:rsidR="0055250B" w:rsidRDefault="00756E90" w:rsidP="0055250B">
      <w:pPr>
        <w:spacing w:after="240" w:line="360" w:lineRule="auto"/>
        <w:jc w:val="both"/>
      </w:pPr>
      <w:r>
        <w:t>This shows that</w:t>
      </w:r>
      <w:r w:rsidR="0055250B">
        <w:t xml:space="preserve"> the political structure, elite burden and interna</w:t>
      </w:r>
      <w:r>
        <w:t>tional political preferences do</w:t>
      </w:r>
      <w:r w:rsidR="0055250B">
        <w:t xml:space="preserve"> have some resonance to the public sector human capital preferences in Pakistan.  </w:t>
      </w:r>
      <w:r w:rsidR="008C63A1">
        <w:t xml:space="preserve">  </w:t>
      </w:r>
      <w:r w:rsidR="009020CD">
        <w:t xml:space="preserve"> </w:t>
      </w:r>
    </w:p>
    <w:p w:rsidR="000116E8" w:rsidRDefault="0055250B" w:rsidP="0055250B">
      <w:pPr>
        <w:spacing w:after="240" w:line="360" w:lineRule="auto"/>
        <w:jc w:val="both"/>
      </w:pPr>
      <w:r>
        <w:t xml:space="preserve">Moreover, </w:t>
      </w:r>
      <w:r w:rsidR="00173DE7">
        <w:t>a</w:t>
      </w:r>
      <w:r w:rsidR="007211B9">
        <w:t>long with this</w:t>
      </w:r>
      <w:r w:rsidR="00EC28EC">
        <w:t xml:space="preserve"> political structure at large, </w:t>
      </w:r>
      <w:r w:rsidR="001A3A24">
        <w:t>the existential geographical security threats on two of its borders ha</w:t>
      </w:r>
      <w:r w:rsidR="00EC28EC">
        <w:t>ve</w:t>
      </w:r>
      <w:r w:rsidR="00706D12">
        <w:t xml:space="preserve"> also played their due</w:t>
      </w:r>
      <w:r w:rsidR="001A3A24">
        <w:t xml:space="preserve"> role</w:t>
      </w:r>
      <w:r w:rsidR="002A4A0E">
        <w:t>s</w:t>
      </w:r>
      <w:r w:rsidR="001A3A24">
        <w:t xml:space="preserve"> in defining the </w:t>
      </w:r>
      <w:r w:rsidR="00D97DE7">
        <w:t xml:space="preserve">national </w:t>
      </w:r>
      <w:r w:rsidR="00020A93">
        <w:t xml:space="preserve">fiscal preferences. </w:t>
      </w:r>
      <w:r w:rsidR="009E69E5">
        <w:rPr>
          <w:rFonts w:eastAsia="Calibri"/>
          <w:bCs/>
        </w:rPr>
        <w:t>The issue</w:t>
      </w:r>
      <w:r w:rsidR="00020A93">
        <w:rPr>
          <w:rFonts w:eastAsia="Calibri"/>
          <w:bCs/>
        </w:rPr>
        <w:t xml:space="preserve"> of</w:t>
      </w:r>
      <w:r w:rsidR="00020A93" w:rsidRPr="00BD29F4">
        <w:rPr>
          <w:rFonts w:eastAsia="Calibri"/>
          <w:bCs/>
        </w:rPr>
        <w:t xml:space="preserve"> state security has always been called into question due to on</w:t>
      </w:r>
      <w:r w:rsidR="008A7767">
        <w:rPr>
          <w:rFonts w:eastAsia="Calibri"/>
          <w:bCs/>
        </w:rPr>
        <w:t>-</w:t>
      </w:r>
      <w:r w:rsidR="00020A93" w:rsidRPr="00BD29F4">
        <w:rPr>
          <w:rFonts w:eastAsia="Calibri"/>
          <w:bCs/>
        </w:rPr>
        <w:t>going conflicts with two of its bordering nations- Indi</w:t>
      </w:r>
      <w:r w:rsidR="00835C2B">
        <w:rPr>
          <w:rFonts w:eastAsia="Calibri"/>
          <w:bCs/>
        </w:rPr>
        <w:t>a and Afghan</w:t>
      </w:r>
      <w:r w:rsidR="001A3A24">
        <w:rPr>
          <w:rFonts w:eastAsia="Calibri"/>
          <w:bCs/>
        </w:rPr>
        <w:t>istan,</w:t>
      </w:r>
      <w:r w:rsidR="00835C2B">
        <w:rPr>
          <w:rFonts w:eastAsia="Calibri"/>
          <w:bCs/>
        </w:rPr>
        <w:t xml:space="preserve"> </w:t>
      </w:r>
      <w:r w:rsidR="00E23B8D">
        <w:rPr>
          <w:rFonts w:eastAsia="Calibri"/>
          <w:bCs/>
        </w:rPr>
        <w:t xml:space="preserve">that in turn </w:t>
      </w:r>
      <w:r w:rsidR="00835C2B">
        <w:rPr>
          <w:rFonts w:eastAsia="Calibri"/>
          <w:bCs/>
        </w:rPr>
        <w:t>gen</w:t>
      </w:r>
      <w:r w:rsidR="001A3A24">
        <w:rPr>
          <w:rFonts w:eastAsia="Calibri"/>
          <w:bCs/>
        </w:rPr>
        <w:t>erat</w:t>
      </w:r>
      <w:r w:rsidR="009E69E5">
        <w:rPr>
          <w:rFonts w:eastAsia="Calibri"/>
          <w:bCs/>
        </w:rPr>
        <w:t>ed</w:t>
      </w:r>
      <w:r w:rsidR="00020A93" w:rsidRPr="00BD29F4">
        <w:rPr>
          <w:rFonts w:eastAsia="Calibri"/>
          <w:bCs/>
        </w:rPr>
        <w:t xml:space="preserve"> </w:t>
      </w:r>
      <w:r w:rsidR="00835C2B">
        <w:rPr>
          <w:rFonts w:eastAsia="Calibri"/>
          <w:bCs/>
        </w:rPr>
        <w:t xml:space="preserve">not only </w:t>
      </w:r>
      <w:r w:rsidR="00E23B8D">
        <w:rPr>
          <w:rFonts w:eastAsia="Calibri"/>
          <w:bCs/>
        </w:rPr>
        <w:t>a</w:t>
      </w:r>
      <w:r w:rsidR="00020A93" w:rsidRPr="00BD29F4">
        <w:rPr>
          <w:rFonts w:eastAsia="Calibri"/>
          <w:bCs/>
        </w:rPr>
        <w:t xml:space="preserve"> need to maintain a military well accoutred with state of the art arsenal</w:t>
      </w:r>
      <w:r w:rsidR="00020A93">
        <w:rPr>
          <w:rFonts w:eastAsia="Calibri"/>
          <w:bCs/>
        </w:rPr>
        <w:t xml:space="preserve"> but als</w:t>
      </w:r>
      <w:r w:rsidR="001A3A24">
        <w:rPr>
          <w:rFonts w:eastAsia="Calibri"/>
          <w:bCs/>
        </w:rPr>
        <w:t>o requir</w:t>
      </w:r>
      <w:r w:rsidR="009E69E5">
        <w:rPr>
          <w:rFonts w:eastAsia="Calibri"/>
          <w:bCs/>
        </w:rPr>
        <w:t>ed</w:t>
      </w:r>
      <w:r w:rsidR="00020A93">
        <w:rPr>
          <w:rFonts w:eastAsia="Calibri"/>
          <w:bCs/>
        </w:rPr>
        <w:t xml:space="preserve"> availability of sufficient financial resources.</w:t>
      </w:r>
      <w:r w:rsidR="006D6077">
        <w:rPr>
          <w:rFonts w:eastAsia="Calibri"/>
          <w:bCs/>
        </w:rPr>
        <w:t xml:space="preserve"> </w:t>
      </w:r>
      <w:r w:rsidR="009E69E5">
        <w:rPr>
          <w:rFonts w:eastAsia="Calibri"/>
          <w:bCs/>
        </w:rPr>
        <w:t>The country as per an estimate</w:t>
      </w:r>
      <w:r w:rsidR="006D6077">
        <w:rPr>
          <w:rFonts w:eastAsia="Calibri"/>
          <w:bCs/>
        </w:rPr>
        <w:t xml:space="preserve"> has to spend the h</w:t>
      </w:r>
      <w:r w:rsidR="00EC28EC">
        <w:rPr>
          <w:rFonts w:eastAsia="Calibri"/>
          <w:bCs/>
        </w:rPr>
        <w:t>ighest proportions of total government spending on military as compared with other regional countries</w:t>
      </w:r>
      <w:r w:rsidR="002A4A0E">
        <w:rPr>
          <w:rFonts w:eastAsia="Calibri"/>
          <w:bCs/>
        </w:rPr>
        <w:t>;</w:t>
      </w:r>
      <w:r w:rsidR="00EC28EC">
        <w:rPr>
          <w:rFonts w:eastAsia="Calibri"/>
          <w:bCs/>
        </w:rPr>
        <w:t xml:space="preserve"> almost </w:t>
      </w:r>
      <w:r w:rsidR="001267A9">
        <w:rPr>
          <w:rFonts w:eastAsia="Calibri"/>
          <w:bCs/>
        </w:rPr>
        <w:t xml:space="preserve">an average of </w:t>
      </w:r>
      <w:r w:rsidR="00EC28EC">
        <w:rPr>
          <w:rFonts w:eastAsia="Calibri"/>
          <w:bCs/>
        </w:rPr>
        <w:t xml:space="preserve">27 </w:t>
      </w:r>
      <w:r w:rsidR="00EC28EC">
        <w:rPr>
          <w:rFonts w:eastAsia="Calibri"/>
          <w:bCs/>
        </w:rPr>
        <w:lastRenderedPageBreak/>
        <w:t xml:space="preserve">percent of total government expenditures </w:t>
      </w:r>
      <w:r w:rsidR="00706D12">
        <w:rPr>
          <w:rFonts w:eastAsia="Calibri"/>
          <w:bCs/>
        </w:rPr>
        <w:t>went directly to</w:t>
      </w:r>
      <w:r w:rsidR="000F4558">
        <w:rPr>
          <w:rFonts w:eastAsia="Calibri"/>
          <w:bCs/>
        </w:rPr>
        <w:t xml:space="preserve"> defence</w:t>
      </w:r>
      <w:r w:rsidR="00EC28EC">
        <w:rPr>
          <w:rFonts w:eastAsia="Calibri"/>
          <w:bCs/>
        </w:rPr>
        <w:t xml:space="preserve"> du</w:t>
      </w:r>
      <w:r w:rsidR="00DA42B9">
        <w:rPr>
          <w:rFonts w:eastAsia="Calibri"/>
          <w:bCs/>
        </w:rPr>
        <w:t>ring the last two decades (see T</w:t>
      </w:r>
      <w:r w:rsidR="00EC28EC">
        <w:rPr>
          <w:rFonts w:eastAsia="Calibri"/>
          <w:bCs/>
        </w:rPr>
        <w:t xml:space="preserve">able </w:t>
      </w:r>
      <w:r w:rsidR="00374B24">
        <w:rPr>
          <w:rFonts w:eastAsia="Calibri"/>
          <w:bCs/>
        </w:rPr>
        <w:t>1</w:t>
      </w:r>
      <w:r w:rsidR="00345FB7">
        <w:rPr>
          <w:rFonts w:eastAsia="Calibri"/>
          <w:bCs/>
        </w:rPr>
        <w:t>.2</w:t>
      </w:r>
      <w:r w:rsidR="00EC28EC">
        <w:rPr>
          <w:rFonts w:eastAsia="Calibri"/>
          <w:bCs/>
        </w:rPr>
        <w:t>).</w:t>
      </w:r>
      <w:r w:rsidR="009E69E5">
        <w:rPr>
          <w:rFonts w:eastAsia="Calibri"/>
          <w:bCs/>
        </w:rPr>
        <w:t xml:space="preserve"> </w:t>
      </w:r>
    </w:p>
    <w:p w:rsidR="00C527C7" w:rsidRDefault="009E69E5" w:rsidP="00095C06">
      <w:pPr>
        <w:spacing w:after="240" w:line="360" w:lineRule="auto"/>
        <w:ind w:firstLine="720"/>
        <w:jc w:val="both"/>
        <w:rPr>
          <w:rFonts w:eastAsia="Calibri"/>
          <w:bCs/>
        </w:rPr>
      </w:pPr>
      <w:r>
        <w:rPr>
          <w:rFonts w:eastAsia="Calibri"/>
          <w:bCs/>
        </w:rPr>
        <w:t>Does Pakistan have enough of its own financial res</w:t>
      </w:r>
      <w:r w:rsidR="00E23B8D">
        <w:rPr>
          <w:rFonts w:eastAsia="Calibri"/>
          <w:bCs/>
        </w:rPr>
        <w:t>ources to meet these inevitable</w:t>
      </w:r>
      <w:r>
        <w:rPr>
          <w:rFonts w:eastAsia="Calibri"/>
          <w:bCs/>
        </w:rPr>
        <w:t xml:space="preserve"> expenditures as well as invest in its human capital? </w:t>
      </w:r>
      <w:r w:rsidR="00D97DE7">
        <w:rPr>
          <w:rFonts w:eastAsia="Calibri"/>
          <w:bCs/>
        </w:rPr>
        <w:t>No</w:t>
      </w:r>
      <w:r w:rsidR="00290DAA">
        <w:rPr>
          <w:rFonts w:eastAsia="Calibri"/>
          <w:bCs/>
        </w:rPr>
        <w:t>!</w:t>
      </w:r>
      <w:r w:rsidR="00D97DE7">
        <w:rPr>
          <w:rFonts w:eastAsia="Calibri"/>
          <w:bCs/>
        </w:rPr>
        <w:t xml:space="preserve"> </w:t>
      </w:r>
      <w:proofErr w:type="gramStart"/>
      <w:r w:rsidR="00D97DE7">
        <w:rPr>
          <w:rFonts w:eastAsia="Calibri"/>
          <w:bCs/>
        </w:rPr>
        <w:t>is</w:t>
      </w:r>
      <w:proofErr w:type="gramEnd"/>
      <w:r w:rsidR="00D97DE7">
        <w:rPr>
          <w:rFonts w:eastAsia="Calibri"/>
          <w:bCs/>
        </w:rPr>
        <w:t xml:space="preserve"> the answer, because e</w:t>
      </w:r>
      <w:r w:rsidR="00835C2B">
        <w:rPr>
          <w:rFonts w:eastAsia="Calibri"/>
          <w:bCs/>
        </w:rPr>
        <w:t>ven after</w:t>
      </w:r>
      <w:r w:rsidR="002250FA" w:rsidRPr="00BD29F4">
        <w:rPr>
          <w:rFonts w:eastAsia="Calibri"/>
          <w:bCs/>
        </w:rPr>
        <w:t xml:space="preserve"> implementing eight Five Year National </w:t>
      </w:r>
      <w:r w:rsidR="00D97DE7">
        <w:rPr>
          <w:rFonts w:eastAsia="Calibri"/>
          <w:bCs/>
        </w:rPr>
        <w:t xml:space="preserve">Economic </w:t>
      </w:r>
      <w:r w:rsidR="002250FA" w:rsidRPr="00BD29F4">
        <w:rPr>
          <w:rFonts w:eastAsia="Calibri"/>
          <w:bCs/>
        </w:rPr>
        <w:t>Plans</w:t>
      </w:r>
      <w:r w:rsidR="002250FA" w:rsidRPr="00BD29F4">
        <w:rPr>
          <w:rStyle w:val="FootnoteReference"/>
          <w:rFonts w:eastAsia="Calibri"/>
          <w:bCs/>
        </w:rPr>
        <w:footnoteReference w:id="6"/>
      </w:r>
      <w:r w:rsidR="00D97DE7">
        <w:rPr>
          <w:rFonts w:eastAsia="Calibri"/>
          <w:bCs/>
        </w:rPr>
        <w:t xml:space="preserve">, the country is </w:t>
      </w:r>
      <w:r w:rsidR="004C20FA">
        <w:rPr>
          <w:rFonts w:eastAsia="Calibri"/>
          <w:bCs/>
        </w:rPr>
        <w:t xml:space="preserve">still </w:t>
      </w:r>
      <w:r w:rsidR="00D97DE7">
        <w:rPr>
          <w:rFonts w:eastAsia="Calibri"/>
          <w:bCs/>
        </w:rPr>
        <w:t xml:space="preserve">struggling to generate </w:t>
      </w:r>
      <w:r w:rsidR="00F0751D">
        <w:rPr>
          <w:rFonts w:eastAsia="Calibri"/>
          <w:bCs/>
        </w:rPr>
        <w:t>sufficient</w:t>
      </w:r>
      <w:r w:rsidR="004C20FA">
        <w:rPr>
          <w:rFonts w:eastAsia="Calibri"/>
          <w:bCs/>
        </w:rPr>
        <w:t xml:space="preserve"> </w:t>
      </w:r>
      <w:r w:rsidR="00630027">
        <w:rPr>
          <w:rFonts w:eastAsia="Calibri"/>
          <w:bCs/>
        </w:rPr>
        <w:t xml:space="preserve">amount of </w:t>
      </w:r>
      <w:r w:rsidR="00290DAA">
        <w:rPr>
          <w:rFonts w:eastAsia="Calibri"/>
          <w:bCs/>
        </w:rPr>
        <w:t>tax revenues</w:t>
      </w:r>
      <w:r w:rsidR="00D97DE7">
        <w:rPr>
          <w:rFonts w:eastAsia="Calibri"/>
          <w:bCs/>
        </w:rPr>
        <w:t>. Over all tax to GDP ratio was estimated at 10.0 percent in 2009-10, which was far less than Sri Lanka and South Korea</w:t>
      </w:r>
      <w:r w:rsidR="001A3A24">
        <w:rPr>
          <w:rFonts w:eastAsia="Calibri"/>
          <w:bCs/>
        </w:rPr>
        <w:softHyphen/>
        <w:t>–</w:t>
      </w:r>
      <w:r w:rsidR="00D97DE7">
        <w:rPr>
          <w:rFonts w:eastAsia="Calibri"/>
          <w:bCs/>
        </w:rPr>
        <w:t xml:space="preserve"> </w:t>
      </w:r>
      <w:r w:rsidR="001A3A24">
        <w:rPr>
          <w:rFonts w:eastAsia="Calibri"/>
          <w:bCs/>
        </w:rPr>
        <w:t xml:space="preserve">the countries who have </w:t>
      </w:r>
      <w:r w:rsidR="00D97DE7">
        <w:rPr>
          <w:rFonts w:eastAsia="Calibri"/>
          <w:bCs/>
        </w:rPr>
        <w:t xml:space="preserve">managed to attain high literacy rates through substantially investing in their </w:t>
      </w:r>
      <w:r w:rsidR="00706D12">
        <w:rPr>
          <w:rFonts w:eastAsia="Calibri"/>
          <w:bCs/>
        </w:rPr>
        <w:t>respective masses</w:t>
      </w:r>
      <w:r w:rsidR="00290DAA">
        <w:rPr>
          <w:rFonts w:eastAsia="Calibri"/>
          <w:bCs/>
        </w:rPr>
        <w:t xml:space="preserve"> (See </w:t>
      </w:r>
      <w:r w:rsidR="00A840C1">
        <w:rPr>
          <w:rFonts w:eastAsia="Calibri"/>
          <w:bCs/>
        </w:rPr>
        <w:t>T</w:t>
      </w:r>
      <w:r w:rsidR="00D97DE7">
        <w:rPr>
          <w:rFonts w:eastAsia="Calibri"/>
          <w:bCs/>
        </w:rPr>
        <w:t>able</w:t>
      </w:r>
      <w:r w:rsidR="00A840C1">
        <w:rPr>
          <w:rFonts w:eastAsia="Calibri"/>
          <w:bCs/>
        </w:rPr>
        <w:t xml:space="preserve"> 1.2)</w:t>
      </w:r>
      <w:r w:rsidR="00150EF6">
        <w:rPr>
          <w:rFonts w:eastAsia="Calibri"/>
          <w:bCs/>
        </w:rPr>
        <w:t xml:space="preserve">. The precedence of the fastest growing </w:t>
      </w:r>
      <w:r w:rsidR="00A840C1">
        <w:rPr>
          <w:rFonts w:eastAsia="Calibri"/>
          <w:bCs/>
        </w:rPr>
        <w:t>r</w:t>
      </w:r>
      <w:r w:rsidR="00150EF6">
        <w:rPr>
          <w:rFonts w:eastAsia="Calibri"/>
          <w:bCs/>
        </w:rPr>
        <w:t xml:space="preserve">egional economies shows that the </w:t>
      </w:r>
      <w:r w:rsidR="001A3A24">
        <w:rPr>
          <w:rFonts w:eastAsia="Calibri"/>
          <w:bCs/>
        </w:rPr>
        <w:t>public sector</w:t>
      </w:r>
      <w:r w:rsidR="006D6077">
        <w:rPr>
          <w:rFonts w:eastAsia="Calibri"/>
          <w:bCs/>
        </w:rPr>
        <w:t>s</w:t>
      </w:r>
      <w:r w:rsidR="001A3A24">
        <w:rPr>
          <w:rFonts w:eastAsia="Calibri"/>
          <w:bCs/>
        </w:rPr>
        <w:t xml:space="preserve"> </w:t>
      </w:r>
      <w:r w:rsidR="00772B7C">
        <w:rPr>
          <w:rFonts w:eastAsia="Calibri"/>
          <w:bCs/>
        </w:rPr>
        <w:t>in</w:t>
      </w:r>
      <w:r w:rsidR="001A3A24">
        <w:rPr>
          <w:rFonts w:eastAsia="Calibri"/>
          <w:bCs/>
        </w:rPr>
        <w:t xml:space="preserve"> </w:t>
      </w:r>
      <w:r w:rsidR="00150EF6">
        <w:rPr>
          <w:rFonts w:eastAsia="Calibri"/>
          <w:bCs/>
        </w:rPr>
        <w:t xml:space="preserve">countries like South Korea did spend more than 20 percent of their total government </w:t>
      </w:r>
      <w:r w:rsidR="00E23B8D">
        <w:rPr>
          <w:rFonts w:eastAsia="Calibri"/>
          <w:bCs/>
        </w:rPr>
        <w:t>spending</w:t>
      </w:r>
      <w:r w:rsidR="00150EF6">
        <w:rPr>
          <w:rFonts w:eastAsia="Calibri"/>
          <w:bCs/>
        </w:rPr>
        <w:t xml:space="preserve"> on health and education but Pakistan </w:t>
      </w:r>
      <w:r w:rsidR="00A840C1">
        <w:rPr>
          <w:rFonts w:eastAsia="Calibri"/>
          <w:bCs/>
        </w:rPr>
        <w:t xml:space="preserve">has </w:t>
      </w:r>
      <w:r w:rsidR="00150EF6">
        <w:rPr>
          <w:rFonts w:eastAsia="Calibri"/>
          <w:bCs/>
        </w:rPr>
        <w:t xml:space="preserve">never </w:t>
      </w:r>
      <w:r w:rsidR="00A840C1">
        <w:rPr>
          <w:rFonts w:eastAsia="Calibri"/>
          <w:bCs/>
        </w:rPr>
        <w:t xml:space="preserve">been able to </w:t>
      </w:r>
      <w:r w:rsidR="00150EF6">
        <w:rPr>
          <w:rFonts w:eastAsia="Calibri"/>
          <w:bCs/>
        </w:rPr>
        <w:t>spen</w:t>
      </w:r>
      <w:r w:rsidR="00A840C1">
        <w:rPr>
          <w:rFonts w:eastAsia="Calibri"/>
          <w:bCs/>
        </w:rPr>
        <w:t>d</w:t>
      </w:r>
      <w:r w:rsidR="00150EF6">
        <w:rPr>
          <w:rFonts w:eastAsia="Calibri"/>
          <w:bCs/>
        </w:rPr>
        <w:t xml:space="preserve"> on average more than 7.5</w:t>
      </w:r>
      <w:r w:rsidR="00D97DE7">
        <w:rPr>
          <w:rFonts w:eastAsia="Calibri"/>
          <w:bCs/>
        </w:rPr>
        <w:t xml:space="preserve"> </w:t>
      </w:r>
      <w:r w:rsidR="00150EF6">
        <w:rPr>
          <w:rFonts w:eastAsia="Calibri"/>
          <w:bCs/>
        </w:rPr>
        <w:t>percent of the tota</w:t>
      </w:r>
      <w:r w:rsidR="001267A9">
        <w:rPr>
          <w:rFonts w:eastAsia="Calibri"/>
          <w:bCs/>
        </w:rPr>
        <w:t>l government expenditures on</w:t>
      </w:r>
      <w:r w:rsidR="00150EF6">
        <w:rPr>
          <w:rFonts w:eastAsia="Calibri"/>
          <w:bCs/>
        </w:rPr>
        <w:t xml:space="preserve"> health and education during the last two decades. Th</w:t>
      </w:r>
      <w:r w:rsidR="00F0751D">
        <w:rPr>
          <w:rFonts w:eastAsia="Calibri"/>
          <w:bCs/>
        </w:rPr>
        <w:t>e amount was even lower than</w:t>
      </w:r>
      <w:r w:rsidR="00150EF6">
        <w:rPr>
          <w:rFonts w:eastAsia="Calibri"/>
          <w:bCs/>
        </w:rPr>
        <w:t xml:space="preserve"> other regional developing countries like India, Sri Lanka and Bangladesh</w:t>
      </w:r>
      <w:r w:rsidR="00702600">
        <w:rPr>
          <w:rFonts w:eastAsia="Calibri"/>
          <w:bCs/>
        </w:rPr>
        <w:t xml:space="preserve">. </w:t>
      </w:r>
      <w:proofErr w:type="gramStart"/>
      <w:r w:rsidR="00DA42B9">
        <w:rPr>
          <w:rFonts w:eastAsia="Calibri"/>
          <w:bCs/>
        </w:rPr>
        <w:t>(S</w:t>
      </w:r>
      <w:r w:rsidR="00150EF6">
        <w:rPr>
          <w:rFonts w:eastAsia="Calibri"/>
          <w:bCs/>
        </w:rPr>
        <w:t>ee Table</w:t>
      </w:r>
      <w:r w:rsidR="00DA42B9">
        <w:rPr>
          <w:rFonts w:eastAsia="Calibri"/>
          <w:bCs/>
        </w:rPr>
        <w:t xml:space="preserve"> </w:t>
      </w:r>
      <w:r w:rsidR="00345FB7">
        <w:rPr>
          <w:rFonts w:eastAsia="Calibri"/>
          <w:bCs/>
        </w:rPr>
        <w:t>1.2</w:t>
      </w:r>
      <w:r w:rsidR="00DA42B9">
        <w:rPr>
          <w:rFonts w:eastAsia="Calibri"/>
          <w:bCs/>
        </w:rPr>
        <w:t>)</w:t>
      </w:r>
      <w:r w:rsidR="00150EF6">
        <w:rPr>
          <w:rFonts w:eastAsia="Calibri"/>
          <w:bCs/>
        </w:rPr>
        <w:t>.</w:t>
      </w:r>
      <w:proofErr w:type="gramEnd"/>
      <w:r w:rsidR="00150EF6">
        <w:rPr>
          <w:rFonts w:eastAsia="Calibri"/>
          <w:bCs/>
        </w:rPr>
        <w:t xml:space="preserve"> </w:t>
      </w:r>
    </w:p>
    <w:p w:rsidR="00E8260F" w:rsidRDefault="00E8260F" w:rsidP="002A4A0E">
      <w:pPr>
        <w:pStyle w:val="tabletitle"/>
        <w:spacing w:after="0"/>
        <w:rPr>
          <w:rFonts w:eastAsia="Calibri"/>
        </w:rPr>
      </w:pPr>
    </w:p>
    <w:p w:rsidR="00E8260F" w:rsidRDefault="00E8260F" w:rsidP="002A4A0E">
      <w:pPr>
        <w:pStyle w:val="tabletitle"/>
        <w:spacing w:after="0"/>
        <w:rPr>
          <w:rFonts w:eastAsia="Calibri"/>
        </w:rPr>
      </w:pPr>
    </w:p>
    <w:p w:rsidR="00E8260F" w:rsidRDefault="00E8260F" w:rsidP="002A4A0E">
      <w:pPr>
        <w:pStyle w:val="tabletitle"/>
        <w:spacing w:after="0"/>
        <w:rPr>
          <w:rFonts w:eastAsia="Calibri"/>
        </w:rPr>
      </w:pPr>
    </w:p>
    <w:p w:rsidR="00E8260F" w:rsidRDefault="00E8260F" w:rsidP="002A4A0E">
      <w:pPr>
        <w:pStyle w:val="tabletitle"/>
        <w:spacing w:after="0"/>
        <w:rPr>
          <w:rFonts w:eastAsia="Calibri"/>
        </w:rPr>
      </w:pPr>
    </w:p>
    <w:p w:rsidR="00E8260F" w:rsidRDefault="00E8260F" w:rsidP="002A4A0E">
      <w:pPr>
        <w:pStyle w:val="tabletitle"/>
        <w:spacing w:after="0"/>
        <w:rPr>
          <w:rFonts w:eastAsia="Calibri"/>
        </w:rPr>
      </w:pPr>
    </w:p>
    <w:p w:rsidR="00E8260F" w:rsidRDefault="00E8260F" w:rsidP="002A4A0E">
      <w:pPr>
        <w:pStyle w:val="tabletitle"/>
        <w:spacing w:after="0"/>
        <w:rPr>
          <w:rFonts w:eastAsia="Calibri"/>
        </w:rPr>
      </w:pPr>
    </w:p>
    <w:p w:rsidR="00E8260F" w:rsidRDefault="00E8260F" w:rsidP="002A4A0E">
      <w:pPr>
        <w:pStyle w:val="tabletitle"/>
        <w:spacing w:after="0"/>
        <w:rPr>
          <w:rFonts w:eastAsia="Calibri"/>
        </w:rPr>
      </w:pPr>
    </w:p>
    <w:p w:rsidR="00E8260F" w:rsidRDefault="00E8260F" w:rsidP="002A4A0E">
      <w:pPr>
        <w:pStyle w:val="tabletitle"/>
        <w:spacing w:after="0"/>
        <w:rPr>
          <w:rFonts w:eastAsia="Calibri"/>
        </w:rPr>
      </w:pPr>
    </w:p>
    <w:p w:rsidR="00E8260F" w:rsidRDefault="00E8260F" w:rsidP="002A4A0E">
      <w:pPr>
        <w:pStyle w:val="tabletitle"/>
        <w:spacing w:after="0"/>
        <w:rPr>
          <w:rFonts w:eastAsia="Calibri"/>
        </w:rPr>
      </w:pPr>
    </w:p>
    <w:p w:rsidR="00E8260F" w:rsidRDefault="00E8260F" w:rsidP="002A4A0E">
      <w:pPr>
        <w:pStyle w:val="tabletitle"/>
        <w:spacing w:after="0"/>
        <w:rPr>
          <w:rFonts w:eastAsia="Calibri"/>
        </w:rPr>
      </w:pPr>
    </w:p>
    <w:p w:rsidR="00E8260F" w:rsidRDefault="00E8260F" w:rsidP="002A4A0E">
      <w:pPr>
        <w:pStyle w:val="tabletitle"/>
        <w:spacing w:after="0"/>
        <w:rPr>
          <w:rFonts w:eastAsia="Calibri"/>
        </w:rPr>
      </w:pPr>
    </w:p>
    <w:p w:rsidR="00E8260F" w:rsidRDefault="00E8260F" w:rsidP="002A4A0E">
      <w:pPr>
        <w:pStyle w:val="tabletitle"/>
        <w:spacing w:after="0"/>
        <w:rPr>
          <w:rFonts w:eastAsia="Calibri"/>
        </w:rPr>
      </w:pPr>
    </w:p>
    <w:p w:rsidR="00E8260F" w:rsidRDefault="00E8260F" w:rsidP="002A4A0E">
      <w:pPr>
        <w:pStyle w:val="tabletitle"/>
        <w:spacing w:after="0"/>
        <w:rPr>
          <w:rFonts w:eastAsia="Calibri"/>
        </w:rPr>
      </w:pPr>
    </w:p>
    <w:p w:rsidR="00E8260F" w:rsidRDefault="00E8260F" w:rsidP="002A4A0E">
      <w:pPr>
        <w:pStyle w:val="tabletitle"/>
        <w:spacing w:after="0"/>
        <w:rPr>
          <w:rFonts w:eastAsia="Calibri"/>
        </w:rPr>
      </w:pPr>
    </w:p>
    <w:p w:rsidR="00E8260F" w:rsidRDefault="00E8260F" w:rsidP="002A4A0E">
      <w:pPr>
        <w:pStyle w:val="tabletitle"/>
        <w:spacing w:after="0"/>
        <w:rPr>
          <w:rFonts w:eastAsia="Calibri"/>
        </w:rPr>
      </w:pPr>
    </w:p>
    <w:p w:rsidR="00E8260F" w:rsidRDefault="00E8260F" w:rsidP="002A4A0E">
      <w:pPr>
        <w:pStyle w:val="tabletitle"/>
        <w:spacing w:after="0"/>
        <w:rPr>
          <w:rFonts w:eastAsia="Calibri"/>
        </w:rPr>
      </w:pPr>
    </w:p>
    <w:p w:rsidR="00E8260F" w:rsidRDefault="00E8260F" w:rsidP="002A4A0E">
      <w:pPr>
        <w:pStyle w:val="tabletitle"/>
        <w:spacing w:after="0"/>
        <w:rPr>
          <w:rFonts w:eastAsia="Calibri"/>
        </w:rPr>
      </w:pPr>
    </w:p>
    <w:p w:rsidR="00E8260F" w:rsidRDefault="00E8260F" w:rsidP="002A4A0E">
      <w:pPr>
        <w:pStyle w:val="tabletitle"/>
        <w:spacing w:after="0"/>
        <w:rPr>
          <w:rFonts w:eastAsia="Calibri"/>
        </w:rPr>
      </w:pPr>
    </w:p>
    <w:p w:rsidR="00E8260F" w:rsidRDefault="00E8260F" w:rsidP="002A4A0E">
      <w:pPr>
        <w:pStyle w:val="tabletitle"/>
        <w:spacing w:after="0"/>
        <w:rPr>
          <w:rFonts w:eastAsia="Calibri"/>
        </w:rPr>
      </w:pPr>
    </w:p>
    <w:p w:rsidR="00E8260F" w:rsidRDefault="00E8260F" w:rsidP="002A4A0E">
      <w:pPr>
        <w:pStyle w:val="tabletitle"/>
        <w:spacing w:after="0"/>
        <w:rPr>
          <w:rFonts w:eastAsia="Calibri"/>
        </w:rPr>
      </w:pPr>
    </w:p>
    <w:p w:rsidR="00E8260F" w:rsidRDefault="00E8260F" w:rsidP="002A4A0E">
      <w:pPr>
        <w:pStyle w:val="tabletitle"/>
        <w:spacing w:after="0"/>
        <w:rPr>
          <w:rFonts w:eastAsia="Calibri"/>
        </w:rPr>
      </w:pPr>
    </w:p>
    <w:p w:rsidR="00E8260F" w:rsidRDefault="00E8260F" w:rsidP="002A4A0E">
      <w:pPr>
        <w:pStyle w:val="tabletitle"/>
        <w:spacing w:after="0"/>
        <w:rPr>
          <w:rFonts w:eastAsia="Calibri"/>
        </w:rPr>
      </w:pPr>
    </w:p>
    <w:p w:rsidR="00E8260F" w:rsidRDefault="00E8260F" w:rsidP="002A4A0E">
      <w:pPr>
        <w:pStyle w:val="tabletitle"/>
        <w:spacing w:after="0"/>
        <w:rPr>
          <w:rFonts w:eastAsia="Calibri"/>
        </w:rPr>
      </w:pPr>
    </w:p>
    <w:p w:rsidR="00E8260F" w:rsidRDefault="00E8260F" w:rsidP="002A4A0E">
      <w:pPr>
        <w:pStyle w:val="tabletitle"/>
        <w:spacing w:after="0"/>
        <w:rPr>
          <w:rFonts w:eastAsia="Calibri"/>
        </w:rPr>
      </w:pPr>
    </w:p>
    <w:p w:rsidR="00E8260F" w:rsidRDefault="00E8260F" w:rsidP="002A4A0E">
      <w:pPr>
        <w:pStyle w:val="tabletitle"/>
        <w:spacing w:after="0"/>
        <w:rPr>
          <w:rFonts w:eastAsia="Calibri"/>
        </w:rPr>
      </w:pPr>
    </w:p>
    <w:p w:rsidR="00E8260F" w:rsidRDefault="00E8260F" w:rsidP="002A4A0E">
      <w:pPr>
        <w:pStyle w:val="tabletitle"/>
        <w:spacing w:after="0"/>
        <w:rPr>
          <w:rFonts w:eastAsia="Calibri"/>
        </w:rPr>
      </w:pPr>
    </w:p>
    <w:p w:rsidR="00E8260F" w:rsidRDefault="00E8260F" w:rsidP="002A4A0E">
      <w:pPr>
        <w:pStyle w:val="tabletitle"/>
        <w:spacing w:after="0"/>
        <w:rPr>
          <w:rFonts w:eastAsia="Calibri"/>
        </w:rPr>
      </w:pPr>
    </w:p>
    <w:p w:rsidR="00E8260F" w:rsidRDefault="00E8260F" w:rsidP="002A4A0E">
      <w:pPr>
        <w:pStyle w:val="tabletitle"/>
        <w:spacing w:after="0"/>
        <w:rPr>
          <w:rFonts w:eastAsia="Calibri"/>
        </w:rPr>
      </w:pPr>
    </w:p>
    <w:p w:rsidR="00E8260F" w:rsidRDefault="00E8260F" w:rsidP="002A4A0E">
      <w:pPr>
        <w:pStyle w:val="tabletitle"/>
        <w:spacing w:after="0"/>
        <w:rPr>
          <w:rFonts w:eastAsia="Calibri"/>
        </w:rPr>
      </w:pPr>
    </w:p>
    <w:p w:rsidR="002A4A0E" w:rsidRDefault="00345FB7" w:rsidP="002A4A0E">
      <w:pPr>
        <w:pStyle w:val="tabletitle"/>
        <w:spacing w:after="0"/>
        <w:rPr>
          <w:rFonts w:eastAsia="Calibri"/>
        </w:rPr>
      </w:pPr>
      <w:bookmarkStart w:id="30" w:name="_Toc309118514"/>
      <w:r>
        <w:rPr>
          <w:rFonts w:eastAsia="Calibri"/>
        </w:rPr>
        <w:t>Table</w:t>
      </w:r>
      <w:r w:rsidR="00A840C1">
        <w:rPr>
          <w:rFonts w:eastAsia="Calibri"/>
        </w:rPr>
        <w:t xml:space="preserve"> </w:t>
      </w:r>
      <w:proofErr w:type="gramStart"/>
      <w:r>
        <w:rPr>
          <w:rFonts w:eastAsia="Calibri"/>
        </w:rPr>
        <w:t>1.2</w:t>
      </w:r>
      <w:r w:rsidR="00BC3279">
        <w:rPr>
          <w:rFonts w:eastAsia="Calibri"/>
        </w:rPr>
        <w:t xml:space="preserve">  </w:t>
      </w:r>
      <w:r w:rsidR="002A4A0E">
        <w:rPr>
          <w:rFonts w:eastAsia="Calibri"/>
        </w:rPr>
        <w:t>Regional</w:t>
      </w:r>
      <w:proofErr w:type="gramEnd"/>
      <w:r w:rsidR="002A4A0E">
        <w:rPr>
          <w:rFonts w:eastAsia="Calibri"/>
        </w:rPr>
        <w:t xml:space="preserve"> comparison in terms of different economic indicators’ average estimates</w:t>
      </w:r>
      <w:bookmarkEnd w:id="30"/>
    </w:p>
    <w:p w:rsidR="004758B7" w:rsidRDefault="004758B7" w:rsidP="00466EFA">
      <w:pPr>
        <w:jc w:val="right"/>
        <w:rPr>
          <w:rFonts w:eastAsia="Calibri"/>
        </w:rPr>
      </w:pPr>
      <w:r>
        <w:rPr>
          <w:rFonts w:eastAsia="Calibri"/>
          <w:b/>
          <w:noProof/>
          <w:lang w:val="en-US" w:eastAsia="en-US"/>
        </w:rPr>
        <w:drawing>
          <wp:anchor distT="0" distB="0" distL="114300" distR="114300" simplePos="0" relativeHeight="251725824" behindDoc="1" locked="0" layoutInCell="1" allowOverlap="1">
            <wp:simplePos x="0" y="0"/>
            <wp:positionH relativeFrom="column">
              <wp:posOffset>-606425</wp:posOffset>
            </wp:positionH>
            <wp:positionV relativeFrom="paragraph">
              <wp:posOffset>201295</wp:posOffset>
            </wp:positionV>
            <wp:extent cx="5753100" cy="5695950"/>
            <wp:effectExtent l="19050" t="0" r="0" b="0"/>
            <wp:wrapTight wrapText="bothSides">
              <wp:wrapPolygon edited="0">
                <wp:start x="-72" y="0"/>
                <wp:lineTo x="-72" y="21456"/>
                <wp:lineTo x="21600" y="21456"/>
                <wp:lineTo x="21600" y="0"/>
                <wp:lineTo x="-72" y="0"/>
              </wp:wrapPolygon>
            </wp:wrapTight>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pic:cNvPicPr>
                      <a:picLocks noChangeAspect="1" noChangeArrowheads="1"/>
                    </pic:cNvPicPr>
                  </pic:nvPicPr>
                  <pic:blipFill>
                    <a:blip r:embed="rId13" cstate="print"/>
                    <a:srcRect/>
                    <a:stretch>
                      <a:fillRect/>
                    </a:stretch>
                  </pic:blipFill>
                  <pic:spPr bwMode="auto">
                    <a:xfrm>
                      <a:off x="0" y="0"/>
                      <a:ext cx="5753100" cy="5695950"/>
                    </a:xfrm>
                    <a:prstGeom prst="rect">
                      <a:avLst/>
                    </a:prstGeom>
                    <a:noFill/>
                    <a:ln w="9525">
                      <a:noFill/>
                      <a:miter lim="800000"/>
                      <a:headEnd/>
                      <a:tailEnd/>
                    </a:ln>
                  </pic:spPr>
                </pic:pic>
              </a:graphicData>
            </a:graphic>
          </wp:anchor>
        </w:drawing>
      </w:r>
      <w:r w:rsidR="002A4A0E">
        <w:rPr>
          <w:rFonts w:eastAsia="Calibri"/>
          <w:b/>
        </w:rPr>
        <w:tab/>
      </w:r>
      <w:r w:rsidR="002A4A0E">
        <w:rPr>
          <w:rFonts w:eastAsia="Calibri"/>
          <w:b/>
        </w:rPr>
        <w:tab/>
      </w:r>
      <w:r w:rsidR="002A4A0E">
        <w:rPr>
          <w:rFonts w:eastAsia="Calibri"/>
          <w:b/>
        </w:rPr>
        <w:tab/>
      </w:r>
      <w:r w:rsidR="002A4A0E">
        <w:rPr>
          <w:rFonts w:eastAsia="Calibri"/>
          <w:b/>
        </w:rPr>
        <w:tab/>
      </w:r>
      <w:r w:rsidR="002A4A0E">
        <w:rPr>
          <w:rFonts w:eastAsia="Calibri"/>
          <w:b/>
        </w:rPr>
        <w:tab/>
      </w:r>
      <w:r w:rsidR="002A4A0E" w:rsidRPr="00CC3CCA">
        <w:rPr>
          <w:rFonts w:eastAsia="Calibri"/>
        </w:rPr>
        <w:t xml:space="preserve">         </w:t>
      </w:r>
      <w:r w:rsidR="002A4A0E" w:rsidRPr="004527AA">
        <w:rPr>
          <w:rFonts w:eastAsia="Calibri"/>
          <w:sz w:val="22"/>
        </w:rPr>
        <w:t>(</w:t>
      </w:r>
      <w:proofErr w:type="gramStart"/>
      <w:r w:rsidR="002A4A0E" w:rsidRPr="004527AA">
        <w:rPr>
          <w:rFonts w:eastAsia="Calibri"/>
          <w:sz w:val="22"/>
        </w:rPr>
        <w:t>in</w:t>
      </w:r>
      <w:proofErr w:type="gramEnd"/>
      <w:r w:rsidR="002A4A0E" w:rsidRPr="004527AA">
        <w:rPr>
          <w:rFonts w:eastAsia="Calibri"/>
          <w:sz w:val="22"/>
        </w:rPr>
        <w:t xml:space="preserve"> percent)</w:t>
      </w:r>
    </w:p>
    <w:p w:rsidR="002A4A0E" w:rsidRPr="00E85FEB" w:rsidRDefault="002A4A0E" w:rsidP="008E5BC2">
      <w:pPr>
        <w:pStyle w:val="tablesourcenote"/>
        <w:rPr>
          <w:rFonts w:eastAsia="Calibri"/>
          <w:bCs/>
        </w:rPr>
      </w:pPr>
      <w:r w:rsidRPr="00E85FEB">
        <w:t>Source: Author’s own calculations based on the data collected from different national and int</w:t>
      </w:r>
      <w:r w:rsidR="00C87079">
        <w:t xml:space="preserve">ernational sources </w:t>
      </w:r>
    </w:p>
    <w:p w:rsidR="008011CD" w:rsidRDefault="008011CD" w:rsidP="00D03C55">
      <w:pPr>
        <w:pStyle w:val="tabletitle"/>
        <w:spacing w:after="0"/>
        <w:rPr>
          <w:rFonts w:eastAsia="Calibri"/>
        </w:rPr>
      </w:pPr>
    </w:p>
    <w:p w:rsidR="008011CD" w:rsidRDefault="00114511" w:rsidP="00114511">
      <w:pPr>
        <w:spacing w:line="360" w:lineRule="auto"/>
        <w:jc w:val="both"/>
        <w:rPr>
          <w:rFonts w:eastAsia="Calibri"/>
        </w:rPr>
      </w:pPr>
      <w:r>
        <w:rPr>
          <w:rFonts w:eastAsia="Calibri"/>
        </w:rPr>
        <w:t>What is the economic consequence of such a</w:t>
      </w:r>
      <w:r w:rsidRPr="00BD29F4">
        <w:rPr>
          <w:rFonts w:eastAsia="Calibri"/>
        </w:rPr>
        <w:t xml:space="preserve"> </w:t>
      </w:r>
      <w:r>
        <w:rPr>
          <w:rFonts w:eastAsia="Calibri"/>
        </w:rPr>
        <w:t xml:space="preserve">huge </w:t>
      </w:r>
      <w:r w:rsidRPr="00BD29F4">
        <w:rPr>
          <w:rFonts w:eastAsia="Calibri"/>
        </w:rPr>
        <w:t>military burden on public exchequer and the limited capacity to mobilize</w:t>
      </w:r>
      <w:r>
        <w:rPr>
          <w:rFonts w:eastAsia="Calibri"/>
        </w:rPr>
        <w:t xml:space="preserve"> domestic resources in the form of taxes? It is an excessive reliance on</w:t>
      </w:r>
      <w:r w:rsidRPr="00BD29F4">
        <w:rPr>
          <w:rFonts w:eastAsia="Calibri"/>
        </w:rPr>
        <w:t xml:space="preserve"> </w:t>
      </w:r>
      <w:r>
        <w:rPr>
          <w:rFonts w:eastAsia="Calibri"/>
        </w:rPr>
        <w:t xml:space="preserve">public </w:t>
      </w:r>
      <w:r w:rsidRPr="00BD29F4">
        <w:rPr>
          <w:rFonts w:eastAsia="Calibri"/>
        </w:rPr>
        <w:t>debt</w:t>
      </w:r>
      <w:r>
        <w:rPr>
          <w:rFonts w:eastAsia="Calibri"/>
        </w:rPr>
        <w:t>s</w:t>
      </w:r>
      <w:r w:rsidRPr="00BD29F4">
        <w:rPr>
          <w:rFonts w:eastAsia="Calibri"/>
        </w:rPr>
        <w:t xml:space="preserve"> </w:t>
      </w:r>
      <w:r>
        <w:rPr>
          <w:rFonts w:eastAsia="Calibri"/>
        </w:rPr>
        <w:t xml:space="preserve">to finance </w:t>
      </w:r>
      <w:r w:rsidRPr="00BD29F4">
        <w:rPr>
          <w:rFonts w:eastAsia="Calibri"/>
        </w:rPr>
        <w:t xml:space="preserve">developmental and social spending requirements. </w:t>
      </w:r>
      <w:r>
        <w:rPr>
          <w:rFonts w:eastAsia="Calibri"/>
        </w:rPr>
        <w:t>As of 2009-10, Pakistan</w:t>
      </w:r>
      <w:r w:rsidRPr="00BD29F4">
        <w:rPr>
          <w:rFonts w:eastAsia="Calibri"/>
        </w:rPr>
        <w:t xml:space="preserve"> </w:t>
      </w:r>
      <w:r>
        <w:rPr>
          <w:rFonts w:eastAsia="Calibri"/>
        </w:rPr>
        <w:t>is publicly</w:t>
      </w:r>
      <w:r w:rsidRPr="00BD29F4">
        <w:rPr>
          <w:rFonts w:eastAsia="Calibri"/>
        </w:rPr>
        <w:t xml:space="preserve"> indebted with an</w:t>
      </w:r>
      <w:r>
        <w:rPr>
          <w:rFonts w:eastAsia="Calibri"/>
        </w:rPr>
        <w:t xml:space="preserve"> accumulated amount of Rs. 9178</w:t>
      </w:r>
      <w:r w:rsidRPr="00BD29F4">
        <w:rPr>
          <w:rFonts w:eastAsia="Calibri"/>
        </w:rPr>
        <w:t xml:space="preserve"> billion ($111</w:t>
      </w:r>
      <w:r>
        <w:rPr>
          <w:rFonts w:eastAsia="Calibri"/>
        </w:rPr>
        <w:t>.</w:t>
      </w:r>
      <w:r w:rsidRPr="00BD29F4">
        <w:rPr>
          <w:rFonts w:eastAsia="Calibri"/>
        </w:rPr>
        <w:t xml:space="preserve">9 </w:t>
      </w:r>
      <w:r w:rsidRPr="00BD29F4">
        <w:rPr>
          <w:rFonts w:eastAsia="Calibri"/>
        </w:rPr>
        <w:lastRenderedPageBreak/>
        <w:t>billion) to both the dome</w:t>
      </w:r>
      <w:r w:rsidR="000F4558">
        <w:rPr>
          <w:rFonts w:eastAsia="Calibri"/>
        </w:rPr>
        <w:t>stic and foreign credi</w:t>
      </w:r>
      <w:r>
        <w:rPr>
          <w:rFonts w:eastAsia="Calibri"/>
        </w:rPr>
        <w:t>tors</w:t>
      </w:r>
      <w:r w:rsidRPr="00BD29F4">
        <w:rPr>
          <w:rFonts w:eastAsia="Calibri"/>
        </w:rPr>
        <w:t>. The o</w:t>
      </w:r>
      <w:r>
        <w:rPr>
          <w:rFonts w:eastAsia="Calibri"/>
        </w:rPr>
        <w:t>verall Debt-GDP ratio stood at 60 percent with almost 3</w:t>
      </w:r>
      <w:r w:rsidRPr="00BD29F4">
        <w:rPr>
          <w:rFonts w:eastAsia="Calibri"/>
        </w:rPr>
        <w:t xml:space="preserve">0 percent each for the domestic and foreign public </w:t>
      </w:r>
      <w:r>
        <w:rPr>
          <w:rFonts w:eastAsia="Calibri"/>
        </w:rPr>
        <w:t>debt, whereas the overall debt servicing to GDP ratio</w:t>
      </w:r>
      <w:r w:rsidRPr="00BD29F4">
        <w:rPr>
          <w:rFonts w:eastAsia="Calibri"/>
        </w:rPr>
        <w:t xml:space="preserve"> increased</w:t>
      </w:r>
      <w:r>
        <w:rPr>
          <w:rFonts w:eastAsia="Calibri"/>
        </w:rPr>
        <w:t xml:space="preserve"> up to 14 percent in 1999 and has been estimated at 6 percent in 2010. The</w:t>
      </w:r>
      <w:r w:rsidRPr="00BD29F4">
        <w:rPr>
          <w:rFonts w:eastAsia="Calibri"/>
        </w:rPr>
        <w:t xml:space="preserve"> indebtedness has not only increased the burden of debt servicing but also shrunk the amount of resources available for making developmental and social sector spending in the country. </w:t>
      </w:r>
      <w:r>
        <w:rPr>
          <w:rFonts w:eastAsia="Calibri"/>
        </w:rPr>
        <w:t>Interestingly, one can see that Bangladesh, which more or less is comparable with Pakistan both on political and economic spheres–but with lowest debt to GDP ratios and the military spending in the region–managed to spend more than 20 percent of its government spending on health and education during the last two decades (see Table</w:t>
      </w:r>
      <w:r w:rsidR="00630027">
        <w:rPr>
          <w:rFonts w:eastAsia="Calibri"/>
        </w:rPr>
        <w:t>s</w:t>
      </w:r>
      <w:r>
        <w:rPr>
          <w:rFonts w:eastAsia="Calibri"/>
        </w:rPr>
        <w:t xml:space="preserve"> </w:t>
      </w:r>
      <w:r w:rsidR="00630027">
        <w:rPr>
          <w:rFonts w:eastAsia="Calibri"/>
        </w:rPr>
        <w:t>1.2-</w:t>
      </w:r>
      <w:r>
        <w:rPr>
          <w:rFonts w:eastAsia="Calibri"/>
        </w:rPr>
        <w:t>1.3).</w:t>
      </w:r>
    </w:p>
    <w:p w:rsidR="008011CD" w:rsidRDefault="008011CD" w:rsidP="00D03C55">
      <w:pPr>
        <w:pStyle w:val="tabletitle"/>
        <w:spacing w:after="0"/>
        <w:rPr>
          <w:rFonts w:eastAsia="Calibri"/>
        </w:rPr>
      </w:pPr>
    </w:p>
    <w:p w:rsidR="00436F15" w:rsidRDefault="00345FB7" w:rsidP="00D03C55">
      <w:pPr>
        <w:pStyle w:val="tabletitle"/>
        <w:spacing w:after="0"/>
        <w:rPr>
          <w:rFonts w:eastAsia="Calibri"/>
        </w:rPr>
      </w:pPr>
      <w:bookmarkStart w:id="31" w:name="_Toc309118515"/>
      <w:r>
        <w:rPr>
          <w:rFonts w:eastAsia="Calibri"/>
        </w:rPr>
        <w:t>Table</w:t>
      </w:r>
      <w:r w:rsidR="00A840C1">
        <w:rPr>
          <w:rFonts w:eastAsia="Calibri"/>
        </w:rPr>
        <w:t xml:space="preserve"> </w:t>
      </w:r>
      <w:proofErr w:type="gramStart"/>
      <w:r>
        <w:rPr>
          <w:rFonts w:eastAsia="Calibri"/>
        </w:rPr>
        <w:t>1.3</w:t>
      </w:r>
      <w:r w:rsidR="00CB2212">
        <w:rPr>
          <w:rFonts w:eastAsia="Calibri"/>
        </w:rPr>
        <w:t xml:space="preserve">  </w:t>
      </w:r>
      <w:r w:rsidR="00436F15">
        <w:rPr>
          <w:rFonts w:eastAsia="Calibri"/>
        </w:rPr>
        <w:t>Average</w:t>
      </w:r>
      <w:proofErr w:type="gramEnd"/>
      <w:r w:rsidR="00436F15">
        <w:rPr>
          <w:rFonts w:eastAsia="Calibri"/>
        </w:rPr>
        <w:t xml:space="preserve"> shares of different spending heads in total government spending in Pakistan</w:t>
      </w:r>
      <w:bookmarkEnd w:id="31"/>
    </w:p>
    <w:p w:rsidR="00436F15" w:rsidRDefault="00436F15" w:rsidP="00436F15">
      <w:pPr>
        <w:spacing w:after="0"/>
        <w:ind w:left="2880" w:firstLine="720"/>
        <w:jc w:val="both"/>
        <w:rPr>
          <w:rFonts w:eastAsia="Calibri"/>
          <w:bCs/>
          <w:sz w:val="22"/>
        </w:rPr>
      </w:pPr>
      <w:r>
        <w:rPr>
          <w:rFonts w:eastAsia="Calibri"/>
          <w:bCs/>
          <w:sz w:val="20"/>
        </w:rPr>
        <w:t xml:space="preserve">   </w:t>
      </w:r>
      <w:r>
        <w:rPr>
          <w:rFonts w:eastAsia="Calibri"/>
          <w:bCs/>
          <w:sz w:val="20"/>
        </w:rPr>
        <w:tab/>
      </w:r>
      <w:r>
        <w:rPr>
          <w:rFonts w:eastAsia="Calibri"/>
          <w:bCs/>
          <w:sz w:val="20"/>
        </w:rPr>
        <w:tab/>
      </w:r>
      <w:r>
        <w:rPr>
          <w:rFonts w:eastAsia="Calibri"/>
          <w:bCs/>
          <w:sz w:val="20"/>
        </w:rPr>
        <w:tab/>
        <w:t xml:space="preserve">            </w:t>
      </w:r>
      <w:r w:rsidRPr="00466EFA">
        <w:rPr>
          <w:rFonts w:eastAsia="Calibri"/>
          <w:bCs/>
          <w:sz w:val="22"/>
        </w:rPr>
        <w:t>(</w:t>
      </w:r>
      <w:proofErr w:type="gramStart"/>
      <w:r w:rsidRPr="00466EFA">
        <w:rPr>
          <w:rFonts w:eastAsia="Calibri"/>
          <w:bCs/>
          <w:sz w:val="22"/>
        </w:rPr>
        <w:t>in</w:t>
      </w:r>
      <w:proofErr w:type="gramEnd"/>
      <w:r w:rsidRPr="00466EFA">
        <w:rPr>
          <w:rFonts w:eastAsia="Calibri"/>
          <w:bCs/>
          <w:sz w:val="22"/>
        </w:rPr>
        <w:t xml:space="preserve"> percent)</w:t>
      </w:r>
    </w:p>
    <w:p w:rsidR="00436F15" w:rsidRDefault="004758B7" w:rsidP="008E5BC2">
      <w:pPr>
        <w:pStyle w:val="tablesourcenote"/>
        <w:rPr>
          <w:rFonts w:eastAsia="Calibri"/>
          <w:bCs/>
        </w:rPr>
      </w:pPr>
      <w:r>
        <w:rPr>
          <w:rFonts w:eastAsia="Calibri"/>
          <w:bCs/>
          <w:noProof/>
          <w:sz w:val="22"/>
          <w:lang w:val="en-US" w:eastAsia="en-US"/>
        </w:rPr>
        <w:drawing>
          <wp:anchor distT="0" distB="0" distL="114300" distR="114300" simplePos="0" relativeHeight="251726848" behindDoc="1" locked="0" layoutInCell="1" allowOverlap="1">
            <wp:simplePos x="0" y="0"/>
            <wp:positionH relativeFrom="column">
              <wp:posOffset>121285</wp:posOffset>
            </wp:positionH>
            <wp:positionV relativeFrom="paragraph">
              <wp:posOffset>55880</wp:posOffset>
            </wp:positionV>
            <wp:extent cx="4552950" cy="3230880"/>
            <wp:effectExtent l="19050" t="0" r="0" b="0"/>
            <wp:wrapTight wrapText="bothSides">
              <wp:wrapPolygon edited="0">
                <wp:start x="-90" y="0"/>
                <wp:lineTo x="-90" y="21396"/>
                <wp:lineTo x="21600" y="21396"/>
                <wp:lineTo x="21600" y="0"/>
                <wp:lineTo x="-90" y="0"/>
              </wp:wrapPolygon>
            </wp:wrapTight>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pic:cNvPicPr>
                      <a:picLocks noChangeAspect="1" noChangeArrowheads="1"/>
                    </pic:cNvPicPr>
                  </pic:nvPicPr>
                  <pic:blipFill>
                    <a:blip r:embed="rId14" cstate="print"/>
                    <a:srcRect/>
                    <a:stretch>
                      <a:fillRect/>
                    </a:stretch>
                  </pic:blipFill>
                  <pic:spPr bwMode="auto">
                    <a:xfrm>
                      <a:off x="0" y="0"/>
                      <a:ext cx="4552950" cy="3230880"/>
                    </a:xfrm>
                    <a:prstGeom prst="rect">
                      <a:avLst/>
                    </a:prstGeom>
                    <a:noFill/>
                    <a:ln w="9525">
                      <a:noFill/>
                      <a:miter lim="800000"/>
                      <a:headEnd/>
                      <a:tailEnd/>
                    </a:ln>
                  </pic:spPr>
                </pic:pic>
              </a:graphicData>
            </a:graphic>
          </wp:anchor>
        </w:drawing>
      </w:r>
      <w:r w:rsidR="00436F15" w:rsidRPr="00E85FEB">
        <w:t>Source: Author’s own calculations based on the data collected from different national and international sources</w:t>
      </w:r>
    </w:p>
    <w:p w:rsidR="00D03C55" w:rsidRDefault="00D03C55" w:rsidP="00D03C55">
      <w:pPr>
        <w:pStyle w:val="tabletitle"/>
        <w:spacing w:after="0"/>
        <w:jc w:val="left"/>
        <w:rPr>
          <w:rFonts w:eastAsia="Calibri"/>
        </w:rPr>
      </w:pPr>
    </w:p>
    <w:p w:rsidR="004F63A1" w:rsidRDefault="00711643" w:rsidP="00FF44D9">
      <w:pPr>
        <w:spacing w:after="240" w:line="360" w:lineRule="auto"/>
        <w:ind w:firstLine="720"/>
        <w:jc w:val="both"/>
        <w:rPr>
          <w:rFonts w:eastAsia="Calibri"/>
          <w:bCs/>
        </w:rPr>
      </w:pPr>
      <w:r>
        <w:rPr>
          <w:rFonts w:eastAsia="Calibri"/>
          <w:bCs/>
        </w:rPr>
        <w:t>But for Pakistan with higher military and debt burdens, b</w:t>
      </w:r>
      <w:r w:rsidR="006D6077">
        <w:rPr>
          <w:rFonts w:eastAsia="Calibri"/>
          <w:bCs/>
        </w:rPr>
        <w:t xml:space="preserve">oth the development spending and human capital spending as a share of </w:t>
      </w:r>
      <w:r w:rsidR="00A80F73">
        <w:rPr>
          <w:rFonts w:eastAsia="Calibri"/>
          <w:bCs/>
        </w:rPr>
        <w:t xml:space="preserve">its </w:t>
      </w:r>
      <w:r w:rsidR="00706D12">
        <w:rPr>
          <w:rFonts w:eastAsia="Calibri"/>
          <w:bCs/>
        </w:rPr>
        <w:t>GDP show</w:t>
      </w:r>
      <w:r w:rsidR="006D6077">
        <w:rPr>
          <w:rFonts w:eastAsia="Calibri"/>
          <w:bCs/>
        </w:rPr>
        <w:t xml:space="preserve"> declining trend</w:t>
      </w:r>
      <w:r w:rsidR="00A80F73">
        <w:rPr>
          <w:rFonts w:eastAsia="Calibri"/>
          <w:bCs/>
        </w:rPr>
        <w:t>s</w:t>
      </w:r>
      <w:r w:rsidR="006D6077">
        <w:rPr>
          <w:rFonts w:eastAsia="Calibri"/>
          <w:bCs/>
        </w:rPr>
        <w:t xml:space="preserve"> during the last </w:t>
      </w:r>
      <w:r w:rsidR="00E926F6">
        <w:rPr>
          <w:rFonts w:eastAsia="Calibri"/>
          <w:bCs/>
        </w:rPr>
        <w:t>five decades</w:t>
      </w:r>
      <w:r w:rsidR="006D6077">
        <w:rPr>
          <w:rFonts w:eastAsia="Calibri"/>
          <w:bCs/>
        </w:rPr>
        <w:t xml:space="preserve"> (</w:t>
      </w:r>
      <w:r w:rsidR="002250FA" w:rsidRPr="00BD29F4">
        <w:rPr>
          <w:rFonts w:eastAsia="Calibri"/>
          <w:bCs/>
        </w:rPr>
        <w:t>See fig 1</w:t>
      </w:r>
      <w:r w:rsidR="00EA1F6D">
        <w:rPr>
          <w:rFonts w:eastAsia="Calibri"/>
          <w:bCs/>
        </w:rPr>
        <w:t>.1-1.3</w:t>
      </w:r>
      <w:r w:rsidR="002250FA" w:rsidRPr="00BD29F4">
        <w:rPr>
          <w:rFonts w:eastAsia="Calibri"/>
          <w:bCs/>
        </w:rPr>
        <w:t xml:space="preserve"> below)</w:t>
      </w:r>
      <w:r w:rsidR="006D6077">
        <w:rPr>
          <w:rFonts w:eastAsia="Calibri"/>
          <w:bCs/>
        </w:rPr>
        <w:t>.</w:t>
      </w:r>
      <w:r w:rsidR="004F63A1">
        <w:rPr>
          <w:rFonts w:eastAsia="Calibri"/>
          <w:bCs/>
        </w:rPr>
        <w:t xml:space="preserve"> </w:t>
      </w:r>
    </w:p>
    <w:p w:rsidR="00F7210C" w:rsidRDefault="002250FA" w:rsidP="00296B31">
      <w:pPr>
        <w:rPr>
          <w:rFonts w:eastAsia="Calibri"/>
        </w:rPr>
      </w:pPr>
      <w:r w:rsidRPr="00BD29F4">
        <w:rPr>
          <w:rFonts w:eastAsia="Calibri"/>
        </w:rPr>
        <w:t xml:space="preserve">  </w:t>
      </w:r>
      <w:r w:rsidR="00CB2212">
        <w:rPr>
          <w:rFonts w:eastAsia="Calibri"/>
        </w:rPr>
        <w:tab/>
      </w:r>
    </w:p>
    <w:p w:rsidR="006B2BEE" w:rsidRDefault="006B2BEE" w:rsidP="00296B31">
      <w:pPr>
        <w:rPr>
          <w:rFonts w:eastAsia="Calibri"/>
        </w:rPr>
      </w:pPr>
    </w:p>
    <w:p w:rsidR="00296B31" w:rsidRDefault="00296B31" w:rsidP="00296B31">
      <w:pPr>
        <w:rPr>
          <w:rFonts w:eastAsia="Calibri"/>
        </w:rPr>
      </w:pPr>
    </w:p>
    <w:p w:rsidR="00F566F3" w:rsidRPr="00B35938" w:rsidRDefault="000A6357" w:rsidP="005E4678">
      <w:pPr>
        <w:pStyle w:val="Figuretitle"/>
        <w:jc w:val="center"/>
        <w:outlineLvl w:val="0"/>
        <w:rPr>
          <w:rFonts w:eastAsia="Calibri"/>
        </w:rPr>
      </w:pPr>
      <w:bookmarkStart w:id="32" w:name="_Toc309118522"/>
      <w:r>
        <w:rPr>
          <w:rFonts w:eastAsia="Calibri"/>
          <w:bCs/>
        </w:rPr>
        <w:t>Figure</w:t>
      </w:r>
      <w:r w:rsidR="00335654" w:rsidRPr="000A6357">
        <w:t xml:space="preserve"> 1.1</w:t>
      </w:r>
      <w:r w:rsidR="00CB2212">
        <w:t xml:space="preserve">  </w:t>
      </w:r>
      <w:r w:rsidR="00D03C55">
        <w:rPr>
          <w:rFonts w:eastAsia="Calibri"/>
        </w:rPr>
        <w:t>Trends in different economic inidcators of Pakisatn</w:t>
      </w:r>
      <w:bookmarkEnd w:id="32"/>
    </w:p>
    <w:p w:rsidR="00303896" w:rsidRPr="00466EFA" w:rsidRDefault="00DC1339" w:rsidP="008E5BC2">
      <w:pPr>
        <w:pStyle w:val="tablesourcenote"/>
        <w:rPr>
          <w:rFonts w:eastAsia="Calibri"/>
        </w:rPr>
      </w:pPr>
      <w:r w:rsidRPr="00F566F3">
        <w:rPr>
          <w:rFonts w:eastAsia="Calibri"/>
        </w:rPr>
        <w:t xml:space="preserve"> </w:t>
      </w:r>
      <w:r w:rsidR="00375137" w:rsidRPr="00375137">
        <w:rPr>
          <w:rFonts w:eastAsia="Calibri"/>
          <w:noProof/>
          <w:lang w:val="en-US" w:eastAsia="en-US"/>
        </w:rPr>
        <w:drawing>
          <wp:inline distT="0" distB="0" distL="0" distR="0">
            <wp:extent cx="5145672" cy="3164619"/>
            <wp:effectExtent l="19050" t="0" r="0"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15" cstate="print"/>
                    <a:srcRect/>
                    <a:stretch>
                      <a:fillRect/>
                    </a:stretch>
                  </pic:blipFill>
                  <pic:spPr bwMode="auto">
                    <a:xfrm>
                      <a:off x="0" y="0"/>
                      <a:ext cx="5145672" cy="3164619"/>
                    </a:xfrm>
                    <a:prstGeom prst="rect">
                      <a:avLst/>
                    </a:prstGeom>
                    <a:noFill/>
                    <a:ln w="9525">
                      <a:noFill/>
                      <a:miter lim="800000"/>
                      <a:headEnd/>
                      <a:tailEnd/>
                    </a:ln>
                  </pic:spPr>
                </pic:pic>
              </a:graphicData>
            </a:graphic>
          </wp:inline>
        </w:drawing>
      </w:r>
      <w:r w:rsidR="00CA7416" w:rsidRPr="00466EFA">
        <w:rPr>
          <w:rFonts w:eastAsia="Calibri"/>
        </w:rPr>
        <w:t xml:space="preserve">Source: Based on the secondary data collected from different national and international sources </w:t>
      </w:r>
      <w:r w:rsidRPr="00466EFA">
        <w:rPr>
          <w:rFonts w:eastAsia="Calibri"/>
        </w:rPr>
        <w:t xml:space="preserve"> </w:t>
      </w:r>
      <w:r w:rsidR="00F566F3" w:rsidRPr="00466EFA">
        <w:rPr>
          <w:rFonts w:eastAsia="Calibri"/>
        </w:rPr>
        <w:t xml:space="preserve">                     </w:t>
      </w:r>
      <w:r w:rsidR="005A7A28" w:rsidRPr="00466EFA">
        <w:rPr>
          <w:rFonts w:eastAsia="Calibri"/>
        </w:rPr>
        <w:t xml:space="preserve">    </w:t>
      </w:r>
      <w:r w:rsidR="00F566F3" w:rsidRPr="00466EFA">
        <w:rPr>
          <w:rFonts w:eastAsia="Calibri"/>
        </w:rPr>
        <w:t xml:space="preserve"> </w:t>
      </w:r>
    </w:p>
    <w:p w:rsidR="00303896" w:rsidRDefault="00303896" w:rsidP="00BC63E5">
      <w:pPr>
        <w:pStyle w:val="Figuretitle"/>
      </w:pPr>
    </w:p>
    <w:p w:rsidR="00B86B66" w:rsidRDefault="00B86B66" w:rsidP="00BC63E5">
      <w:pPr>
        <w:pStyle w:val="Figuretitle"/>
      </w:pPr>
    </w:p>
    <w:p w:rsidR="00D92460" w:rsidRPr="00335654" w:rsidRDefault="00DC1339" w:rsidP="005E4678">
      <w:pPr>
        <w:pStyle w:val="Figuretitle"/>
        <w:jc w:val="center"/>
        <w:outlineLvl w:val="0"/>
        <w:rPr>
          <w:rFonts w:eastAsia="Calibri"/>
        </w:rPr>
      </w:pPr>
      <w:bookmarkStart w:id="33" w:name="_Toc309118523"/>
      <w:r w:rsidRPr="002845F5">
        <w:t>Figure</w:t>
      </w:r>
      <w:r w:rsidR="005A7A28" w:rsidRPr="002845F5">
        <w:t xml:space="preserve"> </w:t>
      </w:r>
      <w:r w:rsidR="00375137">
        <w:t>1.2</w:t>
      </w:r>
      <w:r w:rsidR="00CB2212">
        <w:t xml:space="preserve">  </w:t>
      </w:r>
      <w:r w:rsidR="00D92460" w:rsidRPr="00335654">
        <w:t>Trends in Debt to GDP Ratios</w:t>
      </w:r>
      <w:r w:rsidR="00D03C55">
        <w:t xml:space="preserve"> of Pakistan</w:t>
      </w:r>
      <w:bookmarkEnd w:id="33"/>
    </w:p>
    <w:p w:rsidR="00DC1339" w:rsidRDefault="00DC1339" w:rsidP="00BC63E5">
      <w:pPr>
        <w:pStyle w:val="Figuretitle"/>
        <w:rPr>
          <w:rFonts w:eastAsia="Calibri"/>
        </w:rPr>
      </w:pPr>
    </w:p>
    <w:p w:rsidR="007919A5" w:rsidRDefault="00375137" w:rsidP="00466EFA">
      <w:pPr>
        <w:rPr>
          <w:rFonts w:eastAsia="Calibri"/>
        </w:rPr>
      </w:pPr>
      <w:r w:rsidRPr="00375137">
        <w:rPr>
          <w:rFonts w:eastAsia="Calibri"/>
          <w:noProof/>
          <w:lang w:val="en-US" w:eastAsia="en-US"/>
        </w:rPr>
        <w:drawing>
          <wp:inline distT="0" distB="0" distL="0" distR="0">
            <wp:extent cx="4839197" cy="3003751"/>
            <wp:effectExtent l="19050" t="0" r="0"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16" cstate="print"/>
                    <a:srcRect/>
                    <a:stretch>
                      <a:fillRect/>
                    </a:stretch>
                  </pic:blipFill>
                  <pic:spPr bwMode="auto">
                    <a:xfrm>
                      <a:off x="0" y="0"/>
                      <a:ext cx="4838276" cy="3003179"/>
                    </a:xfrm>
                    <a:prstGeom prst="rect">
                      <a:avLst/>
                    </a:prstGeom>
                    <a:noFill/>
                    <a:ln w="9525">
                      <a:noFill/>
                      <a:miter lim="800000"/>
                      <a:headEnd/>
                      <a:tailEnd/>
                    </a:ln>
                  </pic:spPr>
                </pic:pic>
              </a:graphicData>
            </a:graphic>
          </wp:inline>
        </w:drawing>
      </w:r>
    </w:p>
    <w:p w:rsidR="00CE5C2C" w:rsidRPr="00466EFA" w:rsidRDefault="00CA7416" w:rsidP="008E5BC2">
      <w:pPr>
        <w:pStyle w:val="tablesourcenote"/>
        <w:rPr>
          <w:rFonts w:eastAsia="Calibri"/>
        </w:rPr>
      </w:pPr>
      <w:r w:rsidRPr="00466EFA">
        <w:rPr>
          <w:rFonts w:eastAsia="Calibri"/>
        </w:rPr>
        <w:t>Source: Based on the secondary data collected from different national and int</w:t>
      </w:r>
      <w:r w:rsidR="00120C7A">
        <w:rPr>
          <w:rFonts w:eastAsia="Calibri"/>
        </w:rPr>
        <w:t xml:space="preserve">ernational sources </w:t>
      </w:r>
    </w:p>
    <w:p w:rsidR="00ED62EE" w:rsidRDefault="00ED62EE" w:rsidP="00CA7416">
      <w:pPr>
        <w:pStyle w:val="Figuretitle"/>
        <w:ind w:firstLine="0"/>
        <w:rPr>
          <w:rFonts w:eastAsia="Calibri"/>
          <w:b w:val="0"/>
        </w:rPr>
      </w:pPr>
    </w:p>
    <w:p w:rsidR="00ED62EE" w:rsidRDefault="00ED62EE" w:rsidP="00CA7416">
      <w:pPr>
        <w:pStyle w:val="Figuretitle"/>
        <w:ind w:firstLine="0"/>
        <w:rPr>
          <w:rFonts w:eastAsia="Calibri"/>
          <w:b w:val="0"/>
        </w:rPr>
      </w:pPr>
    </w:p>
    <w:p w:rsidR="00ED62EE" w:rsidRDefault="00ED62EE" w:rsidP="00CA7416">
      <w:pPr>
        <w:pStyle w:val="Figuretitle"/>
        <w:ind w:firstLine="0"/>
        <w:rPr>
          <w:rFonts w:eastAsia="Calibri"/>
          <w:b w:val="0"/>
        </w:rPr>
      </w:pPr>
    </w:p>
    <w:p w:rsidR="00607CF2" w:rsidRDefault="00607CF2" w:rsidP="00CA7416">
      <w:pPr>
        <w:pStyle w:val="Figuretitle"/>
        <w:ind w:firstLine="0"/>
        <w:rPr>
          <w:rFonts w:eastAsia="Calibri"/>
          <w:b w:val="0"/>
        </w:rPr>
      </w:pPr>
    </w:p>
    <w:p w:rsidR="00607CF2" w:rsidRDefault="00607CF2" w:rsidP="00CA7416">
      <w:pPr>
        <w:pStyle w:val="Figuretitle"/>
        <w:ind w:firstLine="0"/>
        <w:rPr>
          <w:rFonts w:eastAsia="Calibri"/>
          <w:b w:val="0"/>
        </w:rPr>
      </w:pPr>
    </w:p>
    <w:p w:rsidR="00ED62EE" w:rsidRDefault="00ED62EE" w:rsidP="00CA7416">
      <w:pPr>
        <w:pStyle w:val="Figuretitle"/>
        <w:ind w:firstLine="0"/>
        <w:rPr>
          <w:rFonts w:eastAsia="Calibri"/>
          <w:b w:val="0"/>
        </w:rPr>
      </w:pPr>
    </w:p>
    <w:p w:rsidR="00ED62EE" w:rsidRPr="00335654" w:rsidRDefault="0045531C" w:rsidP="00ED62EE">
      <w:pPr>
        <w:pStyle w:val="Figuretitle"/>
        <w:jc w:val="center"/>
        <w:rPr>
          <w:rFonts w:eastAsia="Calibri"/>
        </w:rPr>
      </w:pPr>
      <w:r>
        <w:drawing>
          <wp:anchor distT="0" distB="0" distL="114300" distR="114300" simplePos="0" relativeHeight="251734016" behindDoc="1" locked="0" layoutInCell="1" allowOverlap="1">
            <wp:simplePos x="0" y="0"/>
            <wp:positionH relativeFrom="column">
              <wp:posOffset>-130810</wp:posOffset>
            </wp:positionH>
            <wp:positionV relativeFrom="paragraph">
              <wp:posOffset>349885</wp:posOffset>
            </wp:positionV>
            <wp:extent cx="5076825" cy="3076575"/>
            <wp:effectExtent l="19050" t="0" r="9525" b="0"/>
            <wp:wrapTight wrapText="bothSides">
              <wp:wrapPolygon edited="0">
                <wp:start x="-81" y="0"/>
                <wp:lineTo x="-81" y="21533"/>
                <wp:lineTo x="21641" y="21533"/>
                <wp:lineTo x="21641" y="0"/>
                <wp:lineTo x="-81" y="0"/>
              </wp:wrapPolygon>
            </wp:wrapTight>
            <wp:docPr id="11"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7" cstate="print"/>
                    <a:srcRect/>
                    <a:stretch>
                      <a:fillRect/>
                    </a:stretch>
                  </pic:blipFill>
                  <pic:spPr bwMode="auto">
                    <a:xfrm>
                      <a:off x="0" y="0"/>
                      <a:ext cx="5076825" cy="3076575"/>
                    </a:xfrm>
                    <a:prstGeom prst="rect">
                      <a:avLst/>
                    </a:prstGeom>
                    <a:noFill/>
                    <a:ln w="9525">
                      <a:noFill/>
                      <a:miter lim="800000"/>
                      <a:headEnd/>
                      <a:tailEnd/>
                    </a:ln>
                  </pic:spPr>
                </pic:pic>
              </a:graphicData>
            </a:graphic>
          </wp:anchor>
        </w:drawing>
      </w:r>
      <w:bookmarkStart w:id="34" w:name="_Toc309118524"/>
      <w:r w:rsidR="00ED62EE" w:rsidRPr="002845F5">
        <w:t xml:space="preserve">Figure </w:t>
      </w:r>
      <w:r w:rsidR="00ED62EE">
        <w:t>1.3</w:t>
      </w:r>
      <w:r w:rsidR="00CB2212">
        <w:t xml:space="preserve">  </w:t>
      </w:r>
      <w:r w:rsidR="00ED62EE" w:rsidRPr="00335654">
        <w:t xml:space="preserve">Trends in Debt </w:t>
      </w:r>
      <w:r w:rsidR="00ED62EE">
        <w:t>Servicing and military burden (combined) and total government spendings as share of GDP</w:t>
      </w:r>
      <w:bookmarkEnd w:id="34"/>
    </w:p>
    <w:p w:rsidR="00ED62EE" w:rsidRDefault="00ED62EE" w:rsidP="00CA7416">
      <w:pPr>
        <w:pStyle w:val="Figuretitle"/>
        <w:ind w:firstLine="0"/>
        <w:rPr>
          <w:rFonts w:eastAsia="Calibri"/>
          <w:b w:val="0"/>
        </w:rPr>
      </w:pPr>
    </w:p>
    <w:p w:rsidR="00DC1339" w:rsidRPr="0090741B" w:rsidRDefault="00466EFA" w:rsidP="008E5BC2">
      <w:pPr>
        <w:pStyle w:val="tablesourcenote"/>
      </w:pPr>
      <w:r w:rsidRPr="0090741B">
        <w:rPr>
          <w:rFonts w:eastAsia="Calibri"/>
        </w:rPr>
        <w:t>Source: Based on the secondary data collected from different national and internatio</w:t>
      </w:r>
      <w:r w:rsidR="00CC5CCB">
        <w:rPr>
          <w:rFonts w:eastAsia="Calibri"/>
        </w:rPr>
        <w:t xml:space="preserve">nal sources </w:t>
      </w:r>
    </w:p>
    <w:p w:rsidR="005A7A28" w:rsidRDefault="00766869" w:rsidP="00BC63E5">
      <w:pPr>
        <w:pStyle w:val="Figuretitle"/>
        <w:rPr>
          <w:rFonts w:eastAsia="Calibri"/>
        </w:rPr>
      </w:pPr>
      <w:r>
        <w:rPr>
          <w:rFonts w:eastAsia="Calibri"/>
        </w:rPr>
        <w:t xml:space="preserve"> </w:t>
      </w:r>
    </w:p>
    <w:p w:rsidR="00FA466B" w:rsidRDefault="00E926F6" w:rsidP="005F2BC7">
      <w:pPr>
        <w:spacing w:after="240" w:line="360" w:lineRule="auto"/>
        <w:ind w:firstLine="432"/>
        <w:jc w:val="both"/>
        <w:rPr>
          <w:rFonts w:eastAsia="Calibri"/>
          <w:bCs/>
        </w:rPr>
      </w:pPr>
      <w:r>
        <w:rPr>
          <w:rFonts w:eastAsia="Calibri"/>
          <w:bCs/>
        </w:rPr>
        <w:t>What are the implications of</w:t>
      </w:r>
      <w:r w:rsidR="004F63A1">
        <w:rPr>
          <w:rFonts w:eastAsia="Calibri"/>
          <w:bCs/>
        </w:rPr>
        <w:t xml:space="preserve"> debt accumulation in a country like </w:t>
      </w:r>
      <w:r w:rsidR="000A6357">
        <w:rPr>
          <w:rFonts w:eastAsia="Calibri"/>
          <w:bCs/>
        </w:rPr>
        <w:t>Pakistan</w:t>
      </w:r>
      <w:r w:rsidR="005F2BC7">
        <w:rPr>
          <w:rFonts w:eastAsia="Calibri"/>
          <w:bCs/>
        </w:rPr>
        <w:t xml:space="preserve">? </w:t>
      </w:r>
      <w:r w:rsidR="006613FE">
        <w:rPr>
          <w:rFonts w:eastAsia="Calibri"/>
          <w:bCs/>
        </w:rPr>
        <w:t xml:space="preserve">It is contended </w:t>
      </w:r>
      <w:r w:rsidR="00C90764">
        <w:rPr>
          <w:rFonts w:eastAsia="Calibri"/>
          <w:bCs/>
        </w:rPr>
        <w:t>that</w:t>
      </w:r>
      <w:r w:rsidR="006613FE">
        <w:rPr>
          <w:rFonts w:eastAsia="Calibri"/>
          <w:bCs/>
        </w:rPr>
        <w:t xml:space="preserve"> amounts of debt</w:t>
      </w:r>
      <w:r w:rsidR="00C90764">
        <w:rPr>
          <w:rFonts w:eastAsia="Calibri"/>
          <w:bCs/>
        </w:rPr>
        <w:t>,</w:t>
      </w:r>
      <w:r w:rsidR="006613FE">
        <w:rPr>
          <w:rFonts w:eastAsia="Calibri"/>
          <w:bCs/>
        </w:rPr>
        <w:t xml:space="preserve"> accumulated in stocks at a particular time</w:t>
      </w:r>
      <w:r w:rsidR="00C90764">
        <w:rPr>
          <w:rFonts w:eastAsia="Calibri"/>
          <w:bCs/>
        </w:rPr>
        <w:t>,</w:t>
      </w:r>
      <w:r w:rsidR="006613FE">
        <w:rPr>
          <w:rFonts w:eastAsia="Calibri"/>
          <w:bCs/>
        </w:rPr>
        <w:t xml:space="preserve"> can be welfare enhancing for general public if </w:t>
      </w:r>
      <w:r w:rsidR="0045531C">
        <w:rPr>
          <w:rFonts w:eastAsia="Calibri"/>
          <w:bCs/>
        </w:rPr>
        <w:t xml:space="preserve">the </w:t>
      </w:r>
      <w:r w:rsidR="006613FE">
        <w:rPr>
          <w:rFonts w:eastAsia="Calibri"/>
          <w:bCs/>
        </w:rPr>
        <w:t xml:space="preserve">larger chuck of these resources are spent on development activities and social services. </w:t>
      </w:r>
      <w:r w:rsidR="00C90764">
        <w:rPr>
          <w:rFonts w:eastAsia="Calibri"/>
          <w:bCs/>
        </w:rPr>
        <w:t xml:space="preserve">However, if </w:t>
      </w:r>
      <w:r w:rsidR="0045531C">
        <w:rPr>
          <w:rFonts w:eastAsia="Calibri"/>
          <w:bCs/>
        </w:rPr>
        <w:t>more of these debts are spent on non-</w:t>
      </w:r>
      <w:r w:rsidR="00C90764">
        <w:rPr>
          <w:rFonts w:eastAsia="Calibri"/>
          <w:bCs/>
        </w:rPr>
        <w:t>development activities, the increased burden of debt servicing can render a cost for future generations in the form higher taxes and lower public sector development and social spending</w:t>
      </w:r>
      <w:r w:rsidR="00FA466B">
        <w:rPr>
          <w:rFonts w:eastAsia="Calibri"/>
          <w:bCs/>
        </w:rPr>
        <w:t xml:space="preserve">. This shows that it is utilization not the composition of public debts, which is crucial for sustainability and public sector social spending </w:t>
      </w:r>
      <w:r w:rsidR="00FA466B" w:rsidRPr="00BD29F4">
        <w:rPr>
          <w:rFonts w:eastAsia="Calibri"/>
          <w:bCs/>
        </w:rPr>
        <w:t>(</w:t>
      </w:r>
      <w:proofErr w:type="spellStart"/>
      <w:r w:rsidR="00FA466B" w:rsidRPr="00BD29F4">
        <w:rPr>
          <w:rFonts w:eastAsia="Calibri"/>
          <w:bCs/>
        </w:rPr>
        <w:t>Aghion</w:t>
      </w:r>
      <w:proofErr w:type="spellEnd"/>
      <w:r w:rsidR="00B8688F">
        <w:rPr>
          <w:rFonts w:eastAsia="Calibri"/>
          <w:bCs/>
        </w:rPr>
        <w:t xml:space="preserve"> and</w:t>
      </w:r>
      <w:r w:rsidR="00FA466B" w:rsidRPr="00BD29F4">
        <w:rPr>
          <w:rFonts w:eastAsia="Calibri"/>
          <w:bCs/>
        </w:rPr>
        <w:t xml:space="preserve"> Bolton 1997)</w:t>
      </w:r>
      <w:r w:rsidR="00FA466B">
        <w:rPr>
          <w:rFonts w:eastAsia="Calibri"/>
          <w:bCs/>
        </w:rPr>
        <w:t xml:space="preserve">. </w:t>
      </w:r>
    </w:p>
    <w:p w:rsidR="004F63A1" w:rsidRPr="00BD29F4" w:rsidRDefault="00C90764" w:rsidP="005F2BC7">
      <w:pPr>
        <w:spacing w:after="240" w:line="360" w:lineRule="auto"/>
        <w:ind w:firstLine="432"/>
        <w:jc w:val="both"/>
        <w:rPr>
          <w:rFonts w:eastAsia="Calibri"/>
          <w:bCs/>
        </w:rPr>
      </w:pPr>
      <w:r>
        <w:rPr>
          <w:rFonts w:eastAsia="Calibri"/>
          <w:bCs/>
        </w:rPr>
        <w:t xml:space="preserve"> </w:t>
      </w:r>
      <w:r w:rsidR="0074476B">
        <w:rPr>
          <w:rFonts w:eastAsia="Calibri"/>
          <w:bCs/>
        </w:rPr>
        <w:t>Furthermore, t</w:t>
      </w:r>
      <w:r w:rsidR="007A3D02">
        <w:rPr>
          <w:rFonts w:eastAsia="Calibri"/>
          <w:bCs/>
        </w:rPr>
        <w:t xml:space="preserve">he </w:t>
      </w:r>
      <w:r w:rsidR="000A6357">
        <w:rPr>
          <w:rFonts w:eastAsia="Calibri"/>
          <w:bCs/>
        </w:rPr>
        <w:t>adverse effects</w:t>
      </w:r>
      <w:r w:rsidR="007A3D02">
        <w:rPr>
          <w:rFonts w:eastAsia="Calibri"/>
          <w:bCs/>
        </w:rPr>
        <w:t xml:space="preserve"> of </w:t>
      </w:r>
      <w:r w:rsidR="00A840C1">
        <w:rPr>
          <w:rFonts w:eastAsia="Calibri"/>
          <w:bCs/>
        </w:rPr>
        <w:t xml:space="preserve">this economic factor in the form of </w:t>
      </w:r>
      <w:r w:rsidR="00F52E9F">
        <w:rPr>
          <w:rFonts w:eastAsia="Calibri"/>
          <w:bCs/>
        </w:rPr>
        <w:t>unsustainable</w:t>
      </w:r>
      <w:r w:rsidR="007A3D02">
        <w:rPr>
          <w:rFonts w:eastAsia="Calibri"/>
          <w:bCs/>
        </w:rPr>
        <w:t xml:space="preserve"> </w:t>
      </w:r>
      <w:r w:rsidR="004F63A1" w:rsidRPr="00BD29F4">
        <w:rPr>
          <w:rFonts w:eastAsia="Calibri"/>
          <w:bCs/>
        </w:rPr>
        <w:t>public debt</w:t>
      </w:r>
      <w:r w:rsidR="00706D12">
        <w:rPr>
          <w:rFonts w:eastAsia="Calibri"/>
          <w:bCs/>
        </w:rPr>
        <w:t>s</w:t>
      </w:r>
      <w:r w:rsidR="007A3D02">
        <w:rPr>
          <w:rFonts w:eastAsia="Calibri"/>
          <w:bCs/>
        </w:rPr>
        <w:t xml:space="preserve"> </w:t>
      </w:r>
      <w:r w:rsidR="00706D12">
        <w:rPr>
          <w:rFonts w:eastAsia="Calibri"/>
          <w:bCs/>
        </w:rPr>
        <w:t xml:space="preserve">on a </w:t>
      </w:r>
      <w:r w:rsidR="004F63A1" w:rsidRPr="00BD29F4">
        <w:rPr>
          <w:rFonts w:eastAsia="Calibri"/>
          <w:bCs/>
        </w:rPr>
        <w:t>develo</w:t>
      </w:r>
      <w:r w:rsidR="00706D12">
        <w:rPr>
          <w:rFonts w:eastAsia="Calibri"/>
          <w:bCs/>
        </w:rPr>
        <w:t>ping country’s capacity to make</w:t>
      </w:r>
      <w:r w:rsidR="005F2BC7">
        <w:rPr>
          <w:rFonts w:eastAsia="Calibri"/>
          <w:bCs/>
        </w:rPr>
        <w:t xml:space="preserve"> social spending were</w:t>
      </w:r>
      <w:r w:rsidR="007A3D02">
        <w:rPr>
          <w:rFonts w:eastAsia="Calibri"/>
          <w:bCs/>
        </w:rPr>
        <w:t xml:space="preserve"> </w:t>
      </w:r>
      <w:r w:rsidR="004F63A1" w:rsidRPr="00BD29F4">
        <w:rPr>
          <w:rFonts w:eastAsia="Calibri"/>
          <w:bCs/>
        </w:rPr>
        <w:t xml:space="preserve">reinforced when the IMF and World Bank along with other multilateral creditors launched a huge debt relief HIPC (Highly Indebted Poor Countries) initiative in 1996 and </w:t>
      </w:r>
      <w:r w:rsidR="004F63A1" w:rsidRPr="00BD29F4">
        <w:t xml:space="preserve">Multilateral Debt Relief Initiative (MDRI) in 2006 in the African continent. The main rational behind was that the huge public debts of African countries were obstructing their social financial allocations including health and education and once their debts are sustained, </w:t>
      </w:r>
      <w:r w:rsidR="004F63A1" w:rsidRPr="00BD29F4">
        <w:lastRenderedPageBreak/>
        <w:t xml:space="preserve">these countries would be able to invest in human capital and achieve MDGs by 2015. The initiative went well and posted some achievements. As once the debt burden started to decline after the initiative, the ratio of pro poor spending including health and education to total government spending was increased from </w:t>
      </w:r>
      <w:r w:rsidR="005B3136" w:rsidRPr="00BD29F4">
        <w:t>27.6</w:t>
      </w:r>
      <w:r w:rsidR="005B3136">
        <w:t xml:space="preserve"> </w:t>
      </w:r>
      <w:r w:rsidR="004F63A1" w:rsidRPr="00BD29F4">
        <w:t xml:space="preserve">percent to </w:t>
      </w:r>
      <w:r w:rsidR="005B3136" w:rsidRPr="00BD29F4">
        <w:t xml:space="preserve">40.9 </w:t>
      </w:r>
      <w:r w:rsidR="004F63A1" w:rsidRPr="00BD29F4">
        <w:t>percent in 1999 and 2003 respectively. All in all the issue of debt reduction especially for the poor countries at present is primarily related with their ability to invest in human capital and propensity to achieve MDGs</w:t>
      </w:r>
      <w:r w:rsidR="00BB5B2B">
        <w:t xml:space="preserve"> </w:t>
      </w:r>
      <w:r w:rsidR="00617D02" w:rsidRPr="00BD29F4">
        <w:fldChar w:fldCharType="begin"/>
      </w:r>
      <w:r w:rsidR="004F63A1" w:rsidRPr="00BD29F4">
        <w:instrText>ADDIN RW.CITE{{24 Gunter,Bernhard G. 2009; 21 Gupta,Sanjeev 2002; 27 Fosu,Augustin Kwasi 2007}}</w:instrText>
      </w:r>
      <w:r w:rsidR="00617D02" w:rsidRPr="00BD29F4">
        <w:fldChar w:fldCharType="separate"/>
      </w:r>
      <w:r w:rsidR="00CA2D41">
        <w:t>(Gupta</w:t>
      </w:r>
      <w:r w:rsidR="00F66EC3">
        <w:t xml:space="preserve"> et al.</w:t>
      </w:r>
      <w:r w:rsidR="00CA2D41">
        <w:t xml:space="preserve"> 2002, Gunter</w:t>
      </w:r>
      <w:r w:rsidR="00F66EC3">
        <w:t xml:space="preserve"> et al.</w:t>
      </w:r>
      <w:r w:rsidR="00CA2D41">
        <w:t xml:space="preserve"> 2009, Fosu 2007)</w:t>
      </w:r>
      <w:r w:rsidR="00617D02" w:rsidRPr="00BD29F4">
        <w:fldChar w:fldCharType="end"/>
      </w:r>
      <w:r w:rsidR="004F63A1" w:rsidRPr="00BD29F4">
        <w:t xml:space="preserve">.   </w:t>
      </w:r>
    </w:p>
    <w:p w:rsidR="002250FA" w:rsidRDefault="001A2FBE" w:rsidP="00140D92">
      <w:pPr>
        <w:spacing w:after="240" w:line="360" w:lineRule="auto"/>
        <w:ind w:firstLine="432"/>
        <w:jc w:val="both"/>
        <w:rPr>
          <w:rFonts w:eastAsia="Calibri"/>
          <w:bCs/>
        </w:rPr>
      </w:pPr>
      <w:r>
        <w:rPr>
          <w:rFonts w:eastAsia="Calibri"/>
          <w:bCs/>
        </w:rPr>
        <w:t>Take a case</w:t>
      </w:r>
      <w:r w:rsidR="00317299">
        <w:rPr>
          <w:rFonts w:eastAsia="Calibri"/>
          <w:bCs/>
        </w:rPr>
        <w:t xml:space="preserve"> of MDGs</w:t>
      </w:r>
      <w:r w:rsidR="00947C93">
        <w:rPr>
          <w:rFonts w:eastAsia="Calibri"/>
          <w:bCs/>
        </w:rPr>
        <w:t xml:space="preserve"> </w:t>
      </w:r>
      <w:r>
        <w:rPr>
          <w:rFonts w:eastAsia="Calibri"/>
          <w:bCs/>
        </w:rPr>
        <w:t>in Pakistan. T</w:t>
      </w:r>
      <w:r w:rsidR="002250FA" w:rsidRPr="00BD29F4">
        <w:rPr>
          <w:rFonts w:eastAsia="Calibri"/>
          <w:bCs/>
        </w:rPr>
        <w:t>he country</w:t>
      </w:r>
      <w:r w:rsidR="00947C93">
        <w:rPr>
          <w:rFonts w:eastAsia="Calibri"/>
          <w:bCs/>
        </w:rPr>
        <w:t>;</w:t>
      </w:r>
      <w:r w:rsidR="002250FA" w:rsidRPr="00BD29F4">
        <w:rPr>
          <w:rFonts w:eastAsia="Calibri"/>
          <w:bCs/>
        </w:rPr>
        <w:t xml:space="preserve"> as other developing countries of the world</w:t>
      </w:r>
      <w:r w:rsidR="00947C93">
        <w:rPr>
          <w:rFonts w:eastAsia="Calibri"/>
          <w:bCs/>
        </w:rPr>
        <w:t xml:space="preserve"> did,</w:t>
      </w:r>
      <w:r w:rsidR="002250FA" w:rsidRPr="00BD29F4">
        <w:rPr>
          <w:rFonts w:eastAsia="Calibri"/>
          <w:bCs/>
        </w:rPr>
        <w:t xml:space="preserve"> adop</w:t>
      </w:r>
      <w:r w:rsidR="00947C93">
        <w:rPr>
          <w:rFonts w:eastAsia="Calibri"/>
          <w:bCs/>
        </w:rPr>
        <w:t>ted them</w:t>
      </w:r>
      <w:r w:rsidR="002250FA" w:rsidRPr="00BD29F4">
        <w:rPr>
          <w:rFonts w:eastAsia="Calibri"/>
          <w:bCs/>
        </w:rPr>
        <w:t xml:space="preserve"> in 2000 to bring its masses out of extreme poverty and deprivation through gradually augmenting the share of human capital spending. However, the desired indicators </w:t>
      </w:r>
      <w:r w:rsidR="00E12E1B">
        <w:rPr>
          <w:rFonts w:eastAsia="Calibri"/>
          <w:bCs/>
        </w:rPr>
        <w:t>seem</w:t>
      </w:r>
      <w:r w:rsidR="002250FA" w:rsidRPr="00BD29F4">
        <w:rPr>
          <w:rFonts w:eastAsia="Calibri"/>
          <w:bCs/>
        </w:rPr>
        <w:t xml:space="preserve"> not </w:t>
      </w:r>
      <w:r w:rsidR="007711C1">
        <w:rPr>
          <w:rFonts w:eastAsia="Calibri"/>
          <w:bCs/>
        </w:rPr>
        <w:t>to be achievable by 2015 with</w:t>
      </w:r>
      <w:r w:rsidR="002250FA" w:rsidRPr="00BD29F4">
        <w:rPr>
          <w:rFonts w:eastAsia="Calibri"/>
          <w:bCs/>
        </w:rPr>
        <w:t xml:space="preserve"> existing mass illiteracy and high maternal and child mortality ratios. It is </w:t>
      </w:r>
      <w:r w:rsidR="007711C1">
        <w:rPr>
          <w:rFonts w:eastAsia="Calibri"/>
          <w:bCs/>
        </w:rPr>
        <w:t>estimated</w:t>
      </w:r>
      <w:r w:rsidR="002250FA" w:rsidRPr="00BD29F4">
        <w:rPr>
          <w:rFonts w:eastAsia="Calibri"/>
          <w:bCs/>
        </w:rPr>
        <w:t xml:space="preserve"> that with an MDG target of achieving 88 percent literacy and infant mortality ratio of 40 per 1000 live births by 2015, the country is living far below its targets and could only achieve a literacy rate of 57 percent in 2010 as compared with 51 percent in 2001 and IMR of 73 from 78 per 1000 live births during the same period. Both the under five mortality and the proportion of fully immunized children remained almost stagnant during the same period (2001-09) (See </w:t>
      </w:r>
      <w:r w:rsidR="006F5E70">
        <w:rPr>
          <w:rFonts w:eastAsia="Calibri"/>
          <w:bCs/>
        </w:rPr>
        <w:t>Figures</w:t>
      </w:r>
      <w:r w:rsidR="002250FA" w:rsidRPr="00BD29F4">
        <w:rPr>
          <w:rFonts w:eastAsia="Calibri"/>
          <w:bCs/>
        </w:rPr>
        <w:t xml:space="preserve"> </w:t>
      </w:r>
      <w:r w:rsidR="00466EFA">
        <w:rPr>
          <w:rFonts w:eastAsia="Calibri"/>
          <w:bCs/>
        </w:rPr>
        <w:t>1.4-1.5</w:t>
      </w:r>
      <w:r w:rsidR="002250FA" w:rsidRPr="00BD29F4">
        <w:rPr>
          <w:rFonts w:eastAsia="Calibri"/>
          <w:bCs/>
        </w:rPr>
        <w:t xml:space="preserve">). </w:t>
      </w:r>
    </w:p>
    <w:p w:rsidR="00140D92" w:rsidRPr="00766869" w:rsidRDefault="00335654" w:rsidP="005E4678">
      <w:pPr>
        <w:pStyle w:val="Figuretitle"/>
        <w:jc w:val="center"/>
        <w:outlineLvl w:val="0"/>
        <w:rPr>
          <w:rFonts w:eastAsia="Calibri"/>
        </w:rPr>
      </w:pPr>
      <w:bookmarkStart w:id="35" w:name="_Toc309118525"/>
      <w:r>
        <w:rPr>
          <w:rFonts w:eastAsia="Calibri"/>
        </w:rPr>
        <w:t>Figure 1.</w:t>
      </w:r>
      <w:r w:rsidR="00466EFA">
        <w:rPr>
          <w:rFonts w:eastAsia="Calibri"/>
        </w:rPr>
        <w:t>4</w:t>
      </w:r>
      <w:r w:rsidR="00CB2212">
        <w:rPr>
          <w:rFonts w:eastAsia="Calibri"/>
        </w:rPr>
        <w:t xml:space="preserve">  </w:t>
      </w:r>
      <w:r w:rsidR="00140D92">
        <w:rPr>
          <w:rFonts w:eastAsia="Calibri"/>
        </w:rPr>
        <w:t>Child Mortality Indicators</w:t>
      </w:r>
      <w:bookmarkEnd w:id="35"/>
    </w:p>
    <w:p w:rsidR="0045531C" w:rsidRDefault="0074476B" w:rsidP="0074476B">
      <w:pPr>
        <w:spacing w:after="0"/>
        <w:rPr>
          <w:rFonts w:ascii="Arial" w:hAnsi="Arial" w:cs="Arial"/>
          <w:i/>
          <w:sz w:val="16"/>
          <w:szCs w:val="16"/>
        </w:rPr>
      </w:pPr>
      <w:r>
        <w:rPr>
          <w:noProof/>
          <w:lang w:val="en-US" w:eastAsia="en-US"/>
        </w:rPr>
        <w:drawing>
          <wp:anchor distT="0" distB="0" distL="114300" distR="114300" simplePos="0" relativeHeight="251732992" behindDoc="1" locked="0" layoutInCell="1" allowOverlap="1">
            <wp:simplePos x="0" y="0"/>
            <wp:positionH relativeFrom="column">
              <wp:posOffset>3175</wp:posOffset>
            </wp:positionH>
            <wp:positionV relativeFrom="paragraph">
              <wp:posOffset>132715</wp:posOffset>
            </wp:positionV>
            <wp:extent cx="5078095" cy="2314575"/>
            <wp:effectExtent l="19050" t="0" r="8255" b="0"/>
            <wp:wrapTight wrapText="bothSides">
              <wp:wrapPolygon edited="0">
                <wp:start x="-81" y="0"/>
                <wp:lineTo x="-81" y="21511"/>
                <wp:lineTo x="21635" y="21511"/>
                <wp:lineTo x="21635" y="0"/>
                <wp:lineTo x="-81" y="0"/>
              </wp:wrapPolygon>
            </wp:wrapTight>
            <wp:docPr id="13"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8" cstate="print"/>
                    <a:srcRect/>
                    <a:stretch>
                      <a:fillRect/>
                    </a:stretch>
                  </pic:blipFill>
                  <pic:spPr bwMode="auto">
                    <a:xfrm>
                      <a:off x="0" y="0"/>
                      <a:ext cx="5078095" cy="2314575"/>
                    </a:xfrm>
                    <a:prstGeom prst="rect">
                      <a:avLst/>
                    </a:prstGeom>
                    <a:noFill/>
                    <a:ln w="9525">
                      <a:noFill/>
                      <a:miter lim="800000"/>
                      <a:headEnd/>
                      <a:tailEnd/>
                    </a:ln>
                  </pic:spPr>
                </pic:pic>
              </a:graphicData>
            </a:graphic>
          </wp:anchor>
        </w:drawing>
      </w:r>
    </w:p>
    <w:p w:rsidR="002250FA" w:rsidRPr="00466EFA" w:rsidRDefault="002250FA" w:rsidP="008E5BC2">
      <w:pPr>
        <w:pStyle w:val="tablesourcenote"/>
      </w:pPr>
      <w:r w:rsidRPr="00466EFA">
        <w:t>Source: Planning Commission of Pakistan</w:t>
      </w:r>
      <w:r w:rsidR="008E5BC2">
        <w:t>, 2010</w:t>
      </w:r>
    </w:p>
    <w:p w:rsidR="00EA3B12" w:rsidRDefault="00EA3B12" w:rsidP="0045531C">
      <w:pPr>
        <w:pStyle w:val="Figuretitle"/>
        <w:jc w:val="center"/>
        <w:rPr>
          <w:rFonts w:eastAsia="Calibri"/>
        </w:rPr>
      </w:pPr>
    </w:p>
    <w:p w:rsidR="00EA3B12" w:rsidRDefault="00EA3B12" w:rsidP="0045531C">
      <w:pPr>
        <w:pStyle w:val="Figuretitle"/>
        <w:jc w:val="center"/>
        <w:rPr>
          <w:rFonts w:eastAsia="Calibri"/>
        </w:rPr>
      </w:pPr>
    </w:p>
    <w:p w:rsidR="002250FA" w:rsidRPr="004B341F" w:rsidRDefault="00140D92" w:rsidP="0045531C">
      <w:pPr>
        <w:pStyle w:val="Figuretitle"/>
        <w:jc w:val="center"/>
        <w:rPr>
          <w:szCs w:val="24"/>
        </w:rPr>
      </w:pPr>
      <w:bookmarkStart w:id="36" w:name="_Toc309118526"/>
      <w:r w:rsidRPr="00466EFA">
        <w:rPr>
          <w:rFonts w:eastAsia="Calibri"/>
        </w:rPr>
        <w:lastRenderedPageBreak/>
        <w:t>Fig</w:t>
      </w:r>
      <w:r w:rsidR="00466EFA">
        <w:rPr>
          <w:rFonts w:eastAsia="Calibri"/>
        </w:rPr>
        <w:t>ure 1.5</w:t>
      </w:r>
      <w:r w:rsidR="00CB2212">
        <w:rPr>
          <w:rFonts w:eastAsia="Calibri"/>
        </w:rPr>
        <w:t xml:space="preserve">  </w:t>
      </w:r>
      <w:r w:rsidRPr="00466EFA">
        <w:rPr>
          <w:rFonts w:eastAsia="Calibri"/>
        </w:rPr>
        <w:t>Literacy rates in Pakistan</w:t>
      </w:r>
      <w:bookmarkEnd w:id="36"/>
    </w:p>
    <w:p w:rsidR="002250FA" w:rsidRPr="00BD29F4" w:rsidRDefault="002250FA" w:rsidP="002250FA">
      <w:pPr>
        <w:spacing w:after="0"/>
        <w:jc w:val="center"/>
      </w:pPr>
      <w:r w:rsidRPr="00BD29F4">
        <w:rPr>
          <w:noProof/>
          <w:lang w:val="en-US" w:eastAsia="en-US"/>
        </w:rPr>
        <w:drawing>
          <wp:inline distT="0" distB="0" distL="0" distR="0">
            <wp:extent cx="4600575" cy="2314575"/>
            <wp:effectExtent l="19050" t="0" r="9525" b="0"/>
            <wp:docPr id="14"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9" cstate="print"/>
                    <a:srcRect/>
                    <a:stretch>
                      <a:fillRect/>
                    </a:stretch>
                  </pic:blipFill>
                  <pic:spPr bwMode="auto">
                    <a:xfrm>
                      <a:off x="0" y="0"/>
                      <a:ext cx="4607683" cy="2318151"/>
                    </a:xfrm>
                    <a:prstGeom prst="rect">
                      <a:avLst/>
                    </a:prstGeom>
                    <a:noFill/>
                    <a:ln w="9525">
                      <a:noFill/>
                      <a:miter lim="800000"/>
                      <a:headEnd/>
                      <a:tailEnd/>
                    </a:ln>
                  </pic:spPr>
                </pic:pic>
              </a:graphicData>
            </a:graphic>
          </wp:inline>
        </w:drawing>
      </w:r>
    </w:p>
    <w:p w:rsidR="002250FA" w:rsidRPr="00466EFA" w:rsidRDefault="002250FA" w:rsidP="008E5BC2">
      <w:pPr>
        <w:pStyle w:val="tablesourcenote"/>
      </w:pPr>
      <w:r w:rsidRPr="00466EFA">
        <w:t>Source: Planning Commission of Pakistan</w:t>
      </w:r>
      <w:r w:rsidR="008E5BC2">
        <w:t xml:space="preserve"> (2010)</w:t>
      </w:r>
      <w:r w:rsidRPr="00466EFA">
        <w:t xml:space="preserve"> </w:t>
      </w:r>
    </w:p>
    <w:p w:rsidR="0045531C" w:rsidRDefault="0045531C" w:rsidP="0045531C">
      <w:pPr>
        <w:spacing w:after="240" w:line="360" w:lineRule="auto"/>
        <w:ind w:firstLine="432"/>
        <w:jc w:val="both"/>
      </w:pPr>
    </w:p>
    <w:p w:rsidR="00C96C10" w:rsidRDefault="00576021" w:rsidP="0045531C">
      <w:pPr>
        <w:spacing w:after="240" w:line="360" w:lineRule="auto"/>
        <w:ind w:firstLine="432"/>
        <w:jc w:val="both"/>
      </w:pPr>
      <w:r w:rsidRPr="00576021">
        <w:t xml:space="preserve">In view of </w:t>
      </w:r>
      <w:r w:rsidR="00E12E1B">
        <w:t xml:space="preserve">all </w:t>
      </w:r>
      <w:r w:rsidRPr="00576021">
        <w:t>the above descriptions, one can develop a situational triangle where on the one side there is a huge debt burden due to limited resource availability</w:t>
      </w:r>
      <w:r w:rsidR="00E12E1B">
        <w:t xml:space="preserve"> (budget constraint)</w:t>
      </w:r>
      <w:r w:rsidRPr="00576021">
        <w:t>; on the second a unique poli</w:t>
      </w:r>
      <w:r w:rsidR="00BB4732">
        <w:t>tical structure with successive periods of dictatorial regimes, elite and military burden</w:t>
      </w:r>
      <w:r w:rsidRPr="00576021">
        <w:t xml:space="preserve">; and </w:t>
      </w:r>
      <w:r w:rsidR="00DA2706">
        <w:t xml:space="preserve">on the third an </w:t>
      </w:r>
      <w:r w:rsidRPr="00576021">
        <w:t>underdeveloped human capital due to historically low levels of public sector investment in h</w:t>
      </w:r>
      <w:r w:rsidR="00DA2706">
        <w:t>ealth and education</w:t>
      </w:r>
      <w:r w:rsidRPr="00576021">
        <w:t>. And the study will explore is there anything in this economic and political stru</w:t>
      </w:r>
      <w:r w:rsidR="00BB4732">
        <w:t>cture that can explain the low</w:t>
      </w:r>
      <w:r w:rsidRPr="00576021">
        <w:t xml:space="preserve"> levels of public sector human capital spending in Pakistan.</w:t>
      </w:r>
    </w:p>
    <w:p w:rsidR="00C96C10" w:rsidRPr="00BD29F4" w:rsidRDefault="00E22AD2" w:rsidP="00756781">
      <w:pPr>
        <w:spacing w:after="240" w:line="360" w:lineRule="auto"/>
        <w:jc w:val="both"/>
      </w:pPr>
      <w:r>
        <w:t>What does make this</w:t>
      </w:r>
      <w:r w:rsidR="00C96C10">
        <w:t xml:space="preserve"> study a worthwhile exercise? </w:t>
      </w:r>
      <w:r w:rsidR="006F5E70">
        <w:t xml:space="preserve">First, </w:t>
      </w:r>
      <w:r w:rsidR="00C96C10" w:rsidRPr="00BD29F4">
        <w:t>the revolution in economic thinking during the 90’s has unanimously put human capital, pa</w:t>
      </w:r>
      <w:r w:rsidR="00C96C10">
        <w:t xml:space="preserve">rticularly educated workers with </w:t>
      </w:r>
      <w:r w:rsidR="00C96C10" w:rsidRPr="00BD29F4">
        <w:t xml:space="preserve">sound health, </w:t>
      </w:r>
      <w:r w:rsidR="002B1AE7">
        <w:t>as a driver of physical capital accumulation</w:t>
      </w:r>
      <w:r w:rsidR="00C96C10" w:rsidRPr="00BD29F4">
        <w:t>. This denotes that poor health and education are more than just a consequence of low income; they are also one of its fundamental causes. Such a breakthrough has led the question of analyzing the determinants of low public sector investments in human capital</w:t>
      </w:r>
      <w:r w:rsidR="0043484F">
        <w:t xml:space="preserve"> as well as</w:t>
      </w:r>
      <w:r w:rsidR="0043484F" w:rsidRPr="00BD29F4">
        <w:t xml:space="preserve"> the </w:t>
      </w:r>
      <w:r w:rsidR="0043484F">
        <w:t xml:space="preserve">scope of </w:t>
      </w:r>
      <w:r w:rsidR="0043484F" w:rsidRPr="00BD29F4">
        <w:t>alternative policy interventions (such as improvements in fiscal sustainability or improvements in governance)</w:t>
      </w:r>
      <w:r w:rsidR="00C96C10" w:rsidRPr="00BD29F4">
        <w:t xml:space="preserve"> to the forefront during the past decade, particularly in low income countries </w:t>
      </w:r>
      <w:r w:rsidR="00617D02" w:rsidRPr="00BD29F4">
        <w:fldChar w:fldCharType="begin"/>
      </w:r>
      <w:r w:rsidR="00C96C10" w:rsidRPr="00BD29F4">
        <w:instrText>ADDIN RW.CITE{{59 Bloom,David E. 2004;57 Bloom,David E. 2000;}}</w:instrText>
      </w:r>
      <w:r w:rsidR="00617D02" w:rsidRPr="00BD29F4">
        <w:fldChar w:fldCharType="separate"/>
      </w:r>
      <w:r w:rsidR="00CA2D41">
        <w:t>(Bloom</w:t>
      </w:r>
      <w:r w:rsidR="00EA3B12">
        <w:t xml:space="preserve"> et al.</w:t>
      </w:r>
      <w:r w:rsidR="00CA2D41">
        <w:t xml:space="preserve"> 2004, Bloom</w:t>
      </w:r>
      <w:r w:rsidR="00EA3B12">
        <w:t xml:space="preserve"> and</w:t>
      </w:r>
      <w:r w:rsidR="00CA2D41">
        <w:t xml:space="preserve"> Canning 2000</w:t>
      </w:r>
      <w:r w:rsidR="00617D02" w:rsidRPr="00BD29F4">
        <w:fldChar w:fldCharType="end"/>
      </w:r>
      <w:r w:rsidR="0074476B">
        <w:t>,</w:t>
      </w:r>
      <w:r w:rsidR="0043484F" w:rsidRPr="0043484F">
        <w:t xml:space="preserve"> </w:t>
      </w:r>
      <w:fldSimple w:instr="ADDIN RW.CITE{{56 Baldacci,Emanuele 2008}}">
        <w:r w:rsidR="00CA2D41">
          <w:t>Baldacci et al. 2008)</w:t>
        </w:r>
      </w:fldSimple>
      <w:r w:rsidR="00C96C10" w:rsidRPr="00BD29F4">
        <w:t xml:space="preserve">. </w:t>
      </w:r>
    </w:p>
    <w:p w:rsidR="002250FA" w:rsidRDefault="00155B69" w:rsidP="002250FA">
      <w:pPr>
        <w:spacing w:after="240" w:line="360" w:lineRule="auto"/>
        <w:jc w:val="both"/>
      </w:pPr>
      <w:r>
        <w:lastRenderedPageBreak/>
        <w:t>Therefore,</w:t>
      </w:r>
      <w:r>
        <w:rPr>
          <w:rFonts w:eastAsia="Calibri"/>
          <w:bCs/>
        </w:rPr>
        <w:t xml:space="preserve"> it is important to explore</w:t>
      </w:r>
      <w:r w:rsidR="00706D12" w:rsidRPr="00BD29F4">
        <w:rPr>
          <w:rFonts w:eastAsia="Calibri"/>
          <w:bCs/>
        </w:rPr>
        <w:t xml:space="preserve"> </w:t>
      </w:r>
      <w:r>
        <w:rPr>
          <w:rFonts w:eastAsia="Calibri"/>
          <w:bCs/>
        </w:rPr>
        <w:t xml:space="preserve">in case of Pakistan that </w:t>
      </w:r>
      <w:r w:rsidR="00706D12" w:rsidRPr="00BD29F4">
        <w:rPr>
          <w:rFonts w:eastAsia="Calibri"/>
          <w:bCs/>
        </w:rPr>
        <w:t xml:space="preserve">why </w:t>
      </w:r>
      <w:r w:rsidRPr="00BD29F4">
        <w:rPr>
          <w:rFonts w:eastAsia="Calibri"/>
          <w:bCs/>
        </w:rPr>
        <w:t>it is</w:t>
      </w:r>
      <w:r w:rsidR="00706D12" w:rsidRPr="00BD29F4">
        <w:rPr>
          <w:rFonts w:eastAsia="Calibri"/>
          <w:bCs/>
        </w:rPr>
        <w:t xml:space="preserve"> so that the </w:t>
      </w:r>
      <w:r>
        <w:rPr>
          <w:rFonts w:eastAsia="Calibri"/>
          <w:bCs/>
        </w:rPr>
        <w:t xml:space="preserve">public sector </w:t>
      </w:r>
      <w:r w:rsidR="00706D12" w:rsidRPr="00BD29F4">
        <w:rPr>
          <w:rFonts w:eastAsia="Calibri"/>
          <w:bCs/>
        </w:rPr>
        <w:t xml:space="preserve">human capital investment, since 1960’s </w:t>
      </w:r>
      <w:r w:rsidR="00E22AD2">
        <w:rPr>
          <w:rFonts w:eastAsia="Calibri"/>
          <w:bCs/>
        </w:rPr>
        <w:t>could never</w:t>
      </w:r>
      <w:r w:rsidR="00706D12">
        <w:rPr>
          <w:rFonts w:eastAsia="Calibri"/>
          <w:bCs/>
        </w:rPr>
        <w:t xml:space="preserve"> go beyond 3.0</w:t>
      </w:r>
      <w:r w:rsidR="00706D12" w:rsidRPr="00BD29F4">
        <w:rPr>
          <w:rFonts w:eastAsia="Calibri"/>
          <w:bCs/>
        </w:rPr>
        <w:t xml:space="preserve"> percent of </w:t>
      </w:r>
      <w:r w:rsidR="006F5E70">
        <w:rPr>
          <w:rFonts w:eastAsia="Calibri"/>
          <w:bCs/>
        </w:rPr>
        <w:t xml:space="preserve">its </w:t>
      </w:r>
      <w:r w:rsidR="00706D12" w:rsidRPr="00BD29F4">
        <w:rPr>
          <w:rFonts w:eastAsia="Calibri"/>
          <w:bCs/>
        </w:rPr>
        <w:t>GDP</w:t>
      </w:r>
      <w:r w:rsidR="00E22AD2">
        <w:rPr>
          <w:rFonts w:eastAsia="Calibri"/>
          <w:bCs/>
        </w:rPr>
        <w:t xml:space="preserve">. </w:t>
      </w:r>
      <w:r w:rsidR="005B5B96">
        <w:rPr>
          <w:rFonts w:eastAsia="Calibri"/>
          <w:bCs/>
        </w:rPr>
        <w:t>For this</w:t>
      </w:r>
      <w:r w:rsidR="00E36E87">
        <w:rPr>
          <w:rFonts w:eastAsia="Calibri"/>
          <w:bCs/>
        </w:rPr>
        <w:t xml:space="preserve">, the present study </w:t>
      </w:r>
      <w:r w:rsidR="00706D12" w:rsidRPr="00BD29F4">
        <w:rPr>
          <w:rFonts w:eastAsia="Calibri"/>
          <w:bCs/>
        </w:rPr>
        <w:t xml:space="preserve">will explore whether it’s the economic cost of accumulating huge public debts which has transferred from one generation to another or there are </w:t>
      </w:r>
      <w:r w:rsidR="00706D12">
        <w:rPr>
          <w:rFonts w:eastAsia="Calibri"/>
          <w:bCs/>
        </w:rPr>
        <w:t>some other political factors</w:t>
      </w:r>
      <w:r w:rsidR="00706D12" w:rsidRPr="00BD29F4">
        <w:rPr>
          <w:rFonts w:eastAsia="Calibri"/>
          <w:bCs/>
        </w:rPr>
        <w:t xml:space="preserve"> like a particular form of political setup, military burden</w:t>
      </w:r>
      <w:r w:rsidR="00706D12">
        <w:rPr>
          <w:rFonts w:eastAsia="Calibri"/>
          <w:bCs/>
        </w:rPr>
        <w:t>, institutional quality</w:t>
      </w:r>
      <w:r w:rsidR="00706D12" w:rsidRPr="00BD29F4">
        <w:rPr>
          <w:rFonts w:eastAsia="Calibri"/>
          <w:bCs/>
        </w:rPr>
        <w:t xml:space="preserve"> or the country’s engagement in a conflict like war th</w:t>
      </w:r>
      <w:r w:rsidR="00E36E87">
        <w:rPr>
          <w:rFonts w:eastAsia="Calibri"/>
          <w:bCs/>
        </w:rPr>
        <w:t>at explain the patterns public sector human capital</w:t>
      </w:r>
      <w:r w:rsidR="006923B6">
        <w:rPr>
          <w:rFonts w:eastAsia="Calibri"/>
          <w:bCs/>
        </w:rPr>
        <w:t xml:space="preserve"> investments</w:t>
      </w:r>
      <w:r w:rsidR="00706D12" w:rsidRPr="00BD29F4">
        <w:rPr>
          <w:rFonts w:eastAsia="Calibri"/>
          <w:bCs/>
        </w:rPr>
        <w:t xml:space="preserve"> in Pakistan. </w:t>
      </w:r>
    </w:p>
    <w:p w:rsidR="00706D12" w:rsidRPr="00BD29F4" w:rsidRDefault="002C15B2" w:rsidP="005E4678">
      <w:pPr>
        <w:pStyle w:val="Heading2"/>
        <w:numPr>
          <w:ilvl w:val="0"/>
          <w:numId w:val="0"/>
        </w:numPr>
        <w:ind w:left="567" w:hanging="567"/>
      </w:pPr>
      <w:bookmarkStart w:id="37" w:name="_Toc304142676"/>
      <w:bookmarkStart w:id="38" w:name="_Toc309118488"/>
      <w:r>
        <w:t>1.2</w:t>
      </w:r>
      <w:r w:rsidR="00706D12" w:rsidRPr="00BD29F4">
        <w:tab/>
        <w:t>Objective of the study</w:t>
      </w:r>
      <w:bookmarkEnd w:id="37"/>
      <w:bookmarkEnd w:id="38"/>
    </w:p>
    <w:p w:rsidR="00706D12" w:rsidRPr="00BD29F4" w:rsidRDefault="00706D12" w:rsidP="00706D12">
      <w:pPr>
        <w:spacing w:after="240" w:line="360" w:lineRule="auto"/>
        <w:ind w:firstLine="0"/>
        <w:jc w:val="both"/>
        <w:rPr>
          <w:rFonts w:eastAsia="Calibri"/>
          <w:b/>
          <w:bCs/>
        </w:rPr>
      </w:pPr>
      <w:r>
        <w:rPr>
          <w:rFonts w:eastAsia="Calibri"/>
          <w:bCs/>
        </w:rPr>
        <w:t>The</w:t>
      </w:r>
      <w:r w:rsidRPr="00BD29F4">
        <w:rPr>
          <w:rFonts w:eastAsia="Calibri"/>
          <w:bCs/>
        </w:rPr>
        <w:t xml:space="preserve"> objective of the study is to investigate and analyze the comparati</w:t>
      </w:r>
      <w:r w:rsidR="00833DD3">
        <w:rPr>
          <w:rFonts w:eastAsia="Calibri"/>
          <w:bCs/>
        </w:rPr>
        <w:t>ve significance of economic and</w:t>
      </w:r>
      <w:r w:rsidRPr="00BD29F4">
        <w:rPr>
          <w:rFonts w:eastAsia="Calibri"/>
          <w:bCs/>
        </w:rPr>
        <w:t xml:space="preserve"> political </w:t>
      </w:r>
      <w:r w:rsidR="00BC717B">
        <w:rPr>
          <w:rFonts w:eastAsia="Calibri"/>
          <w:bCs/>
        </w:rPr>
        <w:t xml:space="preserve">factors responsible for low </w:t>
      </w:r>
      <w:r w:rsidRPr="00BD29F4">
        <w:rPr>
          <w:rFonts w:eastAsia="Calibri"/>
          <w:bCs/>
        </w:rPr>
        <w:t xml:space="preserve">human capital investment, i.e. </w:t>
      </w:r>
      <w:r w:rsidR="00BC717B">
        <w:rPr>
          <w:rFonts w:eastAsia="Calibri"/>
          <w:bCs/>
        </w:rPr>
        <w:t xml:space="preserve">investment in </w:t>
      </w:r>
      <w:r w:rsidRPr="00BD29F4">
        <w:rPr>
          <w:rFonts w:eastAsia="Calibri"/>
          <w:bCs/>
        </w:rPr>
        <w:t xml:space="preserve">health and education, by the public sector in Pakistan. </w:t>
      </w:r>
    </w:p>
    <w:p w:rsidR="00706D12" w:rsidRPr="00BD29F4" w:rsidRDefault="002C15B2" w:rsidP="005E4678">
      <w:pPr>
        <w:pStyle w:val="Heading2"/>
        <w:numPr>
          <w:ilvl w:val="0"/>
          <w:numId w:val="0"/>
        </w:numPr>
        <w:ind w:left="567" w:hanging="567"/>
        <w:rPr>
          <w:rFonts w:eastAsia="Calibri"/>
          <w:bCs/>
        </w:rPr>
      </w:pPr>
      <w:bookmarkStart w:id="39" w:name="_Toc304142677"/>
      <w:bookmarkStart w:id="40" w:name="_Toc309118489"/>
      <w:r>
        <w:rPr>
          <w:rFonts w:eastAsia="Calibri"/>
        </w:rPr>
        <w:t>1.3</w:t>
      </w:r>
      <w:r w:rsidR="00706D12" w:rsidRPr="00BD29F4">
        <w:rPr>
          <w:rFonts w:eastAsia="Calibri"/>
          <w:bCs/>
        </w:rPr>
        <w:tab/>
        <w:t>Research Question</w:t>
      </w:r>
      <w:bookmarkEnd w:id="39"/>
      <w:bookmarkEnd w:id="40"/>
    </w:p>
    <w:p w:rsidR="00706D12" w:rsidRPr="00947C93" w:rsidRDefault="00706D12" w:rsidP="00AF1A55">
      <w:pPr>
        <w:spacing w:after="240" w:line="360" w:lineRule="auto"/>
        <w:ind w:firstLine="0"/>
        <w:jc w:val="both"/>
      </w:pPr>
      <w:r w:rsidRPr="00947C93">
        <w:rPr>
          <w:rFonts w:eastAsia="Calibri"/>
          <w:bCs/>
        </w:rPr>
        <w:t xml:space="preserve">Why is public </w:t>
      </w:r>
      <w:r w:rsidR="005B5B96">
        <w:rPr>
          <w:rFonts w:eastAsia="Calibri"/>
          <w:bCs/>
        </w:rPr>
        <w:t xml:space="preserve">sector </w:t>
      </w:r>
      <w:r w:rsidR="00DA6594">
        <w:rPr>
          <w:rFonts w:eastAsia="Calibri"/>
          <w:bCs/>
        </w:rPr>
        <w:t>human capital investment</w:t>
      </w:r>
      <w:r>
        <w:rPr>
          <w:rFonts w:eastAsia="Calibri"/>
          <w:bCs/>
        </w:rPr>
        <w:t xml:space="preserve"> low in Pakistan?</w:t>
      </w:r>
    </w:p>
    <w:p w:rsidR="00706D12" w:rsidRPr="008B0A7E" w:rsidRDefault="002C15B2" w:rsidP="00706D12">
      <w:pPr>
        <w:pStyle w:val="Heading3"/>
      </w:pPr>
      <w:bookmarkStart w:id="41" w:name="_Toc304142678"/>
      <w:bookmarkStart w:id="42" w:name="_Toc309118490"/>
      <w:r>
        <w:t>1.3</w:t>
      </w:r>
      <w:r w:rsidR="00706D12" w:rsidRPr="008B0A7E">
        <w:t>.1</w:t>
      </w:r>
      <w:r w:rsidR="00706D12" w:rsidRPr="008B0A7E">
        <w:tab/>
        <w:t>The Specific/sub Research Questions</w:t>
      </w:r>
      <w:bookmarkEnd w:id="41"/>
      <w:bookmarkEnd w:id="42"/>
    </w:p>
    <w:p w:rsidR="00706D12" w:rsidRPr="00BD29F4" w:rsidRDefault="00706D12" w:rsidP="00AF1A55">
      <w:pPr>
        <w:spacing w:after="240" w:line="360" w:lineRule="auto"/>
        <w:ind w:firstLine="0"/>
        <w:jc w:val="both"/>
        <w:rPr>
          <w:rFonts w:eastAsia="Calibri"/>
          <w:bCs/>
        </w:rPr>
      </w:pPr>
      <w:r>
        <w:rPr>
          <w:rFonts w:eastAsia="Calibri"/>
          <w:bCs/>
        </w:rPr>
        <w:t>T</w:t>
      </w:r>
      <w:r w:rsidRPr="00BD29F4">
        <w:rPr>
          <w:rFonts w:eastAsia="Calibri"/>
          <w:bCs/>
        </w:rPr>
        <w:t xml:space="preserve">he </w:t>
      </w:r>
      <w:r w:rsidR="00AF1A55">
        <w:rPr>
          <w:rFonts w:eastAsia="Calibri"/>
          <w:bCs/>
        </w:rPr>
        <w:t>following sub-questions are developed to answer the main question</w:t>
      </w:r>
      <w:r w:rsidR="00833DD3">
        <w:rPr>
          <w:rFonts w:eastAsia="Calibri"/>
          <w:bCs/>
        </w:rPr>
        <w:t xml:space="preserve">: </w:t>
      </w:r>
    </w:p>
    <w:p w:rsidR="00706D12" w:rsidRPr="00BD29F4" w:rsidRDefault="00706D12" w:rsidP="00313366">
      <w:pPr>
        <w:pStyle w:val="ListParagraph"/>
        <w:numPr>
          <w:ilvl w:val="0"/>
          <w:numId w:val="5"/>
        </w:numPr>
        <w:spacing w:after="240" w:line="360" w:lineRule="auto"/>
        <w:jc w:val="both"/>
        <w:rPr>
          <w:rFonts w:ascii="Garamond" w:eastAsia="Calibri" w:hAnsi="Garamond" w:cs="Times New Roman"/>
          <w:bCs/>
          <w:sz w:val="24"/>
          <w:szCs w:val="24"/>
        </w:rPr>
      </w:pPr>
      <w:r w:rsidRPr="00BD29F4">
        <w:rPr>
          <w:rFonts w:ascii="Garamond" w:eastAsia="Calibri" w:hAnsi="Garamond" w:cs="Times New Roman"/>
          <w:bCs/>
          <w:sz w:val="24"/>
          <w:szCs w:val="24"/>
        </w:rPr>
        <w:t>What is the level of net welfare gain</w:t>
      </w:r>
      <w:r>
        <w:rPr>
          <w:rFonts w:ascii="Garamond" w:eastAsia="Calibri" w:hAnsi="Garamond" w:cs="Times New Roman"/>
          <w:bCs/>
          <w:sz w:val="24"/>
          <w:szCs w:val="24"/>
        </w:rPr>
        <w:t>/cost of high public debt</w:t>
      </w:r>
      <w:r w:rsidR="00665276">
        <w:rPr>
          <w:rFonts w:ascii="Garamond" w:eastAsia="Calibri" w:hAnsi="Garamond" w:cs="Times New Roman"/>
          <w:bCs/>
          <w:sz w:val="24"/>
          <w:szCs w:val="24"/>
        </w:rPr>
        <w:t>s</w:t>
      </w:r>
      <w:r w:rsidR="00833DD3">
        <w:rPr>
          <w:rFonts w:ascii="Garamond" w:eastAsia="Calibri" w:hAnsi="Garamond" w:cs="Times New Roman"/>
          <w:bCs/>
          <w:sz w:val="24"/>
          <w:szCs w:val="24"/>
        </w:rPr>
        <w:t xml:space="preserve"> (both in stock and flow forms)</w:t>
      </w:r>
      <w:r w:rsidRPr="00BD29F4">
        <w:rPr>
          <w:rFonts w:ascii="Garamond" w:eastAsia="Calibri" w:hAnsi="Garamond" w:cs="Times New Roman"/>
          <w:bCs/>
          <w:sz w:val="24"/>
          <w:szCs w:val="24"/>
        </w:rPr>
        <w:t xml:space="preserve">? </w:t>
      </w:r>
    </w:p>
    <w:p w:rsidR="00706D12" w:rsidRPr="00BD29F4" w:rsidRDefault="00706D12" w:rsidP="00313366">
      <w:pPr>
        <w:pStyle w:val="ListParagraph"/>
        <w:numPr>
          <w:ilvl w:val="0"/>
          <w:numId w:val="5"/>
        </w:numPr>
        <w:spacing w:after="0" w:line="360" w:lineRule="auto"/>
        <w:jc w:val="both"/>
        <w:rPr>
          <w:rFonts w:ascii="Garamond" w:eastAsia="Calibri" w:hAnsi="Garamond" w:cs="Times New Roman"/>
          <w:b/>
          <w:bCs/>
          <w:sz w:val="24"/>
          <w:szCs w:val="24"/>
        </w:rPr>
      </w:pPr>
      <w:r>
        <w:rPr>
          <w:rFonts w:ascii="Garamond" w:eastAsia="Calibri" w:hAnsi="Garamond" w:cs="Times New Roman"/>
          <w:bCs/>
          <w:sz w:val="24"/>
          <w:szCs w:val="24"/>
        </w:rPr>
        <w:t xml:space="preserve">What are the </w:t>
      </w:r>
      <w:r w:rsidRPr="00BD29F4">
        <w:rPr>
          <w:rFonts w:ascii="Garamond" w:eastAsia="Calibri" w:hAnsi="Garamond" w:cs="Times New Roman"/>
          <w:bCs/>
          <w:sz w:val="24"/>
          <w:szCs w:val="24"/>
        </w:rPr>
        <w:t xml:space="preserve">political </w:t>
      </w:r>
      <w:r w:rsidR="00665276">
        <w:rPr>
          <w:rFonts w:ascii="Garamond" w:eastAsia="Calibri" w:hAnsi="Garamond" w:cs="Times New Roman"/>
          <w:bCs/>
          <w:sz w:val="24"/>
          <w:szCs w:val="24"/>
        </w:rPr>
        <w:t>factors</w:t>
      </w:r>
      <w:r w:rsidRPr="00BD29F4">
        <w:rPr>
          <w:rFonts w:ascii="Garamond" w:eastAsia="Calibri" w:hAnsi="Garamond" w:cs="Times New Roman"/>
          <w:bCs/>
          <w:sz w:val="24"/>
          <w:szCs w:val="24"/>
        </w:rPr>
        <w:t xml:space="preserve"> that can </w:t>
      </w:r>
      <w:r>
        <w:rPr>
          <w:rFonts w:ascii="Garamond" w:eastAsia="Calibri" w:hAnsi="Garamond" w:cs="Times New Roman"/>
          <w:bCs/>
          <w:sz w:val="24"/>
          <w:szCs w:val="24"/>
        </w:rPr>
        <w:t xml:space="preserve">directly or indirectly </w:t>
      </w:r>
      <w:r w:rsidRPr="00BD29F4">
        <w:rPr>
          <w:rFonts w:ascii="Garamond" w:eastAsia="Calibri" w:hAnsi="Garamond" w:cs="Times New Roman"/>
          <w:bCs/>
          <w:sz w:val="24"/>
          <w:szCs w:val="24"/>
        </w:rPr>
        <w:t xml:space="preserve">explain the behavior of public </w:t>
      </w:r>
      <w:r>
        <w:rPr>
          <w:rFonts w:ascii="Garamond" w:eastAsia="Calibri" w:hAnsi="Garamond" w:cs="Times New Roman"/>
          <w:bCs/>
          <w:sz w:val="24"/>
          <w:szCs w:val="24"/>
        </w:rPr>
        <w:t xml:space="preserve">sector </w:t>
      </w:r>
      <w:r w:rsidRPr="00BD29F4">
        <w:rPr>
          <w:rFonts w:ascii="Garamond" w:eastAsia="Calibri" w:hAnsi="Garamond" w:cs="Times New Roman"/>
          <w:bCs/>
          <w:sz w:val="24"/>
          <w:szCs w:val="24"/>
        </w:rPr>
        <w:t>human capital spending?</w:t>
      </w:r>
    </w:p>
    <w:p w:rsidR="00706D12" w:rsidRPr="00052957" w:rsidRDefault="00052957" w:rsidP="00313366">
      <w:pPr>
        <w:pStyle w:val="ListParagraph"/>
        <w:widowControl w:val="0"/>
        <w:numPr>
          <w:ilvl w:val="0"/>
          <w:numId w:val="5"/>
        </w:numPr>
        <w:autoSpaceDE w:val="0"/>
        <w:autoSpaceDN w:val="0"/>
        <w:adjustRightInd w:val="0"/>
        <w:spacing w:after="0" w:line="360" w:lineRule="auto"/>
        <w:jc w:val="both"/>
        <w:rPr>
          <w:rFonts w:ascii="Garamond" w:eastAsia="Calibri" w:hAnsi="Garamond" w:cs="Times New Roman"/>
          <w:b/>
          <w:bCs/>
          <w:sz w:val="24"/>
          <w:szCs w:val="24"/>
        </w:rPr>
      </w:pPr>
      <w:r w:rsidRPr="00052957">
        <w:rPr>
          <w:rFonts w:ascii="Garamond" w:hAnsi="Garamond" w:cs="Times New Roman"/>
          <w:sz w:val="24"/>
          <w:szCs w:val="24"/>
        </w:rPr>
        <w:t>Is low levels public sector h</w:t>
      </w:r>
      <w:r w:rsidR="00833DD3">
        <w:rPr>
          <w:rFonts w:ascii="Garamond" w:hAnsi="Garamond" w:cs="Times New Roman"/>
          <w:sz w:val="24"/>
          <w:szCs w:val="24"/>
        </w:rPr>
        <w:t>uman capital investment caus</w:t>
      </w:r>
      <w:r w:rsidRPr="00052957">
        <w:rPr>
          <w:rFonts w:ascii="Garamond" w:hAnsi="Garamond" w:cs="Times New Roman"/>
          <w:sz w:val="24"/>
          <w:szCs w:val="24"/>
        </w:rPr>
        <w:t>ed by political or economic factors (net cost of public debt both in stock and flow forms); or some significant inter</w:t>
      </w:r>
      <w:r>
        <w:rPr>
          <w:rFonts w:ascii="Garamond" w:hAnsi="Garamond" w:cs="Times New Roman"/>
          <w:sz w:val="24"/>
          <w:szCs w:val="24"/>
        </w:rPr>
        <w:t>-</w:t>
      </w:r>
      <w:r w:rsidRPr="00052957">
        <w:rPr>
          <w:rFonts w:ascii="Garamond" w:hAnsi="Garamond" w:cs="Times New Roman"/>
          <w:sz w:val="24"/>
          <w:szCs w:val="24"/>
        </w:rPr>
        <w:t>relationship of both political and ec</w:t>
      </w:r>
      <w:r w:rsidRPr="00052957">
        <w:rPr>
          <w:rFonts w:ascii="Garamond" w:hAnsi="Garamond" w:cs="Times New Roman"/>
          <w:sz w:val="24"/>
          <w:szCs w:val="24"/>
        </w:rPr>
        <w:t>o</w:t>
      </w:r>
      <w:r w:rsidRPr="00052957">
        <w:rPr>
          <w:rFonts w:ascii="Garamond" w:hAnsi="Garamond" w:cs="Times New Roman"/>
          <w:sz w:val="24"/>
          <w:szCs w:val="24"/>
        </w:rPr>
        <w:t>nomic factors explain the behavior of publ</w:t>
      </w:r>
      <w:r>
        <w:rPr>
          <w:rFonts w:ascii="Garamond" w:hAnsi="Garamond" w:cs="Times New Roman"/>
          <w:sz w:val="24"/>
          <w:szCs w:val="24"/>
        </w:rPr>
        <w:t>ic sector human capital i</w:t>
      </w:r>
      <w:r>
        <w:rPr>
          <w:rFonts w:ascii="Garamond" w:hAnsi="Garamond" w:cs="Times New Roman"/>
          <w:sz w:val="24"/>
          <w:szCs w:val="24"/>
        </w:rPr>
        <w:t>n</w:t>
      </w:r>
      <w:r>
        <w:rPr>
          <w:rFonts w:ascii="Garamond" w:hAnsi="Garamond" w:cs="Times New Roman"/>
          <w:sz w:val="24"/>
          <w:szCs w:val="24"/>
        </w:rPr>
        <w:t>vestment?</w:t>
      </w:r>
    </w:p>
    <w:p w:rsidR="005E6D52" w:rsidRPr="00400FC6" w:rsidRDefault="005E6D52" w:rsidP="005E6D52">
      <w:pPr>
        <w:pStyle w:val="Heading3"/>
        <w:rPr>
          <w:rFonts w:eastAsia="Calibri"/>
        </w:rPr>
      </w:pPr>
      <w:bookmarkStart w:id="43" w:name="_Toc304142675"/>
      <w:bookmarkStart w:id="44" w:name="_Toc309118491"/>
      <w:r>
        <w:rPr>
          <w:rFonts w:eastAsia="Calibri"/>
        </w:rPr>
        <w:lastRenderedPageBreak/>
        <w:t>1.3.2</w:t>
      </w:r>
      <w:r>
        <w:rPr>
          <w:rFonts w:eastAsia="Calibri"/>
        </w:rPr>
        <w:tab/>
      </w:r>
      <w:r>
        <w:rPr>
          <w:rFonts w:eastAsia="Calibri"/>
        </w:rPr>
        <w:tab/>
        <w:t xml:space="preserve">Working </w:t>
      </w:r>
      <w:r w:rsidRPr="00400FC6">
        <w:rPr>
          <w:rFonts w:eastAsia="Calibri"/>
        </w:rPr>
        <w:t>Hypothesis:</w:t>
      </w:r>
      <w:bookmarkEnd w:id="44"/>
    </w:p>
    <w:p w:rsidR="005E6D52" w:rsidRPr="0047187B" w:rsidRDefault="005E6D52" w:rsidP="005E6D52">
      <w:pPr>
        <w:spacing w:after="240" w:line="360" w:lineRule="auto"/>
        <w:ind w:firstLine="0"/>
        <w:jc w:val="both"/>
        <w:rPr>
          <w:rFonts w:eastAsia="Calibri"/>
          <w:bCs/>
        </w:rPr>
      </w:pPr>
      <w:r>
        <w:rPr>
          <w:rFonts w:eastAsia="Calibri"/>
          <w:bCs/>
        </w:rPr>
        <w:t xml:space="preserve">In light of our main question and subsequent sub-questions, the study will test the following </w:t>
      </w:r>
      <w:r w:rsidR="006F5E70">
        <w:rPr>
          <w:rFonts w:eastAsia="Calibri"/>
          <w:bCs/>
        </w:rPr>
        <w:t xml:space="preserve">working </w:t>
      </w:r>
      <w:r>
        <w:rPr>
          <w:rFonts w:eastAsia="Calibri"/>
          <w:bCs/>
        </w:rPr>
        <w:t xml:space="preserve">hypothesis and subsequent inferences will be made to answer our questions: </w:t>
      </w:r>
    </w:p>
    <w:p w:rsidR="005E6D52" w:rsidRDefault="005E6D52" w:rsidP="005E6D52">
      <w:pPr>
        <w:spacing w:after="240" w:line="360" w:lineRule="auto"/>
        <w:ind w:firstLine="0"/>
        <w:jc w:val="both"/>
        <w:rPr>
          <w:rFonts w:eastAsia="Calibri"/>
          <w:bCs/>
        </w:rPr>
      </w:pPr>
      <w:r>
        <w:rPr>
          <w:rFonts w:eastAsia="Calibri"/>
          <w:b/>
          <w:bCs/>
        </w:rPr>
        <w:t>H1</w:t>
      </w:r>
      <w:r w:rsidRPr="00F32199">
        <w:rPr>
          <w:rFonts w:eastAsia="Calibri"/>
          <w:b/>
          <w:bCs/>
        </w:rPr>
        <w:t>:</w:t>
      </w:r>
      <w:r>
        <w:rPr>
          <w:rFonts w:eastAsia="Calibri"/>
          <w:bCs/>
        </w:rPr>
        <w:tab/>
      </w:r>
      <w:r>
        <w:rPr>
          <w:rFonts w:eastAsia="Calibri"/>
          <w:bCs/>
        </w:rPr>
        <w:tab/>
      </w:r>
      <w:r w:rsidRPr="00947C93">
        <w:rPr>
          <w:rFonts w:eastAsia="Calibri"/>
          <w:bCs/>
        </w:rPr>
        <w:t>T</w:t>
      </w:r>
      <w:r>
        <w:rPr>
          <w:rFonts w:eastAsia="Calibri"/>
          <w:bCs/>
        </w:rPr>
        <w:t>he</w:t>
      </w:r>
      <w:r w:rsidR="00052957">
        <w:rPr>
          <w:rFonts w:eastAsia="Calibri"/>
          <w:bCs/>
        </w:rPr>
        <w:t xml:space="preserve"> low</w:t>
      </w:r>
      <w:r w:rsidRPr="00947C93">
        <w:rPr>
          <w:rFonts w:eastAsia="Calibri"/>
          <w:bCs/>
        </w:rPr>
        <w:t xml:space="preserve"> levels of </w:t>
      </w:r>
      <w:r>
        <w:rPr>
          <w:rFonts w:eastAsia="Calibri"/>
          <w:bCs/>
        </w:rPr>
        <w:t xml:space="preserve">public sector </w:t>
      </w:r>
      <w:r w:rsidRPr="00947C93">
        <w:rPr>
          <w:rFonts w:eastAsia="Calibri"/>
          <w:bCs/>
        </w:rPr>
        <w:t>huma</w:t>
      </w:r>
      <w:r>
        <w:rPr>
          <w:rFonts w:eastAsia="Calibri"/>
          <w:bCs/>
        </w:rPr>
        <w:t>n capital investment</w:t>
      </w:r>
      <w:r w:rsidR="00052957">
        <w:rPr>
          <w:rFonts w:eastAsia="Calibri"/>
          <w:bCs/>
        </w:rPr>
        <w:t xml:space="preserve"> are </w:t>
      </w:r>
      <w:r>
        <w:rPr>
          <w:rFonts w:eastAsia="Calibri"/>
          <w:bCs/>
        </w:rPr>
        <w:t xml:space="preserve">caused by </w:t>
      </w:r>
      <w:r w:rsidRPr="00947C93">
        <w:rPr>
          <w:rFonts w:eastAsia="Calibri"/>
          <w:bCs/>
        </w:rPr>
        <w:t xml:space="preserve">the </w:t>
      </w:r>
      <w:r w:rsidR="00052957">
        <w:rPr>
          <w:rFonts w:eastAsia="Calibri"/>
          <w:bCs/>
        </w:rPr>
        <w:t xml:space="preserve">economic factor, i.e. </w:t>
      </w:r>
      <w:r>
        <w:rPr>
          <w:rFonts w:eastAsia="Calibri"/>
          <w:bCs/>
        </w:rPr>
        <w:t>net cost</w:t>
      </w:r>
      <w:r w:rsidRPr="00947C93">
        <w:rPr>
          <w:rFonts w:eastAsia="Calibri"/>
          <w:bCs/>
        </w:rPr>
        <w:t xml:space="preserve"> of </w:t>
      </w:r>
      <w:r>
        <w:rPr>
          <w:rFonts w:eastAsia="Calibri"/>
          <w:bCs/>
        </w:rPr>
        <w:t xml:space="preserve">high public debts  </w:t>
      </w:r>
    </w:p>
    <w:p w:rsidR="005E6D52" w:rsidRDefault="005E6D52" w:rsidP="005E6D52">
      <w:pPr>
        <w:spacing w:after="240" w:line="360" w:lineRule="auto"/>
        <w:ind w:firstLine="0"/>
        <w:jc w:val="both"/>
        <w:rPr>
          <w:rFonts w:eastAsia="Calibri"/>
          <w:bCs/>
        </w:rPr>
      </w:pPr>
      <w:r>
        <w:rPr>
          <w:rFonts w:eastAsia="Calibri"/>
          <w:b/>
          <w:bCs/>
        </w:rPr>
        <w:t>H2</w:t>
      </w:r>
      <w:r w:rsidRPr="00F32199">
        <w:rPr>
          <w:rFonts w:eastAsia="Calibri"/>
          <w:b/>
          <w:bCs/>
        </w:rPr>
        <w:t>:</w:t>
      </w:r>
      <w:r w:rsidR="00052957">
        <w:rPr>
          <w:rFonts w:eastAsia="Calibri"/>
          <w:bCs/>
        </w:rPr>
        <w:tab/>
        <w:t>The low</w:t>
      </w:r>
      <w:r>
        <w:rPr>
          <w:rFonts w:eastAsia="Calibri"/>
          <w:bCs/>
        </w:rPr>
        <w:t xml:space="preserve"> levels of public sector human capital investment are caused by some political factors </w:t>
      </w:r>
    </w:p>
    <w:p w:rsidR="005E6D52" w:rsidRDefault="005E6D52" w:rsidP="005E6D52">
      <w:pPr>
        <w:spacing w:after="240" w:line="360" w:lineRule="auto"/>
        <w:ind w:firstLine="0"/>
        <w:jc w:val="both"/>
        <w:rPr>
          <w:rFonts w:eastAsia="Calibri"/>
        </w:rPr>
      </w:pPr>
      <w:r>
        <w:rPr>
          <w:rFonts w:eastAsia="Calibri"/>
          <w:b/>
          <w:bCs/>
        </w:rPr>
        <w:t>H3</w:t>
      </w:r>
      <w:r w:rsidRPr="00F32199">
        <w:rPr>
          <w:rFonts w:eastAsia="Calibri"/>
          <w:b/>
          <w:bCs/>
        </w:rPr>
        <w:t>:</w:t>
      </w:r>
      <w:r>
        <w:rPr>
          <w:rFonts w:eastAsia="Calibri"/>
          <w:bCs/>
        </w:rPr>
        <w:tab/>
        <w:t xml:space="preserve">Neither the </w:t>
      </w:r>
      <w:r w:rsidR="00052957">
        <w:rPr>
          <w:rFonts w:eastAsia="Calibri"/>
          <w:bCs/>
        </w:rPr>
        <w:t>economic</w:t>
      </w:r>
      <w:r>
        <w:rPr>
          <w:rFonts w:eastAsia="Calibri"/>
          <w:bCs/>
        </w:rPr>
        <w:t xml:space="preserve"> nor the political </w:t>
      </w:r>
      <w:r w:rsidR="00665276">
        <w:rPr>
          <w:rFonts w:eastAsia="Calibri"/>
          <w:bCs/>
        </w:rPr>
        <w:t>factors explain</w:t>
      </w:r>
      <w:r w:rsidR="00052957">
        <w:rPr>
          <w:rFonts w:eastAsia="Calibri"/>
          <w:bCs/>
        </w:rPr>
        <w:t xml:space="preserve"> the low</w:t>
      </w:r>
      <w:r>
        <w:rPr>
          <w:rFonts w:eastAsia="Calibri"/>
          <w:bCs/>
        </w:rPr>
        <w:t xml:space="preserve"> levels of public sector human capital investment but the</w:t>
      </w:r>
      <w:r w:rsidR="00052957">
        <w:rPr>
          <w:rFonts w:eastAsia="Calibri"/>
          <w:bCs/>
        </w:rPr>
        <w:t>ir</w:t>
      </w:r>
      <w:r>
        <w:rPr>
          <w:rFonts w:eastAsia="Calibri"/>
          <w:bCs/>
        </w:rPr>
        <w:t xml:space="preserve"> in</w:t>
      </w:r>
      <w:r w:rsidR="00052957">
        <w:rPr>
          <w:rFonts w:eastAsia="Calibri"/>
          <w:bCs/>
        </w:rPr>
        <w:t>ter-relationship</w:t>
      </w:r>
      <w:r>
        <w:rPr>
          <w:rFonts w:eastAsia="Calibri"/>
          <w:bCs/>
        </w:rPr>
        <w:t xml:space="preserve"> </w:t>
      </w:r>
      <w:r w:rsidR="00665276">
        <w:rPr>
          <w:rFonts w:eastAsia="Calibri"/>
          <w:bCs/>
        </w:rPr>
        <w:t xml:space="preserve">or joint causation </w:t>
      </w:r>
      <w:r>
        <w:rPr>
          <w:rFonts w:eastAsia="Calibri"/>
          <w:bCs/>
        </w:rPr>
        <w:t>explains the behaviour of human capital spending in Pakistan</w:t>
      </w:r>
    </w:p>
    <w:p w:rsidR="002250FA" w:rsidRPr="0027420A" w:rsidRDefault="002C15B2" w:rsidP="005E4678">
      <w:pPr>
        <w:pStyle w:val="Heading2"/>
        <w:numPr>
          <w:ilvl w:val="0"/>
          <w:numId w:val="0"/>
        </w:numPr>
        <w:ind w:left="567" w:hanging="567"/>
      </w:pPr>
      <w:bookmarkStart w:id="45" w:name="_Toc309118492"/>
      <w:r>
        <w:rPr>
          <w:rFonts w:eastAsia="Calibri"/>
        </w:rPr>
        <w:t>1.4</w:t>
      </w:r>
      <w:r w:rsidR="002250FA" w:rsidRPr="00BD29F4">
        <w:rPr>
          <w:rFonts w:eastAsia="Calibri"/>
          <w:bCs/>
        </w:rPr>
        <w:tab/>
      </w:r>
      <w:bookmarkStart w:id="46" w:name="_Toc304142680"/>
      <w:bookmarkEnd w:id="43"/>
      <w:r w:rsidR="00905CF1">
        <w:t>Organization</w:t>
      </w:r>
      <w:r w:rsidR="002250FA" w:rsidRPr="0027420A">
        <w:t xml:space="preserve"> of the Paper:</w:t>
      </w:r>
      <w:bookmarkEnd w:id="45"/>
      <w:bookmarkEnd w:id="46"/>
    </w:p>
    <w:p w:rsidR="008661FE" w:rsidRDefault="00490EEC" w:rsidP="00FF2DD7">
      <w:pPr>
        <w:spacing w:after="240" w:line="360" w:lineRule="auto"/>
        <w:ind w:firstLine="0"/>
        <w:jc w:val="both"/>
      </w:pPr>
      <w:r w:rsidRPr="008A3F13">
        <w:t>The paper is divided into three</w:t>
      </w:r>
      <w:r w:rsidR="00905CF1">
        <w:rPr>
          <w:b/>
        </w:rPr>
        <w:t xml:space="preserve"> </w:t>
      </w:r>
      <w:r w:rsidR="00905CF1">
        <w:t xml:space="preserve">main </w:t>
      </w:r>
      <w:r>
        <w:t>sections</w:t>
      </w:r>
      <w:r w:rsidR="00802D41">
        <w:t xml:space="preserve"> broadly covering the three distinct questions in each</w:t>
      </w:r>
      <w:r w:rsidR="00905CF1">
        <w:t xml:space="preserve"> one of them</w:t>
      </w:r>
      <w:r w:rsidR="00802D41">
        <w:t xml:space="preserve">: </w:t>
      </w:r>
      <w:proofErr w:type="spellStart"/>
      <w:r w:rsidR="006F5E70">
        <w:t>i</w:t>
      </w:r>
      <w:proofErr w:type="spellEnd"/>
      <w:r w:rsidR="006F5E70">
        <w:t xml:space="preserve">) </w:t>
      </w:r>
      <w:r w:rsidR="00802D41">
        <w:t>why the study is being carried out</w:t>
      </w:r>
      <w:r w:rsidR="00905CF1">
        <w:t xml:space="preserve"> and what is to be found</w:t>
      </w:r>
      <w:r w:rsidR="00802D41">
        <w:t xml:space="preserve">; </w:t>
      </w:r>
      <w:r w:rsidR="006F5E70">
        <w:t>ii) how will it be carried out; iii)</w:t>
      </w:r>
      <w:r w:rsidR="00802D41">
        <w:t xml:space="preserve"> what we have found to answer our research questions</w:t>
      </w:r>
      <w:r>
        <w:t xml:space="preserve">. Section 1 trying to develop the rational for carrying out </w:t>
      </w:r>
      <w:r w:rsidR="00905CF1">
        <w:t xml:space="preserve">the </w:t>
      </w:r>
      <w:r>
        <w:t>subject study has two chapter</w:t>
      </w:r>
      <w:r w:rsidR="00786D45">
        <w:t>s in it. Starting with this</w:t>
      </w:r>
      <w:r w:rsidR="00FF2DD7">
        <w:t xml:space="preserve"> chapter </w:t>
      </w:r>
      <w:r>
        <w:t xml:space="preserve">containing </w:t>
      </w:r>
      <w:r w:rsidR="002250FA" w:rsidRPr="00BD29F4">
        <w:t>introduction</w:t>
      </w:r>
      <w:r>
        <w:t xml:space="preserve">, objective and </w:t>
      </w:r>
      <w:r w:rsidR="002250FA" w:rsidRPr="00BD29F4">
        <w:t>the research question</w:t>
      </w:r>
      <w:r w:rsidR="00FF2DD7">
        <w:t xml:space="preserve">, </w:t>
      </w:r>
      <w:r w:rsidR="00802D41">
        <w:t>chapter 2</w:t>
      </w:r>
      <w:r w:rsidR="00655543">
        <w:t xml:space="preserve"> will</w:t>
      </w:r>
      <w:r>
        <w:t xml:space="preserve"> </w:t>
      </w:r>
      <w:r w:rsidR="00655543">
        <w:t xml:space="preserve">state and </w:t>
      </w:r>
      <w:r>
        <w:t xml:space="preserve">analyse some </w:t>
      </w:r>
      <w:r w:rsidR="00655543">
        <w:t>relevant</w:t>
      </w:r>
      <w:r w:rsidR="002250FA" w:rsidRPr="00BD29F4">
        <w:t xml:space="preserve"> theoretical debates and </w:t>
      </w:r>
      <w:r w:rsidR="00905CF1">
        <w:t>empirical evidences</w:t>
      </w:r>
      <w:r w:rsidR="002250FA" w:rsidRPr="00BD29F4">
        <w:t xml:space="preserve">. </w:t>
      </w:r>
      <w:r w:rsidR="008A3F13">
        <w:t xml:space="preserve">Section 2 will cover the broader descriptions on how the study will be </w:t>
      </w:r>
      <w:proofErr w:type="spellStart"/>
      <w:r w:rsidR="008A3F13">
        <w:t>operationalized</w:t>
      </w:r>
      <w:proofErr w:type="spellEnd"/>
      <w:r w:rsidR="008A3F13">
        <w:t>. It will have one chapter,</w:t>
      </w:r>
      <w:r w:rsidR="00905CF1">
        <w:t xml:space="preserve"> i.e.</w:t>
      </w:r>
      <w:r w:rsidR="008A3F13">
        <w:t xml:space="preserve"> Chapter </w:t>
      </w:r>
      <w:r w:rsidR="00802D41">
        <w:t>3</w:t>
      </w:r>
      <w:r w:rsidR="00905CF1">
        <w:t>,</w:t>
      </w:r>
      <w:r w:rsidR="00802D41">
        <w:t xml:space="preserve"> wherein the issues like data collection and </w:t>
      </w:r>
      <w:r w:rsidR="00905CF1">
        <w:t xml:space="preserve">selection of </w:t>
      </w:r>
      <w:r w:rsidR="00802D41">
        <w:t xml:space="preserve">appropriate methodology for analysing this data will be discussed. Section 3 will have two chapters again. </w:t>
      </w:r>
      <w:r w:rsidR="002250FA" w:rsidRPr="00BD29F4">
        <w:t>The estimation results will be presen</w:t>
      </w:r>
      <w:r w:rsidR="00802D41">
        <w:t>ted and analysed in</w:t>
      </w:r>
      <w:r w:rsidR="00905CF1">
        <w:t xml:space="preserve"> C</w:t>
      </w:r>
      <w:r w:rsidR="00802D41">
        <w:t>hapter 4</w:t>
      </w:r>
      <w:r w:rsidR="002250FA" w:rsidRPr="00BD29F4">
        <w:t xml:space="preserve">. </w:t>
      </w:r>
      <w:r w:rsidR="00802D41">
        <w:t xml:space="preserve">And at </w:t>
      </w:r>
      <w:r w:rsidR="002250FA" w:rsidRPr="00BD29F4">
        <w:t xml:space="preserve">the end the conclusion will be presented </w:t>
      </w:r>
      <w:r w:rsidR="00DD1D72">
        <w:t>in chapter 5</w:t>
      </w:r>
      <w:r w:rsidR="00BC6C7A">
        <w:t xml:space="preserve"> </w:t>
      </w:r>
      <w:r w:rsidR="002250FA" w:rsidRPr="00BD29F4">
        <w:t xml:space="preserve">with some </w:t>
      </w:r>
      <w:r w:rsidR="00802D41">
        <w:t>limitations and</w:t>
      </w:r>
      <w:r w:rsidR="002250FA" w:rsidRPr="00BD29F4">
        <w:t xml:space="preserve"> issues for the </w:t>
      </w:r>
      <w:r w:rsidR="00802D41">
        <w:t>prospective r</w:t>
      </w:r>
      <w:r w:rsidR="002250FA" w:rsidRPr="00BD29F4">
        <w:t>esearch in this particular field of study.</w:t>
      </w:r>
    </w:p>
    <w:p w:rsidR="008661FE" w:rsidRDefault="008661FE" w:rsidP="008661FE">
      <w:pPr>
        <w:spacing w:after="240" w:line="360" w:lineRule="auto"/>
        <w:jc w:val="both"/>
      </w:pPr>
    </w:p>
    <w:p w:rsidR="008661FE" w:rsidRDefault="008661FE" w:rsidP="008661FE">
      <w:pPr>
        <w:spacing w:after="240" w:line="360" w:lineRule="auto"/>
        <w:jc w:val="both"/>
      </w:pPr>
    </w:p>
    <w:p w:rsidR="000C7BB8" w:rsidRDefault="006F5E70" w:rsidP="005E4678">
      <w:pPr>
        <w:pStyle w:val="Heading1"/>
      </w:pPr>
      <w:bookmarkStart w:id="47" w:name="_Toc309118493"/>
      <w:r>
        <w:lastRenderedPageBreak/>
        <w:t xml:space="preserve">Developing </w:t>
      </w:r>
      <w:r w:rsidR="005E2648">
        <w:t>theoretical &amp; a</w:t>
      </w:r>
      <w:r w:rsidR="00364353">
        <w:t>nalytical</w:t>
      </w:r>
      <w:r>
        <w:t xml:space="preserve"> </w:t>
      </w:r>
      <w:r w:rsidR="005E2648">
        <w:t>o</w:t>
      </w:r>
      <w:r>
        <w:t>rientation</w:t>
      </w:r>
      <w:bookmarkEnd w:id="47"/>
      <w:r>
        <w:t xml:space="preserve"> </w:t>
      </w:r>
    </w:p>
    <w:p w:rsidR="005E2648" w:rsidRDefault="000C7BB8" w:rsidP="006923B6">
      <w:pPr>
        <w:spacing w:after="240" w:line="360" w:lineRule="auto"/>
        <w:ind w:firstLine="0"/>
        <w:jc w:val="both"/>
      </w:pPr>
      <w:r w:rsidRPr="00BD29F4">
        <w:t xml:space="preserve">In theory there is no </w:t>
      </w:r>
      <w:r w:rsidR="00DA7B66">
        <w:t>consensus on</w:t>
      </w:r>
      <w:r w:rsidRPr="00BD29F4">
        <w:t xml:space="preserve"> determinants of low human capital spending in developing or low income countries; except that both the economic and political factors are crucial with varying specifications and degrees of validity in different geographical boundaries. Secondly, the question of why public debt is a crucial need, particularly for developing countries to ensure minimum resource allocations to human capital</w:t>
      </w:r>
      <w:r w:rsidR="005E2648">
        <w:t xml:space="preserve"> and what are the relevant political factors that may deter a state to invest in its human capital</w:t>
      </w:r>
      <w:r w:rsidRPr="00BD29F4">
        <w:t>, has h</w:t>
      </w:r>
      <w:r w:rsidR="0047187B">
        <w:t>istorically been an issue of extensive</w:t>
      </w:r>
      <w:r w:rsidRPr="00BD29F4">
        <w:t xml:space="preserve"> debate among economic </w:t>
      </w:r>
      <w:r w:rsidR="005E2648">
        <w:t xml:space="preserve">and political-economic </w:t>
      </w:r>
      <w:r w:rsidRPr="00BD29F4">
        <w:t>theorists</w:t>
      </w:r>
      <w:r w:rsidR="00B639D8">
        <w:t>,</w:t>
      </w:r>
      <w:r w:rsidRPr="00BD29F4">
        <w:t xml:space="preserve"> who all have produced alternative theoretical explanations </w:t>
      </w:r>
      <w:r w:rsidR="006923B6">
        <w:t xml:space="preserve">and empirical observations </w:t>
      </w:r>
      <w:r w:rsidRPr="00BD29F4">
        <w:t xml:space="preserve">in this regard. </w:t>
      </w:r>
    </w:p>
    <w:p w:rsidR="000C7BB8" w:rsidRDefault="00927977" w:rsidP="006923B6">
      <w:pPr>
        <w:spacing w:after="240" w:line="360" w:lineRule="auto"/>
        <w:ind w:firstLine="327"/>
        <w:jc w:val="both"/>
      </w:pPr>
      <w:r>
        <w:t>Considering</w:t>
      </w:r>
      <w:r w:rsidR="009E69E5">
        <w:t xml:space="preserve"> nature of the study and our research question, our review and analysis of theoretical and empirical literature is divided into two broader categories: </w:t>
      </w:r>
      <w:proofErr w:type="spellStart"/>
      <w:r w:rsidR="009E69E5">
        <w:t>i</w:t>
      </w:r>
      <w:proofErr w:type="spellEnd"/>
      <w:r w:rsidR="009E69E5">
        <w:t>) theory and evidence on economic factor (pub</w:t>
      </w:r>
      <w:r w:rsidR="00B639D8">
        <w:t>lic debts) responsible for low</w:t>
      </w:r>
      <w:r w:rsidR="009E69E5">
        <w:t xml:space="preserve"> </w:t>
      </w:r>
      <w:r w:rsidR="005E2648">
        <w:t xml:space="preserve">public sector </w:t>
      </w:r>
      <w:r w:rsidR="009E69E5">
        <w:t>human capital investment ii) theory and evidence on political and institutional factors responsible for l</w:t>
      </w:r>
      <w:r w:rsidR="00B639D8">
        <w:t>ow</w:t>
      </w:r>
      <w:r w:rsidR="009E69E5">
        <w:t xml:space="preserve"> human capital investment</w:t>
      </w:r>
      <w:r w:rsidR="00216423">
        <w:t>.</w:t>
      </w:r>
    </w:p>
    <w:p w:rsidR="00666B3A" w:rsidRPr="00666B3A" w:rsidRDefault="00666B3A" w:rsidP="005E4678">
      <w:pPr>
        <w:pStyle w:val="Heading2"/>
        <w:spacing w:after="240"/>
      </w:pPr>
      <w:bookmarkStart w:id="48" w:name="_Toc309118494"/>
      <w:r w:rsidRPr="00DA42B9">
        <w:t xml:space="preserve">On </w:t>
      </w:r>
      <w:r w:rsidR="00F221BF" w:rsidRPr="00DA42B9">
        <w:t xml:space="preserve">economics of </w:t>
      </w:r>
      <w:r w:rsidR="00B639D8">
        <w:t xml:space="preserve">public sector </w:t>
      </w:r>
      <w:r w:rsidR="00F221BF" w:rsidRPr="00DA42B9">
        <w:t>huma</w:t>
      </w:r>
      <w:r w:rsidR="00B767AD">
        <w:t>n capital investment: A</w:t>
      </w:r>
      <w:r w:rsidR="00687DD3" w:rsidRPr="00DA42B9">
        <w:t xml:space="preserve"> </w:t>
      </w:r>
      <w:r w:rsidR="00F221BF" w:rsidRPr="00DA42B9">
        <w:t xml:space="preserve">case for </w:t>
      </w:r>
      <w:r w:rsidR="00851548" w:rsidRPr="00DA42B9">
        <w:t xml:space="preserve">the </w:t>
      </w:r>
      <w:r w:rsidR="00EB72E1" w:rsidRPr="00DA42B9">
        <w:t xml:space="preserve">public debt </w:t>
      </w:r>
      <w:r w:rsidR="00EC1389">
        <w:t>in</w:t>
      </w:r>
      <w:r w:rsidRPr="00DA42B9">
        <w:t xml:space="preserve"> theory and evidence</w:t>
      </w:r>
      <w:bookmarkEnd w:id="48"/>
      <w:r w:rsidRPr="00DA42B9">
        <w:t xml:space="preserve"> </w:t>
      </w:r>
    </w:p>
    <w:p w:rsidR="000C7BB8" w:rsidRPr="00BD29F4" w:rsidRDefault="005F3A7A" w:rsidP="006923B6">
      <w:pPr>
        <w:autoSpaceDE w:val="0"/>
        <w:autoSpaceDN w:val="0"/>
        <w:adjustRightInd w:val="0"/>
        <w:spacing w:after="240" w:line="360" w:lineRule="auto"/>
        <w:ind w:firstLine="0"/>
        <w:jc w:val="both"/>
        <w:rPr>
          <w:rFonts w:eastAsia="Calibri"/>
          <w:b/>
          <w:bCs/>
        </w:rPr>
      </w:pPr>
      <w:r>
        <w:t>T</w:t>
      </w:r>
      <w:r w:rsidR="000C7BB8" w:rsidRPr="00BD29F4">
        <w:t xml:space="preserve">he question of why public debt is essential to finance human capital investment and how it can have some costs </w:t>
      </w:r>
      <w:r w:rsidR="005E2648">
        <w:t>for</w:t>
      </w:r>
      <w:r w:rsidR="000C7BB8" w:rsidRPr="00BD29F4">
        <w:t xml:space="preserve"> future generations carries within itself a vast and contradictory theoretical debate. </w:t>
      </w:r>
      <w:r>
        <w:t>For t</w:t>
      </w:r>
      <w:r w:rsidR="000C7BB8" w:rsidRPr="00BD29F4">
        <w:t>he ancestors of classical econ</w:t>
      </w:r>
      <w:r>
        <w:t>omic thought such as Adam Smith and</w:t>
      </w:r>
      <w:r w:rsidR="000C7BB8" w:rsidRPr="00BD29F4">
        <w:t xml:space="preserve"> J.S. Mill </w:t>
      </w:r>
      <w:r>
        <w:t xml:space="preserve">the acts of savings for a nation </w:t>
      </w:r>
      <w:r w:rsidR="000C7BB8" w:rsidRPr="00BD29F4">
        <w:t xml:space="preserve">were </w:t>
      </w:r>
      <w:r>
        <w:t xml:space="preserve">essentially the acts of investment, hence budget deficits are intolerable. For them </w:t>
      </w:r>
      <w:r w:rsidRPr="00BD29F4">
        <w:t>governments have to spend some money</w:t>
      </w:r>
      <w:r>
        <w:t xml:space="preserve"> to</w:t>
      </w:r>
      <w:r w:rsidR="000C7BB8" w:rsidRPr="00BD29F4">
        <w:t xml:space="preserve"> ensure smooth p</w:t>
      </w:r>
      <w:r>
        <w:t>rovisioning of social services,</w:t>
      </w:r>
      <w:r w:rsidR="000C7BB8" w:rsidRPr="00BD29F4">
        <w:t xml:space="preserve"> which should be raised through equal amount of taxes.</w:t>
      </w:r>
      <w:r>
        <w:t xml:space="preserve"> Deficit financing </w:t>
      </w:r>
      <w:r w:rsidR="000C7BB8" w:rsidRPr="00BD29F4">
        <w:t>is still crucial for future capital accumulat</w:t>
      </w:r>
      <w:r w:rsidR="00EA3B12">
        <w:t>ion in an economy (</w:t>
      </w:r>
      <w:proofErr w:type="spellStart"/>
      <w:r w:rsidR="00EA3B12">
        <w:t>Tsoulfidis</w:t>
      </w:r>
      <w:proofErr w:type="spellEnd"/>
      <w:r w:rsidR="000C7BB8" w:rsidRPr="00BD29F4">
        <w:t xml:space="preserve"> 2007).  Ricardo on the other hand, held tax and bond financing equivalent explaining the essential case of a </w:t>
      </w:r>
      <w:r w:rsidR="000C7BB8" w:rsidRPr="00BD29F4">
        <w:lastRenderedPageBreak/>
        <w:t xml:space="preserve">government </w:t>
      </w:r>
      <w:r w:rsidR="00530D15">
        <w:t xml:space="preserve">which has to tax in order </w:t>
      </w:r>
      <w:r w:rsidR="000C7BB8" w:rsidRPr="00BD29F4">
        <w:t xml:space="preserve">to redeem its debt in some future moment. Hence either method of financing public spending will lead up to the same final results, i.e. more taxes and low investment either now or in future to finance deficits </w:t>
      </w:r>
      <w:r w:rsidR="00617D02" w:rsidRPr="00BD29F4">
        <w:fldChar w:fldCharType="begin"/>
      </w:r>
      <w:r w:rsidR="000C7BB8" w:rsidRPr="00BD29F4">
        <w:instrText>ADDIN RW.CITE{{42 Barro,Robert J. 1974}}</w:instrText>
      </w:r>
      <w:r w:rsidR="00617D02" w:rsidRPr="00BD29F4">
        <w:fldChar w:fldCharType="separate"/>
      </w:r>
      <w:r w:rsidR="00CA2D41">
        <w:t>(Barro 1974)</w:t>
      </w:r>
      <w:r w:rsidR="00617D02" w:rsidRPr="00BD29F4">
        <w:fldChar w:fldCharType="end"/>
      </w:r>
      <w:r w:rsidR="000C7BB8" w:rsidRPr="00BD29F4">
        <w:t>.</w:t>
      </w:r>
      <w:r>
        <w:t xml:space="preserve"> </w:t>
      </w:r>
    </w:p>
    <w:p w:rsidR="000C7BB8" w:rsidRPr="00BD29F4" w:rsidRDefault="006923B6" w:rsidP="006923B6">
      <w:pPr>
        <w:autoSpaceDE w:val="0"/>
        <w:autoSpaceDN w:val="0"/>
        <w:adjustRightInd w:val="0"/>
        <w:spacing w:after="240" w:line="360" w:lineRule="auto"/>
        <w:jc w:val="both"/>
        <w:rPr>
          <w:b/>
          <w:bCs/>
          <w:sz w:val="20"/>
          <w:szCs w:val="20"/>
        </w:rPr>
      </w:pPr>
      <w:r>
        <w:t>For</w:t>
      </w:r>
      <w:r w:rsidR="000C7BB8" w:rsidRPr="00BD29F4">
        <w:t xml:space="preserve"> neoclassical economists, </w:t>
      </w:r>
      <w:r w:rsidR="00545EBC" w:rsidRPr="00BD29F4">
        <w:t>the more the volume of internal and external debt the lesser will be the individual utility in long run equilibrium.</w:t>
      </w:r>
      <w:r w:rsidR="00DA7B66">
        <w:t xml:space="preserve"> In</w:t>
      </w:r>
      <w:r w:rsidR="000C7BB8" w:rsidRPr="00BD29F4">
        <w:t xml:space="preserve"> conventional neoclassical growth model of Solow, a competitive equilibrium can be inefficient with an indebted public sector. Furthermore, the magnitude of utility reduction by internal debt is more than that of the external debt in standard neoclassical model </w:t>
      </w:r>
      <w:r w:rsidR="00617D02">
        <w:fldChar w:fldCharType="begin"/>
      </w:r>
      <w:r w:rsidR="000F45D3">
        <w:instrText>ADDIN RW.CITE{{48 Diamond,Peter A. 1965}}</w:instrText>
      </w:r>
      <w:r w:rsidR="00617D02">
        <w:fldChar w:fldCharType="separate"/>
      </w:r>
      <w:r w:rsidR="00CA2D41">
        <w:t>(Diamond 1965)</w:t>
      </w:r>
      <w:r w:rsidR="00617D02">
        <w:fldChar w:fldCharType="end"/>
      </w:r>
      <w:r w:rsidR="000C7BB8" w:rsidRPr="00BD29F4">
        <w:t xml:space="preserve">.  </w:t>
      </w:r>
    </w:p>
    <w:p w:rsidR="000C7BB8" w:rsidRDefault="00C55B8E" w:rsidP="006923B6">
      <w:pPr>
        <w:autoSpaceDE w:val="0"/>
        <w:autoSpaceDN w:val="0"/>
        <w:adjustRightInd w:val="0"/>
        <w:spacing w:after="240" w:line="360" w:lineRule="auto"/>
        <w:jc w:val="both"/>
        <w:rPr>
          <w:bCs/>
        </w:rPr>
      </w:pPr>
      <w:r>
        <w:t>One</w:t>
      </w:r>
      <w:r w:rsidR="00545EBC">
        <w:t xml:space="preserve"> theoretical </w:t>
      </w:r>
      <w:r>
        <w:t>drawback</w:t>
      </w:r>
      <w:r w:rsidR="00545EBC">
        <w:t xml:space="preserve"> </w:t>
      </w:r>
      <w:r>
        <w:t xml:space="preserve">of </w:t>
      </w:r>
      <w:r w:rsidR="00545EBC">
        <w:t>the above school</w:t>
      </w:r>
      <w:r w:rsidR="00E54BEE">
        <w:t>s</w:t>
      </w:r>
      <w:r w:rsidR="00545EBC">
        <w:t xml:space="preserve"> of thought was that the </w:t>
      </w:r>
      <w:r w:rsidR="000C7BB8" w:rsidRPr="00BD29F4">
        <w:t xml:space="preserve">fraternity although reckoned public debt </w:t>
      </w:r>
      <w:r w:rsidR="00DC4857">
        <w:t>as a part not the solution for</w:t>
      </w:r>
      <w:r w:rsidR="000C7BB8" w:rsidRPr="00BD29F4">
        <w:t xml:space="preserve"> the long run economic problems and low public spending for provisioning of social services yet the issue of whether debt can shift the costs from one ge</w:t>
      </w:r>
      <w:r w:rsidR="00545EBC">
        <w:t>neration to another has contradictory</w:t>
      </w:r>
      <w:r w:rsidR="000C7BB8" w:rsidRPr="00BD29F4">
        <w:t xml:space="preserve"> opinions in their ranks. And this difference mainly emanates from the issue of how one defines the </w:t>
      </w:r>
      <w:r w:rsidR="000C7BB8" w:rsidRPr="007B39FC">
        <w:t>real burden of public debt</w:t>
      </w:r>
      <w:r w:rsidR="000C7BB8" w:rsidRPr="00BD29F4">
        <w:t xml:space="preserve">. </w:t>
      </w:r>
      <w:r w:rsidR="00DB72DD">
        <w:t>T</w:t>
      </w:r>
      <w:r w:rsidR="000C7BB8" w:rsidRPr="00BD29F4">
        <w:t>he authors like Samuelson argue</w:t>
      </w:r>
      <w:r w:rsidR="00DB72DD">
        <w:t>s</w:t>
      </w:r>
      <w:r w:rsidR="000C7BB8" w:rsidRPr="00BD29F4">
        <w:t xml:space="preserve"> that the debt does not burden future generations because </w:t>
      </w:r>
      <w:r w:rsidR="000C7BB8" w:rsidRPr="00BD29F4">
        <w:rPr>
          <w:bCs/>
        </w:rPr>
        <w:t>government spending must drain real resources from the community at the time the government project is undertaken regardless of whether the project is financed by borrowing, taxes, or money creation. This is because of the fact that these authors see the real burden of debt as the total amount of private consumption goods given up by the</w:t>
      </w:r>
      <w:r w:rsidR="00284196">
        <w:rPr>
          <w:bCs/>
        </w:rPr>
        <w:t xml:space="preserve"> community at the moment,</w:t>
      </w:r>
      <w:r w:rsidR="000C7BB8" w:rsidRPr="00BD29F4">
        <w:rPr>
          <w:bCs/>
        </w:rPr>
        <w:t xml:space="preserve"> the borrowed funds are spent. But if one defines it- like J.M. Buchanan does-as the total consumption of private goods foregone during the lifetime of that generation as a consequence of government borrowing and attendant public spending, then the burden will be shifted to future generations in the shape of higher interest and tax payments</w:t>
      </w:r>
      <w:r w:rsidR="00545EBC">
        <w:rPr>
          <w:bCs/>
        </w:rPr>
        <w:t xml:space="preserve"> and lower public sector </w:t>
      </w:r>
      <w:r w:rsidR="00DB72DD">
        <w:rPr>
          <w:bCs/>
        </w:rPr>
        <w:t xml:space="preserve">development and social </w:t>
      </w:r>
      <w:r w:rsidR="00545EBC">
        <w:rPr>
          <w:bCs/>
        </w:rPr>
        <w:t>spending</w:t>
      </w:r>
      <w:r w:rsidR="000C7BB8" w:rsidRPr="00BD29F4">
        <w:rPr>
          <w:bCs/>
        </w:rPr>
        <w:t xml:space="preserve"> </w:t>
      </w:r>
      <w:r w:rsidR="00617D02" w:rsidRPr="00BD29F4">
        <w:rPr>
          <w:bCs/>
        </w:rPr>
        <w:fldChar w:fldCharType="begin"/>
      </w:r>
      <w:r w:rsidR="000C7BB8" w:rsidRPr="00BD29F4">
        <w:rPr>
          <w:bCs/>
        </w:rPr>
        <w:instrText>ADDIN RW.CITE{{49 Bowen,William G. 1960; 50 Tobin,James 1965}}</w:instrText>
      </w:r>
      <w:r w:rsidR="00617D02" w:rsidRPr="00BD29F4">
        <w:rPr>
          <w:bCs/>
        </w:rPr>
        <w:fldChar w:fldCharType="separate"/>
      </w:r>
      <w:r w:rsidR="00CA2D41">
        <w:rPr>
          <w:bCs/>
        </w:rPr>
        <w:t>(Bowen</w:t>
      </w:r>
      <w:r w:rsidR="00EA3B12">
        <w:rPr>
          <w:bCs/>
        </w:rPr>
        <w:t xml:space="preserve"> et al.</w:t>
      </w:r>
      <w:r w:rsidR="00CA2D41">
        <w:rPr>
          <w:bCs/>
        </w:rPr>
        <w:t xml:space="preserve"> 1960, Tobin 1965)</w:t>
      </w:r>
      <w:r w:rsidR="00617D02" w:rsidRPr="00BD29F4">
        <w:rPr>
          <w:bCs/>
        </w:rPr>
        <w:fldChar w:fldCharType="end"/>
      </w:r>
      <w:r w:rsidR="000C7BB8" w:rsidRPr="00BD29F4">
        <w:rPr>
          <w:bCs/>
        </w:rPr>
        <w:t xml:space="preserve">. </w:t>
      </w:r>
    </w:p>
    <w:p w:rsidR="00E52E74" w:rsidRPr="00E6441D" w:rsidRDefault="00E91721" w:rsidP="006923B6">
      <w:pPr>
        <w:spacing w:after="240" w:line="360" w:lineRule="auto"/>
        <w:jc w:val="both"/>
      </w:pPr>
      <w:r>
        <w:t xml:space="preserve">The theoretical debate on the role of public debts in explaining </w:t>
      </w:r>
      <w:r w:rsidR="004A6B66">
        <w:t xml:space="preserve">behaviour of </w:t>
      </w:r>
      <w:r>
        <w:t>public sector human capital spending</w:t>
      </w:r>
      <w:r w:rsidR="00DC4857">
        <w:t>, however,</w:t>
      </w:r>
      <w:r>
        <w:t xml:space="preserve"> entered into a new phase </w:t>
      </w:r>
      <w:r w:rsidR="00AA4CAC">
        <w:t>following</w:t>
      </w:r>
      <w:r>
        <w:t xml:space="preserve"> African debt crisis in early 1990’s. The global financers came up with </w:t>
      </w:r>
      <w:r>
        <w:lastRenderedPageBreak/>
        <w:t xml:space="preserve">HIPC and MDRI initiatives on the premise that high </w:t>
      </w:r>
      <w:r w:rsidR="00B13BD0">
        <w:t>indebtedness</w:t>
      </w:r>
      <w:r>
        <w:t xml:space="preserve"> of African </w:t>
      </w:r>
      <w:r w:rsidR="00B13BD0">
        <w:t>nations</w:t>
      </w:r>
      <w:r>
        <w:t xml:space="preserve"> is crucially limiting states’</w:t>
      </w:r>
      <w:r w:rsidR="00B13BD0">
        <w:t xml:space="preserve"> </w:t>
      </w:r>
      <w:r w:rsidR="00AA4CAC">
        <w:t>capacities</w:t>
      </w:r>
      <w:r>
        <w:t xml:space="preserve"> to invest in</w:t>
      </w:r>
      <w:r w:rsidR="00AA4CAC">
        <w:t>to</w:t>
      </w:r>
      <w:r>
        <w:t xml:space="preserve"> their </w:t>
      </w:r>
      <w:r w:rsidR="00AA4CAC">
        <w:t xml:space="preserve">respective </w:t>
      </w:r>
      <w:r>
        <w:t xml:space="preserve">human </w:t>
      </w:r>
      <w:r w:rsidR="00B13BD0">
        <w:t>capital</w:t>
      </w:r>
      <w:r>
        <w:t>. T</w:t>
      </w:r>
      <w:r w:rsidR="00B13BD0">
        <w:t>wo</w:t>
      </w:r>
      <w:r>
        <w:t xml:space="preserve"> </w:t>
      </w:r>
      <w:r w:rsidR="00E52E74" w:rsidRPr="00E6441D">
        <w:t xml:space="preserve">arguments, i.e. </w:t>
      </w:r>
      <w:r w:rsidR="00E52E74" w:rsidRPr="00E6441D">
        <w:rPr>
          <w:i/>
        </w:rPr>
        <w:t>‘Debt Overhang’ &amp; ‘Crowding Out’</w:t>
      </w:r>
      <w:r w:rsidR="00E52E74" w:rsidRPr="00E6441D">
        <w:t xml:space="preserve">, can aptly be called the theoretical foundations of the HIPC and MDRI initiatives explaining that why and when public debt in a highly indebted poor country becomes unsustainable. </w:t>
      </w:r>
    </w:p>
    <w:p w:rsidR="00E52E74" w:rsidRPr="00E6441D" w:rsidRDefault="00E52E74" w:rsidP="006923B6">
      <w:pPr>
        <w:spacing w:after="240" w:line="360" w:lineRule="auto"/>
        <w:ind w:firstLine="432"/>
        <w:jc w:val="both"/>
      </w:pPr>
      <w:r w:rsidRPr="00E6441D">
        <w:t xml:space="preserve">Paul </w:t>
      </w:r>
      <w:proofErr w:type="spellStart"/>
      <w:r w:rsidRPr="00E6441D">
        <w:t>Krugman</w:t>
      </w:r>
      <w:proofErr w:type="spellEnd"/>
      <w:r w:rsidRPr="00E6441D">
        <w:t xml:space="preserve"> and Jeffery Sachs were the first two to introduce the term of </w:t>
      </w:r>
      <w:r w:rsidRPr="00E6441D">
        <w:rPr>
          <w:i/>
        </w:rPr>
        <w:t xml:space="preserve">‘Debt Overhang’ </w:t>
      </w:r>
      <w:r w:rsidRPr="00E6441D">
        <w:t>for highly indebted poor countries. Both were o</w:t>
      </w:r>
      <w:r w:rsidR="004E6BD8">
        <w:t>f the view point that in LICs</w:t>
      </w:r>
      <w:r w:rsidRPr="00E6441D">
        <w:t xml:space="preserve"> the amount of debt </w:t>
      </w:r>
      <w:r w:rsidR="00DA7B66">
        <w:t xml:space="preserve">can initially be a growth enhancing factor but if </w:t>
      </w:r>
      <w:r w:rsidRPr="00E6441D">
        <w:t>crosses a certa</w:t>
      </w:r>
      <w:r w:rsidR="00DC4857">
        <w:t>in point</w:t>
      </w:r>
      <w:r w:rsidR="00DA7B66">
        <w:t xml:space="preserve"> than</w:t>
      </w:r>
      <w:r w:rsidRPr="00E6441D">
        <w:t xml:space="preserve"> becomes unsustainable and creates a situation where both the public and private investors hesitate to invest</w:t>
      </w:r>
      <w:r w:rsidR="00DA7B66">
        <w:t xml:space="preserve">. They do this </w:t>
      </w:r>
      <w:r w:rsidRPr="00E6441D">
        <w:t>on the p</w:t>
      </w:r>
      <w:r w:rsidR="002F5463">
        <w:t>r</w:t>
      </w:r>
      <w:r w:rsidRPr="00E6441D">
        <w:t xml:space="preserve">etext that the yields of investment will ultimately go to the creditors of the country. Such a paradox, according to them was </w:t>
      </w:r>
      <w:r w:rsidRPr="00E6441D">
        <w:rPr>
          <w:i/>
        </w:rPr>
        <w:t>‘Debt Overhang’</w:t>
      </w:r>
      <w:r w:rsidRPr="00E6441D">
        <w:t xml:space="preserve"> where for every country </w:t>
      </w:r>
      <w:r w:rsidR="00DA7B66" w:rsidRPr="00E6441D">
        <w:t>lying</w:t>
      </w:r>
      <w:r w:rsidR="00DA7B66">
        <w:t xml:space="preserve"> beyond </w:t>
      </w:r>
      <w:r w:rsidR="002E2CFB">
        <w:t xml:space="preserve">a certain </w:t>
      </w:r>
      <w:r w:rsidR="00DA7B66">
        <w:t>thresh whole</w:t>
      </w:r>
      <w:r w:rsidR="00DA7B66" w:rsidRPr="00E6441D">
        <w:t>;</w:t>
      </w:r>
      <w:r w:rsidRPr="00E6441D">
        <w:t xml:space="preserve"> the policy of debt relief is more efficient than the provision of more loans </w:t>
      </w:r>
      <w:r w:rsidR="00617D02" w:rsidRPr="00E6441D">
        <w:fldChar w:fldCharType="begin"/>
      </w:r>
      <w:r w:rsidRPr="00E6441D">
        <w:instrText>ADDIN RW.CITE{{9 Krugman,Paul 1988}}</w:instrText>
      </w:r>
      <w:r w:rsidR="00617D02" w:rsidRPr="00E6441D">
        <w:fldChar w:fldCharType="separate"/>
      </w:r>
      <w:r w:rsidR="00CA2D41">
        <w:t>(Krugman 1988</w:t>
      </w:r>
      <w:r w:rsidR="00617D02" w:rsidRPr="00E6441D">
        <w:fldChar w:fldCharType="end"/>
      </w:r>
      <w:r w:rsidR="00655543">
        <w:t>,</w:t>
      </w:r>
      <w:r w:rsidRPr="00E6441D">
        <w:t xml:space="preserve"> </w:t>
      </w:r>
      <w:r w:rsidR="00617D02">
        <w:fldChar w:fldCharType="begin"/>
      </w:r>
      <w:r w:rsidR="000F45D3">
        <w:instrText>ADDIN RW.CITE{{10 Sachs,Jeffrey D. 1990}}</w:instrText>
      </w:r>
      <w:r w:rsidR="00617D02">
        <w:fldChar w:fldCharType="separate"/>
      </w:r>
      <w:r w:rsidR="00CA2D41">
        <w:t>Sachs 1990)</w:t>
      </w:r>
      <w:r w:rsidR="00617D02">
        <w:fldChar w:fldCharType="end"/>
      </w:r>
      <w:r w:rsidRPr="00E6441D">
        <w:t>.</w:t>
      </w:r>
    </w:p>
    <w:p w:rsidR="00E52E74" w:rsidRPr="00E6441D" w:rsidRDefault="00E52E74" w:rsidP="005C66EC">
      <w:pPr>
        <w:autoSpaceDE w:val="0"/>
        <w:autoSpaceDN w:val="0"/>
        <w:adjustRightInd w:val="0"/>
        <w:spacing w:after="240" w:line="360" w:lineRule="auto"/>
        <w:ind w:firstLine="432"/>
        <w:jc w:val="both"/>
      </w:pPr>
      <w:r w:rsidRPr="00E6441D">
        <w:rPr>
          <w:iCs/>
        </w:rPr>
        <w:t xml:space="preserve">The Crowding Out effect of debt on investment is based on the premise that any reduction in the current level of debt servicing burden will render a fiscal space to increase investment without affecting consumption for  any level of indebtedness. </w:t>
      </w:r>
      <w:r w:rsidRPr="00E6441D">
        <w:t xml:space="preserve">For this effect to be at work the country must have imperfect access to world capital markets, which is certainly the case for HIPCs; the argument also assumes that the way in which debt service is reduced does not affect access to new official assistance </w:t>
      </w:r>
      <w:r w:rsidR="00617D02" w:rsidRPr="00E6441D">
        <w:fldChar w:fldCharType="begin"/>
      </w:r>
      <w:r w:rsidRPr="00E6441D">
        <w:instrText>ADDIN RW.CITE{{96 Claessens,S. 1997}}</w:instrText>
      </w:r>
      <w:r w:rsidR="00617D02" w:rsidRPr="00E6441D">
        <w:fldChar w:fldCharType="separate"/>
      </w:r>
      <w:r w:rsidR="00CA2D41">
        <w:t>(Claessens et al. 1997)</w:t>
      </w:r>
      <w:r w:rsidR="00617D02" w:rsidRPr="00E6441D">
        <w:fldChar w:fldCharType="end"/>
      </w:r>
      <w:r w:rsidRPr="00E6441D">
        <w:t>.</w:t>
      </w:r>
    </w:p>
    <w:p w:rsidR="0056505D" w:rsidRDefault="0056505D" w:rsidP="00687DD3">
      <w:pPr>
        <w:autoSpaceDE w:val="0"/>
        <w:autoSpaceDN w:val="0"/>
        <w:adjustRightInd w:val="0"/>
        <w:spacing w:after="120" w:line="360" w:lineRule="auto"/>
        <w:jc w:val="both"/>
      </w:pPr>
      <w:r>
        <w:t xml:space="preserve">However, one crucial aspect of this theoretical formulation is </w:t>
      </w:r>
      <w:r w:rsidR="004A6B66" w:rsidRPr="004A6B66">
        <w:t>that the debt overhang theory was developed for countries heavily indebted towards private commercial creditors. The governments of the HIPCs</w:t>
      </w:r>
      <w:r w:rsidR="00216423">
        <w:t xml:space="preserve"> and Pakistan as well</w:t>
      </w:r>
      <w:r w:rsidR="004A6B66" w:rsidRPr="004A6B66">
        <w:t xml:space="preserve">, on the other hand, were mostly indebted to official creditors, and they also received substantial transfers often in the form of concessional assistance. Now the </w:t>
      </w:r>
      <w:r w:rsidR="004A6B66" w:rsidRPr="004A6B66">
        <w:rPr>
          <w:i/>
        </w:rPr>
        <w:t xml:space="preserve">‘debt Overhang’ </w:t>
      </w:r>
      <w:r w:rsidR="004A6B66" w:rsidRPr="004A6B66">
        <w:t xml:space="preserve">theory was </w:t>
      </w:r>
      <w:r w:rsidR="0047187B">
        <w:t xml:space="preserve">to remain relevant to the HIPCs </w:t>
      </w:r>
      <w:r w:rsidR="004A6B66" w:rsidRPr="004A6B66">
        <w:t xml:space="preserve">as long as the creditors made foreign assistance independent of the size of debt of an economy. But the HIPC countries’ foreign grants and concessional loans were </w:t>
      </w:r>
      <w:r w:rsidR="004A6B66" w:rsidRPr="004A6B66">
        <w:lastRenderedPageBreak/>
        <w:t>strictly made contingent upon the ability of the countries to apply PRSP and reaching a point where they showed a capacity to service their future debts effectively</w:t>
      </w:r>
      <w:r>
        <w:t xml:space="preserve"> (</w:t>
      </w:r>
      <w:proofErr w:type="spellStart"/>
      <w:r w:rsidRPr="004A6B66">
        <w:t>Claessens</w:t>
      </w:r>
      <w:proofErr w:type="spellEnd"/>
      <w:r w:rsidRPr="004A6B66">
        <w:t xml:space="preserve"> et al. 1997</w:t>
      </w:r>
      <w:r>
        <w:t>)</w:t>
      </w:r>
      <w:r w:rsidR="004A6B66" w:rsidRPr="004A6B66">
        <w:t>.</w:t>
      </w:r>
      <w:r w:rsidR="00687DD3">
        <w:t xml:space="preserve"> </w:t>
      </w:r>
    </w:p>
    <w:p w:rsidR="00AA4431" w:rsidRDefault="00215D77" w:rsidP="00687DD3">
      <w:pPr>
        <w:autoSpaceDE w:val="0"/>
        <w:autoSpaceDN w:val="0"/>
        <w:adjustRightInd w:val="0"/>
        <w:spacing w:after="120" w:line="360" w:lineRule="auto"/>
        <w:jc w:val="both"/>
      </w:pPr>
      <w:r>
        <w:t xml:space="preserve">Again it has empirically been observed </w:t>
      </w:r>
      <w:r w:rsidR="004A6B66" w:rsidRPr="004A6B66">
        <w:t xml:space="preserve">that aligning foreign assistance with the relief and future funding creates a </w:t>
      </w:r>
      <w:r w:rsidR="004A6B66" w:rsidRPr="004A6B66">
        <w:rPr>
          <w:i/>
        </w:rPr>
        <w:t>‘reverse causation’</w:t>
      </w:r>
      <w:r w:rsidR="004A6B66" w:rsidRPr="004A6B66">
        <w:t xml:space="preserve"> for the creditors because as the economic conditions of a targeted country improves after the relief, the creditors may reduce the amount of aid and grants to that economy, which may in turn prompt the country to screw up growth enhancing measures. Such a situation not only makes the standard </w:t>
      </w:r>
      <w:r w:rsidR="004A6B66" w:rsidRPr="004A6B66">
        <w:rPr>
          <w:i/>
        </w:rPr>
        <w:t xml:space="preserve">‘Debt Overhang’ </w:t>
      </w:r>
      <w:r w:rsidR="004A6B66" w:rsidRPr="004A6B66">
        <w:t xml:space="preserve">theory irrelevant for the HIPCs but also alludes to the problem when a country even after reducing her debt burden may fall into a </w:t>
      </w:r>
      <w:r w:rsidR="004A6B66" w:rsidRPr="004A6B66">
        <w:rPr>
          <w:i/>
        </w:rPr>
        <w:t xml:space="preserve">‘low debt-low growth’ </w:t>
      </w:r>
      <w:r w:rsidR="004A6B66" w:rsidRPr="004A6B66">
        <w:t xml:space="preserve">nexus </w:t>
      </w:r>
      <w:r w:rsidR="00617D02" w:rsidRPr="004A6B66">
        <w:fldChar w:fldCharType="begin"/>
      </w:r>
      <w:r w:rsidR="004A6B66" w:rsidRPr="004A6B66">
        <w:instrText>ADDIN RW.CITE{{96 Claessens,S. 1997; 24 Gunter,Bernhard G. 2009}}</w:instrText>
      </w:r>
      <w:r w:rsidR="00617D02" w:rsidRPr="004A6B66">
        <w:fldChar w:fldCharType="separate"/>
      </w:r>
      <w:r w:rsidR="008B08BE">
        <w:t>(Gunter et al.</w:t>
      </w:r>
      <w:r w:rsidR="00CA2D41">
        <w:t xml:space="preserve"> 2009, Claessens et al. 1997)</w:t>
      </w:r>
      <w:r w:rsidR="00617D02" w:rsidRPr="004A6B66">
        <w:fldChar w:fldCharType="end"/>
      </w:r>
      <w:r w:rsidR="004A6B66" w:rsidRPr="004A6B66">
        <w:t>.</w:t>
      </w:r>
      <w:r w:rsidR="00261536">
        <w:t xml:space="preserve"> </w:t>
      </w:r>
    </w:p>
    <w:p w:rsidR="004A6B66" w:rsidRPr="00AA4431" w:rsidRDefault="00FE036C" w:rsidP="00687DD3">
      <w:pPr>
        <w:autoSpaceDE w:val="0"/>
        <w:autoSpaceDN w:val="0"/>
        <w:adjustRightInd w:val="0"/>
        <w:spacing w:after="120" w:line="360" w:lineRule="auto"/>
        <w:jc w:val="both"/>
      </w:pPr>
      <w:r>
        <w:t>Furthermore,</w:t>
      </w:r>
      <w:r w:rsidR="00261536" w:rsidRPr="00AA4431">
        <w:t xml:space="preserve"> at what levels debts will become unsustainable and countries will face debt overhang problem is unclear. Countries with as high debt to GDP ratios as 160 percent, like Japan, can still be able to manage their debts sustainably while for others they may become unsustainable even at 6o percent of their GDPs like in Pakistan where debt servicing has significant share in </w:t>
      </w:r>
      <w:r w:rsidR="0047187B">
        <w:t xml:space="preserve">the </w:t>
      </w:r>
      <w:r w:rsidR="00261536" w:rsidRPr="00AA4431">
        <w:t>total government expenditures</w:t>
      </w:r>
      <w:r w:rsidR="00AA4431">
        <w:t xml:space="preserve"> </w:t>
      </w:r>
      <w:r w:rsidR="0056505D">
        <w:t xml:space="preserve">(See Table 1.3 Chapter 1) </w:t>
      </w:r>
      <w:r w:rsidR="00AA4431">
        <w:t>and shrinks it</w:t>
      </w:r>
      <w:r w:rsidR="0047187B">
        <w:t>s</w:t>
      </w:r>
      <w:r w:rsidR="00AA4431">
        <w:t xml:space="preserve"> capacity to make social spending</w:t>
      </w:r>
      <w:r w:rsidR="00261536" w:rsidRPr="00AA4431">
        <w:t xml:space="preserve">. </w:t>
      </w:r>
      <w:r w:rsidR="00AA4431" w:rsidRPr="00AA4431">
        <w:t xml:space="preserve">It has </w:t>
      </w:r>
      <w:r w:rsidR="0047187B">
        <w:t xml:space="preserve">also </w:t>
      </w:r>
      <w:r w:rsidR="00AA4431" w:rsidRPr="00AA4431">
        <w:t xml:space="preserve">been found that conventional debt to GDP ratios </w:t>
      </w:r>
      <w:r w:rsidR="00907B70">
        <w:t>may not depict true</w:t>
      </w:r>
      <w:r w:rsidR="00AA4431" w:rsidRPr="00AA4431">
        <w:t xml:space="preserve"> </w:t>
      </w:r>
      <w:r w:rsidR="00907B70">
        <w:t>debt</w:t>
      </w:r>
      <w:r w:rsidR="00AA4431" w:rsidRPr="00AA4431">
        <w:t xml:space="preserve"> overhang situation </w:t>
      </w:r>
      <w:r w:rsidR="00907B70">
        <w:t>under varying economic and political conditions</w:t>
      </w:r>
      <w:r w:rsidR="00AA4431" w:rsidRPr="00AA4431">
        <w:t xml:space="preserve"> </w:t>
      </w:r>
      <w:r w:rsidR="0047187B">
        <w:t>(</w:t>
      </w:r>
      <w:r w:rsidR="00296B31">
        <w:t>For</w:t>
      </w:r>
      <w:r w:rsidR="00AA4431" w:rsidRPr="00AA4431">
        <w:t xml:space="preserve"> </w:t>
      </w:r>
      <w:r w:rsidR="00261536" w:rsidRPr="00AA4431">
        <w:t>discussion</w:t>
      </w:r>
      <w:r w:rsidR="00AA4431" w:rsidRPr="00AA4431">
        <w:t>s</w:t>
      </w:r>
      <w:r w:rsidR="00296B31">
        <w:t xml:space="preserve"> apropos of</w:t>
      </w:r>
      <w:r w:rsidR="00261536" w:rsidRPr="00AA4431">
        <w:t xml:space="preserve"> t</w:t>
      </w:r>
      <w:r w:rsidR="00AA4431">
        <w:t>he</w:t>
      </w:r>
      <w:r w:rsidR="00907B70">
        <w:t>se</w:t>
      </w:r>
      <w:r w:rsidR="00261536" w:rsidRPr="00AA4431">
        <w:t xml:space="preserve"> </w:t>
      </w:r>
      <w:r w:rsidR="00AA4431" w:rsidRPr="00AA4431">
        <w:t>issue</w:t>
      </w:r>
      <w:r w:rsidR="00907B70">
        <w:t>s</w:t>
      </w:r>
      <w:r w:rsidR="00261536" w:rsidRPr="00AA4431">
        <w:t xml:space="preserve"> see for example</w:t>
      </w:r>
      <w:r w:rsidR="00AA4431" w:rsidRPr="00AA4431">
        <w:t xml:space="preserve">  </w:t>
      </w:r>
      <w:r w:rsidR="00617D02">
        <w:fldChar w:fldCharType="begin"/>
      </w:r>
      <w:r w:rsidR="000F45D3">
        <w:instrText>ADDIN RW.CITE{{89 Haber,Gottfried 2006}}</w:instrText>
      </w:r>
      <w:r w:rsidR="00617D02">
        <w:fldChar w:fldCharType="separate"/>
      </w:r>
      <w:r w:rsidR="00CA2D41">
        <w:t>Haber</w:t>
      </w:r>
      <w:r w:rsidR="008E25A4">
        <w:t xml:space="preserve"> and</w:t>
      </w:r>
      <w:r w:rsidR="00CA2D41">
        <w:t xml:space="preserve"> Neck 2006</w:t>
      </w:r>
      <w:r w:rsidR="00617D02">
        <w:fldChar w:fldCharType="end"/>
      </w:r>
      <w:r w:rsidR="00137B40">
        <w:t>,</w:t>
      </w:r>
      <w:r w:rsidR="0056505D">
        <w:rPr>
          <w:rFonts w:eastAsia="AGaramondPro-Regular"/>
        </w:rPr>
        <w:t xml:space="preserve"> </w:t>
      </w:r>
      <w:proofErr w:type="spellStart"/>
      <w:r w:rsidR="008E25A4">
        <w:rPr>
          <w:rFonts w:eastAsia="AGaramondPro-Regular"/>
        </w:rPr>
        <w:t>Akyuz</w:t>
      </w:r>
      <w:proofErr w:type="spellEnd"/>
      <w:r w:rsidR="00AA4431" w:rsidRPr="00AA4431">
        <w:rPr>
          <w:rFonts w:eastAsia="AGaramondPro-Regular"/>
        </w:rPr>
        <w:t xml:space="preserve"> 2007</w:t>
      </w:r>
      <w:r w:rsidR="00137B40">
        <w:rPr>
          <w:rFonts w:eastAsia="AGaramondPro-Regular"/>
        </w:rPr>
        <w:t>,</w:t>
      </w:r>
      <w:r w:rsidR="00261536" w:rsidRPr="00AA4431">
        <w:t xml:space="preserve"> </w:t>
      </w:r>
      <w:r w:rsidR="00617D02" w:rsidRPr="00AA4431">
        <w:fldChar w:fldCharType="begin"/>
      </w:r>
      <w:r w:rsidR="00EE0B60" w:rsidRPr="00AA4431">
        <w:instrText>ADDIN RW.CITE{{87 Köller,Uwe 2007}}</w:instrText>
      </w:r>
      <w:r w:rsidR="00617D02" w:rsidRPr="00AA4431">
        <w:fldChar w:fldCharType="separate"/>
      </w:r>
      <w:r w:rsidR="00CA2D41">
        <w:t>Köller</w:t>
      </w:r>
      <w:r w:rsidR="008E25A4">
        <w:t xml:space="preserve"> et al.</w:t>
      </w:r>
      <w:r w:rsidR="00CA2D41">
        <w:t xml:space="preserve"> 2007</w:t>
      </w:r>
      <w:r w:rsidR="00617D02" w:rsidRPr="00AA4431">
        <w:fldChar w:fldCharType="end"/>
      </w:r>
      <w:r w:rsidR="00137B40">
        <w:t>,</w:t>
      </w:r>
      <w:r w:rsidR="00EE0B60" w:rsidRPr="00AA4431">
        <w:t xml:space="preserve"> </w:t>
      </w:r>
      <w:r w:rsidR="00617D02" w:rsidRPr="00AA4431">
        <w:rPr>
          <w:bCs/>
        </w:rPr>
        <w:fldChar w:fldCharType="begin"/>
      </w:r>
      <w:r w:rsidR="00AA4431" w:rsidRPr="00AA4431">
        <w:rPr>
          <w:bCs/>
        </w:rPr>
        <w:instrText>ADDIN RW.CITE{{111 Marks,Stephen V. 2004; 110 Qin,Duo 2006; 106 Gunter,Bernhard G. 2002}}</w:instrText>
      </w:r>
      <w:r w:rsidR="00617D02" w:rsidRPr="00AA4431">
        <w:rPr>
          <w:bCs/>
        </w:rPr>
        <w:fldChar w:fldCharType="separate"/>
      </w:r>
      <w:r w:rsidR="00CA2D41">
        <w:rPr>
          <w:bCs/>
        </w:rPr>
        <w:t>Marks 2004, Qin et al. 2006, Gunter 2002)</w:t>
      </w:r>
      <w:r w:rsidR="00617D02" w:rsidRPr="00AA4431">
        <w:rPr>
          <w:bCs/>
        </w:rPr>
        <w:fldChar w:fldCharType="end"/>
      </w:r>
      <w:r w:rsidR="00AA4431" w:rsidRPr="00AA4431">
        <w:rPr>
          <w:bCs/>
        </w:rPr>
        <w:t>.</w:t>
      </w:r>
    </w:p>
    <w:p w:rsidR="00E52E74" w:rsidRDefault="00CF7C2F" w:rsidP="005C66EC">
      <w:pPr>
        <w:autoSpaceDE w:val="0"/>
        <w:autoSpaceDN w:val="0"/>
        <w:adjustRightInd w:val="0"/>
        <w:spacing w:after="240" w:line="360" w:lineRule="auto"/>
        <w:ind w:firstLine="432"/>
        <w:jc w:val="both"/>
      </w:pPr>
      <w:r>
        <w:t>In sum the economic factor that may deter public sector human capital investment is the cost of public debt meted out of the resource or budget constraints of developing countries.</w:t>
      </w:r>
      <w:r w:rsidR="00E52E74" w:rsidRPr="00E6441D">
        <w:t xml:space="preserve"> </w:t>
      </w:r>
      <w:r w:rsidR="007B5B81">
        <w:t xml:space="preserve"> </w:t>
      </w:r>
    </w:p>
    <w:p w:rsidR="0045531C" w:rsidRDefault="0045531C" w:rsidP="005C66EC">
      <w:pPr>
        <w:autoSpaceDE w:val="0"/>
        <w:autoSpaceDN w:val="0"/>
        <w:adjustRightInd w:val="0"/>
        <w:spacing w:after="240" w:line="360" w:lineRule="auto"/>
        <w:ind w:firstLine="432"/>
        <w:jc w:val="both"/>
      </w:pPr>
    </w:p>
    <w:p w:rsidR="006B3070" w:rsidRDefault="006B3070" w:rsidP="005C66EC">
      <w:pPr>
        <w:autoSpaceDE w:val="0"/>
        <w:autoSpaceDN w:val="0"/>
        <w:adjustRightInd w:val="0"/>
        <w:spacing w:after="240" w:line="360" w:lineRule="auto"/>
        <w:ind w:firstLine="432"/>
        <w:jc w:val="both"/>
      </w:pPr>
    </w:p>
    <w:p w:rsidR="009014A0" w:rsidRDefault="005C66EC" w:rsidP="005E4678">
      <w:pPr>
        <w:pStyle w:val="Heading2"/>
      </w:pPr>
      <w:bookmarkStart w:id="49" w:name="_Toc309118495"/>
      <w:r>
        <w:lastRenderedPageBreak/>
        <w:t>On p</w:t>
      </w:r>
      <w:r w:rsidR="00BC5A92">
        <w:t>olitics</w:t>
      </w:r>
      <w:r w:rsidR="009014A0">
        <w:t xml:space="preserve"> of </w:t>
      </w:r>
      <w:r w:rsidR="00B639D8">
        <w:t xml:space="preserve">public sector </w:t>
      </w:r>
      <w:r w:rsidR="009014A0">
        <w:t xml:space="preserve">human capital investment: </w:t>
      </w:r>
      <w:r w:rsidR="00F221BF">
        <w:t xml:space="preserve">A case for </w:t>
      </w:r>
      <w:r w:rsidR="00771E3A">
        <w:t xml:space="preserve">the </w:t>
      </w:r>
      <w:r w:rsidR="00782A75">
        <w:t>political</w:t>
      </w:r>
      <w:r w:rsidR="00F221BF">
        <w:t xml:space="preserve"> factors in t</w:t>
      </w:r>
      <w:r w:rsidR="009014A0">
        <w:t>heory and evidence</w:t>
      </w:r>
      <w:bookmarkEnd w:id="49"/>
    </w:p>
    <w:p w:rsidR="008B1471" w:rsidRDefault="005C66EC" w:rsidP="005C66EC">
      <w:pPr>
        <w:spacing w:after="240" w:line="360" w:lineRule="auto"/>
        <w:ind w:firstLine="432"/>
        <w:jc w:val="both"/>
      </w:pPr>
      <w:r>
        <w:t xml:space="preserve">In a state like Pakistan three main actors interact; military and political elite (both land owning and industrialist) whose aspiration is to hold and sustain power while neutralizing any risks of revolt, institutions like bureaucracy and judiciary whose role is to define and lead the transition process of </w:t>
      </w:r>
      <w:r w:rsidRPr="00BD2835">
        <w:rPr>
          <w:i/>
        </w:rPr>
        <w:t>de jure</w:t>
      </w:r>
      <w:r>
        <w:t xml:space="preserve"> power from one regime to another and powerless poor masses who though possess an inherent threat of revolt and revolution yet because o</w:t>
      </w:r>
      <w:r w:rsidR="00767723">
        <w:t>f their disorganization, remain</w:t>
      </w:r>
      <w:r>
        <w:t xml:space="preserve"> contended to the transitory concessions offered by the ruling elite. </w:t>
      </w:r>
    </w:p>
    <w:p w:rsidR="003D6004" w:rsidRDefault="003D6004" w:rsidP="005C66EC">
      <w:pPr>
        <w:spacing w:after="240" w:line="360" w:lineRule="auto"/>
        <w:ind w:firstLine="432"/>
        <w:jc w:val="both"/>
      </w:pPr>
      <w:r>
        <w:t xml:space="preserve">The authors like </w:t>
      </w:r>
      <w:proofErr w:type="spellStart"/>
      <w:r>
        <w:t>Acemoglu</w:t>
      </w:r>
      <w:proofErr w:type="spellEnd"/>
      <w:r>
        <w:t xml:space="preserve"> D. and Robinson J. have moved on to extensive theoretical formulations to capture the dynamics of </w:t>
      </w:r>
      <w:r w:rsidR="005C66EC">
        <w:t xml:space="preserve">these </w:t>
      </w:r>
      <w:r>
        <w:t xml:space="preserve">interacting forces. The authors point out that emancipation of poor lies in consolidation of democracy </w:t>
      </w:r>
      <w:r w:rsidR="005C3988">
        <w:t xml:space="preserve">and reduction in inequality </w:t>
      </w:r>
      <w:r>
        <w:t xml:space="preserve">but the </w:t>
      </w:r>
      <w:r w:rsidR="005C3988">
        <w:t xml:space="preserve">survival of </w:t>
      </w:r>
      <w:r>
        <w:t xml:space="preserve">ruling political elite </w:t>
      </w:r>
      <w:r w:rsidR="005C3988">
        <w:t>is contingent to maintaining</w:t>
      </w:r>
      <w:r>
        <w:t xml:space="preserve"> </w:t>
      </w:r>
      <w:r w:rsidR="005C3988">
        <w:t>the levels of inequ</w:t>
      </w:r>
      <w:r w:rsidR="004877D0">
        <w:t>a</w:t>
      </w:r>
      <w:r w:rsidR="005C3988">
        <w:t>lity at certain levels. Hence they collude with the institutions to</w:t>
      </w:r>
      <w:r w:rsidR="00035381">
        <w:t xml:space="preserve"> offer</w:t>
      </w:r>
      <w:r>
        <w:t xml:space="preserve"> </w:t>
      </w:r>
      <w:r w:rsidR="005C3988">
        <w:t xml:space="preserve">poor masses </w:t>
      </w:r>
      <w:r>
        <w:t>some concessions</w:t>
      </w:r>
      <w:r w:rsidR="00035381">
        <w:t xml:space="preserve"> in bad times and seek</w:t>
      </w:r>
      <w:r>
        <w:t xml:space="preserve"> economic rents for themselves in good times. </w:t>
      </w:r>
      <w:r w:rsidR="005C3988">
        <w:t>For such states, t</w:t>
      </w:r>
      <w:r w:rsidR="004877D0">
        <w:t>he few periods of democracy do</w:t>
      </w:r>
      <w:r>
        <w:t xml:space="preserve"> not move on to consolidation because of what they call it a </w:t>
      </w:r>
      <w:r w:rsidRPr="00DD1D72">
        <w:rPr>
          <w:i/>
        </w:rPr>
        <w:t>‘captured democracy’</w:t>
      </w:r>
      <w:r>
        <w:t xml:space="preserve"> where democratic regimes’ survival is contingent upon choosing economic institutions </w:t>
      </w:r>
      <w:r w:rsidR="00216423">
        <w:t>favouring</w:t>
      </w:r>
      <w:r>
        <w:t xml:space="preserve"> elite. Again since the rulers in such states enjoy more political power than the masses, they invest more and more to increase their </w:t>
      </w:r>
      <w:r w:rsidRPr="00757EA2">
        <w:rPr>
          <w:i/>
        </w:rPr>
        <w:t>‘de facto’</w:t>
      </w:r>
      <w:r>
        <w:t xml:space="preserve"> power and make the institutions distribute </w:t>
      </w:r>
      <w:r w:rsidRPr="00757EA2">
        <w:rPr>
          <w:i/>
        </w:rPr>
        <w:t>‘de jure’</w:t>
      </w:r>
      <w:r>
        <w:t xml:space="preserve"> power to their own vested interests as well. </w:t>
      </w:r>
      <w:r w:rsidR="001806C0">
        <w:t>They further contend that s</w:t>
      </w:r>
      <w:r>
        <w:t xml:space="preserve">ince the poor possess a destabilizing thereat in terms of revolution, it may force the political elite initially to democratize and introducing truly pro-poor fiscal initiatives. However, considering the distributive nature of these measures and comparative loss of power by the elite, this will serve as an incentive for military elite to mount a coup and restore the </w:t>
      </w:r>
      <w:r w:rsidRPr="006C0E8E">
        <w:rPr>
          <w:i/>
        </w:rPr>
        <w:t>status quo</w:t>
      </w:r>
      <w:r>
        <w:t xml:space="preserve">. Hence for them, these countries experience perpetual political oscillations between ‘captured democratic’ and non-democratic military regimes with high degrees of fiscal </w:t>
      </w:r>
      <w:proofErr w:type="gramStart"/>
      <w:r>
        <w:t>volatility</w:t>
      </w:r>
      <w:proofErr w:type="gramEnd"/>
      <w:r w:rsidR="00617D02">
        <w:fldChar w:fldCharType="begin"/>
      </w:r>
      <w:r>
        <w:instrText>ADDIN RW.CITE{{145 Acemoglu,D. 2007; 141 Acemoglu,Daron 2008; 153 Acemoglu,Daron 2006; 154 Acemoglu,D. 2001}}</w:instrText>
      </w:r>
      <w:r w:rsidR="00617D02">
        <w:fldChar w:fldCharType="separate"/>
      </w:r>
      <w:r w:rsidR="00CA2D41">
        <w:t>(Acemoglu</w:t>
      </w:r>
      <w:r w:rsidR="006B3070">
        <w:t xml:space="preserve"> and</w:t>
      </w:r>
      <w:r w:rsidR="00CA2D41">
        <w:t xml:space="preserve"> Robinson </w:t>
      </w:r>
      <w:r w:rsidR="00CA2D41">
        <w:lastRenderedPageBreak/>
        <w:t>2007, Acemoglu</w:t>
      </w:r>
      <w:r w:rsidR="006B3070">
        <w:t xml:space="preserve"> and</w:t>
      </w:r>
      <w:r w:rsidR="00CA2D41">
        <w:t xml:space="preserve"> Robinson 2008, Acemoglu</w:t>
      </w:r>
      <w:r w:rsidR="006B3070">
        <w:t xml:space="preserve"> and</w:t>
      </w:r>
      <w:r w:rsidR="00CA2D41">
        <w:t xml:space="preserve"> Robinson 2006, Acemoglu</w:t>
      </w:r>
      <w:r w:rsidR="006B3070">
        <w:t xml:space="preserve"> and</w:t>
      </w:r>
      <w:r w:rsidR="00CA2D41">
        <w:t xml:space="preserve"> Robinson 2001)</w:t>
      </w:r>
      <w:r w:rsidR="00617D02">
        <w:fldChar w:fldCharType="end"/>
      </w:r>
      <w:r>
        <w:t xml:space="preserve">        </w:t>
      </w:r>
    </w:p>
    <w:p w:rsidR="00DE66D0" w:rsidRDefault="003D6004" w:rsidP="005C66EC">
      <w:pPr>
        <w:spacing w:after="240" w:line="360" w:lineRule="auto"/>
        <w:ind w:firstLine="432"/>
        <w:jc w:val="both"/>
      </w:pPr>
      <w:r>
        <w:t>The high degrees of fiscal volatility and the power oscillating between democratic and non</w:t>
      </w:r>
      <w:r w:rsidR="00DE66D0">
        <w:t>-</w:t>
      </w:r>
      <w:r>
        <w:t>democratic regimes with low public sector allocations to human capital, are what that have exactly been observed in case of Pakistan</w:t>
      </w:r>
      <w:r w:rsidR="001806C0">
        <w:t>.</w:t>
      </w:r>
      <w:r>
        <w:t xml:space="preserve"> (</w:t>
      </w:r>
      <w:proofErr w:type="gramStart"/>
      <w:r>
        <w:t>see</w:t>
      </w:r>
      <w:proofErr w:type="gramEnd"/>
      <w:r>
        <w:t xml:space="preserve"> Table</w:t>
      </w:r>
      <w:r w:rsidR="00DE66D0">
        <w:t xml:space="preserve"> </w:t>
      </w:r>
      <w:r>
        <w:t>1</w:t>
      </w:r>
      <w:r w:rsidR="00DE66D0">
        <w:t>.1</w:t>
      </w:r>
      <w:r>
        <w:t xml:space="preserve"> </w:t>
      </w:r>
      <w:r w:rsidR="00DE66D0">
        <w:t xml:space="preserve">Chapter 1 above </w:t>
      </w:r>
      <w:r>
        <w:t xml:space="preserve">for presidential dictatorial and parliamentary democratic periods). </w:t>
      </w:r>
    </w:p>
    <w:p w:rsidR="003D6004" w:rsidRDefault="003D6004" w:rsidP="005C66EC">
      <w:pPr>
        <w:spacing w:after="240" w:line="360" w:lineRule="auto"/>
        <w:ind w:firstLine="432"/>
        <w:jc w:val="both"/>
      </w:pPr>
      <w:r>
        <w:t xml:space="preserve">Now whether these forms of differentiations are also crucial for public policy choices meant for human capital development or not? On theoretical fronts, it has been stated that the level and composition of government expenditures do crucially depend upon the </w:t>
      </w:r>
      <w:r w:rsidR="00DE66D0">
        <w:t>type of regime</w:t>
      </w:r>
      <w:r>
        <w:t xml:space="preserve"> in power. The two criteria have been developed namely </w:t>
      </w:r>
      <w:r w:rsidRPr="00DD2174">
        <w:rPr>
          <w:i/>
        </w:rPr>
        <w:t>‘legislative cohesion’</w:t>
      </w:r>
      <w:r>
        <w:t xml:space="preserve"> and </w:t>
      </w:r>
      <w:r w:rsidRPr="00DD2174">
        <w:rPr>
          <w:i/>
        </w:rPr>
        <w:t>‘</w:t>
      </w:r>
      <w:r>
        <w:rPr>
          <w:i/>
        </w:rPr>
        <w:t>effective separation</w:t>
      </w:r>
      <w:r w:rsidRPr="00DD2174">
        <w:rPr>
          <w:i/>
        </w:rPr>
        <w:t xml:space="preserve"> of power’</w:t>
      </w:r>
      <w:r>
        <w:t>. The countries where majority votes are mandatory for the cabinet survival, parliament has strong rights over executive. This will lead to ineffective separation of powers and more rent seeking practices by the parliamentarians</w:t>
      </w:r>
      <w:r w:rsidR="002C4FD9">
        <w:t>.</w:t>
      </w:r>
      <w:r>
        <w:t xml:space="preserve"> And this in turn will obstruct the budgetary allocations to public good provisioning including health and education of poor masses at large. Contrarily, a presidential regime will be having lesser size of government and fewer rents to the politicians because of </w:t>
      </w:r>
      <w:r w:rsidRPr="00DD1D72">
        <w:rPr>
          <w:i/>
        </w:rPr>
        <w:t>‘effective separation of power’</w:t>
      </w:r>
      <w:r>
        <w:t>. However, the public good provisioning will be insufficient in these regimes too</w:t>
      </w:r>
      <w:r w:rsidR="002C4FD9">
        <w:t>,</w:t>
      </w:r>
      <w:r>
        <w:t xml:space="preserve"> considering the lack of will on part of the leaders to consolidate democracy </w:t>
      </w:r>
      <w:r w:rsidR="00617D02">
        <w:fldChar w:fldCharType="begin"/>
      </w:r>
      <w:r>
        <w:instrText>ADDIN RW.CITE{{155 Roland,Gérard 2000}}</w:instrText>
      </w:r>
      <w:r w:rsidR="00617D02">
        <w:fldChar w:fldCharType="separate"/>
      </w:r>
      <w:r w:rsidR="00CA2D41">
        <w:t>(Roland</w:t>
      </w:r>
      <w:r w:rsidR="006B3070">
        <w:t xml:space="preserve"> et al.</w:t>
      </w:r>
      <w:r w:rsidR="00CA2D41">
        <w:t xml:space="preserve"> 2000)</w:t>
      </w:r>
      <w:r w:rsidR="00617D02">
        <w:fldChar w:fldCharType="end"/>
      </w:r>
      <w:r>
        <w:t xml:space="preserve">. </w:t>
      </w:r>
    </w:p>
    <w:p w:rsidR="003D6004" w:rsidRPr="0014198F" w:rsidRDefault="00DE66D0" w:rsidP="005C66EC">
      <w:pPr>
        <w:spacing w:after="240" w:line="360" w:lineRule="auto"/>
        <w:ind w:firstLine="432"/>
        <w:jc w:val="both"/>
      </w:pPr>
      <w:r>
        <w:t xml:space="preserve">Along with major regime types that can </w:t>
      </w:r>
      <w:r w:rsidR="00782A75">
        <w:t xml:space="preserve">have </w:t>
      </w:r>
      <w:r>
        <w:t xml:space="preserve">some implications for public sector human capital investment, </w:t>
      </w:r>
      <w:r w:rsidR="003D6004" w:rsidRPr="0014198F">
        <w:t xml:space="preserve">it has been observed </w:t>
      </w:r>
      <w:r w:rsidR="002C4FD9">
        <w:t>e</w:t>
      </w:r>
      <w:r w:rsidR="002C4FD9" w:rsidRPr="0014198F">
        <w:t xml:space="preserve">mpirically </w:t>
      </w:r>
      <w:r w:rsidR="003D6004" w:rsidRPr="0014198F">
        <w:t xml:space="preserve">in several cross sectional studies that the </w:t>
      </w:r>
      <w:r>
        <w:t xml:space="preserve">consistency of </w:t>
      </w:r>
      <w:r w:rsidR="003D6004" w:rsidRPr="0014198F">
        <w:t xml:space="preserve">electoral politics may also define the patterns of public preferences for spending more on </w:t>
      </w:r>
      <w:r w:rsidR="002C4FD9">
        <w:t>social services</w:t>
      </w:r>
      <w:r w:rsidR="003D6004" w:rsidRPr="0014198F">
        <w:t>. Any prospective constitutional change from one government to anther through elections makes the acting political leaders enhance general welfare expenditures including health and education to</w:t>
      </w:r>
      <w:r w:rsidR="002C4FD9">
        <w:t xml:space="preserve"> gain maximum electoral mileage and therefore, parliamentary form of government is associated with higher social spending </w:t>
      </w:r>
      <w:r w:rsidR="00617D02" w:rsidRPr="0014198F">
        <w:fldChar w:fldCharType="begin"/>
      </w:r>
      <w:r w:rsidR="003D6004" w:rsidRPr="0014198F">
        <w:instrText>ADDIN RW.CITE{{147 Tabellini,Guido 2004}}</w:instrText>
      </w:r>
      <w:r w:rsidR="00617D02" w:rsidRPr="0014198F">
        <w:fldChar w:fldCharType="separate"/>
      </w:r>
      <w:r w:rsidR="00CA2D41">
        <w:t>(Tabellini</w:t>
      </w:r>
      <w:r w:rsidR="002260F2">
        <w:t xml:space="preserve"> and</w:t>
      </w:r>
      <w:r w:rsidR="00CA2D41">
        <w:t xml:space="preserve"> Persson 2004)</w:t>
      </w:r>
      <w:r w:rsidR="00617D02" w:rsidRPr="0014198F">
        <w:fldChar w:fldCharType="end"/>
      </w:r>
      <w:r w:rsidR="003D6004" w:rsidRPr="0014198F">
        <w:t xml:space="preserve">. </w:t>
      </w:r>
    </w:p>
    <w:p w:rsidR="00475216" w:rsidRDefault="00F42DD9" w:rsidP="005C66EC">
      <w:pPr>
        <w:spacing w:after="240" w:line="360" w:lineRule="auto"/>
        <w:ind w:firstLine="432"/>
        <w:jc w:val="both"/>
      </w:pPr>
      <w:proofErr w:type="spellStart"/>
      <w:r>
        <w:lastRenderedPageBreak/>
        <w:t>Up</w:t>
      </w:r>
      <w:r w:rsidR="003D6004" w:rsidRPr="0014198F">
        <w:t>till</w:t>
      </w:r>
      <w:proofErr w:type="spellEnd"/>
      <w:r w:rsidR="003D6004" w:rsidRPr="0014198F">
        <w:t xml:space="preserve"> now, </w:t>
      </w:r>
      <w:r>
        <w:t>evidence shows that</w:t>
      </w:r>
      <w:r w:rsidR="003D6004" w:rsidRPr="0014198F">
        <w:t xml:space="preserve"> that in case of Pakistan the broader p</w:t>
      </w:r>
      <w:r>
        <w:t>olitical structure</w:t>
      </w:r>
      <w:r w:rsidR="00DE66D0">
        <w:t>;</w:t>
      </w:r>
      <w:r w:rsidR="003D6004" w:rsidRPr="0014198F">
        <w:t xml:space="preserve"> </w:t>
      </w:r>
      <w:r w:rsidR="00DE66D0">
        <w:t xml:space="preserve">formed of </w:t>
      </w:r>
      <w:r w:rsidR="003D6004" w:rsidRPr="0014198F">
        <w:t xml:space="preserve">political elite, influential military and poor </w:t>
      </w:r>
      <w:r w:rsidRPr="0014198F">
        <w:t>masses</w:t>
      </w:r>
      <w:r>
        <w:t xml:space="preserve"> may</w:t>
      </w:r>
      <w:r w:rsidR="00DE66D0">
        <w:t xml:space="preserve"> </w:t>
      </w:r>
      <w:r w:rsidRPr="0014198F">
        <w:t xml:space="preserve">in itself </w:t>
      </w:r>
      <w:r w:rsidR="00DE66D0">
        <w:t>be</w:t>
      </w:r>
      <w:r w:rsidR="003D6004" w:rsidRPr="0014198F">
        <w:t xml:space="preserve"> one of the crucial impediments </w:t>
      </w:r>
      <w:r>
        <w:t>for</w:t>
      </w:r>
      <w:r w:rsidR="003D6004" w:rsidRPr="0014198F">
        <w:t xml:space="preserve"> </w:t>
      </w:r>
      <w:r>
        <w:t xml:space="preserve">public sector </w:t>
      </w:r>
      <w:r w:rsidR="003D6004" w:rsidRPr="0014198F">
        <w:t>human capital</w:t>
      </w:r>
      <w:r>
        <w:t xml:space="preserve"> investment</w:t>
      </w:r>
      <w:r w:rsidR="003D6004" w:rsidRPr="0014198F">
        <w:t xml:space="preserve">. </w:t>
      </w:r>
    </w:p>
    <w:p w:rsidR="003D6004" w:rsidRDefault="003D6004" w:rsidP="005C66EC">
      <w:pPr>
        <w:spacing w:after="240" w:line="360" w:lineRule="auto"/>
        <w:ind w:firstLine="432"/>
        <w:jc w:val="both"/>
      </w:pPr>
      <w:r w:rsidRPr="0014198F">
        <w:t>What does make that structure to persist or why does any external intervention has not</w:t>
      </w:r>
      <w:r w:rsidR="00DE66D0">
        <w:t xml:space="preserve"> been able to change</w:t>
      </w:r>
      <w:r w:rsidRPr="0014198F">
        <w:t xml:space="preserve"> this situation? The question pertains more to the functioning of the state. Start with the issue of the state survival, which has always been conditioned upon the development and maintenance o</w:t>
      </w:r>
      <w:r>
        <w:t>f highly sophisticated armed force</w:t>
      </w:r>
      <w:r w:rsidRPr="0014198F">
        <w:t>.</w:t>
      </w:r>
      <w:r>
        <w:t xml:space="preserve"> Such a paradigm not only eats a lot of available resources but also creates strong political-military collusion. The chief concern of the collusion is to make sure that sufficient amount of resources (for military budgets) and rents (for politicians) are available to invest into their own respective</w:t>
      </w:r>
      <w:r w:rsidRPr="00B27E90">
        <w:rPr>
          <w:i/>
        </w:rPr>
        <w:t xml:space="preserve"> ‘de facto’ </w:t>
      </w:r>
      <w:r>
        <w:t xml:space="preserve">powers. Hence both exist to serve as compliments rather than substitutes for each other. The implications of such a situation can both be negative and positive for the democratization and human capital investment at large. </w:t>
      </w:r>
    </w:p>
    <w:p w:rsidR="00F209DA" w:rsidRDefault="005079AC" w:rsidP="005C66EC">
      <w:pPr>
        <w:spacing w:after="240" w:line="360" w:lineRule="auto"/>
        <w:ind w:firstLine="432"/>
        <w:jc w:val="both"/>
      </w:pPr>
      <w:r>
        <w:t>The authors like Glaser</w:t>
      </w:r>
      <w:r w:rsidR="003D6004">
        <w:t xml:space="preserve"> et al. </w:t>
      </w:r>
      <w:r w:rsidR="007D2227">
        <w:t xml:space="preserve">(2004) </w:t>
      </w:r>
      <w:r w:rsidR="003D6004">
        <w:t xml:space="preserve">have observed that poor countries have been found to get out of poverty on the basis of good polices often led by dictators. Such a sustainable growth trajectory will lead to sustainable democratic institutional development. </w:t>
      </w:r>
    </w:p>
    <w:p w:rsidR="003D6004" w:rsidRDefault="003D6004" w:rsidP="005C66EC">
      <w:pPr>
        <w:spacing w:after="240" w:line="360" w:lineRule="auto"/>
        <w:ind w:firstLine="432"/>
        <w:jc w:val="both"/>
      </w:pPr>
      <w:r>
        <w:t>However, the countries, which the authors have studied in their cross sectional study were mainly th</w:t>
      </w:r>
      <w:r w:rsidR="00F209DA">
        <w:t>ose who though had dictators yet</w:t>
      </w:r>
      <w:r>
        <w:t xml:space="preserve"> did not have initial conditions of elite political and military nexus along with high ethnic diversity and income inequality like </w:t>
      </w:r>
      <w:r w:rsidR="00DE66D0">
        <w:t xml:space="preserve">in </w:t>
      </w:r>
      <w:r>
        <w:t>Pakis</w:t>
      </w:r>
      <w:r w:rsidR="00035381">
        <w:t xml:space="preserve">tan. </w:t>
      </w:r>
      <w:r w:rsidR="00F209DA">
        <w:t>Therefore, those states were able to lower</w:t>
      </w:r>
      <w:r>
        <w:t xml:space="preserve"> the threats of both proletariat revolutions and military coups</w:t>
      </w:r>
      <w:r w:rsidR="00F209DA">
        <w:t>, which</w:t>
      </w:r>
      <w:r>
        <w:t xml:space="preserve"> helped </w:t>
      </w:r>
      <w:r w:rsidR="00F209DA">
        <w:t>them,</w:t>
      </w:r>
      <w:r>
        <w:t xml:space="preserve"> cons</w:t>
      </w:r>
      <w:r w:rsidR="00F209DA">
        <w:t>olidate democracy. How countries like Pakistan can then</w:t>
      </w:r>
      <w:r w:rsidR="00035381">
        <w:t xml:space="preserve"> invest in human capital</w:t>
      </w:r>
      <w:r w:rsidR="00F209DA">
        <w:t xml:space="preserve"> through having consolidated democracy</w:t>
      </w:r>
      <w:r>
        <w:t xml:space="preserve">? </w:t>
      </w:r>
    </w:p>
    <w:p w:rsidR="003D6004" w:rsidRDefault="003D6004" w:rsidP="005C66EC">
      <w:pPr>
        <w:spacing w:after="240" w:line="360" w:lineRule="auto"/>
        <w:ind w:firstLine="432"/>
        <w:jc w:val="both"/>
      </w:pPr>
      <w:r>
        <w:t xml:space="preserve">The creation of </w:t>
      </w:r>
      <w:r w:rsidRPr="00673188">
        <w:rPr>
          <w:i/>
        </w:rPr>
        <w:t>‘state capacity’</w:t>
      </w:r>
      <w:r>
        <w:t xml:space="preserve"> is the idea that has been propounded by </w:t>
      </w:r>
      <w:proofErr w:type="spellStart"/>
      <w:r>
        <w:t>Besley</w:t>
      </w:r>
      <w:proofErr w:type="spellEnd"/>
      <w:r>
        <w:t xml:space="preserve"> &amp; </w:t>
      </w:r>
      <w:proofErr w:type="spellStart"/>
      <w:r>
        <w:t>Persson</w:t>
      </w:r>
      <w:proofErr w:type="spellEnd"/>
      <w:r>
        <w:t xml:space="preserve"> </w:t>
      </w:r>
      <w:r w:rsidR="007E1690">
        <w:t>who</w:t>
      </w:r>
      <w:r>
        <w:t xml:space="preserve"> point out that today’s investments in fiscal and legal capacity of the states are welfare enhancing factors for the masses in future</w:t>
      </w:r>
      <w:r w:rsidR="007E1690">
        <w:t xml:space="preserve"> </w:t>
      </w:r>
      <w:r w:rsidR="007E1690">
        <w:lastRenderedPageBreak/>
        <w:t>through state capacity to enforce property rights and levy taxes</w:t>
      </w:r>
      <w:r>
        <w:t xml:space="preserve">. Again the development of a ‘common interest public goods’ like some war and ‘inclusive political’ environment are among the chief determinants of these investments. Hence for them a permanent risk of external conflict is welfare enhancing at initial stages if more resources are collected and allocated towards building state capacity </w:t>
      </w:r>
      <w:r w:rsidR="00617D02">
        <w:fldChar w:fldCharType="begin"/>
      </w:r>
      <w:r>
        <w:instrText>ADDIN RW.CITE{{157 Besley,Timothy 2009; 28 Besley,Timothy 2010}}</w:instrText>
      </w:r>
      <w:r w:rsidR="00617D02">
        <w:fldChar w:fldCharType="separate"/>
      </w:r>
      <w:r w:rsidR="00CA2D41">
        <w:t>(Besley</w:t>
      </w:r>
      <w:r w:rsidR="005079AC">
        <w:t xml:space="preserve"> and</w:t>
      </w:r>
      <w:r w:rsidR="00CA2D41">
        <w:t xml:space="preserve"> Persson 2009, Besley</w:t>
      </w:r>
      <w:r w:rsidR="005079AC">
        <w:t xml:space="preserve"> and</w:t>
      </w:r>
      <w:r w:rsidR="00CA2D41">
        <w:t xml:space="preserve"> Persson 2010)</w:t>
      </w:r>
      <w:r w:rsidR="00617D02">
        <w:fldChar w:fldCharType="end"/>
      </w:r>
      <w:r>
        <w:t>.</w:t>
      </w:r>
      <w:r w:rsidR="00B27E90">
        <w:t xml:space="preserve"> </w:t>
      </w:r>
      <w:r>
        <w:t xml:space="preserve"> </w:t>
      </w:r>
      <w:r w:rsidRPr="0014198F">
        <w:t xml:space="preserve">   </w:t>
      </w:r>
    </w:p>
    <w:p w:rsidR="00DE66D0" w:rsidRDefault="00B27E90" w:rsidP="00CB5067">
      <w:pPr>
        <w:autoSpaceDE w:val="0"/>
        <w:autoSpaceDN w:val="0"/>
        <w:adjustRightInd w:val="0"/>
        <w:spacing w:after="240" w:line="360" w:lineRule="auto"/>
        <w:jc w:val="both"/>
      </w:pPr>
      <w:r>
        <w:t xml:space="preserve">However, </w:t>
      </w:r>
      <w:r w:rsidR="008D4259">
        <w:t>simply contending</w:t>
      </w:r>
      <w:r>
        <w:t xml:space="preserve"> that </w:t>
      </w:r>
      <w:r w:rsidR="008D4259">
        <w:t>permanent</w:t>
      </w:r>
      <w:r>
        <w:t xml:space="preserve"> risk </w:t>
      </w:r>
      <w:r w:rsidR="008D4259">
        <w:t xml:space="preserve">of </w:t>
      </w:r>
      <w:r>
        <w:t xml:space="preserve">external conflict is welfare enhancing </w:t>
      </w:r>
      <w:r w:rsidR="008D4259">
        <w:t xml:space="preserve">at initial stages </w:t>
      </w:r>
      <w:r>
        <w:t xml:space="preserve">is misleading </w:t>
      </w:r>
      <w:r w:rsidR="007E1690">
        <w:t>if those</w:t>
      </w:r>
      <w:r>
        <w:t xml:space="preserve"> </w:t>
      </w:r>
      <w:r w:rsidR="008D4259">
        <w:t>risks</w:t>
      </w:r>
      <w:r>
        <w:t xml:space="preserve"> lead to internal strife in a state. Like in A</w:t>
      </w:r>
      <w:r w:rsidR="008D4259">
        <w:t>frica, it has been found that a</w:t>
      </w:r>
      <w:r>
        <w:t xml:space="preserve"> constant </w:t>
      </w:r>
      <w:r w:rsidRPr="00BD29F4">
        <w:t xml:space="preserve">state of conflict </w:t>
      </w:r>
      <w:r>
        <w:t xml:space="preserve">both within and among nations </w:t>
      </w:r>
      <w:r w:rsidRPr="00BD29F4">
        <w:t>can jeopardize the transfer</w:t>
      </w:r>
      <w:r>
        <w:t xml:space="preserve"> of resources to concerned</w:t>
      </w:r>
      <w:r w:rsidRPr="00BD29F4">
        <w:t xml:space="preserve"> quarters, </w:t>
      </w:r>
      <w:r>
        <w:t>because under these circumstances</w:t>
      </w:r>
      <w:r w:rsidRPr="00BD29F4">
        <w:t xml:space="preserve"> the rebel leaders may capture most of the pro-poor fiscal transfers</w:t>
      </w:r>
      <w:r w:rsidR="007E1690">
        <w:t>.</w:t>
      </w:r>
      <w:r w:rsidRPr="00BD29F4">
        <w:t xml:space="preserve"> And a transfer that could have prevented conflict may be insufficient to stop a war once it begins and the international community has only limited influence over these problems </w:t>
      </w:r>
      <w:r w:rsidR="00617D02">
        <w:fldChar w:fldCharType="begin"/>
      </w:r>
      <w:r w:rsidR="000F45D3">
        <w:instrText>ADDIN RW.CITE{{76 'MURSHED,S' 2003}}</w:instrText>
      </w:r>
      <w:r w:rsidR="00617D02">
        <w:fldChar w:fldCharType="separate"/>
      </w:r>
      <w:r w:rsidR="008A0379">
        <w:t>(Murshed</w:t>
      </w:r>
      <w:r w:rsidR="00CA2D41">
        <w:t xml:space="preserve"> 2003)</w:t>
      </w:r>
      <w:r w:rsidR="00617D02">
        <w:fldChar w:fldCharType="end"/>
      </w:r>
      <w:r w:rsidRPr="00BD29F4">
        <w:t xml:space="preserve">. </w:t>
      </w:r>
      <w:r w:rsidR="007E1690">
        <w:t>S</w:t>
      </w:r>
      <w:r w:rsidR="00DE66D0">
        <w:t xml:space="preserve">ame has been observed in Pakistan where permanent risk of conflict with India and a decade old (2001 to present) conflict on its western border in wake of War against Terror has engendered </w:t>
      </w:r>
      <w:r w:rsidR="00780974">
        <w:t xml:space="preserve">a significant internal unrest and </w:t>
      </w:r>
      <w:r w:rsidR="00035381">
        <w:t xml:space="preserve">intra </w:t>
      </w:r>
      <w:r w:rsidR="00780974">
        <w:t xml:space="preserve">regional strife in the state.  </w:t>
      </w:r>
      <w:r w:rsidR="00DE66D0">
        <w:t xml:space="preserve">  </w:t>
      </w:r>
    </w:p>
    <w:p w:rsidR="003D6004" w:rsidRDefault="00CB5067" w:rsidP="00CB5067">
      <w:pPr>
        <w:autoSpaceDE w:val="0"/>
        <w:autoSpaceDN w:val="0"/>
        <w:adjustRightInd w:val="0"/>
        <w:spacing w:after="240" w:line="360" w:lineRule="auto"/>
        <w:jc w:val="both"/>
      </w:pPr>
      <w:r>
        <w:t xml:space="preserve">Moreover, the notion of </w:t>
      </w:r>
      <w:r w:rsidRPr="0067709C">
        <w:rPr>
          <w:i/>
        </w:rPr>
        <w:t>‘</w:t>
      </w:r>
      <w:r w:rsidR="003D6004" w:rsidRPr="0067709C">
        <w:rPr>
          <w:i/>
        </w:rPr>
        <w:t>state capacity</w:t>
      </w:r>
      <w:r w:rsidRPr="0067709C">
        <w:rPr>
          <w:i/>
        </w:rPr>
        <w:t>’</w:t>
      </w:r>
      <w:r>
        <w:t xml:space="preserve"> has largely been equated</w:t>
      </w:r>
      <w:r w:rsidR="003D6004">
        <w:t xml:space="preserve"> to growth which can lead to institutional development sometimes later. But even if more resources are allocated to fiscal and legal capacity of a state along with bearing unavoidable military burden, this is not sufficient to ensure that the growth processes and institutional development will lead to more developed human capital. </w:t>
      </w:r>
      <w:r w:rsidR="007E1690">
        <w:t>Alternately, all such processes are not sufficient for</w:t>
      </w:r>
      <w:r w:rsidR="003D6004">
        <w:t xml:space="preserve"> state to invest more in health and education of poor masses</w:t>
      </w:r>
      <w:r w:rsidR="007E1690">
        <w:t>. Like in Pakistan where r</w:t>
      </w:r>
      <w:r w:rsidR="00AE3C45">
        <w:t>egardless of respectable</w:t>
      </w:r>
      <w:r w:rsidR="003D6004">
        <w:t xml:space="preserve"> growth episodes </w:t>
      </w:r>
      <w:r w:rsidR="00AE3C45">
        <w:t xml:space="preserve">and </w:t>
      </w:r>
      <w:r w:rsidR="003D6004">
        <w:t xml:space="preserve">institutional development </w:t>
      </w:r>
      <w:r w:rsidR="00AE3C45">
        <w:t>t</w:t>
      </w:r>
      <w:r w:rsidR="00A23535">
        <w:t>he count</w:t>
      </w:r>
      <w:r w:rsidR="00AE3C45">
        <w:t>r</w:t>
      </w:r>
      <w:r w:rsidR="00A23535">
        <w:t>y</w:t>
      </w:r>
      <w:r w:rsidR="003D6004">
        <w:t xml:space="preserve"> failed to develop </w:t>
      </w:r>
      <w:r w:rsidR="0067709C">
        <w:t>a sound human capital</w:t>
      </w:r>
      <w:r w:rsidR="003D6004">
        <w:t xml:space="preserve"> by investing more in its people</w:t>
      </w:r>
      <w:r w:rsidR="00780974">
        <w:t xml:space="preserve"> </w:t>
      </w:r>
      <w:r w:rsidR="00F06E5E">
        <w:rPr>
          <w:rFonts w:eastAsia="Calibri"/>
          <w:bCs/>
        </w:rPr>
        <w:t>(Easterly</w:t>
      </w:r>
      <w:r w:rsidR="004D2CCB">
        <w:rPr>
          <w:rFonts w:eastAsia="Calibri"/>
          <w:bCs/>
        </w:rPr>
        <w:t xml:space="preserve"> 2001</w:t>
      </w:r>
      <w:r w:rsidR="00780974">
        <w:rPr>
          <w:rFonts w:eastAsia="Calibri"/>
          <w:bCs/>
        </w:rPr>
        <w:t>)</w:t>
      </w:r>
      <w:r w:rsidR="003D6004">
        <w:t xml:space="preserve">. </w:t>
      </w:r>
    </w:p>
    <w:p w:rsidR="003D6004" w:rsidRDefault="003D6004" w:rsidP="005C66EC">
      <w:pPr>
        <w:spacing w:after="240" w:line="360" w:lineRule="auto"/>
        <w:ind w:firstLine="432"/>
        <w:jc w:val="both"/>
      </w:pPr>
      <w:r>
        <w:t>Take a case of huge military burden generated by the constant state of conflict between Pakistan and its bordering state</w:t>
      </w:r>
      <w:r w:rsidR="00A176FC">
        <w:t xml:space="preserve"> India. The implications of the</w:t>
      </w:r>
      <w:r>
        <w:t xml:space="preserve"> state of conflict for the development of </w:t>
      </w:r>
      <w:r w:rsidR="00CB5067">
        <w:t xml:space="preserve">human capital in </w:t>
      </w:r>
      <w:r>
        <w:t xml:space="preserve">both states have been </w:t>
      </w:r>
      <w:r>
        <w:lastRenderedPageBreak/>
        <w:t>empirically t</w:t>
      </w:r>
      <w:r w:rsidR="0096299B">
        <w:t xml:space="preserve">ested. The authors like </w:t>
      </w:r>
      <w:proofErr w:type="spellStart"/>
      <w:r w:rsidR="0096299B">
        <w:t>Deger</w:t>
      </w:r>
      <w:proofErr w:type="spellEnd"/>
      <w:r w:rsidR="0096299B">
        <w:t xml:space="preserve">   &amp; </w:t>
      </w:r>
      <w:proofErr w:type="spellStart"/>
      <w:r w:rsidR="0096299B">
        <w:t>Sen</w:t>
      </w:r>
      <w:proofErr w:type="spellEnd"/>
      <w:r>
        <w:t xml:space="preserve"> </w:t>
      </w:r>
      <w:r w:rsidR="00D944CC">
        <w:t xml:space="preserve">(as cited in </w:t>
      </w:r>
      <w:fldSimple w:instr="ADDIN RW.CITE{{158 Hartley,Keith 1990}}">
        <w:r w:rsidR="00D944CC">
          <w:t>Hartley</w:t>
        </w:r>
        <w:r w:rsidR="00997B15">
          <w:t xml:space="preserve"> and</w:t>
        </w:r>
        <w:r w:rsidR="00D944CC">
          <w:t xml:space="preserve"> Sandler 1990</w:t>
        </w:r>
      </w:fldSimple>
      <w:r w:rsidR="00D944CC">
        <w:t xml:space="preserve">) </w:t>
      </w:r>
      <w:r>
        <w:t>ha</w:t>
      </w:r>
      <w:r w:rsidR="00780974">
        <w:t>ve</w:t>
      </w:r>
      <w:r>
        <w:t xml:space="preserve"> </w:t>
      </w:r>
      <w:r w:rsidR="00780974">
        <w:t>analysed</w:t>
      </w:r>
      <w:r w:rsidR="00D944CC">
        <w:t xml:space="preserve"> </w:t>
      </w:r>
      <w:r>
        <w:t xml:space="preserve">the </w:t>
      </w:r>
      <w:r w:rsidR="00780974">
        <w:t>defence</w:t>
      </w:r>
      <w:r>
        <w:t xml:space="preserve"> spending in Pakistan though positive but </w:t>
      </w:r>
      <w:r w:rsidR="00780974">
        <w:t xml:space="preserve">has </w:t>
      </w:r>
      <w:r>
        <w:t>insignificant impact on overall growth of the economy. However, in the long run it’s a strong force to crowd out investment and shrinking public capacity to make more welfare expenditures.  The extent of the country’s milit</w:t>
      </w:r>
      <w:r w:rsidR="00780974">
        <w:t>ary burden is evident from the T</w:t>
      </w:r>
      <w:r>
        <w:t>able1</w:t>
      </w:r>
      <w:r w:rsidR="00780974">
        <w:t>.1 in Chapter 1 above</w:t>
      </w:r>
      <w:r>
        <w:t xml:space="preserve">, which says that during 1960-2010 it has spent on average as high as 5.00 percent of its GDP on military expenditures. </w:t>
      </w:r>
    </w:p>
    <w:p w:rsidR="003D6004" w:rsidRDefault="00035381" w:rsidP="005C66EC">
      <w:pPr>
        <w:spacing w:after="240" w:line="360" w:lineRule="auto"/>
        <w:ind w:firstLine="432"/>
        <w:jc w:val="both"/>
      </w:pPr>
      <w:r>
        <w:t>Now g</w:t>
      </w:r>
      <w:r w:rsidR="003D6004">
        <w:t>iven the country’s incapacity to ge</w:t>
      </w:r>
      <w:r w:rsidR="00A176FC">
        <w:t xml:space="preserve">nerate enough amounts of taxes and a </w:t>
      </w:r>
      <w:r w:rsidR="003D6004">
        <w:t>mismatch between government res</w:t>
      </w:r>
      <w:r w:rsidR="00A176FC">
        <w:t>ources and desired expenditures, the greater economic consequence of such a constant fiscal is persistent</w:t>
      </w:r>
      <w:r w:rsidR="003D6004">
        <w:t xml:space="preserve"> accumulation of public debt</w:t>
      </w:r>
      <w:r w:rsidR="00A176FC">
        <w:t>s.</w:t>
      </w:r>
      <w:r w:rsidR="003D6004">
        <w:t xml:space="preserve"> Such an economic situation with </w:t>
      </w:r>
      <w:r w:rsidR="00A176FC">
        <w:t>the</w:t>
      </w:r>
      <w:r w:rsidR="003D6004">
        <w:t xml:space="preserve"> unique political structure </w:t>
      </w:r>
      <w:r w:rsidR="00A176FC">
        <w:t>living under</w:t>
      </w:r>
      <w:r w:rsidR="00780974">
        <w:t xml:space="preserve"> persistent threats of conflict are</w:t>
      </w:r>
      <w:r w:rsidR="003D6004">
        <w:t xml:space="preserve"> all what can </w:t>
      </w:r>
      <w:r w:rsidR="00780974">
        <w:t xml:space="preserve">potentially </w:t>
      </w:r>
      <w:r w:rsidR="00A176FC">
        <w:t xml:space="preserve">contribute to the low </w:t>
      </w:r>
      <w:r w:rsidR="003D6004">
        <w:t xml:space="preserve">levels </w:t>
      </w:r>
      <w:r w:rsidR="00780974">
        <w:t xml:space="preserve">of </w:t>
      </w:r>
      <w:r w:rsidR="00A176FC">
        <w:t>public spending on health and education</w:t>
      </w:r>
      <w:r w:rsidR="003D6004">
        <w:t xml:space="preserve"> of the masses. </w:t>
      </w:r>
    </w:p>
    <w:p w:rsidR="006E19D1" w:rsidRDefault="00A00900" w:rsidP="000C7BB8">
      <w:pPr>
        <w:spacing w:after="240" w:line="360" w:lineRule="auto"/>
        <w:jc w:val="both"/>
        <w:rPr>
          <w:rFonts w:eastAsia="Calibri"/>
          <w:bCs/>
        </w:rPr>
      </w:pPr>
      <w:r w:rsidRPr="00BD29F4">
        <w:rPr>
          <w:rFonts w:eastAsia="Calibri"/>
          <w:bCs/>
        </w:rPr>
        <w:t>Previously, the relationship between human capital investment and public debt has been estim</w:t>
      </w:r>
      <w:r>
        <w:rPr>
          <w:rFonts w:eastAsia="Calibri"/>
          <w:bCs/>
        </w:rPr>
        <w:t>ated in cross country panel anal</w:t>
      </w:r>
      <w:r w:rsidRPr="00BD29F4">
        <w:rPr>
          <w:rFonts w:eastAsia="Calibri"/>
          <w:bCs/>
        </w:rPr>
        <w:t xml:space="preserve">ysis by several studies, wherein the impacts of high public debts as a share of GDP have been estimated on the capacity of Governments to make social spending across different countries </w:t>
      </w:r>
      <w:r w:rsidR="00617D02" w:rsidRPr="00BD29F4">
        <w:rPr>
          <w:rFonts w:eastAsia="Calibri"/>
          <w:bCs/>
        </w:rPr>
        <w:fldChar w:fldCharType="begin"/>
      </w:r>
      <w:r w:rsidRPr="00BD29F4">
        <w:rPr>
          <w:rFonts w:eastAsia="Calibri"/>
          <w:bCs/>
        </w:rPr>
        <w:instrText>ADDIN RW.CITE{{47 Lora,Eduardo 2007;40 'UCTUM,REMZI' 2006;}}</w:instrText>
      </w:r>
      <w:r w:rsidR="00617D02" w:rsidRPr="00BD29F4">
        <w:rPr>
          <w:rFonts w:eastAsia="Calibri"/>
          <w:bCs/>
        </w:rPr>
        <w:fldChar w:fldCharType="separate"/>
      </w:r>
      <w:r w:rsidR="008A0379">
        <w:rPr>
          <w:rFonts w:eastAsia="Calibri"/>
          <w:bCs/>
        </w:rPr>
        <w:t>(see for example Lora</w:t>
      </w:r>
      <w:r w:rsidR="00F249F0">
        <w:rPr>
          <w:rFonts w:eastAsia="Calibri"/>
          <w:bCs/>
        </w:rPr>
        <w:t xml:space="preserve"> and</w:t>
      </w:r>
      <w:r w:rsidR="008A0379">
        <w:rPr>
          <w:rFonts w:eastAsia="Calibri"/>
          <w:bCs/>
        </w:rPr>
        <w:t xml:space="preserve"> Olivera 2007a, Uctum</w:t>
      </w:r>
      <w:r w:rsidR="00CA2D41">
        <w:rPr>
          <w:rFonts w:eastAsia="Calibri"/>
          <w:bCs/>
        </w:rPr>
        <w:t xml:space="preserve"> 2006)</w:t>
      </w:r>
      <w:r w:rsidR="00617D02" w:rsidRPr="00BD29F4">
        <w:rPr>
          <w:rFonts w:eastAsia="Calibri"/>
          <w:bCs/>
        </w:rPr>
        <w:fldChar w:fldCharType="end"/>
      </w:r>
      <w:r w:rsidRPr="00BD29F4">
        <w:rPr>
          <w:rFonts w:eastAsia="Calibri"/>
          <w:bCs/>
        </w:rPr>
        <w:t>. However, a litera</w:t>
      </w:r>
      <w:r w:rsidR="00780974">
        <w:rPr>
          <w:rFonts w:eastAsia="Calibri"/>
          <w:bCs/>
        </w:rPr>
        <w:t xml:space="preserve">ry </w:t>
      </w:r>
      <w:r w:rsidRPr="00BD29F4">
        <w:rPr>
          <w:rFonts w:eastAsia="Calibri"/>
          <w:bCs/>
        </w:rPr>
        <w:t xml:space="preserve">gap has been found as far as the </w:t>
      </w:r>
      <w:r w:rsidR="00780974">
        <w:rPr>
          <w:rFonts w:eastAsia="Calibri"/>
          <w:bCs/>
        </w:rPr>
        <w:t xml:space="preserve">simultaneous </w:t>
      </w:r>
      <w:r w:rsidRPr="00BD29F4">
        <w:rPr>
          <w:rFonts w:eastAsia="Calibri"/>
          <w:bCs/>
        </w:rPr>
        <w:t xml:space="preserve">study of </w:t>
      </w:r>
      <w:r w:rsidR="00780974">
        <w:rPr>
          <w:rFonts w:eastAsia="Calibri"/>
          <w:bCs/>
        </w:rPr>
        <w:t xml:space="preserve">economic and political factors </w:t>
      </w:r>
      <w:proofErr w:type="spellStart"/>
      <w:r w:rsidR="0072665E" w:rsidRPr="0072665E">
        <w:rPr>
          <w:rFonts w:eastAsia="Calibri"/>
          <w:bCs/>
          <w:i/>
        </w:rPr>
        <w:t>vis</w:t>
      </w:r>
      <w:proofErr w:type="spellEnd"/>
      <w:r w:rsidR="0072665E" w:rsidRPr="0072665E">
        <w:rPr>
          <w:rFonts w:eastAsia="Calibri"/>
          <w:bCs/>
          <w:i/>
        </w:rPr>
        <w:t>-a-</w:t>
      </w:r>
      <w:proofErr w:type="spellStart"/>
      <w:r w:rsidR="0072665E" w:rsidRPr="0072665E">
        <w:rPr>
          <w:rFonts w:eastAsia="Calibri"/>
          <w:bCs/>
          <w:i/>
        </w:rPr>
        <w:t>vis</w:t>
      </w:r>
      <w:proofErr w:type="spellEnd"/>
      <w:r w:rsidR="00780974">
        <w:rPr>
          <w:rFonts w:eastAsia="Calibri"/>
          <w:bCs/>
          <w:i/>
        </w:rPr>
        <w:t xml:space="preserve"> </w:t>
      </w:r>
      <w:r w:rsidR="00780974" w:rsidRPr="00780974">
        <w:rPr>
          <w:rFonts w:eastAsia="Calibri"/>
          <w:bCs/>
        </w:rPr>
        <w:t>their</w:t>
      </w:r>
      <w:r w:rsidR="00780974">
        <w:rPr>
          <w:rFonts w:eastAsia="Calibri"/>
          <w:bCs/>
          <w:i/>
        </w:rPr>
        <w:t xml:space="preserve"> </w:t>
      </w:r>
      <w:r w:rsidRPr="00BD29F4">
        <w:rPr>
          <w:rFonts w:eastAsia="Calibri"/>
          <w:bCs/>
        </w:rPr>
        <w:t>effect</w:t>
      </w:r>
      <w:r w:rsidR="00780974">
        <w:rPr>
          <w:rFonts w:eastAsia="Calibri"/>
          <w:bCs/>
        </w:rPr>
        <w:t>s</w:t>
      </w:r>
      <w:r w:rsidRPr="00BD29F4">
        <w:rPr>
          <w:rFonts w:eastAsia="Calibri"/>
          <w:bCs/>
        </w:rPr>
        <w:t xml:space="preserve"> on public spending on health and education in a particular single country over a long time </w:t>
      </w:r>
      <w:r w:rsidR="00780974">
        <w:rPr>
          <w:rFonts w:eastAsia="Calibri"/>
          <w:bCs/>
        </w:rPr>
        <w:t>horizon</w:t>
      </w:r>
      <w:r w:rsidRPr="00BD29F4">
        <w:rPr>
          <w:rFonts w:eastAsia="Calibri"/>
          <w:bCs/>
        </w:rPr>
        <w:t xml:space="preserve">, is concerned. Therefore, the study will help fill </w:t>
      </w:r>
      <w:r w:rsidR="00780974">
        <w:rPr>
          <w:rFonts w:eastAsia="Calibri"/>
          <w:bCs/>
        </w:rPr>
        <w:t xml:space="preserve">this </w:t>
      </w:r>
      <w:r w:rsidRPr="00BD29F4">
        <w:rPr>
          <w:rFonts w:eastAsia="Calibri"/>
          <w:bCs/>
        </w:rPr>
        <w:t xml:space="preserve">gap </w:t>
      </w:r>
      <w:r w:rsidR="00780974">
        <w:rPr>
          <w:rFonts w:eastAsia="Calibri"/>
          <w:bCs/>
        </w:rPr>
        <w:t xml:space="preserve">in </w:t>
      </w:r>
      <w:r w:rsidRPr="00BD29F4">
        <w:rPr>
          <w:rFonts w:eastAsia="Calibri"/>
          <w:bCs/>
        </w:rPr>
        <w:t xml:space="preserve">by not only assessing the </w:t>
      </w:r>
      <w:r>
        <w:rPr>
          <w:rFonts w:eastAsia="Calibri"/>
          <w:bCs/>
        </w:rPr>
        <w:t xml:space="preserve">net </w:t>
      </w:r>
      <w:r w:rsidRPr="00BD29F4">
        <w:rPr>
          <w:rFonts w:eastAsia="Calibri"/>
          <w:bCs/>
        </w:rPr>
        <w:t xml:space="preserve">cost of public debt </w:t>
      </w:r>
      <w:r>
        <w:rPr>
          <w:rFonts w:eastAsia="Calibri"/>
          <w:bCs/>
        </w:rPr>
        <w:t>over successive periods</w:t>
      </w:r>
      <w:r w:rsidRPr="00BD29F4">
        <w:rPr>
          <w:rFonts w:eastAsia="Calibri"/>
          <w:bCs/>
        </w:rPr>
        <w:t xml:space="preserve"> </w:t>
      </w:r>
      <w:r w:rsidR="00AD7C7E">
        <w:rPr>
          <w:rFonts w:eastAsia="Calibri"/>
          <w:bCs/>
        </w:rPr>
        <w:t xml:space="preserve">in Pakistan </w:t>
      </w:r>
      <w:r w:rsidRPr="00BD29F4">
        <w:rPr>
          <w:rFonts w:eastAsia="Calibri"/>
          <w:bCs/>
        </w:rPr>
        <w:t xml:space="preserve">but also answering the question </w:t>
      </w:r>
      <w:r>
        <w:rPr>
          <w:rFonts w:eastAsia="Calibri"/>
          <w:bCs/>
        </w:rPr>
        <w:t xml:space="preserve">for </w:t>
      </w:r>
      <w:r w:rsidRPr="00BD29F4">
        <w:rPr>
          <w:rFonts w:eastAsia="Calibri"/>
          <w:bCs/>
        </w:rPr>
        <w:t xml:space="preserve">a single country time series </w:t>
      </w:r>
      <w:r>
        <w:rPr>
          <w:rFonts w:eastAsia="Calibri"/>
          <w:bCs/>
        </w:rPr>
        <w:t xml:space="preserve">data rather than </w:t>
      </w:r>
      <w:r w:rsidRPr="00BD29F4">
        <w:rPr>
          <w:rFonts w:eastAsia="Calibri"/>
          <w:bCs/>
        </w:rPr>
        <w:t>f</w:t>
      </w:r>
      <w:r>
        <w:rPr>
          <w:rFonts w:eastAsia="Calibri"/>
          <w:bCs/>
        </w:rPr>
        <w:t>o</w:t>
      </w:r>
      <w:r w:rsidRPr="00BD29F4">
        <w:rPr>
          <w:rFonts w:eastAsia="Calibri"/>
          <w:bCs/>
        </w:rPr>
        <w:t xml:space="preserve">r cross </w:t>
      </w:r>
      <w:r>
        <w:rPr>
          <w:rFonts w:eastAsia="Calibri"/>
          <w:bCs/>
        </w:rPr>
        <w:t>country panel analysis</w:t>
      </w:r>
      <w:r w:rsidRPr="00BD29F4">
        <w:rPr>
          <w:rFonts w:eastAsia="Calibri"/>
          <w:bCs/>
        </w:rPr>
        <w:t>.</w:t>
      </w:r>
    </w:p>
    <w:p w:rsidR="0045531C" w:rsidRDefault="0045531C" w:rsidP="000C7BB8">
      <w:pPr>
        <w:spacing w:after="240" w:line="360" w:lineRule="auto"/>
        <w:jc w:val="both"/>
        <w:rPr>
          <w:rFonts w:eastAsia="Calibri"/>
          <w:bCs/>
        </w:rPr>
      </w:pPr>
    </w:p>
    <w:p w:rsidR="0045531C" w:rsidRDefault="0045531C" w:rsidP="000C7BB8">
      <w:pPr>
        <w:spacing w:after="240" w:line="360" w:lineRule="auto"/>
        <w:jc w:val="both"/>
      </w:pPr>
    </w:p>
    <w:p w:rsidR="006E19D1" w:rsidRDefault="00851548" w:rsidP="005E4678">
      <w:pPr>
        <w:pStyle w:val="Heading2"/>
      </w:pPr>
      <w:bookmarkStart w:id="50" w:name="_Toc309118496"/>
      <w:r>
        <w:lastRenderedPageBreak/>
        <w:t xml:space="preserve">A </w:t>
      </w:r>
      <w:r w:rsidR="00136880">
        <w:t>literature</w:t>
      </w:r>
      <w:r w:rsidR="00F221BF">
        <w:t xml:space="preserve"> synthesis and c</w:t>
      </w:r>
      <w:r w:rsidR="006E19D1" w:rsidRPr="00711EB7">
        <w:t xml:space="preserve">onceptualization of the </w:t>
      </w:r>
      <w:r>
        <w:t>s</w:t>
      </w:r>
      <w:r w:rsidR="006E19D1" w:rsidRPr="00711EB7">
        <w:t>tudy</w:t>
      </w:r>
      <w:bookmarkEnd w:id="50"/>
    </w:p>
    <w:p w:rsidR="003258AB" w:rsidRPr="003258AB" w:rsidRDefault="003258AB" w:rsidP="003258AB">
      <w:pPr>
        <w:spacing w:after="240" w:line="360" w:lineRule="auto"/>
        <w:ind w:firstLine="0"/>
        <w:jc w:val="both"/>
      </w:pPr>
      <w:r w:rsidRPr="003258AB">
        <w:t xml:space="preserve">Focusing on the case of Pakistan our analysis of </w:t>
      </w:r>
      <w:r>
        <w:t>liter</w:t>
      </w:r>
      <w:r w:rsidRPr="003258AB">
        <w:t>a</w:t>
      </w:r>
      <w:r>
        <w:t>tu</w:t>
      </w:r>
      <w:r w:rsidRPr="003258AB">
        <w:t>r</w:t>
      </w:r>
      <w:r>
        <w:t>e</w:t>
      </w:r>
      <w:r w:rsidRPr="003258AB">
        <w:t xml:space="preserve"> can be synthesised as under:</w:t>
      </w:r>
    </w:p>
    <w:p w:rsidR="00B13ABA" w:rsidRPr="003258AB" w:rsidRDefault="00B13ABA" w:rsidP="00401672">
      <w:pPr>
        <w:spacing w:after="240" w:line="360" w:lineRule="auto"/>
        <w:ind w:firstLine="432"/>
        <w:jc w:val="both"/>
      </w:pPr>
      <w:r w:rsidRPr="003258AB">
        <w:t xml:space="preserve">First, </w:t>
      </w:r>
      <w:r w:rsidR="00F33498" w:rsidRPr="003258AB">
        <w:t>the state’s incapacity to mobilize domestic resources (taxes) has resulted into debt accumulation, which can squeeze the government budget constraint and affect public sector human capital expenditures in successive periods.</w:t>
      </w:r>
      <w:r w:rsidR="00F33498">
        <w:t xml:space="preserve"> Second, </w:t>
      </w:r>
      <w:r w:rsidR="003258AB" w:rsidRPr="003258AB">
        <w:t xml:space="preserve">the elite being influential politically can collude with the public officials and subsequently influence the policy decisions meant for </w:t>
      </w:r>
      <w:r w:rsidR="00F33498">
        <w:t>human capital investment. Third</w:t>
      </w:r>
      <w:r w:rsidR="003258AB" w:rsidRPr="003258AB">
        <w:t xml:space="preserve">, the considerable amount of defence burden with successive periods of military rules has made the military an institution potent enough to define national budgetary priorities </w:t>
      </w:r>
      <w:r w:rsidRPr="003258AB">
        <w:t xml:space="preserve">in </w:t>
      </w:r>
      <w:r w:rsidR="003258AB" w:rsidRPr="003258AB">
        <w:t xml:space="preserve">the country. </w:t>
      </w:r>
      <w:r w:rsidR="00F33498">
        <w:t>Fourth</w:t>
      </w:r>
      <w:r w:rsidR="003258AB" w:rsidRPr="003258AB">
        <w:t xml:space="preserve">, with mass </w:t>
      </w:r>
      <w:proofErr w:type="spellStart"/>
      <w:r w:rsidR="003258AB" w:rsidRPr="003258AB">
        <w:t>illetracy</w:t>
      </w:r>
      <w:proofErr w:type="spellEnd"/>
      <w:r w:rsidR="003258AB" w:rsidRPr="003258AB">
        <w:t xml:space="preserve"> and poverty, the survival and growth of </w:t>
      </w:r>
      <w:r w:rsidR="003258AB" w:rsidRPr="003258AB">
        <w:rPr>
          <w:i/>
        </w:rPr>
        <w:t>‘de facto’</w:t>
      </w:r>
      <w:r w:rsidR="003258AB" w:rsidRPr="003258AB">
        <w:t xml:space="preserve"> elite power largely rests on maintaining the status quo by spending less on social services and making ‘de jure’ institutional power serve their vested interests</w:t>
      </w:r>
      <w:r w:rsidR="003258AB">
        <w:t xml:space="preserve"> </w:t>
      </w:r>
      <w:r w:rsidR="003258AB" w:rsidRPr="003258AB">
        <w:t>(</w:t>
      </w:r>
      <w:proofErr w:type="spellStart"/>
      <w:r w:rsidR="003258AB" w:rsidRPr="003258AB">
        <w:t>Acemoglu</w:t>
      </w:r>
      <w:proofErr w:type="spellEnd"/>
      <w:r w:rsidR="00F249F0">
        <w:t xml:space="preserve"> and</w:t>
      </w:r>
      <w:r w:rsidR="00F33498">
        <w:t xml:space="preserve"> Robinson 2008).</w:t>
      </w:r>
      <w:r w:rsidR="003258AB" w:rsidRPr="003258AB">
        <w:t xml:space="preserve"> </w:t>
      </w:r>
    </w:p>
    <w:p w:rsidR="00E850A1" w:rsidRDefault="00E850A1" w:rsidP="00401672">
      <w:pPr>
        <w:spacing w:after="240" w:line="360" w:lineRule="auto"/>
        <w:ind w:firstLine="432"/>
        <w:jc w:val="both"/>
      </w:pPr>
      <w:r>
        <w:t>In view of the above, the study will conceptualize two distinct factors that can be responsible for low public sector investment in health and educa</w:t>
      </w:r>
      <w:r w:rsidR="00F33498">
        <w:t>tion in a country like Pakistan–</w:t>
      </w:r>
      <w:r>
        <w:t>economic factors in the form of resource or budget constraint</w:t>
      </w:r>
      <w:r w:rsidR="0036680B">
        <w:t xml:space="preserve"> </w:t>
      </w:r>
      <w:r w:rsidR="00F33498">
        <w:t xml:space="preserve">that engender debt burden and </w:t>
      </w:r>
      <w:r w:rsidR="00F33498" w:rsidRPr="00F33498">
        <w:t>political factors in the form of strong elite, political environment like regime t</w:t>
      </w:r>
      <w:r w:rsidR="00F33498">
        <w:t>ype and institutional set up</w:t>
      </w:r>
      <w:r>
        <w:t xml:space="preserve">. </w:t>
      </w:r>
    </w:p>
    <w:p w:rsidR="00F33498" w:rsidRDefault="00F33498" w:rsidP="00F33498">
      <w:pPr>
        <w:spacing w:after="240" w:line="360" w:lineRule="auto"/>
        <w:ind w:firstLine="432"/>
        <w:jc w:val="both"/>
      </w:pPr>
      <w:r>
        <w:t>For economic factor that can reduce the capacity of the state to spend more on health and education is resource or budget constraint. This constraint can in turn result into debt accumulation with some prospective benefits and costs to the nation. The study will focus on the net cost/benefit of that indebtedness and its implications for the low public sector human capital investment in Pakistan.</w:t>
      </w:r>
    </w:p>
    <w:p w:rsidR="006B261D" w:rsidRDefault="00C5792A" w:rsidP="00401672">
      <w:pPr>
        <w:spacing w:after="240" w:line="360" w:lineRule="auto"/>
        <w:ind w:firstLine="432"/>
        <w:jc w:val="both"/>
      </w:pPr>
      <w:r>
        <w:t xml:space="preserve">For </w:t>
      </w:r>
      <w:r w:rsidR="006A0665">
        <w:t>the political factors, the study will divide them into international political preferences and domestic political environment. International</w:t>
      </w:r>
      <w:r>
        <w:t xml:space="preserve"> political preferences can</w:t>
      </w:r>
      <w:r w:rsidR="006A0665">
        <w:t xml:space="preserve"> be judged by analyzing what is the relationship between development assistance and health and education development in Pakistan. </w:t>
      </w:r>
      <w:r w:rsidR="006A0665">
        <w:lastRenderedPageBreak/>
        <w:t>Domestic political environment can be analyzed by focusing on formal political intuitions and informal political/institutional power. The formal political institutions are broadly the form of government; democracy or dictatorship, which can influence fiscal allocations meant for human capi</w:t>
      </w:r>
      <w:r>
        <w:t>tal investment</w:t>
      </w:r>
      <w:r w:rsidR="006A0665">
        <w:t xml:space="preserve">. However, for informal political/institutional power, </w:t>
      </w:r>
      <w:r w:rsidR="006B261D">
        <w:t xml:space="preserve">the role of three main actors, elite, military and state institutions, </w:t>
      </w:r>
      <w:r w:rsidR="00E850A1">
        <w:t>will</w:t>
      </w:r>
      <w:r w:rsidR="0036680B">
        <w:t xml:space="preserve"> be analyzed</w:t>
      </w:r>
      <w:r w:rsidR="006B261D">
        <w:t xml:space="preserve">. </w:t>
      </w:r>
    </w:p>
    <w:p w:rsidR="006E19D1" w:rsidRDefault="00A627BB" w:rsidP="00401672">
      <w:pPr>
        <w:spacing w:after="240" w:line="360" w:lineRule="auto"/>
        <w:ind w:firstLine="432"/>
        <w:jc w:val="both"/>
      </w:pPr>
      <w:r>
        <w:t xml:space="preserve">Lastly it is important to mention that </w:t>
      </w:r>
      <w:r w:rsidR="00AD00C3">
        <w:t xml:space="preserve">the influence of </w:t>
      </w:r>
      <w:r w:rsidR="00C5792A">
        <w:t xml:space="preserve">both </w:t>
      </w:r>
      <w:r w:rsidR="00AD00C3">
        <w:t>political and economic</w:t>
      </w:r>
      <w:r w:rsidR="00C5792A">
        <w:t xml:space="preserve"> </w:t>
      </w:r>
      <w:r>
        <w:t xml:space="preserve">factors </w:t>
      </w:r>
      <w:r w:rsidR="006E19D1">
        <w:t xml:space="preserve">at some point of </w:t>
      </w:r>
      <w:r>
        <w:t xml:space="preserve">time cannot be separated from each </w:t>
      </w:r>
      <w:r w:rsidR="006E19D1">
        <w:t xml:space="preserve">other. </w:t>
      </w:r>
      <w:r w:rsidR="00AD00C3">
        <w:t>As t</w:t>
      </w:r>
      <w:r>
        <w:t xml:space="preserve">he authors like </w:t>
      </w:r>
      <w:proofErr w:type="spellStart"/>
      <w:r>
        <w:t>Acemoglu</w:t>
      </w:r>
      <w:proofErr w:type="spellEnd"/>
      <w:r w:rsidR="00F249F0">
        <w:t xml:space="preserve"> (</w:t>
      </w:r>
      <w:r>
        <w:t xml:space="preserve">2005) and Dixit (2003) argue that both </w:t>
      </w:r>
      <w:r w:rsidRPr="00A627BB">
        <w:t xml:space="preserve">economic policy and politics are inseparable. </w:t>
      </w:r>
      <w:r>
        <w:t>However, the issue of e</w:t>
      </w:r>
      <w:r w:rsidRPr="00A627BB">
        <w:t>cono</w:t>
      </w:r>
      <w:r>
        <w:t>mic efficiency or optimality is</w:t>
      </w:r>
      <w:r w:rsidRPr="00A627BB">
        <w:t xml:space="preserve"> </w:t>
      </w:r>
      <w:r>
        <w:t>independent of</w:t>
      </w:r>
      <w:r w:rsidR="00591BE8">
        <w:t xml:space="preserve"> political outcomes</w:t>
      </w:r>
      <w:r w:rsidRPr="00A627BB">
        <w:t>.</w:t>
      </w:r>
      <w:r>
        <w:t xml:space="preserve"> </w:t>
      </w:r>
      <w:r w:rsidR="006E19D1">
        <w:t>The study will there</w:t>
      </w:r>
      <w:r w:rsidR="00AD00C3">
        <w:t xml:space="preserve">fore, be </w:t>
      </w:r>
      <w:proofErr w:type="spellStart"/>
      <w:r w:rsidR="00AD00C3">
        <w:t>operationalized</w:t>
      </w:r>
      <w:proofErr w:type="spellEnd"/>
      <w:r w:rsidR="00AD00C3">
        <w:t xml:space="preserve"> on the</w:t>
      </w:r>
      <w:r w:rsidR="006E19D1">
        <w:t xml:space="preserve"> broader framework that finding an answer to the question; why human capital investment is low in Pakistan, can best be pursued </w:t>
      </w:r>
      <w:r w:rsidR="006033E7">
        <w:t xml:space="preserve">by </w:t>
      </w:r>
      <w:r w:rsidR="006E19D1">
        <w:t xml:space="preserve">focusing on </w:t>
      </w:r>
      <w:r w:rsidR="00171BB5">
        <w:t>economic and political</w:t>
      </w:r>
      <w:r w:rsidR="006E19D1">
        <w:t xml:space="preserve"> factors and their respective interdependencies</w:t>
      </w:r>
      <w:r w:rsidR="0036680B">
        <w:t xml:space="preserve"> </w:t>
      </w:r>
      <w:r w:rsidR="006033E7">
        <w:t xml:space="preserve">simultaneously </w:t>
      </w:r>
      <w:r w:rsidR="002B33B7">
        <w:t>(See Conceptual Flow C</w:t>
      </w:r>
      <w:r w:rsidR="006E19D1">
        <w:t>hart</w:t>
      </w:r>
      <w:r w:rsidR="002B33B7">
        <w:t xml:space="preserve"> in Figure 2.2</w:t>
      </w:r>
      <w:r w:rsidR="006E19D1">
        <w:t xml:space="preserve">). </w:t>
      </w:r>
    </w:p>
    <w:p w:rsidR="0045448A" w:rsidRDefault="0045448A" w:rsidP="0045448A"/>
    <w:p w:rsidR="0045448A" w:rsidRDefault="0045448A" w:rsidP="0045448A"/>
    <w:p w:rsidR="0045448A" w:rsidRDefault="0045448A" w:rsidP="0045448A"/>
    <w:p w:rsidR="0045448A" w:rsidRDefault="0045448A" w:rsidP="0045448A"/>
    <w:p w:rsidR="0045448A" w:rsidRDefault="0045448A" w:rsidP="0045448A"/>
    <w:p w:rsidR="0045448A" w:rsidRDefault="0045448A" w:rsidP="0045448A"/>
    <w:p w:rsidR="0045448A" w:rsidRDefault="0045448A" w:rsidP="0045448A"/>
    <w:p w:rsidR="0045448A" w:rsidRDefault="0045448A" w:rsidP="0045448A"/>
    <w:p w:rsidR="0045448A" w:rsidRDefault="0045448A" w:rsidP="0045448A"/>
    <w:p w:rsidR="0045448A" w:rsidRDefault="0045448A" w:rsidP="0045448A"/>
    <w:p w:rsidR="0045448A" w:rsidRDefault="0045448A" w:rsidP="0045448A"/>
    <w:p w:rsidR="0045448A" w:rsidRDefault="0045448A" w:rsidP="0045448A"/>
    <w:p w:rsidR="0045448A" w:rsidRDefault="0045448A" w:rsidP="0045448A"/>
    <w:p w:rsidR="0045448A" w:rsidRDefault="0045448A" w:rsidP="0045448A"/>
    <w:p w:rsidR="0045448A" w:rsidRDefault="0045448A" w:rsidP="0045448A"/>
    <w:p w:rsidR="0045448A" w:rsidRDefault="0045448A" w:rsidP="0045448A"/>
    <w:p w:rsidR="0045448A" w:rsidRDefault="0045448A" w:rsidP="0045448A"/>
    <w:p w:rsidR="0045448A" w:rsidRDefault="0045448A" w:rsidP="0045448A"/>
    <w:p w:rsidR="005F0445" w:rsidRDefault="005F0445" w:rsidP="0045448A"/>
    <w:p w:rsidR="0045448A" w:rsidRDefault="0045448A" w:rsidP="0045448A"/>
    <w:p w:rsidR="00A02CE8" w:rsidRDefault="00432CFE" w:rsidP="0045448A">
      <w:pPr>
        <w:pStyle w:val="Figuretitle"/>
        <w:ind w:firstLine="0"/>
        <w:jc w:val="center"/>
        <w:outlineLvl w:val="0"/>
      </w:pPr>
      <w:bookmarkStart w:id="51" w:name="_Toc309118527"/>
      <w:r>
        <w:lastRenderedPageBreak/>
        <w:t>Figure 2.2  The conceptual flow chart of the study</w:t>
      </w:r>
      <w:bookmarkEnd w:id="51"/>
    </w:p>
    <w:p w:rsidR="00CC2040" w:rsidRDefault="00CC2040" w:rsidP="00CC2040">
      <w:pPr>
        <w:pStyle w:val="tablesourcenote"/>
      </w:pPr>
      <w:r>
        <w:rPr>
          <w:noProof/>
          <w:lang w:val="en-US" w:eastAsia="en-US"/>
        </w:rPr>
        <w:drawing>
          <wp:anchor distT="0" distB="0" distL="114300" distR="114300" simplePos="0" relativeHeight="251736064" behindDoc="1" locked="0" layoutInCell="1" allowOverlap="1">
            <wp:simplePos x="0" y="0"/>
            <wp:positionH relativeFrom="column">
              <wp:posOffset>-890905</wp:posOffset>
            </wp:positionH>
            <wp:positionV relativeFrom="paragraph">
              <wp:posOffset>48895</wp:posOffset>
            </wp:positionV>
            <wp:extent cx="6172200" cy="7306310"/>
            <wp:effectExtent l="19050" t="0" r="0" b="0"/>
            <wp:wrapTight wrapText="bothSides">
              <wp:wrapPolygon edited="0">
                <wp:start x="7133" y="451"/>
                <wp:lineTo x="7133" y="2253"/>
                <wp:lineTo x="4800" y="2872"/>
                <wp:lineTo x="4800" y="3154"/>
                <wp:lineTo x="3133" y="4055"/>
                <wp:lineTo x="3200" y="4956"/>
                <wp:lineTo x="2400" y="5407"/>
                <wp:lineTo x="2200" y="5857"/>
                <wp:lineTo x="867" y="6139"/>
                <wp:lineTo x="733" y="8673"/>
                <wp:lineTo x="2733" y="9461"/>
                <wp:lineTo x="3000" y="9461"/>
                <wp:lineTo x="3000" y="10644"/>
                <wp:lineTo x="4333" y="11264"/>
                <wp:lineTo x="3000" y="11433"/>
                <wp:lineTo x="0" y="11996"/>
                <wp:lineTo x="0" y="14023"/>
                <wp:lineTo x="2200" y="14868"/>
                <wp:lineTo x="2333" y="16670"/>
                <wp:lineTo x="1800" y="17571"/>
                <wp:lineTo x="467" y="18022"/>
                <wp:lineTo x="-67" y="18247"/>
                <wp:lineTo x="-67" y="19092"/>
                <wp:lineTo x="5067" y="19092"/>
                <wp:lineTo x="10067" y="19092"/>
                <wp:lineTo x="10200" y="18472"/>
                <wp:lineTo x="13867" y="17628"/>
                <wp:lineTo x="14133" y="16670"/>
                <wp:lineTo x="20667" y="16051"/>
                <wp:lineTo x="20733" y="14699"/>
                <wp:lineTo x="20267" y="14474"/>
                <wp:lineTo x="18667" y="13967"/>
                <wp:lineTo x="20067" y="13967"/>
                <wp:lineTo x="21600" y="13516"/>
                <wp:lineTo x="21600" y="11714"/>
                <wp:lineTo x="20600" y="11264"/>
                <wp:lineTo x="20733" y="10757"/>
                <wp:lineTo x="20333" y="10588"/>
                <wp:lineTo x="18267" y="10363"/>
                <wp:lineTo x="19800" y="10363"/>
                <wp:lineTo x="20400" y="10081"/>
                <wp:lineTo x="20400" y="6308"/>
                <wp:lineTo x="20000" y="6139"/>
                <wp:lineTo x="18467" y="5857"/>
                <wp:lineTo x="20133" y="5069"/>
                <wp:lineTo x="20133" y="4055"/>
                <wp:lineTo x="18267" y="3154"/>
                <wp:lineTo x="18400" y="2872"/>
                <wp:lineTo x="14667" y="2253"/>
                <wp:lineTo x="14667" y="451"/>
                <wp:lineTo x="7133" y="451"/>
              </wp:wrapPolygon>
            </wp:wrapTight>
            <wp:docPr id="1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cstate="print"/>
                    <a:srcRect/>
                    <a:stretch>
                      <a:fillRect/>
                    </a:stretch>
                  </pic:blipFill>
                  <pic:spPr bwMode="auto">
                    <a:xfrm>
                      <a:off x="0" y="0"/>
                      <a:ext cx="6172200" cy="7306310"/>
                    </a:xfrm>
                    <a:prstGeom prst="rect">
                      <a:avLst/>
                    </a:prstGeom>
                    <a:noFill/>
                    <a:ln w="9525">
                      <a:noFill/>
                      <a:miter lim="800000"/>
                      <a:headEnd/>
                      <a:tailEnd/>
                    </a:ln>
                  </pic:spPr>
                </pic:pic>
              </a:graphicData>
            </a:graphic>
          </wp:anchor>
        </w:drawing>
      </w:r>
    </w:p>
    <w:p w:rsidR="00CC2040" w:rsidRDefault="00CC2040" w:rsidP="00CC2040">
      <w:pPr>
        <w:pStyle w:val="tablesourcenote"/>
      </w:pPr>
    </w:p>
    <w:p w:rsidR="00CC2040" w:rsidRDefault="00CC2040" w:rsidP="00CC2040">
      <w:pPr>
        <w:pStyle w:val="tablesourcenote"/>
      </w:pPr>
    </w:p>
    <w:p w:rsidR="00CC2040" w:rsidRDefault="00CC2040" w:rsidP="00CC2040">
      <w:pPr>
        <w:pStyle w:val="tablesourcenote"/>
      </w:pPr>
    </w:p>
    <w:p w:rsidR="00CC2040" w:rsidRDefault="00CC2040" w:rsidP="00CC2040">
      <w:pPr>
        <w:pStyle w:val="tablesourcenote"/>
      </w:pPr>
    </w:p>
    <w:p w:rsidR="00CC2040" w:rsidRDefault="00CC2040" w:rsidP="00CC2040">
      <w:pPr>
        <w:pStyle w:val="tablesourcenote"/>
      </w:pPr>
    </w:p>
    <w:p w:rsidR="00CC2040" w:rsidRDefault="00CC2040" w:rsidP="00CC2040">
      <w:pPr>
        <w:pStyle w:val="tablesourcenote"/>
      </w:pPr>
    </w:p>
    <w:p w:rsidR="00CC2040" w:rsidRDefault="00CC2040" w:rsidP="00CC2040">
      <w:pPr>
        <w:pStyle w:val="tablesourcenote"/>
      </w:pPr>
    </w:p>
    <w:p w:rsidR="00CC2040" w:rsidRDefault="00CC2040" w:rsidP="00CC2040">
      <w:pPr>
        <w:pStyle w:val="tablesourcenote"/>
      </w:pPr>
    </w:p>
    <w:p w:rsidR="00CC2040" w:rsidRDefault="00CC2040" w:rsidP="00CC2040">
      <w:pPr>
        <w:pStyle w:val="tablesourcenote"/>
      </w:pPr>
    </w:p>
    <w:p w:rsidR="00CC2040" w:rsidRDefault="00CC2040" w:rsidP="00CC2040">
      <w:pPr>
        <w:pStyle w:val="tablesourcenote"/>
      </w:pPr>
    </w:p>
    <w:p w:rsidR="00CC2040" w:rsidRDefault="00CC2040" w:rsidP="00CC2040">
      <w:pPr>
        <w:pStyle w:val="tablesourcenote"/>
      </w:pPr>
    </w:p>
    <w:p w:rsidR="00CC2040" w:rsidRDefault="00CC2040" w:rsidP="00CC2040">
      <w:pPr>
        <w:pStyle w:val="tablesourcenote"/>
      </w:pPr>
    </w:p>
    <w:p w:rsidR="00CC2040" w:rsidRDefault="00CC2040" w:rsidP="00CC2040">
      <w:pPr>
        <w:pStyle w:val="tablesourcenote"/>
      </w:pPr>
    </w:p>
    <w:p w:rsidR="00CC2040" w:rsidRDefault="00CC2040" w:rsidP="00CC2040">
      <w:pPr>
        <w:pStyle w:val="tablesourcenote"/>
      </w:pPr>
    </w:p>
    <w:p w:rsidR="00CC2040" w:rsidRPr="00E85FEB" w:rsidRDefault="00CC2040" w:rsidP="00CC2040">
      <w:pPr>
        <w:pStyle w:val="tablesourcenote"/>
        <w:rPr>
          <w:rFonts w:eastAsia="Calibri"/>
          <w:bCs/>
        </w:rPr>
      </w:pPr>
      <w:r w:rsidRPr="00E85FEB">
        <w:t xml:space="preserve">Source: Author’s own </w:t>
      </w:r>
      <w:r w:rsidR="00843D53">
        <w:t>construction</w:t>
      </w:r>
    </w:p>
    <w:p w:rsidR="00942F12" w:rsidRPr="00A02CE8" w:rsidRDefault="00942F12" w:rsidP="00A02CE8">
      <w:pPr>
        <w:rPr>
          <w:sz w:val="30"/>
        </w:rPr>
      </w:pPr>
    </w:p>
    <w:p w:rsidR="00DC0761" w:rsidRDefault="002B137F" w:rsidP="00851548">
      <w:pPr>
        <w:pStyle w:val="Heading1"/>
        <w:numPr>
          <w:ilvl w:val="0"/>
          <w:numId w:val="0"/>
        </w:numPr>
        <w:jc w:val="both"/>
      </w:pPr>
      <w:bookmarkStart w:id="52" w:name="_Toc304142683"/>
      <w:bookmarkStart w:id="53" w:name="OLE_LINK3"/>
      <w:bookmarkStart w:id="54" w:name="OLE_LINK4"/>
      <w:bookmarkStart w:id="55" w:name="_Toc309118497"/>
      <w:r w:rsidRPr="00B06F77">
        <w:rPr>
          <w:shd w:val="clear" w:color="auto" w:fill="FBD4B4" w:themeFill="accent6" w:themeFillTint="66"/>
        </w:rPr>
        <w:lastRenderedPageBreak/>
        <w:t>Section2:</w:t>
      </w:r>
      <w:r w:rsidRPr="00B06F77">
        <w:rPr>
          <w:shd w:val="clear" w:color="auto" w:fill="FBD4B4" w:themeFill="accent6" w:themeFillTint="66"/>
        </w:rPr>
        <w:tab/>
      </w:r>
      <w:r w:rsidRPr="00B06F77">
        <w:rPr>
          <w:shd w:val="clear" w:color="auto" w:fill="FBD4B4" w:themeFill="accent6" w:themeFillTint="66"/>
        </w:rPr>
        <w:tab/>
      </w:r>
      <w:proofErr w:type="spellStart"/>
      <w:r w:rsidR="00401672" w:rsidRPr="00B06F77">
        <w:rPr>
          <w:shd w:val="clear" w:color="auto" w:fill="FBD4B4" w:themeFill="accent6" w:themeFillTint="66"/>
        </w:rPr>
        <w:t>O</w:t>
      </w:r>
      <w:r w:rsidRPr="00B06F77">
        <w:rPr>
          <w:shd w:val="clear" w:color="auto" w:fill="FBD4B4" w:themeFill="accent6" w:themeFillTint="66"/>
        </w:rPr>
        <w:t>perationalization</w:t>
      </w:r>
      <w:proofErr w:type="spellEnd"/>
      <w:r w:rsidRPr="00B06F77">
        <w:rPr>
          <w:shd w:val="clear" w:color="auto" w:fill="FBD4B4" w:themeFill="accent6" w:themeFillTint="66"/>
        </w:rPr>
        <w:t xml:space="preserve"> of </w:t>
      </w:r>
      <w:r w:rsidR="00E22C2A" w:rsidRPr="00B06F77">
        <w:rPr>
          <w:shd w:val="clear" w:color="auto" w:fill="FBD4B4" w:themeFill="accent6" w:themeFillTint="66"/>
        </w:rPr>
        <w:t>the Research Questions: How is it to be explored?</w:t>
      </w:r>
      <w:bookmarkEnd w:id="52"/>
      <w:bookmarkEnd w:id="55"/>
      <w:r w:rsidR="004A534C" w:rsidRPr="00B06F77">
        <w:t xml:space="preserve"> </w:t>
      </w:r>
      <w:r w:rsidR="00851548" w:rsidRPr="00B06F77">
        <w:br/>
      </w:r>
      <w:r w:rsidR="00851548">
        <w:br/>
      </w:r>
    </w:p>
    <w:bookmarkEnd w:id="53"/>
    <w:bookmarkEnd w:id="54"/>
    <w:p w:rsidR="003027EA" w:rsidRDefault="003027EA" w:rsidP="00DC0761">
      <w:pPr>
        <w:spacing w:after="240" w:line="360" w:lineRule="auto"/>
        <w:ind w:firstLine="0"/>
        <w:jc w:val="center"/>
        <w:rPr>
          <w:rFonts w:eastAsia="Calibri"/>
          <w:bCs/>
          <w:i/>
          <w:iCs/>
        </w:rPr>
      </w:pPr>
    </w:p>
    <w:p w:rsidR="00006EAE" w:rsidRDefault="00DC0761" w:rsidP="00DC0761">
      <w:pPr>
        <w:spacing w:after="240" w:line="360" w:lineRule="auto"/>
        <w:ind w:firstLine="0"/>
        <w:jc w:val="center"/>
        <w:rPr>
          <w:rFonts w:eastAsia="Calibri"/>
          <w:bCs/>
          <w:i/>
          <w:iCs/>
          <w:sz w:val="26"/>
        </w:rPr>
      </w:pPr>
      <w:r w:rsidRPr="003027EA">
        <w:rPr>
          <w:rFonts w:eastAsia="Calibri"/>
          <w:bCs/>
          <w:i/>
          <w:iCs/>
          <w:sz w:val="26"/>
        </w:rPr>
        <w:t xml:space="preserve">After developing rational and evaluating relevant theoretical debates, this section is aimed at describing how our conceptualization of the issue can be </w:t>
      </w:r>
      <w:proofErr w:type="spellStart"/>
      <w:r w:rsidRPr="003027EA">
        <w:rPr>
          <w:rFonts w:eastAsia="Calibri"/>
          <w:bCs/>
          <w:i/>
          <w:iCs/>
          <w:sz w:val="26"/>
        </w:rPr>
        <w:t>operationalized</w:t>
      </w:r>
      <w:proofErr w:type="spellEnd"/>
      <w:r w:rsidRPr="003027EA">
        <w:rPr>
          <w:rFonts w:eastAsia="Calibri"/>
          <w:bCs/>
          <w:i/>
          <w:iCs/>
          <w:sz w:val="26"/>
        </w:rPr>
        <w:t xml:space="preserve">. </w:t>
      </w:r>
    </w:p>
    <w:p w:rsidR="00DC0761" w:rsidRPr="003027EA" w:rsidRDefault="00DC0761" w:rsidP="00DC0761">
      <w:pPr>
        <w:spacing w:after="240" w:line="360" w:lineRule="auto"/>
        <w:ind w:firstLine="0"/>
        <w:jc w:val="center"/>
        <w:rPr>
          <w:rFonts w:eastAsia="Calibri"/>
          <w:bCs/>
          <w:i/>
          <w:iCs/>
          <w:sz w:val="26"/>
        </w:rPr>
      </w:pPr>
    </w:p>
    <w:p w:rsidR="00DC0761" w:rsidRDefault="00DC0761" w:rsidP="00DC0761">
      <w:pPr>
        <w:spacing w:after="240" w:line="360" w:lineRule="auto"/>
        <w:ind w:firstLine="0"/>
        <w:jc w:val="both"/>
        <w:rPr>
          <w:rFonts w:eastAsia="Calibri"/>
          <w:bCs/>
          <w:iCs/>
        </w:rPr>
      </w:pPr>
    </w:p>
    <w:p w:rsidR="00DC0761" w:rsidRDefault="00DC0761" w:rsidP="00DC0761">
      <w:pPr>
        <w:spacing w:after="240" w:line="360" w:lineRule="auto"/>
        <w:ind w:firstLine="0"/>
        <w:jc w:val="both"/>
        <w:rPr>
          <w:rFonts w:eastAsia="Calibri"/>
          <w:bCs/>
          <w:iCs/>
        </w:rPr>
      </w:pPr>
    </w:p>
    <w:p w:rsidR="00DC0761" w:rsidRDefault="00DC0761" w:rsidP="00DC0761">
      <w:pPr>
        <w:spacing w:after="240" w:line="360" w:lineRule="auto"/>
        <w:ind w:firstLine="0"/>
        <w:jc w:val="both"/>
        <w:rPr>
          <w:rFonts w:eastAsia="Calibri"/>
          <w:bCs/>
          <w:iCs/>
        </w:rPr>
      </w:pPr>
    </w:p>
    <w:p w:rsidR="00DC0761" w:rsidRDefault="00DC0761" w:rsidP="00DC0761">
      <w:pPr>
        <w:spacing w:after="240" w:line="360" w:lineRule="auto"/>
        <w:ind w:firstLine="0"/>
        <w:jc w:val="both"/>
        <w:rPr>
          <w:rFonts w:eastAsia="Calibri"/>
          <w:bCs/>
          <w:iCs/>
        </w:rPr>
      </w:pPr>
    </w:p>
    <w:p w:rsidR="00DC0761" w:rsidRDefault="00DC0761" w:rsidP="00DC0761">
      <w:pPr>
        <w:spacing w:after="240" w:line="360" w:lineRule="auto"/>
        <w:ind w:firstLine="0"/>
        <w:jc w:val="both"/>
        <w:rPr>
          <w:rFonts w:eastAsia="Calibri"/>
          <w:bCs/>
          <w:iCs/>
        </w:rPr>
      </w:pPr>
    </w:p>
    <w:p w:rsidR="00DC0761" w:rsidRDefault="00DC0761" w:rsidP="00DC0761">
      <w:pPr>
        <w:spacing w:after="240" w:line="360" w:lineRule="auto"/>
        <w:ind w:firstLine="0"/>
        <w:jc w:val="both"/>
        <w:rPr>
          <w:rFonts w:eastAsia="Calibri"/>
          <w:bCs/>
          <w:iCs/>
        </w:rPr>
      </w:pPr>
    </w:p>
    <w:p w:rsidR="00DC0761" w:rsidRDefault="00DC0761" w:rsidP="00DC0761">
      <w:pPr>
        <w:spacing w:after="240" w:line="360" w:lineRule="auto"/>
        <w:ind w:firstLine="0"/>
        <w:jc w:val="both"/>
        <w:rPr>
          <w:rFonts w:eastAsia="Calibri"/>
          <w:bCs/>
          <w:iCs/>
        </w:rPr>
      </w:pPr>
    </w:p>
    <w:p w:rsidR="00DC0761" w:rsidRDefault="00DC0761" w:rsidP="00DC0761">
      <w:pPr>
        <w:spacing w:after="240" w:line="360" w:lineRule="auto"/>
        <w:ind w:firstLine="0"/>
        <w:jc w:val="both"/>
        <w:rPr>
          <w:rFonts w:eastAsia="Calibri"/>
          <w:bCs/>
          <w:iCs/>
        </w:rPr>
      </w:pPr>
    </w:p>
    <w:p w:rsidR="00DC0761" w:rsidRDefault="00DC0761" w:rsidP="00DC0761">
      <w:pPr>
        <w:spacing w:after="240" w:line="360" w:lineRule="auto"/>
        <w:ind w:firstLine="0"/>
        <w:jc w:val="both"/>
        <w:rPr>
          <w:rFonts w:eastAsia="Calibri"/>
          <w:bCs/>
          <w:iCs/>
        </w:rPr>
      </w:pPr>
    </w:p>
    <w:p w:rsidR="00DC0761" w:rsidRDefault="00DC0761" w:rsidP="00DC0761">
      <w:pPr>
        <w:spacing w:after="240" w:line="360" w:lineRule="auto"/>
        <w:ind w:firstLine="0"/>
        <w:jc w:val="both"/>
        <w:rPr>
          <w:rFonts w:eastAsia="Calibri"/>
          <w:bCs/>
          <w:iCs/>
        </w:rPr>
      </w:pPr>
    </w:p>
    <w:p w:rsidR="00DC0761" w:rsidRDefault="00DC0761" w:rsidP="00DC0761">
      <w:pPr>
        <w:spacing w:after="240" w:line="360" w:lineRule="auto"/>
        <w:ind w:firstLine="0"/>
        <w:jc w:val="both"/>
        <w:rPr>
          <w:rFonts w:eastAsia="Calibri"/>
          <w:bCs/>
          <w:iCs/>
        </w:rPr>
      </w:pPr>
    </w:p>
    <w:p w:rsidR="00DC0761" w:rsidRDefault="00DC0761" w:rsidP="00DC0761">
      <w:pPr>
        <w:spacing w:after="240" w:line="360" w:lineRule="auto"/>
        <w:ind w:firstLine="0"/>
        <w:jc w:val="both"/>
        <w:rPr>
          <w:rFonts w:eastAsia="Calibri"/>
          <w:bCs/>
          <w:iCs/>
        </w:rPr>
      </w:pPr>
    </w:p>
    <w:p w:rsidR="00DC0761" w:rsidRDefault="00DC0761" w:rsidP="00DC0761">
      <w:pPr>
        <w:spacing w:after="240" w:line="360" w:lineRule="auto"/>
        <w:ind w:firstLine="0"/>
        <w:jc w:val="both"/>
        <w:rPr>
          <w:rFonts w:eastAsia="Calibri"/>
          <w:bCs/>
          <w:iCs/>
        </w:rPr>
      </w:pPr>
    </w:p>
    <w:p w:rsidR="00DC0761" w:rsidRDefault="00DC0761" w:rsidP="00DC0761">
      <w:pPr>
        <w:pStyle w:val="Heading1"/>
        <w:numPr>
          <w:ilvl w:val="0"/>
          <w:numId w:val="0"/>
        </w:numPr>
        <w:jc w:val="both"/>
      </w:pPr>
      <w:bookmarkStart w:id="56" w:name="_Toc309118498"/>
      <w:r>
        <w:lastRenderedPageBreak/>
        <w:t>Chapter3</w:t>
      </w:r>
      <w:r>
        <w:tab/>
      </w:r>
      <w:r>
        <w:tab/>
        <w:t>Data</w:t>
      </w:r>
      <w:r w:rsidR="002E3483">
        <w:t xml:space="preserve"> &amp; M</w:t>
      </w:r>
      <w:r>
        <w:t>ethodology</w:t>
      </w:r>
      <w:bookmarkEnd w:id="56"/>
    </w:p>
    <w:p w:rsidR="00DC0761" w:rsidRPr="008B0A7E" w:rsidRDefault="00DC0761" w:rsidP="005E4678">
      <w:pPr>
        <w:pStyle w:val="Heading2"/>
        <w:numPr>
          <w:ilvl w:val="0"/>
          <w:numId w:val="0"/>
        </w:numPr>
        <w:ind w:left="327" w:hanging="327"/>
      </w:pPr>
      <w:bookmarkStart w:id="57" w:name="_Toc304142684"/>
      <w:bookmarkStart w:id="58" w:name="_Toc309118499"/>
      <w:r>
        <w:t>3.1</w:t>
      </w:r>
      <w:r>
        <w:tab/>
      </w:r>
      <w:r>
        <w:tab/>
      </w:r>
      <w:r w:rsidRPr="008B0A7E">
        <w:t>Data Collection &amp; addressing some potential challenges faced</w:t>
      </w:r>
      <w:bookmarkEnd w:id="57"/>
      <w:bookmarkEnd w:id="58"/>
    </w:p>
    <w:p w:rsidR="00E22C2A" w:rsidRDefault="00BD066E" w:rsidP="00DC0761">
      <w:pPr>
        <w:spacing w:after="240" w:line="360" w:lineRule="auto"/>
        <w:ind w:firstLine="0"/>
        <w:jc w:val="both"/>
      </w:pPr>
      <w:r>
        <w:rPr>
          <w:rFonts w:eastAsia="Calibri"/>
          <w:bCs/>
          <w:iCs/>
        </w:rPr>
        <w:t>F</w:t>
      </w:r>
      <w:r w:rsidR="00652CD0">
        <w:rPr>
          <w:rFonts w:eastAsia="Calibri"/>
          <w:bCs/>
          <w:iCs/>
        </w:rPr>
        <w:t xml:space="preserve">ifty years (1960-2010) secondary data, primarily </w:t>
      </w:r>
      <w:r>
        <w:rPr>
          <w:rFonts w:eastAsia="Calibri"/>
          <w:bCs/>
          <w:iCs/>
        </w:rPr>
        <w:t xml:space="preserve">both </w:t>
      </w:r>
      <w:r w:rsidR="00652CD0">
        <w:rPr>
          <w:rFonts w:eastAsia="Calibri"/>
          <w:bCs/>
          <w:iCs/>
        </w:rPr>
        <w:t>on</w:t>
      </w:r>
      <w:r w:rsidR="00E22C2A" w:rsidRPr="00BD29F4">
        <w:rPr>
          <w:rFonts w:eastAsia="Calibri"/>
          <w:bCs/>
          <w:iCs/>
        </w:rPr>
        <w:t xml:space="preserve"> </w:t>
      </w:r>
      <w:r>
        <w:rPr>
          <w:rFonts w:eastAsia="Calibri"/>
          <w:bCs/>
          <w:iCs/>
        </w:rPr>
        <w:t xml:space="preserve">nominal and </w:t>
      </w:r>
      <w:r w:rsidR="00E22C2A" w:rsidRPr="00BD29F4">
        <w:rPr>
          <w:rFonts w:eastAsia="Calibri"/>
          <w:bCs/>
          <w:iCs/>
        </w:rPr>
        <w:t xml:space="preserve">real GDP </w:t>
      </w:r>
      <w:r>
        <w:rPr>
          <w:rFonts w:eastAsia="Calibri"/>
          <w:bCs/>
          <w:iCs/>
        </w:rPr>
        <w:t>(</w:t>
      </w:r>
      <w:r w:rsidR="00652CD0">
        <w:rPr>
          <w:rFonts w:eastAsia="Calibri"/>
          <w:bCs/>
          <w:iCs/>
        </w:rPr>
        <w:t>at constant factor cost</w:t>
      </w:r>
      <w:r>
        <w:rPr>
          <w:rFonts w:eastAsia="Calibri"/>
          <w:bCs/>
          <w:iCs/>
        </w:rPr>
        <w:t>)</w:t>
      </w:r>
      <w:r w:rsidR="00652CD0">
        <w:rPr>
          <w:rFonts w:eastAsia="Calibri"/>
          <w:bCs/>
          <w:iCs/>
        </w:rPr>
        <w:t xml:space="preserve">, </w:t>
      </w:r>
      <w:r w:rsidR="00E22C2A" w:rsidRPr="00BD29F4">
        <w:rPr>
          <w:rFonts w:eastAsia="Calibri"/>
          <w:bCs/>
          <w:iCs/>
        </w:rPr>
        <w:t>real per capita GDP growth, total</w:t>
      </w:r>
      <w:r w:rsidR="007F2A97">
        <w:rPr>
          <w:rFonts w:eastAsia="Calibri"/>
          <w:bCs/>
          <w:iCs/>
        </w:rPr>
        <w:t xml:space="preserve"> amounts of domestic and foreign public debts,</w:t>
      </w:r>
      <w:r w:rsidR="00E22C2A" w:rsidRPr="00BD29F4">
        <w:rPr>
          <w:rFonts w:eastAsia="Calibri"/>
          <w:bCs/>
          <w:iCs/>
        </w:rPr>
        <w:t xml:space="preserve"> </w:t>
      </w:r>
      <w:r w:rsidR="00652CD0">
        <w:rPr>
          <w:rFonts w:eastAsia="Calibri"/>
          <w:bCs/>
          <w:iCs/>
        </w:rPr>
        <w:t xml:space="preserve">debt servicing, defence expenditures, </w:t>
      </w:r>
      <w:r w:rsidR="00E22C2A" w:rsidRPr="00BD29F4">
        <w:rPr>
          <w:rFonts w:eastAsia="Calibri"/>
          <w:bCs/>
          <w:iCs/>
        </w:rPr>
        <w:t xml:space="preserve">public spending on health and education both on development and current side, size of </w:t>
      </w:r>
      <w:r w:rsidR="00652CD0">
        <w:rPr>
          <w:rFonts w:eastAsia="Calibri"/>
          <w:bCs/>
          <w:iCs/>
        </w:rPr>
        <w:t>population</w:t>
      </w:r>
      <w:r>
        <w:rPr>
          <w:rFonts w:eastAsia="Calibri"/>
          <w:bCs/>
          <w:iCs/>
        </w:rPr>
        <w:t xml:space="preserve"> and</w:t>
      </w:r>
      <w:r w:rsidR="00E22C2A" w:rsidRPr="00BD29F4">
        <w:rPr>
          <w:rFonts w:eastAsia="Calibri"/>
          <w:bCs/>
          <w:iCs/>
        </w:rPr>
        <w:t xml:space="preserve"> incidence of income taxes </w:t>
      </w:r>
      <w:r w:rsidR="00652CD0">
        <w:rPr>
          <w:rFonts w:eastAsia="Calibri"/>
          <w:bCs/>
          <w:iCs/>
        </w:rPr>
        <w:t>measured by tax to GDP ratio</w:t>
      </w:r>
      <w:r w:rsidR="00E22C2A" w:rsidRPr="00BD29F4">
        <w:rPr>
          <w:rFonts w:eastAsia="Calibri"/>
          <w:bCs/>
          <w:iCs/>
        </w:rPr>
        <w:t xml:space="preserve"> </w:t>
      </w:r>
      <w:r w:rsidR="00652CD0">
        <w:rPr>
          <w:rFonts w:eastAsia="Calibri"/>
          <w:bCs/>
          <w:iCs/>
        </w:rPr>
        <w:t xml:space="preserve">will be used for the study. The </w:t>
      </w:r>
      <w:r w:rsidR="00E22C2A" w:rsidRPr="00BD29F4">
        <w:rPr>
          <w:rFonts w:eastAsia="Calibri"/>
          <w:bCs/>
          <w:iCs/>
        </w:rPr>
        <w:t>data has been collected from the different national and international sources. For the national sources, data has been compiled from various annual iss</w:t>
      </w:r>
      <w:r w:rsidR="00FF637B">
        <w:rPr>
          <w:rFonts w:eastAsia="Calibri"/>
          <w:bCs/>
          <w:iCs/>
        </w:rPr>
        <w:t xml:space="preserve">ues of Economic Surveys </w:t>
      </w:r>
      <w:r w:rsidR="00E22C2A" w:rsidRPr="00BD29F4">
        <w:rPr>
          <w:rFonts w:eastAsia="Calibri"/>
          <w:bCs/>
          <w:iCs/>
        </w:rPr>
        <w:t>(1947-2010) published by the Ministry of Finance, ‘50 years of Pakistan in Statistics (1947-1997)</w:t>
      </w:r>
      <w:r w:rsidR="00652CD0">
        <w:rPr>
          <w:rFonts w:eastAsia="Calibri"/>
          <w:bCs/>
          <w:iCs/>
        </w:rPr>
        <w:t>’</w:t>
      </w:r>
      <w:r w:rsidR="00E22C2A" w:rsidRPr="00BD29F4">
        <w:rPr>
          <w:rFonts w:eastAsia="Calibri"/>
          <w:bCs/>
          <w:iCs/>
        </w:rPr>
        <w:t xml:space="preserve"> published by the Federal Bureau of Statistics</w:t>
      </w:r>
      <w:r w:rsidR="00572683">
        <w:rPr>
          <w:rFonts w:eastAsia="Calibri"/>
          <w:bCs/>
          <w:iCs/>
        </w:rPr>
        <w:t xml:space="preserve"> (FBS)</w:t>
      </w:r>
      <w:r w:rsidR="00E22C2A" w:rsidRPr="00BD29F4">
        <w:rPr>
          <w:rFonts w:eastAsia="Calibri"/>
          <w:bCs/>
          <w:iCs/>
        </w:rPr>
        <w:t xml:space="preserve"> and yearly statistical supplements published by the Planning Commi</w:t>
      </w:r>
      <w:r>
        <w:rPr>
          <w:rFonts w:eastAsia="Calibri"/>
          <w:bCs/>
          <w:iCs/>
        </w:rPr>
        <w:t>ssion of Pakistan. The series on</w:t>
      </w:r>
      <w:r w:rsidR="00E22C2A" w:rsidRPr="00BD29F4">
        <w:rPr>
          <w:rFonts w:eastAsia="Calibri"/>
          <w:bCs/>
          <w:iCs/>
        </w:rPr>
        <w:t xml:space="preserve"> GDP and the size o</w:t>
      </w:r>
      <w:r w:rsidR="00FF637B">
        <w:rPr>
          <w:rFonts w:eastAsia="Calibri"/>
          <w:bCs/>
          <w:iCs/>
        </w:rPr>
        <w:t>f population have been gathered</w:t>
      </w:r>
      <w:r w:rsidR="00E22C2A" w:rsidRPr="00BD29F4">
        <w:rPr>
          <w:rFonts w:eastAsia="Calibri"/>
          <w:bCs/>
          <w:iCs/>
        </w:rPr>
        <w:t xml:space="preserve"> from WDI and Madison’s historical data respectively. </w:t>
      </w:r>
      <w:r w:rsidR="00962AF1">
        <w:rPr>
          <w:rFonts w:eastAsia="Calibri"/>
          <w:bCs/>
          <w:iCs/>
        </w:rPr>
        <w:t>Again s</w:t>
      </w:r>
      <w:r w:rsidR="00962AF1">
        <w:rPr>
          <w:rFonts w:eastAsia="Calibri"/>
          <w:bCs/>
        </w:rPr>
        <w:t>ince n</w:t>
      </w:r>
      <w:r w:rsidR="00962AF1" w:rsidRPr="00BD29F4">
        <w:rPr>
          <w:rFonts w:eastAsia="Calibri"/>
          <w:bCs/>
        </w:rPr>
        <w:t>ational debt of a country is composed both</w:t>
      </w:r>
      <w:r w:rsidR="00962AF1">
        <w:rPr>
          <w:rFonts w:eastAsia="Calibri"/>
          <w:bCs/>
        </w:rPr>
        <w:t xml:space="preserve"> of private and public debt, </w:t>
      </w:r>
      <w:r w:rsidR="00962AF1" w:rsidRPr="00BD29F4">
        <w:rPr>
          <w:rFonts w:eastAsia="Calibri"/>
          <w:bCs/>
        </w:rPr>
        <w:t xml:space="preserve">the study will </w:t>
      </w:r>
      <w:r w:rsidR="00962AF1">
        <w:rPr>
          <w:rFonts w:eastAsia="Calibri"/>
          <w:bCs/>
        </w:rPr>
        <w:t xml:space="preserve">however, </w:t>
      </w:r>
      <w:r w:rsidR="00962AF1" w:rsidRPr="00BD29F4">
        <w:rPr>
          <w:rFonts w:eastAsia="Calibri"/>
          <w:bCs/>
        </w:rPr>
        <w:t xml:space="preserve">consider only the public debt as it claims more than 80 percent of the total </w:t>
      </w:r>
      <w:r w:rsidR="00916CDA">
        <w:rPr>
          <w:rFonts w:eastAsia="Calibri"/>
          <w:bCs/>
        </w:rPr>
        <w:t xml:space="preserve">national </w:t>
      </w:r>
      <w:r w:rsidR="00962AF1" w:rsidRPr="00BD29F4">
        <w:rPr>
          <w:rFonts w:eastAsia="Calibri"/>
          <w:bCs/>
        </w:rPr>
        <w:t>debt. Secondly, the issue of whether to incorporate public debt as a measure of stock or flow process, we suggest to take both measures into account in order to have a more accurate impact of debt burden on our dependent variable</w:t>
      </w:r>
      <w:r>
        <w:rPr>
          <w:rFonts w:eastAsia="Calibri"/>
          <w:bCs/>
        </w:rPr>
        <w:t xml:space="preserve"> (</w:t>
      </w:r>
      <w:r w:rsidR="00E22C2A" w:rsidRPr="00BD29F4">
        <w:t>See Appendix-A for detailed summary of the data</w:t>
      </w:r>
      <w:r>
        <w:t>)</w:t>
      </w:r>
      <w:r w:rsidR="00E22C2A" w:rsidRPr="00BD29F4">
        <w:t xml:space="preserve">.  </w:t>
      </w:r>
    </w:p>
    <w:p w:rsidR="00267EC5" w:rsidRPr="00BD29F4" w:rsidRDefault="00267EC5" w:rsidP="00135121">
      <w:pPr>
        <w:spacing w:after="240" w:line="360" w:lineRule="auto"/>
        <w:ind w:firstLine="327"/>
        <w:jc w:val="both"/>
      </w:pPr>
      <w:r w:rsidRPr="00BD29F4">
        <w:rPr>
          <w:rFonts w:eastAsia="Calibri"/>
          <w:bCs/>
          <w:iCs/>
        </w:rPr>
        <w:t xml:space="preserve">None of the sources accessed for the subject study appeared to have the data series on education expenditures with a break up of both development and </w:t>
      </w:r>
      <w:r w:rsidR="00885A76" w:rsidRPr="00BD29F4">
        <w:rPr>
          <w:rFonts w:eastAsia="Calibri"/>
          <w:bCs/>
          <w:iCs/>
        </w:rPr>
        <w:t>non-development</w:t>
      </w:r>
      <w:r w:rsidRPr="00BD29F4">
        <w:rPr>
          <w:rFonts w:eastAsia="Calibri"/>
          <w:bCs/>
          <w:iCs/>
        </w:rPr>
        <w:t xml:space="preserve"> </w:t>
      </w:r>
      <w:r w:rsidR="00D80077">
        <w:rPr>
          <w:rFonts w:eastAsia="Calibri"/>
          <w:bCs/>
          <w:iCs/>
        </w:rPr>
        <w:t>ranging from 1999-2003</w:t>
      </w:r>
      <w:r w:rsidRPr="00BD29F4">
        <w:rPr>
          <w:rFonts w:eastAsia="Calibri"/>
          <w:bCs/>
          <w:iCs/>
        </w:rPr>
        <w:t>. Only the official budget documents were supposed to have the said figures, where only the on</w:t>
      </w:r>
      <w:r>
        <w:rPr>
          <w:rFonts w:eastAsia="Calibri"/>
          <w:bCs/>
          <w:iCs/>
        </w:rPr>
        <w:t xml:space="preserve">e </w:t>
      </w:r>
      <w:r w:rsidRPr="00BD29F4">
        <w:rPr>
          <w:rFonts w:eastAsia="Calibri"/>
          <w:bCs/>
          <w:iCs/>
        </w:rPr>
        <w:t>line figure with the detailed break-up of current expenditures was found. To fill this gap</w:t>
      </w:r>
      <w:r>
        <w:rPr>
          <w:rFonts w:eastAsia="Calibri"/>
          <w:bCs/>
          <w:iCs/>
        </w:rPr>
        <w:t>,</w:t>
      </w:r>
      <w:r>
        <w:t xml:space="preserve"> </w:t>
      </w:r>
      <w:r w:rsidRPr="00BD29F4">
        <w:t>missing values for the series on education expenditures ha</w:t>
      </w:r>
      <w:r w:rsidR="00916CDA">
        <w:t>ve</w:t>
      </w:r>
      <w:r w:rsidRPr="00BD29F4">
        <w:t xml:space="preserve"> been generated by minimizing the error of omission. For this the study has followed a te</w:t>
      </w:r>
      <w:r w:rsidR="00B801C2">
        <w:t>chnique adopted by (Honaker and</w:t>
      </w:r>
      <w:r w:rsidRPr="00BD29F4">
        <w:t xml:space="preserve"> Gary 2010)  called multiple imputations where for each missing value there are as many as five imputations based on </w:t>
      </w:r>
      <w:r w:rsidRPr="00BD29F4">
        <w:lastRenderedPageBreak/>
        <w:t xml:space="preserve">the previous trends of the series are produced. Then an average of each of the five imputed values has been used as a proxy of the missing value with which the probability of making an error is minimized.   </w:t>
      </w:r>
    </w:p>
    <w:p w:rsidR="00E22C2A" w:rsidRPr="007D5296" w:rsidRDefault="007D5296" w:rsidP="005E4678">
      <w:pPr>
        <w:pStyle w:val="Heading2"/>
        <w:numPr>
          <w:ilvl w:val="0"/>
          <w:numId w:val="0"/>
        </w:numPr>
        <w:ind w:left="327" w:hanging="327"/>
        <w:rPr>
          <w:rFonts w:eastAsia="Calibri"/>
          <w:bCs/>
        </w:rPr>
      </w:pPr>
      <w:bookmarkStart w:id="59" w:name="_Toc304142685"/>
      <w:bookmarkStart w:id="60" w:name="_Toc309118500"/>
      <w:r>
        <w:rPr>
          <w:rFonts w:eastAsia="Calibri"/>
          <w:bCs/>
        </w:rPr>
        <w:t xml:space="preserve">3.2 </w:t>
      </w:r>
      <w:r>
        <w:rPr>
          <w:rFonts w:eastAsia="Calibri"/>
          <w:bCs/>
        </w:rPr>
        <w:tab/>
      </w:r>
      <w:r w:rsidR="00FF2DD7" w:rsidRPr="007D5296">
        <w:rPr>
          <w:rFonts w:eastAsia="Calibri"/>
          <w:bCs/>
        </w:rPr>
        <w:t>Modelling</w:t>
      </w:r>
      <w:r w:rsidR="00E22C2A" w:rsidRPr="007D5296">
        <w:rPr>
          <w:rFonts w:eastAsia="Calibri"/>
          <w:bCs/>
        </w:rPr>
        <w:t xml:space="preserve"> the research Question</w:t>
      </w:r>
      <w:bookmarkEnd w:id="59"/>
      <w:bookmarkEnd w:id="60"/>
    </w:p>
    <w:p w:rsidR="00E22C2A" w:rsidRPr="00E22C2A" w:rsidRDefault="00E22C2A" w:rsidP="00E22C2A">
      <w:pPr>
        <w:pStyle w:val="Heading3"/>
        <w:rPr>
          <w:rFonts w:eastAsia="Calibri"/>
        </w:rPr>
      </w:pPr>
      <w:bookmarkStart w:id="61" w:name="_Toc304142686"/>
      <w:bookmarkStart w:id="62" w:name="_Toc309118501"/>
      <w:r>
        <w:rPr>
          <w:rFonts w:eastAsia="Calibri"/>
        </w:rPr>
        <w:t>3.2.1</w:t>
      </w:r>
      <w:r>
        <w:rPr>
          <w:rFonts w:eastAsia="Calibri"/>
        </w:rPr>
        <w:tab/>
      </w:r>
      <w:r w:rsidR="007D5296">
        <w:rPr>
          <w:rFonts w:eastAsia="Calibri"/>
        </w:rPr>
        <w:tab/>
      </w:r>
      <w:r w:rsidRPr="00E22C2A">
        <w:rPr>
          <w:rFonts w:eastAsia="Calibri"/>
        </w:rPr>
        <w:t>Theoretical Model</w:t>
      </w:r>
      <w:bookmarkEnd w:id="62"/>
      <w:r w:rsidRPr="00E22C2A">
        <w:rPr>
          <w:rFonts w:eastAsia="Calibri"/>
        </w:rPr>
        <w:t xml:space="preserve"> </w:t>
      </w:r>
      <w:bookmarkEnd w:id="61"/>
    </w:p>
    <w:p w:rsidR="007741A2" w:rsidRDefault="0036680B" w:rsidP="007741A2">
      <w:pPr>
        <w:spacing w:line="360" w:lineRule="auto"/>
        <w:ind w:left="360"/>
        <w:jc w:val="both"/>
      </w:pPr>
      <w:r>
        <w:t>Assuming</w:t>
      </w:r>
      <w:r w:rsidR="007741A2">
        <w:t xml:space="preserve"> a country with poli</w:t>
      </w:r>
      <w:r>
        <w:t>tically influential military that has high financial</w:t>
      </w:r>
      <w:r w:rsidR="007741A2">
        <w:t xml:space="preserve"> burden and also colludes with the policy makers and politicians to get their respective interests protected, the utility function of the public policy maker while allocating funds to health and education can take the form:</w:t>
      </w:r>
    </w:p>
    <w:p w:rsidR="007741A2" w:rsidRPr="00367896" w:rsidRDefault="007741A2" w:rsidP="007741A2">
      <w:pPr>
        <w:spacing w:line="360" w:lineRule="auto"/>
        <w:ind w:left="360"/>
        <w:jc w:val="both"/>
        <w:rPr>
          <w:i/>
        </w:rPr>
      </w:pPr>
      <w:r w:rsidRPr="00367896">
        <w:rPr>
          <w:i/>
        </w:rPr>
        <w:t>U</w:t>
      </w:r>
      <w:r>
        <w:rPr>
          <w:i/>
        </w:rPr>
        <w:t xml:space="preserve"> </w:t>
      </w:r>
      <w:r w:rsidRPr="00367896">
        <w:rPr>
          <w:i/>
        </w:rPr>
        <w:t>=</w:t>
      </w:r>
      <w:r>
        <w:rPr>
          <w:i/>
        </w:rPr>
        <w:t xml:space="preserve"> </w:t>
      </w:r>
      <w:r w:rsidRPr="00367896">
        <w:rPr>
          <w:i/>
        </w:rPr>
        <w:t>U(S, H)</w:t>
      </w:r>
      <w:r>
        <w:rPr>
          <w:i/>
        </w:rPr>
        <w:t>………………………………………..Eq.</w:t>
      </w:r>
      <w:r w:rsidR="00A36905">
        <w:rPr>
          <w:i/>
        </w:rPr>
        <w:t>1</w:t>
      </w:r>
    </w:p>
    <w:p w:rsidR="007741A2" w:rsidRPr="007741A2" w:rsidRDefault="007741A2" w:rsidP="007741A2">
      <w:pPr>
        <w:spacing w:line="360" w:lineRule="auto"/>
        <w:ind w:left="360"/>
        <w:jc w:val="both"/>
      </w:pPr>
      <w:r w:rsidRPr="007741A2">
        <w:t xml:space="preserve">Where </w:t>
      </w:r>
      <w:r w:rsidRPr="007741A2">
        <w:rPr>
          <w:i/>
        </w:rPr>
        <w:t>S</w:t>
      </w:r>
      <w:r w:rsidRPr="007741A2">
        <w:t xml:space="preserve"> is military expenditures and </w:t>
      </w:r>
      <w:r w:rsidRPr="007741A2">
        <w:rPr>
          <w:i/>
        </w:rPr>
        <w:t>H</w:t>
      </w:r>
      <w:r w:rsidRPr="007741A2">
        <w:t xml:space="preserve"> is spending on health and education by the public sector. The policy maker maximizes his utility function subject to the budget or resource constraint as: </w:t>
      </w:r>
    </w:p>
    <w:p w:rsidR="007741A2" w:rsidRPr="00F910FA" w:rsidRDefault="007741A2" w:rsidP="007741A2">
      <w:pPr>
        <w:spacing w:line="360" w:lineRule="auto"/>
        <w:ind w:left="360"/>
        <w:jc w:val="both"/>
        <w:rPr>
          <w:i/>
        </w:rPr>
      </w:pPr>
      <w:r w:rsidRPr="001811B1">
        <w:rPr>
          <w:i/>
        </w:rPr>
        <w:t>Y</w:t>
      </w:r>
      <w:r w:rsidRPr="001811B1">
        <w:rPr>
          <w:i/>
          <w:vertAlign w:val="superscript"/>
        </w:rPr>
        <w:t>D</w:t>
      </w:r>
      <w:r w:rsidRPr="001811B1">
        <w:rPr>
          <w:i/>
        </w:rPr>
        <w:t xml:space="preserve"> = R</w:t>
      </w:r>
      <w:r>
        <w:rPr>
          <w:i/>
        </w:rPr>
        <w:t xml:space="preserve"> –</w:t>
      </w:r>
      <w:r w:rsidRPr="001811B1">
        <w:rPr>
          <w:i/>
        </w:rPr>
        <w:t xml:space="preserve"> </w:t>
      </w:r>
      <w:proofErr w:type="spellStart"/>
      <w:r w:rsidRPr="001811B1">
        <w:rPr>
          <w:i/>
        </w:rPr>
        <w:t>r.D</w:t>
      </w:r>
      <w:proofErr w:type="spellEnd"/>
      <w:r w:rsidRPr="001811B1">
        <w:rPr>
          <w:i/>
        </w:rPr>
        <w:t xml:space="preserve"> + A</w:t>
      </w:r>
      <w:r>
        <w:t>……………………………………….Eq.</w:t>
      </w:r>
      <w:r w:rsidR="00A36905">
        <w:rPr>
          <w:i/>
        </w:rPr>
        <w:t>2</w:t>
      </w:r>
    </w:p>
    <w:p w:rsidR="007741A2" w:rsidRDefault="007741A2" w:rsidP="007741A2">
      <w:pPr>
        <w:spacing w:line="360" w:lineRule="auto"/>
        <w:ind w:left="360"/>
        <w:jc w:val="both"/>
      </w:pPr>
      <w:r>
        <w:rPr>
          <w:i/>
        </w:rPr>
        <w:t xml:space="preserve">Where </w:t>
      </w:r>
      <w:r w:rsidRPr="001811B1">
        <w:rPr>
          <w:i/>
        </w:rPr>
        <w:t>Y</w:t>
      </w:r>
      <w:r w:rsidRPr="001811B1">
        <w:rPr>
          <w:i/>
          <w:vertAlign w:val="superscript"/>
        </w:rPr>
        <w:t>D</w:t>
      </w:r>
      <w:r>
        <w:t xml:space="preserve"> is the amount of resources available to be spent on different heads, which is equal to the amount of total tax revenues </w:t>
      </w:r>
      <w:r w:rsidRPr="007741A2">
        <w:rPr>
          <w:i/>
        </w:rPr>
        <w:t>(R)</w:t>
      </w:r>
      <w:r>
        <w:t xml:space="preserve"> minus the interest cost to be born on existing stocks of debt </w:t>
      </w:r>
      <w:r w:rsidRPr="007741A2">
        <w:rPr>
          <w:i/>
        </w:rPr>
        <w:t>(</w:t>
      </w:r>
      <w:proofErr w:type="spellStart"/>
      <w:r w:rsidRPr="007741A2">
        <w:rPr>
          <w:i/>
        </w:rPr>
        <w:t>r.D</w:t>
      </w:r>
      <w:proofErr w:type="spellEnd"/>
      <w:r w:rsidRPr="007741A2">
        <w:rPr>
          <w:i/>
        </w:rPr>
        <w:t>)</w:t>
      </w:r>
      <w:r>
        <w:t xml:space="preserve"> plus any inflow of aid or new amounts of public debt raised either by the domestic or foreign sources</w:t>
      </w:r>
      <w:r w:rsidR="00916CDA">
        <w:t xml:space="preserve"> </w:t>
      </w:r>
      <w:r w:rsidR="00916CDA">
        <w:rPr>
          <w:i/>
        </w:rPr>
        <w:t>(A)</w:t>
      </w:r>
      <w:r>
        <w:t xml:space="preserve">. </w:t>
      </w:r>
    </w:p>
    <w:p w:rsidR="007741A2" w:rsidRDefault="007741A2" w:rsidP="007741A2">
      <w:pPr>
        <w:spacing w:line="360" w:lineRule="auto"/>
        <w:ind w:left="360"/>
        <w:jc w:val="both"/>
      </w:pPr>
      <w:r>
        <w:t xml:space="preserve">Again for the given amount of available resources, the amounts that are spent on </w:t>
      </w:r>
      <w:r w:rsidRPr="001811B1">
        <w:rPr>
          <w:i/>
        </w:rPr>
        <w:t>S</w:t>
      </w:r>
      <w:r>
        <w:t xml:space="preserve"> and </w:t>
      </w:r>
      <w:r w:rsidRPr="001811B1">
        <w:rPr>
          <w:i/>
        </w:rPr>
        <w:t>H</w:t>
      </w:r>
      <w:r w:rsidR="00916CDA">
        <w:t xml:space="preserve"> simply depend upon</w:t>
      </w:r>
      <w:r>
        <w:t xml:space="preserve"> the respec</w:t>
      </w:r>
      <w:r w:rsidR="0036680B">
        <w:t>tive unit prices</w:t>
      </w:r>
      <w:r>
        <w:t xml:space="preserve"> of both the </w:t>
      </w:r>
      <w:r w:rsidRPr="001811B1">
        <w:rPr>
          <w:i/>
        </w:rPr>
        <w:t>S</w:t>
      </w:r>
      <w:r>
        <w:t xml:space="preserve"> and </w:t>
      </w:r>
      <w:r w:rsidRPr="001811B1">
        <w:rPr>
          <w:i/>
        </w:rPr>
        <w:t>H</w:t>
      </w:r>
      <w:r>
        <w:t xml:space="preserve">; where the unit price </w:t>
      </w:r>
      <w:r w:rsidRPr="007741A2">
        <w:rPr>
          <w:i/>
        </w:rPr>
        <w:t>(p)</w:t>
      </w:r>
      <w:r>
        <w:t xml:space="preserve"> is assumed to be determined exogenously. Hence the budget constraint can alternately be written as:    </w:t>
      </w:r>
    </w:p>
    <w:p w:rsidR="007741A2" w:rsidRPr="001811B1" w:rsidRDefault="007741A2" w:rsidP="007741A2">
      <w:pPr>
        <w:spacing w:line="360" w:lineRule="auto"/>
        <w:ind w:left="360"/>
        <w:jc w:val="both"/>
        <w:rPr>
          <w:i/>
        </w:rPr>
      </w:pPr>
      <w:r w:rsidRPr="001811B1">
        <w:rPr>
          <w:i/>
        </w:rPr>
        <w:t>Y</w:t>
      </w:r>
      <w:r w:rsidRPr="001811B1">
        <w:rPr>
          <w:i/>
          <w:vertAlign w:val="superscript"/>
        </w:rPr>
        <w:t>D</w:t>
      </w:r>
      <w:r w:rsidRPr="001811B1">
        <w:rPr>
          <w:i/>
        </w:rPr>
        <w:t xml:space="preserve"> = pH</w:t>
      </w:r>
      <w:r>
        <w:rPr>
          <w:i/>
        </w:rPr>
        <w:t xml:space="preserve"> </w:t>
      </w:r>
      <w:r w:rsidRPr="001811B1">
        <w:rPr>
          <w:i/>
        </w:rPr>
        <w:t>+</w:t>
      </w:r>
      <w:r>
        <w:rPr>
          <w:i/>
        </w:rPr>
        <w:t xml:space="preserve"> </w:t>
      </w:r>
      <w:proofErr w:type="spellStart"/>
      <w:r w:rsidRPr="001811B1">
        <w:rPr>
          <w:i/>
        </w:rPr>
        <w:t>pS</w:t>
      </w:r>
      <w:proofErr w:type="spellEnd"/>
      <w:r>
        <w:rPr>
          <w:i/>
        </w:rPr>
        <w:t xml:space="preserve"> ………………………………………….Eq.</w:t>
      </w:r>
      <w:r w:rsidR="00A36905">
        <w:rPr>
          <w:i/>
        </w:rPr>
        <w:t>3</w:t>
      </w:r>
    </w:p>
    <w:p w:rsidR="007741A2" w:rsidRDefault="007741A2" w:rsidP="007741A2">
      <w:pPr>
        <w:spacing w:line="360" w:lineRule="auto"/>
        <w:ind w:left="360"/>
        <w:jc w:val="both"/>
      </w:pPr>
      <w:r>
        <w:t xml:space="preserve">Setting up the </w:t>
      </w:r>
      <w:proofErr w:type="spellStart"/>
      <w:r>
        <w:t>Langrangian</w:t>
      </w:r>
      <w:proofErr w:type="spellEnd"/>
      <w:r>
        <w:t xml:space="preserve">, </w:t>
      </w:r>
      <w:r w:rsidRPr="001811B1">
        <w:rPr>
          <w:i/>
        </w:rPr>
        <w:t>L</w:t>
      </w:r>
      <w:r>
        <w:t>, we have</w:t>
      </w:r>
    </w:p>
    <w:p w:rsidR="007741A2" w:rsidRDefault="007741A2" w:rsidP="007741A2">
      <w:pPr>
        <w:spacing w:line="360" w:lineRule="auto"/>
        <w:ind w:left="360"/>
        <w:jc w:val="both"/>
        <w:rPr>
          <w:lang w:val="nl-NL"/>
        </w:rPr>
      </w:pPr>
      <w:r w:rsidRPr="001811B1">
        <w:rPr>
          <w:i/>
          <w:lang w:val="nl-NL"/>
        </w:rPr>
        <w:t xml:space="preserve">L(S, H, </w:t>
      </w:r>
      <w:r w:rsidRPr="001811B1">
        <w:rPr>
          <w:i/>
        </w:rPr>
        <w:t>λ</w:t>
      </w:r>
      <w:r w:rsidRPr="001811B1">
        <w:rPr>
          <w:i/>
          <w:lang w:val="nl-NL"/>
        </w:rPr>
        <w:t>)</w:t>
      </w:r>
      <w:r w:rsidR="0036680B">
        <w:rPr>
          <w:i/>
          <w:lang w:val="nl-NL"/>
        </w:rPr>
        <w:t xml:space="preserve"> </w:t>
      </w:r>
      <w:r w:rsidRPr="001811B1">
        <w:rPr>
          <w:i/>
          <w:lang w:val="nl-NL"/>
        </w:rPr>
        <w:t>= U</w:t>
      </w:r>
      <w:r w:rsidR="0036680B">
        <w:rPr>
          <w:i/>
          <w:lang w:val="nl-NL"/>
        </w:rPr>
        <w:t xml:space="preserve"> </w:t>
      </w:r>
      <w:r w:rsidRPr="001811B1">
        <w:rPr>
          <w:i/>
          <w:lang w:val="nl-NL"/>
        </w:rPr>
        <w:t>=</w:t>
      </w:r>
      <w:r w:rsidR="0036680B">
        <w:rPr>
          <w:i/>
          <w:lang w:val="nl-NL"/>
        </w:rPr>
        <w:t xml:space="preserve"> </w:t>
      </w:r>
      <w:r w:rsidRPr="001811B1">
        <w:rPr>
          <w:i/>
          <w:lang w:val="nl-NL"/>
        </w:rPr>
        <w:t xml:space="preserve">U(S, H) – </w:t>
      </w:r>
      <w:r w:rsidRPr="001811B1">
        <w:rPr>
          <w:i/>
        </w:rPr>
        <w:t>λ</w:t>
      </w:r>
      <w:r w:rsidRPr="001811B1">
        <w:rPr>
          <w:i/>
          <w:lang w:val="nl-NL"/>
        </w:rPr>
        <w:t>[Y</w:t>
      </w:r>
      <w:r w:rsidRPr="001811B1">
        <w:rPr>
          <w:i/>
          <w:vertAlign w:val="superscript"/>
          <w:lang w:val="nl-NL"/>
        </w:rPr>
        <w:t xml:space="preserve">D </w:t>
      </w:r>
      <w:r w:rsidRPr="001811B1">
        <w:rPr>
          <w:i/>
          <w:lang w:val="nl-NL"/>
        </w:rPr>
        <w:t>– pH – pS]</w:t>
      </w:r>
      <w:r>
        <w:rPr>
          <w:lang w:val="nl-NL"/>
        </w:rPr>
        <w:t>....................................Eq.</w:t>
      </w:r>
      <w:r w:rsidR="00A36905">
        <w:rPr>
          <w:lang w:val="nl-NL"/>
        </w:rPr>
        <w:t>4</w:t>
      </w:r>
    </w:p>
    <w:p w:rsidR="007741A2" w:rsidRDefault="007741A2" w:rsidP="007741A2">
      <w:pPr>
        <w:spacing w:line="360" w:lineRule="auto"/>
        <w:ind w:left="360"/>
        <w:jc w:val="both"/>
      </w:pPr>
      <w:r>
        <w:t>And the first order conditions give</w:t>
      </w:r>
    </w:p>
    <w:p w:rsidR="007741A2" w:rsidRPr="00DA195B" w:rsidRDefault="007741A2" w:rsidP="007741A2">
      <w:pPr>
        <w:spacing w:line="360" w:lineRule="auto"/>
        <w:ind w:left="360"/>
        <w:jc w:val="both"/>
        <w:rPr>
          <w:i/>
        </w:rPr>
      </w:pPr>
      <w:r w:rsidRPr="00DA195B">
        <w:rPr>
          <w:i/>
        </w:rPr>
        <w:t>U</w:t>
      </w:r>
      <w:r w:rsidRPr="00DA195B">
        <w:rPr>
          <w:i/>
          <w:vertAlign w:val="subscript"/>
        </w:rPr>
        <w:t>S</w:t>
      </w:r>
      <w:r w:rsidRPr="00DA195B">
        <w:rPr>
          <w:i/>
        </w:rPr>
        <w:t xml:space="preserve"> – </w:t>
      </w:r>
      <w:proofErr w:type="spellStart"/>
      <w:r w:rsidRPr="00DA195B">
        <w:rPr>
          <w:i/>
        </w:rPr>
        <w:t>λp</w:t>
      </w:r>
      <w:proofErr w:type="spellEnd"/>
      <w:r w:rsidRPr="00DA195B">
        <w:rPr>
          <w:i/>
        </w:rPr>
        <w:t xml:space="preserve"> = 0 </w:t>
      </w:r>
      <w:r w:rsidRPr="00185711">
        <w:rPr>
          <w:i/>
        </w:rPr>
        <w:t>....................................</w:t>
      </w:r>
      <w:r w:rsidR="00F910FA" w:rsidRPr="00185711">
        <w:rPr>
          <w:i/>
        </w:rPr>
        <w:t>...........................................</w:t>
      </w:r>
      <w:r w:rsidRPr="00185711">
        <w:rPr>
          <w:i/>
        </w:rPr>
        <w:t>Eq.</w:t>
      </w:r>
      <w:r w:rsidR="00A36905" w:rsidRPr="00185711">
        <w:rPr>
          <w:i/>
        </w:rPr>
        <w:t>5</w:t>
      </w:r>
    </w:p>
    <w:p w:rsidR="007741A2" w:rsidRPr="00DA195B" w:rsidRDefault="007741A2" w:rsidP="007741A2">
      <w:pPr>
        <w:spacing w:line="360" w:lineRule="auto"/>
        <w:ind w:left="360"/>
        <w:jc w:val="both"/>
        <w:rPr>
          <w:i/>
        </w:rPr>
      </w:pPr>
      <w:r w:rsidRPr="00DA195B">
        <w:rPr>
          <w:i/>
        </w:rPr>
        <w:t>U</w:t>
      </w:r>
      <w:r w:rsidRPr="00DA195B">
        <w:rPr>
          <w:i/>
          <w:vertAlign w:val="subscript"/>
        </w:rPr>
        <w:t>H</w:t>
      </w:r>
      <w:r w:rsidRPr="00DA195B">
        <w:rPr>
          <w:i/>
        </w:rPr>
        <w:t xml:space="preserve"> – </w:t>
      </w:r>
      <w:proofErr w:type="spellStart"/>
      <w:r w:rsidRPr="00DA195B">
        <w:rPr>
          <w:i/>
        </w:rPr>
        <w:t>λp</w:t>
      </w:r>
      <w:proofErr w:type="spellEnd"/>
      <w:r w:rsidRPr="00DA195B">
        <w:rPr>
          <w:i/>
        </w:rPr>
        <w:t xml:space="preserve"> = 0 </w:t>
      </w:r>
      <w:r w:rsidRPr="00185711">
        <w:rPr>
          <w:i/>
        </w:rPr>
        <w:t>.</w:t>
      </w:r>
      <w:r w:rsidR="00F910FA" w:rsidRPr="00185711">
        <w:rPr>
          <w:i/>
        </w:rPr>
        <w:t>...................................................</w:t>
      </w:r>
      <w:r w:rsidRPr="00185711">
        <w:rPr>
          <w:i/>
        </w:rPr>
        <w:t>...................................Eq.</w:t>
      </w:r>
      <w:r w:rsidR="00A36905" w:rsidRPr="00185711">
        <w:rPr>
          <w:i/>
        </w:rPr>
        <w:t>6</w:t>
      </w:r>
    </w:p>
    <w:p w:rsidR="007741A2" w:rsidRDefault="007741A2" w:rsidP="007741A2">
      <w:pPr>
        <w:spacing w:line="360" w:lineRule="auto"/>
        <w:ind w:left="360"/>
        <w:jc w:val="both"/>
      </w:pPr>
      <w:r>
        <w:lastRenderedPageBreak/>
        <w:t xml:space="preserve">At the equilibrium point, the utility maximizing combination we have </w:t>
      </w:r>
    </w:p>
    <w:p w:rsidR="004650C6" w:rsidRPr="00DA195B" w:rsidRDefault="007741A2" w:rsidP="004650C6">
      <w:pPr>
        <w:spacing w:line="360" w:lineRule="auto"/>
        <w:ind w:left="360"/>
        <w:jc w:val="both"/>
        <w:rPr>
          <w:i/>
        </w:rPr>
      </w:pPr>
      <w:r w:rsidRPr="00B91CAD">
        <w:rPr>
          <w:i/>
        </w:rPr>
        <w:t>U</w:t>
      </w:r>
      <w:r w:rsidRPr="00B91CAD">
        <w:rPr>
          <w:i/>
          <w:vertAlign w:val="subscript"/>
        </w:rPr>
        <w:t>S</w:t>
      </w:r>
      <w:r w:rsidRPr="00B91CAD">
        <w:rPr>
          <w:i/>
        </w:rPr>
        <w:t xml:space="preserve"> /p = U</w:t>
      </w:r>
      <w:r w:rsidRPr="00B91CAD">
        <w:rPr>
          <w:i/>
          <w:vertAlign w:val="subscript"/>
        </w:rPr>
        <w:t>H</w:t>
      </w:r>
      <w:r w:rsidRPr="00B91CAD">
        <w:rPr>
          <w:i/>
        </w:rPr>
        <w:t xml:space="preserve"> /p = λ</w:t>
      </w:r>
      <w:r w:rsidRPr="00B91CAD">
        <w:rPr>
          <w:i/>
          <w:vertAlign w:val="superscript"/>
        </w:rPr>
        <w:t>*</w:t>
      </w:r>
      <w:r w:rsidR="004650C6">
        <w:rPr>
          <w:i/>
          <w:vertAlign w:val="superscript"/>
        </w:rPr>
        <w:t xml:space="preserve"> </w:t>
      </w:r>
      <w:r w:rsidR="004650C6" w:rsidRPr="00185711">
        <w:rPr>
          <w:i/>
        </w:rPr>
        <w:t>....................................</w:t>
      </w:r>
      <w:r w:rsidR="00F910FA" w:rsidRPr="00185711">
        <w:rPr>
          <w:i/>
        </w:rPr>
        <w:t>.................................</w:t>
      </w:r>
      <w:r w:rsidR="004650C6" w:rsidRPr="00185711">
        <w:rPr>
          <w:i/>
        </w:rPr>
        <w:t>Eq.</w:t>
      </w:r>
      <w:r w:rsidR="00A36905" w:rsidRPr="00185711">
        <w:rPr>
          <w:i/>
        </w:rPr>
        <w:t>7</w:t>
      </w:r>
    </w:p>
    <w:p w:rsidR="007741A2" w:rsidRDefault="007741A2" w:rsidP="007741A2">
      <w:pPr>
        <w:spacing w:line="360" w:lineRule="auto"/>
        <w:ind w:left="360"/>
        <w:jc w:val="both"/>
      </w:pPr>
      <w:r>
        <w:t xml:space="preserve">This shows that in ideal conditions, the policy maker will allocate resources in such a way that the marginal utilities of both </w:t>
      </w:r>
      <w:r w:rsidRPr="001811B1">
        <w:rPr>
          <w:i/>
        </w:rPr>
        <w:t>H</w:t>
      </w:r>
      <w:r>
        <w:t xml:space="preserve"> and </w:t>
      </w:r>
      <w:r w:rsidRPr="001811B1">
        <w:rPr>
          <w:i/>
        </w:rPr>
        <w:t>S</w:t>
      </w:r>
      <w:r>
        <w:t xml:space="preserve"> are equated to their respective unit prices. Alternately, ideally he should arrange the public resources in such a way that the marginal utility per rupee spent is equal across defence and human capital. </w:t>
      </w:r>
    </w:p>
    <w:p w:rsidR="007741A2" w:rsidRDefault="007741A2" w:rsidP="007741A2">
      <w:pPr>
        <w:spacing w:line="360" w:lineRule="auto"/>
        <w:ind w:left="360"/>
        <w:jc w:val="both"/>
      </w:pPr>
      <w:r>
        <w:t>But crucially the value of λ</w:t>
      </w:r>
      <w:r>
        <w:rPr>
          <w:vertAlign w:val="superscript"/>
        </w:rPr>
        <w:t xml:space="preserve">* </w:t>
      </w:r>
      <w:r>
        <w:t xml:space="preserve">, which is the marginal utility of available public resources or alternately which can be called as the shadow price of </w:t>
      </w:r>
      <w:r w:rsidRPr="007741A2">
        <w:rPr>
          <w:i/>
        </w:rPr>
        <w:t>H</w:t>
      </w:r>
      <w:r>
        <w:t xml:space="preserve"> relative to </w:t>
      </w:r>
      <w:r w:rsidRPr="007741A2">
        <w:rPr>
          <w:i/>
        </w:rPr>
        <w:t>S</w:t>
      </w:r>
      <w:r>
        <w:t xml:space="preserve">, actually explains how marginal utilities can differ across </w:t>
      </w:r>
      <w:r w:rsidRPr="007741A2">
        <w:rPr>
          <w:i/>
        </w:rPr>
        <w:t>H</w:t>
      </w:r>
      <w:r>
        <w:t xml:space="preserve"> and </w:t>
      </w:r>
      <w:r w:rsidRPr="007741A2">
        <w:rPr>
          <w:i/>
        </w:rPr>
        <w:t>S</w:t>
      </w:r>
      <w:r>
        <w:t xml:space="preserve"> for the policy maker. And these differences in turn can make him choose sub-optimal combinations. </w:t>
      </w:r>
    </w:p>
    <w:p w:rsidR="00A36905" w:rsidRDefault="007741A2" w:rsidP="007741A2">
      <w:pPr>
        <w:spacing w:line="360" w:lineRule="auto"/>
        <w:ind w:left="360"/>
        <w:jc w:val="both"/>
      </w:pPr>
      <w:r>
        <w:t xml:space="preserve">This is because of the fact that for </w:t>
      </w:r>
      <w:r w:rsidR="0036680B">
        <w:t>achieving optimality alone</w:t>
      </w:r>
      <w:r>
        <w:t>, the policy maker can follow the economic factor (budget or resource constraint</w:t>
      </w:r>
      <w:r w:rsidR="00A36905">
        <w:t xml:space="preserve"> given in </w:t>
      </w:r>
      <w:r w:rsidR="00A36905" w:rsidRPr="00A36905">
        <w:rPr>
          <w:i/>
        </w:rPr>
        <w:t>Eq.</w:t>
      </w:r>
      <w:r w:rsidR="00A36905">
        <w:rPr>
          <w:i/>
        </w:rPr>
        <w:t>2</w:t>
      </w:r>
      <w:r>
        <w:t xml:space="preserve">) independent of any political considerations. But when it comes to making policy decisions on the resource allocations to </w:t>
      </w:r>
      <w:r w:rsidRPr="007741A2">
        <w:rPr>
          <w:i/>
        </w:rPr>
        <w:t>H</w:t>
      </w:r>
      <w:r>
        <w:t xml:space="preserve"> </w:t>
      </w:r>
      <w:r w:rsidRPr="007741A2">
        <w:rPr>
          <w:i/>
        </w:rPr>
        <w:t>and</w:t>
      </w:r>
      <w:r>
        <w:t xml:space="preserve"> </w:t>
      </w:r>
      <w:r w:rsidRPr="007741A2">
        <w:rPr>
          <w:i/>
        </w:rPr>
        <w:t>S</w:t>
      </w:r>
      <w:r>
        <w:t>, politics will strongly i</w:t>
      </w:r>
      <w:r w:rsidR="004B7A02">
        <w:t xml:space="preserve">nfluence the objective function, i.e. </w:t>
      </w:r>
      <w:r>
        <w:t xml:space="preserve">the optimal choices of the policy maker </w:t>
      </w:r>
      <w:proofErr w:type="spellStart"/>
      <w:r w:rsidR="0072665E" w:rsidRPr="0072665E">
        <w:rPr>
          <w:i/>
        </w:rPr>
        <w:t>vis</w:t>
      </w:r>
      <w:proofErr w:type="spellEnd"/>
      <w:r w:rsidR="0072665E" w:rsidRPr="0072665E">
        <w:rPr>
          <w:i/>
        </w:rPr>
        <w:t>-a-</w:t>
      </w:r>
      <w:proofErr w:type="spellStart"/>
      <w:r w:rsidR="0072665E" w:rsidRPr="0072665E">
        <w:rPr>
          <w:i/>
        </w:rPr>
        <w:t>vis</w:t>
      </w:r>
      <w:proofErr w:type="spellEnd"/>
      <w:r>
        <w:t xml:space="preserve"> </w:t>
      </w:r>
      <w:r w:rsidRPr="007741A2">
        <w:rPr>
          <w:i/>
        </w:rPr>
        <w:t>H</w:t>
      </w:r>
      <w:r>
        <w:t xml:space="preserve"> </w:t>
      </w:r>
      <w:r w:rsidRPr="007741A2">
        <w:rPr>
          <w:i/>
        </w:rPr>
        <w:t>and</w:t>
      </w:r>
      <w:r>
        <w:t xml:space="preserve"> </w:t>
      </w:r>
      <w:r w:rsidRPr="007741A2">
        <w:rPr>
          <w:i/>
        </w:rPr>
        <w:t>S</w:t>
      </w:r>
      <w:r>
        <w:t xml:space="preserve"> in the model</w:t>
      </w:r>
      <w:r w:rsidR="000B6182">
        <w:t xml:space="preserve"> (see for example </w:t>
      </w:r>
      <w:r w:rsidR="00617D02">
        <w:fldChar w:fldCharType="begin"/>
      </w:r>
      <w:r w:rsidR="000B6182">
        <w:instrText>ADDIN RW.CITE{{170 Acemoglu,Daron 2005; 169 Dixit,Avinash 2003}}</w:instrText>
      </w:r>
      <w:r w:rsidR="00617D02">
        <w:fldChar w:fldCharType="separate"/>
      </w:r>
      <w:r w:rsidR="00CA2D41">
        <w:t>Acemoglu 2005, Dixit 2003</w:t>
      </w:r>
      <w:r w:rsidR="00617D02">
        <w:fldChar w:fldCharType="end"/>
      </w:r>
      <w:r w:rsidR="000B6182">
        <w:t xml:space="preserve"> on how economic policy and politics interact</w:t>
      </w:r>
      <w:r w:rsidR="004B7A02">
        <w:t xml:space="preserve"> at optimality and policy decision</w:t>
      </w:r>
      <w:r w:rsidR="00A36905">
        <w:t xml:space="preserve"> levels)</w:t>
      </w:r>
      <w:r>
        <w:t xml:space="preserve">. </w:t>
      </w:r>
    </w:p>
    <w:p w:rsidR="007741A2" w:rsidRPr="00153029" w:rsidRDefault="007741A2" w:rsidP="007741A2">
      <w:pPr>
        <w:spacing w:line="360" w:lineRule="auto"/>
        <w:ind w:left="360"/>
        <w:jc w:val="both"/>
      </w:pPr>
      <w:r>
        <w:t>As politics (domestic or international) can alter the shadow price, λ</w:t>
      </w:r>
      <w:r>
        <w:rPr>
          <w:vertAlign w:val="superscript"/>
        </w:rPr>
        <w:t>*</w:t>
      </w:r>
      <w:r>
        <w:t xml:space="preserve">, by altering relative marginal utilities of </w:t>
      </w:r>
      <w:r w:rsidRPr="007741A2">
        <w:rPr>
          <w:i/>
        </w:rPr>
        <w:t>H</w:t>
      </w:r>
      <w:r>
        <w:t xml:space="preserve"> and </w:t>
      </w:r>
      <w:r w:rsidRPr="007741A2">
        <w:rPr>
          <w:i/>
        </w:rPr>
        <w:t>S</w:t>
      </w:r>
      <w:r w:rsidR="0036680B">
        <w:t>, this difference will denote how resources are spent both on defence and human capital.</w:t>
      </w:r>
      <w:r w:rsidR="00A36905">
        <w:t xml:space="preserve"> </w:t>
      </w:r>
      <w:r>
        <w:t>Say if the degree of political influence by the military or rural elite engendered by their deep rooted collusion with politicians and bu</w:t>
      </w:r>
      <w:r w:rsidR="00A36905">
        <w:t xml:space="preserve">reaucrats is high in a society than </w:t>
      </w:r>
      <w:r w:rsidRPr="007741A2">
        <w:rPr>
          <w:i/>
        </w:rPr>
        <w:t>U</w:t>
      </w:r>
      <w:r w:rsidRPr="007741A2">
        <w:rPr>
          <w:i/>
          <w:vertAlign w:val="subscript"/>
        </w:rPr>
        <w:t>S</w:t>
      </w:r>
      <w:r w:rsidRPr="007741A2">
        <w:rPr>
          <w:i/>
        </w:rPr>
        <w:t xml:space="preserve"> /</w:t>
      </w:r>
      <w:proofErr w:type="spellStart"/>
      <w:r w:rsidRPr="007741A2">
        <w:rPr>
          <w:i/>
        </w:rPr>
        <w:t>p</w:t>
      </w:r>
      <w:r w:rsidRPr="007741A2">
        <w:rPr>
          <w:i/>
          <w:vertAlign w:val="subscript"/>
        </w:rPr>
        <w:t>S</w:t>
      </w:r>
      <w:proofErr w:type="spellEnd"/>
      <w:r w:rsidRPr="007741A2">
        <w:rPr>
          <w:i/>
        </w:rPr>
        <w:t xml:space="preserve"> &gt; U</w:t>
      </w:r>
      <w:r w:rsidRPr="007741A2">
        <w:rPr>
          <w:i/>
          <w:vertAlign w:val="subscript"/>
        </w:rPr>
        <w:t>H</w:t>
      </w:r>
      <w:r w:rsidRPr="007741A2">
        <w:rPr>
          <w:i/>
        </w:rPr>
        <w:t xml:space="preserve"> /p</w:t>
      </w:r>
      <w:r w:rsidRPr="007741A2">
        <w:rPr>
          <w:i/>
          <w:vertAlign w:val="subscript"/>
        </w:rPr>
        <w:t>H</w:t>
      </w:r>
      <w:r>
        <w:t xml:space="preserve"> for the policy maker, i.e. marginal utility of defence spending will be higher than that of the human capital inv</w:t>
      </w:r>
      <w:r w:rsidR="00A36905">
        <w:t>estment. In this situation,</w:t>
      </w:r>
      <w:r>
        <w:t xml:space="preserve"> the expenditures made on defence will be higher than those on the human capital</w:t>
      </w:r>
      <w:r w:rsidR="004B7A02">
        <w:t xml:space="preserve"> and </w:t>
      </w:r>
      <w:r w:rsidR="004B7A02" w:rsidRPr="00721431">
        <w:rPr>
          <w:i/>
        </w:rPr>
        <w:t>vice versa</w:t>
      </w:r>
      <w:r>
        <w:t xml:space="preserve">.   </w:t>
      </w:r>
    </w:p>
    <w:p w:rsidR="00E22C2A" w:rsidRPr="00BD29F4" w:rsidRDefault="00916CDA" w:rsidP="00135121">
      <w:pPr>
        <w:spacing w:after="240" w:line="360" w:lineRule="auto"/>
        <w:ind w:firstLine="720"/>
        <w:jc w:val="both"/>
        <w:rPr>
          <w:rFonts w:eastAsia="Calibri"/>
          <w:bCs/>
        </w:rPr>
      </w:pPr>
      <w:r>
        <w:rPr>
          <w:rFonts w:eastAsia="Calibri"/>
          <w:bCs/>
        </w:rPr>
        <w:t>On</w:t>
      </w:r>
      <w:r w:rsidR="008F6A99">
        <w:rPr>
          <w:rFonts w:eastAsia="Calibri"/>
          <w:bCs/>
        </w:rPr>
        <w:t xml:space="preserve"> basis of the above theorization, we now move on to develop an appropriate empirical model for analyzing how politics and economics (</w:t>
      </w:r>
      <w:r w:rsidR="002716B1">
        <w:rPr>
          <w:rFonts w:eastAsia="Calibri"/>
          <w:bCs/>
        </w:rPr>
        <w:t xml:space="preserve">debt </w:t>
      </w:r>
      <w:r w:rsidR="002716B1">
        <w:rPr>
          <w:rFonts w:eastAsia="Calibri"/>
          <w:bCs/>
        </w:rPr>
        <w:lastRenderedPageBreak/>
        <w:t xml:space="preserve">net cost generated by </w:t>
      </w:r>
      <w:r w:rsidR="008F6A99">
        <w:rPr>
          <w:rFonts w:eastAsia="Calibri"/>
          <w:bCs/>
        </w:rPr>
        <w:t>budget</w:t>
      </w:r>
      <w:r w:rsidR="009B61B2">
        <w:rPr>
          <w:rFonts w:eastAsia="Calibri"/>
          <w:bCs/>
        </w:rPr>
        <w:t>/resource</w:t>
      </w:r>
      <w:r w:rsidR="008F6A99">
        <w:rPr>
          <w:rFonts w:eastAsia="Calibri"/>
          <w:bCs/>
        </w:rPr>
        <w:t xml:space="preserve"> constraint) interact and explain the behaviour of low public sector human capital spending in Pakistan. </w:t>
      </w:r>
    </w:p>
    <w:p w:rsidR="00E22C2A" w:rsidRPr="00E22C2A" w:rsidRDefault="00E22C2A" w:rsidP="00E22C2A">
      <w:pPr>
        <w:pStyle w:val="Heading3"/>
        <w:rPr>
          <w:rFonts w:eastAsia="Calibri"/>
        </w:rPr>
      </w:pPr>
      <w:bookmarkStart w:id="63" w:name="_Toc304142687"/>
      <w:bookmarkStart w:id="64" w:name="_Toc309118502"/>
      <w:r>
        <w:rPr>
          <w:rFonts w:eastAsia="Calibri"/>
        </w:rPr>
        <w:t>3.2</w:t>
      </w:r>
      <w:r w:rsidRPr="00E22C2A">
        <w:rPr>
          <w:rFonts w:eastAsia="Calibri"/>
        </w:rPr>
        <w:t>.2</w:t>
      </w:r>
      <w:r w:rsidRPr="00E22C2A">
        <w:rPr>
          <w:rFonts w:eastAsia="Calibri"/>
        </w:rPr>
        <w:tab/>
      </w:r>
      <w:r w:rsidR="007D5296">
        <w:rPr>
          <w:rFonts w:eastAsia="Calibri"/>
        </w:rPr>
        <w:tab/>
      </w:r>
      <w:r w:rsidRPr="00E22C2A">
        <w:rPr>
          <w:rFonts w:eastAsia="Calibri"/>
        </w:rPr>
        <w:t>Empirical Model</w:t>
      </w:r>
      <w:bookmarkEnd w:id="64"/>
      <w:r w:rsidRPr="00E22C2A">
        <w:rPr>
          <w:rFonts w:eastAsia="Calibri"/>
        </w:rPr>
        <w:t xml:space="preserve"> </w:t>
      </w:r>
      <w:bookmarkEnd w:id="63"/>
    </w:p>
    <w:p w:rsidR="00E22C2A" w:rsidRPr="00BD29F4" w:rsidRDefault="00941041" w:rsidP="00135121">
      <w:pPr>
        <w:spacing w:after="240" w:line="360" w:lineRule="auto"/>
        <w:ind w:firstLine="327"/>
        <w:jc w:val="both"/>
        <w:rPr>
          <w:rFonts w:eastAsia="Calibri"/>
          <w:bCs/>
        </w:rPr>
      </w:pPr>
      <w:r>
        <w:rPr>
          <w:rFonts w:eastAsia="Calibri"/>
          <w:bCs/>
        </w:rPr>
        <w:t xml:space="preserve">How to estimate net cost of public debt? Unlike the conventional forward looking Overlapping Generation Model (OLG) model, which measures </w:t>
      </w:r>
      <w:r w:rsidRPr="00135121">
        <w:rPr>
          <w:rFonts w:eastAsia="Calibri"/>
          <w:bCs/>
        </w:rPr>
        <w:t xml:space="preserve">net welfare impacts of public debts </w:t>
      </w:r>
      <w:r>
        <w:rPr>
          <w:rFonts w:eastAsia="Calibri"/>
          <w:bCs/>
        </w:rPr>
        <w:t xml:space="preserve">for overlapping </w:t>
      </w:r>
      <w:r w:rsidRPr="00135121">
        <w:rPr>
          <w:rFonts w:eastAsia="Calibri"/>
          <w:bCs/>
        </w:rPr>
        <w:t>generations</w:t>
      </w:r>
      <w:r>
        <w:rPr>
          <w:rFonts w:eastAsia="Calibri"/>
          <w:bCs/>
        </w:rPr>
        <w:t xml:space="preserve"> living from time</w:t>
      </w:r>
      <w:r w:rsidRPr="00135121">
        <w:rPr>
          <w:rFonts w:eastAsia="Calibri"/>
          <w:bCs/>
        </w:rPr>
        <w:t xml:space="preserve"> </w:t>
      </w:r>
      <w:r w:rsidRPr="00135121">
        <w:rPr>
          <w:rFonts w:eastAsia="Calibri"/>
          <w:bCs/>
          <w:i/>
        </w:rPr>
        <w:t>(t)</w:t>
      </w:r>
      <w:r w:rsidRPr="00135121">
        <w:rPr>
          <w:rFonts w:eastAsia="Calibri"/>
          <w:bCs/>
        </w:rPr>
        <w:t xml:space="preserve"> to </w:t>
      </w:r>
      <w:r w:rsidRPr="00135121">
        <w:rPr>
          <w:rFonts w:eastAsia="Calibri"/>
          <w:bCs/>
          <w:i/>
        </w:rPr>
        <w:t>(t+1)</w:t>
      </w:r>
      <w:r w:rsidR="00DA2BC1">
        <w:rPr>
          <w:rStyle w:val="FootnoteReference"/>
          <w:rFonts w:eastAsia="Calibri"/>
          <w:bCs/>
          <w:i/>
        </w:rPr>
        <w:footnoteReference w:id="7"/>
      </w:r>
      <w:r>
        <w:rPr>
          <w:rFonts w:eastAsia="Calibri"/>
          <w:bCs/>
          <w:i/>
        </w:rPr>
        <w:t>,</w:t>
      </w:r>
      <w:r w:rsidR="004B7A02">
        <w:rPr>
          <w:rFonts w:eastAsia="Calibri"/>
          <w:bCs/>
        </w:rPr>
        <w:t xml:space="preserve"> in the present study,</w:t>
      </w:r>
      <w:r w:rsidR="00E22C2A" w:rsidRPr="00BD29F4">
        <w:rPr>
          <w:rFonts w:eastAsia="Calibri"/>
          <w:bCs/>
        </w:rPr>
        <w:t xml:space="preserve"> we intend to estimate the </w:t>
      </w:r>
      <w:r w:rsidR="00DA2BC1">
        <w:rPr>
          <w:rFonts w:eastAsia="Calibri"/>
          <w:bCs/>
        </w:rPr>
        <w:t xml:space="preserve">net </w:t>
      </w:r>
      <w:r w:rsidR="00E22C2A" w:rsidRPr="00BD29F4">
        <w:rPr>
          <w:rFonts w:eastAsia="Calibri"/>
          <w:bCs/>
        </w:rPr>
        <w:t xml:space="preserve">costs of public debt not on the future but </w:t>
      </w:r>
      <w:r w:rsidR="00267EC5">
        <w:rPr>
          <w:rFonts w:eastAsia="Calibri"/>
          <w:bCs/>
        </w:rPr>
        <w:t xml:space="preserve">on the </w:t>
      </w:r>
      <w:r w:rsidR="008B0C71">
        <w:rPr>
          <w:rFonts w:eastAsia="Calibri"/>
          <w:bCs/>
        </w:rPr>
        <w:t xml:space="preserve">past and </w:t>
      </w:r>
      <w:r w:rsidR="00267EC5">
        <w:rPr>
          <w:rFonts w:eastAsia="Calibri"/>
          <w:bCs/>
        </w:rPr>
        <w:t xml:space="preserve">current </w:t>
      </w:r>
      <w:r w:rsidR="00E22C2A" w:rsidRPr="00BD29F4">
        <w:rPr>
          <w:rFonts w:eastAsia="Calibri"/>
          <w:bCs/>
        </w:rPr>
        <w:t xml:space="preserve">population in terms of </w:t>
      </w:r>
      <w:r w:rsidR="00CF2D6C">
        <w:rPr>
          <w:rFonts w:eastAsia="Calibri"/>
          <w:bCs/>
        </w:rPr>
        <w:t>low human capital spending</w:t>
      </w:r>
      <w:r w:rsidR="00DA2BC1">
        <w:rPr>
          <w:rFonts w:eastAsia="Calibri"/>
          <w:bCs/>
        </w:rPr>
        <w:t xml:space="preserve">. </w:t>
      </w:r>
      <w:r w:rsidR="00E22C2A" w:rsidRPr="00BD29F4">
        <w:rPr>
          <w:rFonts w:eastAsia="Calibri"/>
          <w:bCs/>
        </w:rPr>
        <w:t>Therefore</w:t>
      </w:r>
      <w:r w:rsidR="008F6A99">
        <w:rPr>
          <w:rFonts w:eastAsia="Calibri"/>
          <w:bCs/>
        </w:rPr>
        <w:t>,</w:t>
      </w:r>
      <w:r w:rsidR="00E22C2A" w:rsidRPr="00BD29F4">
        <w:rPr>
          <w:rFonts w:eastAsia="Calibri"/>
          <w:bCs/>
        </w:rPr>
        <w:t xml:space="preserve"> </w:t>
      </w:r>
      <w:r w:rsidR="00DA2BC1">
        <w:rPr>
          <w:rFonts w:eastAsia="Calibri"/>
          <w:bCs/>
        </w:rPr>
        <w:t>we</w:t>
      </w:r>
      <w:r w:rsidR="00DA2BC1" w:rsidRPr="00BD29F4">
        <w:rPr>
          <w:rFonts w:eastAsia="Calibri"/>
          <w:bCs/>
        </w:rPr>
        <w:t xml:space="preserve"> </w:t>
      </w:r>
      <w:r w:rsidR="00DA2BC1">
        <w:rPr>
          <w:rFonts w:eastAsia="Calibri"/>
          <w:bCs/>
        </w:rPr>
        <w:t>first use the simple Ordinary Least Squares (OLS) to assess what is net cost/burden of public debt accumulation in Pakistan that has been transferring from one period to another since 1960. For this we take into account both the costs of public debt in the form of tax incidence and its benefits in the form of public sector development expenditures. C</w:t>
      </w:r>
      <w:r w:rsidR="00E22C2A" w:rsidRPr="00BD29F4">
        <w:rPr>
          <w:rFonts w:eastAsia="Calibri"/>
          <w:bCs/>
        </w:rPr>
        <w:t xml:space="preserve">onventional Dynamic Time Series </w:t>
      </w:r>
      <w:r w:rsidR="00135121">
        <w:rPr>
          <w:rFonts w:eastAsia="Calibri"/>
          <w:bCs/>
        </w:rPr>
        <w:t>methodological tools like Vector Autoregressive (VAR) or</w:t>
      </w:r>
      <w:r w:rsidR="00E22C2A" w:rsidRPr="00BD29F4">
        <w:rPr>
          <w:rFonts w:eastAsia="Calibri"/>
          <w:bCs/>
        </w:rPr>
        <w:t xml:space="preserve"> </w:t>
      </w:r>
      <w:r w:rsidR="00135121">
        <w:rPr>
          <w:rFonts w:eastAsia="Calibri"/>
          <w:bCs/>
        </w:rPr>
        <w:t>Vector Error Correction Model (</w:t>
      </w:r>
      <w:r w:rsidR="00E22C2A" w:rsidRPr="00BD29F4">
        <w:rPr>
          <w:rFonts w:eastAsia="Calibri"/>
          <w:bCs/>
        </w:rPr>
        <w:t>VECM</w:t>
      </w:r>
      <w:r w:rsidR="00135121">
        <w:rPr>
          <w:rFonts w:eastAsia="Calibri"/>
          <w:bCs/>
        </w:rPr>
        <w:t xml:space="preserve">) will </w:t>
      </w:r>
      <w:r w:rsidR="00DA2BC1">
        <w:rPr>
          <w:rFonts w:eastAsia="Calibri"/>
          <w:bCs/>
        </w:rPr>
        <w:t xml:space="preserve">then </w:t>
      </w:r>
      <w:r w:rsidR="00135121">
        <w:rPr>
          <w:rFonts w:eastAsia="Calibri"/>
          <w:bCs/>
        </w:rPr>
        <w:t xml:space="preserve">be used to assess what </w:t>
      </w:r>
      <w:proofErr w:type="gramStart"/>
      <w:r w:rsidR="00135121">
        <w:rPr>
          <w:rFonts w:eastAsia="Calibri"/>
          <w:bCs/>
        </w:rPr>
        <w:t>are the more significant factors</w:t>
      </w:r>
      <w:proofErr w:type="gramEnd"/>
      <w:r w:rsidR="00135121">
        <w:rPr>
          <w:rFonts w:eastAsia="Calibri"/>
          <w:bCs/>
        </w:rPr>
        <w:t xml:space="preserve"> explaining the behaviour of low human capital spending </w:t>
      </w:r>
      <w:r w:rsidR="008B0C71">
        <w:rPr>
          <w:rFonts w:eastAsia="Calibri"/>
          <w:bCs/>
        </w:rPr>
        <w:t xml:space="preserve">by the public sector </w:t>
      </w:r>
      <w:r w:rsidR="00135121">
        <w:rPr>
          <w:rFonts w:eastAsia="Calibri"/>
          <w:bCs/>
        </w:rPr>
        <w:t>in Pakistan</w:t>
      </w:r>
      <w:r w:rsidR="00FA76D5">
        <w:rPr>
          <w:rFonts w:eastAsia="Calibri"/>
          <w:bCs/>
        </w:rPr>
        <w:t xml:space="preserve"> </w:t>
      </w:r>
      <w:r w:rsidR="008E2782">
        <w:rPr>
          <w:rFonts w:eastAsia="Calibri"/>
          <w:bCs/>
          <w:iCs/>
        </w:rPr>
        <w:t xml:space="preserve">(Blanchard and </w:t>
      </w:r>
      <w:proofErr w:type="spellStart"/>
      <w:r w:rsidR="008E2782">
        <w:rPr>
          <w:rFonts w:eastAsia="Calibri"/>
          <w:bCs/>
          <w:iCs/>
        </w:rPr>
        <w:t>Perotti</w:t>
      </w:r>
      <w:proofErr w:type="spellEnd"/>
      <w:r w:rsidR="00FA76D5" w:rsidRPr="00BD29F4">
        <w:rPr>
          <w:rFonts w:eastAsia="Calibri"/>
          <w:bCs/>
          <w:iCs/>
        </w:rPr>
        <w:t xml:space="preserve"> 2002)</w:t>
      </w:r>
      <w:r w:rsidR="00E22C2A" w:rsidRPr="00BD29F4">
        <w:rPr>
          <w:rFonts w:eastAsia="Calibri"/>
          <w:bCs/>
        </w:rPr>
        <w:t xml:space="preserve">. </w:t>
      </w:r>
    </w:p>
    <w:p w:rsidR="00403EEC" w:rsidRPr="00403EEC" w:rsidRDefault="005E6D52" w:rsidP="00915585">
      <w:pPr>
        <w:pStyle w:val="Heading4"/>
        <w:spacing w:after="240" w:line="360" w:lineRule="auto"/>
        <w:rPr>
          <w:rFonts w:eastAsia="Calibri"/>
          <w:i/>
        </w:rPr>
      </w:pPr>
      <w:r>
        <w:rPr>
          <w:rFonts w:eastAsia="Calibri"/>
          <w:i/>
        </w:rPr>
        <w:t>3.2.2.1</w:t>
      </w:r>
      <w:r w:rsidR="00403EEC">
        <w:rPr>
          <w:rFonts w:eastAsia="Calibri"/>
          <w:i/>
        </w:rPr>
        <w:tab/>
      </w:r>
      <w:r w:rsidR="00403EEC" w:rsidRPr="00403EEC">
        <w:rPr>
          <w:rFonts w:eastAsia="Calibri"/>
          <w:i/>
        </w:rPr>
        <w:t>Measuring Debt Net Costs in Pakistan</w:t>
      </w:r>
    </w:p>
    <w:p w:rsidR="00106085" w:rsidRDefault="00106085" w:rsidP="00106085">
      <w:pPr>
        <w:spacing w:after="240" w:line="360" w:lineRule="auto"/>
        <w:jc w:val="both"/>
        <w:rPr>
          <w:rFonts w:eastAsia="Calibri"/>
          <w:bCs/>
        </w:rPr>
      </w:pPr>
      <w:r w:rsidRPr="00915585">
        <w:rPr>
          <w:rFonts w:eastAsia="Calibri"/>
          <w:bCs/>
          <w:i/>
        </w:rPr>
        <w:t>What is the level of net welfare gain/cost of high public debt</w:t>
      </w:r>
      <w:r>
        <w:rPr>
          <w:rFonts w:eastAsia="Calibri"/>
          <w:bCs/>
          <w:i/>
        </w:rPr>
        <w:t>s</w:t>
      </w:r>
      <w:r w:rsidRPr="00915585">
        <w:rPr>
          <w:rFonts w:eastAsia="Calibri"/>
          <w:bCs/>
          <w:i/>
        </w:rPr>
        <w:t xml:space="preserve"> in Pakistan?</w:t>
      </w:r>
      <w:r w:rsidRPr="00BD29F4">
        <w:rPr>
          <w:rFonts w:eastAsia="Calibri"/>
          <w:bCs/>
        </w:rPr>
        <w:t xml:space="preserve"> </w:t>
      </w:r>
    </w:p>
    <w:p w:rsidR="00106085" w:rsidRDefault="00106085" w:rsidP="0092700C">
      <w:pPr>
        <w:autoSpaceDE w:val="0"/>
        <w:autoSpaceDN w:val="0"/>
        <w:adjustRightInd w:val="0"/>
        <w:spacing w:after="240" w:line="360" w:lineRule="auto"/>
        <w:ind w:firstLine="432"/>
        <w:jc w:val="both"/>
      </w:pPr>
      <w:r>
        <w:t xml:space="preserve">In theory though it has been suggested that public debt can transfer burden from current to the next generations or from period </w:t>
      </w:r>
      <w:r w:rsidRPr="00FF637B">
        <w:rPr>
          <w:i/>
        </w:rPr>
        <w:t>(t)</w:t>
      </w:r>
      <w:r>
        <w:t xml:space="preserve"> to </w:t>
      </w:r>
      <w:r w:rsidRPr="00FF637B">
        <w:rPr>
          <w:i/>
        </w:rPr>
        <w:t>(t+1)</w:t>
      </w:r>
      <w:r>
        <w:t xml:space="preserve"> in terms of higher taxes and lower public sector development spending, it is also important to note that the government raises debt to meet its both development and non development liabilities. Therefore, if debts are largely spent on development projects, it will generate prospective income streams for the future generations. Such a situation warrants that the benefits of public </w:t>
      </w:r>
      <w:r>
        <w:lastRenderedPageBreak/>
        <w:t>debt, if any, must be taken into account while analyzing the cost of public debt and before analyzing the impact of this economic factor on public sector human capital investment. One way to do this is to consider net debt cost or burden of public debts, which has been defined</w:t>
      </w:r>
      <w:r w:rsidR="00721431">
        <w:t xml:space="preserve"> </w:t>
      </w:r>
      <w:r>
        <w:t xml:space="preserve">as: </w:t>
      </w:r>
      <w:r w:rsidRPr="00E34A3F">
        <w:rPr>
          <w:rFonts w:cstheme="minorHAnsi"/>
          <w:i/>
        </w:rPr>
        <w:t xml:space="preserve">“The aggregate cost to the nation less the aggregate capitalized value of the future expected services to the </w:t>
      </w:r>
      <w:r w:rsidRPr="000E24AB">
        <w:rPr>
          <w:rFonts w:cstheme="minorHAnsi"/>
          <w:bCs/>
          <w:i/>
          <w:iCs/>
        </w:rPr>
        <w:t>nation</w:t>
      </w:r>
      <w:r w:rsidRPr="00E34A3F">
        <w:rPr>
          <w:rFonts w:cstheme="minorHAnsi"/>
          <w:b/>
          <w:bCs/>
          <w:i/>
          <w:iCs/>
        </w:rPr>
        <w:t xml:space="preserve"> </w:t>
      </w:r>
      <w:r w:rsidRPr="00E34A3F">
        <w:rPr>
          <w:rFonts w:cstheme="minorHAnsi"/>
          <w:i/>
        </w:rPr>
        <w:t>from newly acquired public assets”</w:t>
      </w:r>
      <w:r>
        <w:rPr>
          <w:rFonts w:ascii="Times New Roman" w:hAnsi="Times New Roman"/>
          <w:sz w:val="17"/>
          <w:szCs w:val="17"/>
        </w:rPr>
        <w:t xml:space="preserve"> </w:t>
      </w:r>
      <w:fldSimple w:instr="ADDIN RW.CITE{{139 WEST,E 1975}}">
        <w:r w:rsidR="00721431">
          <w:t>(</w:t>
        </w:r>
        <w:r w:rsidR="009722DD">
          <w:t>West</w:t>
        </w:r>
        <w:r w:rsidR="00721431">
          <w:t xml:space="preserve"> 1975)</w:t>
        </w:r>
      </w:fldSimple>
      <w:r>
        <w:rPr>
          <w:rFonts w:ascii="Times New Roman" w:hAnsi="Times New Roman"/>
          <w:sz w:val="17"/>
          <w:szCs w:val="17"/>
        </w:rPr>
        <w:t xml:space="preserve">. </w:t>
      </w:r>
      <w:r>
        <w:t xml:space="preserve">Hence, in order to have net debt burden, the benefits accrued from public debt must be taken into account. </w:t>
      </w:r>
    </w:p>
    <w:p w:rsidR="00A24306" w:rsidRDefault="00106085" w:rsidP="0092700C">
      <w:pPr>
        <w:autoSpaceDE w:val="0"/>
        <w:autoSpaceDN w:val="0"/>
        <w:adjustRightInd w:val="0"/>
        <w:spacing w:after="240" w:line="360" w:lineRule="auto"/>
        <w:ind w:firstLine="432"/>
        <w:jc w:val="both"/>
      </w:pPr>
      <w:r>
        <w:t xml:space="preserve">The argument justifies that why it is necessary to calculate net burden or cost of public debt </w:t>
      </w:r>
      <w:r w:rsidR="00A24306">
        <w:t xml:space="preserve">first </w:t>
      </w:r>
      <w:r>
        <w:t>and incorporate this net debt burden into the model</w:t>
      </w:r>
      <w:r w:rsidR="000E24AB">
        <w:t xml:space="preserve"> </w:t>
      </w:r>
      <w:r>
        <w:t xml:space="preserve">rather than directly </w:t>
      </w:r>
      <w:r w:rsidR="00A24306">
        <w:t>including</w:t>
      </w:r>
      <w:r>
        <w:t xml:space="preserve"> </w:t>
      </w:r>
      <w:r w:rsidR="000E24AB">
        <w:t>debt ratios</w:t>
      </w:r>
      <w:r>
        <w:t xml:space="preserve"> into our VAR or VECM. </w:t>
      </w:r>
      <w:r w:rsidR="00A24306" w:rsidRPr="0000660F">
        <w:t>Again the inclusion of all the exp</w:t>
      </w:r>
      <w:r w:rsidR="00167AC4">
        <w:t>lanatory variables in Eq.8 below</w:t>
      </w:r>
      <w:r w:rsidR="00A24306" w:rsidRPr="0000660F">
        <w:t xml:space="preserve"> directly into our VAR or</w:t>
      </w:r>
      <w:r w:rsidR="000467B3">
        <w:t xml:space="preserve"> VECM will though</w:t>
      </w:r>
      <w:r w:rsidR="00A24306" w:rsidRPr="0000660F">
        <w:t xml:space="preserve"> specify the response of </w:t>
      </w:r>
      <w:proofErr w:type="spellStart"/>
      <w:r w:rsidR="00A24306" w:rsidRPr="0000660F">
        <w:rPr>
          <w:i/>
        </w:rPr>
        <w:t>X</w:t>
      </w:r>
      <w:r w:rsidR="00A24306" w:rsidRPr="0000660F">
        <w:rPr>
          <w:i/>
          <w:vertAlign w:val="subscript"/>
        </w:rPr>
        <w:t>t</w:t>
      </w:r>
      <w:proofErr w:type="spellEnd"/>
      <w:r w:rsidR="00A24306" w:rsidRPr="0000660F">
        <w:t xml:space="preserve"> due to individual variations in those variables yet how debt has evolved with its positive and negative effects, and how </w:t>
      </w:r>
      <w:proofErr w:type="spellStart"/>
      <w:r w:rsidR="00A24306" w:rsidRPr="0000660F">
        <w:rPr>
          <w:i/>
        </w:rPr>
        <w:t>X</w:t>
      </w:r>
      <w:r w:rsidR="00A24306" w:rsidRPr="0000660F">
        <w:rPr>
          <w:i/>
          <w:vertAlign w:val="subscript"/>
        </w:rPr>
        <w:t>t</w:t>
      </w:r>
      <w:proofErr w:type="spellEnd"/>
      <w:r w:rsidR="00A24306" w:rsidRPr="0000660F">
        <w:rPr>
          <w:i/>
          <w:vertAlign w:val="subscript"/>
        </w:rPr>
        <w:t xml:space="preserve"> </w:t>
      </w:r>
      <w:r w:rsidR="00A24306" w:rsidRPr="0000660F">
        <w:t xml:space="preserve">is affected by the net effects of public debt accumulation over the periods of time; cannot be analyzed unless net costs of public debt are calculated beforehand. </w:t>
      </w:r>
      <w:r w:rsidR="00A24306">
        <w:t xml:space="preserve">   </w:t>
      </w:r>
    </w:p>
    <w:p w:rsidR="00106085" w:rsidRDefault="00106085" w:rsidP="0092700C">
      <w:pPr>
        <w:autoSpaceDE w:val="0"/>
        <w:autoSpaceDN w:val="0"/>
        <w:adjustRightInd w:val="0"/>
        <w:spacing w:after="240" w:line="360" w:lineRule="auto"/>
        <w:ind w:firstLine="432"/>
        <w:jc w:val="both"/>
        <w:rPr>
          <w:rFonts w:eastAsia="Calibri"/>
          <w:bCs/>
        </w:rPr>
      </w:pPr>
      <w:r>
        <w:t xml:space="preserve">For measuring the net debt burden or cost which has shifted from one generation to another we will develop a debt net cost index </w:t>
      </w:r>
      <w:r w:rsidRPr="00BD29F4">
        <w:rPr>
          <w:rFonts w:eastAsia="Calibri"/>
          <w:bCs/>
        </w:rPr>
        <w:t xml:space="preserve">on the analogy of the </w:t>
      </w:r>
      <w:r w:rsidRPr="00BD29F4">
        <w:rPr>
          <w:rFonts w:eastAsia="Calibri"/>
          <w:bCs/>
          <w:i/>
        </w:rPr>
        <w:t>“policy index”</w:t>
      </w:r>
      <w:r w:rsidR="00EE7424">
        <w:rPr>
          <w:rFonts w:eastAsia="Calibri"/>
          <w:bCs/>
        </w:rPr>
        <w:t xml:space="preserve"> developed by Burnside</w:t>
      </w:r>
      <w:r w:rsidRPr="00BD29F4">
        <w:rPr>
          <w:rFonts w:eastAsia="Calibri"/>
          <w:bCs/>
        </w:rPr>
        <w:t xml:space="preserve"> and Dollar </w:t>
      </w:r>
      <w:r w:rsidR="00617D02" w:rsidRPr="00BD29F4">
        <w:rPr>
          <w:rFonts w:eastAsia="Calibri"/>
          <w:bCs/>
        </w:rPr>
        <w:fldChar w:fldCharType="begin"/>
      </w:r>
      <w:r w:rsidRPr="00BD29F4">
        <w:rPr>
          <w:rFonts w:eastAsia="Calibri"/>
          <w:bCs/>
        </w:rPr>
        <w:instrText>ADDIN RW.CITE{{58 Burnside,Craig 2000}}</w:instrText>
      </w:r>
      <w:r w:rsidR="00617D02" w:rsidRPr="00BD29F4">
        <w:rPr>
          <w:rFonts w:eastAsia="Calibri"/>
          <w:bCs/>
        </w:rPr>
        <w:fldChar w:fldCharType="separate"/>
      </w:r>
      <w:r w:rsidR="00CA2D41">
        <w:rPr>
          <w:rFonts w:eastAsia="Calibri"/>
          <w:bCs/>
        </w:rPr>
        <w:t>(Burnside</w:t>
      </w:r>
      <w:r w:rsidR="00092F7C">
        <w:rPr>
          <w:rFonts w:eastAsia="Calibri"/>
          <w:bCs/>
        </w:rPr>
        <w:t xml:space="preserve"> and</w:t>
      </w:r>
      <w:r w:rsidR="00CA2D41">
        <w:rPr>
          <w:rFonts w:eastAsia="Calibri"/>
          <w:bCs/>
        </w:rPr>
        <w:t xml:space="preserve"> Dollar 2000)</w:t>
      </w:r>
      <w:r w:rsidR="00617D02" w:rsidRPr="00BD29F4">
        <w:rPr>
          <w:rFonts w:eastAsia="Calibri"/>
          <w:bCs/>
        </w:rPr>
        <w:fldChar w:fldCharType="end"/>
      </w:r>
      <w:r w:rsidRPr="00BD29F4">
        <w:rPr>
          <w:rFonts w:eastAsia="Calibri"/>
          <w:bCs/>
        </w:rPr>
        <w:t>. For our purposes, we will be assuming that the total amount of public debt burden (stock +flow liabilities) accumulated at time</w:t>
      </w:r>
      <w:r w:rsidRPr="00BD29F4">
        <w:rPr>
          <w:rFonts w:eastAsia="Calibri"/>
          <w:bCs/>
          <w:i/>
        </w:rPr>
        <w:t>‘t-1’</w:t>
      </w:r>
      <w:r w:rsidRPr="00BD29F4">
        <w:rPr>
          <w:rFonts w:eastAsia="Calibri"/>
          <w:bCs/>
        </w:rPr>
        <w:t xml:space="preserve"> will be tr</w:t>
      </w:r>
      <w:r>
        <w:rPr>
          <w:rFonts w:eastAsia="Calibri"/>
          <w:bCs/>
        </w:rPr>
        <w:t xml:space="preserve">eated as a cost for the </w:t>
      </w:r>
      <w:r w:rsidRPr="00BD29F4">
        <w:rPr>
          <w:rFonts w:eastAsia="Calibri"/>
          <w:bCs/>
        </w:rPr>
        <w:t>population in time</w:t>
      </w:r>
      <w:r>
        <w:rPr>
          <w:rFonts w:eastAsia="Calibri"/>
          <w:bCs/>
        </w:rPr>
        <w:t xml:space="preserve"> </w:t>
      </w:r>
      <w:r w:rsidRPr="00AC208F">
        <w:rPr>
          <w:rFonts w:eastAsia="Calibri"/>
          <w:bCs/>
          <w:i/>
        </w:rPr>
        <w:t>‘t’</w:t>
      </w:r>
      <w:r w:rsidRPr="00BD29F4">
        <w:rPr>
          <w:rFonts w:eastAsia="Calibri"/>
          <w:bCs/>
          <w:i/>
        </w:rPr>
        <w:t xml:space="preserve"> </w:t>
      </w:r>
      <w:r w:rsidRPr="00BD29F4">
        <w:rPr>
          <w:rFonts w:eastAsia="Calibri"/>
          <w:bCs/>
        </w:rPr>
        <w:t>if in the la</w:t>
      </w:r>
      <w:r>
        <w:rPr>
          <w:rFonts w:eastAsia="Calibri"/>
          <w:bCs/>
        </w:rPr>
        <w:t>tter period the</w:t>
      </w:r>
      <w:r w:rsidRPr="00BD29F4">
        <w:rPr>
          <w:rFonts w:eastAsia="Calibri"/>
          <w:bCs/>
        </w:rPr>
        <w:t xml:space="preserve"> </w:t>
      </w:r>
      <w:r>
        <w:rPr>
          <w:rFonts w:eastAsia="Calibri"/>
          <w:bCs/>
        </w:rPr>
        <w:t>public sector expenditures on human capital accumulation will decrease with an increase of debt burdens and higher incidence of taxes</w:t>
      </w:r>
      <w:r w:rsidRPr="00BD29F4">
        <w:rPr>
          <w:rFonts w:eastAsia="Calibri"/>
          <w:bCs/>
        </w:rPr>
        <w:t xml:space="preserve">. </w:t>
      </w:r>
      <w:r>
        <w:rPr>
          <w:rFonts w:eastAsia="Calibri"/>
          <w:bCs/>
        </w:rPr>
        <w:t>To do this we will first regress public sector health and education expenditures on public debt (domestic and foreign separately), debt servicing, development expenditures excluding health and education and the tax incidence. Such a regression will help us measure the net impact of debt accumulation</w:t>
      </w:r>
      <w:r w:rsidR="00167AC4">
        <w:rPr>
          <w:rFonts w:eastAsia="Calibri"/>
          <w:bCs/>
        </w:rPr>
        <w:t xml:space="preserve"> in stocks</w:t>
      </w:r>
      <w:r>
        <w:rPr>
          <w:rFonts w:eastAsia="Calibri"/>
          <w:bCs/>
        </w:rPr>
        <w:t xml:space="preserve">, tax incidence, debt servicing and development spending through successive generations in terms of public sector human capital accumulation.  </w:t>
      </w:r>
    </w:p>
    <w:p w:rsidR="00106085" w:rsidRPr="00BD29F4" w:rsidRDefault="00106085" w:rsidP="00106085">
      <w:pPr>
        <w:spacing w:after="240" w:line="360" w:lineRule="auto"/>
        <w:ind w:firstLine="432"/>
        <w:jc w:val="both"/>
        <w:rPr>
          <w:rFonts w:eastAsia="Calibri"/>
          <w:bCs/>
        </w:rPr>
      </w:pPr>
      <w:r w:rsidRPr="00BD29F4">
        <w:rPr>
          <w:rFonts w:eastAsia="Calibri"/>
          <w:bCs/>
        </w:rPr>
        <w:lastRenderedPageBreak/>
        <w:t>The Index will be developed with the help of following public</w:t>
      </w:r>
      <w:r>
        <w:rPr>
          <w:rFonts w:eastAsia="Calibri"/>
          <w:bCs/>
        </w:rPr>
        <w:t xml:space="preserve"> sector human capital spending</w:t>
      </w:r>
      <w:r w:rsidRPr="00BD29F4">
        <w:rPr>
          <w:rFonts w:eastAsia="Calibri"/>
          <w:bCs/>
        </w:rPr>
        <w:t xml:space="preserve"> regression in Pakistan</w:t>
      </w:r>
    </w:p>
    <w:p w:rsidR="00106085" w:rsidRPr="00BD29F4" w:rsidRDefault="00646B7B" w:rsidP="001879B8">
      <w:pPr>
        <w:spacing w:after="240"/>
        <w:jc w:val="both"/>
        <w:rPr>
          <w:position w:val="-12"/>
        </w:rPr>
      </w:pPr>
      <w:r w:rsidRPr="00BD29F4">
        <w:rPr>
          <w:position w:val="-12"/>
        </w:rPr>
        <w:object w:dxaOrig="6759"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5.55pt;height:18.35pt" o:ole="">
            <v:imagedata r:id="rId21" o:title=""/>
          </v:shape>
          <o:OLEObject Type="Embed" ProgID="Equation.3" ShapeID="_x0000_i1025" DrawAspect="Content" ObjectID="_1382860405" r:id="rId22"/>
        </w:object>
      </w:r>
    </w:p>
    <w:p w:rsidR="00106085" w:rsidRDefault="00106085" w:rsidP="00EF1EEC">
      <w:pPr>
        <w:rPr>
          <w:rFonts w:eastAsia="Calibri"/>
        </w:rPr>
      </w:pPr>
      <w:r w:rsidRPr="00BD29F4">
        <w:rPr>
          <w:rFonts w:eastAsia="Calibri"/>
        </w:rPr>
        <w:t xml:space="preserve">Where </w:t>
      </w:r>
    </w:p>
    <w:p w:rsidR="00106085" w:rsidRPr="00BD29F4" w:rsidRDefault="00106085" w:rsidP="001879B8">
      <w:pPr>
        <w:spacing w:after="240"/>
        <w:jc w:val="both"/>
      </w:pPr>
      <w:r w:rsidRPr="00BD29F4">
        <w:rPr>
          <w:position w:val="-12"/>
        </w:rPr>
        <w:object w:dxaOrig="320" w:dyaOrig="360">
          <v:shape id="_x0000_i1026" type="#_x0000_t75" style="width:16.3pt;height:18.35pt" o:ole="">
            <v:imagedata r:id="rId23" o:title=""/>
          </v:shape>
          <o:OLEObject Type="Embed" ProgID="Equation.3" ShapeID="_x0000_i1026" DrawAspect="Content" ObjectID="_1382860406" r:id="rId24"/>
        </w:object>
      </w:r>
      <w:r w:rsidRPr="00BD29F4">
        <w:t xml:space="preserve"> = Government spending on health and education as share of GDP </w:t>
      </w:r>
    </w:p>
    <w:p w:rsidR="00106085" w:rsidRPr="00BD29F4" w:rsidRDefault="00106085" w:rsidP="001879B8">
      <w:pPr>
        <w:spacing w:after="240"/>
        <w:jc w:val="both"/>
        <w:rPr>
          <w:rFonts w:eastAsia="Calibri"/>
          <w:bCs/>
          <w:i/>
        </w:rPr>
      </w:pPr>
      <w:r w:rsidRPr="00BD29F4">
        <w:rPr>
          <w:rFonts w:eastAsia="Calibri"/>
          <w:bCs/>
        </w:rPr>
        <w:t>Z</w:t>
      </w:r>
      <w:r w:rsidRPr="00BD29F4">
        <w:rPr>
          <w:rFonts w:eastAsia="Calibri"/>
          <w:bCs/>
        </w:rPr>
        <w:softHyphen/>
        <w:t xml:space="preserve"> </w:t>
      </w:r>
      <w:r w:rsidRPr="00BD29F4">
        <w:rPr>
          <w:rFonts w:eastAsia="Calibri"/>
          <w:bCs/>
          <w:vertAlign w:val="subscript"/>
        </w:rPr>
        <w:t xml:space="preserve">1t </w:t>
      </w:r>
      <w:r w:rsidRPr="00BD29F4">
        <w:rPr>
          <w:rFonts w:eastAsia="Calibri"/>
          <w:bCs/>
        </w:rPr>
        <w:t xml:space="preserve">= Domestic Public debt as a share of GDP </w:t>
      </w:r>
    </w:p>
    <w:p w:rsidR="00106085" w:rsidRPr="00BD29F4" w:rsidRDefault="00106085" w:rsidP="001879B8">
      <w:pPr>
        <w:spacing w:after="240"/>
        <w:jc w:val="both"/>
        <w:rPr>
          <w:rFonts w:eastAsia="Calibri"/>
          <w:bCs/>
        </w:rPr>
      </w:pPr>
      <w:r w:rsidRPr="00BD29F4">
        <w:rPr>
          <w:rFonts w:eastAsia="Calibri"/>
          <w:bCs/>
        </w:rPr>
        <w:t>Z</w:t>
      </w:r>
      <w:r w:rsidRPr="00BD29F4">
        <w:rPr>
          <w:rFonts w:eastAsia="Calibri"/>
          <w:bCs/>
        </w:rPr>
        <w:softHyphen/>
        <w:t xml:space="preserve"> </w:t>
      </w:r>
      <w:r w:rsidRPr="00BD29F4">
        <w:rPr>
          <w:rFonts w:eastAsia="Calibri"/>
          <w:bCs/>
          <w:vertAlign w:val="subscript"/>
        </w:rPr>
        <w:t xml:space="preserve">2t </w:t>
      </w:r>
      <w:r w:rsidRPr="00BD29F4">
        <w:rPr>
          <w:rFonts w:eastAsia="Calibri"/>
          <w:bCs/>
        </w:rPr>
        <w:t xml:space="preserve">= Foreign Public debt as a share of GDP </w:t>
      </w:r>
    </w:p>
    <w:p w:rsidR="00106085" w:rsidRPr="00BD29F4" w:rsidRDefault="00106085" w:rsidP="001879B8">
      <w:pPr>
        <w:spacing w:after="240"/>
        <w:jc w:val="both"/>
        <w:rPr>
          <w:rFonts w:eastAsia="Calibri"/>
          <w:bCs/>
        </w:rPr>
      </w:pPr>
      <w:r w:rsidRPr="00BD29F4">
        <w:rPr>
          <w:rFonts w:eastAsia="Calibri"/>
          <w:bCs/>
        </w:rPr>
        <w:t>Z</w:t>
      </w:r>
      <w:r w:rsidRPr="00BD29F4">
        <w:rPr>
          <w:rFonts w:eastAsia="Calibri"/>
          <w:bCs/>
        </w:rPr>
        <w:softHyphen/>
        <w:t xml:space="preserve"> </w:t>
      </w:r>
      <w:r w:rsidRPr="00BD29F4">
        <w:rPr>
          <w:rFonts w:eastAsia="Calibri"/>
          <w:bCs/>
          <w:vertAlign w:val="subscript"/>
        </w:rPr>
        <w:t>3t</w:t>
      </w:r>
      <w:r w:rsidRPr="00BD29F4">
        <w:rPr>
          <w:rFonts w:eastAsia="Calibri"/>
          <w:bCs/>
        </w:rPr>
        <w:t xml:space="preserve"> = Debt Servicing as a share of GDP </w:t>
      </w:r>
    </w:p>
    <w:p w:rsidR="00106085" w:rsidRPr="00BD29F4" w:rsidRDefault="00106085" w:rsidP="001879B8">
      <w:pPr>
        <w:spacing w:after="240"/>
        <w:jc w:val="both"/>
        <w:rPr>
          <w:rFonts w:eastAsia="Calibri"/>
          <w:bCs/>
          <w:i/>
        </w:rPr>
      </w:pPr>
      <w:r w:rsidRPr="00BD29F4">
        <w:rPr>
          <w:rFonts w:eastAsia="Calibri"/>
          <w:bCs/>
        </w:rPr>
        <w:t>Z</w:t>
      </w:r>
      <w:r w:rsidRPr="00BD29F4">
        <w:rPr>
          <w:rFonts w:eastAsia="Calibri"/>
          <w:bCs/>
        </w:rPr>
        <w:softHyphen/>
        <w:t xml:space="preserve"> </w:t>
      </w:r>
      <w:r w:rsidRPr="00BD29F4">
        <w:rPr>
          <w:rFonts w:eastAsia="Calibri"/>
          <w:bCs/>
          <w:vertAlign w:val="subscript"/>
        </w:rPr>
        <w:t>4t</w:t>
      </w:r>
      <w:r w:rsidRPr="00BD29F4">
        <w:rPr>
          <w:rFonts w:eastAsia="Calibri"/>
          <w:bCs/>
        </w:rPr>
        <w:t xml:space="preserve"> = development spending</w:t>
      </w:r>
      <w:r>
        <w:rPr>
          <w:rFonts w:eastAsia="Calibri"/>
          <w:bCs/>
        </w:rPr>
        <w:t xml:space="preserve"> (excluding health and education)</w:t>
      </w:r>
      <w:r w:rsidRPr="00BD29F4">
        <w:rPr>
          <w:rFonts w:eastAsia="Calibri"/>
          <w:bCs/>
        </w:rPr>
        <w:t xml:space="preserve"> as a share of GDP</w:t>
      </w:r>
    </w:p>
    <w:p w:rsidR="00106085" w:rsidRDefault="00106085" w:rsidP="001879B8">
      <w:pPr>
        <w:spacing w:after="240"/>
        <w:ind w:left="425" w:firstLine="0"/>
        <w:jc w:val="both"/>
        <w:rPr>
          <w:rFonts w:eastAsia="Calibri"/>
          <w:bCs/>
        </w:rPr>
      </w:pPr>
      <w:r w:rsidRPr="00BD29F4">
        <w:rPr>
          <w:rFonts w:eastAsia="Calibri"/>
          <w:bCs/>
        </w:rPr>
        <w:t>Z</w:t>
      </w:r>
      <w:r w:rsidRPr="00BD29F4">
        <w:rPr>
          <w:rFonts w:eastAsia="Calibri"/>
          <w:bCs/>
        </w:rPr>
        <w:softHyphen/>
        <w:t xml:space="preserve"> </w:t>
      </w:r>
      <w:r w:rsidRPr="00BD29F4">
        <w:rPr>
          <w:rFonts w:eastAsia="Calibri"/>
          <w:bCs/>
          <w:vertAlign w:val="subscript"/>
        </w:rPr>
        <w:t>5t</w:t>
      </w:r>
      <w:r w:rsidRPr="00BD29F4">
        <w:rPr>
          <w:rFonts w:eastAsia="Calibri"/>
          <w:bCs/>
        </w:rPr>
        <w:t xml:space="preserve"> = </w:t>
      </w:r>
      <w:r>
        <w:rPr>
          <w:rFonts w:eastAsia="Calibri"/>
          <w:bCs/>
        </w:rPr>
        <w:t>total tax revenues as</w:t>
      </w:r>
      <w:r w:rsidRPr="00BD29F4">
        <w:rPr>
          <w:rFonts w:eastAsia="Calibri"/>
          <w:bCs/>
        </w:rPr>
        <w:t xml:space="preserve"> share of GDP; a measure </w:t>
      </w:r>
      <w:r>
        <w:rPr>
          <w:rFonts w:eastAsia="Calibri"/>
          <w:bCs/>
        </w:rPr>
        <w:t xml:space="preserve">of </w:t>
      </w:r>
      <w:r w:rsidRPr="00BD29F4">
        <w:rPr>
          <w:rFonts w:eastAsia="Calibri"/>
          <w:bCs/>
        </w:rPr>
        <w:t xml:space="preserve">the </w:t>
      </w:r>
      <w:r>
        <w:rPr>
          <w:rFonts w:eastAsia="Calibri"/>
          <w:bCs/>
        </w:rPr>
        <w:t>tax incidence</w:t>
      </w:r>
      <w:r w:rsidRPr="00BD29F4">
        <w:rPr>
          <w:rFonts w:eastAsia="Calibri"/>
          <w:bCs/>
        </w:rPr>
        <w:t xml:space="preserve"> </w:t>
      </w:r>
    </w:p>
    <w:p w:rsidR="00106085" w:rsidRDefault="00106085" w:rsidP="00106085">
      <w:pPr>
        <w:spacing w:after="240" w:line="360" w:lineRule="auto"/>
        <w:jc w:val="both"/>
      </w:pPr>
      <w:r>
        <w:rPr>
          <w:rFonts w:eastAsia="Calibri"/>
          <w:bCs/>
        </w:rPr>
        <w:t>I</w:t>
      </w:r>
      <w:r w:rsidRPr="00BD29F4">
        <w:t xml:space="preserve">f with an increase in the amount of resources generated through debt financing (domestic &amp; foreign), the government also increases allocations to health and education sectors then both the </w:t>
      </w:r>
      <w:r w:rsidRPr="00FB4C77">
        <w:rPr>
          <w:position w:val="-10"/>
        </w:rPr>
        <w:object w:dxaOrig="1140" w:dyaOrig="340">
          <v:shape id="_x0000_i1027" type="#_x0000_t75" style="width:57.05pt;height:16.3pt" o:ole="">
            <v:imagedata r:id="rId25" o:title=""/>
          </v:shape>
          <o:OLEObject Type="Embed" ProgID="Equation.3" ShapeID="_x0000_i1027" DrawAspect="Content" ObjectID="_1382860407" r:id="rId26"/>
        </w:object>
      </w:r>
      <w:r w:rsidRPr="00BD29F4">
        <w:t xml:space="preserve"> and </w:t>
      </w:r>
      <w:r w:rsidRPr="00FB4C77">
        <w:rPr>
          <w:position w:val="-10"/>
        </w:rPr>
        <w:object w:dxaOrig="1140" w:dyaOrig="340">
          <v:shape id="_x0000_i1028" type="#_x0000_t75" style="width:57.05pt;height:16.3pt" o:ole="">
            <v:imagedata r:id="rId27" o:title=""/>
          </v:shape>
          <o:OLEObject Type="Embed" ProgID="Equation.3" ShapeID="_x0000_i1028" DrawAspect="Content" ObjectID="_1382860408" r:id="rId28"/>
        </w:object>
      </w:r>
      <w:r w:rsidRPr="00BD29F4">
        <w:t>otherwise. However, since debt servicing is</w:t>
      </w:r>
      <w:r>
        <w:t xml:space="preserve"> a flow liability</w:t>
      </w:r>
      <w:r w:rsidRPr="00BD29F4">
        <w:t xml:space="preserve"> which with an increase in every period shrink</w:t>
      </w:r>
      <w:r>
        <w:t>s</w:t>
      </w:r>
      <w:r w:rsidRPr="00BD29F4">
        <w:t xml:space="preserve"> the capacity of the public sector to invest in human capital, it is expected that</w:t>
      </w:r>
      <w:r w:rsidRPr="00FB4C77">
        <w:rPr>
          <w:position w:val="-12"/>
        </w:rPr>
        <w:object w:dxaOrig="680" w:dyaOrig="360">
          <v:shape id="_x0000_i1029" type="#_x0000_t75" style="width:33.95pt;height:18.35pt" o:ole="">
            <v:imagedata r:id="rId29" o:title=""/>
          </v:shape>
          <o:OLEObject Type="Embed" ProgID="Equation.3" ShapeID="_x0000_i1029" DrawAspect="Content" ObjectID="_1382860409" r:id="rId30"/>
        </w:object>
      </w:r>
      <w:r w:rsidRPr="00BD29F4">
        <w:t xml:space="preserve">. </w:t>
      </w:r>
      <w:r w:rsidR="00646B7B">
        <w:t xml:space="preserve">Based on the </w:t>
      </w:r>
      <w:r>
        <w:t xml:space="preserve">regression coefficient estimates in Eq.5, a series on predicted values of </w:t>
      </w:r>
      <w:proofErr w:type="spellStart"/>
      <w:r w:rsidRPr="00403EEC">
        <w:rPr>
          <w:i/>
        </w:rPr>
        <w:t>X</w:t>
      </w:r>
      <w:r w:rsidRPr="00403EEC">
        <w:rPr>
          <w:i/>
          <w:vertAlign w:val="subscript"/>
        </w:rPr>
        <w:t>t</w:t>
      </w:r>
      <w:proofErr w:type="spellEnd"/>
      <w:r w:rsidRPr="00403EEC">
        <w:rPr>
          <w:i/>
        </w:rPr>
        <w:t xml:space="preserve"> </w:t>
      </w:r>
      <w:r>
        <w:t>will be generated as:</w:t>
      </w:r>
    </w:p>
    <w:p w:rsidR="00106085" w:rsidRDefault="00646B7B" w:rsidP="00106085">
      <w:pPr>
        <w:spacing w:after="240" w:line="360" w:lineRule="auto"/>
        <w:jc w:val="both"/>
      </w:pPr>
      <w:r w:rsidRPr="00BD29F4">
        <w:rPr>
          <w:position w:val="-12"/>
        </w:rPr>
        <w:object w:dxaOrig="6700" w:dyaOrig="499">
          <v:shape id="_x0000_i1030" type="#_x0000_t75" style="width:332.15pt;height:25.8pt" o:ole="">
            <v:imagedata r:id="rId31" o:title=""/>
          </v:shape>
          <o:OLEObject Type="Embed" ProgID="Equation.3" ShapeID="_x0000_i1030" DrawAspect="Content" ObjectID="_1382860410" r:id="rId32"/>
        </w:object>
      </w:r>
    </w:p>
    <w:p w:rsidR="00106085" w:rsidRDefault="00106085" w:rsidP="00106085">
      <w:pPr>
        <w:spacing w:after="240" w:line="360" w:lineRule="auto"/>
        <w:jc w:val="both"/>
      </w:pPr>
      <w:r>
        <w:t xml:space="preserve">Now taking 1960 as base, a simple debt net cost index (DNI) based on these predicted values of </w:t>
      </w:r>
      <w:proofErr w:type="spellStart"/>
      <w:r w:rsidRPr="00936B63">
        <w:rPr>
          <w:i/>
        </w:rPr>
        <w:t>X</w:t>
      </w:r>
      <w:r w:rsidRPr="00936B63">
        <w:rPr>
          <w:i/>
          <w:sz w:val="20"/>
          <w:vertAlign w:val="subscript"/>
        </w:rPr>
        <w:t>t</w:t>
      </w:r>
      <w:proofErr w:type="spellEnd"/>
      <w:r>
        <w:t xml:space="preserve"> will be developed from (1961-2010). It will be a simple index measured as </w:t>
      </w:r>
      <w:r w:rsidRPr="00936B63">
        <w:rPr>
          <w:i/>
        </w:rPr>
        <w:t>(</w:t>
      </w:r>
      <w:proofErr w:type="spellStart"/>
      <w:r w:rsidRPr="00936B63">
        <w:rPr>
          <w:i/>
        </w:rPr>
        <w:t>V</w:t>
      </w:r>
      <w:r w:rsidRPr="00936B63">
        <w:rPr>
          <w:i/>
          <w:vertAlign w:val="subscript"/>
        </w:rPr>
        <w:t>n</w:t>
      </w:r>
      <w:proofErr w:type="spellEnd"/>
      <w:r w:rsidRPr="00936B63">
        <w:rPr>
          <w:i/>
        </w:rPr>
        <w:t>/V</w:t>
      </w:r>
      <w:r w:rsidRPr="00936B63">
        <w:rPr>
          <w:i/>
          <w:vertAlign w:val="subscript"/>
        </w:rPr>
        <w:t>0</w:t>
      </w:r>
      <w:r w:rsidRPr="00936B63">
        <w:rPr>
          <w:i/>
        </w:rPr>
        <w:t>)*100</w:t>
      </w:r>
      <w:r>
        <w:t xml:space="preserve">, where </w:t>
      </w:r>
      <w:proofErr w:type="spellStart"/>
      <w:r w:rsidRPr="00936B63">
        <w:rPr>
          <w:i/>
        </w:rPr>
        <w:t>V</w:t>
      </w:r>
      <w:r w:rsidRPr="00936B63">
        <w:rPr>
          <w:i/>
          <w:vertAlign w:val="subscript"/>
        </w:rPr>
        <w:t>n</w:t>
      </w:r>
      <w:proofErr w:type="spellEnd"/>
      <w:r>
        <w:rPr>
          <w:vertAlign w:val="subscript"/>
        </w:rPr>
        <w:t xml:space="preserve"> </w:t>
      </w:r>
      <w:r>
        <w:t xml:space="preserve">is the fitted value of </w:t>
      </w:r>
      <w:proofErr w:type="spellStart"/>
      <w:r w:rsidRPr="00936B63">
        <w:rPr>
          <w:i/>
        </w:rPr>
        <w:t>X</w:t>
      </w:r>
      <w:r w:rsidRPr="00936B63">
        <w:rPr>
          <w:i/>
          <w:vertAlign w:val="subscript"/>
        </w:rPr>
        <w:t>t</w:t>
      </w:r>
      <w:proofErr w:type="spellEnd"/>
      <w:r>
        <w:t xml:space="preserve"> in corresponding year while </w:t>
      </w:r>
      <w:r w:rsidRPr="00936B63">
        <w:rPr>
          <w:i/>
        </w:rPr>
        <w:t>V</w:t>
      </w:r>
      <w:r w:rsidRPr="00936B63">
        <w:rPr>
          <w:i/>
          <w:vertAlign w:val="subscript"/>
        </w:rPr>
        <w:t>0</w:t>
      </w:r>
      <w:r w:rsidR="00936B63">
        <w:t xml:space="preserve"> is fitted</w:t>
      </w:r>
      <w:r>
        <w:t xml:space="preserve"> value of </w:t>
      </w:r>
      <w:proofErr w:type="spellStart"/>
      <w:r w:rsidRPr="00936B63">
        <w:rPr>
          <w:i/>
        </w:rPr>
        <w:t>X</w:t>
      </w:r>
      <w:r w:rsidRPr="00936B63">
        <w:rPr>
          <w:i/>
          <w:sz w:val="20"/>
          <w:vertAlign w:val="subscript"/>
        </w:rPr>
        <w:t>t</w:t>
      </w:r>
      <w:proofErr w:type="spellEnd"/>
      <w:r>
        <w:t xml:space="preserve"> in the base year.</w:t>
      </w:r>
    </w:p>
    <w:p w:rsidR="00106085" w:rsidRDefault="00106085" w:rsidP="00106085">
      <w:pPr>
        <w:spacing w:after="240" w:line="360" w:lineRule="auto"/>
        <w:jc w:val="both"/>
      </w:pPr>
      <w:r>
        <w:t xml:space="preserve">The trend of the index will show how public sector human capital investment has evolved over the last 50 years as a result of debt accumulation (both in stock and flow terms), tax incidence and public sector development expenditures. </w:t>
      </w:r>
      <w:r w:rsidRPr="00BD29F4">
        <w:t xml:space="preserve">Again if the index rises from a period </w:t>
      </w:r>
      <w:r w:rsidRPr="00BD29F4">
        <w:rPr>
          <w:i/>
        </w:rPr>
        <w:t>(t</w:t>
      </w:r>
      <w:r w:rsidR="004B7A02">
        <w:rPr>
          <w:i/>
        </w:rPr>
        <w:t>-1</w:t>
      </w:r>
      <w:r w:rsidRPr="00BD29F4">
        <w:rPr>
          <w:i/>
        </w:rPr>
        <w:t>)</w:t>
      </w:r>
      <w:r w:rsidRPr="00BD29F4">
        <w:t xml:space="preserve"> to</w:t>
      </w:r>
      <w:r w:rsidRPr="00BD29F4">
        <w:rPr>
          <w:i/>
        </w:rPr>
        <w:t xml:space="preserve"> (</w:t>
      </w:r>
      <w:r w:rsidR="004B7A02">
        <w:rPr>
          <w:i/>
        </w:rPr>
        <w:t>t</w:t>
      </w:r>
      <w:r w:rsidRPr="00BD29F4">
        <w:rPr>
          <w:i/>
        </w:rPr>
        <w:t xml:space="preserve">), this </w:t>
      </w:r>
      <w:r w:rsidRPr="00BD29F4">
        <w:t>will imply that the</w:t>
      </w:r>
      <w:r>
        <w:t xml:space="preserve"> population living in the</w:t>
      </w:r>
      <w:r w:rsidRPr="00BD29F4">
        <w:t xml:space="preserve"> period </w:t>
      </w:r>
      <w:r w:rsidR="004B7A02">
        <w:rPr>
          <w:i/>
        </w:rPr>
        <w:t>(t</w:t>
      </w:r>
      <w:r w:rsidRPr="00BD29F4">
        <w:rPr>
          <w:i/>
        </w:rPr>
        <w:t>)</w:t>
      </w:r>
      <w:r>
        <w:rPr>
          <w:i/>
        </w:rPr>
        <w:t xml:space="preserve"> </w:t>
      </w:r>
      <w:r w:rsidRPr="00BD29F4">
        <w:t xml:space="preserve">has received net welfare gain </w:t>
      </w:r>
      <w:r>
        <w:t xml:space="preserve">in </w:t>
      </w:r>
      <w:r>
        <w:lastRenderedPageBreak/>
        <w:t xml:space="preserve">terms of higher public sector human capital spending as consequence of </w:t>
      </w:r>
      <w:r w:rsidRPr="00BD29F4">
        <w:t xml:space="preserve">both the </w:t>
      </w:r>
      <w:r w:rsidR="004B7A02">
        <w:t>stock and flow debt burdens</w:t>
      </w:r>
      <w:r w:rsidRPr="00BD29F4">
        <w:t xml:space="preserve"> </w:t>
      </w:r>
      <w:r w:rsidR="004B7A02">
        <w:t>lying with</w:t>
      </w:r>
      <w:r w:rsidRPr="00BD29F4">
        <w:t xml:space="preserve"> the public sector in period </w:t>
      </w:r>
      <w:r w:rsidRPr="00BD29F4">
        <w:rPr>
          <w:i/>
        </w:rPr>
        <w:t>(t</w:t>
      </w:r>
      <w:r w:rsidR="004B7A02">
        <w:rPr>
          <w:i/>
        </w:rPr>
        <w:t>-1</w:t>
      </w:r>
      <w:r w:rsidRPr="00BD29F4">
        <w:rPr>
          <w:i/>
        </w:rPr>
        <w:t>)</w:t>
      </w:r>
      <w:r>
        <w:rPr>
          <w:i/>
        </w:rPr>
        <w:t xml:space="preserve"> </w:t>
      </w:r>
      <w:r w:rsidRPr="00BD29F4">
        <w:t xml:space="preserve">and has accrued a net cost if </w:t>
      </w:r>
      <w:r>
        <w:t>it falls for the same period</w:t>
      </w:r>
      <w:r w:rsidRPr="00BD29F4">
        <w:t xml:space="preserve">. </w:t>
      </w:r>
    </w:p>
    <w:p w:rsidR="00152217" w:rsidRDefault="00152217" w:rsidP="00106085">
      <w:pPr>
        <w:spacing w:after="240" w:line="360" w:lineRule="auto"/>
        <w:jc w:val="both"/>
      </w:pPr>
      <w:r>
        <w:t xml:space="preserve">The reason we take predicted values of </w:t>
      </w:r>
      <w:proofErr w:type="spellStart"/>
      <w:r w:rsidR="004B7A02" w:rsidRPr="004B7A02">
        <w:rPr>
          <w:i/>
        </w:rPr>
        <w:t>X</w:t>
      </w:r>
      <w:r w:rsidR="004B7A02" w:rsidRPr="004B7A02">
        <w:rPr>
          <w:i/>
          <w:vertAlign w:val="subscript"/>
        </w:rPr>
        <w:t>t</w:t>
      </w:r>
      <w:proofErr w:type="spellEnd"/>
      <w:r w:rsidR="00DB0527">
        <w:t xml:space="preserve"> in </w:t>
      </w:r>
      <w:r w:rsidR="00DB0527">
        <w:rPr>
          <w:i/>
        </w:rPr>
        <w:t xml:space="preserve">Eq.9 </w:t>
      </w:r>
      <w:r w:rsidR="00DB0527" w:rsidRPr="00DB0527">
        <w:t>above</w:t>
      </w:r>
      <w:r>
        <w:t xml:space="preserve">, as a proxy </w:t>
      </w:r>
      <w:r w:rsidR="00DB0527">
        <w:t>for</w:t>
      </w:r>
      <w:r>
        <w:t xml:space="preserve"> meas</w:t>
      </w:r>
      <w:r w:rsidR="00DB0527">
        <w:t>uring</w:t>
      </w:r>
      <w:r>
        <w:t xml:space="preserve"> the debt net cost that the population has to bear</w:t>
      </w:r>
      <w:r w:rsidR="00DB0527">
        <w:t>,</w:t>
      </w:r>
      <w:r>
        <w:t xml:space="preserve"> is because of the crucial importance of the</w:t>
      </w:r>
      <w:r w:rsidR="004B7A02">
        <w:t xml:space="preserve"> public sector human capital spending</w:t>
      </w:r>
      <w:r>
        <w:t xml:space="preserve"> not only for the welfare of the people </w:t>
      </w:r>
      <w:r w:rsidR="00A24306">
        <w:t xml:space="preserve">in successive periods </w:t>
      </w:r>
      <w:r>
        <w:t>but also for the long run sustai</w:t>
      </w:r>
      <w:r w:rsidR="004B7A02">
        <w:t>nable growth of the economy (see</w:t>
      </w:r>
      <w:r>
        <w:t xml:space="preserve"> for example </w:t>
      </w:r>
      <w:r w:rsidR="00617D02" w:rsidRPr="00152217">
        <w:rPr>
          <w:rFonts w:eastAsia="Calibri"/>
          <w:bCs/>
        </w:rPr>
        <w:fldChar w:fldCharType="begin"/>
      </w:r>
      <w:r w:rsidRPr="00152217">
        <w:rPr>
          <w:rFonts w:eastAsia="Calibri"/>
          <w:bCs/>
        </w:rPr>
        <w:instrText>ADDIN RW.CITE{{60 Lucas,Robert E. 1988; 133 Lucas,Robert E.,Jr. 1990}}</w:instrText>
      </w:r>
      <w:r w:rsidR="00617D02" w:rsidRPr="00152217">
        <w:rPr>
          <w:rFonts w:eastAsia="Calibri"/>
          <w:bCs/>
        </w:rPr>
        <w:fldChar w:fldCharType="separate"/>
      </w:r>
      <w:r w:rsidR="00CA2D41">
        <w:rPr>
          <w:rFonts w:eastAsia="Calibri"/>
          <w:bCs/>
        </w:rPr>
        <w:t>Lucas 1988, Lucas 1990)</w:t>
      </w:r>
      <w:r w:rsidR="00617D02" w:rsidRPr="00152217">
        <w:rPr>
          <w:rFonts w:eastAsia="Calibri"/>
          <w:bCs/>
        </w:rPr>
        <w:fldChar w:fldCharType="end"/>
      </w:r>
      <w:r w:rsidR="00D05535">
        <w:rPr>
          <w:rStyle w:val="FootnoteReference"/>
          <w:rFonts w:eastAsia="Calibri"/>
          <w:bCs/>
        </w:rPr>
        <w:footnoteReference w:id="8"/>
      </w:r>
    </w:p>
    <w:p w:rsidR="00966A05" w:rsidRDefault="00966A05" w:rsidP="00106085">
      <w:pPr>
        <w:spacing w:after="240" w:line="360" w:lineRule="auto"/>
        <w:jc w:val="both"/>
        <w:rPr>
          <w:rFonts w:ascii="Times New Roman" w:hAnsi="Times New Roman"/>
        </w:rPr>
      </w:pPr>
      <w:r>
        <w:t>T</w:t>
      </w:r>
      <w:r w:rsidR="00106085">
        <w:t>he regression estimates of both with and without imputed data will be produced for checking reliability and consistency of the imputed values. The absence of any significant differences in bo</w:t>
      </w:r>
      <w:r>
        <w:t xml:space="preserve">th of the estimates would imply </w:t>
      </w:r>
      <w:r w:rsidR="00106085">
        <w:t>consistency in our imputations and establish the case for moving on with the imputed data in our further analysis of VAR or VECM.</w:t>
      </w:r>
      <w:r w:rsidR="00106085" w:rsidRPr="00510F46">
        <w:rPr>
          <w:rFonts w:ascii="Times New Roman" w:hAnsi="Times New Roman"/>
        </w:rPr>
        <w:t xml:space="preserve"> </w:t>
      </w:r>
    </w:p>
    <w:p w:rsidR="0094389F" w:rsidRPr="008F2111" w:rsidRDefault="00966A05" w:rsidP="00106085">
      <w:pPr>
        <w:spacing w:after="240" w:line="360" w:lineRule="auto"/>
        <w:jc w:val="both"/>
      </w:pPr>
      <w:r w:rsidRPr="008F2111">
        <w:t xml:space="preserve">Lastly for </w:t>
      </w:r>
      <w:r w:rsidR="00CD3B90">
        <w:t xml:space="preserve">checking whether </w:t>
      </w:r>
      <w:r w:rsidRPr="008F2111">
        <w:t>coefficients estimated in Eq. 8 above</w:t>
      </w:r>
      <w:r w:rsidR="00CD3B90">
        <w:t xml:space="preserve"> are Best Linear Unbiased Estimators (BLUE)</w:t>
      </w:r>
      <w:r w:rsidRPr="008F2111">
        <w:t xml:space="preserve">, White’s test for detecting </w:t>
      </w:r>
      <w:proofErr w:type="spellStart"/>
      <w:r w:rsidRPr="008F2111">
        <w:t>heteroscedasticity</w:t>
      </w:r>
      <w:proofErr w:type="spellEnd"/>
      <w:r w:rsidRPr="008F2111">
        <w:t xml:space="preserve"> and </w:t>
      </w:r>
      <w:proofErr w:type="spellStart"/>
      <w:r w:rsidR="00CD3B90">
        <w:t>Breuch</w:t>
      </w:r>
      <w:proofErr w:type="spellEnd"/>
      <w:r w:rsidR="00CD3B90">
        <w:t>-Godfrey test for</w:t>
      </w:r>
      <w:r w:rsidRPr="008F2111">
        <w:t xml:space="preserve"> autocorrelation </w:t>
      </w:r>
      <w:r w:rsidR="008F2111" w:rsidRPr="008F2111">
        <w:t>will be</w:t>
      </w:r>
      <w:r w:rsidR="008F2111">
        <w:t xml:space="preserve"> applied. </w:t>
      </w:r>
      <w:r w:rsidR="00CD3B90">
        <w:t xml:space="preserve">For checking precision of the estimates, the </w:t>
      </w:r>
      <w:proofErr w:type="spellStart"/>
      <w:r w:rsidR="008F2111">
        <w:t>multi</w:t>
      </w:r>
      <w:r w:rsidR="009B50BF">
        <w:t>colinearity</w:t>
      </w:r>
      <w:proofErr w:type="spellEnd"/>
      <w:r w:rsidR="008F2111">
        <w:t xml:space="preserve"> among our </w:t>
      </w:r>
      <w:proofErr w:type="spellStart"/>
      <w:r w:rsidR="00CD3B90">
        <w:t>reg</w:t>
      </w:r>
      <w:r w:rsidR="008F2111">
        <w:t>ressors</w:t>
      </w:r>
      <w:proofErr w:type="spellEnd"/>
      <w:r w:rsidR="008F2111">
        <w:t xml:space="preserve"> will be checked by computing </w:t>
      </w:r>
      <w:r w:rsidR="009B50BF">
        <w:t xml:space="preserve">values of </w:t>
      </w:r>
      <w:r w:rsidR="008F2111">
        <w:t>formal detection-tolerance or Variance Inflation Factor (VIF)</w:t>
      </w:r>
      <w:r w:rsidR="00CD3B90">
        <w:t>.</w:t>
      </w:r>
      <w:r w:rsidR="008F2111">
        <w:t xml:space="preserve"> </w:t>
      </w:r>
    </w:p>
    <w:p w:rsidR="00403EEC" w:rsidRPr="00403EEC" w:rsidRDefault="005E6D52" w:rsidP="00915585">
      <w:pPr>
        <w:pStyle w:val="Heading4"/>
        <w:spacing w:before="0" w:after="240"/>
        <w:rPr>
          <w:i/>
        </w:rPr>
      </w:pPr>
      <w:r>
        <w:rPr>
          <w:i/>
        </w:rPr>
        <w:t>3.2.2.2</w:t>
      </w:r>
      <w:r w:rsidR="00F32199">
        <w:rPr>
          <w:i/>
        </w:rPr>
        <w:tab/>
        <w:t xml:space="preserve">Incorporating political factors </w:t>
      </w:r>
      <w:r w:rsidR="00403EEC" w:rsidRPr="00403EEC">
        <w:rPr>
          <w:i/>
        </w:rPr>
        <w:t>into the Model</w:t>
      </w:r>
    </w:p>
    <w:p w:rsidR="00915585" w:rsidRPr="002848F3" w:rsidRDefault="002848F3" w:rsidP="002848F3">
      <w:pPr>
        <w:pStyle w:val="Normalfirstparagraph"/>
        <w:spacing w:after="240" w:line="360" w:lineRule="auto"/>
        <w:jc w:val="both"/>
        <w:rPr>
          <w:rFonts w:eastAsia="Calibri"/>
          <w:bCs/>
          <w:i/>
        </w:rPr>
      </w:pPr>
      <w:r w:rsidRPr="002848F3">
        <w:rPr>
          <w:rFonts w:eastAsia="Calibri"/>
          <w:bCs/>
          <w:i/>
        </w:rPr>
        <w:t>What are the political factors that can directly or indirectly explain the behaviour of public sector human capital spending?</w:t>
      </w:r>
    </w:p>
    <w:p w:rsidR="002848F3" w:rsidRPr="00FB4C77" w:rsidRDefault="002848F3" w:rsidP="002848F3">
      <w:pPr>
        <w:pStyle w:val="Normalfirstparagraph"/>
        <w:spacing w:after="240" w:line="360" w:lineRule="auto"/>
        <w:ind w:firstLine="327"/>
        <w:jc w:val="both"/>
        <w:rPr>
          <w:color w:val="FF0000"/>
        </w:rPr>
      </w:pPr>
      <w:r>
        <w:t xml:space="preserve">For the domestic political environment, it has been observed that both the form of government and the periods of elections can have significant impacts </w:t>
      </w:r>
      <w:r>
        <w:lastRenderedPageBreak/>
        <w:t>on public spending decisions meant for the social welfare of the masses. The elections can affect the fiscal policy choices both before and after they are held since the political parties want to get them re-elected and later ensure fiscal consolidation once they are in the office. It has also been observed that the supply side strategies of the public sector are significantly influenced by the type of government in the office</w:t>
      </w:r>
      <w:r w:rsidR="00721431">
        <w:t xml:space="preserve"> </w:t>
      </w:r>
      <w:r w:rsidR="00617D02">
        <w:fldChar w:fldCharType="begin"/>
      </w:r>
      <w:r>
        <w:instrText>ADDIN RW.CITE{{161 Schuknecht,Ludger 2000}}</w:instrText>
      </w:r>
      <w:r w:rsidR="00617D02">
        <w:fldChar w:fldCharType="separate"/>
      </w:r>
      <w:r w:rsidR="00CA2D41">
        <w:t>(Schuknecht 2000</w:t>
      </w:r>
      <w:r w:rsidR="00617D02">
        <w:fldChar w:fldCharType="end"/>
      </w:r>
      <w:r w:rsidR="00617D02">
        <w:fldChar w:fldCharType="begin"/>
      </w:r>
      <w:r>
        <w:instrText>ADDIN RW.CITE{{164 Boix,C. 1997}}</w:instrText>
      </w:r>
      <w:r w:rsidR="00617D02">
        <w:fldChar w:fldCharType="separate"/>
      </w:r>
      <w:r w:rsidR="00721431">
        <w:t xml:space="preserve">, </w:t>
      </w:r>
      <w:r w:rsidR="00CA2D41">
        <w:t>Boix 1997)</w:t>
      </w:r>
      <w:r w:rsidR="00617D02">
        <w:fldChar w:fldCharType="end"/>
      </w:r>
      <w:r>
        <w:t>.</w:t>
      </w:r>
      <w:r w:rsidR="00721431">
        <w:t xml:space="preserve"> </w:t>
      </w:r>
      <w:r>
        <w:t>The study will incorporate both the type of government in office and probable effects of elections on the public sector human capit</w:t>
      </w:r>
      <w:r w:rsidR="00167AC4">
        <w:t xml:space="preserve">al spending. For that purpose </w:t>
      </w:r>
      <w:r>
        <w:t xml:space="preserve">dummies will be generated assigning the value 1 for the periods of presidential rule led by military dictators, 2 for the democratic rule (prime ministerial system) led by the Pakistan </w:t>
      </w:r>
      <w:proofErr w:type="spellStart"/>
      <w:r>
        <w:t>Peoples</w:t>
      </w:r>
      <w:proofErr w:type="spellEnd"/>
      <w:r>
        <w:t xml:space="preserve"> Party (PPP) and 3 for the democratic rule (prime ministerial system) led by Pakistan Muslim League (PML). To capture the effects of elections, dummies will be generated assigning 1 for each of the two years before the periods of elections when expansionary policies are expected, - 1 for each of the two years after the elections when fiscal contraction is expected and zero otherwise </w:t>
      </w:r>
      <w:r w:rsidR="00617D02">
        <w:fldChar w:fldCharType="begin"/>
      </w:r>
      <w:r>
        <w:instrText>ADDIN RW.CITE{{161 Schuknecht,Ludger 2000}}</w:instrText>
      </w:r>
      <w:r w:rsidR="00617D02">
        <w:fldChar w:fldCharType="separate"/>
      </w:r>
      <w:r w:rsidR="00CA2D41">
        <w:t>(Schuknecht 2000)</w:t>
      </w:r>
      <w:r w:rsidR="00617D02">
        <w:fldChar w:fldCharType="end"/>
      </w:r>
      <w:r>
        <w:t xml:space="preserve">. </w:t>
      </w:r>
      <w:r w:rsidRPr="00FB4C77">
        <w:rPr>
          <w:color w:val="FF0000"/>
        </w:rPr>
        <w:t xml:space="preserve"> </w:t>
      </w:r>
    </w:p>
    <w:p w:rsidR="002848F3" w:rsidRDefault="002848F3" w:rsidP="002848F3">
      <w:pPr>
        <w:pStyle w:val="Normalfirstparagraph"/>
        <w:spacing w:after="240" w:line="360" w:lineRule="auto"/>
        <w:ind w:firstLine="327"/>
        <w:jc w:val="both"/>
      </w:pPr>
      <w:r>
        <w:t xml:space="preserve">The international political preferences can best be judged by the aid preferences of the donors and performance of the recipient for ensuring intended utilization of the inflows. Again for aid it has been emphasised that the recipient of aid must be made signal out more commitment and policy reforms with the aid money. This is because of the fact that aid can often be motivated by some strategic partnership by the recipient like War on Terror and if the recipient country has a strong domestic agent who can influence the </w:t>
      </w:r>
      <w:proofErr w:type="spellStart"/>
      <w:r w:rsidR="0000660F">
        <w:t>allocative</w:t>
      </w:r>
      <w:proofErr w:type="spellEnd"/>
      <w:r>
        <w:t xml:space="preserve"> decisions then both the donor and the recipient may suffer from ‘double moral hazard’ problem. In such a situation both of them may opt for second best optimal solution where aid may fall short of intended goals</w:t>
      </w:r>
      <w:r w:rsidR="009722DD">
        <w:t xml:space="preserve"> </w:t>
      </w:r>
      <w:r w:rsidR="00617D02">
        <w:fldChar w:fldCharType="begin"/>
      </w:r>
      <w:r>
        <w:instrText>ADDIN RW.CITE{{162 Murshed,S.Mansoob 2009}}</w:instrText>
      </w:r>
      <w:r w:rsidR="00617D02">
        <w:fldChar w:fldCharType="separate"/>
      </w:r>
      <w:r w:rsidR="00CA2D41">
        <w:t>(Murshed 2009)</w:t>
      </w:r>
      <w:r w:rsidR="00617D02">
        <w:fldChar w:fldCharType="end"/>
      </w:r>
      <w:r>
        <w:t>. However, even if both the donor and recipient can suffer from the moral hazard problem, it will not make the donor to reduce the share of aid flow</w:t>
      </w:r>
      <w:r w:rsidR="0000660F">
        <w:t>s</w:t>
      </w:r>
      <w:r>
        <w:t xml:space="preserve"> to social sector of the recipient including on h</w:t>
      </w:r>
      <w:r w:rsidR="003647EB">
        <w:t>ealth and education. One proxy</w:t>
      </w:r>
      <w:r>
        <w:t xml:space="preserve"> of measuring the impact of aid flows on human capital spending could be the ratio of total official development assistance to GDP. The study </w:t>
      </w:r>
      <w:r>
        <w:lastRenderedPageBreak/>
        <w:t xml:space="preserve">will use this measure along with impact of economic openness measured by the ratio of imports and exports to GDP. </w:t>
      </w:r>
    </w:p>
    <w:p w:rsidR="009A7E1A" w:rsidRDefault="002848F3" w:rsidP="00915585">
      <w:pPr>
        <w:pStyle w:val="Normalfirstparagraph"/>
        <w:spacing w:after="240" w:line="360" w:lineRule="auto"/>
        <w:ind w:firstLine="327"/>
        <w:jc w:val="both"/>
      </w:pPr>
      <w:r>
        <w:t xml:space="preserve">The informal elite influences </w:t>
      </w:r>
      <w:r w:rsidR="00EA61C4">
        <w:t>though</w:t>
      </w:r>
      <w:r w:rsidR="00F9616B">
        <w:t xml:space="preserve"> </w:t>
      </w:r>
      <w:r w:rsidR="00B14713">
        <w:t xml:space="preserve">can be </w:t>
      </w:r>
      <w:r w:rsidR="00EA61C4">
        <w:t>divided into land owning, industrialist and military burden</w:t>
      </w:r>
      <w:r w:rsidR="00B14713">
        <w:t xml:space="preserve"> </w:t>
      </w:r>
      <w:r w:rsidR="00EA61C4">
        <w:t xml:space="preserve">yet all the three classifications can overlap because </w:t>
      </w:r>
      <w:r w:rsidR="001661AF">
        <w:t>rural elite can enjoy</w:t>
      </w:r>
      <w:r w:rsidR="00EA61C4">
        <w:t xml:space="preserve"> both the large land holdings and considerable industria</w:t>
      </w:r>
      <w:r w:rsidR="001661AF">
        <w:t>l might</w:t>
      </w:r>
      <w:r w:rsidR="00ED77B7">
        <w:t xml:space="preserve"> at the same time</w:t>
      </w:r>
      <w:r w:rsidR="00EA61C4">
        <w:t xml:space="preserve">. </w:t>
      </w:r>
      <w:r w:rsidR="00A47FE2">
        <w:t xml:space="preserve">Again if </w:t>
      </w:r>
      <w:r w:rsidR="001661AF">
        <w:t>these</w:t>
      </w:r>
      <w:r w:rsidR="00A47FE2">
        <w:t xml:space="preserve"> agro-industrial elite </w:t>
      </w:r>
      <w:r w:rsidR="001661AF">
        <w:t xml:space="preserve">also enjoy </w:t>
      </w:r>
      <w:r w:rsidR="009A7E1A">
        <w:t>some</w:t>
      </w:r>
      <w:r w:rsidR="001661AF">
        <w:t xml:space="preserve"> political power, they</w:t>
      </w:r>
      <w:r w:rsidR="00A47FE2">
        <w:t xml:space="preserve"> can largely influence government decisions meant for human capital spending. </w:t>
      </w:r>
      <w:r w:rsidR="00EA61C4">
        <w:t>T</w:t>
      </w:r>
      <w:r w:rsidR="00636F04">
        <w:t xml:space="preserve">he authors like </w:t>
      </w:r>
      <w:proofErr w:type="spellStart"/>
      <w:r w:rsidR="00636F04">
        <w:t>Cimoli</w:t>
      </w:r>
      <w:proofErr w:type="spellEnd"/>
      <w:r w:rsidR="00B14713">
        <w:t xml:space="preserve"> and </w:t>
      </w:r>
      <w:proofErr w:type="spellStart"/>
      <w:r w:rsidR="00B14713">
        <w:t>Revira</w:t>
      </w:r>
      <w:proofErr w:type="spellEnd"/>
      <w:r w:rsidR="00B14713">
        <w:t xml:space="preserve"> </w:t>
      </w:r>
      <w:r w:rsidR="0091591C">
        <w:t xml:space="preserve">(2008) </w:t>
      </w:r>
      <w:r w:rsidR="00A47FE2">
        <w:t xml:space="preserve">observe that more diversified and knowledge based an economy is </w:t>
      </w:r>
      <w:r w:rsidR="00B87DF3">
        <w:t>lesser</w:t>
      </w:r>
      <w:r w:rsidR="00A47FE2">
        <w:t xml:space="preserve"> will </w:t>
      </w:r>
      <w:r w:rsidR="001661AF">
        <w:t xml:space="preserve">be </w:t>
      </w:r>
      <w:r w:rsidR="00A47FE2">
        <w:t xml:space="preserve">the elite concentration </w:t>
      </w:r>
      <w:r w:rsidR="001661AF">
        <w:t>and</w:t>
      </w:r>
      <w:r w:rsidR="00A47FE2">
        <w:t xml:space="preserve"> rent seeking by the </w:t>
      </w:r>
      <w:r w:rsidR="003647EB">
        <w:t>politicians</w:t>
      </w:r>
      <w:r w:rsidR="00636F04">
        <w:t xml:space="preserve">. </w:t>
      </w:r>
      <w:r w:rsidR="00D779D3">
        <w:t xml:space="preserve">Two indicators to measure the industrial elite capture can be used: </w:t>
      </w:r>
      <w:r w:rsidR="00B87DF3">
        <w:t xml:space="preserve"> </w:t>
      </w:r>
      <w:proofErr w:type="spellStart"/>
      <w:r w:rsidR="00D779D3">
        <w:t>i</w:t>
      </w:r>
      <w:proofErr w:type="spellEnd"/>
      <w:r w:rsidR="00D779D3">
        <w:t xml:space="preserve">) </w:t>
      </w:r>
      <w:r w:rsidR="00CB7C08">
        <w:t xml:space="preserve">Based on the argument propounded by </w:t>
      </w:r>
      <w:proofErr w:type="spellStart"/>
      <w:r w:rsidR="00CB7C08">
        <w:t>Prebisch</w:t>
      </w:r>
      <w:proofErr w:type="spellEnd"/>
      <w:r w:rsidR="00CB7C08">
        <w:t xml:space="preserve"> and </w:t>
      </w:r>
      <w:proofErr w:type="spellStart"/>
      <w:r w:rsidR="00CB7C08">
        <w:t>Fajnzylber</w:t>
      </w:r>
      <w:proofErr w:type="spellEnd"/>
      <w:r w:rsidR="00CB7C08">
        <w:t xml:space="preserve"> that highly concentrated proportion of industrial resources along with small sector of other manufacturing is a source income inequality and power accumulation</w:t>
      </w:r>
      <w:r w:rsidR="00617D02" w:rsidRPr="00CB7C08">
        <w:fldChar w:fldCharType="begin"/>
      </w:r>
      <w:r w:rsidR="00CB7C08" w:rsidRPr="00CB7C08">
        <w:instrText>ADDIN RW.CITE{{160 Cimoli,M. 2008}}</w:instrText>
      </w:r>
      <w:r w:rsidR="00617D02" w:rsidRPr="00CB7C08">
        <w:fldChar w:fldCharType="separate"/>
      </w:r>
      <w:r w:rsidR="00CA2D41">
        <w:t>(</w:t>
      </w:r>
      <w:r w:rsidR="0091591C">
        <w:t xml:space="preserve">as cited in </w:t>
      </w:r>
      <w:r w:rsidR="00CA2D41">
        <w:t>Cimoli</w:t>
      </w:r>
      <w:r w:rsidR="0091591C">
        <w:t xml:space="preserve"> and</w:t>
      </w:r>
      <w:r w:rsidR="00CA2D41">
        <w:t xml:space="preserve"> Rovira 2008)</w:t>
      </w:r>
      <w:r w:rsidR="00617D02" w:rsidRPr="00CB7C08">
        <w:fldChar w:fldCharType="end"/>
      </w:r>
      <w:r w:rsidR="00CB7C08" w:rsidRPr="00CB7C08">
        <w:t>, share of small scale manufacturing to total manufacturing</w:t>
      </w:r>
      <w:r w:rsidR="0080006D" w:rsidRPr="00CB7C08">
        <w:t xml:space="preserve"> </w:t>
      </w:r>
      <w:r w:rsidR="00CB7C08" w:rsidRPr="00CB7C08">
        <w:t>can be used as a proxy for measuring industrial elite concentration</w:t>
      </w:r>
      <w:r w:rsidR="00CB7C08">
        <w:rPr>
          <w:color w:val="FF0000"/>
        </w:rPr>
        <w:t xml:space="preserve"> </w:t>
      </w:r>
      <w:r w:rsidR="00D779D3">
        <w:t xml:space="preserve">ii) share of financial advances (both bank and nonbank) to SMEs in total advances to manufacturing sector. </w:t>
      </w:r>
    </w:p>
    <w:p w:rsidR="001661AF" w:rsidRDefault="00D779D3" w:rsidP="00915585">
      <w:pPr>
        <w:pStyle w:val="Normalfirstparagraph"/>
        <w:spacing w:after="240" w:line="360" w:lineRule="auto"/>
        <w:ind w:firstLine="327"/>
        <w:jc w:val="both"/>
      </w:pPr>
      <w:r>
        <w:t>However considering the fact that the small enterprises ma</w:t>
      </w:r>
      <w:r w:rsidR="00ED77B7">
        <w:t>y</w:t>
      </w:r>
      <w:r>
        <w:t xml:space="preserve"> </w:t>
      </w:r>
      <w:r w:rsidR="00CB7C08">
        <w:t>lack</w:t>
      </w:r>
      <w:r>
        <w:t xml:space="preserve"> collateral or access to finance, the second measure may not be capturing the true industrial elite concentration</w:t>
      </w:r>
      <w:r w:rsidR="00CB7C08">
        <w:t xml:space="preserve"> in Pakistan</w:t>
      </w:r>
      <w:r>
        <w:t xml:space="preserve">. The study </w:t>
      </w:r>
      <w:r w:rsidR="00B87DF3">
        <w:t xml:space="preserve">will </w:t>
      </w:r>
      <w:r>
        <w:t xml:space="preserve">therefore, </w:t>
      </w:r>
      <w:r w:rsidR="00B87DF3">
        <w:t xml:space="preserve">use the ratio of small scale manufacturing to total manufacturing </w:t>
      </w:r>
      <w:r>
        <w:t xml:space="preserve">as an indicator </w:t>
      </w:r>
      <w:r w:rsidR="00B87DF3">
        <w:t>to measure industrial</w:t>
      </w:r>
      <w:r w:rsidR="002848F3">
        <w:t xml:space="preserve"> elite concentration</w:t>
      </w:r>
      <w:r w:rsidR="00B87DF3">
        <w:t xml:space="preserve">. </w:t>
      </w:r>
      <w:r w:rsidR="00CB7C08">
        <w:t xml:space="preserve">Any fall in the ratio will allude to </w:t>
      </w:r>
      <w:r w:rsidR="009A7E1A">
        <w:t xml:space="preserve">an </w:t>
      </w:r>
      <w:r w:rsidR="00CB7C08">
        <w:t xml:space="preserve">increase </w:t>
      </w:r>
      <w:r w:rsidR="009A7E1A">
        <w:t xml:space="preserve">in </w:t>
      </w:r>
      <w:r w:rsidR="00CB7C08">
        <w:t xml:space="preserve">share of large scale manufacturing, i.e. more concentration of industrial elite in Pakistan. </w:t>
      </w:r>
      <w:r w:rsidR="00B87DF3">
        <w:t xml:space="preserve">Again total military expenditures </w:t>
      </w:r>
      <w:r>
        <w:t xml:space="preserve">as share of GDP will be used to as a measure of military burden in the country. </w:t>
      </w:r>
    </w:p>
    <w:p w:rsidR="00332F86" w:rsidRDefault="00F9616B" w:rsidP="00332F86">
      <w:pPr>
        <w:pStyle w:val="Normalfirstparagraph"/>
        <w:spacing w:after="240" w:line="360" w:lineRule="auto"/>
        <w:ind w:firstLine="327"/>
        <w:jc w:val="both"/>
      </w:pPr>
      <w:r>
        <w:t xml:space="preserve">For institutional factors several measures have been developed including polity index, </w:t>
      </w:r>
      <w:r w:rsidR="009A787B">
        <w:t>ICRG institutional quality indices, measures of government effectiveness, risk of expropriation by the government and constraints on the executive. Although none of them can truly measure the norms, procedure</w:t>
      </w:r>
      <w:r w:rsidR="00605E80">
        <w:t>s</w:t>
      </w:r>
      <w:r w:rsidR="009A787B">
        <w:t xml:space="preserve"> and rules of the developing countries’ institutions and permanent feature of </w:t>
      </w:r>
      <w:r w:rsidR="009A787B">
        <w:lastRenderedPageBreak/>
        <w:t>t</w:t>
      </w:r>
      <w:r w:rsidR="00596137">
        <w:t>hei</w:t>
      </w:r>
      <w:r w:rsidR="009A787B">
        <w:t xml:space="preserve">r political landscape yet the Polity IV index </w:t>
      </w:r>
      <w:r w:rsidR="00332F86">
        <w:t>appears to be less volatile and more</w:t>
      </w:r>
      <w:r w:rsidR="00636F04">
        <w:t xml:space="preserve"> efficient than </w:t>
      </w:r>
      <w:proofErr w:type="gramStart"/>
      <w:r w:rsidR="00636F04">
        <w:t>others</w:t>
      </w:r>
      <w:proofErr w:type="gramEnd"/>
      <w:r w:rsidR="00617D02">
        <w:fldChar w:fldCharType="begin"/>
      </w:r>
      <w:r w:rsidR="00636F04">
        <w:instrText>ADDIN RW.CITE{{156 Glaeser,Edward L. 2004}}</w:instrText>
      </w:r>
      <w:r w:rsidR="00617D02">
        <w:fldChar w:fldCharType="separate"/>
      </w:r>
      <w:r w:rsidR="00CA2D41">
        <w:t>(Glaeser et al. 2004)</w:t>
      </w:r>
      <w:r w:rsidR="00617D02">
        <w:fldChar w:fldCharType="end"/>
      </w:r>
      <w:r w:rsidR="00332F86">
        <w:t xml:space="preserve">. </w:t>
      </w:r>
      <w:r w:rsidR="00FA76D5">
        <w:t>Because</w:t>
      </w:r>
      <w:r w:rsidR="00332F86">
        <w:t xml:space="preserve"> of this and </w:t>
      </w:r>
      <w:r w:rsidR="00332F86" w:rsidRPr="00BD29F4">
        <w:t xml:space="preserve">following </w:t>
      </w:r>
      <w:r w:rsidR="00617D02" w:rsidRPr="00BD29F4">
        <w:fldChar w:fldCharType="begin"/>
      </w:r>
      <w:r w:rsidR="00332F86" w:rsidRPr="00BD29F4">
        <w:instrText>ADDIN RW.CITE{{134 Mansoob Murshed,Syed 2010}}</w:instrText>
      </w:r>
      <w:r w:rsidR="00617D02" w:rsidRPr="00BD29F4">
        <w:fldChar w:fldCharType="separate"/>
      </w:r>
      <w:r w:rsidR="00CA2D41">
        <w:t>(M</w:t>
      </w:r>
      <w:r w:rsidR="00047E15">
        <w:t>ansoob and</w:t>
      </w:r>
      <w:r w:rsidR="00CA2D41">
        <w:t xml:space="preserve"> Mamoon 2010)</w:t>
      </w:r>
      <w:r w:rsidR="00617D02" w:rsidRPr="00BD29F4">
        <w:fldChar w:fldCharType="end"/>
      </w:r>
      <w:r w:rsidR="00332F86" w:rsidRPr="00BD29F4">
        <w:t xml:space="preserve">, </w:t>
      </w:r>
      <w:r w:rsidR="00332F86" w:rsidRPr="00BD29F4">
        <w:rPr>
          <w:rFonts w:eastAsia="Calibri"/>
          <w:bCs/>
          <w:iCs/>
        </w:rPr>
        <w:t xml:space="preserve">the study </w:t>
      </w:r>
      <w:r w:rsidR="00332F86">
        <w:rPr>
          <w:rFonts w:eastAsia="Calibri"/>
          <w:bCs/>
          <w:iCs/>
        </w:rPr>
        <w:t xml:space="preserve">will make use of </w:t>
      </w:r>
      <w:r w:rsidR="00332F86" w:rsidRPr="00BD29F4">
        <w:rPr>
          <w:rFonts w:eastAsia="Calibri"/>
          <w:bCs/>
          <w:iCs/>
        </w:rPr>
        <w:t xml:space="preserve">polity </w:t>
      </w:r>
      <w:r w:rsidR="00332F86">
        <w:rPr>
          <w:rFonts w:eastAsia="Calibri"/>
          <w:bCs/>
          <w:iCs/>
        </w:rPr>
        <w:t xml:space="preserve">index </w:t>
      </w:r>
      <w:r w:rsidR="00332F86" w:rsidRPr="00BD29F4">
        <w:t>t</w:t>
      </w:r>
      <w:r w:rsidR="00332F86" w:rsidRPr="00BD29F4">
        <w:rPr>
          <w:rFonts w:eastAsia="Calibri"/>
          <w:bCs/>
          <w:iCs/>
        </w:rPr>
        <w:t xml:space="preserve">o capture the </w:t>
      </w:r>
      <w:r w:rsidR="00332F86">
        <w:rPr>
          <w:rFonts w:eastAsia="Calibri"/>
          <w:bCs/>
          <w:iCs/>
        </w:rPr>
        <w:t xml:space="preserve">institutional quality. </w:t>
      </w:r>
      <w:r w:rsidR="00FC3B41">
        <w:rPr>
          <w:rFonts w:eastAsia="Calibri"/>
          <w:bCs/>
          <w:iCs/>
        </w:rPr>
        <w:t>T</w:t>
      </w:r>
      <w:r w:rsidR="00332F86" w:rsidRPr="00BD29F4">
        <w:rPr>
          <w:rFonts w:eastAsia="Calibri"/>
          <w:bCs/>
          <w:iCs/>
        </w:rPr>
        <w:t xml:space="preserve">he polity index </w:t>
      </w:r>
      <w:r w:rsidR="00332F86" w:rsidRPr="00BD29F4">
        <w:t xml:space="preserve">examines </w:t>
      </w:r>
      <w:r w:rsidR="00332F86" w:rsidRPr="00BD29F4">
        <w:rPr>
          <w:bCs/>
          <w:iCs/>
        </w:rPr>
        <w:t>qualities of democratic and autocratic authority</w:t>
      </w:r>
      <w:r w:rsidR="00332F86" w:rsidRPr="00BD29F4">
        <w:t xml:space="preserve"> in governing institutions, rather than discreet and mutually exclusive forms of governance. On a 21 point scale index ranging from -10 (hereditary monarchy) to +10 (consolidated democracy), it measures different forms of government covering </w:t>
      </w:r>
      <w:r w:rsidR="00332F86" w:rsidRPr="00BD29F4">
        <w:rPr>
          <w:iCs/>
        </w:rPr>
        <w:t>fully institutionalized autocracies</w:t>
      </w:r>
      <w:r w:rsidR="00332F86" w:rsidRPr="00BD29F4">
        <w:t xml:space="preserve"> through </w:t>
      </w:r>
      <w:r w:rsidR="00332F86" w:rsidRPr="00BD29F4">
        <w:rPr>
          <w:iCs/>
        </w:rPr>
        <w:t>mixed, or incoherent, authority regimes</w:t>
      </w:r>
      <w:r w:rsidR="00332F86" w:rsidRPr="00BD29F4">
        <w:t xml:space="preserve"> (termed "</w:t>
      </w:r>
      <w:proofErr w:type="spellStart"/>
      <w:r w:rsidR="00332F86" w:rsidRPr="00BD29F4">
        <w:t>anocracies</w:t>
      </w:r>
      <w:proofErr w:type="spellEnd"/>
      <w:r w:rsidR="00332F86" w:rsidRPr="00BD29F4">
        <w:t xml:space="preserve">") to </w:t>
      </w:r>
      <w:r w:rsidR="00332F86" w:rsidRPr="00BD29F4">
        <w:rPr>
          <w:iCs/>
        </w:rPr>
        <w:t>fully institutionalized democracies</w:t>
      </w:r>
      <w:r w:rsidR="00332F86" w:rsidRPr="00BD29F4">
        <w:t xml:space="preserve">. </w:t>
      </w:r>
      <w:r w:rsidR="00332F86">
        <w:rPr>
          <w:rFonts w:eastAsia="Calibri"/>
          <w:bCs/>
          <w:iCs/>
        </w:rPr>
        <w:t xml:space="preserve">The hostility index will be used to analyze whether </w:t>
      </w:r>
      <w:r w:rsidR="00332F86" w:rsidRPr="00BD29F4">
        <w:rPr>
          <w:rFonts w:eastAsia="Calibri"/>
          <w:bCs/>
          <w:iCs/>
        </w:rPr>
        <w:t>the sates of country’s involvement in some major conflict in the region</w:t>
      </w:r>
      <w:r w:rsidR="00332F86">
        <w:rPr>
          <w:rFonts w:eastAsia="Calibri"/>
          <w:bCs/>
          <w:iCs/>
        </w:rPr>
        <w:t xml:space="preserve"> has some impact on public sector human capital preferences or not</w:t>
      </w:r>
      <w:r w:rsidR="00332F86" w:rsidRPr="00BD29F4">
        <w:rPr>
          <w:rFonts w:eastAsia="Calibri"/>
          <w:bCs/>
          <w:iCs/>
        </w:rPr>
        <w:t>.</w:t>
      </w:r>
      <w:r w:rsidR="00332F86">
        <w:rPr>
          <w:rFonts w:eastAsia="Calibri"/>
          <w:bCs/>
          <w:iCs/>
        </w:rPr>
        <w:t xml:space="preserve"> </w:t>
      </w:r>
      <w:r w:rsidR="00332F86" w:rsidRPr="00BD29F4">
        <w:t xml:space="preserve">The </w:t>
      </w:r>
      <w:r w:rsidR="00332F86">
        <w:t>i</w:t>
      </w:r>
      <w:r w:rsidR="00332F86" w:rsidRPr="00BD29F4">
        <w:t>ndex</w:t>
      </w:r>
      <w:r w:rsidR="00332F86">
        <w:t xml:space="preserve"> is again </w:t>
      </w:r>
      <w:r w:rsidR="00332F86" w:rsidRPr="00BD29F4">
        <w:t>developed</w:t>
      </w:r>
      <w:r w:rsidR="00332F86">
        <w:t xml:space="preserve"> on a 5 point scale </w:t>
      </w:r>
      <w:r w:rsidR="00332F86" w:rsidRPr="00BD29F4">
        <w:t>to capture the different states of peace and conflicts among states, with 1 representing a year of peace while 5 will stand for a year of full scale war.</w:t>
      </w:r>
      <w:r w:rsidR="009A787B">
        <w:t xml:space="preserve"> </w:t>
      </w:r>
    </w:p>
    <w:p w:rsidR="003B50FF" w:rsidRPr="003B50FF" w:rsidRDefault="003B50FF" w:rsidP="003B50FF">
      <w:pPr>
        <w:pStyle w:val="Heading4"/>
        <w:rPr>
          <w:rFonts w:eastAsia="Calibri"/>
          <w:i/>
        </w:rPr>
      </w:pPr>
      <w:r>
        <w:rPr>
          <w:rFonts w:eastAsia="Calibri"/>
          <w:i/>
        </w:rPr>
        <w:t>3.2.2.4</w:t>
      </w:r>
      <w:r>
        <w:rPr>
          <w:rFonts w:eastAsia="Calibri"/>
          <w:i/>
        </w:rPr>
        <w:tab/>
      </w:r>
      <w:r w:rsidRPr="003B50FF">
        <w:rPr>
          <w:rFonts w:eastAsia="Calibri"/>
          <w:i/>
        </w:rPr>
        <w:t>Modelling VAR and VECM</w:t>
      </w:r>
    </w:p>
    <w:p w:rsidR="000A6A5E" w:rsidRDefault="0080799D" w:rsidP="0080799D">
      <w:pPr>
        <w:spacing w:after="0" w:line="360" w:lineRule="auto"/>
        <w:jc w:val="both"/>
        <w:rPr>
          <w:position w:val="-12"/>
        </w:rPr>
      </w:pPr>
      <w:r>
        <w:rPr>
          <w:position w:val="-12"/>
        </w:rPr>
        <w:t xml:space="preserve">Before moving on to VAR or VECM, Dickey Fuller and Augmented </w:t>
      </w:r>
      <w:proofErr w:type="spellStart"/>
      <w:r>
        <w:rPr>
          <w:position w:val="-12"/>
        </w:rPr>
        <w:t>Dicky</w:t>
      </w:r>
      <w:proofErr w:type="spellEnd"/>
      <w:r>
        <w:rPr>
          <w:position w:val="-12"/>
        </w:rPr>
        <w:t xml:space="preserve"> Fuller tests, will be used to determine </w:t>
      </w:r>
      <w:proofErr w:type="spellStart"/>
      <w:r>
        <w:rPr>
          <w:position w:val="-12"/>
        </w:rPr>
        <w:t>stationarity</w:t>
      </w:r>
      <w:proofErr w:type="spellEnd"/>
      <w:r>
        <w:rPr>
          <w:position w:val="-12"/>
        </w:rPr>
        <w:t xml:space="preserve"> and nature of the true data generating process for each of the series. </w:t>
      </w:r>
      <w:r w:rsidR="003B5BDD">
        <w:rPr>
          <w:position w:val="-12"/>
        </w:rPr>
        <w:t>Since VAR or VECM estimates the interrelationship of all endogenous variables incorporated into the model and on the pretext that there can be bi directional causality especially regarding human capital expenditures and other endogenous variables, we will prefer using these models to a single equation model of estimation.</w:t>
      </w:r>
      <w:r w:rsidR="007B12CA">
        <w:rPr>
          <w:rStyle w:val="FootnoteReference"/>
          <w:position w:val="-12"/>
        </w:rPr>
        <w:footnoteReference w:id="9"/>
      </w:r>
      <w:r w:rsidR="003B5BDD">
        <w:rPr>
          <w:position w:val="-12"/>
        </w:rPr>
        <w:t xml:space="preserve"> To substantiate this </w:t>
      </w:r>
      <w:r w:rsidR="00D64904">
        <w:rPr>
          <w:position w:val="-12"/>
        </w:rPr>
        <w:t xml:space="preserve">Granger Causality tests will be applied to see if there is </w:t>
      </w:r>
      <w:proofErr w:type="gramStart"/>
      <w:r w:rsidR="00D64904">
        <w:rPr>
          <w:position w:val="-12"/>
        </w:rPr>
        <w:t>a</w:t>
      </w:r>
      <w:r w:rsidR="001A0830">
        <w:rPr>
          <w:position w:val="-12"/>
        </w:rPr>
        <w:t xml:space="preserve"> </w:t>
      </w:r>
      <w:proofErr w:type="spellStart"/>
      <w:r w:rsidR="00D64904">
        <w:rPr>
          <w:position w:val="-12"/>
        </w:rPr>
        <w:t>uni</w:t>
      </w:r>
      <w:proofErr w:type="spellEnd"/>
      <w:proofErr w:type="gramEnd"/>
      <w:r w:rsidR="00D64904">
        <w:rPr>
          <w:position w:val="-12"/>
        </w:rPr>
        <w:t>-directional or bidirectional caus</w:t>
      </w:r>
      <w:r w:rsidR="003B5BDD">
        <w:rPr>
          <w:position w:val="-12"/>
        </w:rPr>
        <w:t xml:space="preserve">ality </w:t>
      </w:r>
      <w:r w:rsidR="00D64904">
        <w:rPr>
          <w:position w:val="-12"/>
        </w:rPr>
        <w:t xml:space="preserve">in our variables. </w:t>
      </w:r>
    </w:p>
    <w:p w:rsidR="0080799D" w:rsidRDefault="003B5BDD" w:rsidP="0080799D">
      <w:pPr>
        <w:spacing w:after="0" w:line="360" w:lineRule="auto"/>
        <w:jc w:val="both"/>
        <w:rPr>
          <w:rFonts w:eastAsia="Calibri"/>
          <w:bCs/>
        </w:rPr>
      </w:pPr>
      <w:r>
        <w:rPr>
          <w:position w:val="-12"/>
        </w:rPr>
        <w:lastRenderedPageBreak/>
        <w:t>T</w:t>
      </w:r>
      <w:r w:rsidR="00D64904">
        <w:rPr>
          <w:position w:val="-12"/>
        </w:rPr>
        <w:t xml:space="preserve">o determine whether our series can be modelled as VECM or not, we will have to determine if there is at least one </w:t>
      </w:r>
      <w:proofErr w:type="spellStart"/>
      <w:r w:rsidR="00D64904">
        <w:rPr>
          <w:position w:val="-12"/>
        </w:rPr>
        <w:t>cointegratin</w:t>
      </w:r>
      <w:r w:rsidR="00FA76D5">
        <w:rPr>
          <w:position w:val="-12"/>
        </w:rPr>
        <w:t>g</w:t>
      </w:r>
      <w:proofErr w:type="spellEnd"/>
      <w:r w:rsidR="00FA76D5">
        <w:rPr>
          <w:position w:val="-12"/>
        </w:rPr>
        <w:t xml:space="preserve"> vector in our VAR model</w:t>
      </w:r>
      <w:r w:rsidR="00D64904">
        <w:rPr>
          <w:position w:val="-12"/>
        </w:rPr>
        <w:t xml:space="preserve">. The Johansen test for co integration will help us know whether the series are </w:t>
      </w:r>
      <w:proofErr w:type="spellStart"/>
      <w:r w:rsidR="00D64904">
        <w:rPr>
          <w:position w:val="-12"/>
        </w:rPr>
        <w:t>cointegrated</w:t>
      </w:r>
      <w:proofErr w:type="spellEnd"/>
      <w:r w:rsidR="00D64904">
        <w:rPr>
          <w:position w:val="-12"/>
        </w:rPr>
        <w:t xml:space="preserve"> or not</w:t>
      </w:r>
      <w:r w:rsidR="00FA76D5">
        <w:rPr>
          <w:position w:val="-12"/>
        </w:rPr>
        <w:t>.</w:t>
      </w:r>
      <w:r w:rsidR="00D64904">
        <w:rPr>
          <w:position w:val="-12"/>
        </w:rPr>
        <w:t xml:space="preserve"> </w:t>
      </w:r>
    </w:p>
    <w:p w:rsidR="0080799D" w:rsidRPr="00BD29F4" w:rsidRDefault="00502CBC" w:rsidP="0080799D">
      <w:pPr>
        <w:spacing w:after="0" w:line="360" w:lineRule="auto"/>
        <w:jc w:val="both"/>
        <w:rPr>
          <w:rFonts w:eastAsia="Calibri"/>
          <w:bCs/>
        </w:rPr>
      </w:pPr>
      <w:r>
        <w:rPr>
          <w:rFonts w:eastAsia="Calibri"/>
          <w:bCs/>
        </w:rPr>
        <w:t>The</w:t>
      </w:r>
      <w:r w:rsidR="003B5BDD">
        <w:rPr>
          <w:rFonts w:eastAsia="Calibri"/>
          <w:bCs/>
        </w:rPr>
        <w:t xml:space="preserve"> primitive nine</w:t>
      </w:r>
      <w:r w:rsidR="0080799D" w:rsidRPr="00BD29F4">
        <w:rPr>
          <w:rFonts w:eastAsia="Calibri"/>
          <w:bCs/>
        </w:rPr>
        <w:t xml:space="preserve"> variable ‘n’ order </w:t>
      </w:r>
      <w:r w:rsidR="0080799D">
        <w:rPr>
          <w:rFonts w:eastAsia="Calibri"/>
          <w:bCs/>
        </w:rPr>
        <w:t>unrestricted Vector Auto Regressive (</w:t>
      </w:r>
      <w:r w:rsidR="0080799D" w:rsidRPr="00BD29F4">
        <w:rPr>
          <w:rFonts w:eastAsia="Calibri"/>
          <w:bCs/>
        </w:rPr>
        <w:t>VAR</w:t>
      </w:r>
      <w:r w:rsidR="0080799D">
        <w:rPr>
          <w:rFonts w:eastAsia="Calibri"/>
          <w:bCs/>
        </w:rPr>
        <w:t>)</w:t>
      </w:r>
      <w:r w:rsidR="0080799D" w:rsidRPr="00BD29F4">
        <w:rPr>
          <w:rFonts w:eastAsia="Calibri"/>
          <w:bCs/>
        </w:rPr>
        <w:t xml:space="preserve"> model can be written in the following short hand form </w:t>
      </w:r>
    </w:p>
    <w:p w:rsidR="0080799D" w:rsidRPr="00BD29F4" w:rsidRDefault="00617D02" w:rsidP="0080799D">
      <w:pPr>
        <w:spacing w:after="0" w:line="360" w:lineRule="auto"/>
        <w:jc w:val="both"/>
        <w:rPr>
          <w:rFonts w:eastAsia="Calibri"/>
          <w:bCs/>
        </w:rPr>
      </w:pPr>
      <w:r w:rsidRPr="00617D02">
        <w:rPr>
          <w:rFonts w:eastAsia="Calibri"/>
          <w:bCs/>
          <w:noProof/>
        </w:rPr>
        <w:pict>
          <v:shape id="_x0000_s2470" type="#_x0000_t75" style="position:absolute;left:0;text-align:left;margin-left:118.25pt;margin-top:2.1pt;width:238pt;height:34pt;z-index:251673600">
            <v:imagedata r:id="rId33" o:title=""/>
          </v:shape>
          <o:OLEObject Type="Embed" ProgID="Equation.3" ShapeID="_x0000_s2470" DrawAspect="Content" ObjectID="_1382860416" r:id="rId34"/>
        </w:pict>
      </w:r>
    </w:p>
    <w:p w:rsidR="0080799D" w:rsidRPr="00BD29F4" w:rsidRDefault="0080799D" w:rsidP="0080799D">
      <w:pPr>
        <w:spacing w:after="0" w:line="360" w:lineRule="auto"/>
        <w:jc w:val="both"/>
        <w:rPr>
          <w:rFonts w:eastAsia="Calibri"/>
          <w:bCs/>
          <w:i/>
          <w:iCs/>
        </w:rPr>
      </w:pPr>
    </w:p>
    <w:p w:rsidR="008A200F" w:rsidRDefault="0080799D" w:rsidP="0080799D">
      <w:pPr>
        <w:spacing w:after="0" w:line="360" w:lineRule="auto"/>
        <w:jc w:val="both"/>
        <w:rPr>
          <w:rFonts w:eastAsia="Calibri"/>
          <w:bCs/>
        </w:rPr>
      </w:pPr>
      <w:r w:rsidRPr="00BD29F4">
        <w:rPr>
          <w:rFonts w:eastAsia="Calibri"/>
          <w:bCs/>
          <w:i/>
          <w:iCs/>
        </w:rPr>
        <w:t xml:space="preserve">Where </w:t>
      </w:r>
      <w:proofErr w:type="spellStart"/>
      <w:r w:rsidRPr="00BD29F4">
        <w:rPr>
          <w:rFonts w:eastAsia="Calibri"/>
          <w:bCs/>
          <w:i/>
          <w:iCs/>
        </w:rPr>
        <w:t>x</w:t>
      </w:r>
      <w:r w:rsidRPr="00BD29F4">
        <w:rPr>
          <w:rFonts w:eastAsia="Calibri"/>
          <w:bCs/>
          <w:i/>
          <w:iCs/>
          <w:vertAlign w:val="subscript"/>
        </w:rPr>
        <w:t>t</w:t>
      </w:r>
      <w:proofErr w:type="spellEnd"/>
      <w:r w:rsidR="00D26A03">
        <w:rPr>
          <w:rFonts w:eastAsia="Calibri"/>
          <w:bCs/>
        </w:rPr>
        <w:t xml:space="preserve"> is an (n</w:t>
      </w:r>
      <w:r w:rsidRPr="00BD29F4">
        <w:rPr>
          <w:rFonts w:eastAsia="Calibri"/>
          <w:bCs/>
        </w:rPr>
        <w:t>x1) v</w:t>
      </w:r>
      <w:r>
        <w:rPr>
          <w:rFonts w:eastAsia="Calibri"/>
          <w:bCs/>
        </w:rPr>
        <w:t>ecto</w:t>
      </w:r>
      <w:r w:rsidR="00D26A03">
        <w:rPr>
          <w:rFonts w:eastAsia="Calibri"/>
          <w:bCs/>
        </w:rPr>
        <w:t>r containing each of the endogenous</w:t>
      </w:r>
      <w:r w:rsidRPr="00BD29F4">
        <w:rPr>
          <w:rFonts w:eastAsia="Calibri"/>
          <w:bCs/>
        </w:rPr>
        <w:t xml:space="preserve"> variables included in the VAR, A</w:t>
      </w:r>
      <w:r w:rsidRPr="00BD29F4">
        <w:rPr>
          <w:rFonts w:eastAsia="Calibri"/>
          <w:bCs/>
          <w:vertAlign w:val="subscript"/>
        </w:rPr>
        <w:t>0</w:t>
      </w:r>
      <w:r w:rsidR="00D26A03">
        <w:rPr>
          <w:rFonts w:eastAsia="Calibri"/>
          <w:bCs/>
        </w:rPr>
        <w:t xml:space="preserve"> is a (n</w:t>
      </w:r>
      <w:r>
        <w:rPr>
          <w:rFonts w:eastAsia="Calibri"/>
          <w:bCs/>
        </w:rPr>
        <w:t xml:space="preserve">x1) vector of intercept terms and </w:t>
      </w:r>
      <w:r w:rsidRPr="00BD29F4">
        <w:rPr>
          <w:rFonts w:eastAsia="Calibri"/>
          <w:bCs/>
        </w:rPr>
        <w:t>A</w:t>
      </w:r>
      <w:r w:rsidRPr="00BD29F4">
        <w:rPr>
          <w:rFonts w:eastAsia="Calibri"/>
          <w:bCs/>
          <w:vertAlign w:val="subscript"/>
        </w:rPr>
        <w:t>i</w:t>
      </w:r>
      <w:r w:rsidR="00D26A03">
        <w:rPr>
          <w:rFonts w:eastAsia="Calibri"/>
          <w:bCs/>
        </w:rPr>
        <w:t xml:space="preserve"> are (</w:t>
      </w:r>
      <w:proofErr w:type="spellStart"/>
      <w:r w:rsidR="00D26A03">
        <w:rPr>
          <w:rFonts w:eastAsia="Calibri"/>
          <w:bCs/>
        </w:rPr>
        <w:t>n</w:t>
      </w:r>
      <w:r>
        <w:rPr>
          <w:rFonts w:eastAsia="Calibri"/>
          <w:bCs/>
        </w:rPr>
        <w:t>xn</w:t>
      </w:r>
      <w:proofErr w:type="spellEnd"/>
      <w:r>
        <w:rPr>
          <w:rFonts w:eastAsia="Calibri"/>
          <w:bCs/>
        </w:rPr>
        <w:t>) matrices of coefficients</w:t>
      </w:r>
      <w:r w:rsidRPr="00BD29F4">
        <w:rPr>
          <w:rFonts w:eastAsia="Calibri"/>
          <w:bCs/>
        </w:rPr>
        <w:t xml:space="preserve"> depending upon the AR terms included </w:t>
      </w:r>
      <w:r>
        <w:rPr>
          <w:rFonts w:eastAsia="Calibri"/>
          <w:bCs/>
        </w:rPr>
        <w:t xml:space="preserve">in the VAR. </w:t>
      </w:r>
      <w:r w:rsidR="008A200F">
        <w:rPr>
          <w:rFonts w:eastAsia="Calibri"/>
          <w:bCs/>
        </w:rPr>
        <w:t xml:space="preserve">Following list of variables will be modelled in our VAR model. </w:t>
      </w:r>
    </w:p>
    <w:p w:rsidR="00FC1C08" w:rsidRPr="00BD29F4" w:rsidRDefault="00FC1C08" w:rsidP="00FC1C08">
      <w:pPr>
        <w:spacing w:after="0" w:line="360" w:lineRule="auto"/>
        <w:jc w:val="both"/>
      </w:pPr>
      <w:r w:rsidRPr="00BD29F4">
        <w:rPr>
          <w:position w:val="-12"/>
        </w:rPr>
        <w:object w:dxaOrig="320" w:dyaOrig="360">
          <v:shape id="_x0000_i1031" type="#_x0000_t75" style="width:16.3pt;height:18.35pt" o:ole="">
            <v:imagedata r:id="rId23" o:title=""/>
          </v:shape>
          <o:OLEObject Type="Embed" ProgID="Equation.3" ShapeID="_x0000_i1031" DrawAspect="Content" ObjectID="_1382860411" r:id="rId35"/>
        </w:object>
      </w:r>
      <w:r w:rsidRPr="00BD29F4">
        <w:t xml:space="preserve"> = Government spending on health and education as share of GDP </w:t>
      </w:r>
    </w:p>
    <w:p w:rsidR="00FC1C08" w:rsidRPr="00BD29F4" w:rsidRDefault="00FC1C08" w:rsidP="00FC1C08">
      <w:pPr>
        <w:spacing w:after="0" w:line="360" w:lineRule="auto"/>
        <w:jc w:val="both"/>
      </w:pPr>
      <w:r w:rsidRPr="00BD29F4">
        <w:rPr>
          <w:position w:val="-12"/>
        </w:rPr>
        <w:object w:dxaOrig="560" w:dyaOrig="360">
          <v:shape id="_x0000_i1032" type="#_x0000_t75" style="width:28.55pt;height:18.35pt" o:ole="">
            <v:imagedata r:id="rId36" o:title=""/>
          </v:shape>
          <o:OLEObject Type="Embed" ProgID="Equation.3" ShapeID="_x0000_i1032" DrawAspect="Content" ObjectID="_1382860412" r:id="rId37"/>
        </w:object>
      </w:r>
      <w:r w:rsidR="001921F5">
        <w:t>= Debt net c</w:t>
      </w:r>
      <w:r w:rsidRPr="00BD29F4">
        <w:t xml:space="preserve">ost </w:t>
      </w:r>
      <w:r w:rsidR="001921F5">
        <w:t xml:space="preserve">index </w:t>
      </w:r>
      <w:r w:rsidRPr="00BD29F4">
        <w:t xml:space="preserve"> </w:t>
      </w:r>
    </w:p>
    <w:p w:rsidR="008A200F" w:rsidRDefault="008A200F" w:rsidP="00FC1C08">
      <w:pPr>
        <w:spacing w:after="0" w:line="360" w:lineRule="auto"/>
        <w:jc w:val="both"/>
        <w:rPr>
          <w:rFonts w:eastAsia="Calibri"/>
          <w:bCs/>
        </w:rPr>
      </w:pPr>
      <w:r w:rsidRPr="008A200F">
        <w:rPr>
          <w:rFonts w:eastAsia="Calibri"/>
          <w:bCs/>
          <w:i/>
        </w:rPr>
        <w:t>W</w:t>
      </w:r>
      <w:r w:rsidRPr="008A200F">
        <w:rPr>
          <w:rFonts w:eastAsia="Calibri"/>
          <w:bCs/>
          <w:i/>
          <w:vertAlign w:val="subscript"/>
        </w:rPr>
        <w:t>1</w:t>
      </w:r>
      <w:r>
        <w:rPr>
          <w:rFonts w:eastAsia="Calibri"/>
          <w:bCs/>
          <w:i/>
        </w:rPr>
        <w:t xml:space="preserve">= </w:t>
      </w:r>
      <w:r w:rsidR="00BC2CE3">
        <w:rPr>
          <w:rFonts w:eastAsia="Calibri"/>
          <w:bCs/>
        </w:rPr>
        <w:t>ratio of</w:t>
      </w:r>
      <w:r>
        <w:rPr>
          <w:rFonts w:eastAsia="Calibri"/>
          <w:bCs/>
        </w:rPr>
        <w:t xml:space="preserve"> small scale manufacturing to total manufacturing </w:t>
      </w:r>
    </w:p>
    <w:p w:rsidR="00A01543" w:rsidRDefault="008A200F" w:rsidP="00FC1C08">
      <w:pPr>
        <w:spacing w:after="0" w:line="360" w:lineRule="auto"/>
        <w:ind w:firstLine="432"/>
        <w:jc w:val="both"/>
        <w:rPr>
          <w:rFonts w:eastAsia="Calibri"/>
          <w:bCs/>
        </w:rPr>
      </w:pPr>
      <w:r w:rsidRPr="008A200F">
        <w:rPr>
          <w:rFonts w:eastAsia="Calibri"/>
          <w:bCs/>
          <w:i/>
        </w:rPr>
        <w:t>W</w:t>
      </w:r>
      <w:r>
        <w:rPr>
          <w:rFonts w:eastAsia="Calibri"/>
          <w:bCs/>
          <w:i/>
          <w:vertAlign w:val="subscript"/>
        </w:rPr>
        <w:t>2</w:t>
      </w:r>
      <w:r w:rsidRPr="008A200F">
        <w:rPr>
          <w:rFonts w:eastAsia="Calibri"/>
          <w:bCs/>
          <w:i/>
        </w:rPr>
        <w:t xml:space="preserve"> </w:t>
      </w:r>
      <w:r>
        <w:rPr>
          <w:rFonts w:eastAsia="Calibri"/>
          <w:bCs/>
          <w:i/>
        </w:rPr>
        <w:t xml:space="preserve">= </w:t>
      </w:r>
      <w:r w:rsidR="00A01543">
        <w:rPr>
          <w:rFonts w:eastAsia="Calibri"/>
          <w:bCs/>
        </w:rPr>
        <w:t xml:space="preserve">military expenditures </w:t>
      </w:r>
      <w:r w:rsidR="00D26A03">
        <w:rPr>
          <w:rFonts w:eastAsia="Calibri"/>
          <w:bCs/>
        </w:rPr>
        <w:t>as a share of GDP</w:t>
      </w:r>
      <w:r w:rsidR="00A01543">
        <w:rPr>
          <w:rFonts w:eastAsia="Calibri"/>
          <w:bCs/>
        </w:rPr>
        <w:t xml:space="preserve"> </w:t>
      </w:r>
    </w:p>
    <w:p w:rsidR="008A200F" w:rsidRPr="00A01543" w:rsidRDefault="008A200F" w:rsidP="0026701B">
      <w:pPr>
        <w:spacing w:after="0" w:line="360" w:lineRule="auto"/>
        <w:ind w:firstLine="432"/>
        <w:jc w:val="both"/>
        <w:rPr>
          <w:rFonts w:eastAsia="Calibri"/>
          <w:bCs/>
        </w:rPr>
      </w:pPr>
      <w:r w:rsidRPr="008A200F">
        <w:rPr>
          <w:rFonts w:eastAsia="Calibri"/>
          <w:bCs/>
          <w:i/>
        </w:rPr>
        <w:t>W</w:t>
      </w:r>
      <w:r w:rsidR="00A01543">
        <w:rPr>
          <w:rFonts w:eastAsia="Calibri"/>
          <w:bCs/>
          <w:i/>
          <w:vertAlign w:val="subscript"/>
        </w:rPr>
        <w:t>3</w:t>
      </w:r>
      <w:r w:rsidR="00A01543">
        <w:rPr>
          <w:rFonts w:eastAsia="Calibri"/>
          <w:bCs/>
          <w:i/>
        </w:rPr>
        <w:t>=</w:t>
      </w:r>
      <w:r w:rsidR="00A01543">
        <w:rPr>
          <w:rFonts w:eastAsia="Calibri"/>
          <w:bCs/>
        </w:rPr>
        <w:t>Electio</w:t>
      </w:r>
      <w:r w:rsidR="0035385E">
        <w:rPr>
          <w:rFonts w:eastAsia="Calibri"/>
          <w:bCs/>
        </w:rPr>
        <w:t>ns dummies</w:t>
      </w:r>
    </w:p>
    <w:p w:rsidR="008A200F" w:rsidRPr="00A01543" w:rsidRDefault="008A200F" w:rsidP="0026701B">
      <w:pPr>
        <w:spacing w:after="0" w:line="360" w:lineRule="auto"/>
        <w:ind w:firstLine="432"/>
        <w:jc w:val="both"/>
        <w:rPr>
          <w:rFonts w:eastAsia="Calibri"/>
          <w:bCs/>
        </w:rPr>
      </w:pPr>
      <w:r w:rsidRPr="008A200F">
        <w:rPr>
          <w:rFonts w:eastAsia="Calibri"/>
          <w:bCs/>
          <w:i/>
        </w:rPr>
        <w:t>W</w:t>
      </w:r>
      <w:r w:rsidR="00A01543">
        <w:rPr>
          <w:rFonts w:eastAsia="Calibri"/>
          <w:bCs/>
          <w:i/>
          <w:vertAlign w:val="subscript"/>
        </w:rPr>
        <w:t>4</w:t>
      </w:r>
      <w:r w:rsidR="00A01543">
        <w:rPr>
          <w:rFonts w:eastAsia="Calibri"/>
          <w:bCs/>
        </w:rPr>
        <w:t xml:space="preserve">= </w:t>
      </w:r>
      <w:r w:rsidR="0035385E">
        <w:rPr>
          <w:rFonts w:eastAsia="Calibri"/>
          <w:bCs/>
        </w:rPr>
        <w:t>Dummies</w:t>
      </w:r>
      <w:r w:rsidR="000011C0">
        <w:rPr>
          <w:rFonts w:eastAsia="Calibri"/>
          <w:bCs/>
        </w:rPr>
        <w:t xml:space="preserve"> for the f</w:t>
      </w:r>
      <w:r w:rsidR="00A01543">
        <w:rPr>
          <w:rFonts w:eastAsia="Calibri"/>
          <w:bCs/>
        </w:rPr>
        <w:t>orm of government in power</w:t>
      </w:r>
    </w:p>
    <w:p w:rsidR="008A200F" w:rsidRPr="00A01543" w:rsidRDefault="008A200F" w:rsidP="0026701B">
      <w:pPr>
        <w:spacing w:after="0" w:line="360" w:lineRule="auto"/>
        <w:ind w:firstLine="432"/>
        <w:jc w:val="both"/>
        <w:rPr>
          <w:rFonts w:eastAsia="Calibri"/>
          <w:bCs/>
        </w:rPr>
      </w:pPr>
      <w:r w:rsidRPr="008A200F">
        <w:rPr>
          <w:rFonts w:eastAsia="Calibri"/>
          <w:bCs/>
          <w:i/>
        </w:rPr>
        <w:t>W</w:t>
      </w:r>
      <w:r w:rsidR="00A01543">
        <w:rPr>
          <w:rFonts w:eastAsia="Calibri"/>
          <w:bCs/>
          <w:i/>
          <w:vertAlign w:val="subscript"/>
        </w:rPr>
        <w:t>5</w:t>
      </w:r>
      <w:r w:rsidR="00A01543">
        <w:rPr>
          <w:rFonts w:eastAsia="Calibri"/>
          <w:bCs/>
        </w:rPr>
        <w:t>= ODA to GDP ratio</w:t>
      </w:r>
    </w:p>
    <w:p w:rsidR="008A200F" w:rsidRPr="00A01543" w:rsidRDefault="008A200F" w:rsidP="0026701B">
      <w:pPr>
        <w:spacing w:after="0" w:line="360" w:lineRule="auto"/>
        <w:ind w:firstLine="432"/>
        <w:jc w:val="both"/>
        <w:rPr>
          <w:rFonts w:eastAsia="Calibri"/>
          <w:bCs/>
        </w:rPr>
      </w:pPr>
      <w:r w:rsidRPr="008A200F">
        <w:rPr>
          <w:rFonts w:eastAsia="Calibri"/>
          <w:bCs/>
          <w:i/>
        </w:rPr>
        <w:t>W</w:t>
      </w:r>
      <w:r w:rsidR="00A01543">
        <w:rPr>
          <w:rFonts w:eastAsia="Calibri"/>
          <w:bCs/>
          <w:i/>
          <w:vertAlign w:val="subscript"/>
        </w:rPr>
        <w:t>6</w:t>
      </w:r>
      <w:r w:rsidR="00A01543">
        <w:rPr>
          <w:rFonts w:eastAsia="Calibri"/>
          <w:bCs/>
          <w:i/>
        </w:rPr>
        <w:t>=</w:t>
      </w:r>
      <w:r w:rsidR="00BC2CE3">
        <w:rPr>
          <w:rFonts w:eastAsia="Calibri"/>
          <w:bCs/>
        </w:rPr>
        <w:t>Total value of exports and imports as a share of GDP</w:t>
      </w:r>
    </w:p>
    <w:p w:rsidR="008A200F" w:rsidRPr="00BC2CE3" w:rsidRDefault="008A200F" w:rsidP="0026701B">
      <w:pPr>
        <w:spacing w:after="0" w:line="360" w:lineRule="auto"/>
        <w:ind w:firstLine="432"/>
        <w:jc w:val="both"/>
        <w:rPr>
          <w:rFonts w:eastAsia="Calibri"/>
          <w:bCs/>
        </w:rPr>
      </w:pPr>
      <w:r w:rsidRPr="008A200F">
        <w:rPr>
          <w:rFonts w:eastAsia="Calibri"/>
          <w:bCs/>
          <w:i/>
        </w:rPr>
        <w:t>W</w:t>
      </w:r>
      <w:r w:rsidR="00BC2CE3">
        <w:rPr>
          <w:rFonts w:eastAsia="Calibri"/>
          <w:bCs/>
          <w:i/>
          <w:vertAlign w:val="subscript"/>
        </w:rPr>
        <w:t>7</w:t>
      </w:r>
      <w:r w:rsidR="00BC2CE3">
        <w:rPr>
          <w:rFonts w:eastAsia="Calibri"/>
          <w:bCs/>
        </w:rPr>
        <w:t>=Polity Index</w:t>
      </w:r>
    </w:p>
    <w:p w:rsidR="008A200F" w:rsidRPr="00BC2CE3" w:rsidRDefault="008A200F" w:rsidP="0026701B">
      <w:pPr>
        <w:spacing w:after="0" w:line="360" w:lineRule="auto"/>
        <w:ind w:firstLine="432"/>
        <w:jc w:val="both"/>
        <w:rPr>
          <w:rFonts w:eastAsia="Calibri"/>
          <w:bCs/>
        </w:rPr>
      </w:pPr>
      <w:r w:rsidRPr="008A200F">
        <w:rPr>
          <w:rFonts w:eastAsia="Calibri"/>
          <w:bCs/>
          <w:i/>
        </w:rPr>
        <w:t>W</w:t>
      </w:r>
      <w:r w:rsidR="00BC2CE3">
        <w:rPr>
          <w:rFonts w:eastAsia="Calibri"/>
          <w:bCs/>
          <w:i/>
          <w:vertAlign w:val="subscript"/>
        </w:rPr>
        <w:t>8</w:t>
      </w:r>
      <w:r w:rsidR="00BC2CE3">
        <w:rPr>
          <w:rFonts w:eastAsia="Calibri"/>
          <w:bCs/>
        </w:rPr>
        <w:t>= Hostility Index</w:t>
      </w:r>
    </w:p>
    <w:p w:rsidR="008A200F" w:rsidRDefault="008A200F" w:rsidP="0026701B">
      <w:pPr>
        <w:spacing w:after="0" w:line="360" w:lineRule="auto"/>
        <w:ind w:firstLine="432"/>
        <w:jc w:val="both"/>
        <w:rPr>
          <w:rFonts w:eastAsia="Calibri"/>
          <w:bCs/>
        </w:rPr>
      </w:pPr>
      <w:r w:rsidRPr="008A200F">
        <w:rPr>
          <w:rFonts w:eastAsia="Calibri"/>
          <w:bCs/>
          <w:i/>
        </w:rPr>
        <w:t>W</w:t>
      </w:r>
      <w:r w:rsidR="00BC2CE3">
        <w:rPr>
          <w:rFonts w:eastAsia="Calibri"/>
          <w:bCs/>
          <w:i/>
          <w:vertAlign w:val="subscript"/>
        </w:rPr>
        <w:t>9</w:t>
      </w:r>
      <w:r w:rsidR="0073717C">
        <w:rPr>
          <w:rFonts w:eastAsia="Calibri"/>
          <w:bCs/>
        </w:rPr>
        <w:t>=Real</w:t>
      </w:r>
      <w:r w:rsidR="00BC2CE3">
        <w:rPr>
          <w:rFonts w:eastAsia="Calibri"/>
          <w:bCs/>
        </w:rPr>
        <w:t xml:space="preserve"> GDP growth rate</w:t>
      </w:r>
    </w:p>
    <w:p w:rsidR="00A55B92" w:rsidRPr="00BC2CE3" w:rsidRDefault="00A55B92" w:rsidP="00A55B92">
      <w:pPr>
        <w:spacing w:after="0" w:line="360" w:lineRule="auto"/>
        <w:ind w:firstLine="432"/>
        <w:jc w:val="both"/>
        <w:rPr>
          <w:rFonts w:eastAsia="Calibri"/>
          <w:bCs/>
        </w:rPr>
      </w:pPr>
      <w:r w:rsidRPr="008A200F">
        <w:rPr>
          <w:rFonts w:eastAsia="Calibri"/>
          <w:bCs/>
          <w:i/>
        </w:rPr>
        <w:t>W</w:t>
      </w:r>
      <w:r>
        <w:rPr>
          <w:rFonts w:eastAsia="Calibri"/>
          <w:bCs/>
          <w:i/>
          <w:vertAlign w:val="subscript"/>
        </w:rPr>
        <w:t>10</w:t>
      </w:r>
      <w:r>
        <w:rPr>
          <w:rFonts w:eastAsia="Calibri"/>
          <w:bCs/>
        </w:rPr>
        <w:t>=Population growth rate</w:t>
      </w:r>
    </w:p>
    <w:p w:rsidR="00E22C2A" w:rsidRPr="00BD29F4" w:rsidRDefault="0080799D" w:rsidP="008B0C71">
      <w:pPr>
        <w:spacing w:after="0" w:line="360" w:lineRule="auto"/>
        <w:ind w:left="720" w:hanging="295"/>
        <w:jc w:val="both"/>
      </w:pPr>
      <w:r w:rsidRPr="00BD29F4">
        <w:rPr>
          <w:position w:val="-12"/>
        </w:rPr>
        <w:object w:dxaOrig="260" w:dyaOrig="380">
          <v:shape id="_x0000_i1033" type="#_x0000_t75" style="width:13.6pt;height:19.7pt" o:ole="">
            <v:imagedata r:id="rId38" o:title=""/>
          </v:shape>
          <o:OLEObject Type="Embed" ProgID="Equation.3" ShapeID="_x0000_i1033" DrawAspect="Content" ObjectID="_1382860413" r:id="rId39"/>
        </w:object>
      </w:r>
      <w:r w:rsidR="00E22C2A" w:rsidRPr="00BD29F4">
        <w:t xml:space="preserve"> = </w:t>
      </w:r>
      <w:r>
        <w:t xml:space="preserve">vector of </w:t>
      </w:r>
      <w:r w:rsidR="00E22C2A" w:rsidRPr="00BD29F4">
        <w:t>mutually uncorrelated structural shocks</w:t>
      </w:r>
    </w:p>
    <w:p w:rsidR="00A24306" w:rsidRDefault="001921F5" w:rsidP="00A24306">
      <w:pPr>
        <w:spacing w:after="240" w:line="360" w:lineRule="auto"/>
        <w:ind w:firstLine="432"/>
        <w:jc w:val="both"/>
        <w:rPr>
          <w:rFonts w:eastAsia="Calibri"/>
          <w:bCs/>
          <w:i/>
          <w:iCs/>
        </w:rPr>
      </w:pPr>
      <w:r>
        <w:rPr>
          <w:rFonts w:eastAsia="Calibri"/>
          <w:bCs/>
          <w:iCs/>
        </w:rPr>
        <w:t xml:space="preserve">It is important to mention that since our DNI is based on the predicted values of </w:t>
      </w:r>
      <w:proofErr w:type="spellStart"/>
      <w:r w:rsidRPr="001921F5">
        <w:rPr>
          <w:rFonts w:eastAsia="Calibri"/>
          <w:bCs/>
          <w:i/>
          <w:iCs/>
        </w:rPr>
        <w:t>X</w:t>
      </w:r>
      <w:r w:rsidRPr="001921F5">
        <w:rPr>
          <w:rFonts w:eastAsia="Calibri"/>
          <w:bCs/>
          <w:i/>
          <w:iCs/>
          <w:vertAlign w:val="subscript"/>
        </w:rPr>
        <w:t>t</w:t>
      </w:r>
      <w:proofErr w:type="spellEnd"/>
      <w:r w:rsidR="004B33D0">
        <w:rPr>
          <w:rFonts w:eastAsia="Calibri"/>
          <w:bCs/>
          <w:iCs/>
        </w:rPr>
        <w:t xml:space="preserve"> in response to</w:t>
      </w:r>
      <w:r>
        <w:rPr>
          <w:rFonts w:eastAsia="Calibri"/>
          <w:bCs/>
          <w:iCs/>
        </w:rPr>
        <w:t xml:space="preserve"> debt accumulation (stock &amp; flow), tax incidence and public </w:t>
      </w:r>
      <w:r w:rsidR="004B7A02">
        <w:rPr>
          <w:rFonts w:eastAsia="Calibri"/>
          <w:bCs/>
          <w:iCs/>
        </w:rPr>
        <w:t>sector development expenditures;</w:t>
      </w:r>
      <w:r>
        <w:rPr>
          <w:rFonts w:eastAsia="Calibri"/>
          <w:bCs/>
          <w:iCs/>
        </w:rPr>
        <w:t xml:space="preserve"> regressing </w:t>
      </w:r>
      <w:proofErr w:type="spellStart"/>
      <w:r w:rsidRPr="001921F5">
        <w:rPr>
          <w:rFonts w:eastAsia="Calibri"/>
          <w:bCs/>
          <w:i/>
          <w:iCs/>
        </w:rPr>
        <w:t>X</w:t>
      </w:r>
      <w:r w:rsidRPr="001921F5">
        <w:rPr>
          <w:rFonts w:eastAsia="Calibri"/>
          <w:bCs/>
          <w:i/>
          <w:iCs/>
          <w:vertAlign w:val="subscript"/>
        </w:rPr>
        <w:t>t</w:t>
      </w:r>
      <w:proofErr w:type="spellEnd"/>
      <w:r>
        <w:rPr>
          <w:rFonts w:eastAsia="Calibri"/>
          <w:bCs/>
          <w:iCs/>
        </w:rPr>
        <w:t xml:space="preserve"> on the DNI will not entail </w:t>
      </w:r>
      <w:r w:rsidR="004B7A02">
        <w:rPr>
          <w:rFonts w:eastAsia="Calibri"/>
          <w:bCs/>
          <w:iCs/>
        </w:rPr>
        <w:t>mis</w:t>
      </w:r>
      <w:r>
        <w:rPr>
          <w:rFonts w:eastAsia="Calibri"/>
          <w:bCs/>
          <w:iCs/>
        </w:rPr>
        <w:t xml:space="preserve">specification error in the VAR for two reasons: </w:t>
      </w:r>
      <w:proofErr w:type="spellStart"/>
      <w:r>
        <w:rPr>
          <w:rFonts w:eastAsia="Calibri"/>
          <w:bCs/>
          <w:iCs/>
        </w:rPr>
        <w:t>i</w:t>
      </w:r>
      <w:proofErr w:type="spellEnd"/>
      <w:r>
        <w:rPr>
          <w:rFonts w:eastAsia="Calibri"/>
          <w:bCs/>
          <w:iCs/>
        </w:rPr>
        <w:t xml:space="preserve">) the </w:t>
      </w:r>
      <w:r w:rsidR="00B02864">
        <w:rPr>
          <w:rFonts w:eastAsia="Calibri"/>
          <w:bCs/>
          <w:iCs/>
        </w:rPr>
        <w:t>VAR</w:t>
      </w:r>
      <w:r>
        <w:rPr>
          <w:rFonts w:eastAsia="Calibri"/>
          <w:bCs/>
          <w:iCs/>
        </w:rPr>
        <w:t xml:space="preserve"> explains how current values of an independent variable, say </w:t>
      </w:r>
      <w:proofErr w:type="spellStart"/>
      <w:r w:rsidRPr="001921F5">
        <w:rPr>
          <w:rFonts w:eastAsia="Calibri"/>
          <w:bCs/>
          <w:i/>
          <w:iCs/>
        </w:rPr>
        <w:t>X</w:t>
      </w:r>
      <w:r w:rsidRPr="001921F5">
        <w:rPr>
          <w:rFonts w:eastAsia="Calibri"/>
          <w:bCs/>
          <w:i/>
          <w:iCs/>
          <w:vertAlign w:val="subscript"/>
        </w:rPr>
        <w:t>t</w:t>
      </w:r>
      <w:proofErr w:type="spellEnd"/>
      <w:r>
        <w:rPr>
          <w:rFonts w:eastAsia="Calibri"/>
          <w:bCs/>
          <w:iCs/>
        </w:rPr>
        <w:t xml:space="preserve">, responds to the lagged values of </w:t>
      </w:r>
      <w:r w:rsidR="00B02864">
        <w:rPr>
          <w:rFonts w:eastAsia="Calibri"/>
          <w:bCs/>
          <w:iCs/>
        </w:rPr>
        <w:t xml:space="preserve">itself and </w:t>
      </w:r>
      <w:r>
        <w:rPr>
          <w:rFonts w:eastAsia="Calibri"/>
          <w:bCs/>
          <w:iCs/>
        </w:rPr>
        <w:t xml:space="preserve">other endogenous variables including DNI ii) regressing current values of </w:t>
      </w:r>
      <w:proofErr w:type="spellStart"/>
      <w:r w:rsidRPr="001921F5">
        <w:rPr>
          <w:rFonts w:eastAsia="Calibri"/>
          <w:bCs/>
          <w:i/>
          <w:iCs/>
        </w:rPr>
        <w:t>X</w:t>
      </w:r>
      <w:r w:rsidRPr="001921F5">
        <w:rPr>
          <w:rFonts w:eastAsia="Calibri"/>
          <w:bCs/>
          <w:i/>
          <w:iCs/>
          <w:vertAlign w:val="subscript"/>
        </w:rPr>
        <w:t>t</w:t>
      </w:r>
      <w:proofErr w:type="spellEnd"/>
      <w:r>
        <w:rPr>
          <w:rFonts w:eastAsia="Calibri"/>
          <w:bCs/>
          <w:i/>
          <w:iCs/>
          <w:vertAlign w:val="subscript"/>
        </w:rPr>
        <w:t xml:space="preserve"> </w:t>
      </w:r>
      <w:r>
        <w:rPr>
          <w:rFonts w:eastAsia="Calibri"/>
          <w:bCs/>
          <w:iCs/>
        </w:rPr>
        <w:t xml:space="preserve">on the lagged values of itself and the DNI will </w:t>
      </w:r>
      <w:r w:rsidR="004B33D0">
        <w:rPr>
          <w:rFonts w:eastAsia="Calibri"/>
          <w:bCs/>
          <w:iCs/>
        </w:rPr>
        <w:t>show</w:t>
      </w:r>
      <w:r>
        <w:rPr>
          <w:rFonts w:eastAsia="Calibri"/>
          <w:bCs/>
          <w:iCs/>
        </w:rPr>
        <w:t xml:space="preserve"> how </w:t>
      </w:r>
      <w:proofErr w:type="spellStart"/>
      <w:r w:rsidRPr="001921F5">
        <w:rPr>
          <w:rFonts w:eastAsia="Calibri"/>
          <w:bCs/>
          <w:i/>
          <w:iCs/>
        </w:rPr>
        <w:lastRenderedPageBreak/>
        <w:t>X</w:t>
      </w:r>
      <w:r w:rsidRPr="001921F5">
        <w:rPr>
          <w:rFonts w:eastAsia="Calibri"/>
          <w:bCs/>
          <w:i/>
          <w:iCs/>
          <w:vertAlign w:val="subscript"/>
        </w:rPr>
        <w:t>t</w:t>
      </w:r>
      <w:proofErr w:type="spellEnd"/>
      <w:r>
        <w:rPr>
          <w:rFonts w:eastAsia="Calibri"/>
          <w:bCs/>
          <w:iCs/>
        </w:rPr>
        <w:t xml:space="preserve"> in the period </w:t>
      </w:r>
      <w:r w:rsidRPr="001921F5">
        <w:rPr>
          <w:rFonts w:eastAsia="Calibri"/>
          <w:bCs/>
          <w:i/>
          <w:iCs/>
        </w:rPr>
        <w:t>(t)</w:t>
      </w:r>
      <w:r>
        <w:rPr>
          <w:rFonts w:eastAsia="Calibri"/>
          <w:bCs/>
          <w:iCs/>
        </w:rPr>
        <w:t xml:space="preserve"> responds to its own observed values as well as the net cost of public debt predicted by DNI in </w:t>
      </w:r>
      <w:r w:rsidRPr="001921F5">
        <w:rPr>
          <w:rFonts w:eastAsia="Calibri"/>
          <w:bCs/>
          <w:i/>
          <w:iCs/>
        </w:rPr>
        <w:t>(t-1)</w:t>
      </w:r>
      <w:r>
        <w:rPr>
          <w:rFonts w:eastAsia="Calibri"/>
          <w:bCs/>
          <w:iCs/>
        </w:rPr>
        <w:t xml:space="preserve">. </w:t>
      </w:r>
      <w:r w:rsidR="005A2277">
        <w:rPr>
          <w:rFonts w:eastAsia="Calibri"/>
          <w:bCs/>
          <w:iCs/>
        </w:rPr>
        <w:t xml:space="preserve">Precisely the lagged value of </w:t>
      </w:r>
      <w:r w:rsidR="005A2277">
        <w:rPr>
          <w:rFonts w:eastAsia="Calibri"/>
          <w:bCs/>
          <w:i/>
          <w:iCs/>
        </w:rPr>
        <w:t xml:space="preserve">DNI </w:t>
      </w:r>
      <w:r w:rsidR="005A2277">
        <w:rPr>
          <w:rFonts w:eastAsia="Calibri"/>
          <w:bCs/>
          <w:iCs/>
        </w:rPr>
        <w:t xml:space="preserve">shows how public sector human capital spending evolved as a result of both positive and negative impacts of debt accumulation, which has been used as a proxy for debt net cost, and how this </w:t>
      </w:r>
      <w:r w:rsidR="004B33D0">
        <w:rPr>
          <w:rFonts w:eastAsia="Calibri"/>
          <w:bCs/>
          <w:iCs/>
        </w:rPr>
        <w:t xml:space="preserve">lagged </w:t>
      </w:r>
      <w:r w:rsidR="005A2277">
        <w:rPr>
          <w:rFonts w:eastAsia="Calibri"/>
          <w:bCs/>
          <w:iCs/>
        </w:rPr>
        <w:t xml:space="preserve">debt net cost (DNI) explains the observed value of </w:t>
      </w:r>
      <w:proofErr w:type="spellStart"/>
      <w:r w:rsidR="005A2277" w:rsidRPr="001921F5">
        <w:rPr>
          <w:rFonts w:eastAsia="Calibri"/>
          <w:bCs/>
          <w:i/>
          <w:iCs/>
        </w:rPr>
        <w:t>X</w:t>
      </w:r>
      <w:r w:rsidR="005A2277" w:rsidRPr="001921F5">
        <w:rPr>
          <w:rFonts w:eastAsia="Calibri"/>
          <w:bCs/>
          <w:i/>
          <w:iCs/>
          <w:vertAlign w:val="subscript"/>
        </w:rPr>
        <w:t>t</w:t>
      </w:r>
      <w:proofErr w:type="spellEnd"/>
      <w:r w:rsidR="005A2277">
        <w:rPr>
          <w:rFonts w:eastAsia="Calibri"/>
          <w:bCs/>
          <w:iCs/>
        </w:rPr>
        <w:t xml:space="preserve"> in per</w:t>
      </w:r>
      <w:r w:rsidR="00344869">
        <w:rPr>
          <w:rFonts w:eastAsia="Calibri"/>
          <w:bCs/>
          <w:iCs/>
        </w:rPr>
        <w:t>i</w:t>
      </w:r>
      <w:r w:rsidR="005A2277">
        <w:rPr>
          <w:rFonts w:eastAsia="Calibri"/>
          <w:bCs/>
          <w:iCs/>
        </w:rPr>
        <w:t xml:space="preserve">od </w:t>
      </w:r>
      <w:r w:rsidR="005A2277" w:rsidRPr="005A2277">
        <w:rPr>
          <w:rFonts w:eastAsia="Calibri"/>
          <w:bCs/>
          <w:i/>
          <w:iCs/>
        </w:rPr>
        <w:t>(t)</w:t>
      </w:r>
      <w:r w:rsidR="005A2277">
        <w:rPr>
          <w:rFonts w:eastAsia="Calibri"/>
          <w:bCs/>
          <w:i/>
          <w:iCs/>
        </w:rPr>
        <w:t>.</w:t>
      </w:r>
      <w:r w:rsidR="00A24306">
        <w:rPr>
          <w:rFonts w:eastAsia="Calibri"/>
          <w:bCs/>
          <w:i/>
          <w:iCs/>
        </w:rPr>
        <w:t xml:space="preserve"> </w:t>
      </w:r>
    </w:p>
    <w:p w:rsidR="006D1D38" w:rsidRPr="005A2277" w:rsidRDefault="00A24306" w:rsidP="00A24306">
      <w:pPr>
        <w:spacing w:after="240" w:line="360" w:lineRule="auto"/>
        <w:ind w:firstLine="432"/>
        <w:jc w:val="both"/>
        <w:rPr>
          <w:rFonts w:eastAsia="Calibri"/>
          <w:bCs/>
          <w:iCs/>
        </w:rPr>
      </w:pPr>
      <w:r>
        <w:rPr>
          <w:lang w:val="en-US"/>
        </w:rPr>
        <w:t xml:space="preserve">To </w:t>
      </w:r>
      <w:r w:rsidR="00274798">
        <w:rPr>
          <w:lang w:val="en-US"/>
        </w:rPr>
        <w:t xml:space="preserve">further </w:t>
      </w:r>
      <w:r>
        <w:rPr>
          <w:lang w:val="en-US"/>
        </w:rPr>
        <w:t>support this rational, we will include all of our debt ratios, tax incidence and development expenditures directly into our VAR or VECM model rather than the DNI and check if there are any significant differences in our parameter estimates. The absence of a significant difference, if found, will justify the use DNI as a proxy for measuring net costs of public debt and including it into our VAR or VECM.</w:t>
      </w:r>
      <w:r w:rsidR="005A2277">
        <w:rPr>
          <w:rFonts w:eastAsia="Calibri"/>
          <w:bCs/>
          <w:i/>
          <w:iCs/>
        </w:rPr>
        <w:t xml:space="preserve"> </w:t>
      </w:r>
      <w:r w:rsidR="005A2277" w:rsidRPr="005A2277">
        <w:rPr>
          <w:rFonts w:eastAsia="Calibri"/>
          <w:bCs/>
          <w:i/>
          <w:iCs/>
        </w:rPr>
        <w:t xml:space="preserve"> </w:t>
      </w:r>
      <w:r w:rsidR="005A2277">
        <w:rPr>
          <w:rFonts w:eastAsia="Calibri"/>
          <w:bCs/>
          <w:iCs/>
        </w:rPr>
        <w:t xml:space="preserve"> </w:t>
      </w:r>
    </w:p>
    <w:p w:rsidR="00A42CA6" w:rsidRDefault="0035385E" w:rsidP="00A24306">
      <w:pPr>
        <w:spacing w:after="240" w:line="360" w:lineRule="auto"/>
        <w:ind w:firstLine="432"/>
        <w:jc w:val="both"/>
        <w:rPr>
          <w:rFonts w:eastAsia="Calibri"/>
          <w:bCs/>
          <w:iCs/>
        </w:rPr>
      </w:pPr>
      <w:r>
        <w:rPr>
          <w:rFonts w:eastAsia="Calibri"/>
          <w:bCs/>
          <w:iCs/>
        </w:rPr>
        <w:t>Now, i</w:t>
      </w:r>
      <w:r w:rsidR="00530648">
        <w:rPr>
          <w:rFonts w:eastAsia="Calibri"/>
          <w:bCs/>
          <w:iCs/>
        </w:rPr>
        <w:t xml:space="preserve">f our series are found to be </w:t>
      </w:r>
      <w:r w:rsidR="003C500B">
        <w:rPr>
          <w:rFonts w:eastAsia="Calibri"/>
          <w:bCs/>
          <w:iCs/>
        </w:rPr>
        <w:t>co integrated</w:t>
      </w:r>
      <w:r w:rsidR="00530648">
        <w:rPr>
          <w:rFonts w:eastAsia="Calibri"/>
          <w:bCs/>
          <w:iCs/>
        </w:rPr>
        <w:t xml:space="preserve"> with an </w:t>
      </w:r>
      <w:proofErr w:type="gramStart"/>
      <w:r w:rsidR="00530648">
        <w:rPr>
          <w:rFonts w:eastAsia="Calibri"/>
          <w:bCs/>
          <w:iCs/>
        </w:rPr>
        <w:t>I(</w:t>
      </w:r>
      <w:proofErr w:type="gramEnd"/>
      <w:r w:rsidR="00530648">
        <w:rPr>
          <w:rFonts w:eastAsia="Calibri"/>
          <w:bCs/>
          <w:iCs/>
        </w:rPr>
        <w:t>1) process, there must be a single value for the respective parameter estimates such that the linear combination of our series is also stationary. In that case we can model our series as VECM rather than VAR. The standard VECM representation will take the following form</w:t>
      </w:r>
      <w:r w:rsidR="00C86E24">
        <w:rPr>
          <w:rFonts w:eastAsia="Calibri"/>
          <w:bCs/>
          <w:iCs/>
        </w:rPr>
        <w:t>:</w:t>
      </w:r>
    </w:p>
    <w:p w:rsidR="00530648" w:rsidRDefault="00617D02" w:rsidP="00A24306">
      <w:pPr>
        <w:spacing w:after="240" w:line="360" w:lineRule="auto"/>
        <w:ind w:firstLine="432"/>
        <w:jc w:val="both"/>
        <w:rPr>
          <w:rFonts w:eastAsia="Calibri"/>
          <w:bCs/>
          <w:iCs/>
        </w:rPr>
      </w:pPr>
      <w:r>
        <w:rPr>
          <w:rFonts w:eastAsia="Calibri"/>
          <w:bCs/>
          <w:iCs/>
          <w:noProof/>
          <w:lang w:val="en-US" w:eastAsia="en-US"/>
        </w:rPr>
        <w:pict>
          <v:shape id="Object 10" o:spid="_x0000_s2471" type="#_x0000_t75" style="position:absolute;left:0;text-align:left;margin-left:101.55pt;margin-top:5.6pt;width:220pt;height:34pt;z-index:251674624;visibility:visible">
            <v:imagedata r:id="rId40" o:title=""/>
          </v:shape>
          <o:OLEObject Type="Embed" ProgID="Equation.3" ShapeID="Object 10" DrawAspect="Content" ObjectID="_1382860417" r:id="rId41"/>
        </w:pict>
      </w:r>
    </w:p>
    <w:p w:rsidR="00530648" w:rsidRPr="00530648" w:rsidRDefault="00530648" w:rsidP="00A24306">
      <w:pPr>
        <w:spacing w:after="240"/>
        <w:ind w:firstLine="432"/>
        <w:rPr>
          <w:rFonts w:eastAsia="Calibri"/>
        </w:rPr>
      </w:pPr>
    </w:p>
    <w:p w:rsidR="00A55B92" w:rsidRDefault="007935D0" w:rsidP="00A24306">
      <w:pPr>
        <w:spacing w:after="240" w:line="360" w:lineRule="auto"/>
        <w:ind w:firstLine="432"/>
        <w:jc w:val="both"/>
        <w:rPr>
          <w:rFonts w:eastAsia="Calibri"/>
          <w:bCs/>
        </w:rPr>
      </w:pPr>
      <w:r>
        <w:rPr>
          <w:rFonts w:eastAsia="Calibri"/>
          <w:lang w:val="en-US"/>
        </w:rPr>
        <w:t>The key feature of Eq.11</w:t>
      </w:r>
      <w:r w:rsidR="00FD0ACD" w:rsidRPr="00530648">
        <w:rPr>
          <w:rFonts w:eastAsia="Calibri"/>
          <w:lang w:val="en-US"/>
        </w:rPr>
        <w:t xml:space="preserve"> (that sets it apart from a simple VAR in first differen</w:t>
      </w:r>
      <w:r w:rsidR="00530648" w:rsidRPr="00530648">
        <w:rPr>
          <w:rFonts w:eastAsia="Calibri"/>
          <w:lang w:val="en-US"/>
        </w:rPr>
        <w:t xml:space="preserve">ce) is the presence of matrix π, such that </w:t>
      </w:r>
      <w:r w:rsidR="00502CBC">
        <w:rPr>
          <w:rFonts w:eastAsia="Calibri"/>
          <w:bCs/>
        </w:rPr>
        <w:t>i</w:t>
      </w:r>
      <w:r w:rsidR="00530648" w:rsidRPr="00530648">
        <w:rPr>
          <w:rFonts w:eastAsia="Calibri"/>
          <w:bCs/>
        </w:rPr>
        <w:t>f all elements of π are equal to zero, eq.7 is a traditional VAR in first differences. In such case we will prefer VAR to VECM because there</w:t>
      </w:r>
      <w:r w:rsidR="00530648">
        <w:rPr>
          <w:rFonts w:eastAsia="Calibri"/>
          <w:bCs/>
        </w:rPr>
        <w:t xml:space="preserve"> will be</w:t>
      </w:r>
      <w:r w:rsidR="00530648" w:rsidRPr="00530648">
        <w:rPr>
          <w:rFonts w:eastAsia="Calibri"/>
          <w:bCs/>
        </w:rPr>
        <w:t xml:space="preserve"> no error-correction representation since </w:t>
      </w:r>
      <w:proofErr w:type="spellStart"/>
      <w:r w:rsidR="00530648" w:rsidRPr="00530648">
        <w:rPr>
          <w:rFonts w:eastAsia="Calibri"/>
          <w:bCs/>
        </w:rPr>
        <w:t>Δx</w:t>
      </w:r>
      <w:r w:rsidR="00530648" w:rsidRPr="00530648">
        <w:rPr>
          <w:rFonts w:eastAsia="Calibri"/>
          <w:bCs/>
          <w:vertAlign w:val="subscript"/>
        </w:rPr>
        <w:t>t</w:t>
      </w:r>
      <w:proofErr w:type="spellEnd"/>
      <w:r w:rsidR="00530648" w:rsidRPr="00530648">
        <w:rPr>
          <w:rFonts w:eastAsia="Calibri"/>
          <w:bCs/>
        </w:rPr>
        <w:t xml:space="preserve"> does not respond to the previous period’s deviation from long-run equilibrium. </w:t>
      </w:r>
    </w:p>
    <w:p w:rsidR="00530648" w:rsidRDefault="00A55B92" w:rsidP="00A24306">
      <w:pPr>
        <w:spacing w:after="240" w:line="360" w:lineRule="auto"/>
        <w:ind w:firstLine="432"/>
        <w:jc w:val="both"/>
        <w:rPr>
          <w:rFonts w:eastAsia="Calibri"/>
        </w:rPr>
      </w:pPr>
      <w:r>
        <w:rPr>
          <w:rFonts w:eastAsia="Calibri"/>
        </w:rPr>
        <w:t xml:space="preserve">Considering the fact that all of the variables capturing politics like both the form of government and the timing of elections </w:t>
      </w:r>
      <w:r w:rsidR="00A77891">
        <w:rPr>
          <w:rFonts w:eastAsia="Calibri"/>
        </w:rPr>
        <w:t xml:space="preserve">may affect the human capital investment preferences but </w:t>
      </w:r>
      <w:r>
        <w:rPr>
          <w:rFonts w:eastAsia="Calibri"/>
        </w:rPr>
        <w:t xml:space="preserve">are </w:t>
      </w:r>
      <w:r w:rsidR="00A77891">
        <w:rPr>
          <w:rFonts w:eastAsia="Calibri"/>
        </w:rPr>
        <w:t xml:space="preserve">not </w:t>
      </w:r>
      <w:r>
        <w:rPr>
          <w:rFonts w:eastAsia="Calibri"/>
        </w:rPr>
        <w:t xml:space="preserve">determined directly by any of our other modelled variables, they will be treated as exogenous in our VAR or VECM estimations. Again for the institutional quality the polity index will also </w:t>
      </w:r>
      <w:r>
        <w:rPr>
          <w:rFonts w:eastAsia="Calibri"/>
        </w:rPr>
        <w:lastRenderedPageBreak/>
        <w:t xml:space="preserve">be treated as exogenous because </w:t>
      </w:r>
      <w:r w:rsidR="00AE5CD8">
        <w:rPr>
          <w:rFonts w:eastAsia="Calibri"/>
        </w:rPr>
        <w:t xml:space="preserve">it </w:t>
      </w:r>
      <w:r>
        <w:rPr>
          <w:rFonts w:eastAsia="Calibri"/>
        </w:rPr>
        <w:t>largely captures</w:t>
      </w:r>
      <w:r w:rsidR="00AE5CD8">
        <w:rPr>
          <w:rFonts w:eastAsia="Calibri"/>
        </w:rPr>
        <w:t xml:space="preserve"> </w:t>
      </w:r>
      <w:r w:rsidR="00AE5CD8" w:rsidRPr="00BD29F4">
        <w:rPr>
          <w:bCs/>
          <w:iCs/>
        </w:rPr>
        <w:t>qualities of democratic and autocratic authority</w:t>
      </w:r>
      <w:r w:rsidR="00AE5CD8" w:rsidRPr="00BD29F4">
        <w:t xml:space="preserve"> in governing institutions</w:t>
      </w:r>
      <w:r w:rsidR="00AE5CD8">
        <w:rPr>
          <w:rFonts w:eastAsia="Calibri"/>
        </w:rPr>
        <w:t xml:space="preserve">, which may not be directly affected by our other endogenous variables. </w:t>
      </w:r>
      <w:r w:rsidR="00A77891">
        <w:rPr>
          <w:rFonts w:eastAsia="Calibri"/>
        </w:rPr>
        <w:t>For t</w:t>
      </w:r>
      <w:r w:rsidR="00AE5CD8">
        <w:rPr>
          <w:rFonts w:eastAsia="Calibri"/>
        </w:rPr>
        <w:t>he hostility index</w:t>
      </w:r>
      <w:r w:rsidR="00DC0BEB">
        <w:rPr>
          <w:rFonts w:eastAsia="Calibri"/>
        </w:rPr>
        <w:t>,</w:t>
      </w:r>
      <w:r w:rsidR="00AE5CD8">
        <w:rPr>
          <w:rFonts w:eastAsia="Calibri"/>
        </w:rPr>
        <w:t xml:space="preserve"> since</w:t>
      </w:r>
      <w:r w:rsidR="00DC0BEB">
        <w:rPr>
          <w:rFonts w:eastAsia="Calibri"/>
        </w:rPr>
        <w:t xml:space="preserve"> it</w:t>
      </w:r>
      <w:r w:rsidR="00AE5CD8">
        <w:rPr>
          <w:rFonts w:eastAsia="Calibri"/>
        </w:rPr>
        <w:t xml:space="preserve"> measures the level of conflict from a small scale to full scale wa</w:t>
      </w:r>
      <w:r w:rsidR="00DC0BEB">
        <w:rPr>
          <w:rFonts w:eastAsia="Calibri"/>
        </w:rPr>
        <w:t>r, it can significantly be influenced by</w:t>
      </w:r>
      <w:r w:rsidR="00AE5CD8">
        <w:rPr>
          <w:rFonts w:eastAsia="Calibri"/>
        </w:rPr>
        <w:t xml:space="preserve"> the defence expenditures and then the human capital spending in Pakistan. The index will therefore be treated as endogenous in our VAR or VECM.   </w:t>
      </w:r>
      <w:r>
        <w:rPr>
          <w:rFonts w:eastAsia="Calibri"/>
        </w:rPr>
        <w:t xml:space="preserve">    </w:t>
      </w:r>
    </w:p>
    <w:p w:rsidR="00E776B2" w:rsidRDefault="00DC0BEB" w:rsidP="00A24306">
      <w:pPr>
        <w:spacing w:after="240" w:line="360" w:lineRule="auto"/>
        <w:ind w:firstLine="432"/>
        <w:jc w:val="both"/>
        <w:rPr>
          <w:rFonts w:eastAsia="Calibri"/>
        </w:rPr>
      </w:pPr>
      <w:r>
        <w:rPr>
          <w:rFonts w:eastAsia="Calibri"/>
        </w:rPr>
        <w:t>Alt</w:t>
      </w:r>
      <w:r w:rsidR="00F3132A">
        <w:rPr>
          <w:rFonts w:eastAsia="Calibri"/>
        </w:rPr>
        <w:t xml:space="preserve">hough our estimations for the whole sample (with democratic and dictatorial periods </w:t>
      </w:r>
      <w:r w:rsidR="00AB40DB">
        <w:rPr>
          <w:rFonts w:eastAsia="Calibri"/>
        </w:rPr>
        <w:t>together</w:t>
      </w:r>
      <w:r w:rsidR="00F3132A">
        <w:rPr>
          <w:rFonts w:eastAsia="Calibri"/>
        </w:rPr>
        <w:t xml:space="preserve">) will help us analyze the underlying dynamics of public sector human capital spending </w:t>
      </w:r>
      <w:proofErr w:type="spellStart"/>
      <w:r w:rsidR="0072665E" w:rsidRPr="0072665E">
        <w:rPr>
          <w:rFonts w:eastAsia="Calibri"/>
          <w:i/>
        </w:rPr>
        <w:t>vis</w:t>
      </w:r>
      <w:proofErr w:type="spellEnd"/>
      <w:r w:rsidR="0072665E" w:rsidRPr="0072665E">
        <w:rPr>
          <w:rFonts w:eastAsia="Calibri"/>
          <w:i/>
        </w:rPr>
        <w:t>-a-</w:t>
      </w:r>
      <w:proofErr w:type="spellStart"/>
      <w:r w:rsidR="0072665E" w:rsidRPr="0072665E">
        <w:rPr>
          <w:rFonts w:eastAsia="Calibri"/>
          <w:i/>
        </w:rPr>
        <w:t>vis</w:t>
      </w:r>
      <w:proofErr w:type="spellEnd"/>
      <w:r w:rsidR="00F3132A">
        <w:rPr>
          <w:rFonts w:eastAsia="Calibri"/>
        </w:rPr>
        <w:t xml:space="preserve"> political </w:t>
      </w:r>
      <w:r>
        <w:rPr>
          <w:rFonts w:eastAsia="Calibri"/>
        </w:rPr>
        <w:t xml:space="preserve">and economic </w:t>
      </w:r>
      <w:r w:rsidR="00F3132A">
        <w:rPr>
          <w:rFonts w:eastAsia="Calibri"/>
        </w:rPr>
        <w:t xml:space="preserve">factors yet they will not be able to explain how preferences for human capital spending </w:t>
      </w:r>
      <w:r w:rsidR="00AB40DB">
        <w:rPr>
          <w:rFonts w:eastAsia="Calibri"/>
        </w:rPr>
        <w:t>shift</w:t>
      </w:r>
      <w:r w:rsidR="00F3132A">
        <w:rPr>
          <w:rFonts w:eastAsia="Calibri"/>
        </w:rPr>
        <w:t xml:space="preserve"> during each one of these ruling </w:t>
      </w:r>
      <w:r>
        <w:rPr>
          <w:rFonts w:eastAsia="Calibri"/>
        </w:rPr>
        <w:t xml:space="preserve">political </w:t>
      </w:r>
      <w:r w:rsidR="00F3132A">
        <w:rPr>
          <w:rFonts w:eastAsia="Calibri"/>
        </w:rPr>
        <w:t>setups</w:t>
      </w:r>
      <w:r w:rsidR="008E4E72">
        <w:rPr>
          <w:rFonts w:eastAsia="Calibri"/>
        </w:rPr>
        <w:t>.</w:t>
      </w:r>
      <w:r w:rsidR="00F3132A">
        <w:rPr>
          <w:rFonts w:eastAsia="Calibri"/>
        </w:rPr>
        <w:t xml:space="preserve"> </w:t>
      </w:r>
      <w:r w:rsidR="00AB40DB">
        <w:rPr>
          <w:rFonts w:eastAsia="Calibri"/>
        </w:rPr>
        <w:t>In subsample estimates, t</w:t>
      </w:r>
      <w:r w:rsidR="00F3132A">
        <w:rPr>
          <w:rFonts w:eastAsia="Calibri"/>
        </w:rPr>
        <w:t>he study will, therefore analyz</w:t>
      </w:r>
      <w:r w:rsidR="00AB40DB">
        <w:rPr>
          <w:rFonts w:eastAsia="Calibri"/>
        </w:rPr>
        <w:t>e</w:t>
      </w:r>
      <w:r w:rsidR="00F3132A">
        <w:rPr>
          <w:rFonts w:eastAsia="Calibri"/>
        </w:rPr>
        <w:t xml:space="preserve"> the cases for both democratic and dictatorial regimes separately. </w:t>
      </w:r>
      <w:r w:rsidR="008A0211">
        <w:rPr>
          <w:rFonts w:eastAsia="Calibri"/>
        </w:rPr>
        <w:t>Given political dummies are found to be significant in our whole sample estimates, t</w:t>
      </w:r>
      <w:r w:rsidR="00AB40DB">
        <w:rPr>
          <w:rFonts w:eastAsia="Calibri"/>
        </w:rPr>
        <w:t xml:space="preserve">he exercise </w:t>
      </w:r>
      <w:r w:rsidR="00AB40DB" w:rsidRPr="008A0211">
        <w:rPr>
          <w:rFonts w:eastAsia="Calibri"/>
          <w:i/>
        </w:rPr>
        <w:t>inter alia</w:t>
      </w:r>
      <w:r w:rsidR="00AB40DB">
        <w:rPr>
          <w:rFonts w:eastAsia="Calibri"/>
        </w:rPr>
        <w:t xml:space="preserve"> important dynamics </w:t>
      </w:r>
      <w:r w:rsidR="008A0211">
        <w:rPr>
          <w:rFonts w:eastAsia="Calibri"/>
        </w:rPr>
        <w:t xml:space="preserve">for other endogenous variables, </w:t>
      </w:r>
      <w:r w:rsidR="00AB40DB">
        <w:rPr>
          <w:rFonts w:eastAsia="Calibri"/>
        </w:rPr>
        <w:t xml:space="preserve">will primarily help us know: </w:t>
      </w:r>
      <w:proofErr w:type="spellStart"/>
      <w:r w:rsidR="00AB40DB">
        <w:rPr>
          <w:rFonts w:eastAsia="Calibri"/>
        </w:rPr>
        <w:t>i</w:t>
      </w:r>
      <w:proofErr w:type="spellEnd"/>
      <w:r w:rsidR="00AB40DB">
        <w:rPr>
          <w:rFonts w:eastAsia="Calibri"/>
        </w:rPr>
        <w:t xml:space="preserve">) what form of government, either dictatorship or democracy is actually beneficial for </w:t>
      </w:r>
      <w:r w:rsidR="008A0211">
        <w:rPr>
          <w:rFonts w:eastAsia="Calibri"/>
        </w:rPr>
        <w:t xml:space="preserve">public sector </w:t>
      </w:r>
      <w:r w:rsidR="00AB40DB">
        <w:rPr>
          <w:rFonts w:eastAsia="Calibri"/>
        </w:rPr>
        <w:t xml:space="preserve">human capital spending ii) within democratic regimes whether it is PPP or PML, which is more significant in explaining the behaviour of human capital spending in Pakistan. </w:t>
      </w:r>
      <w:r>
        <w:rPr>
          <w:rFonts w:eastAsia="Calibri"/>
        </w:rPr>
        <w:t xml:space="preserve">Lastly, all of the political dummies will be treated as endogenous because sampled years </w:t>
      </w:r>
      <w:r w:rsidR="003924D0">
        <w:rPr>
          <w:rFonts w:eastAsia="Calibri"/>
        </w:rPr>
        <w:t>in these particular cases</w:t>
      </w:r>
      <w:r w:rsidR="00414B86">
        <w:rPr>
          <w:rFonts w:eastAsia="Calibri"/>
        </w:rPr>
        <w:t xml:space="preserve"> </w:t>
      </w:r>
      <w:r>
        <w:rPr>
          <w:rFonts w:eastAsia="Calibri"/>
        </w:rPr>
        <w:t xml:space="preserve">will strictly be </w:t>
      </w:r>
      <w:r w:rsidR="00414B86">
        <w:rPr>
          <w:rFonts w:eastAsia="Calibri"/>
        </w:rPr>
        <w:t xml:space="preserve">restricted to </w:t>
      </w:r>
      <w:r>
        <w:rPr>
          <w:rFonts w:eastAsia="Calibri"/>
        </w:rPr>
        <w:t xml:space="preserve">the periods of </w:t>
      </w:r>
      <w:r w:rsidR="003924D0">
        <w:rPr>
          <w:rFonts w:eastAsia="Calibri"/>
        </w:rPr>
        <w:t>a specific</w:t>
      </w:r>
      <w:r>
        <w:rPr>
          <w:rFonts w:eastAsia="Calibri"/>
        </w:rPr>
        <w:t xml:space="preserve"> political setup. </w:t>
      </w:r>
      <w:r w:rsidR="003924D0">
        <w:rPr>
          <w:rFonts w:eastAsia="Calibri"/>
        </w:rPr>
        <w:t>A</w:t>
      </w:r>
      <w:r>
        <w:rPr>
          <w:rFonts w:eastAsia="Calibri"/>
        </w:rPr>
        <w:t xml:space="preserve">ny </w:t>
      </w:r>
      <w:r w:rsidR="00414B86">
        <w:rPr>
          <w:rFonts w:eastAsia="Calibri"/>
        </w:rPr>
        <w:t xml:space="preserve">unpopular </w:t>
      </w:r>
      <w:r>
        <w:rPr>
          <w:rFonts w:eastAsia="Calibri"/>
        </w:rPr>
        <w:t xml:space="preserve">shift in the fiscal preferences or </w:t>
      </w:r>
      <w:r w:rsidR="00414B86">
        <w:rPr>
          <w:rFonts w:eastAsia="Calibri"/>
        </w:rPr>
        <w:t xml:space="preserve">adverse </w:t>
      </w:r>
      <w:r>
        <w:rPr>
          <w:rFonts w:eastAsia="Calibri"/>
        </w:rPr>
        <w:t>shock to the institutional quality</w:t>
      </w:r>
      <w:r w:rsidR="003924D0">
        <w:rPr>
          <w:rFonts w:eastAsia="Calibri"/>
        </w:rPr>
        <w:t xml:space="preserve"> can</w:t>
      </w:r>
      <w:r>
        <w:rPr>
          <w:rFonts w:eastAsia="Calibri"/>
        </w:rPr>
        <w:t xml:space="preserve"> jeopardize the popularity of the ruling government and cause a regime change subsequently.</w:t>
      </w:r>
      <w:r w:rsidR="003B5BDD">
        <w:rPr>
          <w:rFonts w:eastAsia="Calibri"/>
        </w:rPr>
        <w:t xml:space="preserve"> The regimes changes of PPP in early 1990’s and then of Gen. </w:t>
      </w:r>
      <w:proofErr w:type="spellStart"/>
      <w:r w:rsidR="003B5BDD">
        <w:rPr>
          <w:rFonts w:eastAsia="Calibri"/>
        </w:rPr>
        <w:t>Pervez</w:t>
      </w:r>
      <w:proofErr w:type="spellEnd"/>
      <w:r w:rsidR="003B5BDD">
        <w:rPr>
          <w:rFonts w:eastAsia="Calibri"/>
        </w:rPr>
        <w:t xml:space="preserve"> </w:t>
      </w:r>
      <w:proofErr w:type="spellStart"/>
      <w:r w:rsidR="003B5BDD">
        <w:rPr>
          <w:rFonts w:eastAsia="Calibri"/>
        </w:rPr>
        <w:t>Musharraf</w:t>
      </w:r>
      <w:proofErr w:type="spellEnd"/>
      <w:r w:rsidR="003B5BDD">
        <w:rPr>
          <w:rFonts w:eastAsia="Calibri"/>
        </w:rPr>
        <w:t xml:space="preserve"> in 2008 are</w:t>
      </w:r>
      <w:r>
        <w:rPr>
          <w:rFonts w:eastAsia="Calibri"/>
        </w:rPr>
        <w:t xml:space="preserve"> particular instances in this regard. </w:t>
      </w:r>
    </w:p>
    <w:p w:rsidR="00205182" w:rsidRDefault="00205182" w:rsidP="00A55B92">
      <w:pPr>
        <w:spacing w:line="360" w:lineRule="auto"/>
        <w:jc w:val="both"/>
        <w:rPr>
          <w:rFonts w:eastAsia="Calibri"/>
        </w:rPr>
      </w:pPr>
    </w:p>
    <w:p w:rsidR="00E22C2A" w:rsidRPr="00F76323" w:rsidRDefault="008862E6" w:rsidP="00885A76">
      <w:pPr>
        <w:pStyle w:val="Heading1"/>
        <w:numPr>
          <w:ilvl w:val="0"/>
          <w:numId w:val="0"/>
        </w:numPr>
        <w:jc w:val="both"/>
      </w:pPr>
      <w:bookmarkStart w:id="65" w:name="_Toc304142688"/>
      <w:bookmarkStart w:id="66" w:name="_Toc309118503"/>
      <w:r>
        <w:rPr>
          <w:rFonts w:eastAsia="Calibri"/>
          <w:shd w:val="clear" w:color="auto" w:fill="FBD4B4" w:themeFill="accent6" w:themeFillTint="66"/>
        </w:rPr>
        <w:lastRenderedPageBreak/>
        <w:t>Section3:</w:t>
      </w:r>
      <w:r>
        <w:rPr>
          <w:rFonts w:eastAsia="Calibri"/>
          <w:shd w:val="clear" w:color="auto" w:fill="FBD4B4" w:themeFill="accent6" w:themeFillTint="66"/>
        </w:rPr>
        <w:tab/>
      </w:r>
      <w:r>
        <w:rPr>
          <w:rFonts w:eastAsia="Calibri"/>
          <w:shd w:val="clear" w:color="auto" w:fill="FBD4B4" w:themeFill="accent6" w:themeFillTint="66"/>
        </w:rPr>
        <w:tab/>
        <w:t>Exploring</w:t>
      </w:r>
      <w:r w:rsidR="00F76323" w:rsidRPr="002E6DE9">
        <w:rPr>
          <w:rFonts w:eastAsia="Calibri"/>
          <w:shd w:val="clear" w:color="auto" w:fill="FBD4B4" w:themeFill="accent6" w:themeFillTint="66"/>
        </w:rPr>
        <w:t xml:space="preserve"> A</w:t>
      </w:r>
      <w:r w:rsidR="004A534C" w:rsidRPr="002E6DE9">
        <w:rPr>
          <w:rFonts w:eastAsia="Calibri"/>
          <w:shd w:val="clear" w:color="auto" w:fill="FBD4B4" w:themeFill="accent6" w:themeFillTint="66"/>
        </w:rPr>
        <w:t>nsw</w:t>
      </w:r>
      <w:r w:rsidR="00F76323" w:rsidRPr="002E6DE9">
        <w:rPr>
          <w:rFonts w:eastAsia="Calibri"/>
          <w:shd w:val="clear" w:color="auto" w:fill="FBD4B4" w:themeFill="accent6" w:themeFillTint="66"/>
        </w:rPr>
        <w:t xml:space="preserve">ers </w:t>
      </w:r>
      <w:proofErr w:type="gramStart"/>
      <w:r w:rsidR="00F76323" w:rsidRPr="002E6DE9">
        <w:rPr>
          <w:rFonts w:eastAsia="Calibri"/>
          <w:shd w:val="clear" w:color="auto" w:fill="FBD4B4" w:themeFill="accent6" w:themeFillTint="66"/>
        </w:rPr>
        <w:t>To</w:t>
      </w:r>
      <w:proofErr w:type="gramEnd"/>
      <w:r w:rsidR="00F76323" w:rsidRPr="002E6DE9">
        <w:rPr>
          <w:rFonts w:eastAsia="Calibri"/>
          <w:shd w:val="clear" w:color="auto" w:fill="FBD4B4" w:themeFill="accent6" w:themeFillTint="66"/>
        </w:rPr>
        <w:t xml:space="preserve"> T</w:t>
      </w:r>
      <w:r w:rsidR="004A534C" w:rsidRPr="002E6DE9">
        <w:rPr>
          <w:rFonts w:eastAsia="Calibri"/>
          <w:shd w:val="clear" w:color="auto" w:fill="FBD4B4" w:themeFill="accent6" w:themeFillTint="66"/>
        </w:rPr>
        <w:t xml:space="preserve">he </w:t>
      </w:r>
      <w:r w:rsidR="006568F8">
        <w:rPr>
          <w:rFonts w:eastAsia="Calibri"/>
          <w:shd w:val="clear" w:color="auto" w:fill="FBD4B4" w:themeFill="accent6" w:themeFillTint="66"/>
        </w:rPr>
        <w:t xml:space="preserve">Research </w:t>
      </w:r>
      <w:r w:rsidR="00F76323" w:rsidRPr="002E6DE9">
        <w:rPr>
          <w:rFonts w:eastAsia="Calibri"/>
          <w:shd w:val="clear" w:color="auto" w:fill="FBD4B4" w:themeFill="accent6" w:themeFillTint="66"/>
        </w:rPr>
        <w:t>Q</w:t>
      </w:r>
      <w:r w:rsidR="004A534C" w:rsidRPr="002E6DE9">
        <w:rPr>
          <w:rFonts w:eastAsia="Calibri"/>
          <w:shd w:val="clear" w:color="auto" w:fill="FBD4B4" w:themeFill="accent6" w:themeFillTint="66"/>
        </w:rPr>
        <w:t>uestions</w:t>
      </w:r>
      <w:bookmarkEnd w:id="66"/>
      <w:r w:rsidR="00F76323" w:rsidRPr="002E6DE9">
        <w:rPr>
          <w:rFonts w:eastAsia="Calibri"/>
          <w:shd w:val="clear" w:color="auto" w:fill="FBD4B4" w:themeFill="accent6" w:themeFillTint="66"/>
        </w:rPr>
        <w:tab/>
      </w:r>
      <w:r w:rsidR="00F76323">
        <w:rPr>
          <w:rFonts w:eastAsia="Calibri"/>
        </w:rPr>
        <w:tab/>
      </w:r>
      <w:r w:rsidR="004B2637">
        <w:rPr>
          <w:rFonts w:eastAsia="Calibri"/>
        </w:rPr>
        <w:br/>
      </w:r>
      <w:r w:rsidR="004B2637">
        <w:rPr>
          <w:rFonts w:eastAsia="Calibri"/>
        </w:rPr>
        <w:br/>
      </w:r>
      <w:bookmarkEnd w:id="65"/>
    </w:p>
    <w:p w:rsidR="00885A76" w:rsidRPr="00DA3D7F" w:rsidRDefault="00DA3D7F" w:rsidP="00DA3D7F">
      <w:pPr>
        <w:widowControl w:val="0"/>
        <w:autoSpaceDE w:val="0"/>
        <w:autoSpaceDN w:val="0"/>
        <w:adjustRightInd w:val="0"/>
        <w:spacing w:after="0" w:line="360" w:lineRule="auto"/>
        <w:ind w:firstLine="0"/>
        <w:jc w:val="center"/>
        <w:rPr>
          <w:i/>
        </w:rPr>
      </w:pPr>
      <w:r>
        <w:rPr>
          <w:i/>
        </w:rPr>
        <w:t xml:space="preserve">The aim of this final section is again twofold. First, </w:t>
      </w:r>
      <w:r w:rsidR="00315A4D">
        <w:rPr>
          <w:i/>
        </w:rPr>
        <w:t xml:space="preserve">to explore </w:t>
      </w:r>
      <w:r>
        <w:rPr>
          <w:i/>
        </w:rPr>
        <w:t xml:space="preserve">probable answers to our research questions by </w:t>
      </w:r>
      <w:r w:rsidR="0095036F">
        <w:rPr>
          <w:i/>
        </w:rPr>
        <w:t xml:space="preserve">reporting and </w:t>
      </w:r>
      <w:r>
        <w:rPr>
          <w:i/>
        </w:rPr>
        <w:t xml:space="preserve">analysing our main findings in the light of </w:t>
      </w:r>
      <w:r w:rsidR="0095036F">
        <w:rPr>
          <w:i/>
        </w:rPr>
        <w:t>our empirical methodology,</w:t>
      </w:r>
      <w:r>
        <w:rPr>
          <w:i/>
        </w:rPr>
        <w:t xml:space="preserve"> theoretical descriptions and empirical evidences and trac</w:t>
      </w:r>
      <w:r w:rsidR="00315A4D">
        <w:rPr>
          <w:i/>
        </w:rPr>
        <w:t>e</w:t>
      </w:r>
      <w:r>
        <w:rPr>
          <w:i/>
        </w:rPr>
        <w:t xml:space="preserve"> out the appropriate place of our findings in the broader theoretical framework conce</w:t>
      </w:r>
      <w:r w:rsidR="0095036F">
        <w:rPr>
          <w:i/>
        </w:rPr>
        <w:t>ptualized earlier for the study</w:t>
      </w:r>
      <w:r>
        <w:rPr>
          <w:i/>
        </w:rPr>
        <w:t xml:space="preserve">. </w:t>
      </w:r>
    </w:p>
    <w:p w:rsidR="00885A76" w:rsidRDefault="00885A76" w:rsidP="000050C3">
      <w:pPr>
        <w:widowControl w:val="0"/>
        <w:autoSpaceDE w:val="0"/>
        <w:autoSpaceDN w:val="0"/>
        <w:adjustRightInd w:val="0"/>
        <w:spacing w:after="0" w:line="360" w:lineRule="auto"/>
        <w:ind w:firstLine="0"/>
        <w:jc w:val="both"/>
      </w:pPr>
    </w:p>
    <w:p w:rsidR="00885A76" w:rsidRDefault="00885A76" w:rsidP="000050C3">
      <w:pPr>
        <w:widowControl w:val="0"/>
        <w:autoSpaceDE w:val="0"/>
        <w:autoSpaceDN w:val="0"/>
        <w:adjustRightInd w:val="0"/>
        <w:spacing w:after="0" w:line="360" w:lineRule="auto"/>
        <w:ind w:firstLine="0"/>
        <w:jc w:val="both"/>
      </w:pPr>
    </w:p>
    <w:p w:rsidR="00885A76" w:rsidRDefault="00885A76" w:rsidP="000050C3">
      <w:pPr>
        <w:widowControl w:val="0"/>
        <w:autoSpaceDE w:val="0"/>
        <w:autoSpaceDN w:val="0"/>
        <w:adjustRightInd w:val="0"/>
        <w:spacing w:after="0" w:line="360" w:lineRule="auto"/>
        <w:ind w:firstLine="0"/>
        <w:jc w:val="both"/>
      </w:pPr>
    </w:p>
    <w:p w:rsidR="00885A76" w:rsidRDefault="00885A76" w:rsidP="000050C3">
      <w:pPr>
        <w:widowControl w:val="0"/>
        <w:autoSpaceDE w:val="0"/>
        <w:autoSpaceDN w:val="0"/>
        <w:adjustRightInd w:val="0"/>
        <w:spacing w:after="0" w:line="360" w:lineRule="auto"/>
        <w:ind w:firstLine="0"/>
        <w:jc w:val="both"/>
      </w:pPr>
    </w:p>
    <w:p w:rsidR="00885A76" w:rsidRDefault="00885A76" w:rsidP="000050C3">
      <w:pPr>
        <w:widowControl w:val="0"/>
        <w:autoSpaceDE w:val="0"/>
        <w:autoSpaceDN w:val="0"/>
        <w:adjustRightInd w:val="0"/>
        <w:spacing w:after="0" w:line="360" w:lineRule="auto"/>
        <w:ind w:firstLine="0"/>
        <w:jc w:val="both"/>
      </w:pPr>
    </w:p>
    <w:p w:rsidR="00885A76" w:rsidRDefault="00885A76" w:rsidP="000050C3">
      <w:pPr>
        <w:widowControl w:val="0"/>
        <w:autoSpaceDE w:val="0"/>
        <w:autoSpaceDN w:val="0"/>
        <w:adjustRightInd w:val="0"/>
        <w:spacing w:after="0" w:line="360" w:lineRule="auto"/>
        <w:ind w:firstLine="0"/>
        <w:jc w:val="both"/>
      </w:pPr>
    </w:p>
    <w:p w:rsidR="00885A76" w:rsidRDefault="00885A76" w:rsidP="000050C3">
      <w:pPr>
        <w:widowControl w:val="0"/>
        <w:autoSpaceDE w:val="0"/>
        <w:autoSpaceDN w:val="0"/>
        <w:adjustRightInd w:val="0"/>
        <w:spacing w:after="0" w:line="360" w:lineRule="auto"/>
        <w:ind w:firstLine="0"/>
        <w:jc w:val="both"/>
      </w:pPr>
    </w:p>
    <w:p w:rsidR="00885A76" w:rsidRDefault="00885A76" w:rsidP="000050C3">
      <w:pPr>
        <w:widowControl w:val="0"/>
        <w:autoSpaceDE w:val="0"/>
        <w:autoSpaceDN w:val="0"/>
        <w:adjustRightInd w:val="0"/>
        <w:spacing w:after="0" w:line="360" w:lineRule="auto"/>
        <w:ind w:firstLine="0"/>
        <w:jc w:val="both"/>
      </w:pPr>
    </w:p>
    <w:p w:rsidR="00885A76" w:rsidRDefault="00885A76" w:rsidP="000050C3">
      <w:pPr>
        <w:widowControl w:val="0"/>
        <w:autoSpaceDE w:val="0"/>
        <w:autoSpaceDN w:val="0"/>
        <w:adjustRightInd w:val="0"/>
        <w:spacing w:after="0" w:line="360" w:lineRule="auto"/>
        <w:ind w:firstLine="0"/>
        <w:jc w:val="both"/>
      </w:pPr>
    </w:p>
    <w:p w:rsidR="00885A76" w:rsidRDefault="00885A76" w:rsidP="000050C3">
      <w:pPr>
        <w:widowControl w:val="0"/>
        <w:autoSpaceDE w:val="0"/>
        <w:autoSpaceDN w:val="0"/>
        <w:adjustRightInd w:val="0"/>
        <w:spacing w:after="0" w:line="360" w:lineRule="auto"/>
        <w:ind w:firstLine="0"/>
        <w:jc w:val="both"/>
      </w:pPr>
    </w:p>
    <w:p w:rsidR="00885A76" w:rsidRDefault="00885A76" w:rsidP="000050C3">
      <w:pPr>
        <w:widowControl w:val="0"/>
        <w:autoSpaceDE w:val="0"/>
        <w:autoSpaceDN w:val="0"/>
        <w:adjustRightInd w:val="0"/>
        <w:spacing w:after="0" w:line="360" w:lineRule="auto"/>
        <w:ind w:firstLine="0"/>
        <w:jc w:val="both"/>
      </w:pPr>
    </w:p>
    <w:p w:rsidR="00885A76" w:rsidRDefault="00885A76" w:rsidP="000050C3">
      <w:pPr>
        <w:widowControl w:val="0"/>
        <w:autoSpaceDE w:val="0"/>
        <w:autoSpaceDN w:val="0"/>
        <w:adjustRightInd w:val="0"/>
        <w:spacing w:after="0" w:line="360" w:lineRule="auto"/>
        <w:ind w:firstLine="0"/>
        <w:jc w:val="both"/>
      </w:pPr>
    </w:p>
    <w:p w:rsidR="00885A76" w:rsidRDefault="00885A76" w:rsidP="000050C3">
      <w:pPr>
        <w:widowControl w:val="0"/>
        <w:autoSpaceDE w:val="0"/>
        <w:autoSpaceDN w:val="0"/>
        <w:adjustRightInd w:val="0"/>
        <w:spacing w:after="0" w:line="360" w:lineRule="auto"/>
        <w:ind w:firstLine="0"/>
        <w:jc w:val="both"/>
      </w:pPr>
    </w:p>
    <w:p w:rsidR="00885A76" w:rsidRDefault="00885A76" w:rsidP="000050C3">
      <w:pPr>
        <w:widowControl w:val="0"/>
        <w:autoSpaceDE w:val="0"/>
        <w:autoSpaceDN w:val="0"/>
        <w:adjustRightInd w:val="0"/>
        <w:spacing w:after="0" w:line="360" w:lineRule="auto"/>
        <w:ind w:firstLine="0"/>
        <w:jc w:val="both"/>
      </w:pPr>
    </w:p>
    <w:p w:rsidR="00885A76" w:rsidRDefault="00885A76" w:rsidP="000050C3">
      <w:pPr>
        <w:widowControl w:val="0"/>
        <w:autoSpaceDE w:val="0"/>
        <w:autoSpaceDN w:val="0"/>
        <w:adjustRightInd w:val="0"/>
        <w:spacing w:after="0" w:line="360" w:lineRule="auto"/>
        <w:ind w:firstLine="0"/>
        <w:jc w:val="both"/>
      </w:pPr>
    </w:p>
    <w:p w:rsidR="00885A76" w:rsidRDefault="00885A76" w:rsidP="000050C3">
      <w:pPr>
        <w:widowControl w:val="0"/>
        <w:autoSpaceDE w:val="0"/>
        <w:autoSpaceDN w:val="0"/>
        <w:adjustRightInd w:val="0"/>
        <w:spacing w:after="0" w:line="360" w:lineRule="auto"/>
        <w:ind w:firstLine="0"/>
        <w:jc w:val="both"/>
      </w:pPr>
    </w:p>
    <w:p w:rsidR="00885A76" w:rsidRDefault="00885A76" w:rsidP="000050C3">
      <w:pPr>
        <w:widowControl w:val="0"/>
        <w:autoSpaceDE w:val="0"/>
        <w:autoSpaceDN w:val="0"/>
        <w:adjustRightInd w:val="0"/>
        <w:spacing w:after="0" w:line="360" w:lineRule="auto"/>
        <w:ind w:firstLine="0"/>
        <w:jc w:val="both"/>
      </w:pPr>
    </w:p>
    <w:p w:rsidR="00885A76" w:rsidRDefault="00885A76" w:rsidP="000050C3">
      <w:pPr>
        <w:widowControl w:val="0"/>
        <w:autoSpaceDE w:val="0"/>
        <w:autoSpaceDN w:val="0"/>
        <w:adjustRightInd w:val="0"/>
        <w:spacing w:after="0" w:line="360" w:lineRule="auto"/>
        <w:ind w:firstLine="0"/>
        <w:jc w:val="both"/>
      </w:pPr>
    </w:p>
    <w:p w:rsidR="00885A76" w:rsidRDefault="00885A76" w:rsidP="000050C3">
      <w:pPr>
        <w:widowControl w:val="0"/>
        <w:autoSpaceDE w:val="0"/>
        <w:autoSpaceDN w:val="0"/>
        <w:adjustRightInd w:val="0"/>
        <w:spacing w:after="0" w:line="360" w:lineRule="auto"/>
        <w:ind w:firstLine="0"/>
        <w:jc w:val="both"/>
      </w:pPr>
    </w:p>
    <w:p w:rsidR="00885A76" w:rsidRDefault="00885A76" w:rsidP="000050C3">
      <w:pPr>
        <w:widowControl w:val="0"/>
        <w:autoSpaceDE w:val="0"/>
        <w:autoSpaceDN w:val="0"/>
        <w:adjustRightInd w:val="0"/>
        <w:spacing w:after="0" w:line="360" w:lineRule="auto"/>
        <w:ind w:firstLine="0"/>
        <w:jc w:val="both"/>
      </w:pPr>
    </w:p>
    <w:p w:rsidR="00885A76" w:rsidRPr="00BD29F4" w:rsidRDefault="00885A76" w:rsidP="00885A76">
      <w:pPr>
        <w:pStyle w:val="Heading1"/>
        <w:numPr>
          <w:ilvl w:val="0"/>
          <w:numId w:val="0"/>
        </w:numPr>
        <w:jc w:val="both"/>
        <w:rPr>
          <w:rFonts w:eastAsia="Calibri"/>
        </w:rPr>
      </w:pPr>
      <w:bookmarkStart w:id="67" w:name="_Toc309118504"/>
      <w:r>
        <w:rPr>
          <w:rFonts w:eastAsia="Calibri"/>
        </w:rPr>
        <w:lastRenderedPageBreak/>
        <w:t>Chapter 4</w:t>
      </w:r>
      <w:r>
        <w:rPr>
          <w:rFonts w:eastAsia="Calibri"/>
        </w:rPr>
        <w:tab/>
        <w:t>A repor</w:t>
      </w:r>
      <w:r w:rsidR="00EE4932">
        <w:rPr>
          <w:rFonts w:eastAsia="Calibri"/>
        </w:rPr>
        <w:t>t on and analysis of the findings</w:t>
      </w:r>
      <w:r>
        <w:rPr>
          <w:rFonts w:eastAsia="Calibri"/>
        </w:rPr>
        <w:t>: rethinking relevant theoretical and empirical debates</w:t>
      </w:r>
      <w:bookmarkEnd w:id="67"/>
      <w:r>
        <w:rPr>
          <w:rFonts w:eastAsia="Calibri"/>
        </w:rPr>
        <w:t xml:space="preserve"> </w:t>
      </w:r>
    </w:p>
    <w:p w:rsidR="00885A76" w:rsidRPr="00F76323" w:rsidRDefault="00885A76" w:rsidP="00885A76">
      <w:pPr>
        <w:pStyle w:val="Heading2"/>
        <w:numPr>
          <w:ilvl w:val="0"/>
          <w:numId w:val="0"/>
        </w:numPr>
        <w:ind w:left="327" w:hanging="327"/>
      </w:pPr>
      <w:bookmarkStart w:id="68" w:name="_Toc304142689"/>
      <w:bookmarkStart w:id="69" w:name="_Toc309118505"/>
      <w:r>
        <w:t>4.1</w:t>
      </w:r>
      <w:r>
        <w:tab/>
      </w:r>
      <w:r>
        <w:tab/>
      </w:r>
      <w:r w:rsidRPr="00F76323">
        <w:t>Pakistan’s Debt Net Cost Index (DNI)</w:t>
      </w:r>
      <w:bookmarkEnd w:id="68"/>
      <w:bookmarkEnd w:id="69"/>
      <w:r w:rsidRPr="00F76323">
        <w:t xml:space="preserve">  </w:t>
      </w:r>
    </w:p>
    <w:p w:rsidR="00DF3E71" w:rsidRPr="00925C14" w:rsidRDefault="00925C14" w:rsidP="000050C3">
      <w:pPr>
        <w:widowControl w:val="0"/>
        <w:autoSpaceDE w:val="0"/>
        <w:autoSpaceDN w:val="0"/>
        <w:adjustRightInd w:val="0"/>
        <w:spacing w:after="0" w:line="360" w:lineRule="auto"/>
        <w:ind w:firstLine="0"/>
        <w:jc w:val="both"/>
      </w:pPr>
      <w:r>
        <w:t>The OLS estimates</w:t>
      </w:r>
      <w:r w:rsidR="008F3F59">
        <w:t xml:space="preserve"> of the Eq. 8</w:t>
      </w:r>
      <w:r>
        <w:t xml:space="preserve"> above</w:t>
      </w:r>
      <w:r w:rsidR="00230DD5">
        <w:t>, both with and without imputed values are produced in Table</w:t>
      </w:r>
      <w:r w:rsidR="00E10F70">
        <w:t xml:space="preserve"> 4</w:t>
      </w:r>
      <w:r w:rsidR="00230DD5">
        <w:t>.1</w:t>
      </w:r>
      <w:r>
        <w:t xml:space="preserve"> </w:t>
      </w:r>
      <w:r w:rsidR="00230DD5">
        <w:t xml:space="preserve">below. </w:t>
      </w:r>
      <w:r w:rsidR="00A34252">
        <w:t xml:space="preserve">The results show that the estimates in both cases are not significantly different, signifying the fact that the imputed data values of public sector spending on education are consistent </w:t>
      </w:r>
      <w:r w:rsidR="00E10F70">
        <w:t xml:space="preserve">with the previous periods </w:t>
      </w:r>
      <w:r w:rsidR="00A34252">
        <w:t xml:space="preserve">trends in </w:t>
      </w:r>
      <w:r w:rsidR="00986FB4">
        <w:t xml:space="preserve">our observed </w:t>
      </w:r>
      <w:r w:rsidR="00A34252">
        <w:t>data. We therefore, can use the data with imputed values in our subsequent analysis. The</w:t>
      </w:r>
      <w:r w:rsidR="000050C3">
        <w:t xml:space="preserve"> public sector human capital investment in Pakistan is </w:t>
      </w:r>
      <w:r w:rsidR="00A34252">
        <w:t>positively and significantly affected by</w:t>
      </w:r>
      <w:r w:rsidR="000050C3">
        <w:t xml:space="preserve"> public sector development expenditures</w:t>
      </w:r>
      <w:r w:rsidR="00A34252">
        <w:t xml:space="preserve">, tax to GDP ratio and domestic public debt. </w:t>
      </w:r>
      <w:r w:rsidR="006F5772">
        <w:t>The</w:t>
      </w:r>
      <w:r w:rsidR="000050C3">
        <w:t xml:space="preserve"> </w:t>
      </w:r>
      <w:r w:rsidR="00A34252">
        <w:t>sign</w:t>
      </w:r>
      <w:r w:rsidR="00E10F70">
        <w:t>s</w:t>
      </w:r>
      <w:r w:rsidR="00A34252">
        <w:t xml:space="preserve"> and magnitude</w:t>
      </w:r>
      <w:r w:rsidR="00E10F70">
        <w:t>s</w:t>
      </w:r>
      <w:r w:rsidR="00A34252">
        <w:t xml:space="preserve"> of the estimate</w:t>
      </w:r>
      <w:r w:rsidR="00E10F70">
        <w:t>s</w:t>
      </w:r>
      <w:r w:rsidR="00A34252">
        <w:t>, with a strong negative vertical intercept show that the periods of high debt servicing burden on our economy can potentially outweigh the positive gains of public debt accumulated in stock form by the government.</w:t>
      </w:r>
      <w:r w:rsidR="006F5772">
        <w:t xml:space="preserve"> </w:t>
      </w:r>
      <w:r w:rsidR="000050C3">
        <w:t xml:space="preserve">  </w:t>
      </w:r>
    </w:p>
    <w:p w:rsidR="00ED6545" w:rsidRDefault="00ED6545" w:rsidP="006A3523">
      <w:pPr>
        <w:pStyle w:val="tabletitle"/>
        <w:spacing w:after="0"/>
      </w:pPr>
    </w:p>
    <w:p w:rsidR="00D16069" w:rsidRDefault="005A5E92" w:rsidP="005E4678">
      <w:pPr>
        <w:pStyle w:val="tabletitle"/>
        <w:spacing w:after="0"/>
        <w:outlineLvl w:val="0"/>
      </w:pPr>
      <w:bookmarkStart w:id="70" w:name="_Toc309118516"/>
      <w:r w:rsidRPr="005A5E92">
        <w:t>Table</w:t>
      </w:r>
      <w:r w:rsidR="00215364">
        <w:t xml:space="preserve"> </w:t>
      </w:r>
      <w:proofErr w:type="gramStart"/>
      <w:r w:rsidR="00215364">
        <w:t>4</w:t>
      </w:r>
      <w:r w:rsidRPr="005A5E92">
        <w:t>.1</w:t>
      </w:r>
      <w:r w:rsidR="00100055">
        <w:t xml:space="preserve">  </w:t>
      </w:r>
      <w:r w:rsidR="00F84CD9" w:rsidRPr="005A5E92">
        <w:t>OLS</w:t>
      </w:r>
      <w:proofErr w:type="gramEnd"/>
      <w:r w:rsidR="00F84CD9" w:rsidRPr="005A5E92">
        <w:t xml:space="preserve"> estimates </w:t>
      </w:r>
      <w:r w:rsidR="00237BBF">
        <w:t>of Equation.8</w:t>
      </w:r>
      <w:r w:rsidR="006C51DF">
        <w:t xml:space="preserve"> with and without imputed values</w:t>
      </w:r>
      <w:r w:rsidR="000961D0">
        <w:rPr>
          <w:rStyle w:val="FootnoteReference"/>
        </w:rPr>
        <w:footnoteReference w:id="10"/>
      </w:r>
      <w:bookmarkEnd w:id="70"/>
    </w:p>
    <w:p w:rsidR="00EB18BF" w:rsidRDefault="00AA1A26" w:rsidP="00352434">
      <w:r>
        <w:rPr>
          <w:noProof/>
          <w:lang w:val="en-US" w:eastAsia="en-US"/>
        </w:rPr>
        <w:drawing>
          <wp:anchor distT="0" distB="0" distL="114300" distR="114300" simplePos="0" relativeHeight="251698176" behindDoc="1" locked="0" layoutInCell="1" allowOverlap="1">
            <wp:simplePos x="0" y="0"/>
            <wp:positionH relativeFrom="column">
              <wp:posOffset>-675005</wp:posOffset>
            </wp:positionH>
            <wp:positionV relativeFrom="paragraph">
              <wp:posOffset>125730</wp:posOffset>
            </wp:positionV>
            <wp:extent cx="6000115" cy="2583180"/>
            <wp:effectExtent l="19050" t="0" r="0" b="0"/>
            <wp:wrapTight wrapText="bothSides">
              <wp:wrapPolygon edited="0">
                <wp:start x="-69" y="1115"/>
                <wp:lineTo x="-69" y="2708"/>
                <wp:lineTo x="3155" y="3664"/>
                <wp:lineTo x="-69" y="3982"/>
                <wp:lineTo x="-69" y="6053"/>
                <wp:lineTo x="10767" y="6212"/>
                <wp:lineTo x="69" y="7168"/>
                <wp:lineTo x="69" y="7965"/>
                <wp:lineTo x="9052" y="8761"/>
                <wp:lineTo x="-69" y="9398"/>
                <wp:lineTo x="-69" y="13699"/>
                <wp:lineTo x="892" y="13858"/>
                <wp:lineTo x="10767" y="13858"/>
                <wp:lineTo x="0" y="14973"/>
                <wp:lineTo x="0" y="15611"/>
                <wp:lineTo x="9327" y="16407"/>
                <wp:lineTo x="0" y="18000"/>
                <wp:lineTo x="-69" y="19912"/>
                <wp:lineTo x="7681" y="21504"/>
                <wp:lineTo x="7681" y="21504"/>
                <wp:lineTo x="12413" y="21504"/>
                <wp:lineTo x="12413" y="21504"/>
                <wp:lineTo x="20436" y="20708"/>
                <wp:lineTo x="20368" y="18956"/>
                <wp:lineTo x="18379" y="18319"/>
                <wp:lineTo x="18311" y="16407"/>
                <wp:lineTo x="18653" y="14177"/>
                <wp:lineTo x="17968" y="14018"/>
                <wp:lineTo x="18653" y="13381"/>
                <wp:lineTo x="18722" y="6531"/>
                <wp:lineTo x="18173" y="5894"/>
                <wp:lineTo x="20436" y="4142"/>
                <wp:lineTo x="19956" y="3664"/>
                <wp:lineTo x="20436" y="1274"/>
                <wp:lineTo x="20436" y="1115"/>
                <wp:lineTo x="-69" y="1115"/>
              </wp:wrapPolygon>
            </wp:wrapTight>
            <wp:docPr id="4"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2" cstate="print"/>
                    <a:srcRect/>
                    <a:stretch>
                      <a:fillRect/>
                    </a:stretch>
                  </pic:blipFill>
                  <pic:spPr bwMode="auto">
                    <a:xfrm>
                      <a:off x="0" y="0"/>
                      <a:ext cx="6000115" cy="2583180"/>
                    </a:xfrm>
                    <a:prstGeom prst="rect">
                      <a:avLst/>
                    </a:prstGeom>
                    <a:noFill/>
                    <a:ln w="9525">
                      <a:noFill/>
                      <a:miter lim="800000"/>
                      <a:headEnd/>
                      <a:tailEnd/>
                    </a:ln>
                  </pic:spPr>
                </pic:pic>
              </a:graphicData>
            </a:graphic>
          </wp:anchor>
        </w:drawing>
      </w:r>
    </w:p>
    <w:p w:rsidR="0060087A" w:rsidRPr="00A34252" w:rsidRDefault="0060087A" w:rsidP="00A34252">
      <w:pPr>
        <w:spacing w:after="240" w:line="360" w:lineRule="auto"/>
        <w:jc w:val="both"/>
        <w:rPr>
          <w:rFonts w:eastAsia="Calibri"/>
          <w:bCs/>
        </w:rPr>
      </w:pPr>
      <w:r w:rsidRPr="00A34252">
        <w:rPr>
          <w:rFonts w:eastAsia="Calibri"/>
          <w:bCs/>
        </w:rPr>
        <w:lastRenderedPageBreak/>
        <w:t>Based on the above estima</w:t>
      </w:r>
      <w:r w:rsidR="00A34252" w:rsidRPr="00A34252">
        <w:rPr>
          <w:rFonts w:eastAsia="Calibri"/>
          <w:bCs/>
        </w:rPr>
        <w:t xml:space="preserve">tes, the estimated form of Eq.5, with imputed data </w:t>
      </w:r>
      <w:r w:rsidRPr="00A34252">
        <w:rPr>
          <w:rFonts w:eastAsia="Calibri"/>
          <w:bCs/>
        </w:rPr>
        <w:t>is:</w:t>
      </w:r>
    </w:p>
    <w:p w:rsidR="00D16069" w:rsidRPr="00E65855" w:rsidRDefault="00986FB4" w:rsidP="00E65855">
      <w:pPr>
        <w:pStyle w:val="ListParagraph"/>
        <w:spacing w:after="240" w:line="360" w:lineRule="auto"/>
        <w:jc w:val="both"/>
        <w:rPr>
          <w:rFonts w:ascii="Garamond" w:eastAsia="Calibri" w:hAnsi="Garamond" w:cs="Times New Roman"/>
          <w:bCs/>
          <w:sz w:val="24"/>
          <w:szCs w:val="24"/>
        </w:rPr>
      </w:pPr>
      <w:r w:rsidRPr="00BD29F4">
        <w:rPr>
          <w:position w:val="-14"/>
        </w:rPr>
        <w:object w:dxaOrig="8480" w:dyaOrig="380">
          <v:shape id="_x0000_i1034" type="#_x0000_t75" style="width:371.55pt;height:19pt" o:ole="">
            <v:imagedata r:id="rId43" o:title=""/>
          </v:shape>
          <o:OLEObject Type="Embed" ProgID="Equation.3" ShapeID="_x0000_i1034" DrawAspect="Content" ObjectID="_1382860414" r:id="rId44"/>
        </w:object>
      </w:r>
    </w:p>
    <w:p w:rsidR="00963B7E" w:rsidRDefault="0060087A" w:rsidP="006860FA">
      <w:pPr>
        <w:spacing w:after="240" w:line="360" w:lineRule="auto"/>
        <w:ind w:firstLine="432"/>
        <w:jc w:val="both"/>
        <w:rPr>
          <w:position w:val="-14"/>
        </w:rPr>
      </w:pPr>
      <w:r w:rsidRPr="00E65855">
        <w:rPr>
          <w:position w:val="-14"/>
        </w:rPr>
        <w:t>It i</w:t>
      </w:r>
      <w:r>
        <w:rPr>
          <w:position w:val="-14"/>
        </w:rPr>
        <w:t xml:space="preserve">s evident and as predicted by theoretical descriptions that the amount of debt in its own right is not </w:t>
      </w:r>
      <w:r w:rsidR="00F84CD9">
        <w:rPr>
          <w:position w:val="-14"/>
        </w:rPr>
        <w:t>threatening</w:t>
      </w:r>
      <w:r>
        <w:rPr>
          <w:position w:val="-14"/>
        </w:rPr>
        <w:t xml:space="preserve"> for the prospects of public </w:t>
      </w:r>
      <w:r w:rsidR="00F84CD9">
        <w:rPr>
          <w:position w:val="-14"/>
        </w:rPr>
        <w:t xml:space="preserve">sector human capital investment, rather it is the form and outstanding flow liabilities of debt which are significantly prone to make debts unsustainable and affect adversely the growth of human capital investment in Pakistan. </w:t>
      </w:r>
    </w:p>
    <w:p w:rsidR="00963B7E" w:rsidRDefault="00963B7E" w:rsidP="006860FA">
      <w:pPr>
        <w:spacing w:after="240" w:line="360" w:lineRule="auto"/>
        <w:ind w:firstLine="432"/>
        <w:jc w:val="both"/>
        <w:rPr>
          <w:position w:val="-14"/>
        </w:rPr>
      </w:pPr>
      <w:r>
        <w:rPr>
          <w:position w:val="-14"/>
        </w:rPr>
        <w:t>F</w:t>
      </w:r>
      <w:r w:rsidR="00F84CD9">
        <w:rPr>
          <w:position w:val="-14"/>
        </w:rPr>
        <w:t>ollowing e</w:t>
      </w:r>
      <w:r>
        <w:rPr>
          <w:position w:val="-14"/>
        </w:rPr>
        <w:t>stimates of the above</w:t>
      </w:r>
      <w:r w:rsidR="00F84CD9">
        <w:rPr>
          <w:position w:val="-14"/>
        </w:rPr>
        <w:t xml:space="preserve"> equation, we develop a debt net cost index for Pakist</w:t>
      </w:r>
      <w:r w:rsidR="00932F55">
        <w:rPr>
          <w:position w:val="-14"/>
        </w:rPr>
        <w:t>an, depicting that wh</w:t>
      </w:r>
      <w:r w:rsidR="00436630">
        <w:rPr>
          <w:position w:val="-14"/>
        </w:rPr>
        <w:t>ether the people of Pakistan were</w:t>
      </w:r>
      <w:r w:rsidR="00932F55">
        <w:rPr>
          <w:position w:val="-14"/>
        </w:rPr>
        <w:t xml:space="preserve"> better or worse off </w:t>
      </w:r>
      <w:r>
        <w:rPr>
          <w:position w:val="-14"/>
        </w:rPr>
        <w:t>in terms government spending on their health and education with</w:t>
      </w:r>
      <w:r w:rsidR="00932F55">
        <w:rPr>
          <w:position w:val="-14"/>
        </w:rPr>
        <w:t xml:space="preserve"> debt accumulation</w:t>
      </w:r>
      <w:r w:rsidR="00436630">
        <w:rPr>
          <w:position w:val="-14"/>
        </w:rPr>
        <w:t xml:space="preserve"> in stocks</w:t>
      </w:r>
      <w:r w:rsidR="00932F55">
        <w:rPr>
          <w:position w:val="-14"/>
        </w:rPr>
        <w:t xml:space="preserve">, </w:t>
      </w:r>
      <w:r w:rsidR="002F7184">
        <w:rPr>
          <w:position w:val="-14"/>
        </w:rPr>
        <w:t xml:space="preserve">debt servicing, </w:t>
      </w:r>
      <w:r w:rsidR="00932F55">
        <w:rPr>
          <w:position w:val="-14"/>
        </w:rPr>
        <w:t xml:space="preserve">tax incidence and development expenditures made by the public sector. </w:t>
      </w:r>
    </w:p>
    <w:p w:rsidR="00BC63E5" w:rsidRDefault="00963B7E" w:rsidP="006860FA">
      <w:pPr>
        <w:spacing w:after="240" w:line="360" w:lineRule="auto"/>
        <w:ind w:firstLine="432"/>
        <w:jc w:val="both"/>
        <w:rPr>
          <w:position w:val="-14"/>
        </w:rPr>
      </w:pPr>
      <w:r>
        <w:rPr>
          <w:position w:val="-14"/>
        </w:rPr>
        <w:t>It is important to note that a</w:t>
      </w:r>
      <w:r w:rsidR="00933E0C">
        <w:rPr>
          <w:position w:val="-14"/>
        </w:rPr>
        <w:t>ny increase</w:t>
      </w:r>
      <w:r w:rsidR="00664A64">
        <w:rPr>
          <w:position w:val="-14"/>
        </w:rPr>
        <w:t xml:space="preserve"> in the index </w:t>
      </w:r>
      <w:r w:rsidR="008B0C71">
        <w:rPr>
          <w:position w:val="-14"/>
        </w:rPr>
        <w:t>say from 1984 to 198</w:t>
      </w:r>
      <w:r w:rsidR="00932F55">
        <w:rPr>
          <w:position w:val="-14"/>
        </w:rPr>
        <w:t xml:space="preserve">5 will </w:t>
      </w:r>
      <w:r w:rsidR="00664A64">
        <w:rPr>
          <w:position w:val="-14"/>
        </w:rPr>
        <w:t>signify that</w:t>
      </w:r>
      <w:r w:rsidR="00932F55">
        <w:rPr>
          <w:position w:val="-14"/>
        </w:rPr>
        <w:t xml:space="preserve"> the generation living in </w:t>
      </w:r>
      <w:r w:rsidR="00436630">
        <w:rPr>
          <w:position w:val="-14"/>
        </w:rPr>
        <w:t>1985 has received a net gain as a result of</w:t>
      </w:r>
      <w:r w:rsidR="00932F55">
        <w:rPr>
          <w:position w:val="-14"/>
        </w:rPr>
        <w:t xml:space="preserve"> </w:t>
      </w:r>
      <w:r>
        <w:rPr>
          <w:position w:val="-14"/>
        </w:rPr>
        <w:t xml:space="preserve">accumulated </w:t>
      </w:r>
      <w:r w:rsidR="00932F55">
        <w:rPr>
          <w:position w:val="-14"/>
        </w:rPr>
        <w:t>debt</w:t>
      </w:r>
      <w:r>
        <w:rPr>
          <w:position w:val="-14"/>
        </w:rPr>
        <w:t xml:space="preserve"> </w:t>
      </w:r>
      <w:r w:rsidR="00932F55">
        <w:rPr>
          <w:position w:val="-14"/>
        </w:rPr>
        <w:t>s</w:t>
      </w:r>
      <w:r>
        <w:rPr>
          <w:position w:val="-14"/>
        </w:rPr>
        <w:t>tocks</w:t>
      </w:r>
      <w:r w:rsidR="00436630">
        <w:rPr>
          <w:position w:val="-14"/>
        </w:rPr>
        <w:t>, tax incidence</w:t>
      </w:r>
      <w:r w:rsidR="00932F55">
        <w:rPr>
          <w:position w:val="-14"/>
        </w:rPr>
        <w:t xml:space="preserve"> and development spending made by </w:t>
      </w:r>
      <w:r w:rsidR="00436630">
        <w:rPr>
          <w:position w:val="-14"/>
        </w:rPr>
        <w:t>the government in the 1984</w:t>
      </w:r>
      <w:r w:rsidR="00933E0C">
        <w:rPr>
          <w:position w:val="-14"/>
        </w:rPr>
        <w:t>; whereas a decrease</w:t>
      </w:r>
      <w:r w:rsidR="00932F55">
        <w:rPr>
          <w:position w:val="-14"/>
        </w:rPr>
        <w:t xml:space="preserve"> will </w:t>
      </w:r>
      <w:r w:rsidR="00436630">
        <w:rPr>
          <w:position w:val="-14"/>
        </w:rPr>
        <w:t>denote a transfer of net cost for</w:t>
      </w:r>
      <w:r w:rsidR="00932F55">
        <w:rPr>
          <w:position w:val="-14"/>
        </w:rPr>
        <w:t xml:space="preserve"> the same period (See Appendix-B for detailed list of DNI for Pakistan). </w:t>
      </w:r>
    </w:p>
    <w:p w:rsidR="00436630" w:rsidRDefault="00436630" w:rsidP="005E4678">
      <w:pPr>
        <w:pStyle w:val="Figuretitle"/>
        <w:jc w:val="center"/>
        <w:outlineLvl w:val="0"/>
      </w:pPr>
      <w:bookmarkStart w:id="71" w:name="_Toc309118528"/>
      <w:r w:rsidRPr="00335654">
        <w:t>Fig</w:t>
      </w:r>
      <w:r>
        <w:t xml:space="preserve">ure 4.1  </w:t>
      </w:r>
      <w:r w:rsidRPr="00335654">
        <w:t>Debt Net Cos</w:t>
      </w:r>
      <w:r>
        <w:t>t Index of Pakistan</w:t>
      </w:r>
      <w:bookmarkEnd w:id="71"/>
    </w:p>
    <w:p w:rsidR="00436630" w:rsidRDefault="0079087B" w:rsidP="00436630">
      <w:pPr>
        <w:pStyle w:val="Figuretitle"/>
      </w:pPr>
      <w:r>
        <w:drawing>
          <wp:anchor distT="0" distB="0" distL="114300" distR="114300" simplePos="0" relativeHeight="251737088" behindDoc="1" locked="0" layoutInCell="1" allowOverlap="1">
            <wp:simplePos x="0" y="0"/>
            <wp:positionH relativeFrom="column">
              <wp:posOffset>260350</wp:posOffset>
            </wp:positionH>
            <wp:positionV relativeFrom="paragraph">
              <wp:posOffset>56515</wp:posOffset>
            </wp:positionV>
            <wp:extent cx="4591050" cy="2314575"/>
            <wp:effectExtent l="19050" t="0" r="0" b="0"/>
            <wp:wrapTight wrapText="bothSides">
              <wp:wrapPolygon edited="0">
                <wp:start x="-90" y="0"/>
                <wp:lineTo x="-90" y="21511"/>
                <wp:lineTo x="21600" y="21511"/>
                <wp:lineTo x="21600" y="0"/>
                <wp:lineTo x="-90" y="0"/>
              </wp:wrapPolygon>
            </wp:wrapTight>
            <wp:docPr id="5"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5" cstate="print"/>
                    <a:srcRect/>
                    <a:stretch>
                      <a:fillRect/>
                    </a:stretch>
                  </pic:blipFill>
                  <pic:spPr bwMode="auto">
                    <a:xfrm>
                      <a:off x="0" y="0"/>
                      <a:ext cx="4591050" cy="2314575"/>
                    </a:xfrm>
                    <a:prstGeom prst="rect">
                      <a:avLst/>
                    </a:prstGeom>
                    <a:noFill/>
                    <a:ln w="9525">
                      <a:noFill/>
                      <a:miter lim="800000"/>
                      <a:headEnd/>
                      <a:tailEnd/>
                    </a:ln>
                  </pic:spPr>
                </pic:pic>
              </a:graphicData>
            </a:graphic>
          </wp:anchor>
        </w:drawing>
      </w:r>
    </w:p>
    <w:p w:rsidR="00436630" w:rsidRDefault="00436630" w:rsidP="00436630">
      <w:pPr>
        <w:pStyle w:val="Figuretitle"/>
        <w:jc w:val="center"/>
        <w:rPr>
          <w:rFonts w:ascii="Garamond" w:hAnsi="Garamond"/>
          <w:position w:val="-14"/>
          <w:sz w:val="24"/>
          <w:szCs w:val="24"/>
        </w:rPr>
      </w:pPr>
    </w:p>
    <w:p w:rsidR="00D16069" w:rsidRDefault="00963B7E" w:rsidP="006860FA">
      <w:pPr>
        <w:spacing w:after="240" w:line="360" w:lineRule="auto"/>
        <w:ind w:firstLine="432"/>
        <w:jc w:val="both"/>
        <w:rPr>
          <w:position w:val="-14"/>
        </w:rPr>
      </w:pPr>
      <w:r>
        <w:rPr>
          <w:position w:val="-14"/>
        </w:rPr>
        <w:lastRenderedPageBreak/>
        <w:t xml:space="preserve">The figure </w:t>
      </w:r>
      <w:r w:rsidR="002F7184">
        <w:rPr>
          <w:position w:val="-14"/>
        </w:rPr>
        <w:t>4</w:t>
      </w:r>
      <w:r>
        <w:rPr>
          <w:position w:val="-14"/>
        </w:rPr>
        <w:t>.1</w:t>
      </w:r>
      <w:r w:rsidR="00BC63E5">
        <w:rPr>
          <w:position w:val="-14"/>
        </w:rPr>
        <w:t xml:space="preserve"> </w:t>
      </w:r>
      <w:r w:rsidR="00436630">
        <w:rPr>
          <w:position w:val="-14"/>
        </w:rPr>
        <w:t xml:space="preserve">above </w:t>
      </w:r>
      <w:r>
        <w:rPr>
          <w:position w:val="-14"/>
        </w:rPr>
        <w:t xml:space="preserve">shows </w:t>
      </w:r>
      <w:r w:rsidR="00BC63E5">
        <w:rPr>
          <w:position w:val="-14"/>
        </w:rPr>
        <w:t>DNI for Pakistan.</w:t>
      </w:r>
      <w:r w:rsidR="001D66ED">
        <w:rPr>
          <w:position w:val="-14"/>
        </w:rPr>
        <w:t xml:space="preserve"> </w:t>
      </w:r>
      <w:r>
        <w:rPr>
          <w:position w:val="-14"/>
        </w:rPr>
        <w:t>During the sampled period, the negative linear trend shows that on average people have been worse off in terms of public sector spending on health and education as a result of debt burden</w:t>
      </w:r>
      <w:r w:rsidR="004B33D0">
        <w:rPr>
          <w:position w:val="-14"/>
        </w:rPr>
        <w:t xml:space="preserve"> tax incidence</w:t>
      </w:r>
      <w:r>
        <w:rPr>
          <w:position w:val="-14"/>
        </w:rPr>
        <w:t xml:space="preserve"> and public sector development expenditures.</w:t>
      </w:r>
      <w:r w:rsidR="001D66ED">
        <w:rPr>
          <w:position w:val="-14"/>
        </w:rPr>
        <w:t xml:space="preserve"> </w:t>
      </w:r>
      <w:r w:rsidR="00BC63E5">
        <w:rPr>
          <w:position w:val="-14"/>
        </w:rPr>
        <w:t xml:space="preserve"> </w:t>
      </w:r>
    </w:p>
    <w:p w:rsidR="00EC11F1" w:rsidRPr="00BD29F4" w:rsidRDefault="00E57302" w:rsidP="006860FA">
      <w:pPr>
        <w:spacing w:after="240" w:line="360" w:lineRule="auto"/>
        <w:ind w:firstLine="432"/>
        <w:jc w:val="both"/>
        <w:rPr>
          <w:position w:val="-14"/>
        </w:rPr>
      </w:pPr>
      <w:r>
        <w:rPr>
          <w:position w:val="-14"/>
        </w:rPr>
        <w:t xml:space="preserve">Based on our post estimation tests for </w:t>
      </w:r>
      <w:proofErr w:type="spellStart"/>
      <w:r>
        <w:rPr>
          <w:position w:val="-14"/>
        </w:rPr>
        <w:t>un</w:t>
      </w:r>
      <w:r w:rsidR="00163379">
        <w:rPr>
          <w:position w:val="-14"/>
        </w:rPr>
        <w:t>biasdness</w:t>
      </w:r>
      <w:proofErr w:type="spellEnd"/>
      <w:r w:rsidR="00163379">
        <w:rPr>
          <w:position w:val="-14"/>
        </w:rPr>
        <w:t>, efficiency</w:t>
      </w:r>
      <w:r w:rsidR="00D05535">
        <w:rPr>
          <w:position w:val="-14"/>
        </w:rPr>
        <w:t xml:space="preserve"> and precision of the</w:t>
      </w:r>
      <w:r>
        <w:rPr>
          <w:position w:val="-14"/>
        </w:rPr>
        <w:t xml:space="preserve"> estimates, we infer that all of the coefficients estimated in Eq.8 are BLUE</w:t>
      </w:r>
      <w:r w:rsidR="00163379">
        <w:rPr>
          <w:position w:val="-14"/>
        </w:rPr>
        <w:t xml:space="preserve"> </w:t>
      </w:r>
      <w:r w:rsidR="00163379" w:rsidRPr="006C2317">
        <w:rPr>
          <w:b/>
          <w:position w:val="-14"/>
        </w:rPr>
        <w:t>(see Appendix-B for details of tests’ results)</w:t>
      </w:r>
      <w:r>
        <w:rPr>
          <w:position w:val="-14"/>
        </w:rPr>
        <w:t xml:space="preserve">. </w:t>
      </w:r>
    </w:p>
    <w:p w:rsidR="00AC1B28" w:rsidRPr="00AC1B28" w:rsidRDefault="008862E6" w:rsidP="005E4678">
      <w:pPr>
        <w:pStyle w:val="Heading2"/>
        <w:numPr>
          <w:ilvl w:val="0"/>
          <w:numId w:val="0"/>
        </w:numPr>
        <w:ind w:left="327" w:hanging="327"/>
      </w:pPr>
      <w:bookmarkStart w:id="72" w:name="_Toc309118506"/>
      <w:r>
        <w:t>4.2</w:t>
      </w:r>
      <w:r>
        <w:tab/>
      </w:r>
      <w:r w:rsidR="00C40ABC">
        <w:t>On d</w:t>
      </w:r>
      <w:r w:rsidR="00AC1B28">
        <w:t>et</w:t>
      </w:r>
      <w:r w:rsidR="006843F6">
        <w:t>erminants of low human capital i</w:t>
      </w:r>
      <w:r w:rsidR="00AC1B28">
        <w:t>nvestment</w:t>
      </w:r>
      <w:r w:rsidR="00D2510D">
        <w:t xml:space="preserve"> in Pakistan</w:t>
      </w:r>
      <w:bookmarkEnd w:id="72"/>
    </w:p>
    <w:p w:rsidR="005B4F7E" w:rsidRDefault="008862E6" w:rsidP="005B4F7E">
      <w:pPr>
        <w:pStyle w:val="Heading3"/>
      </w:pPr>
      <w:bookmarkStart w:id="73" w:name="_Toc309118507"/>
      <w:r>
        <w:t>4.2.1</w:t>
      </w:r>
      <w:r>
        <w:tab/>
      </w:r>
      <w:r>
        <w:tab/>
      </w:r>
      <w:r w:rsidR="005B4F7E">
        <w:t>Interpretation of main findings</w:t>
      </w:r>
      <w:bookmarkEnd w:id="73"/>
    </w:p>
    <w:p w:rsidR="00215364" w:rsidRDefault="004B33D0" w:rsidP="00104D27">
      <w:pPr>
        <w:spacing w:after="240" w:line="360" w:lineRule="auto"/>
        <w:ind w:firstLine="0"/>
        <w:jc w:val="both"/>
        <w:rPr>
          <w:position w:val="-12"/>
        </w:rPr>
      </w:pPr>
      <w:r>
        <w:rPr>
          <w:position w:val="-12"/>
        </w:rPr>
        <w:t xml:space="preserve">To determine </w:t>
      </w:r>
      <w:proofErr w:type="spellStart"/>
      <w:r>
        <w:rPr>
          <w:position w:val="-12"/>
        </w:rPr>
        <w:t>stationarity</w:t>
      </w:r>
      <w:proofErr w:type="spellEnd"/>
      <w:r>
        <w:rPr>
          <w:position w:val="-12"/>
        </w:rPr>
        <w:t xml:space="preserve"> and nature of the underlying data generating process for each of the series, t</w:t>
      </w:r>
      <w:r w:rsidR="00973457">
        <w:rPr>
          <w:position w:val="-12"/>
        </w:rPr>
        <w:t xml:space="preserve">he Dickey Fuller and Augmented </w:t>
      </w:r>
      <w:proofErr w:type="spellStart"/>
      <w:r w:rsidR="00973457">
        <w:rPr>
          <w:position w:val="-12"/>
        </w:rPr>
        <w:t>Dicky</w:t>
      </w:r>
      <w:proofErr w:type="spellEnd"/>
      <w:r>
        <w:rPr>
          <w:position w:val="-12"/>
        </w:rPr>
        <w:t xml:space="preserve"> Fuller tests</w:t>
      </w:r>
      <w:r w:rsidR="003A42A9">
        <w:rPr>
          <w:position w:val="-12"/>
        </w:rPr>
        <w:t xml:space="preserve"> were applied and all</w:t>
      </w:r>
      <w:r w:rsidR="00973457">
        <w:rPr>
          <w:position w:val="-12"/>
        </w:rPr>
        <w:t xml:space="preserve"> of them </w:t>
      </w:r>
      <w:r w:rsidR="003A42A9">
        <w:rPr>
          <w:position w:val="-12"/>
        </w:rPr>
        <w:t xml:space="preserve">except series on </w:t>
      </w:r>
      <w:r w:rsidR="00C40ABC">
        <w:rPr>
          <w:position w:val="-12"/>
        </w:rPr>
        <w:t xml:space="preserve">the </w:t>
      </w:r>
      <w:r w:rsidR="003A42A9">
        <w:rPr>
          <w:position w:val="-12"/>
        </w:rPr>
        <w:t>ODA were</w:t>
      </w:r>
      <w:r w:rsidR="00973457">
        <w:rPr>
          <w:position w:val="-12"/>
        </w:rPr>
        <w:t xml:space="preserve"> found to have random walk with drift and trend. </w:t>
      </w:r>
      <w:r w:rsidR="003A42A9">
        <w:rPr>
          <w:position w:val="-12"/>
        </w:rPr>
        <w:t xml:space="preserve">The ODA appeared to follow a pure random walk data generating process. </w:t>
      </w:r>
      <w:r w:rsidR="00973457">
        <w:rPr>
          <w:position w:val="-12"/>
        </w:rPr>
        <w:t>Again all of the series were found to be stationary at first difference</w:t>
      </w:r>
      <w:r w:rsidR="003A42A9">
        <w:rPr>
          <w:position w:val="-12"/>
        </w:rPr>
        <w:t>.</w:t>
      </w:r>
      <w:r w:rsidR="00973457">
        <w:rPr>
          <w:position w:val="-12"/>
        </w:rPr>
        <w:t xml:space="preserve"> </w:t>
      </w:r>
      <w:r w:rsidR="003A42A9">
        <w:rPr>
          <w:position w:val="-12"/>
        </w:rPr>
        <w:t xml:space="preserve">The Granger Causality test results mainly for human capital investment and all other variables </w:t>
      </w:r>
      <w:r w:rsidR="00215364">
        <w:rPr>
          <w:position w:val="-12"/>
        </w:rPr>
        <w:t xml:space="preserve">show that there </w:t>
      </w:r>
      <w:r>
        <w:rPr>
          <w:position w:val="-12"/>
        </w:rPr>
        <w:t xml:space="preserve">is </w:t>
      </w:r>
      <w:proofErr w:type="gramStart"/>
      <w:r>
        <w:rPr>
          <w:position w:val="-12"/>
        </w:rPr>
        <w:t>a significant</w:t>
      </w:r>
      <w:proofErr w:type="gramEnd"/>
      <w:r>
        <w:rPr>
          <w:position w:val="-12"/>
        </w:rPr>
        <w:t xml:space="preserve"> bidirectional G</w:t>
      </w:r>
      <w:r w:rsidR="00215364">
        <w:rPr>
          <w:position w:val="-12"/>
        </w:rPr>
        <w:t>ranger causality between public sector human capital investment and defence expenditures in Pakistan. Moreover, both the DNI and small scale manufacturing as a s</w:t>
      </w:r>
      <w:r>
        <w:rPr>
          <w:position w:val="-12"/>
        </w:rPr>
        <w:t xml:space="preserve">hare of total manufacturing </w:t>
      </w:r>
      <w:proofErr w:type="gramStart"/>
      <w:r>
        <w:rPr>
          <w:position w:val="-12"/>
        </w:rPr>
        <w:t>are</w:t>
      </w:r>
      <w:proofErr w:type="gramEnd"/>
      <w:r>
        <w:rPr>
          <w:position w:val="-12"/>
        </w:rPr>
        <w:t xml:space="preserve"> significantly G</w:t>
      </w:r>
      <w:r w:rsidR="00215364">
        <w:rPr>
          <w:position w:val="-12"/>
        </w:rPr>
        <w:t>ranger caused by the public sector human capital spending. These findings substantiate our preference of dynamic VAR or VECM modelling t</w:t>
      </w:r>
      <w:r w:rsidR="00C95683">
        <w:rPr>
          <w:position w:val="-12"/>
        </w:rPr>
        <w:t>o</w:t>
      </w:r>
      <w:r w:rsidR="00215364">
        <w:rPr>
          <w:position w:val="-12"/>
        </w:rPr>
        <w:t xml:space="preserve"> standard single equation </w:t>
      </w:r>
      <w:r w:rsidR="00C95683">
        <w:rPr>
          <w:position w:val="-12"/>
        </w:rPr>
        <w:t>estimation methods</w:t>
      </w:r>
      <w:r w:rsidR="00215364">
        <w:rPr>
          <w:position w:val="-12"/>
        </w:rPr>
        <w:t xml:space="preserve"> (see Table 4.2)</w:t>
      </w:r>
      <w:r w:rsidR="00C95683">
        <w:rPr>
          <w:position w:val="-12"/>
        </w:rPr>
        <w:t>.</w:t>
      </w:r>
      <w:r w:rsidR="00215364">
        <w:rPr>
          <w:position w:val="-12"/>
        </w:rPr>
        <w:t xml:space="preserve"> </w:t>
      </w:r>
    </w:p>
    <w:p w:rsidR="00CB3A33" w:rsidRDefault="002F7184" w:rsidP="00ED6545">
      <w:pPr>
        <w:pStyle w:val="tabletitle"/>
        <w:spacing w:after="0"/>
      </w:pPr>
      <w:r>
        <w:t xml:space="preserve">      </w:t>
      </w:r>
    </w:p>
    <w:p w:rsidR="00CB3A33" w:rsidRDefault="00CB3A33" w:rsidP="00ED6545">
      <w:pPr>
        <w:pStyle w:val="tabletitle"/>
        <w:spacing w:after="0"/>
      </w:pPr>
    </w:p>
    <w:p w:rsidR="001008C9" w:rsidRDefault="001008C9" w:rsidP="00ED6545">
      <w:pPr>
        <w:pStyle w:val="tabletitle"/>
        <w:spacing w:after="0"/>
      </w:pPr>
    </w:p>
    <w:p w:rsidR="001008C9" w:rsidRDefault="001008C9" w:rsidP="00ED6545">
      <w:pPr>
        <w:pStyle w:val="tabletitle"/>
        <w:spacing w:after="0"/>
      </w:pPr>
    </w:p>
    <w:p w:rsidR="001008C9" w:rsidRDefault="001008C9" w:rsidP="00ED6545">
      <w:pPr>
        <w:pStyle w:val="tabletitle"/>
        <w:spacing w:after="0"/>
      </w:pPr>
    </w:p>
    <w:p w:rsidR="001008C9" w:rsidRDefault="001008C9" w:rsidP="00ED6545">
      <w:pPr>
        <w:pStyle w:val="tabletitle"/>
        <w:spacing w:after="0"/>
      </w:pPr>
    </w:p>
    <w:p w:rsidR="001008C9" w:rsidRDefault="001008C9" w:rsidP="00ED6545">
      <w:pPr>
        <w:pStyle w:val="tabletitle"/>
        <w:spacing w:after="0"/>
      </w:pPr>
    </w:p>
    <w:p w:rsidR="001008C9" w:rsidRDefault="001008C9" w:rsidP="00ED6545">
      <w:pPr>
        <w:pStyle w:val="tabletitle"/>
        <w:spacing w:after="0"/>
      </w:pPr>
    </w:p>
    <w:p w:rsidR="001008C9" w:rsidRDefault="001008C9" w:rsidP="00ED6545">
      <w:pPr>
        <w:pStyle w:val="tabletitle"/>
        <w:spacing w:after="0"/>
      </w:pPr>
    </w:p>
    <w:p w:rsidR="001008C9" w:rsidRDefault="001008C9" w:rsidP="00ED6545">
      <w:pPr>
        <w:pStyle w:val="tabletitle"/>
        <w:spacing w:after="0"/>
      </w:pPr>
    </w:p>
    <w:p w:rsidR="001008C9" w:rsidRDefault="001008C9" w:rsidP="00ED6545">
      <w:pPr>
        <w:pStyle w:val="tabletitle"/>
        <w:spacing w:after="0"/>
      </w:pPr>
    </w:p>
    <w:p w:rsidR="001008C9" w:rsidRDefault="001008C9" w:rsidP="00ED6545">
      <w:pPr>
        <w:pStyle w:val="tabletitle"/>
        <w:spacing w:after="0"/>
      </w:pPr>
    </w:p>
    <w:p w:rsidR="00215364" w:rsidRDefault="00A2689D" w:rsidP="005E4678">
      <w:pPr>
        <w:pStyle w:val="tabletitle"/>
        <w:spacing w:after="0"/>
        <w:outlineLvl w:val="0"/>
      </w:pPr>
      <w:r>
        <w:rPr>
          <w:noProof/>
          <w:lang w:val="en-US" w:eastAsia="en-US"/>
        </w:rPr>
        <w:lastRenderedPageBreak/>
        <w:drawing>
          <wp:anchor distT="0" distB="0" distL="114300" distR="114300" simplePos="0" relativeHeight="251728896" behindDoc="1" locked="0" layoutInCell="1" allowOverlap="1">
            <wp:simplePos x="0" y="0"/>
            <wp:positionH relativeFrom="column">
              <wp:posOffset>-423545</wp:posOffset>
            </wp:positionH>
            <wp:positionV relativeFrom="paragraph">
              <wp:posOffset>262255</wp:posOffset>
            </wp:positionV>
            <wp:extent cx="5326380" cy="5775960"/>
            <wp:effectExtent l="19050" t="0" r="7620" b="0"/>
            <wp:wrapTight wrapText="bothSides">
              <wp:wrapPolygon edited="0">
                <wp:start x="-77" y="0"/>
                <wp:lineTo x="-77" y="21443"/>
                <wp:lineTo x="17845" y="21443"/>
                <wp:lineTo x="21554" y="21230"/>
                <wp:lineTo x="21554" y="20660"/>
                <wp:lineTo x="17845" y="20517"/>
                <wp:lineTo x="21554" y="20517"/>
                <wp:lineTo x="21554" y="19377"/>
                <wp:lineTo x="17845" y="19377"/>
                <wp:lineTo x="21554" y="19306"/>
                <wp:lineTo x="21554" y="18380"/>
                <wp:lineTo x="17845" y="18237"/>
                <wp:lineTo x="21554" y="18237"/>
                <wp:lineTo x="21554" y="17169"/>
                <wp:lineTo x="17845" y="17098"/>
                <wp:lineTo x="21554" y="17026"/>
                <wp:lineTo x="21554" y="16172"/>
                <wp:lineTo x="17845" y="15958"/>
                <wp:lineTo x="21554" y="15958"/>
                <wp:lineTo x="21554" y="14889"/>
                <wp:lineTo x="21631" y="14675"/>
                <wp:lineTo x="21631" y="12681"/>
                <wp:lineTo x="21322" y="12609"/>
                <wp:lineTo x="17845" y="12538"/>
                <wp:lineTo x="21399" y="12538"/>
                <wp:lineTo x="21631" y="12467"/>
                <wp:lineTo x="21631" y="10544"/>
                <wp:lineTo x="21013" y="10401"/>
                <wp:lineTo x="17845" y="10259"/>
                <wp:lineTo x="21399" y="10259"/>
                <wp:lineTo x="21631" y="10187"/>
                <wp:lineTo x="21631" y="0"/>
                <wp:lineTo x="-77" y="0"/>
              </wp:wrapPolygon>
            </wp:wrapTight>
            <wp:docPr id="188" name="Picture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pic:cNvPicPr>
                      <a:picLocks noChangeAspect="1" noChangeArrowheads="1"/>
                    </pic:cNvPicPr>
                  </pic:nvPicPr>
                  <pic:blipFill>
                    <a:blip r:embed="rId46" cstate="print"/>
                    <a:srcRect/>
                    <a:stretch>
                      <a:fillRect/>
                    </a:stretch>
                  </pic:blipFill>
                  <pic:spPr bwMode="auto">
                    <a:xfrm>
                      <a:off x="0" y="0"/>
                      <a:ext cx="5326380" cy="5775960"/>
                    </a:xfrm>
                    <a:prstGeom prst="rect">
                      <a:avLst/>
                    </a:prstGeom>
                    <a:noFill/>
                    <a:ln w="9525">
                      <a:noFill/>
                      <a:miter lim="800000"/>
                      <a:headEnd/>
                      <a:tailEnd/>
                    </a:ln>
                  </pic:spPr>
                </pic:pic>
              </a:graphicData>
            </a:graphic>
          </wp:anchor>
        </w:drawing>
      </w:r>
      <w:r w:rsidR="002F7184">
        <w:t xml:space="preserve">   </w:t>
      </w:r>
      <w:bookmarkStart w:id="74" w:name="_Toc309118517"/>
      <w:r w:rsidR="002F7184" w:rsidRPr="005A5E92">
        <w:t>Table</w:t>
      </w:r>
      <w:r w:rsidR="002F7184">
        <w:t xml:space="preserve"> </w:t>
      </w:r>
      <w:proofErr w:type="gramStart"/>
      <w:r w:rsidR="002F7184">
        <w:t>4.2</w:t>
      </w:r>
      <w:r w:rsidR="005B6816">
        <w:t xml:space="preserve">  </w:t>
      </w:r>
      <w:r w:rsidR="002F7184" w:rsidRPr="002F7184">
        <w:t>Granger</w:t>
      </w:r>
      <w:proofErr w:type="gramEnd"/>
      <w:r w:rsidR="002F7184" w:rsidRPr="002F7184">
        <w:t xml:space="preserve"> causality test statistics</w:t>
      </w:r>
      <w:bookmarkEnd w:id="74"/>
    </w:p>
    <w:p w:rsidR="00A2689D" w:rsidRDefault="00A2689D" w:rsidP="00ED6545">
      <w:pPr>
        <w:pStyle w:val="tabletitle"/>
        <w:spacing w:after="0"/>
      </w:pPr>
    </w:p>
    <w:p w:rsidR="008F57C3" w:rsidRDefault="008F57C3" w:rsidP="00ED6545">
      <w:pPr>
        <w:pStyle w:val="tabletitle"/>
        <w:spacing w:after="0"/>
      </w:pPr>
    </w:p>
    <w:p w:rsidR="00973457" w:rsidRDefault="00C95683" w:rsidP="00ED6545">
      <w:pPr>
        <w:spacing w:after="240" w:line="360" w:lineRule="auto"/>
        <w:ind w:firstLine="432"/>
        <w:jc w:val="both"/>
        <w:rPr>
          <w:position w:val="-12"/>
        </w:rPr>
      </w:pPr>
      <w:r>
        <w:rPr>
          <w:position w:val="-12"/>
        </w:rPr>
        <w:t xml:space="preserve">We choose one lag based on the AIC and QIC information criteria to be included in our unrestricted VAR estimations. The results of </w:t>
      </w:r>
      <w:r w:rsidR="00973457">
        <w:rPr>
          <w:position w:val="-12"/>
        </w:rPr>
        <w:t xml:space="preserve">the Johansen Test for </w:t>
      </w:r>
      <w:proofErr w:type="spellStart"/>
      <w:r w:rsidR="00973457">
        <w:rPr>
          <w:position w:val="-12"/>
        </w:rPr>
        <w:t>Cointegration</w:t>
      </w:r>
      <w:proofErr w:type="spellEnd"/>
      <w:r>
        <w:rPr>
          <w:position w:val="-12"/>
        </w:rPr>
        <w:t xml:space="preserve"> manifest the absence of a single </w:t>
      </w:r>
      <w:proofErr w:type="spellStart"/>
      <w:r>
        <w:rPr>
          <w:position w:val="-12"/>
        </w:rPr>
        <w:t>cointegrati</w:t>
      </w:r>
      <w:r w:rsidR="00D474FE">
        <w:rPr>
          <w:position w:val="-12"/>
        </w:rPr>
        <w:t>ng</w:t>
      </w:r>
      <w:proofErr w:type="spellEnd"/>
      <w:r w:rsidR="00D474FE">
        <w:rPr>
          <w:position w:val="-12"/>
        </w:rPr>
        <w:t xml:space="preserve"> vector in our VAR model, which implies that</w:t>
      </w:r>
      <w:r>
        <w:rPr>
          <w:position w:val="-12"/>
        </w:rPr>
        <w:t xml:space="preserve"> the variables cannot be modelled as VEC due to absence of any error correction term in them</w:t>
      </w:r>
      <w:r w:rsidR="00973457">
        <w:rPr>
          <w:position w:val="-12"/>
        </w:rPr>
        <w:t>.</w:t>
      </w:r>
      <w:r>
        <w:rPr>
          <w:position w:val="-12"/>
        </w:rPr>
        <w:t xml:space="preserve"> We therefore</w:t>
      </w:r>
      <w:r w:rsidR="00C40ABC">
        <w:rPr>
          <w:position w:val="-12"/>
        </w:rPr>
        <w:t>,</w:t>
      </w:r>
      <w:r>
        <w:rPr>
          <w:position w:val="-12"/>
        </w:rPr>
        <w:t xml:space="preserve"> will prefer standard unrestricted VAR to the VECM modelling</w:t>
      </w:r>
      <w:r w:rsidR="00973457">
        <w:rPr>
          <w:position w:val="-12"/>
        </w:rPr>
        <w:t xml:space="preserve"> (</w:t>
      </w:r>
      <w:r w:rsidR="000F45D3">
        <w:rPr>
          <w:position w:val="-12"/>
        </w:rPr>
        <w:t xml:space="preserve">See </w:t>
      </w:r>
      <w:r w:rsidR="00973457">
        <w:rPr>
          <w:position w:val="-12"/>
        </w:rPr>
        <w:t>Appendix-C</w:t>
      </w:r>
      <w:r w:rsidR="000F45D3">
        <w:rPr>
          <w:position w:val="-12"/>
        </w:rPr>
        <w:t xml:space="preserve"> for results of these pre-requisite estimations</w:t>
      </w:r>
      <w:r w:rsidR="00973457">
        <w:rPr>
          <w:position w:val="-12"/>
        </w:rPr>
        <w:t>).</w:t>
      </w:r>
    </w:p>
    <w:p w:rsidR="002D2D52" w:rsidRPr="000A6A81" w:rsidRDefault="002F7184" w:rsidP="00104D27">
      <w:pPr>
        <w:spacing w:after="240" w:line="360" w:lineRule="auto"/>
        <w:ind w:firstLine="432"/>
        <w:jc w:val="both"/>
        <w:rPr>
          <w:position w:val="-12"/>
        </w:rPr>
      </w:pPr>
      <w:r>
        <w:lastRenderedPageBreak/>
        <w:t>Now in</w:t>
      </w:r>
      <w:r w:rsidR="007A3C60">
        <w:t xml:space="preserve"> VAR, t</w:t>
      </w:r>
      <w:r w:rsidR="000A6A81">
        <w:t>he question whether v</w:t>
      </w:r>
      <w:r w:rsidR="000A6A81" w:rsidRPr="000A6A81">
        <w:t xml:space="preserve">ariables should enter </w:t>
      </w:r>
      <w:r w:rsidR="000A6A81">
        <w:t>at level or with</w:t>
      </w:r>
      <w:r w:rsidR="000A6A81" w:rsidRPr="000A6A81">
        <w:t xml:space="preserve"> difference has some important implications. </w:t>
      </w:r>
      <w:r w:rsidR="000A6A81">
        <w:t xml:space="preserve">Like </w:t>
      </w:r>
      <w:r w:rsidR="00A54E45">
        <w:t>(Stock and Watson</w:t>
      </w:r>
      <w:r w:rsidR="000A6A81" w:rsidRPr="000A6A81">
        <w:t xml:space="preserve"> 2001)</w:t>
      </w:r>
      <w:r w:rsidR="000A6A81">
        <w:t xml:space="preserve"> has argued that i</w:t>
      </w:r>
      <w:r w:rsidR="000A6A81" w:rsidRPr="000A6A81">
        <w:t>f the series in the model are found to be co</w:t>
      </w:r>
      <w:r w:rsidR="004B33D0">
        <w:t>-</w:t>
      </w:r>
      <w:r w:rsidR="000A6A81" w:rsidRPr="000A6A81">
        <w:t xml:space="preserve">integrated and can be </w:t>
      </w:r>
      <w:r w:rsidR="006860FA" w:rsidRPr="000A6A81">
        <w:t>modelled</w:t>
      </w:r>
      <w:r w:rsidR="000A6A81" w:rsidRPr="000A6A81">
        <w:t xml:space="preserve"> as VEC</w:t>
      </w:r>
      <w:r w:rsidR="004F6692">
        <w:t>M</w:t>
      </w:r>
      <w:r w:rsidR="004B33D0">
        <w:t>,</w:t>
      </w:r>
      <w:r w:rsidR="000A6A81" w:rsidRPr="000A6A81">
        <w:t xml:space="preserve"> estimating VAR at first difference will entail a misspecification error. But if the variables are I(1) and not co integrated, estimating the VAR in levels may lose power because you estimate n</w:t>
      </w:r>
      <w:r w:rsidR="000A6A81" w:rsidRPr="000A6A81">
        <w:rPr>
          <w:vertAlign w:val="superscript"/>
        </w:rPr>
        <w:t>2</w:t>
      </w:r>
      <w:r w:rsidR="000A6A81" w:rsidRPr="000A6A81">
        <w:t xml:space="preserve"> more parameters, </w:t>
      </w:r>
      <w:r w:rsidR="000A6A81" w:rsidRPr="000A6A81">
        <w:rPr>
          <w:bCs/>
        </w:rPr>
        <w:t xml:space="preserve">and the impulse responses at long forecast horizons are inconsistent estimates of the true responses. </w:t>
      </w:r>
      <w:r w:rsidR="007A3C60">
        <w:rPr>
          <w:bCs/>
        </w:rPr>
        <w:t xml:space="preserve">On the basis of this argument and since </w:t>
      </w:r>
      <w:r w:rsidR="00B54DB4">
        <w:rPr>
          <w:bCs/>
        </w:rPr>
        <w:t xml:space="preserve">our variables are found to be following </w:t>
      </w:r>
      <w:proofErr w:type="gramStart"/>
      <w:r w:rsidR="00B54DB4">
        <w:rPr>
          <w:bCs/>
        </w:rPr>
        <w:t>I(</w:t>
      </w:r>
      <w:proofErr w:type="gramEnd"/>
      <w:r w:rsidR="00B54DB4">
        <w:rPr>
          <w:bCs/>
        </w:rPr>
        <w:t>1) but not co integrated, we</w:t>
      </w:r>
      <w:r w:rsidR="004F6692">
        <w:rPr>
          <w:bCs/>
        </w:rPr>
        <w:t xml:space="preserve"> would include </w:t>
      </w:r>
      <w:r w:rsidR="00B54DB4">
        <w:rPr>
          <w:bCs/>
        </w:rPr>
        <w:t xml:space="preserve">all of the endogenous </w:t>
      </w:r>
      <w:r w:rsidR="003924D0">
        <w:rPr>
          <w:bCs/>
        </w:rPr>
        <w:t xml:space="preserve">variables </w:t>
      </w:r>
      <w:r w:rsidR="00B54DB4">
        <w:rPr>
          <w:bCs/>
        </w:rPr>
        <w:t>at first difference</w:t>
      </w:r>
      <w:r w:rsidR="004F6692">
        <w:rPr>
          <w:bCs/>
        </w:rPr>
        <w:t xml:space="preserve"> to enhance the po</w:t>
      </w:r>
      <w:r w:rsidR="004B33D0">
        <w:rPr>
          <w:bCs/>
        </w:rPr>
        <w:t>wer and precision</w:t>
      </w:r>
      <w:r>
        <w:rPr>
          <w:bCs/>
        </w:rPr>
        <w:t xml:space="preserve"> of the</w:t>
      </w:r>
      <w:r w:rsidR="004F6692">
        <w:rPr>
          <w:bCs/>
        </w:rPr>
        <w:t xml:space="preserve"> estimates.  </w:t>
      </w:r>
    </w:p>
    <w:p w:rsidR="002F7184" w:rsidRDefault="005B4F7E" w:rsidP="00ED6545">
      <w:pPr>
        <w:spacing w:after="240" w:line="360" w:lineRule="auto"/>
        <w:ind w:firstLine="432"/>
        <w:jc w:val="both"/>
        <w:rPr>
          <w:position w:val="-12"/>
        </w:rPr>
      </w:pPr>
      <w:r>
        <w:rPr>
          <w:position w:val="-12"/>
        </w:rPr>
        <w:t xml:space="preserve">The </w:t>
      </w:r>
      <w:r w:rsidR="00412AA9">
        <w:rPr>
          <w:position w:val="-12"/>
        </w:rPr>
        <w:t xml:space="preserve">VAR </w:t>
      </w:r>
      <w:r>
        <w:rPr>
          <w:position w:val="-12"/>
        </w:rPr>
        <w:t>estimates</w:t>
      </w:r>
      <w:r w:rsidR="00412AA9">
        <w:rPr>
          <w:position w:val="-12"/>
        </w:rPr>
        <w:t xml:space="preserve"> </w:t>
      </w:r>
      <w:r w:rsidR="007D423E">
        <w:rPr>
          <w:position w:val="-12"/>
        </w:rPr>
        <w:t xml:space="preserve">for the whole sample </w:t>
      </w:r>
      <w:r w:rsidR="00524EB4">
        <w:rPr>
          <w:position w:val="-12"/>
        </w:rPr>
        <w:t xml:space="preserve">to depict the interrelationships in our variables </w:t>
      </w:r>
      <w:r w:rsidR="00394DED">
        <w:rPr>
          <w:position w:val="-12"/>
        </w:rPr>
        <w:t>are produced in Table 4.3</w:t>
      </w:r>
      <w:r w:rsidR="00412AA9">
        <w:rPr>
          <w:position w:val="-12"/>
        </w:rPr>
        <w:t xml:space="preserve"> below. </w:t>
      </w:r>
      <w:r w:rsidR="00394DED">
        <w:rPr>
          <w:position w:val="-12"/>
        </w:rPr>
        <w:t xml:space="preserve">The results show that </w:t>
      </w:r>
      <w:r w:rsidR="00732D58">
        <w:rPr>
          <w:position w:val="-12"/>
        </w:rPr>
        <w:t>the low</w:t>
      </w:r>
      <w:r>
        <w:rPr>
          <w:position w:val="-12"/>
        </w:rPr>
        <w:t xml:space="preserve"> levels of </w:t>
      </w:r>
      <w:r w:rsidR="00394DED">
        <w:rPr>
          <w:position w:val="-12"/>
        </w:rPr>
        <w:t xml:space="preserve">public sector human capital </w:t>
      </w:r>
      <w:r w:rsidR="007D423E">
        <w:rPr>
          <w:position w:val="-12"/>
        </w:rPr>
        <w:t>spending</w:t>
      </w:r>
      <w:r>
        <w:rPr>
          <w:position w:val="-12"/>
        </w:rPr>
        <w:t xml:space="preserve"> in Pakistan are</w:t>
      </w:r>
      <w:r w:rsidR="007D423E">
        <w:rPr>
          <w:position w:val="-12"/>
        </w:rPr>
        <w:t xml:space="preserve"> not significantly determined by the </w:t>
      </w:r>
      <w:r w:rsidR="005A7289">
        <w:rPr>
          <w:position w:val="-12"/>
        </w:rPr>
        <w:t>economic factor</w:t>
      </w:r>
      <w:r w:rsidR="004B33D0">
        <w:rPr>
          <w:position w:val="-12"/>
        </w:rPr>
        <w:t xml:space="preserve"> meted out of the budget constraint</w:t>
      </w:r>
      <w:r w:rsidR="005A7289">
        <w:rPr>
          <w:position w:val="-12"/>
        </w:rPr>
        <w:t xml:space="preserve">, i.e. </w:t>
      </w:r>
      <w:r w:rsidR="007D423E">
        <w:rPr>
          <w:position w:val="-12"/>
        </w:rPr>
        <w:t>net cost of public debt that transfer</w:t>
      </w:r>
      <w:r>
        <w:rPr>
          <w:position w:val="-12"/>
        </w:rPr>
        <w:t>s</w:t>
      </w:r>
      <w:r w:rsidR="007D423E">
        <w:rPr>
          <w:position w:val="-12"/>
        </w:rPr>
        <w:t xml:space="preserve"> from one </w:t>
      </w:r>
      <w:r w:rsidR="00524EB4">
        <w:rPr>
          <w:position w:val="-12"/>
        </w:rPr>
        <w:t>period t</w:t>
      </w:r>
      <w:r w:rsidR="00EA54B6">
        <w:rPr>
          <w:position w:val="-12"/>
        </w:rPr>
        <w:t>o another</w:t>
      </w:r>
      <w:r w:rsidR="007D423E">
        <w:rPr>
          <w:position w:val="-12"/>
        </w:rPr>
        <w:t>.</w:t>
      </w:r>
      <w:r w:rsidR="00524EB4">
        <w:rPr>
          <w:position w:val="-12"/>
        </w:rPr>
        <w:t xml:space="preserve"> </w:t>
      </w:r>
      <w:r w:rsidR="005A7289">
        <w:rPr>
          <w:position w:val="-12"/>
        </w:rPr>
        <w:t>T</w:t>
      </w:r>
      <w:r w:rsidR="00524EB4">
        <w:rPr>
          <w:position w:val="-12"/>
        </w:rPr>
        <w:t>he public sector expenditures in he</w:t>
      </w:r>
      <w:r w:rsidR="004B33D0">
        <w:rPr>
          <w:position w:val="-12"/>
        </w:rPr>
        <w:t>alth and education have</w:t>
      </w:r>
      <w:r w:rsidR="005A7289">
        <w:rPr>
          <w:position w:val="-12"/>
        </w:rPr>
        <w:t xml:space="preserve"> significant</w:t>
      </w:r>
      <w:r w:rsidR="00524EB4">
        <w:rPr>
          <w:position w:val="-12"/>
        </w:rPr>
        <w:t xml:space="preserve"> negative relationship with their own lag</w:t>
      </w:r>
      <w:r w:rsidR="004B33D0">
        <w:rPr>
          <w:position w:val="-12"/>
        </w:rPr>
        <w:t>ged</w:t>
      </w:r>
      <w:r w:rsidR="00524EB4">
        <w:rPr>
          <w:position w:val="-12"/>
        </w:rPr>
        <w:t xml:space="preserve"> values and the </w:t>
      </w:r>
      <w:r w:rsidR="007D423E">
        <w:rPr>
          <w:position w:val="-12"/>
        </w:rPr>
        <w:t xml:space="preserve">positive relationship with the </w:t>
      </w:r>
      <w:r w:rsidR="00691CB5">
        <w:rPr>
          <w:position w:val="-12"/>
        </w:rPr>
        <w:t xml:space="preserve">lagged </w:t>
      </w:r>
      <w:r w:rsidR="007D423E">
        <w:rPr>
          <w:position w:val="-12"/>
        </w:rPr>
        <w:t xml:space="preserve">military </w:t>
      </w:r>
      <w:r w:rsidR="00691CB5">
        <w:rPr>
          <w:position w:val="-12"/>
        </w:rPr>
        <w:t>burden/</w:t>
      </w:r>
      <w:r w:rsidR="007D423E">
        <w:rPr>
          <w:position w:val="-12"/>
        </w:rPr>
        <w:t>capture, i.e. defence burden</w:t>
      </w:r>
      <w:r w:rsidR="00691CB5">
        <w:rPr>
          <w:position w:val="-12"/>
        </w:rPr>
        <w:t>,</w:t>
      </w:r>
      <w:r w:rsidR="009428E4">
        <w:rPr>
          <w:position w:val="-12"/>
        </w:rPr>
        <w:t xml:space="preserve"> and international development assistance in Pakistan. </w:t>
      </w:r>
      <w:r w:rsidR="00524EB4">
        <w:rPr>
          <w:position w:val="-12"/>
        </w:rPr>
        <w:t>A</w:t>
      </w:r>
      <w:r w:rsidR="007D423E">
        <w:rPr>
          <w:position w:val="-12"/>
        </w:rPr>
        <w:t xml:space="preserve"> one percent increase in </w:t>
      </w:r>
      <w:r w:rsidR="00005C29">
        <w:rPr>
          <w:position w:val="-12"/>
        </w:rPr>
        <w:t xml:space="preserve">each of the </w:t>
      </w:r>
      <w:r w:rsidR="007D423E">
        <w:rPr>
          <w:position w:val="-12"/>
        </w:rPr>
        <w:t xml:space="preserve">defence burden </w:t>
      </w:r>
      <w:r w:rsidR="00005C29">
        <w:rPr>
          <w:position w:val="-12"/>
        </w:rPr>
        <w:t xml:space="preserve">and ODA as a share of GDP </w:t>
      </w:r>
      <w:r w:rsidR="007D423E">
        <w:rPr>
          <w:position w:val="-12"/>
        </w:rPr>
        <w:t xml:space="preserve">will increase public sector human capital spending by almost </w:t>
      </w:r>
      <w:r w:rsidR="00005C29">
        <w:rPr>
          <w:position w:val="-12"/>
        </w:rPr>
        <w:t>0.0</w:t>
      </w:r>
      <w:r w:rsidR="007D423E">
        <w:rPr>
          <w:position w:val="-12"/>
        </w:rPr>
        <w:t xml:space="preserve">6 percent </w:t>
      </w:r>
      <w:r w:rsidR="00005C29">
        <w:rPr>
          <w:position w:val="-12"/>
        </w:rPr>
        <w:t xml:space="preserve">and 0.51 percent respectively. </w:t>
      </w:r>
      <w:r w:rsidR="00524EB4">
        <w:rPr>
          <w:position w:val="-12"/>
        </w:rPr>
        <w:t xml:space="preserve"> </w:t>
      </w:r>
      <w:r w:rsidR="0043494F">
        <w:rPr>
          <w:position w:val="-12"/>
        </w:rPr>
        <w:t xml:space="preserve">The form of government appears to be a significant determinant of public sector </w:t>
      </w:r>
      <w:r w:rsidR="00EA54B6">
        <w:rPr>
          <w:position w:val="-12"/>
        </w:rPr>
        <w:t>human capital investment</w:t>
      </w:r>
      <w:r w:rsidR="00811165">
        <w:rPr>
          <w:position w:val="-12"/>
        </w:rPr>
        <w:t xml:space="preserve">. Government spending on health and education </w:t>
      </w:r>
      <w:r w:rsidR="009120F7">
        <w:rPr>
          <w:position w:val="-12"/>
        </w:rPr>
        <w:t xml:space="preserve">during the PPP democratic government </w:t>
      </w:r>
      <w:r w:rsidR="00C21444">
        <w:rPr>
          <w:position w:val="-12"/>
        </w:rPr>
        <w:t xml:space="preserve">(polsetup2) </w:t>
      </w:r>
      <w:r w:rsidR="009120F7">
        <w:rPr>
          <w:position w:val="-12"/>
        </w:rPr>
        <w:t xml:space="preserve">was 0.15 percent higher than the periods of dictatorial regimes in Pakistan. However, it was 0.33 percent lower in PML democratic periods </w:t>
      </w:r>
      <w:r w:rsidR="00C21444">
        <w:rPr>
          <w:position w:val="-12"/>
        </w:rPr>
        <w:t xml:space="preserve">(polsetup3) </w:t>
      </w:r>
      <w:r w:rsidR="009120F7">
        <w:rPr>
          <w:position w:val="-12"/>
        </w:rPr>
        <w:t>than the perio</w:t>
      </w:r>
      <w:r w:rsidR="00207ACB">
        <w:rPr>
          <w:position w:val="-12"/>
        </w:rPr>
        <w:t xml:space="preserve">ds of dictatorship in Pakistan. </w:t>
      </w:r>
      <w:r w:rsidR="00B30D04">
        <w:rPr>
          <w:position w:val="-12"/>
        </w:rPr>
        <w:t xml:space="preserve">For a one percent rise in ODA will increase the hostility index (propensity of state to engage in </w:t>
      </w:r>
      <w:proofErr w:type="gramStart"/>
      <w:r w:rsidR="00B30D04">
        <w:rPr>
          <w:position w:val="-12"/>
        </w:rPr>
        <w:t>a</w:t>
      </w:r>
      <w:proofErr w:type="gramEnd"/>
      <w:r w:rsidR="00B30D04">
        <w:rPr>
          <w:position w:val="-12"/>
        </w:rPr>
        <w:t xml:space="preserve"> external conflict) by 2.1 percent. </w:t>
      </w:r>
      <w:r w:rsidR="00933C5C">
        <w:rPr>
          <w:position w:val="-12"/>
        </w:rPr>
        <w:t>Unlike the military capture, the industrial elite capture does not appear to be significantly explaining the behaviour of public sector human capital spending</w:t>
      </w:r>
      <w:r w:rsidR="004550C4">
        <w:rPr>
          <w:position w:val="-12"/>
        </w:rPr>
        <w:t>.</w:t>
      </w:r>
      <w:r w:rsidR="00933C5C" w:rsidRPr="0027442F">
        <w:rPr>
          <w:b/>
          <w:position w:val="-12"/>
        </w:rPr>
        <w:t xml:space="preserve"> </w:t>
      </w:r>
    </w:p>
    <w:p w:rsidR="0000660F" w:rsidRDefault="002F7184" w:rsidP="002F7184">
      <w:pPr>
        <w:spacing w:after="240" w:line="360" w:lineRule="auto"/>
        <w:ind w:firstLine="432"/>
        <w:jc w:val="both"/>
        <w:rPr>
          <w:position w:val="-12"/>
        </w:rPr>
      </w:pPr>
      <w:r>
        <w:rPr>
          <w:position w:val="-12"/>
        </w:rPr>
        <w:lastRenderedPageBreak/>
        <w:t xml:space="preserve">For checking efficiency, stability and consistency in our estimates in the above VAR model, we applied </w:t>
      </w:r>
      <w:proofErr w:type="spellStart"/>
      <w:r>
        <w:rPr>
          <w:position w:val="-12"/>
        </w:rPr>
        <w:t>Langrange</w:t>
      </w:r>
      <w:proofErr w:type="spellEnd"/>
      <w:r>
        <w:rPr>
          <w:position w:val="-12"/>
        </w:rPr>
        <w:t xml:space="preserve"> Multiplier (LM) test, Eigen values stability test and computed VAR forecasts </w:t>
      </w:r>
      <w:r w:rsidR="006055AA">
        <w:rPr>
          <w:position w:val="-12"/>
        </w:rPr>
        <w:t xml:space="preserve">with the observed data </w:t>
      </w:r>
      <w:r>
        <w:rPr>
          <w:position w:val="-12"/>
        </w:rPr>
        <w:t>for the last ten years (2001-10) respectively. The absence of any significant correlation between residuals will signify efficiency and difference between the trends of observed and forecasted values of variables will establish consistency in our estimates. On basis of all these tests applied to our whole sample estimates, we infer that the estimates are efficient, stable and consistent</w:t>
      </w:r>
      <w:r w:rsidR="00D11CD1">
        <w:rPr>
          <w:position w:val="-12"/>
        </w:rPr>
        <w:t xml:space="preserve"> (See Appendix-C for all tests’ results)</w:t>
      </w:r>
      <w:r w:rsidR="00646B7B">
        <w:rPr>
          <w:position w:val="-12"/>
        </w:rPr>
        <w:t xml:space="preserve">. </w:t>
      </w:r>
      <w:r w:rsidR="0000660F">
        <w:rPr>
          <w:position w:val="-12"/>
        </w:rPr>
        <w:t xml:space="preserve"> </w:t>
      </w:r>
    </w:p>
    <w:p w:rsidR="002F7184" w:rsidRDefault="0019273C" w:rsidP="002F7184">
      <w:pPr>
        <w:spacing w:after="240" w:line="360" w:lineRule="auto"/>
        <w:ind w:firstLine="432"/>
        <w:jc w:val="both"/>
        <w:rPr>
          <w:position w:val="-12"/>
        </w:rPr>
      </w:pPr>
      <w:r>
        <w:rPr>
          <w:position w:val="-12"/>
        </w:rPr>
        <w:t>Lastly, we found in</w:t>
      </w:r>
      <w:r w:rsidR="00646B7B">
        <w:rPr>
          <w:position w:val="-12"/>
        </w:rPr>
        <w:t xml:space="preserve">significant differences in our parameter estimates when instead of DNI, all of the explanatory variables listed in Eq.8 above </w:t>
      </w:r>
      <w:r w:rsidR="00721431">
        <w:rPr>
          <w:position w:val="-12"/>
        </w:rPr>
        <w:t>were included directly into our</w:t>
      </w:r>
      <w:r w:rsidR="0027442F">
        <w:rPr>
          <w:position w:val="-12"/>
        </w:rPr>
        <w:t xml:space="preserve"> </w:t>
      </w:r>
      <w:r w:rsidR="00646B7B">
        <w:rPr>
          <w:position w:val="-12"/>
        </w:rPr>
        <w:t>VAR model</w:t>
      </w:r>
      <w:r w:rsidR="00721431">
        <w:rPr>
          <w:position w:val="-12"/>
        </w:rPr>
        <w:t xml:space="preserve"> with whole sample</w:t>
      </w:r>
      <w:r w:rsidR="00697260">
        <w:rPr>
          <w:position w:val="-12"/>
        </w:rPr>
        <w:t xml:space="preserve">  (See Appendix-C for VAR estimations without DNI)</w:t>
      </w:r>
      <w:r w:rsidR="00646B7B">
        <w:rPr>
          <w:position w:val="-12"/>
        </w:rPr>
        <w:t>.</w:t>
      </w:r>
      <w:r w:rsidR="00721431">
        <w:rPr>
          <w:position w:val="-12"/>
        </w:rPr>
        <w:t xml:space="preserve"> </w:t>
      </w:r>
      <w:r w:rsidR="00223A80">
        <w:rPr>
          <w:position w:val="-12"/>
        </w:rPr>
        <w:t>The results show that</w:t>
      </w:r>
      <w:r w:rsidR="00697260">
        <w:rPr>
          <w:position w:val="-12"/>
        </w:rPr>
        <w:t xml:space="preserve"> only domestic public debt positively affects human capital investment and ODA becomes insignificant determinant of public sector human capital spending.  The rest of all the estimates including political setup in the form of regime type are not significantly different from our VAR estimates with the DNI. </w:t>
      </w:r>
      <w:r w:rsidR="00223A80">
        <w:rPr>
          <w:position w:val="-12"/>
        </w:rPr>
        <w:t xml:space="preserve"> </w:t>
      </w:r>
      <w:r w:rsidR="00646B7B">
        <w:rPr>
          <w:position w:val="-12"/>
        </w:rPr>
        <w:t>The</w:t>
      </w:r>
      <w:r w:rsidR="00697260">
        <w:rPr>
          <w:position w:val="-12"/>
        </w:rPr>
        <w:t>se</w:t>
      </w:r>
      <w:r w:rsidR="00646B7B">
        <w:rPr>
          <w:position w:val="-12"/>
        </w:rPr>
        <w:t xml:space="preserve"> result</w:t>
      </w:r>
      <w:r w:rsidR="004B33D0">
        <w:rPr>
          <w:position w:val="-12"/>
        </w:rPr>
        <w:t>s</w:t>
      </w:r>
      <w:r w:rsidR="00697260">
        <w:rPr>
          <w:position w:val="-12"/>
        </w:rPr>
        <w:t>, therefore,</w:t>
      </w:r>
      <w:r w:rsidR="00646B7B">
        <w:rPr>
          <w:position w:val="-12"/>
        </w:rPr>
        <w:t xml:space="preserve"> justify the use of DNI as a proxy for measuring debt net cost </w:t>
      </w:r>
      <w:r w:rsidR="00697260">
        <w:rPr>
          <w:position w:val="-12"/>
        </w:rPr>
        <w:t xml:space="preserve">first </w:t>
      </w:r>
      <w:r w:rsidR="00646B7B">
        <w:rPr>
          <w:position w:val="-12"/>
        </w:rPr>
        <w:t xml:space="preserve">and </w:t>
      </w:r>
      <w:r w:rsidR="00697260">
        <w:rPr>
          <w:position w:val="-12"/>
        </w:rPr>
        <w:t xml:space="preserve">then </w:t>
      </w:r>
      <w:r w:rsidR="00646B7B">
        <w:rPr>
          <w:position w:val="-12"/>
        </w:rPr>
        <w:t>including it into the VAR model</w:t>
      </w:r>
      <w:r w:rsidR="002F7184">
        <w:rPr>
          <w:position w:val="-12"/>
        </w:rPr>
        <w:t xml:space="preserve">. </w:t>
      </w:r>
    </w:p>
    <w:p w:rsidR="003850AD" w:rsidRDefault="00B82F51" w:rsidP="00491AD5">
      <w:pPr>
        <w:spacing w:after="240" w:line="360" w:lineRule="auto"/>
        <w:ind w:firstLine="432"/>
        <w:jc w:val="both"/>
      </w:pPr>
      <w:r>
        <w:t xml:space="preserve"> </w:t>
      </w:r>
    </w:p>
    <w:p w:rsidR="001008C9" w:rsidRDefault="001008C9" w:rsidP="00491AD5">
      <w:pPr>
        <w:spacing w:after="240" w:line="360" w:lineRule="auto"/>
        <w:ind w:firstLine="432"/>
        <w:jc w:val="both"/>
      </w:pPr>
    </w:p>
    <w:p w:rsidR="001008C9" w:rsidRDefault="001008C9" w:rsidP="00491AD5">
      <w:pPr>
        <w:spacing w:after="240" w:line="360" w:lineRule="auto"/>
        <w:ind w:firstLine="432"/>
        <w:jc w:val="both"/>
      </w:pPr>
    </w:p>
    <w:p w:rsidR="001008C9" w:rsidRDefault="001008C9" w:rsidP="00491AD5">
      <w:pPr>
        <w:spacing w:after="240" w:line="360" w:lineRule="auto"/>
        <w:ind w:firstLine="432"/>
        <w:jc w:val="both"/>
      </w:pPr>
    </w:p>
    <w:p w:rsidR="0045448A" w:rsidRDefault="0045448A" w:rsidP="00491AD5">
      <w:pPr>
        <w:spacing w:after="240" w:line="360" w:lineRule="auto"/>
        <w:ind w:firstLine="432"/>
        <w:jc w:val="both"/>
      </w:pPr>
    </w:p>
    <w:p w:rsidR="0045448A" w:rsidRDefault="0045448A" w:rsidP="00491AD5">
      <w:pPr>
        <w:spacing w:after="240" w:line="360" w:lineRule="auto"/>
        <w:ind w:firstLine="432"/>
        <w:jc w:val="both"/>
      </w:pPr>
    </w:p>
    <w:p w:rsidR="0045448A" w:rsidRDefault="0045448A" w:rsidP="00491AD5">
      <w:pPr>
        <w:spacing w:after="240" w:line="360" w:lineRule="auto"/>
        <w:ind w:firstLine="432"/>
        <w:jc w:val="both"/>
      </w:pPr>
    </w:p>
    <w:p w:rsidR="0045448A" w:rsidRDefault="0045448A" w:rsidP="00491AD5">
      <w:pPr>
        <w:spacing w:after="240" w:line="360" w:lineRule="auto"/>
        <w:ind w:firstLine="432"/>
        <w:jc w:val="both"/>
      </w:pPr>
    </w:p>
    <w:p w:rsidR="00C57058" w:rsidRDefault="006C7A95" w:rsidP="00A54F51">
      <w:pPr>
        <w:pStyle w:val="tabletitle"/>
        <w:spacing w:after="0"/>
      </w:pPr>
      <w:bookmarkStart w:id="75" w:name="_Toc309118518"/>
      <w:r>
        <w:lastRenderedPageBreak/>
        <w:t xml:space="preserve">Table 4.3 </w:t>
      </w:r>
      <w:r w:rsidR="005B6816">
        <w:t xml:space="preserve">  </w:t>
      </w:r>
      <w:r w:rsidR="00166FFA" w:rsidRPr="00155CB8">
        <w:rPr>
          <w:szCs w:val="18"/>
        </w:rPr>
        <w:t>VAR esti</w:t>
      </w:r>
      <w:r w:rsidR="00721431">
        <w:rPr>
          <w:szCs w:val="18"/>
        </w:rPr>
        <w:t>mates for the whole sample with exogenous political and</w:t>
      </w:r>
      <w:r w:rsidR="00166FFA" w:rsidRPr="00155CB8">
        <w:rPr>
          <w:szCs w:val="18"/>
        </w:rPr>
        <w:t xml:space="preserve"> elections dummies</w:t>
      </w:r>
      <w:bookmarkEnd w:id="75"/>
    </w:p>
    <w:p w:rsidR="00491AD5" w:rsidRDefault="004033B8" w:rsidP="00491AD5">
      <w:pPr>
        <w:spacing w:after="240" w:line="360" w:lineRule="auto"/>
        <w:ind w:firstLine="432"/>
        <w:jc w:val="both"/>
        <w:rPr>
          <w:b/>
          <w:szCs w:val="22"/>
        </w:rPr>
      </w:pPr>
      <w:bookmarkStart w:id="76" w:name="_Toc120098271"/>
      <w:bookmarkEnd w:id="13"/>
      <w:r>
        <w:rPr>
          <w:b/>
          <w:noProof/>
          <w:szCs w:val="22"/>
          <w:lang w:val="en-US" w:eastAsia="en-US"/>
        </w:rPr>
        <w:drawing>
          <wp:anchor distT="0" distB="0" distL="114300" distR="114300" simplePos="0" relativeHeight="251658752" behindDoc="1" locked="0" layoutInCell="1" allowOverlap="1">
            <wp:simplePos x="0" y="0"/>
            <wp:positionH relativeFrom="column">
              <wp:posOffset>-1389380</wp:posOffset>
            </wp:positionH>
            <wp:positionV relativeFrom="paragraph">
              <wp:posOffset>937260</wp:posOffset>
            </wp:positionV>
            <wp:extent cx="7590155" cy="6428105"/>
            <wp:effectExtent l="0" t="571500" r="0" b="582295"/>
            <wp:wrapTight wrapText="bothSides">
              <wp:wrapPolygon edited="0">
                <wp:start x="21573" y="-32"/>
                <wp:lineTo x="-4" y="-32"/>
                <wp:lineTo x="-4" y="20772"/>
                <wp:lineTo x="8562" y="20964"/>
                <wp:lineTo x="9212" y="21540"/>
                <wp:lineTo x="12519" y="21604"/>
                <wp:lineTo x="12845" y="21284"/>
                <wp:lineTo x="12899" y="20772"/>
                <wp:lineTo x="21573" y="20772"/>
                <wp:lineTo x="21573" y="-32"/>
              </wp:wrapPolygon>
            </wp:wrapTight>
            <wp:docPr id="9"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7" cstate="print"/>
                    <a:srcRect/>
                    <a:stretch>
                      <a:fillRect/>
                    </a:stretch>
                  </pic:blipFill>
                  <pic:spPr bwMode="auto">
                    <a:xfrm rot="16200000">
                      <a:off x="0" y="0"/>
                      <a:ext cx="7590155" cy="6428105"/>
                    </a:xfrm>
                    <a:prstGeom prst="rect">
                      <a:avLst/>
                    </a:prstGeom>
                    <a:noFill/>
                    <a:ln w="9525">
                      <a:noFill/>
                      <a:miter lim="800000"/>
                      <a:headEnd/>
                      <a:tailEnd/>
                    </a:ln>
                  </pic:spPr>
                </pic:pic>
              </a:graphicData>
            </a:graphic>
          </wp:anchor>
        </w:drawing>
      </w:r>
      <w:r w:rsidR="00757F32">
        <w:rPr>
          <w:b/>
          <w:szCs w:val="22"/>
        </w:rPr>
        <w:t xml:space="preserve"> </w:t>
      </w:r>
    </w:p>
    <w:p w:rsidR="002F7184" w:rsidRDefault="002F7184" w:rsidP="00491AD5">
      <w:pPr>
        <w:spacing w:after="240" w:line="360" w:lineRule="auto"/>
        <w:ind w:firstLine="432"/>
        <w:jc w:val="both"/>
        <w:rPr>
          <w:position w:val="-12"/>
        </w:rPr>
      </w:pPr>
    </w:p>
    <w:p w:rsidR="00CF1A1C" w:rsidRDefault="000845B2" w:rsidP="00491AD5">
      <w:pPr>
        <w:spacing w:after="240" w:line="360" w:lineRule="auto"/>
        <w:ind w:firstLine="432"/>
        <w:jc w:val="both"/>
        <w:rPr>
          <w:position w:val="-12"/>
        </w:rPr>
      </w:pPr>
      <w:r>
        <w:rPr>
          <w:position w:val="-12"/>
        </w:rPr>
        <w:lastRenderedPageBreak/>
        <w:t>The above results</w:t>
      </w:r>
      <w:r w:rsidR="001935C2">
        <w:rPr>
          <w:position w:val="-12"/>
        </w:rPr>
        <w:t xml:space="preserve"> show that</w:t>
      </w:r>
      <w:r w:rsidR="004B33D0">
        <w:rPr>
          <w:position w:val="-12"/>
        </w:rPr>
        <w:t xml:space="preserve"> the low</w:t>
      </w:r>
      <w:r w:rsidR="000F75D4">
        <w:rPr>
          <w:position w:val="-12"/>
        </w:rPr>
        <w:t xml:space="preserve"> levels of human capital investment in Pakistan are significantly explained by the </w:t>
      </w:r>
      <w:r w:rsidR="004B33D0">
        <w:rPr>
          <w:position w:val="-12"/>
        </w:rPr>
        <w:t xml:space="preserve">political factors, i.e. </w:t>
      </w:r>
      <w:r w:rsidR="006055AA">
        <w:rPr>
          <w:position w:val="-12"/>
        </w:rPr>
        <w:t xml:space="preserve">domestic </w:t>
      </w:r>
      <w:r w:rsidR="000F75D4">
        <w:rPr>
          <w:position w:val="-12"/>
        </w:rPr>
        <w:t>political</w:t>
      </w:r>
      <w:r w:rsidR="006055AA">
        <w:rPr>
          <w:position w:val="-12"/>
        </w:rPr>
        <w:t xml:space="preserve"> environment in terms of regime type, international political factors in terms of ODA</w:t>
      </w:r>
      <w:r w:rsidR="000F75D4">
        <w:rPr>
          <w:position w:val="-12"/>
        </w:rPr>
        <w:t xml:space="preserve"> and military burden rather than </w:t>
      </w:r>
      <w:r w:rsidR="00F97CCA">
        <w:rPr>
          <w:position w:val="-12"/>
        </w:rPr>
        <w:t xml:space="preserve">determined by any economic cost. Since the form of government appears to be </w:t>
      </w:r>
      <w:r w:rsidR="0027442F">
        <w:rPr>
          <w:position w:val="-12"/>
        </w:rPr>
        <w:t xml:space="preserve">significantly </w:t>
      </w:r>
      <w:r w:rsidR="00F97CCA">
        <w:rPr>
          <w:position w:val="-12"/>
        </w:rPr>
        <w:t xml:space="preserve">relevant, we </w:t>
      </w:r>
      <w:r w:rsidR="003F47C6">
        <w:rPr>
          <w:position w:val="-12"/>
        </w:rPr>
        <w:t xml:space="preserve">now </w:t>
      </w:r>
      <w:r w:rsidR="00F97CCA">
        <w:rPr>
          <w:position w:val="-12"/>
        </w:rPr>
        <w:t>examine how public preferences of human capital spending are determined within democratic and dictatorial regimes while focusing exclusively on their respective periods in office. For this we run t</w:t>
      </w:r>
      <w:r w:rsidR="00CF1A1C">
        <w:rPr>
          <w:position w:val="-12"/>
        </w:rPr>
        <w:t>w</w:t>
      </w:r>
      <w:r w:rsidR="00F97CCA">
        <w:rPr>
          <w:position w:val="-12"/>
        </w:rPr>
        <w:t xml:space="preserve">o subsample VAR models for the democratic and dictatorial regimes in Pakistan. </w:t>
      </w:r>
      <w:r w:rsidR="00474522">
        <w:rPr>
          <w:position w:val="-12"/>
        </w:rPr>
        <w:t xml:space="preserve"> </w:t>
      </w:r>
      <w:r w:rsidR="006A17B6">
        <w:rPr>
          <w:position w:val="-12"/>
        </w:rPr>
        <w:t xml:space="preserve">                                              </w:t>
      </w:r>
    </w:p>
    <w:p w:rsidR="00491AD5" w:rsidRDefault="00CF1A1C" w:rsidP="00491AD5">
      <w:pPr>
        <w:spacing w:after="240" w:line="360" w:lineRule="auto"/>
        <w:ind w:firstLine="432"/>
        <w:jc w:val="both"/>
        <w:rPr>
          <w:position w:val="-12"/>
        </w:rPr>
      </w:pPr>
      <w:r>
        <w:rPr>
          <w:position w:val="-12"/>
        </w:rPr>
        <w:t>For the periods of dictatorship in Pakistan</w:t>
      </w:r>
      <w:r w:rsidR="00584A9A">
        <w:rPr>
          <w:position w:val="-12"/>
        </w:rPr>
        <w:t xml:space="preserve"> (</w:t>
      </w:r>
      <w:r w:rsidR="00584A9A" w:rsidRPr="003B108E">
        <w:rPr>
          <w:position w:val="-12"/>
        </w:rPr>
        <w:t>Table 4.4</w:t>
      </w:r>
      <w:r w:rsidR="00584A9A">
        <w:rPr>
          <w:position w:val="-12"/>
        </w:rPr>
        <w:t xml:space="preserve"> below</w:t>
      </w:r>
      <w:r w:rsidR="00584A9A" w:rsidRPr="003B108E">
        <w:rPr>
          <w:position w:val="-12"/>
        </w:rPr>
        <w:t>)</w:t>
      </w:r>
      <w:r>
        <w:rPr>
          <w:position w:val="-12"/>
        </w:rPr>
        <w:t xml:space="preserve">, the results show </w:t>
      </w:r>
      <w:r w:rsidR="000C19BB">
        <w:rPr>
          <w:position w:val="-12"/>
        </w:rPr>
        <w:t>that both O</w:t>
      </w:r>
      <w:r w:rsidR="00FF4FEC">
        <w:rPr>
          <w:position w:val="-12"/>
        </w:rPr>
        <w:t>DA a</w:t>
      </w:r>
      <w:r w:rsidR="000C19BB">
        <w:rPr>
          <w:position w:val="-12"/>
        </w:rPr>
        <w:t>nd defence burden appear to be</w:t>
      </w:r>
      <w:r w:rsidR="00FF4FEC">
        <w:rPr>
          <w:position w:val="-12"/>
        </w:rPr>
        <w:t xml:space="preserve"> strong and significant determinants of human capital investment in Pakistan</w:t>
      </w:r>
      <w:r w:rsidR="00A16434">
        <w:rPr>
          <w:position w:val="-12"/>
        </w:rPr>
        <w:t xml:space="preserve">. </w:t>
      </w:r>
      <w:r w:rsidR="00A42135">
        <w:rPr>
          <w:position w:val="-12"/>
        </w:rPr>
        <w:t>But</w:t>
      </w:r>
      <w:r w:rsidR="000C19BB">
        <w:rPr>
          <w:position w:val="-12"/>
        </w:rPr>
        <w:t xml:space="preserve"> how ODA and defence burden are</w:t>
      </w:r>
      <w:r w:rsidR="00A16434">
        <w:rPr>
          <w:position w:val="-12"/>
        </w:rPr>
        <w:t xml:space="preserve"> </w:t>
      </w:r>
      <w:r w:rsidR="00A42135">
        <w:rPr>
          <w:position w:val="-12"/>
        </w:rPr>
        <w:t xml:space="preserve">determined in the model? </w:t>
      </w:r>
      <w:r w:rsidR="000C19BB">
        <w:rPr>
          <w:position w:val="-12"/>
        </w:rPr>
        <w:t>The results show that</w:t>
      </w:r>
      <w:r w:rsidR="00403A3E">
        <w:rPr>
          <w:position w:val="-12"/>
        </w:rPr>
        <w:t xml:space="preserve"> defence burden is negatively affected by the ODA and its own lagged values but positively affect</w:t>
      </w:r>
      <w:r w:rsidR="000845B2">
        <w:rPr>
          <w:position w:val="-12"/>
        </w:rPr>
        <w:t>s</w:t>
      </w:r>
      <w:r w:rsidR="00403A3E">
        <w:rPr>
          <w:position w:val="-12"/>
        </w:rPr>
        <w:t xml:space="preserve"> the human capital spending in Pakistan. </w:t>
      </w:r>
      <w:r w:rsidR="000C19BB">
        <w:rPr>
          <w:position w:val="-12"/>
        </w:rPr>
        <w:t>Whereas</w:t>
      </w:r>
      <w:r w:rsidR="003B108E">
        <w:rPr>
          <w:position w:val="-12"/>
        </w:rPr>
        <w:t xml:space="preserve"> t</w:t>
      </w:r>
      <w:r w:rsidR="00403A3E">
        <w:rPr>
          <w:position w:val="-12"/>
        </w:rPr>
        <w:t xml:space="preserve">he ODA is positively affected by the defence burden and its </w:t>
      </w:r>
      <w:r w:rsidR="003B108E">
        <w:rPr>
          <w:position w:val="-12"/>
        </w:rPr>
        <w:t xml:space="preserve">own </w:t>
      </w:r>
      <w:r w:rsidR="00403A3E">
        <w:rPr>
          <w:position w:val="-12"/>
        </w:rPr>
        <w:t>lagged values and subsequently lead</w:t>
      </w:r>
      <w:r w:rsidR="000845B2">
        <w:rPr>
          <w:position w:val="-12"/>
        </w:rPr>
        <w:t>s</w:t>
      </w:r>
      <w:r w:rsidR="00403A3E">
        <w:rPr>
          <w:position w:val="-12"/>
        </w:rPr>
        <w:t xml:space="preserve"> to a positive shift in public sector human capital spending. </w:t>
      </w:r>
      <w:r>
        <w:rPr>
          <w:position w:val="-12"/>
        </w:rPr>
        <w:t xml:space="preserve"> </w:t>
      </w:r>
      <w:r w:rsidR="00403A3E">
        <w:rPr>
          <w:position w:val="-12"/>
        </w:rPr>
        <w:t xml:space="preserve">Both the industrial elite and DNI </w:t>
      </w:r>
      <w:r w:rsidR="003B108E">
        <w:rPr>
          <w:position w:val="-12"/>
        </w:rPr>
        <w:t>are not</w:t>
      </w:r>
      <w:r w:rsidR="00403A3E">
        <w:rPr>
          <w:position w:val="-12"/>
        </w:rPr>
        <w:t xml:space="preserve"> significant determinants of public sector human capital spending </w:t>
      </w:r>
      <w:r w:rsidR="003B108E">
        <w:rPr>
          <w:position w:val="-12"/>
        </w:rPr>
        <w:t>during the periods of dictatorships as well</w:t>
      </w:r>
      <w:r w:rsidR="00403A3E">
        <w:rPr>
          <w:position w:val="-12"/>
        </w:rPr>
        <w:t>.</w:t>
      </w:r>
      <w:r w:rsidR="00B30D04">
        <w:rPr>
          <w:position w:val="-12"/>
        </w:rPr>
        <w:t xml:space="preserve"> Again for the periods of dictatorships too, one percent rise in ODA will increase the hostility index (propensity of state to engage in </w:t>
      </w:r>
      <w:proofErr w:type="gramStart"/>
      <w:r w:rsidR="00B30D04">
        <w:rPr>
          <w:position w:val="-12"/>
        </w:rPr>
        <w:t>a</w:t>
      </w:r>
      <w:proofErr w:type="gramEnd"/>
      <w:r w:rsidR="00B30D04">
        <w:rPr>
          <w:position w:val="-12"/>
        </w:rPr>
        <w:t xml:space="preserve"> external conflict) by 2.5 percent.</w:t>
      </w:r>
      <w:r w:rsidR="00491AD5">
        <w:rPr>
          <w:position w:val="-12"/>
        </w:rPr>
        <w:t xml:space="preserve">  </w:t>
      </w:r>
    </w:p>
    <w:p w:rsidR="00CF24FB" w:rsidRDefault="007D0357" w:rsidP="00CF24FB">
      <w:pPr>
        <w:spacing w:after="240" w:line="360" w:lineRule="auto"/>
        <w:ind w:firstLine="432"/>
        <w:jc w:val="both"/>
        <w:rPr>
          <w:b/>
          <w:szCs w:val="22"/>
        </w:rPr>
      </w:pPr>
      <w:r>
        <w:rPr>
          <w:position w:val="-12"/>
        </w:rPr>
        <w:t>For the periods of parliamentary civilian democratic rule in Pakistan</w:t>
      </w:r>
      <w:r w:rsidR="00203422">
        <w:rPr>
          <w:position w:val="-12"/>
        </w:rPr>
        <w:t xml:space="preserve"> (Table 4.5 below) the public sector human capital</w:t>
      </w:r>
      <w:r w:rsidR="00B76740">
        <w:rPr>
          <w:position w:val="-12"/>
        </w:rPr>
        <w:t xml:space="preserve"> spending, </w:t>
      </w:r>
      <w:r w:rsidR="00216501">
        <w:rPr>
          <w:position w:val="-12"/>
        </w:rPr>
        <w:t>during PPP led government</w:t>
      </w:r>
      <w:r w:rsidR="000845B2">
        <w:rPr>
          <w:position w:val="-12"/>
        </w:rPr>
        <w:t xml:space="preserve"> (polsetup2)</w:t>
      </w:r>
      <w:r w:rsidR="00B76740">
        <w:rPr>
          <w:position w:val="-12"/>
        </w:rPr>
        <w:t xml:space="preserve">, was 1.15 percent significantly higher than the periods of dictatorship. The estimate of PML government </w:t>
      </w:r>
      <w:r w:rsidR="000845B2">
        <w:rPr>
          <w:position w:val="-12"/>
        </w:rPr>
        <w:t xml:space="preserve">(polsetup3) </w:t>
      </w:r>
      <w:r w:rsidR="00B76740">
        <w:rPr>
          <w:position w:val="-12"/>
        </w:rPr>
        <w:t xml:space="preserve">though positive yet is insignificant. </w:t>
      </w:r>
      <w:r w:rsidR="002D250A">
        <w:rPr>
          <w:position w:val="-12"/>
        </w:rPr>
        <w:t>The democratic g</w:t>
      </w:r>
      <w:r w:rsidR="00B76740">
        <w:rPr>
          <w:position w:val="-12"/>
        </w:rPr>
        <w:t>overnment spending on heal</w:t>
      </w:r>
      <w:r w:rsidR="00216501">
        <w:rPr>
          <w:position w:val="-12"/>
        </w:rPr>
        <w:t>th and education</w:t>
      </w:r>
      <w:r w:rsidR="00B76740">
        <w:rPr>
          <w:position w:val="-12"/>
        </w:rPr>
        <w:t xml:space="preserve"> increased </w:t>
      </w:r>
      <w:r w:rsidR="002D250A">
        <w:rPr>
          <w:position w:val="-12"/>
        </w:rPr>
        <w:t>by 0.5 percent more during the periods immediately followed by elections than the non-election periods in the country. Here again ODA and defence burden appear to be a strong and positive determinants of public sector human capital spending</w:t>
      </w:r>
      <w:r w:rsidR="00216501">
        <w:rPr>
          <w:position w:val="-12"/>
        </w:rPr>
        <w:t>.</w:t>
      </w:r>
      <w:r w:rsidR="002D250A">
        <w:rPr>
          <w:position w:val="-12"/>
        </w:rPr>
        <w:t xml:space="preserve"> In democratic periods the DNI, real GDP growth and the small scale</w:t>
      </w:r>
      <w:r w:rsidR="005D3E66">
        <w:rPr>
          <w:position w:val="-12"/>
        </w:rPr>
        <w:t xml:space="preserve"> manufacturing as a share of total </w:t>
      </w:r>
      <w:r w:rsidR="005D3E66">
        <w:rPr>
          <w:position w:val="-12"/>
        </w:rPr>
        <w:lastRenderedPageBreak/>
        <w:t>manufacturing</w:t>
      </w:r>
      <w:r w:rsidR="002D250A">
        <w:rPr>
          <w:position w:val="-12"/>
        </w:rPr>
        <w:t xml:space="preserve"> appear to be negatively related with the human capital spending in Pakistan. </w:t>
      </w:r>
      <w:r w:rsidR="00143BD8">
        <w:rPr>
          <w:position w:val="-12"/>
        </w:rPr>
        <w:t xml:space="preserve">Any rise in conflict (one unit in the hostility index) shrinks public sector spending on health and education by 0.299 percent in democracies. Again the possibility of the occurrence of a conflict during both PPP and PML regimes would be 5.5 and 7.0 percent less than the periods of dictatorships in Pakistan. </w:t>
      </w:r>
      <w:r w:rsidR="00D22FC7">
        <w:rPr>
          <w:position w:val="-12"/>
        </w:rPr>
        <w:t xml:space="preserve">The institutional quality in each of the PPP and PML appears respectively 80 and 78 percent better than the periods of dictatorships in Pakistan. And any improvement in the </w:t>
      </w:r>
      <w:r w:rsidR="00066E9C">
        <w:rPr>
          <w:position w:val="-12"/>
        </w:rPr>
        <w:t>institutional</w:t>
      </w:r>
      <w:r w:rsidR="00D22FC7">
        <w:rPr>
          <w:position w:val="-12"/>
        </w:rPr>
        <w:t xml:space="preserve"> quality than leads to 0.016 percent rise in human capital spending in Pakistan.</w:t>
      </w:r>
      <w:r w:rsidR="00B30D04">
        <w:rPr>
          <w:position w:val="-12"/>
        </w:rPr>
        <w:t xml:space="preserve"> Lastly, contrary to the whole and sub s</w:t>
      </w:r>
      <w:r w:rsidR="007F5C16">
        <w:rPr>
          <w:position w:val="-12"/>
        </w:rPr>
        <w:t>ample estimates of dictatorship</w:t>
      </w:r>
      <w:r w:rsidR="00B30D04">
        <w:rPr>
          <w:position w:val="-12"/>
        </w:rPr>
        <w:t xml:space="preserve">, in </w:t>
      </w:r>
      <w:r w:rsidR="007F5C16">
        <w:rPr>
          <w:position w:val="-12"/>
        </w:rPr>
        <w:t>periods of democracy</w:t>
      </w:r>
      <w:r w:rsidR="00B30D04">
        <w:rPr>
          <w:position w:val="-12"/>
        </w:rPr>
        <w:t xml:space="preserve"> a one percent rise in ODA will decrease the hostility index (propensity of state to engage in </w:t>
      </w:r>
      <w:proofErr w:type="gramStart"/>
      <w:r w:rsidR="00B30D04">
        <w:rPr>
          <w:position w:val="-12"/>
        </w:rPr>
        <w:t>a</w:t>
      </w:r>
      <w:proofErr w:type="gramEnd"/>
      <w:r w:rsidR="00B30D04">
        <w:rPr>
          <w:position w:val="-12"/>
        </w:rPr>
        <w:t xml:space="preserve"> external conflict) by 18.9 percent.</w:t>
      </w:r>
      <w:r w:rsidR="00D22FC7">
        <w:rPr>
          <w:position w:val="-12"/>
        </w:rPr>
        <w:t xml:space="preserve"> </w:t>
      </w:r>
      <w:r w:rsidR="002D250A">
        <w:rPr>
          <w:position w:val="-12"/>
        </w:rPr>
        <w:t xml:space="preserve"> </w:t>
      </w:r>
    </w:p>
    <w:p w:rsidR="00F13131" w:rsidRDefault="00F13131" w:rsidP="00DB7E55">
      <w:pPr>
        <w:pStyle w:val="tabletitle"/>
        <w:spacing w:line="360" w:lineRule="auto"/>
        <w:ind w:firstLine="425"/>
        <w:jc w:val="both"/>
        <w:rPr>
          <w:rFonts w:ascii="Garamond" w:hAnsi="Garamond"/>
          <w:b w:val="0"/>
          <w:sz w:val="24"/>
          <w:szCs w:val="22"/>
        </w:rPr>
      </w:pPr>
    </w:p>
    <w:p w:rsidR="00487ED0" w:rsidRDefault="00487ED0" w:rsidP="00727E6D">
      <w:pPr>
        <w:pStyle w:val="tabletitle"/>
      </w:pPr>
    </w:p>
    <w:p w:rsidR="005D3E66" w:rsidRDefault="005D3E66" w:rsidP="00727E6D">
      <w:pPr>
        <w:pStyle w:val="tabletitle"/>
      </w:pPr>
    </w:p>
    <w:p w:rsidR="005D3E66" w:rsidRDefault="005D3E66" w:rsidP="00727E6D">
      <w:pPr>
        <w:pStyle w:val="tabletitle"/>
      </w:pPr>
    </w:p>
    <w:p w:rsidR="005D3E66" w:rsidRDefault="005D3E66" w:rsidP="00727E6D">
      <w:pPr>
        <w:pStyle w:val="tabletitle"/>
      </w:pPr>
    </w:p>
    <w:p w:rsidR="005D3E66" w:rsidRDefault="005D3E66" w:rsidP="00727E6D">
      <w:pPr>
        <w:pStyle w:val="tabletitle"/>
      </w:pPr>
    </w:p>
    <w:p w:rsidR="005D3E66" w:rsidRDefault="005D3E66" w:rsidP="00727E6D">
      <w:pPr>
        <w:pStyle w:val="tabletitle"/>
      </w:pPr>
    </w:p>
    <w:p w:rsidR="005D3E66" w:rsidRDefault="005D3E66" w:rsidP="00727E6D">
      <w:pPr>
        <w:pStyle w:val="tabletitle"/>
      </w:pPr>
    </w:p>
    <w:p w:rsidR="00216501" w:rsidRDefault="00216501" w:rsidP="00727E6D">
      <w:pPr>
        <w:pStyle w:val="tabletitle"/>
      </w:pPr>
    </w:p>
    <w:p w:rsidR="00216501" w:rsidRDefault="00216501" w:rsidP="00727E6D">
      <w:pPr>
        <w:pStyle w:val="tabletitle"/>
      </w:pPr>
    </w:p>
    <w:p w:rsidR="00216501" w:rsidRDefault="00216501" w:rsidP="00727E6D">
      <w:pPr>
        <w:pStyle w:val="tabletitle"/>
      </w:pPr>
    </w:p>
    <w:p w:rsidR="00216501" w:rsidRDefault="00216501" w:rsidP="00727E6D">
      <w:pPr>
        <w:pStyle w:val="tabletitle"/>
      </w:pPr>
    </w:p>
    <w:p w:rsidR="00216501" w:rsidRDefault="00216501" w:rsidP="00727E6D">
      <w:pPr>
        <w:pStyle w:val="tabletitle"/>
      </w:pPr>
    </w:p>
    <w:p w:rsidR="00216501" w:rsidRDefault="00216501" w:rsidP="00727E6D">
      <w:pPr>
        <w:pStyle w:val="tabletitle"/>
      </w:pPr>
    </w:p>
    <w:p w:rsidR="001008C9" w:rsidRDefault="001008C9" w:rsidP="00727E6D">
      <w:pPr>
        <w:pStyle w:val="tabletitle"/>
      </w:pPr>
    </w:p>
    <w:p w:rsidR="001008C9" w:rsidRDefault="001008C9" w:rsidP="00727E6D">
      <w:pPr>
        <w:pStyle w:val="tabletitle"/>
      </w:pPr>
    </w:p>
    <w:p w:rsidR="001008C9" w:rsidRDefault="001008C9" w:rsidP="00727E6D">
      <w:pPr>
        <w:pStyle w:val="tabletitle"/>
      </w:pPr>
    </w:p>
    <w:p w:rsidR="00216501" w:rsidRDefault="00216501" w:rsidP="00727E6D">
      <w:pPr>
        <w:pStyle w:val="tabletitle"/>
      </w:pPr>
    </w:p>
    <w:p w:rsidR="00216501" w:rsidRDefault="00216501" w:rsidP="00727E6D">
      <w:pPr>
        <w:pStyle w:val="tabletitle"/>
      </w:pPr>
    </w:p>
    <w:p w:rsidR="000F5583" w:rsidRDefault="000974BB" w:rsidP="00352434">
      <w:pPr>
        <w:pStyle w:val="tabletitle"/>
      </w:pPr>
      <w:bookmarkStart w:id="77" w:name="_Toc309118519"/>
      <w:r>
        <w:lastRenderedPageBreak/>
        <w:t>Table 4.4</w:t>
      </w:r>
      <w:r w:rsidR="005B6816">
        <w:t xml:space="preserve">   </w:t>
      </w:r>
      <w:r w:rsidR="00DC3824" w:rsidRPr="00155CB8">
        <w:rPr>
          <w:szCs w:val="18"/>
        </w:rPr>
        <w:t xml:space="preserve">VAR estimates for the </w:t>
      </w:r>
      <w:r w:rsidR="00DC3824">
        <w:rPr>
          <w:szCs w:val="18"/>
        </w:rPr>
        <w:t>periods of dictatorship (</w:t>
      </w:r>
      <w:r w:rsidR="00DC3824" w:rsidRPr="00155CB8">
        <w:rPr>
          <w:szCs w:val="18"/>
        </w:rPr>
        <w:t xml:space="preserve">with </w:t>
      </w:r>
      <w:r w:rsidR="00DC3824">
        <w:rPr>
          <w:szCs w:val="18"/>
        </w:rPr>
        <w:t>dictatorship and election dummies as endogenous</w:t>
      </w:r>
      <w:bookmarkEnd w:id="77"/>
    </w:p>
    <w:p w:rsidR="000F5583" w:rsidRDefault="000F5583" w:rsidP="00925C14">
      <w:pPr>
        <w:pStyle w:val="Maptitle"/>
      </w:pPr>
      <w:r>
        <w:rPr>
          <w:noProof/>
          <w:lang w:val="en-US" w:eastAsia="en-US"/>
        </w:rPr>
        <w:drawing>
          <wp:anchor distT="0" distB="0" distL="114300" distR="114300" simplePos="0" relativeHeight="251661824" behindDoc="1" locked="0" layoutInCell="1" allowOverlap="1">
            <wp:simplePos x="0" y="0"/>
            <wp:positionH relativeFrom="column">
              <wp:posOffset>-1273175</wp:posOffset>
            </wp:positionH>
            <wp:positionV relativeFrom="paragraph">
              <wp:posOffset>970915</wp:posOffset>
            </wp:positionV>
            <wp:extent cx="7364095" cy="5786755"/>
            <wp:effectExtent l="0" t="762000" r="0" b="766445"/>
            <wp:wrapTight wrapText="bothSides">
              <wp:wrapPolygon edited="0">
                <wp:start x="21522" y="-100"/>
                <wp:lineTo x="65" y="-100"/>
                <wp:lineTo x="65" y="20664"/>
                <wp:lineTo x="9005" y="20664"/>
                <wp:lineTo x="9005" y="20948"/>
                <wp:lineTo x="9620" y="21517"/>
                <wp:lineTo x="12358" y="21375"/>
                <wp:lineTo x="12582" y="20664"/>
                <wp:lineTo x="21522" y="20664"/>
                <wp:lineTo x="21522" y="-100"/>
              </wp:wrapPolygon>
            </wp:wrapTight>
            <wp:docPr id="29"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8" cstate="print"/>
                    <a:srcRect/>
                    <a:stretch>
                      <a:fillRect/>
                    </a:stretch>
                  </pic:blipFill>
                  <pic:spPr bwMode="auto">
                    <a:xfrm rot="16200000">
                      <a:off x="0" y="0"/>
                      <a:ext cx="7364095" cy="5786755"/>
                    </a:xfrm>
                    <a:prstGeom prst="rect">
                      <a:avLst/>
                    </a:prstGeom>
                    <a:noFill/>
                    <a:ln w="9525">
                      <a:noFill/>
                      <a:miter lim="800000"/>
                      <a:headEnd/>
                      <a:tailEnd/>
                    </a:ln>
                  </pic:spPr>
                </pic:pic>
              </a:graphicData>
            </a:graphic>
          </wp:anchor>
        </w:drawing>
      </w:r>
    </w:p>
    <w:p w:rsidR="00D04334" w:rsidRDefault="00D04334" w:rsidP="007D0357">
      <w:pPr>
        <w:pStyle w:val="tabletitle"/>
      </w:pPr>
    </w:p>
    <w:p w:rsidR="005B6816" w:rsidRDefault="005B6816" w:rsidP="007D0357">
      <w:pPr>
        <w:pStyle w:val="tabletitle"/>
      </w:pPr>
    </w:p>
    <w:p w:rsidR="00C57058" w:rsidRDefault="000974BB" w:rsidP="005B6816">
      <w:pPr>
        <w:pStyle w:val="tabletitle"/>
        <w:rPr>
          <w:rFonts w:ascii="Garamond" w:hAnsi="Garamond"/>
          <w:b w:val="0"/>
          <w:sz w:val="24"/>
          <w:szCs w:val="22"/>
        </w:rPr>
      </w:pPr>
      <w:bookmarkStart w:id="78" w:name="_Toc309118520"/>
      <w:r>
        <w:lastRenderedPageBreak/>
        <w:t xml:space="preserve">Table </w:t>
      </w:r>
      <w:proofErr w:type="gramStart"/>
      <w:r w:rsidR="00166FFA">
        <w:t>4</w:t>
      </w:r>
      <w:r>
        <w:t>.5</w:t>
      </w:r>
      <w:r w:rsidR="005B6816">
        <w:t xml:space="preserve">  </w:t>
      </w:r>
      <w:proofErr w:type="gramEnd"/>
      <w:r w:rsidR="0017569A">
        <w:rPr>
          <w:noProof/>
          <w:szCs w:val="18"/>
          <w:lang w:val="en-US" w:eastAsia="en-US"/>
        </w:rPr>
        <w:drawing>
          <wp:anchor distT="0" distB="0" distL="114300" distR="114300" simplePos="0" relativeHeight="251655680" behindDoc="1" locked="0" layoutInCell="1" allowOverlap="1">
            <wp:simplePos x="0" y="0"/>
            <wp:positionH relativeFrom="column">
              <wp:posOffset>-1002665</wp:posOffset>
            </wp:positionH>
            <wp:positionV relativeFrom="paragraph">
              <wp:posOffset>1051560</wp:posOffset>
            </wp:positionV>
            <wp:extent cx="7078980" cy="5593080"/>
            <wp:effectExtent l="0" t="723900" r="0" b="750570"/>
            <wp:wrapTight wrapText="bothSides">
              <wp:wrapPolygon edited="0">
                <wp:start x="21542" y="-74"/>
                <wp:lineTo x="-23" y="-74"/>
                <wp:lineTo x="-23" y="20599"/>
                <wp:lineTo x="8521" y="20747"/>
                <wp:lineTo x="9451" y="21409"/>
                <wp:lineTo x="12242" y="21556"/>
                <wp:lineTo x="13172" y="20599"/>
                <wp:lineTo x="21542" y="20599"/>
                <wp:lineTo x="21542" y="-74"/>
              </wp:wrapPolygon>
            </wp:wrapTight>
            <wp:docPr id="1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9" cstate="print"/>
                    <a:srcRect/>
                    <a:stretch>
                      <a:fillRect/>
                    </a:stretch>
                  </pic:blipFill>
                  <pic:spPr bwMode="auto">
                    <a:xfrm rot="16200000">
                      <a:off x="0" y="0"/>
                      <a:ext cx="7078980" cy="5593080"/>
                    </a:xfrm>
                    <a:prstGeom prst="rect">
                      <a:avLst/>
                    </a:prstGeom>
                    <a:noFill/>
                    <a:ln w="9525">
                      <a:noFill/>
                      <a:miter lim="800000"/>
                      <a:headEnd/>
                      <a:tailEnd/>
                    </a:ln>
                  </pic:spPr>
                </pic:pic>
              </a:graphicData>
            </a:graphic>
          </wp:anchor>
        </w:drawing>
      </w:r>
      <w:r w:rsidR="00166FFA" w:rsidRPr="00155CB8">
        <w:rPr>
          <w:szCs w:val="18"/>
        </w:rPr>
        <w:t xml:space="preserve">VAR estimates for the </w:t>
      </w:r>
      <w:r w:rsidR="00166FFA">
        <w:rPr>
          <w:szCs w:val="18"/>
        </w:rPr>
        <w:t>periods of democracy (</w:t>
      </w:r>
      <w:r w:rsidR="00166FFA" w:rsidRPr="00155CB8">
        <w:rPr>
          <w:szCs w:val="18"/>
        </w:rPr>
        <w:t xml:space="preserve">with </w:t>
      </w:r>
      <w:r w:rsidR="00166FFA">
        <w:rPr>
          <w:szCs w:val="18"/>
        </w:rPr>
        <w:t>democracy and elections dummies as endogenous</w:t>
      </w:r>
      <w:r w:rsidR="00205182">
        <w:rPr>
          <w:szCs w:val="18"/>
        </w:rPr>
        <w:t>)</w:t>
      </w:r>
      <w:r w:rsidR="004A19EB">
        <w:rPr>
          <w:rStyle w:val="FootnoteReference"/>
          <w:szCs w:val="18"/>
        </w:rPr>
        <w:footnoteReference w:id="11"/>
      </w:r>
      <w:bookmarkEnd w:id="78"/>
    </w:p>
    <w:p w:rsidR="00CF24FB" w:rsidRDefault="00CF24FB" w:rsidP="005E4678">
      <w:pPr>
        <w:pStyle w:val="Heading3"/>
      </w:pPr>
      <w:bookmarkStart w:id="79" w:name="_Toc309118508"/>
      <w:r>
        <w:lastRenderedPageBreak/>
        <w:t>4.2.2</w:t>
      </w:r>
      <w:r>
        <w:tab/>
      </w:r>
      <w:r>
        <w:tab/>
      </w:r>
      <w:r w:rsidR="00EE4932">
        <w:t xml:space="preserve">Analysis of </w:t>
      </w:r>
      <w:r w:rsidR="00C93B09">
        <w:t>findings with</w:t>
      </w:r>
      <w:r>
        <w:t xml:space="preserve"> theory and evidence: </w:t>
      </w:r>
      <w:r w:rsidR="0049080D">
        <w:t>Is economics or politics at play</w:t>
      </w:r>
      <w:r w:rsidR="00582EDA">
        <w:t>?</w:t>
      </w:r>
      <w:bookmarkEnd w:id="79"/>
    </w:p>
    <w:p w:rsidR="002F33CE" w:rsidRDefault="009D6855" w:rsidP="006B0047">
      <w:pPr>
        <w:spacing w:after="240" w:line="360" w:lineRule="auto"/>
        <w:ind w:firstLine="0"/>
        <w:jc w:val="both"/>
        <w:rPr>
          <w:rFonts w:eastAsia="Calibri"/>
          <w:bCs/>
        </w:rPr>
      </w:pPr>
      <w:r>
        <w:rPr>
          <w:rFonts w:eastAsia="Calibri"/>
          <w:bCs/>
        </w:rPr>
        <w:t>W</w:t>
      </w:r>
      <w:r w:rsidR="008A119E">
        <w:rPr>
          <w:rFonts w:eastAsia="Calibri"/>
          <w:bCs/>
        </w:rPr>
        <w:t xml:space="preserve">e restate our hypothesis and </w:t>
      </w:r>
      <w:r w:rsidR="00A62A2E">
        <w:rPr>
          <w:rFonts w:eastAsia="Calibri"/>
          <w:bCs/>
        </w:rPr>
        <w:t>analyse</w:t>
      </w:r>
      <w:r w:rsidR="008A119E">
        <w:rPr>
          <w:rFonts w:eastAsia="Calibri"/>
          <w:bCs/>
        </w:rPr>
        <w:t xml:space="preserve"> our findings in light of the </w:t>
      </w:r>
      <w:r w:rsidR="007F0EC3">
        <w:rPr>
          <w:rFonts w:eastAsia="Calibri"/>
          <w:bCs/>
        </w:rPr>
        <w:t xml:space="preserve">determinants highlighted above, our broader theoretical framework and relevant empirical studies </w:t>
      </w:r>
      <w:r w:rsidR="002E31B8">
        <w:rPr>
          <w:rFonts w:eastAsia="Calibri"/>
          <w:bCs/>
        </w:rPr>
        <w:t xml:space="preserve">while </w:t>
      </w:r>
      <w:r w:rsidR="007F0EC3">
        <w:rPr>
          <w:rFonts w:eastAsia="Calibri"/>
          <w:bCs/>
        </w:rPr>
        <w:t>explaining that why government expenditures on health and education has historically been low in Pakistan.</w:t>
      </w:r>
      <w:r w:rsidR="00AF4CDA">
        <w:rPr>
          <w:rFonts w:eastAsia="Calibri"/>
          <w:bCs/>
        </w:rPr>
        <w:t xml:space="preserve"> </w:t>
      </w:r>
    </w:p>
    <w:p w:rsidR="00BD3065" w:rsidRDefault="005C09F1" w:rsidP="006B0047">
      <w:pPr>
        <w:spacing w:after="240" w:line="360" w:lineRule="auto"/>
        <w:ind w:firstLine="432"/>
        <w:jc w:val="both"/>
        <w:rPr>
          <w:rFonts w:eastAsia="Calibri"/>
          <w:bCs/>
          <w:i/>
        </w:rPr>
      </w:pPr>
      <w:r w:rsidRPr="008A119E">
        <w:rPr>
          <w:rFonts w:eastAsia="Calibri"/>
          <w:b/>
          <w:bCs/>
          <w:i/>
        </w:rPr>
        <w:t>H1:</w:t>
      </w:r>
      <w:r w:rsidR="002C3D76">
        <w:rPr>
          <w:rFonts w:eastAsia="Calibri"/>
          <w:bCs/>
          <w:i/>
        </w:rPr>
        <w:tab/>
        <w:t>The low</w:t>
      </w:r>
      <w:r w:rsidRPr="008A119E">
        <w:rPr>
          <w:rFonts w:eastAsia="Calibri"/>
          <w:bCs/>
          <w:i/>
        </w:rPr>
        <w:t xml:space="preserve"> levels of public sector human capi</w:t>
      </w:r>
      <w:r w:rsidR="002C3D76">
        <w:rPr>
          <w:rFonts w:eastAsia="Calibri"/>
          <w:bCs/>
          <w:i/>
        </w:rPr>
        <w:t>tal investment are</w:t>
      </w:r>
      <w:r w:rsidRPr="008A119E">
        <w:rPr>
          <w:rFonts w:eastAsia="Calibri"/>
          <w:bCs/>
          <w:i/>
        </w:rPr>
        <w:t xml:space="preserve"> caused by the net cost of high public debts</w:t>
      </w:r>
      <w:r w:rsidR="00BD3065">
        <w:rPr>
          <w:rFonts w:eastAsia="Calibri"/>
          <w:bCs/>
          <w:i/>
        </w:rPr>
        <w:t xml:space="preserve"> </w:t>
      </w:r>
    </w:p>
    <w:p w:rsidR="003C64C4" w:rsidRDefault="001B70A9" w:rsidP="006B0047">
      <w:pPr>
        <w:spacing w:after="240" w:line="360" w:lineRule="auto"/>
        <w:ind w:firstLine="0"/>
        <w:jc w:val="both"/>
        <w:rPr>
          <w:rFonts w:eastAsia="Calibri"/>
          <w:bCs/>
        </w:rPr>
      </w:pPr>
      <w:proofErr w:type="spellStart"/>
      <w:r w:rsidRPr="00BD3065">
        <w:rPr>
          <w:rFonts w:eastAsia="Calibri"/>
          <w:bCs/>
        </w:rPr>
        <w:t>Jaffery</w:t>
      </w:r>
      <w:proofErr w:type="spellEnd"/>
      <w:r w:rsidRPr="00BD3065">
        <w:rPr>
          <w:rFonts w:eastAsia="Calibri"/>
          <w:bCs/>
        </w:rPr>
        <w:t xml:space="preserve"> Sachs once quoted: </w:t>
      </w:r>
      <w:r w:rsidRPr="00BD3065">
        <w:rPr>
          <w:rFonts w:eastAsia="Calibri"/>
          <w:bCs/>
          <w:i/>
        </w:rPr>
        <w:t>“</w:t>
      </w:r>
      <w:r w:rsidRPr="00BD3065">
        <w:rPr>
          <w:rFonts w:cs="AdvTT6120e2aa"/>
          <w:i/>
          <w:lang w:val="en-US" w:eastAsia="en-US"/>
        </w:rPr>
        <w:t>No civilized country should try to collect the</w:t>
      </w:r>
      <w:r w:rsidR="00BD3065" w:rsidRPr="00BD3065">
        <w:rPr>
          <w:rFonts w:cs="AdvTT6120e2aa"/>
          <w:i/>
          <w:lang w:val="en-US" w:eastAsia="en-US"/>
        </w:rPr>
        <w:t xml:space="preserve"> </w:t>
      </w:r>
      <w:r w:rsidRPr="00BD3065">
        <w:rPr>
          <w:rFonts w:cs="AdvTT6120e2aa"/>
          <w:i/>
          <w:lang w:val="en-US" w:eastAsia="en-US"/>
        </w:rPr>
        <w:t>debts of people that are dying of hunger and disease and poverty.”</w:t>
      </w:r>
      <w:r w:rsidRPr="00BD3065">
        <w:rPr>
          <w:rStyle w:val="FootnoteReference"/>
          <w:rFonts w:cs="AdvTT6120e2aa"/>
          <w:i/>
          <w:sz w:val="24"/>
          <w:lang w:val="en-US" w:eastAsia="en-US"/>
        </w:rPr>
        <w:footnoteReference w:id="12"/>
      </w:r>
      <w:r w:rsidRPr="00BD3065">
        <w:rPr>
          <w:rFonts w:cs="AdvTT6120e2aa"/>
          <w:lang w:val="en-US" w:eastAsia="en-US"/>
        </w:rPr>
        <w:t xml:space="preserve"> </w:t>
      </w:r>
      <w:r w:rsidRPr="00BD3065">
        <w:rPr>
          <w:rFonts w:eastAsia="Calibri"/>
          <w:bCs/>
        </w:rPr>
        <w:t xml:space="preserve">The quotation was largely </w:t>
      </w:r>
      <w:r w:rsidRPr="000845B2">
        <w:rPr>
          <w:rFonts w:eastAsia="Calibri"/>
          <w:bCs/>
        </w:rPr>
        <w:t xml:space="preserve">motivated by the theoretical argument </w:t>
      </w:r>
      <w:r w:rsidR="000845B2" w:rsidRPr="000845B2">
        <w:rPr>
          <w:rFonts w:eastAsia="Calibri"/>
          <w:bCs/>
        </w:rPr>
        <w:t>propounded by</w:t>
      </w:r>
      <w:r w:rsidRPr="000845B2">
        <w:rPr>
          <w:rFonts w:eastAsia="Calibri"/>
          <w:bCs/>
        </w:rPr>
        <w:t xml:space="preserve"> theoretical rational</w:t>
      </w:r>
      <w:r w:rsidR="000845B2">
        <w:rPr>
          <w:rFonts w:eastAsia="Calibri"/>
          <w:bCs/>
        </w:rPr>
        <w:t xml:space="preserve"> of</w:t>
      </w:r>
      <w:r>
        <w:rPr>
          <w:rFonts w:eastAsia="Calibri"/>
          <w:bCs/>
        </w:rPr>
        <w:t xml:space="preserve"> the HIPC debt relief initiatives</w:t>
      </w:r>
      <w:r w:rsidR="000845B2">
        <w:rPr>
          <w:rFonts w:eastAsia="Calibri"/>
          <w:bCs/>
        </w:rPr>
        <w:t>,</w:t>
      </w:r>
      <w:r w:rsidR="00D54CEF">
        <w:rPr>
          <w:rFonts w:eastAsia="Calibri"/>
          <w:bCs/>
        </w:rPr>
        <w:t xml:space="preserve"> i.e. debt burden of African countries was l</w:t>
      </w:r>
      <w:r w:rsidR="00E6192F">
        <w:rPr>
          <w:rFonts w:eastAsia="Calibri"/>
          <w:bCs/>
        </w:rPr>
        <w:t>imiting their capacities to enhance</w:t>
      </w:r>
      <w:r w:rsidR="00D54CEF">
        <w:rPr>
          <w:rFonts w:eastAsia="Calibri"/>
          <w:bCs/>
        </w:rPr>
        <w:t xml:space="preserve"> social spending </w:t>
      </w:r>
      <w:r w:rsidR="00617D02">
        <w:rPr>
          <w:rFonts w:eastAsia="Calibri"/>
          <w:bCs/>
        </w:rPr>
        <w:fldChar w:fldCharType="begin"/>
      </w:r>
      <w:r w:rsidR="00D54CEF">
        <w:rPr>
          <w:rFonts w:eastAsia="Calibri"/>
          <w:bCs/>
        </w:rPr>
        <w:instrText>ADDIN RW.CITE{{106 Gunter,Bernhard G. 2002; 24 Gunter,Bernhard G. 2009}}</w:instrText>
      </w:r>
      <w:r w:rsidR="00617D02">
        <w:rPr>
          <w:rFonts w:eastAsia="Calibri"/>
          <w:bCs/>
        </w:rPr>
        <w:fldChar w:fldCharType="separate"/>
      </w:r>
      <w:r w:rsidR="00CA2D41">
        <w:rPr>
          <w:rFonts w:eastAsia="Calibri"/>
          <w:bCs/>
        </w:rPr>
        <w:t>(Gunter</w:t>
      </w:r>
      <w:r w:rsidR="00D35612">
        <w:rPr>
          <w:rFonts w:eastAsia="Calibri"/>
          <w:bCs/>
        </w:rPr>
        <w:t xml:space="preserve"> et al.</w:t>
      </w:r>
      <w:r w:rsidR="00CA2D41">
        <w:rPr>
          <w:rFonts w:eastAsia="Calibri"/>
          <w:bCs/>
        </w:rPr>
        <w:t xml:space="preserve"> 2009, Gunter 2002)</w:t>
      </w:r>
      <w:r w:rsidR="00617D02">
        <w:rPr>
          <w:rFonts w:eastAsia="Calibri"/>
          <w:bCs/>
        </w:rPr>
        <w:fldChar w:fldCharType="end"/>
      </w:r>
      <w:r w:rsidR="00D54CEF">
        <w:rPr>
          <w:rFonts w:eastAsia="Calibri"/>
          <w:bCs/>
        </w:rPr>
        <w:t xml:space="preserve">. </w:t>
      </w:r>
    </w:p>
    <w:p w:rsidR="009B10FA" w:rsidRDefault="00D54CEF" w:rsidP="006B0047">
      <w:pPr>
        <w:spacing w:after="240" w:line="360" w:lineRule="auto"/>
        <w:ind w:firstLine="432"/>
        <w:jc w:val="both"/>
        <w:rPr>
          <w:rFonts w:eastAsia="Calibri"/>
          <w:bCs/>
        </w:rPr>
      </w:pPr>
      <w:r>
        <w:rPr>
          <w:rFonts w:eastAsia="Calibri"/>
          <w:bCs/>
        </w:rPr>
        <w:t xml:space="preserve">The findings of the subject study, however, do not confirm to this broader theoretical foundation </w:t>
      </w:r>
      <w:r w:rsidR="00B131C3">
        <w:rPr>
          <w:rFonts w:eastAsia="Calibri"/>
          <w:bCs/>
        </w:rPr>
        <w:t>as</w:t>
      </w:r>
      <w:r>
        <w:rPr>
          <w:rFonts w:eastAsia="Calibri"/>
          <w:bCs/>
        </w:rPr>
        <w:t xml:space="preserve"> </w:t>
      </w:r>
      <w:r w:rsidR="00732D58">
        <w:rPr>
          <w:rFonts w:eastAsia="Calibri"/>
          <w:bCs/>
        </w:rPr>
        <w:t>low</w:t>
      </w:r>
      <w:r w:rsidR="00A62A2E">
        <w:rPr>
          <w:rFonts w:eastAsia="Calibri"/>
          <w:bCs/>
        </w:rPr>
        <w:t xml:space="preserve"> levels of </w:t>
      </w:r>
      <w:r w:rsidR="00B131C3">
        <w:rPr>
          <w:rFonts w:eastAsia="Calibri"/>
          <w:bCs/>
        </w:rPr>
        <w:t>p</w:t>
      </w:r>
      <w:r w:rsidR="00261536">
        <w:rPr>
          <w:rFonts w:eastAsia="Calibri"/>
          <w:bCs/>
        </w:rPr>
        <w:t xml:space="preserve">ublic sector human capital investment </w:t>
      </w:r>
      <w:r>
        <w:rPr>
          <w:rFonts w:eastAsia="Calibri"/>
          <w:bCs/>
        </w:rPr>
        <w:t xml:space="preserve">in Pakistan </w:t>
      </w:r>
      <w:r w:rsidR="00A62A2E">
        <w:rPr>
          <w:rFonts w:eastAsia="Calibri"/>
          <w:bCs/>
        </w:rPr>
        <w:t>do</w:t>
      </w:r>
      <w:r w:rsidR="00261536">
        <w:rPr>
          <w:rFonts w:eastAsia="Calibri"/>
          <w:bCs/>
        </w:rPr>
        <w:t xml:space="preserve"> not appear to be sig</w:t>
      </w:r>
      <w:r w:rsidR="002C3D76">
        <w:rPr>
          <w:rFonts w:eastAsia="Calibri"/>
          <w:bCs/>
        </w:rPr>
        <w:t>nificantly</w:t>
      </w:r>
      <w:r>
        <w:rPr>
          <w:rFonts w:eastAsia="Calibri"/>
          <w:bCs/>
        </w:rPr>
        <w:t xml:space="preserve"> explained by the</w:t>
      </w:r>
      <w:r w:rsidR="00261536">
        <w:rPr>
          <w:rFonts w:eastAsia="Calibri"/>
          <w:bCs/>
        </w:rPr>
        <w:t xml:space="preserve"> net cost of public debt that transf</w:t>
      </w:r>
      <w:r w:rsidR="000A5E3A">
        <w:rPr>
          <w:rFonts w:eastAsia="Calibri"/>
          <w:bCs/>
        </w:rPr>
        <w:t xml:space="preserve">ers from one period to another. </w:t>
      </w:r>
    </w:p>
    <w:p w:rsidR="005C09F1" w:rsidRDefault="009B10FA" w:rsidP="006B0047">
      <w:pPr>
        <w:spacing w:after="240" w:line="360" w:lineRule="auto"/>
        <w:ind w:firstLine="432"/>
        <w:jc w:val="both"/>
      </w:pPr>
      <w:r>
        <w:rPr>
          <w:rFonts w:eastAsia="Calibri"/>
          <w:bCs/>
        </w:rPr>
        <w:t>T</w:t>
      </w:r>
      <w:r w:rsidR="000A5E3A">
        <w:rPr>
          <w:rFonts w:eastAsia="Calibri"/>
          <w:bCs/>
        </w:rPr>
        <w:t>his could mainly be due to the fact that in a country like Pakistan</w:t>
      </w:r>
      <w:r w:rsidR="00BD3065">
        <w:rPr>
          <w:rFonts w:eastAsia="Calibri"/>
          <w:bCs/>
        </w:rPr>
        <w:t>–</w:t>
      </w:r>
      <w:r w:rsidR="000A5E3A">
        <w:rPr>
          <w:rFonts w:eastAsia="Calibri"/>
          <w:bCs/>
        </w:rPr>
        <w:t xml:space="preserve">where both politicians either from landed </w:t>
      </w:r>
      <w:r>
        <w:rPr>
          <w:rFonts w:eastAsia="Calibri"/>
          <w:bCs/>
        </w:rPr>
        <w:t>feudal</w:t>
      </w:r>
      <w:r w:rsidR="000A5E3A">
        <w:rPr>
          <w:rFonts w:eastAsia="Calibri"/>
          <w:bCs/>
        </w:rPr>
        <w:t xml:space="preserve"> or industrial</w:t>
      </w:r>
      <w:r>
        <w:rPr>
          <w:rFonts w:eastAsia="Calibri"/>
          <w:bCs/>
        </w:rPr>
        <w:t>ist class</w:t>
      </w:r>
      <w:r w:rsidR="000A5E3A">
        <w:rPr>
          <w:rFonts w:eastAsia="Calibri"/>
          <w:bCs/>
        </w:rPr>
        <w:t xml:space="preserve"> and military elite coexist amongst the large </w:t>
      </w:r>
      <w:r>
        <w:rPr>
          <w:rFonts w:eastAsia="Calibri"/>
          <w:bCs/>
        </w:rPr>
        <w:t>illiterate</w:t>
      </w:r>
      <w:r w:rsidR="000A5E3A">
        <w:rPr>
          <w:rFonts w:eastAsia="Calibri"/>
          <w:bCs/>
        </w:rPr>
        <w:t xml:space="preserve"> segment of the society</w:t>
      </w:r>
      <w:r w:rsidR="00E6192F">
        <w:rPr>
          <w:rFonts w:eastAsia="Calibri"/>
          <w:bCs/>
        </w:rPr>
        <w:t>–</w:t>
      </w:r>
      <w:r w:rsidR="000A5E3A">
        <w:rPr>
          <w:rFonts w:eastAsia="Calibri"/>
          <w:bCs/>
        </w:rPr>
        <w:t>public sector human capital investment decisions are neutral to any</w:t>
      </w:r>
      <w:r w:rsidR="0047187B">
        <w:rPr>
          <w:rFonts w:eastAsia="Calibri"/>
          <w:bCs/>
        </w:rPr>
        <w:t xml:space="preserve"> surpluses</w:t>
      </w:r>
      <w:r w:rsidR="000A5E3A">
        <w:rPr>
          <w:rFonts w:eastAsia="Calibri"/>
          <w:bCs/>
        </w:rPr>
        <w:t xml:space="preserve"> or shortage</w:t>
      </w:r>
      <w:r w:rsidR="0047187B">
        <w:rPr>
          <w:rFonts w:eastAsia="Calibri"/>
          <w:bCs/>
        </w:rPr>
        <w:t>s</w:t>
      </w:r>
      <w:r w:rsidR="000A5E3A">
        <w:rPr>
          <w:rFonts w:eastAsia="Calibri"/>
          <w:bCs/>
        </w:rPr>
        <w:t xml:space="preserve"> of economic resources</w:t>
      </w:r>
      <w:r w:rsidR="001F689E">
        <w:rPr>
          <w:rFonts w:eastAsia="Calibri"/>
          <w:bCs/>
        </w:rPr>
        <w:t xml:space="preserve">; </w:t>
      </w:r>
      <w:r>
        <w:rPr>
          <w:rFonts w:eastAsia="Calibri"/>
          <w:bCs/>
        </w:rPr>
        <w:t>the aspect which has totally been ignored by the HIPC theorists.</w:t>
      </w:r>
      <w:r w:rsidR="000A5E3A">
        <w:rPr>
          <w:rFonts w:eastAsia="Calibri"/>
          <w:bCs/>
        </w:rPr>
        <w:t xml:space="preserve"> </w:t>
      </w:r>
      <w:r>
        <w:rPr>
          <w:rFonts w:eastAsia="Calibri"/>
          <w:bCs/>
        </w:rPr>
        <w:t xml:space="preserve">The said argument and our findings on the economic factors are </w:t>
      </w:r>
      <w:r w:rsidR="003C64C4">
        <w:rPr>
          <w:rFonts w:eastAsia="Calibri"/>
          <w:bCs/>
        </w:rPr>
        <w:t xml:space="preserve">primarily </w:t>
      </w:r>
      <w:r>
        <w:rPr>
          <w:rFonts w:eastAsia="Calibri"/>
          <w:bCs/>
        </w:rPr>
        <w:t xml:space="preserve">in line with the </w:t>
      </w:r>
      <w:r w:rsidR="00E04FCC">
        <w:rPr>
          <w:rFonts w:eastAsia="Calibri"/>
          <w:bCs/>
        </w:rPr>
        <w:t xml:space="preserve">theoretical explanations of </w:t>
      </w:r>
      <w:r w:rsidR="00617D02">
        <w:fldChar w:fldCharType="begin"/>
      </w:r>
      <w:r w:rsidR="00E04FCC">
        <w:instrText>ADDIN RW.CITE{{145 Acemoglu,D. 2007; 141 Acemoglu,Daron 2008; 153 Acemoglu,Daron 2006; 154 Acemoglu,D. 2001}}</w:instrText>
      </w:r>
      <w:r w:rsidR="00617D02">
        <w:fldChar w:fldCharType="separate"/>
      </w:r>
      <w:r w:rsidR="00CA2D41">
        <w:t>(Acemoglu</w:t>
      </w:r>
      <w:r w:rsidR="00E533EC">
        <w:t xml:space="preserve"> and</w:t>
      </w:r>
      <w:r w:rsidR="00CA2D41">
        <w:t xml:space="preserve"> Robinson 2007, Acemoglu</w:t>
      </w:r>
      <w:r w:rsidR="00E533EC">
        <w:t xml:space="preserve"> and</w:t>
      </w:r>
      <w:r w:rsidR="00CA2D41">
        <w:t xml:space="preserve"> Robinson 2008, Acemoglu</w:t>
      </w:r>
      <w:r w:rsidR="00E533EC">
        <w:t xml:space="preserve"> and</w:t>
      </w:r>
      <w:r w:rsidR="00CA2D41">
        <w:t xml:space="preserve"> Robinson 2006, Acemoglu</w:t>
      </w:r>
      <w:r w:rsidR="00E533EC">
        <w:t xml:space="preserve"> and</w:t>
      </w:r>
      <w:r w:rsidR="00CA2D41">
        <w:t xml:space="preserve"> Robinson 2001)</w:t>
      </w:r>
      <w:r w:rsidR="00617D02">
        <w:fldChar w:fldCharType="end"/>
      </w:r>
      <w:r w:rsidR="00E04FCC">
        <w:rPr>
          <w:rStyle w:val="FootnoteReference"/>
        </w:rPr>
        <w:footnoteReference w:id="13"/>
      </w:r>
      <w:r w:rsidR="00E04FCC">
        <w:t xml:space="preserve"> and empirical </w:t>
      </w:r>
      <w:r>
        <w:rPr>
          <w:rFonts w:eastAsia="Calibri"/>
          <w:bCs/>
        </w:rPr>
        <w:t xml:space="preserve">explanations made by </w:t>
      </w:r>
      <w:r w:rsidR="00E04FCC">
        <w:rPr>
          <w:rFonts w:eastAsia="Calibri"/>
          <w:bCs/>
        </w:rPr>
        <w:t>(</w:t>
      </w:r>
      <w:r w:rsidR="004E4F9A">
        <w:rPr>
          <w:rFonts w:eastAsia="Calibri"/>
          <w:bCs/>
        </w:rPr>
        <w:t>Easterly</w:t>
      </w:r>
      <w:r w:rsidR="004D2CCB">
        <w:rPr>
          <w:rFonts w:eastAsia="Calibri"/>
          <w:bCs/>
        </w:rPr>
        <w:t xml:space="preserve"> </w:t>
      </w:r>
      <w:r w:rsidR="004D2CCB">
        <w:rPr>
          <w:rFonts w:eastAsia="Calibri"/>
          <w:bCs/>
        </w:rPr>
        <w:lastRenderedPageBreak/>
        <w:t>2001</w:t>
      </w:r>
      <w:r w:rsidR="003C64C4">
        <w:rPr>
          <w:rFonts w:eastAsia="Calibri"/>
          <w:bCs/>
        </w:rPr>
        <w:t>)</w:t>
      </w:r>
      <w:r>
        <w:rPr>
          <w:rFonts w:eastAsia="Calibri"/>
          <w:bCs/>
        </w:rPr>
        <w:t xml:space="preserve">. </w:t>
      </w:r>
      <w:r w:rsidR="004D2CCB">
        <w:rPr>
          <w:rFonts w:eastAsia="Calibri"/>
          <w:bCs/>
        </w:rPr>
        <w:t>Easterly (2001</w:t>
      </w:r>
      <w:r w:rsidR="00E04FCC">
        <w:rPr>
          <w:rFonts w:eastAsia="Calibri"/>
          <w:bCs/>
        </w:rPr>
        <w:t>),</w:t>
      </w:r>
      <w:r>
        <w:rPr>
          <w:rFonts w:eastAsia="Calibri"/>
          <w:bCs/>
        </w:rPr>
        <w:t xml:space="preserve"> while </w:t>
      </w:r>
      <w:r w:rsidR="00E04FCC">
        <w:rPr>
          <w:rFonts w:eastAsia="Calibri"/>
          <w:bCs/>
        </w:rPr>
        <w:t>focusing on</w:t>
      </w:r>
      <w:r>
        <w:rPr>
          <w:rFonts w:eastAsia="Calibri"/>
          <w:bCs/>
        </w:rPr>
        <w:t xml:space="preserve"> Pakistan as a state of growth without development, points out that</w:t>
      </w:r>
      <w:r w:rsidR="000A5E3A">
        <w:rPr>
          <w:rFonts w:eastAsia="Calibri"/>
          <w:bCs/>
        </w:rPr>
        <w:t xml:space="preserve"> </w:t>
      </w:r>
      <w:r w:rsidR="002E31B8">
        <w:rPr>
          <w:rFonts w:eastAsia="Calibri"/>
          <w:bCs/>
        </w:rPr>
        <w:t>despite</w:t>
      </w:r>
      <w:r>
        <w:rPr>
          <w:rFonts w:eastAsia="Calibri"/>
          <w:bCs/>
        </w:rPr>
        <w:t xml:space="preserve"> having reasonable episodes of economic growth, the government</w:t>
      </w:r>
      <w:r w:rsidR="003C64C4">
        <w:rPr>
          <w:rFonts w:eastAsia="Calibri"/>
          <w:bCs/>
        </w:rPr>
        <w:t>s</w:t>
      </w:r>
      <w:r>
        <w:rPr>
          <w:rFonts w:eastAsia="Calibri"/>
          <w:bCs/>
        </w:rPr>
        <w:t xml:space="preserve"> did not  invest i</w:t>
      </w:r>
      <w:r w:rsidR="003C64C4">
        <w:rPr>
          <w:rFonts w:eastAsia="Calibri"/>
          <w:bCs/>
        </w:rPr>
        <w:t>n</w:t>
      </w:r>
      <w:r>
        <w:rPr>
          <w:rFonts w:eastAsia="Calibri"/>
          <w:bCs/>
        </w:rPr>
        <w:t xml:space="preserve"> human capital due to: </w:t>
      </w:r>
      <w:proofErr w:type="spellStart"/>
      <w:r>
        <w:rPr>
          <w:rFonts w:eastAsia="Calibri"/>
          <w:bCs/>
        </w:rPr>
        <w:t>i</w:t>
      </w:r>
      <w:proofErr w:type="spellEnd"/>
      <w:r>
        <w:rPr>
          <w:rFonts w:eastAsia="Calibri"/>
          <w:bCs/>
        </w:rPr>
        <w:t xml:space="preserve">) In a patriarchal and highly diversified society along the ethnic, linguistic and gender lines as Pakistan is, the more efforts the ruling elite makes to keep its masses illiterate, the more their power will get consolidated ii) The rulers in such states are analogous to </w:t>
      </w:r>
      <w:r w:rsidR="000A5E3A">
        <w:rPr>
          <w:rFonts w:eastAsia="Calibri"/>
          <w:bCs/>
        </w:rPr>
        <w:t xml:space="preserve"> </w:t>
      </w:r>
      <w:r w:rsidRPr="00BD3065">
        <w:rPr>
          <w:rFonts w:eastAsia="Calibri"/>
          <w:bCs/>
          <w:i/>
        </w:rPr>
        <w:t>“roving bandit”</w:t>
      </w:r>
      <w:r>
        <w:rPr>
          <w:rFonts w:eastAsia="Calibri"/>
          <w:bCs/>
        </w:rPr>
        <w:t xml:space="preserve"> who are more interested in amassing personal wealth rather than social and </w:t>
      </w:r>
      <w:r w:rsidR="004E4F9A">
        <w:rPr>
          <w:rFonts w:eastAsia="Calibri"/>
          <w:bCs/>
        </w:rPr>
        <w:t>economic uplift of their masses</w:t>
      </w:r>
      <w:r>
        <w:t xml:space="preserve">. </w:t>
      </w:r>
    </w:p>
    <w:p w:rsidR="003C64C4" w:rsidRDefault="003C64C4" w:rsidP="006B0047">
      <w:pPr>
        <w:spacing w:after="240" w:line="360" w:lineRule="auto"/>
        <w:ind w:firstLine="432"/>
        <w:jc w:val="both"/>
        <w:rPr>
          <w:rFonts w:eastAsia="Calibri"/>
          <w:bCs/>
        </w:rPr>
      </w:pPr>
      <w:r>
        <w:rPr>
          <w:rFonts w:eastAsia="Calibri"/>
          <w:bCs/>
        </w:rPr>
        <w:t>And al</w:t>
      </w:r>
      <w:r w:rsidR="009911EF">
        <w:rPr>
          <w:rFonts w:eastAsia="Calibri"/>
          <w:bCs/>
        </w:rPr>
        <w:t>l</w:t>
      </w:r>
      <w:r>
        <w:rPr>
          <w:rFonts w:eastAsia="Calibri"/>
          <w:bCs/>
        </w:rPr>
        <w:t xml:space="preserve"> instances of mass illiteracy, inherited feudal and industrial elite, political instability and military ca</w:t>
      </w:r>
      <w:r w:rsidR="002E31B8">
        <w:rPr>
          <w:rFonts w:eastAsia="Calibri"/>
          <w:bCs/>
        </w:rPr>
        <w:t>pture present in the country;</w:t>
      </w:r>
      <w:r>
        <w:rPr>
          <w:rFonts w:eastAsia="Calibri"/>
          <w:bCs/>
        </w:rPr>
        <w:t xml:space="preserve"> as has been highlighted in the Sections 1 &amp; 2 above, allude to the fact any rise or fall in the </w:t>
      </w:r>
      <w:r w:rsidR="00A62A2E">
        <w:rPr>
          <w:rFonts w:eastAsia="Calibri"/>
          <w:bCs/>
        </w:rPr>
        <w:t xml:space="preserve">fiscal </w:t>
      </w:r>
      <w:r>
        <w:rPr>
          <w:rFonts w:eastAsia="Calibri"/>
          <w:bCs/>
        </w:rPr>
        <w:t>resource availability is neither necessary nor sufficient for government</w:t>
      </w:r>
      <w:r w:rsidR="002E31B8">
        <w:rPr>
          <w:rFonts w:eastAsia="Calibri"/>
          <w:bCs/>
        </w:rPr>
        <w:t>s</w:t>
      </w:r>
      <w:r>
        <w:rPr>
          <w:rFonts w:eastAsia="Calibri"/>
          <w:bCs/>
        </w:rPr>
        <w:t xml:space="preserve"> to enhance human capital spending in Pakistan.</w:t>
      </w:r>
      <w:r w:rsidR="00D802A1">
        <w:rPr>
          <w:rFonts w:eastAsia="Calibri"/>
          <w:bCs/>
        </w:rPr>
        <w:t xml:space="preserve"> The same idea has largely </w:t>
      </w:r>
      <w:r w:rsidR="009911EF">
        <w:rPr>
          <w:rFonts w:eastAsia="Calibri"/>
          <w:bCs/>
        </w:rPr>
        <w:t xml:space="preserve">been pronounced by one of the famous Pakistani economist, </w:t>
      </w:r>
      <w:proofErr w:type="spellStart"/>
      <w:r w:rsidR="009911EF">
        <w:rPr>
          <w:rFonts w:eastAsia="Calibri"/>
          <w:bCs/>
        </w:rPr>
        <w:t>Ishrat</w:t>
      </w:r>
      <w:proofErr w:type="spellEnd"/>
      <w:r w:rsidR="009911EF">
        <w:rPr>
          <w:rFonts w:eastAsia="Calibri"/>
          <w:bCs/>
        </w:rPr>
        <w:t xml:space="preserve"> </w:t>
      </w:r>
      <w:proofErr w:type="spellStart"/>
      <w:r w:rsidR="009911EF">
        <w:rPr>
          <w:rFonts w:eastAsia="Calibri"/>
          <w:bCs/>
        </w:rPr>
        <w:t>Hussain</w:t>
      </w:r>
      <w:proofErr w:type="spellEnd"/>
      <w:r w:rsidR="009911EF">
        <w:rPr>
          <w:rFonts w:eastAsia="Calibri"/>
          <w:bCs/>
        </w:rPr>
        <w:t xml:space="preserve">, who states that how </w:t>
      </w:r>
      <w:r w:rsidR="00D802A1">
        <w:rPr>
          <w:rFonts w:eastAsia="Calibri"/>
          <w:bCs/>
        </w:rPr>
        <w:t xml:space="preserve">ethnic diversity, economic inequality and ruling bourgeoisie can </w:t>
      </w:r>
      <w:r w:rsidR="009911EF">
        <w:rPr>
          <w:rFonts w:eastAsia="Calibri"/>
          <w:bCs/>
        </w:rPr>
        <w:t>interact with the</w:t>
      </w:r>
      <w:r w:rsidR="00D802A1">
        <w:rPr>
          <w:rFonts w:eastAsia="Calibri"/>
          <w:bCs/>
        </w:rPr>
        <w:t xml:space="preserve"> choices of </w:t>
      </w:r>
      <w:r w:rsidR="009911EF">
        <w:rPr>
          <w:rFonts w:eastAsia="Calibri"/>
          <w:bCs/>
        </w:rPr>
        <w:t xml:space="preserve">public sector </w:t>
      </w:r>
      <w:r w:rsidR="00D802A1">
        <w:rPr>
          <w:rFonts w:eastAsia="Calibri"/>
          <w:bCs/>
        </w:rPr>
        <w:t>human capital spe</w:t>
      </w:r>
      <w:r w:rsidR="009911EF">
        <w:rPr>
          <w:rFonts w:eastAsia="Calibri"/>
          <w:bCs/>
        </w:rPr>
        <w:t xml:space="preserve">nding </w:t>
      </w:r>
      <w:r w:rsidR="00E04FCC">
        <w:rPr>
          <w:rFonts w:eastAsia="Calibri"/>
          <w:bCs/>
        </w:rPr>
        <w:t xml:space="preserve">who in turn </w:t>
      </w:r>
      <w:r w:rsidR="009911EF">
        <w:rPr>
          <w:rFonts w:eastAsia="Calibri"/>
          <w:bCs/>
        </w:rPr>
        <w:t xml:space="preserve">be largely defined by </w:t>
      </w:r>
      <w:r w:rsidR="00D802A1">
        <w:rPr>
          <w:rFonts w:eastAsia="Calibri"/>
          <w:bCs/>
        </w:rPr>
        <w:t>political rather than any economic</w:t>
      </w:r>
      <w:r w:rsidR="002E31B8">
        <w:rPr>
          <w:rFonts w:eastAsia="Calibri"/>
          <w:bCs/>
        </w:rPr>
        <w:t xml:space="preserve"> factors</w:t>
      </w:r>
      <w:r w:rsidR="009911EF">
        <w:rPr>
          <w:rFonts w:eastAsia="Calibri"/>
          <w:bCs/>
        </w:rPr>
        <w:t xml:space="preserve"> (</w:t>
      </w:r>
      <w:r w:rsidR="004432FE">
        <w:rPr>
          <w:rFonts w:eastAsia="Calibri"/>
          <w:bCs/>
        </w:rPr>
        <w:t>as cited in Easterly</w:t>
      </w:r>
      <w:r w:rsidR="00797215">
        <w:rPr>
          <w:rFonts w:eastAsia="Calibri"/>
          <w:bCs/>
        </w:rPr>
        <w:t xml:space="preserve"> 2001</w:t>
      </w:r>
      <w:r w:rsidR="009911EF">
        <w:rPr>
          <w:rFonts w:eastAsia="Calibri"/>
          <w:bCs/>
        </w:rPr>
        <w:t xml:space="preserve">). </w:t>
      </w:r>
      <w:r w:rsidR="00D802A1">
        <w:rPr>
          <w:rFonts w:eastAsia="Calibri"/>
          <w:bCs/>
        </w:rPr>
        <w:t xml:space="preserve"> </w:t>
      </w:r>
    </w:p>
    <w:p w:rsidR="00F90030" w:rsidRDefault="00F90030" w:rsidP="006B0047">
      <w:pPr>
        <w:spacing w:after="240" w:line="360" w:lineRule="auto"/>
        <w:ind w:firstLine="432"/>
        <w:jc w:val="both"/>
        <w:rPr>
          <w:rFonts w:eastAsia="Calibri"/>
          <w:bCs/>
        </w:rPr>
      </w:pPr>
      <w:r>
        <w:rPr>
          <w:rFonts w:eastAsia="Calibri"/>
          <w:bCs/>
        </w:rPr>
        <w:t xml:space="preserve">Empirically, though </w:t>
      </w:r>
      <w:r w:rsidR="00BD3065">
        <w:rPr>
          <w:rFonts w:eastAsia="Calibri"/>
          <w:bCs/>
        </w:rPr>
        <w:t>some studies have</w:t>
      </w:r>
      <w:r>
        <w:rPr>
          <w:rFonts w:eastAsia="Calibri"/>
          <w:bCs/>
        </w:rPr>
        <w:t xml:space="preserve"> found that public debt burden limits the capacity of states to make social spending (see for example </w:t>
      </w:r>
      <w:r w:rsidR="00617D02">
        <w:rPr>
          <w:rFonts w:eastAsia="Calibri"/>
          <w:bCs/>
        </w:rPr>
        <w:fldChar w:fldCharType="begin"/>
      </w:r>
      <w:r>
        <w:rPr>
          <w:rFonts w:eastAsia="Calibri"/>
          <w:bCs/>
        </w:rPr>
        <w:instrText>ADDIN RW.CITE{{47 Lora,Eduardo 2007}}</w:instrText>
      </w:r>
      <w:r w:rsidR="00617D02">
        <w:rPr>
          <w:rFonts w:eastAsia="Calibri"/>
          <w:bCs/>
        </w:rPr>
        <w:fldChar w:fldCharType="separate"/>
      </w:r>
      <w:r w:rsidR="009264FE">
        <w:rPr>
          <w:rFonts w:eastAsia="Calibri"/>
          <w:bCs/>
        </w:rPr>
        <w:t>Lora and</w:t>
      </w:r>
      <w:r w:rsidR="00CA2D41">
        <w:rPr>
          <w:rFonts w:eastAsia="Calibri"/>
          <w:bCs/>
        </w:rPr>
        <w:t xml:space="preserve"> Olivera 2007a)</w:t>
      </w:r>
      <w:r w:rsidR="00617D02">
        <w:rPr>
          <w:rFonts w:eastAsia="Calibri"/>
          <w:bCs/>
        </w:rPr>
        <w:fldChar w:fldCharType="end"/>
      </w:r>
      <w:r>
        <w:rPr>
          <w:rFonts w:eastAsia="Calibri"/>
          <w:bCs/>
        </w:rPr>
        <w:t>, yet all of these studies largely</w:t>
      </w:r>
      <w:r w:rsidR="00BD3065">
        <w:rPr>
          <w:rFonts w:eastAsia="Calibri"/>
          <w:bCs/>
        </w:rPr>
        <w:t xml:space="preserve"> miss</w:t>
      </w:r>
      <w:r>
        <w:rPr>
          <w:rFonts w:eastAsia="Calibri"/>
          <w:bCs/>
        </w:rPr>
        <w:t xml:space="preserve"> upon </w:t>
      </w:r>
      <w:r w:rsidR="00E04FCC">
        <w:rPr>
          <w:rFonts w:eastAsia="Calibri"/>
          <w:bCs/>
        </w:rPr>
        <w:t>to</w:t>
      </w:r>
      <w:r>
        <w:rPr>
          <w:rFonts w:eastAsia="Calibri"/>
          <w:bCs/>
        </w:rPr>
        <w:t xml:space="preserve"> incorporat</w:t>
      </w:r>
      <w:r w:rsidR="00E04FCC">
        <w:rPr>
          <w:rFonts w:eastAsia="Calibri"/>
          <w:bCs/>
        </w:rPr>
        <w:t>e</w:t>
      </w:r>
      <w:r>
        <w:rPr>
          <w:rFonts w:eastAsia="Calibri"/>
          <w:bCs/>
        </w:rPr>
        <w:t xml:space="preserve"> both political and institutional determinants of human capital spending into their panel e</w:t>
      </w:r>
      <w:r w:rsidR="00732D58">
        <w:rPr>
          <w:rFonts w:eastAsia="Calibri"/>
          <w:bCs/>
        </w:rPr>
        <w:t>stimates. Our finding that low</w:t>
      </w:r>
      <w:r>
        <w:rPr>
          <w:rFonts w:eastAsia="Calibri"/>
          <w:bCs/>
        </w:rPr>
        <w:t xml:space="preserve"> levels of human capital spending is</w:t>
      </w:r>
      <w:r w:rsidR="002E31B8">
        <w:rPr>
          <w:rFonts w:eastAsia="Calibri"/>
          <w:bCs/>
        </w:rPr>
        <w:t xml:space="preserve"> </w:t>
      </w:r>
      <w:r>
        <w:rPr>
          <w:rFonts w:eastAsia="Calibri"/>
          <w:bCs/>
        </w:rPr>
        <w:t>n</w:t>
      </w:r>
      <w:r w:rsidR="002E31B8">
        <w:rPr>
          <w:rFonts w:eastAsia="Calibri"/>
          <w:bCs/>
        </w:rPr>
        <w:t>ot</w:t>
      </w:r>
      <w:r>
        <w:rPr>
          <w:rFonts w:eastAsia="Calibri"/>
          <w:bCs/>
        </w:rPr>
        <w:t xml:space="preserve"> significantly explained by the debt burden or net cost of </w:t>
      </w:r>
      <w:r w:rsidR="00BD3065">
        <w:rPr>
          <w:rFonts w:eastAsia="Calibri"/>
          <w:bCs/>
        </w:rPr>
        <w:t xml:space="preserve">public </w:t>
      </w:r>
      <w:r>
        <w:rPr>
          <w:rFonts w:eastAsia="Calibri"/>
          <w:bCs/>
        </w:rPr>
        <w:t>debt</w:t>
      </w:r>
      <w:r w:rsidR="00BD3065">
        <w:rPr>
          <w:rFonts w:eastAsia="Calibri"/>
          <w:bCs/>
        </w:rPr>
        <w:t>s,</w:t>
      </w:r>
      <w:r>
        <w:rPr>
          <w:rFonts w:eastAsia="Calibri"/>
          <w:bCs/>
        </w:rPr>
        <w:t xml:space="preserve"> does not confirm to this strand of empirical literature mainly because: </w:t>
      </w:r>
      <w:proofErr w:type="spellStart"/>
      <w:r>
        <w:rPr>
          <w:rFonts w:eastAsia="Calibri"/>
          <w:bCs/>
        </w:rPr>
        <w:t>i</w:t>
      </w:r>
      <w:proofErr w:type="spellEnd"/>
      <w:r>
        <w:rPr>
          <w:rFonts w:eastAsia="Calibri"/>
          <w:bCs/>
        </w:rPr>
        <w:t xml:space="preserve">) the study has incorporated broader institutional and political factors ii) unlike the panel estimations as most of these study have, our study is primarily based on analysis of the one country time series estimations. </w:t>
      </w:r>
    </w:p>
    <w:p w:rsidR="003C64C4" w:rsidRDefault="003C64C4" w:rsidP="006B0047">
      <w:pPr>
        <w:spacing w:after="240" w:line="360" w:lineRule="auto"/>
        <w:ind w:firstLine="432"/>
        <w:jc w:val="both"/>
        <w:rPr>
          <w:rFonts w:eastAsia="Calibri"/>
          <w:bCs/>
        </w:rPr>
      </w:pPr>
      <w:r w:rsidRPr="00CA76E5">
        <w:rPr>
          <w:rFonts w:eastAsia="Calibri"/>
          <w:bCs/>
        </w:rPr>
        <w:t xml:space="preserve">Lastly, in both the military and democratic periods in Pakistan, though </w:t>
      </w:r>
      <w:r w:rsidR="00A62A2E" w:rsidRPr="00CA76E5">
        <w:rPr>
          <w:rFonts w:eastAsia="Calibri"/>
          <w:bCs/>
        </w:rPr>
        <w:t xml:space="preserve">real </w:t>
      </w:r>
      <w:r w:rsidRPr="00CA76E5">
        <w:rPr>
          <w:rFonts w:eastAsia="Calibri"/>
          <w:bCs/>
        </w:rPr>
        <w:t xml:space="preserve">GDP </w:t>
      </w:r>
      <w:r w:rsidR="00A62A2E" w:rsidRPr="00CA76E5">
        <w:rPr>
          <w:rFonts w:eastAsia="Calibri"/>
          <w:bCs/>
        </w:rPr>
        <w:t xml:space="preserve">per capita </w:t>
      </w:r>
      <w:r w:rsidRPr="00CA76E5">
        <w:rPr>
          <w:rFonts w:eastAsia="Calibri"/>
          <w:bCs/>
        </w:rPr>
        <w:t xml:space="preserve">growth rates did have some </w:t>
      </w:r>
      <w:r w:rsidR="00CA76E5" w:rsidRPr="00CA76E5">
        <w:rPr>
          <w:rFonts w:eastAsia="Calibri"/>
          <w:bCs/>
        </w:rPr>
        <w:t xml:space="preserve">positive </w:t>
      </w:r>
      <w:r w:rsidRPr="00CA76E5">
        <w:rPr>
          <w:rFonts w:eastAsia="Calibri"/>
          <w:bCs/>
        </w:rPr>
        <w:t>fluctuations yet the public sector human capital spending remained more or</w:t>
      </w:r>
      <w:r w:rsidR="00A62A2E" w:rsidRPr="00CA76E5">
        <w:rPr>
          <w:rFonts w:eastAsia="Calibri"/>
          <w:bCs/>
        </w:rPr>
        <w:t xml:space="preserve"> less stagnant since 1960</w:t>
      </w:r>
      <w:r w:rsidR="00CA76E5" w:rsidRPr="00CA76E5">
        <w:rPr>
          <w:rFonts w:eastAsia="Calibri"/>
          <w:bCs/>
        </w:rPr>
        <w:t xml:space="preserve">, </w:t>
      </w:r>
      <w:r w:rsidR="00CA76E5" w:rsidRPr="00CA76E5">
        <w:rPr>
          <w:rFonts w:eastAsia="Calibri"/>
          <w:bCs/>
        </w:rPr>
        <w:lastRenderedPageBreak/>
        <w:t>which shows</w:t>
      </w:r>
      <w:r w:rsidRPr="00CA76E5">
        <w:rPr>
          <w:rFonts w:eastAsia="Calibri"/>
          <w:bCs/>
        </w:rPr>
        <w:t xml:space="preserve"> that even periods of high economic growth are not </w:t>
      </w:r>
      <w:r w:rsidR="002446CA" w:rsidRPr="00CA76E5">
        <w:rPr>
          <w:rFonts w:eastAsia="Calibri"/>
          <w:bCs/>
        </w:rPr>
        <w:t xml:space="preserve">sufficient </w:t>
      </w:r>
      <w:r w:rsidRPr="00CA76E5">
        <w:rPr>
          <w:rFonts w:eastAsia="Calibri"/>
          <w:bCs/>
        </w:rPr>
        <w:t>to ensure a rise in human capital spending by the public sector.</w:t>
      </w:r>
      <w:r w:rsidRPr="001F689E">
        <w:rPr>
          <w:rFonts w:eastAsia="Calibri"/>
          <w:b/>
          <w:bCs/>
        </w:rPr>
        <w:t xml:space="preserve"> </w:t>
      </w:r>
      <w:r w:rsidR="002446CA">
        <w:rPr>
          <w:rFonts w:eastAsia="Calibri"/>
          <w:bCs/>
        </w:rPr>
        <w:t>Therefore, c</w:t>
      </w:r>
      <w:r>
        <w:rPr>
          <w:rFonts w:eastAsia="Calibri"/>
          <w:bCs/>
        </w:rPr>
        <w:t xml:space="preserve">onsidering our findings that growth in real GDP as well as the public debt burden is completely neutral to public sector human capital spending (see Table </w:t>
      </w:r>
      <w:r w:rsidR="00DE1048">
        <w:rPr>
          <w:rFonts w:eastAsia="Calibri"/>
          <w:bCs/>
        </w:rPr>
        <w:t>4</w:t>
      </w:r>
      <w:r>
        <w:rPr>
          <w:rFonts w:eastAsia="Calibri"/>
          <w:bCs/>
        </w:rPr>
        <w:t>.</w:t>
      </w:r>
      <w:r w:rsidR="00DE1048">
        <w:rPr>
          <w:rFonts w:eastAsia="Calibri"/>
          <w:bCs/>
        </w:rPr>
        <w:t xml:space="preserve">3 </w:t>
      </w:r>
      <w:r>
        <w:rPr>
          <w:rFonts w:eastAsia="Calibri"/>
          <w:bCs/>
        </w:rPr>
        <w:t>above), we reject</w:t>
      </w:r>
      <w:r w:rsidR="00732D58">
        <w:rPr>
          <w:rFonts w:eastAsia="Calibri"/>
          <w:bCs/>
        </w:rPr>
        <w:t xml:space="preserve"> our first hypothesis that low</w:t>
      </w:r>
      <w:r>
        <w:rPr>
          <w:rFonts w:eastAsia="Calibri"/>
          <w:bCs/>
        </w:rPr>
        <w:t xml:space="preserve"> levels of public sector human capital spending are significantly caused by </w:t>
      </w:r>
      <w:r w:rsidR="002446CA">
        <w:rPr>
          <w:rFonts w:eastAsia="Calibri"/>
          <w:bCs/>
        </w:rPr>
        <w:t xml:space="preserve">an economic factor, i.e. </w:t>
      </w:r>
      <w:r>
        <w:rPr>
          <w:rFonts w:eastAsia="Calibri"/>
          <w:bCs/>
        </w:rPr>
        <w:t xml:space="preserve">the </w:t>
      </w:r>
      <w:r w:rsidR="002446CA">
        <w:rPr>
          <w:rFonts w:eastAsia="Calibri"/>
          <w:bCs/>
        </w:rPr>
        <w:t xml:space="preserve">net </w:t>
      </w:r>
      <w:r w:rsidR="00D802A1">
        <w:rPr>
          <w:rFonts w:eastAsia="Calibri"/>
          <w:bCs/>
        </w:rPr>
        <w:t xml:space="preserve">cost of public debts in Pakistan. </w:t>
      </w:r>
      <w:r>
        <w:rPr>
          <w:rFonts w:eastAsia="Calibri"/>
          <w:bCs/>
        </w:rPr>
        <w:t xml:space="preserve">    </w:t>
      </w:r>
    </w:p>
    <w:p w:rsidR="005C09F1" w:rsidRPr="00E04FCC" w:rsidRDefault="005C09F1" w:rsidP="006B0047">
      <w:pPr>
        <w:spacing w:after="240" w:line="360" w:lineRule="auto"/>
        <w:ind w:firstLine="432"/>
        <w:jc w:val="both"/>
        <w:rPr>
          <w:rFonts w:eastAsia="Calibri"/>
          <w:bCs/>
          <w:i/>
        </w:rPr>
      </w:pPr>
      <w:r w:rsidRPr="00E04FCC">
        <w:rPr>
          <w:rFonts w:eastAsia="Calibri"/>
          <w:b/>
          <w:bCs/>
          <w:i/>
        </w:rPr>
        <w:t>H2:</w:t>
      </w:r>
      <w:r w:rsidR="00CA76E5">
        <w:rPr>
          <w:rFonts w:eastAsia="Calibri"/>
          <w:bCs/>
          <w:i/>
        </w:rPr>
        <w:tab/>
        <w:t>The low</w:t>
      </w:r>
      <w:r w:rsidRPr="00E04FCC">
        <w:rPr>
          <w:rFonts w:eastAsia="Calibri"/>
          <w:bCs/>
          <w:i/>
        </w:rPr>
        <w:t xml:space="preserve"> levels of public sector human capital in</w:t>
      </w:r>
      <w:r w:rsidR="002C3D76">
        <w:rPr>
          <w:rFonts w:eastAsia="Calibri"/>
          <w:bCs/>
          <w:i/>
        </w:rPr>
        <w:t>vestment are</w:t>
      </w:r>
      <w:r w:rsidRPr="00E04FCC">
        <w:rPr>
          <w:rFonts w:eastAsia="Calibri"/>
          <w:bCs/>
          <w:i/>
        </w:rPr>
        <w:t xml:space="preserve"> </w:t>
      </w:r>
      <w:r w:rsidR="002C3D76">
        <w:rPr>
          <w:rFonts w:eastAsia="Calibri"/>
          <w:bCs/>
          <w:i/>
        </w:rPr>
        <w:t>caused by some</w:t>
      </w:r>
      <w:r w:rsidRPr="00E04FCC">
        <w:rPr>
          <w:rFonts w:eastAsia="Calibri"/>
          <w:bCs/>
          <w:i/>
        </w:rPr>
        <w:t xml:space="preserve"> political factors  </w:t>
      </w:r>
    </w:p>
    <w:p w:rsidR="00CD00CF" w:rsidRDefault="00DC22DB" w:rsidP="006B0047">
      <w:pPr>
        <w:pStyle w:val="Normalfirstparagraph"/>
        <w:spacing w:after="240" w:line="360" w:lineRule="auto"/>
        <w:ind w:firstLine="432"/>
        <w:jc w:val="both"/>
        <w:rPr>
          <w:rFonts w:eastAsia="Calibri"/>
          <w:bCs/>
        </w:rPr>
      </w:pPr>
      <w:r>
        <w:rPr>
          <w:rFonts w:eastAsia="Calibri"/>
          <w:bCs/>
        </w:rPr>
        <w:t xml:space="preserve">Contrary to the findings of </w:t>
      </w:r>
      <w:r w:rsidR="00617D02">
        <w:fldChar w:fldCharType="begin"/>
      </w:r>
      <w:r w:rsidR="000F45D3">
        <w:instrText>ADDIN RW.CITE{{137 Ross,Michael 2006}}</w:instrText>
      </w:r>
      <w:r w:rsidR="00617D02">
        <w:fldChar w:fldCharType="separate"/>
      </w:r>
      <w:r w:rsidR="00CA2D41">
        <w:t>(Ross 2006)</w:t>
      </w:r>
      <w:r w:rsidR="00617D02">
        <w:fldChar w:fldCharType="end"/>
      </w:r>
      <w:r w:rsidR="001F689E">
        <w:t xml:space="preserve"> that politics in term</w:t>
      </w:r>
      <w:r w:rsidR="009D6855">
        <w:t>s</w:t>
      </w:r>
      <w:r w:rsidR="001F689E">
        <w:t xml:space="preserve"> of</w:t>
      </w:r>
      <w:r>
        <w:t xml:space="preserve"> regime </w:t>
      </w:r>
      <w:r w:rsidR="00DE1048">
        <w:t xml:space="preserve">type </w:t>
      </w:r>
      <w:r>
        <w:t>do</w:t>
      </w:r>
      <w:r w:rsidR="001F689E">
        <w:t>es</w:t>
      </w:r>
      <w:r>
        <w:t xml:space="preserve"> not affect public policy choices of human capital investment, our findings suggest that </w:t>
      </w:r>
      <w:r w:rsidR="00CD00CF">
        <w:rPr>
          <w:rFonts w:eastAsia="Calibri"/>
          <w:bCs/>
        </w:rPr>
        <w:t xml:space="preserve">public sector human capital investment </w:t>
      </w:r>
      <w:r>
        <w:rPr>
          <w:rFonts w:eastAsia="Calibri"/>
          <w:bCs/>
        </w:rPr>
        <w:t>in Pakistan is</w:t>
      </w:r>
      <w:r w:rsidR="00CD00CF">
        <w:rPr>
          <w:rFonts w:eastAsia="Calibri"/>
          <w:bCs/>
        </w:rPr>
        <w:t xml:space="preserve"> significantly determined by the regime type</w:t>
      </w:r>
      <w:r>
        <w:rPr>
          <w:rFonts w:eastAsia="Calibri"/>
          <w:bCs/>
        </w:rPr>
        <w:t>, military elite capture and international developmental aid. The</w:t>
      </w:r>
      <w:r w:rsidR="009D6855">
        <w:rPr>
          <w:rFonts w:eastAsia="Calibri"/>
          <w:bCs/>
        </w:rPr>
        <w:t>se</w:t>
      </w:r>
      <w:r>
        <w:rPr>
          <w:rFonts w:eastAsia="Calibri"/>
          <w:bCs/>
        </w:rPr>
        <w:t xml:space="preserve"> results (b</w:t>
      </w:r>
      <w:r w:rsidR="00CD00CF">
        <w:rPr>
          <w:rFonts w:eastAsia="Calibri"/>
          <w:bCs/>
        </w:rPr>
        <w:t>oth in our whole and sub sample estimates)</w:t>
      </w:r>
      <w:r w:rsidR="001F689E">
        <w:rPr>
          <w:rFonts w:eastAsia="Calibri"/>
          <w:bCs/>
        </w:rPr>
        <w:t xml:space="preserve"> </w:t>
      </w:r>
      <w:r w:rsidR="00CD00CF">
        <w:rPr>
          <w:rFonts w:eastAsia="Calibri"/>
          <w:bCs/>
        </w:rPr>
        <w:t xml:space="preserve">have </w:t>
      </w:r>
      <w:r w:rsidR="00D05475">
        <w:rPr>
          <w:rFonts w:eastAsia="Calibri"/>
          <w:bCs/>
        </w:rPr>
        <w:t>some important</w:t>
      </w:r>
      <w:r>
        <w:rPr>
          <w:rFonts w:eastAsia="Calibri"/>
          <w:bCs/>
        </w:rPr>
        <w:t xml:space="preserve"> </w:t>
      </w:r>
      <w:r w:rsidR="00CD00CF">
        <w:rPr>
          <w:rFonts w:eastAsia="Calibri"/>
          <w:bCs/>
        </w:rPr>
        <w:t>ramifications</w:t>
      </w:r>
      <w:r w:rsidR="002E31B8">
        <w:rPr>
          <w:rFonts w:eastAsia="Calibri"/>
          <w:bCs/>
        </w:rPr>
        <w:t>:</w:t>
      </w:r>
      <w:r w:rsidR="00CD00CF">
        <w:rPr>
          <w:rFonts w:eastAsia="Calibri"/>
          <w:bCs/>
        </w:rPr>
        <w:t xml:space="preserve"> </w:t>
      </w:r>
    </w:p>
    <w:p w:rsidR="00E04FCC" w:rsidRDefault="00DE1048" w:rsidP="006B0047">
      <w:pPr>
        <w:pStyle w:val="Normalfirstparagraph"/>
        <w:spacing w:after="240" w:line="360" w:lineRule="auto"/>
        <w:ind w:firstLine="432"/>
        <w:jc w:val="both"/>
        <w:rPr>
          <w:rFonts w:eastAsia="Calibri"/>
        </w:rPr>
      </w:pPr>
      <w:r>
        <w:rPr>
          <w:rFonts w:eastAsia="Calibri"/>
        </w:rPr>
        <w:t>The result that democratic period led by the PPP</w:t>
      </w:r>
      <w:r w:rsidR="00CD00CF">
        <w:rPr>
          <w:rFonts w:eastAsia="Calibri"/>
        </w:rPr>
        <w:t xml:space="preserve"> is good for human capital development is in line with that strand of literature which focuses on how public expenditures on social welfare behave in transition democracies. One reason for higher human capital spending under democracies could be the existence of high political </w:t>
      </w:r>
      <w:r w:rsidR="00CD00CF" w:rsidRPr="00E04FCC">
        <w:rPr>
          <w:rFonts w:eastAsia="Calibri"/>
          <w:i/>
        </w:rPr>
        <w:t>‘pay offs’</w:t>
      </w:r>
      <w:r w:rsidR="00CD00CF">
        <w:rPr>
          <w:rFonts w:eastAsia="Calibri"/>
        </w:rPr>
        <w:t xml:space="preserve"> for making such investments. This is because of the fact that under political uncertainty and short time horizons, the politicians feel an incentive to discount the future political risk of any economic shock by increasing current social</w:t>
      </w:r>
      <w:r w:rsidR="009264FE">
        <w:rPr>
          <w:rFonts w:eastAsia="Calibri"/>
        </w:rPr>
        <w:t xml:space="preserve"> welfare expenditures (</w:t>
      </w:r>
      <w:proofErr w:type="spellStart"/>
      <w:r w:rsidR="009264FE">
        <w:rPr>
          <w:rFonts w:eastAsia="Calibri"/>
        </w:rPr>
        <w:t>Synder</w:t>
      </w:r>
      <w:proofErr w:type="spellEnd"/>
      <w:r w:rsidR="00CD00CF">
        <w:rPr>
          <w:rFonts w:eastAsia="Calibri"/>
        </w:rPr>
        <w:t xml:space="preserve"> 2000). </w:t>
      </w:r>
      <w:r w:rsidR="00491D37">
        <w:rPr>
          <w:rFonts w:eastAsia="Calibri"/>
        </w:rPr>
        <w:t>Moreover, our sub sampl</w:t>
      </w:r>
      <w:r w:rsidR="000B6AA3">
        <w:rPr>
          <w:rFonts w:eastAsia="Calibri"/>
        </w:rPr>
        <w:t>e findings for democracy (see T</w:t>
      </w:r>
      <w:r w:rsidR="00491D37">
        <w:rPr>
          <w:rFonts w:eastAsia="Calibri"/>
        </w:rPr>
        <w:t xml:space="preserve">able </w:t>
      </w:r>
      <w:r w:rsidR="000B6AA3">
        <w:rPr>
          <w:rFonts w:eastAsia="Calibri"/>
        </w:rPr>
        <w:t>4</w:t>
      </w:r>
      <w:r w:rsidR="00491D37">
        <w:rPr>
          <w:rFonts w:eastAsia="Calibri"/>
        </w:rPr>
        <w:t>.</w:t>
      </w:r>
      <w:r w:rsidR="000B6AA3">
        <w:rPr>
          <w:rFonts w:eastAsia="Calibri"/>
        </w:rPr>
        <w:t xml:space="preserve">5 </w:t>
      </w:r>
      <w:r w:rsidR="00491D37">
        <w:rPr>
          <w:rFonts w:eastAsia="Calibri"/>
        </w:rPr>
        <w:t xml:space="preserve">above) that human capital spending even after the periods of election were significantly higher comparing with the other periods in Pakistan do </w:t>
      </w:r>
      <w:r w:rsidR="002E31B8">
        <w:rPr>
          <w:rFonts w:eastAsia="Calibri"/>
        </w:rPr>
        <w:t>confirm</w:t>
      </w:r>
      <w:r w:rsidR="00491D37">
        <w:rPr>
          <w:rFonts w:eastAsia="Calibri"/>
        </w:rPr>
        <w:t xml:space="preserve"> the assertion made by </w:t>
      </w:r>
      <w:proofErr w:type="spellStart"/>
      <w:r w:rsidR="00491D37">
        <w:rPr>
          <w:rFonts w:eastAsia="Calibri"/>
        </w:rPr>
        <w:t>Tabellini</w:t>
      </w:r>
      <w:proofErr w:type="spellEnd"/>
      <w:r w:rsidR="00491D37">
        <w:rPr>
          <w:rFonts w:eastAsia="Calibri"/>
        </w:rPr>
        <w:t xml:space="preserve"> &amp; </w:t>
      </w:r>
      <w:proofErr w:type="spellStart"/>
      <w:r w:rsidR="00491D37">
        <w:rPr>
          <w:rFonts w:eastAsia="Calibri"/>
        </w:rPr>
        <w:t>Persson</w:t>
      </w:r>
      <w:proofErr w:type="spellEnd"/>
      <w:r w:rsidR="00491D37">
        <w:rPr>
          <w:rFonts w:eastAsia="Calibri"/>
        </w:rPr>
        <w:t xml:space="preserve"> </w:t>
      </w:r>
      <w:r w:rsidR="00842FCC">
        <w:rPr>
          <w:rFonts w:eastAsia="Calibri"/>
        </w:rPr>
        <w:t xml:space="preserve">(2004) </w:t>
      </w:r>
      <w:r w:rsidR="00491D37">
        <w:rPr>
          <w:rFonts w:eastAsia="Calibri"/>
        </w:rPr>
        <w:t>that consistent electoral politics has strong and positive effects on public sector human capital investment</w:t>
      </w:r>
      <w:r w:rsidR="00842FCC">
        <w:t>.</w:t>
      </w:r>
    </w:p>
    <w:p w:rsidR="00CA76E5" w:rsidRDefault="00CD00CF" w:rsidP="006B0047">
      <w:pPr>
        <w:pStyle w:val="Normalfirstparagraph"/>
        <w:spacing w:after="240" w:line="360" w:lineRule="auto"/>
        <w:ind w:firstLine="432"/>
        <w:jc w:val="both"/>
        <w:rPr>
          <w:rFonts w:eastAsia="Calibri"/>
        </w:rPr>
      </w:pPr>
      <w:r>
        <w:rPr>
          <w:rFonts w:eastAsia="Calibri"/>
        </w:rPr>
        <w:lastRenderedPageBreak/>
        <w:t>In Pakistan it is important to note that public sector expenditures on health and education as a share of GDP witnessed some positive shock</w:t>
      </w:r>
      <w:r w:rsidR="001F689E">
        <w:rPr>
          <w:rFonts w:eastAsia="Calibri"/>
        </w:rPr>
        <w:t>s</w:t>
      </w:r>
      <w:r>
        <w:rPr>
          <w:rFonts w:eastAsia="Calibri"/>
        </w:rPr>
        <w:t xml:space="preserve"> both during the dictatorial periods of </w:t>
      </w:r>
      <w:proofErr w:type="spellStart"/>
      <w:r>
        <w:rPr>
          <w:rFonts w:eastAsia="Calibri"/>
        </w:rPr>
        <w:t>Ayub</w:t>
      </w:r>
      <w:proofErr w:type="spellEnd"/>
      <w:r>
        <w:rPr>
          <w:rFonts w:eastAsia="Calibri"/>
        </w:rPr>
        <w:t xml:space="preserve"> in 60’s and Zia in 80’s as well as during </w:t>
      </w:r>
      <w:r w:rsidR="000B6AA3">
        <w:rPr>
          <w:rFonts w:eastAsia="Calibri"/>
        </w:rPr>
        <w:t>PPP’</w:t>
      </w:r>
      <w:r>
        <w:rPr>
          <w:rFonts w:eastAsia="Calibri"/>
        </w:rPr>
        <w:t>s democratic regime in early 70’s (see Appendix</w:t>
      </w:r>
      <w:r w:rsidR="000B6AA3">
        <w:rPr>
          <w:rFonts w:eastAsia="Calibri"/>
        </w:rPr>
        <w:t>–B Figures B1-B3</w:t>
      </w:r>
      <w:r>
        <w:rPr>
          <w:rFonts w:eastAsia="Calibri"/>
        </w:rPr>
        <w:t>). However, the finding that human capital spending was higher during PPP regime an</w:t>
      </w:r>
      <w:r w:rsidR="000B6AA3">
        <w:rPr>
          <w:rFonts w:eastAsia="Calibri"/>
        </w:rPr>
        <w:t>d lower during PML regime (see T</w:t>
      </w:r>
      <w:r>
        <w:rPr>
          <w:rFonts w:eastAsia="Calibri"/>
        </w:rPr>
        <w:t xml:space="preserve">able </w:t>
      </w:r>
      <w:r w:rsidR="000B6AA3">
        <w:rPr>
          <w:rFonts w:eastAsia="Calibri"/>
        </w:rPr>
        <w:t xml:space="preserve">4.3 </w:t>
      </w:r>
      <w:r>
        <w:rPr>
          <w:rFonts w:eastAsia="Calibri"/>
        </w:rPr>
        <w:t xml:space="preserve">above) but significantly higher only in case of PPP </w:t>
      </w:r>
      <w:r w:rsidR="002446CA">
        <w:rPr>
          <w:rFonts w:eastAsia="Calibri"/>
        </w:rPr>
        <w:t xml:space="preserve">regime </w:t>
      </w:r>
      <w:r>
        <w:rPr>
          <w:rFonts w:eastAsia="Calibri"/>
        </w:rPr>
        <w:t>in our sub s</w:t>
      </w:r>
      <w:r w:rsidR="00E04FCC">
        <w:rPr>
          <w:rFonts w:eastAsia="Calibri"/>
        </w:rPr>
        <w:t>a</w:t>
      </w:r>
      <w:r w:rsidR="000B6AA3">
        <w:rPr>
          <w:rFonts w:eastAsia="Calibri"/>
        </w:rPr>
        <w:t>mple estimates (see T</w:t>
      </w:r>
      <w:r>
        <w:rPr>
          <w:rFonts w:eastAsia="Calibri"/>
        </w:rPr>
        <w:t xml:space="preserve">able </w:t>
      </w:r>
      <w:r w:rsidR="000B6AA3">
        <w:rPr>
          <w:rFonts w:eastAsia="Calibri"/>
        </w:rPr>
        <w:t xml:space="preserve">4.5 </w:t>
      </w:r>
      <w:r>
        <w:rPr>
          <w:rFonts w:eastAsia="Calibri"/>
        </w:rPr>
        <w:t>above) does imply that even if public sector expenditures on health and education showed some increasing trends in dictatorial periods</w:t>
      </w:r>
      <w:r w:rsidR="00E04FCC">
        <w:rPr>
          <w:rFonts w:eastAsia="Calibri"/>
        </w:rPr>
        <w:t xml:space="preserve"> in observed data</w:t>
      </w:r>
      <w:r>
        <w:rPr>
          <w:rFonts w:eastAsia="Calibri"/>
        </w:rPr>
        <w:t>, they were still statistically insignificant and economically meaningless.</w:t>
      </w:r>
    </w:p>
    <w:p w:rsidR="000B6AA3" w:rsidRDefault="00E04FCC" w:rsidP="006B0047">
      <w:pPr>
        <w:pStyle w:val="Normalfirstparagraph"/>
        <w:spacing w:after="240" w:line="360" w:lineRule="auto"/>
        <w:ind w:firstLine="432"/>
        <w:jc w:val="both"/>
        <w:rPr>
          <w:szCs w:val="22"/>
        </w:rPr>
      </w:pPr>
      <w:r>
        <w:rPr>
          <w:rFonts w:eastAsia="Calibri"/>
        </w:rPr>
        <w:t>One reason for this could be that</w:t>
      </w:r>
      <w:r w:rsidR="00CD00CF" w:rsidRPr="00CD00CF">
        <w:rPr>
          <w:rFonts w:eastAsia="Calibri"/>
        </w:rPr>
        <w:t xml:space="preserve"> in</w:t>
      </w:r>
      <w:r w:rsidR="00CD00CF" w:rsidRPr="00CD00CF">
        <w:rPr>
          <w:szCs w:val="22"/>
        </w:rPr>
        <w:t xml:space="preserve"> military regimes though there was a tendency of overall economic boom due to politically motivated inflow of foreign capital in the form of both debt and foreign direct investment yet those were also the periods when huge public debts were accumulated either in the form of soft or concessionary loans, which </w:t>
      </w:r>
      <w:r w:rsidR="002E31B8">
        <w:rPr>
          <w:szCs w:val="22"/>
        </w:rPr>
        <w:t xml:space="preserve">in turn </w:t>
      </w:r>
      <w:r w:rsidR="00CD00CF" w:rsidRPr="00CD00CF">
        <w:rPr>
          <w:szCs w:val="22"/>
        </w:rPr>
        <w:t xml:space="preserve">created a fiscal burden </w:t>
      </w:r>
      <w:r w:rsidR="002446CA">
        <w:rPr>
          <w:szCs w:val="22"/>
        </w:rPr>
        <w:t xml:space="preserve">both </w:t>
      </w:r>
      <w:r w:rsidR="00CD00CF" w:rsidRPr="00CD00CF">
        <w:rPr>
          <w:szCs w:val="22"/>
        </w:rPr>
        <w:t xml:space="preserve">for the </w:t>
      </w:r>
      <w:r>
        <w:rPr>
          <w:szCs w:val="22"/>
        </w:rPr>
        <w:t>existing</w:t>
      </w:r>
      <w:r w:rsidR="002446CA">
        <w:rPr>
          <w:szCs w:val="22"/>
        </w:rPr>
        <w:t xml:space="preserve"> and upcoming</w:t>
      </w:r>
      <w:r w:rsidR="00CD00CF" w:rsidRPr="00CD00CF">
        <w:rPr>
          <w:szCs w:val="22"/>
        </w:rPr>
        <w:t xml:space="preserve"> governments. </w:t>
      </w:r>
    </w:p>
    <w:p w:rsidR="00CD00CF" w:rsidRPr="00CD00CF" w:rsidRDefault="00CD00CF" w:rsidP="006B0047">
      <w:pPr>
        <w:pStyle w:val="Normalfirstparagraph"/>
        <w:spacing w:after="240" w:line="360" w:lineRule="auto"/>
        <w:ind w:firstLine="432"/>
        <w:jc w:val="both"/>
        <w:rPr>
          <w:szCs w:val="22"/>
        </w:rPr>
      </w:pPr>
      <w:r w:rsidRPr="00CD00CF">
        <w:rPr>
          <w:szCs w:val="22"/>
        </w:rPr>
        <w:t xml:space="preserve">Secondly, due to relatively higher concentration of military elite in urban areas and their collusion with the political rural elite, dictators find it more lucrative to invest in higher education both for having more popularity and </w:t>
      </w:r>
      <w:r w:rsidR="00E04FCC">
        <w:rPr>
          <w:szCs w:val="22"/>
        </w:rPr>
        <w:t xml:space="preserve">seeking </w:t>
      </w:r>
      <w:r w:rsidRPr="00CD00CF">
        <w:rPr>
          <w:szCs w:val="22"/>
        </w:rPr>
        <w:t xml:space="preserve">rents for themselves and their political allies. The case of the last dictatorial regime’s coalition on ‘War </w:t>
      </w:r>
      <w:r w:rsidR="00E04FCC" w:rsidRPr="00CD00CF">
        <w:rPr>
          <w:szCs w:val="22"/>
        </w:rPr>
        <w:t>against</w:t>
      </w:r>
      <w:r w:rsidRPr="00CD00CF">
        <w:rPr>
          <w:szCs w:val="22"/>
        </w:rPr>
        <w:t xml:space="preserve"> Terror’, </w:t>
      </w:r>
      <w:r w:rsidR="002446CA">
        <w:rPr>
          <w:szCs w:val="22"/>
        </w:rPr>
        <w:t xml:space="preserve">and </w:t>
      </w:r>
      <w:r w:rsidR="00E04FCC">
        <w:rPr>
          <w:szCs w:val="22"/>
        </w:rPr>
        <w:t xml:space="preserve">structure of its education spending </w:t>
      </w:r>
      <w:r w:rsidR="009B5FC2">
        <w:rPr>
          <w:szCs w:val="22"/>
        </w:rPr>
        <w:t xml:space="preserve">during the last decade </w:t>
      </w:r>
      <w:r w:rsidRPr="00CD00CF">
        <w:rPr>
          <w:szCs w:val="22"/>
        </w:rPr>
        <w:t>verif</w:t>
      </w:r>
      <w:r w:rsidR="00E04FCC">
        <w:rPr>
          <w:szCs w:val="22"/>
        </w:rPr>
        <w:t>y</w:t>
      </w:r>
      <w:r w:rsidR="009B5FC2">
        <w:rPr>
          <w:szCs w:val="22"/>
        </w:rPr>
        <w:t xml:space="preserve"> this argument. This was the period </w:t>
      </w:r>
      <w:r w:rsidRPr="00CD00CF">
        <w:rPr>
          <w:szCs w:val="22"/>
        </w:rPr>
        <w:t xml:space="preserve">(2001-05) </w:t>
      </w:r>
      <w:r w:rsidR="009B5FC2">
        <w:rPr>
          <w:szCs w:val="22"/>
        </w:rPr>
        <w:t xml:space="preserve">when not only </w:t>
      </w:r>
      <w:r w:rsidRPr="00CD00CF">
        <w:rPr>
          <w:szCs w:val="22"/>
        </w:rPr>
        <w:t xml:space="preserve">huge economic concessions in the form of debt rescheduling </w:t>
      </w:r>
      <w:r w:rsidR="009B5FC2">
        <w:rPr>
          <w:szCs w:val="22"/>
        </w:rPr>
        <w:t>were made but also an</w:t>
      </w:r>
      <w:r w:rsidRPr="00CD00CF">
        <w:rPr>
          <w:szCs w:val="22"/>
        </w:rPr>
        <w:t xml:space="preserve"> inflow of foreign private investment</w:t>
      </w:r>
      <w:r w:rsidR="009B5FC2">
        <w:rPr>
          <w:szCs w:val="22"/>
        </w:rPr>
        <w:t xml:space="preserve"> was witnessed.</w:t>
      </w:r>
      <w:r w:rsidRPr="00CD00CF">
        <w:rPr>
          <w:szCs w:val="22"/>
        </w:rPr>
        <w:t xml:space="preserve"> </w:t>
      </w:r>
      <w:r w:rsidR="009B5FC2">
        <w:rPr>
          <w:szCs w:val="22"/>
        </w:rPr>
        <w:t>And this</w:t>
      </w:r>
      <w:r w:rsidRPr="00CD00CF">
        <w:rPr>
          <w:szCs w:val="22"/>
        </w:rPr>
        <w:t xml:space="preserve"> resulted into a rise in government spending on education (see </w:t>
      </w:r>
      <w:r w:rsidR="000B6AA3" w:rsidRPr="00CD00CF">
        <w:rPr>
          <w:szCs w:val="22"/>
        </w:rPr>
        <w:t xml:space="preserve">Appendix-B </w:t>
      </w:r>
      <w:r w:rsidRPr="00CD00CF">
        <w:rPr>
          <w:szCs w:val="22"/>
        </w:rPr>
        <w:t>figure B</w:t>
      </w:r>
      <w:r w:rsidR="000B6AA3">
        <w:rPr>
          <w:szCs w:val="22"/>
        </w:rPr>
        <w:t>5</w:t>
      </w:r>
      <w:r w:rsidRPr="00CD00CF">
        <w:rPr>
          <w:szCs w:val="22"/>
        </w:rPr>
        <w:t xml:space="preserve">). </w:t>
      </w:r>
      <w:r w:rsidR="009B5FC2">
        <w:rPr>
          <w:szCs w:val="22"/>
        </w:rPr>
        <w:t xml:space="preserve">But the said </w:t>
      </w:r>
      <w:r w:rsidRPr="00CD00CF">
        <w:rPr>
          <w:szCs w:val="22"/>
        </w:rPr>
        <w:t xml:space="preserve">rise in government spending was mainly focused on higher education, without paying an iota of attention to revive the primary and secondary education in Pakistan; which are indeed considered to be the chief and sustainable engines of </w:t>
      </w:r>
      <w:r w:rsidR="000B6AA3">
        <w:rPr>
          <w:szCs w:val="22"/>
        </w:rPr>
        <w:t xml:space="preserve">accumulating </w:t>
      </w:r>
      <w:r w:rsidRPr="00CD00CF">
        <w:rPr>
          <w:szCs w:val="22"/>
        </w:rPr>
        <w:t xml:space="preserve">human capital </w:t>
      </w:r>
      <w:r w:rsidR="00617D02" w:rsidRPr="00CD00CF">
        <w:rPr>
          <w:szCs w:val="22"/>
        </w:rPr>
        <w:fldChar w:fldCharType="begin"/>
      </w:r>
      <w:r w:rsidRPr="00CD00CF">
        <w:rPr>
          <w:szCs w:val="22"/>
        </w:rPr>
        <w:instrText>ADDIN RW.CITE{{135 Shuanglin,Lin 1998; 136 Stasavage,David 2005}}</w:instrText>
      </w:r>
      <w:r w:rsidR="00617D02" w:rsidRPr="00CD00CF">
        <w:rPr>
          <w:szCs w:val="22"/>
        </w:rPr>
        <w:fldChar w:fldCharType="separate"/>
      </w:r>
      <w:r w:rsidR="00CA2D41">
        <w:rPr>
          <w:szCs w:val="22"/>
        </w:rPr>
        <w:t>(</w:t>
      </w:r>
      <w:r w:rsidR="004452DE">
        <w:rPr>
          <w:szCs w:val="22"/>
        </w:rPr>
        <w:t xml:space="preserve">see for expamle </w:t>
      </w:r>
      <w:r w:rsidR="00CA2D41">
        <w:rPr>
          <w:szCs w:val="22"/>
        </w:rPr>
        <w:t>Shuanglin 1998, Stasavage 2005</w:t>
      </w:r>
      <w:r w:rsidR="004452DE">
        <w:rPr>
          <w:szCs w:val="22"/>
        </w:rPr>
        <w:t xml:space="preserve"> on importance of investing in primary and secondary education</w:t>
      </w:r>
      <w:r w:rsidR="00CA2D41">
        <w:rPr>
          <w:szCs w:val="22"/>
        </w:rPr>
        <w:t>)</w:t>
      </w:r>
      <w:r w:rsidR="00617D02" w:rsidRPr="00CD00CF">
        <w:rPr>
          <w:szCs w:val="22"/>
        </w:rPr>
        <w:fldChar w:fldCharType="end"/>
      </w:r>
      <w:r w:rsidRPr="00CD00CF">
        <w:rPr>
          <w:szCs w:val="22"/>
        </w:rPr>
        <w:t xml:space="preserve">. </w:t>
      </w:r>
    </w:p>
    <w:p w:rsidR="009B5FC2" w:rsidRDefault="006B0047" w:rsidP="006B0047">
      <w:pPr>
        <w:pStyle w:val="Normalfirstparagraph"/>
        <w:spacing w:after="240" w:line="360" w:lineRule="auto"/>
        <w:ind w:firstLine="432"/>
        <w:jc w:val="both"/>
        <w:rPr>
          <w:rFonts w:eastAsia="Calibri"/>
          <w:bCs/>
        </w:rPr>
      </w:pPr>
      <w:r>
        <w:rPr>
          <w:rFonts w:eastAsia="Calibri"/>
        </w:rPr>
        <w:lastRenderedPageBreak/>
        <w:t xml:space="preserve"> </w:t>
      </w:r>
      <w:r w:rsidR="00CD00CF">
        <w:rPr>
          <w:rFonts w:eastAsia="Calibri"/>
        </w:rPr>
        <w:t>On the contrary</w:t>
      </w:r>
      <w:r w:rsidR="001C47C2">
        <w:rPr>
          <w:rFonts w:eastAsia="Calibri"/>
        </w:rPr>
        <w:t>,</w:t>
      </w:r>
      <w:r w:rsidR="00CD00CF">
        <w:rPr>
          <w:rFonts w:eastAsia="Calibri"/>
        </w:rPr>
        <w:t xml:space="preserve"> the democratic governments, no matter how deep elitist lineages they </w:t>
      </w:r>
      <w:r w:rsidR="00E04FCC">
        <w:rPr>
          <w:rFonts w:eastAsia="Calibri"/>
        </w:rPr>
        <w:t>manifest</w:t>
      </w:r>
      <w:r w:rsidR="00CD00CF">
        <w:rPr>
          <w:rFonts w:eastAsia="Calibri"/>
        </w:rPr>
        <w:t xml:space="preserve">, </w:t>
      </w:r>
      <w:r w:rsidR="001C47C2">
        <w:rPr>
          <w:rFonts w:eastAsia="Calibri"/>
        </w:rPr>
        <w:t>always</w:t>
      </w:r>
      <w:r w:rsidR="00CD00CF">
        <w:rPr>
          <w:rFonts w:eastAsia="Calibri"/>
        </w:rPr>
        <w:t xml:space="preserve"> have some incentives to invest in mass education</w:t>
      </w:r>
      <w:r w:rsidR="00AA049B">
        <w:rPr>
          <w:rFonts w:eastAsia="Calibri"/>
        </w:rPr>
        <w:t>, especially at primary levels in rural areas</w:t>
      </w:r>
      <w:r w:rsidR="00E04FCC">
        <w:rPr>
          <w:rFonts w:eastAsia="Calibri"/>
        </w:rPr>
        <w:t xml:space="preserve">. Such acts not only help them </w:t>
      </w:r>
      <w:r w:rsidR="00CD00CF">
        <w:rPr>
          <w:rFonts w:eastAsia="Calibri"/>
        </w:rPr>
        <w:t>sustain their power but also their mass popularity</w:t>
      </w:r>
      <w:r w:rsidR="00E04FCC">
        <w:rPr>
          <w:rFonts w:eastAsia="Calibri"/>
        </w:rPr>
        <w:t xml:space="preserve">; the pre requisites for </w:t>
      </w:r>
      <w:r w:rsidR="00CD00CF">
        <w:rPr>
          <w:rFonts w:eastAsia="Calibri"/>
        </w:rPr>
        <w:t>get</w:t>
      </w:r>
      <w:r w:rsidR="00E04FCC">
        <w:rPr>
          <w:rFonts w:eastAsia="Calibri"/>
        </w:rPr>
        <w:t>ting</w:t>
      </w:r>
      <w:r w:rsidR="00CD00CF">
        <w:rPr>
          <w:rFonts w:eastAsia="Calibri"/>
        </w:rPr>
        <w:t xml:space="preserve"> themselves re-elected in future</w:t>
      </w:r>
      <w:r w:rsidR="00AA049B">
        <w:rPr>
          <w:rFonts w:eastAsia="Calibri"/>
        </w:rPr>
        <w:t xml:space="preserve"> elections</w:t>
      </w:r>
      <w:r w:rsidR="00CD00CF">
        <w:rPr>
          <w:rFonts w:eastAsia="Calibri"/>
        </w:rPr>
        <w:t xml:space="preserve">. This was evident during the </w:t>
      </w:r>
      <w:r w:rsidR="000B6AA3">
        <w:rPr>
          <w:rFonts w:eastAsia="Calibri"/>
        </w:rPr>
        <w:t>PPP democratic</w:t>
      </w:r>
      <w:r w:rsidR="00CD00CF">
        <w:rPr>
          <w:rFonts w:eastAsia="Calibri"/>
        </w:rPr>
        <w:t xml:space="preserve"> regime </w:t>
      </w:r>
      <w:r w:rsidR="002446CA">
        <w:rPr>
          <w:rFonts w:eastAsia="Calibri"/>
          <w:bCs/>
        </w:rPr>
        <w:t>in early 7o’s when public</w:t>
      </w:r>
      <w:r w:rsidR="00CD00CF">
        <w:rPr>
          <w:rFonts w:eastAsia="Calibri"/>
          <w:bCs/>
        </w:rPr>
        <w:t xml:space="preserve"> sector </w:t>
      </w:r>
      <w:r w:rsidR="009B5FC2">
        <w:rPr>
          <w:rFonts w:eastAsia="Calibri"/>
          <w:bCs/>
        </w:rPr>
        <w:t xml:space="preserve">social </w:t>
      </w:r>
      <w:r w:rsidR="00CD00CF">
        <w:rPr>
          <w:rFonts w:eastAsia="Calibri"/>
          <w:bCs/>
        </w:rPr>
        <w:t>exp</w:t>
      </w:r>
      <w:r w:rsidR="009C33FA">
        <w:rPr>
          <w:rFonts w:eastAsia="Calibri"/>
          <w:bCs/>
        </w:rPr>
        <w:t>enditures witnessed a sharp rising trend (See Fig B2 Appendix B)</w:t>
      </w:r>
      <w:r w:rsidR="00CD00CF">
        <w:rPr>
          <w:rFonts w:eastAsia="Calibri"/>
          <w:bCs/>
        </w:rPr>
        <w:t xml:space="preserve"> not only at higher but at the primary levels.</w:t>
      </w:r>
      <w:r w:rsidR="00E04FCC">
        <w:rPr>
          <w:rFonts w:eastAsia="Calibri"/>
          <w:bCs/>
        </w:rPr>
        <w:t xml:space="preserve"> </w:t>
      </w:r>
    </w:p>
    <w:p w:rsidR="00CB3A33" w:rsidRDefault="009B5FC2" w:rsidP="006B0047">
      <w:pPr>
        <w:pStyle w:val="Normalfirstparagraph"/>
        <w:spacing w:after="240" w:line="360" w:lineRule="auto"/>
        <w:ind w:firstLine="432"/>
        <w:jc w:val="both"/>
        <w:rPr>
          <w:rFonts w:eastAsia="Calibri"/>
          <w:bCs/>
        </w:rPr>
      </w:pPr>
      <w:r>
        <w:rPr>
          <w:rFonts w:eastAsia="Calibri"/>
          <w:bCs/>
        </w:rPr>
        <w:t>Although</w:t>
      </w:r>
      <w:r w:rsidR="00CD00CF">
        <w:rPr>
          <w:rFonts w:eastAsia="Calibri"/>
          <w:bCs/>
        </w:rPr>
        <w:t xml:space="preserve"> </w:t>
      </w:r>
      <w:r>
        <w:rPr>
          <w:rFonts w:eastAsia="Calibri"/>
          <w:bCs/>
        </w:rPr>
        <w:t xml:space="preserve">the </w:t>
      </w:r>
      <w:r w:rsidR="00CD00CF">
        <w:rPr>
          <w:rFonts w:eastAsia="Calibri"/>
          <w:bCs/>
        </w:rPr>
        <w:t xml:space="preserve">effectiveness of his acts of nationalization of all </w:t>
      </w:r>
      <w:r w:rsidR="00E04FCC">
        <w:rPr>
          <w:rFonts w:eastAsia="Calibri"/>
          <w:bCs/>
        </w:rPr>
        <w:t xml:space="preserve">economic </w:t>
      </w:r>
      <w:r w:rsidR="00CD00CF">
        <w:rPr>
          <w:rFonts w:eastAsia="Calibri"/>
          <w:bCs/>
        </w:rPr>
        <w:t>entities including education has been questioned on the grounds of corruption, lack of governance and politicization of public se</w:t>
      </w:r>
      <w:r w:rsidR="004D2CCB">
        <w:rPr>
          <w:rFonts w:eastAsia="Calibri"/>
          <w:bCs/>
        </w:rPr>
        <w:t>rvice delivery (Easterly 2001</w:t>
      </w:r>
      <w:r>
        <w:rPr>
          <w:rFonts w:eastAsia="Calibri"/>
          <w:bCs/>
        </w:rPr>
        <w:t xml:space="preserve">), yet evidences show that </w:t>
      </w:r>
      <w:r w:rsidR="00CD00CF">
        <w:rPr>
          <w:rFonts w:eastAsia="Calibri"/>
          <w:bCs/>
        </w:rPr>
        <w:t>that consistency of a democratic political process</w:t>
      </w:r>
      <w:r w:rsidR="00792A68">
        <w:rPr>
          <w:rFonts w:eastAsia="Calibri"/>
          <w:bCs/>
        </w:rPr>
        <w:t>, often led by populist democratic parties,</w:t>
      </w:r>
      <w:r w:rsidR="00CD00CF">
        <w:rPr>
          <w:rFonts w:eastAsia="Calibri"/>
          <w:bCs/>
        </w:rPr>
        <w:t xml:space="preserve"> is more important </w:t>
      </w:r>
      <w:r w:rsidR="00F762A8">
        <w:rPr>
          <w:rFonts w:eastAsia="Calibri"/>
          <w:bCs/>
        </w:rPr>
        <w:t xml:space="preserve">for higher social spending </w:t>
      </w:r>
      <w:r w:rsidR="00E04FCC">
        <w:rPr>
          <w:rFonts w:eastAsia="Calibri"/>
          <w:bCs/>
        </w:rPr>
        <w:t xml:space="preserve">than initial experiences of corrupt practices </w:t>
      </w:r>
      <w:r w:rsidR="00F762A8">
        <w:rPr>
          <w:rFonts w:eastAsia="Calibri"/>
          <w:bCs/>
        </w:rPr>
        <w:t xml:space="preserve">if </w:t>
      </w:r>
      <w:r w:rsidR="001C47C2">
        <w:rPr>
          <w:rFonts w:eastAsia="Calibri"/>
          <w:bCs/>
        </w:rPr>
        <w:t>an</w:t>
      </w:r>
      <w:r w:rsidR="00CD00CF">
        <w:rPr>
          <w:rFonts w:eastAsia="Calibri"/>
          <w:bCs/>
        </w:rPr>
        <w:t xml:space="preserve"> eventual </w:t>
      </w:r>
      <w:r>
        <w:rPr>
          <w:rFonts w:eastAsia="Calibri"/>
          <w:bCs/>
        </w:rPr>
        <w:t>transition to a consolidated democra</w:t>
      </w:r>
      <w:r w:rsidR="00CD00CF">
        <w:rPr>
          <w:rFonts w:eastAsia="Calibri"/>
          <w:bCs/>
        </w:rPr>
        <w:t>c</w:t>
      </w:r>
      <w:r>
        <w:rPr>
          <w:rFonts w:eastAsia="Calibri"/>
          <w:bCs/>
        </w:rPr>
        <w:t xml:space="preserve">y is </w:t>
      </w:r>
      <w:r w:rsidR="001C47C2">
        <w:rPr>
          <w:rFonts w:eastAsia="Calibri"/>
          <w:bCs/>
        </w:rPr>
        <w:t>needed</w:t>
      </w:r>
      <w:r w:rsidR="00854F31">
        <w:rPr>
          <w:rFonts w:eastAsia="Calibri"/>
          <w:bCs/>
        </w:rPr>
        <w:t xml:space="preserve"> (Kaufman</w:t>
      </w:r>
      <w:r w:rsidR="004452DE">
        <w:rPr>
          <w:rFonts w:eastAsia="Calibri"/>
          <w:bCs/>
        </w:rPr>
        <w:t xml:space="preserve"> and</w:t>
      </w:r>
      <w:r w:rsidR="00854F31">
        <w:rPr>
          <w:rFonts w:eastAsia="Calibri"/>
          <w:bCs/>
        </w:rPr>
        <w:t xml:space="preserve"> Stalling 1989)</w:t>
      </w:r>
      <w:r w:rsidR="00E04FCC">
        <w:rPr>
          <w:rFonts w:eastAsia="Calibri"/>
          <w:bCs/>
        </w:rPr>
        <w:t xml:space="preserve">. </w:t>
      </w:r>
    </w:p>
    <w:p w:rsidR="00E04FCC" w:rsidRDefault="00333A1D" w:rsidP="006B0047">
      <w:pPr>
        <w:pStyle w:val="Normalfirstparagraph"/>
        <w:spacing w:after="240" w:line="360" w:lineRule="auto"/>
        <w:ind w:firstLine="432"/>
        <w:jc w:val="both"/>
        <w:rPr>
          <w:rFonts w:eastAsia="Calibri"/>
          <w:bCs/>
        </w:rPr>
      </w:pPr>
      <w:r>
        <w:rPr>
          <w:rFonts w:eastAsia="Calibri"/>
          <w:bCs/>
        </w:rPr>
        <w:t xml:space="preserve">The empirical findings </w:t>
      </w:r>
      <w:r w:rsidR="007667BB">
        <w:t>that poor countries</w:t>
      </w:r>
      <w:r>
        <w:t xml:space="preserve"> get out of poverty thorough high hum</w:t>
      </w:r>
      <w:r w:rsidR="007667BB">
        <w:t>an capital spending often led made</w:t>
      </w:r>
      <w:r>
        <w:t xml:space="preserve"> </w:t>
      </w:r>
      <w:r w:rsidR="007667BB">
        <w:t xml:space="preserve">by </w:t>
      </w:r>
      <w:r>
        <w:t>dictators</w:t>
      </w:r>
      <w:r w:rsidR="007667BB">
        <w:rPr>
          <w:rFonts w:eastAsia="Calibri"/>
          <w:bCs/>
        </w:rPr>
        <w:t xml:space="preserve"> </w:t>
      </w:r>
      <w:r w:rsidR="00617D02">
        <w:fldChar w:fldCharType="begin"/>
      </w:r>
      <w:r w:rsidR="007667BB">
        <w:instrText>ADDIN RW.CITE{{156 Glaeser,Edward L. 2004}}</w:instrText>
      </w:r>
      <w:r w:rsidR="00617D02">
        <w:fldChar w:fldCharType="separate"/>
      </w:r>
      <w:r w:rsidR="007667BB">
        <w:t xml:space="preserve">Glaeser et al. </w:t>
      </w:r>
      <w:r w:rsidR="00E91A90">
        <w:t>(</w:t>
      </w:r>
      <w:r w:rsidR="007667BB">
        <w:t>2004)</w:t>
      </w:r>
      <w:r w:rsidR="00617D02">
        <w:fldChar w:fldCharType="end"/>
      </w:r>
      <w:r w:rsidR="007667BB">
        <w:t xml:space="preserve">, </w:t>
      </w:r>
      <w:r>
        <w:t>are again not supported by the findings of the subject study.</w:t>
      </w:r>
      <w:r w:rsidR="00CB3A33">
        <w:t xml:space="preserve"> One of the prime factors why democracy appears to be a better governmental set up for enhancing human capital investment is mainly because of the nationalization policies of </w:t>
      </w:r>
      <w:proofErr w:type="spellStart"/>
      <w:r w:rsidR="00CB3A33">
        <w:t>Zulfiqar</w:t>
      </w:r>
      <w:proofErr w:type="spellEnd"/>
      <w:r w:rsidR="00CB3A33">
        <w:t xml:space="preserve"> Ali Bhutto</w:t>
      </w:r>
      <w:r w:rsidR="009B3A51">
        <w:t xml:space="preserve"> in 70’s, when </w:t>
      </w:r>
      <w:r w:rsidR="00CB3A33">
        <w:t xml:space="preserve">a lot </w:t>
      </w:r>
      <w:r w:rsidR="009B3A51">
        <w:t xml:space="preserve">was spent </w:t>
      </w:r>
      <w:r w:rsidR="00CB3A33">
        <w:t xml:space="preserve">on developing infrastructure especially in health and education. Now considering the fact that GDP growth during his period remained relatively lower than both of his predecessor and successor dictatorial regimes (See Table 1.1 Chapter 1), the inference may appear misleading as share of health and education in GDP might have increased just because of a fall in its denominator, i.e. gross domestic product. However, no matter expenditures on health on education actually increased or remained constant in absolute terms, one thing we can safely state that these were the periods when human capital spending as share of GDP was largely spent on developing primary health and education infrastructure in the rural areas, which by any means set that democratic period apart from dictatorships in Pakistan. </w:t>
      </w:r>
      <w:r>
        <w:t xml:space="preserve"> </w:t>
      </w:r>
    </w:p>
    <w:p w:rsidR="00A969E9" w:rsidRDefault="000B6AA3" w:rsidP="006B0047">
      <w:pPr>
        <w:pStyle w:val="Normalfirstparagraph"/>
        <w:spacing w:after="240" w:line="360" w:lineRule="auto"/>
        <w:ind w:firstLine="432"/>
        <w:jc w:val="both"/>
        <w:rPr>
          <w:rFonts w:eastAsia="Calibri"/>
        </w:rPr>
      </w:pPr>
      <w:r>
        <w:rPr>
          <w:rFonts w:eastAsia="Calibri"/>
        </w:rPr>
        <w:lastRenderedPageBreak/>
        <w:t>An increase in</w:t>
      </w:r>
      <w:r w:rsidR="00E04FCC">
        <w:rPr>
          <w:rFonts w:eastAsia="Calibri"/>
        </w:rPr>
        <w:t xml:space="preserve"> military expenditures </w:t>
      </w:r>
      <w:r>
        <w:rPr>
          <w:rFonts w:eastAsia="Calibri"/>
        </w:rPr>
        <w:t>has been found to be</w:t>
      </w:r>
      <w:r w:rsidR="00E04FCC">
        <w:rPr>
          <w:rFonts w:eastAsia="Calibri"/>
        </w:rPr>
        <w:t xml:space="preserve"> followed by </w:t>
      </w:r>
      <w:r>
        <w:rPr>
          <w:rFonts w:eastAsia="Calibri"/>
        </w:rPr>
        <w:t xml:space="preserve">an </w:t>
      </w:r>
      <w:r w:rsidR="00E04FCC">
        <w:rPr>
          <w:rFonts w:eastAsia="Calibri"/>
        </w:rPr>
        <w:t>increase in human capital spending by the public sector in Pakistan.</w:t>
      </w:r>
      <w:r w:rsidR="001D16FA">
        <w:rPr>
          <w:rFonts w:eastAsia="Calibri"/>
        </w:rPr>
        <w:t xml:space="preserve"> Such a behaviour does not confirm to both the theoretical and empirical explanations made by </w:t>
      </w:r>
      <w:r w:rsidR="0047187B">
        <w:rPr>
          <w:rFonts w:eastAsia="Calibri"/>
        </w:rPr>
        <w:t xml:space="preserve">the studies like </w:t>
      </w:r>
      <w:proofErr w:type="spellStart"/>
      <w:r w:rsidR="001D16FA">
        <w:rPr>
          <w:rFonts w:eastAsia="Calibri"/>
        </w:rPr>
        <w:t>Berthelemy</w:t>
      </w:r>
      <w:proofErr w:type="spellEnd"/>
      <w:r w:rsidR="001D16FA">
        <w:rPr>
          <w:rFonts w:eastAsia="Calibri"/>
        </w:rPr>
        <w:t xml:space="preserve">, et al. </w:t>
      </w:r>
      <w:r w:rsidR="009E7567">
        <w:rPr>
          <w:rFonts w:eastAsia="Calibri"/>
        </w:rPr>
        <w:t>(</w:t>
      </w:r>
      <w:r w:rsidR="001D16FA">
        <w:rPr>
          <w:rFonts w:eastAsia="Calibri"/>
        </w:rPr>
        <w:t>1995</w:t>
      </w:r>
      <w:r w:rsidR="009E7567">
        <w:rPr>
          <w:rFonts w:eastAsia="Calibri"/>
        </w:rPr>
        <w:t>)</w:t>
      </w:r>
      <w:r w:rsidR="001D16FA">
        <w:rPr>
          <w:rFonts w:eastAsia="Calibri"/>
        </w:rPr>
        <w:t xml:space="preserve">, who while analyzing the case of India and Pakistan have endogenized the military expenditures and contended that in both countries increased military </w:t>
      </w:r>
      <w:r w:rsidR="00DC22DB">
        <w:rPr>
          <w:rFonts w:eastAsia="Calibri"/>
        </w:rPr>
        <w:t>spending</w:t>
      </w:r>
      <w:r w:rsidR="001D16FA">
        <w:rPr>
          <w:rFonts w:eastAsia="Calibri"/>
        </w:rPr>
        <w:t xml:space="preserve"> can retard growth by lowering </w:t>
      </w:r>
      <w:r w:rsidR="00DC22DB">
        <w:rPr>
          <w:rFonts w:eastAsia="Calibri"/>
        </w:rPr>
        <w:t xml:space="preserve">their public sectors’ </w:t>
      </w:r>
      <w:r w:rsidR="001D16FA">
        <w:rPr>
          <w:rFonts w:eastAsia="Calibri"/>
        </w:rPr>
        <w:t xml:space="preserve">human capital spending. </w:t>
      </w:r>
    </w:p>
    <w:p w:rsidR="000B6AA3" w:rsidRDefault="001D16FA" w:rsidP="006B0047">
      <w:pPr>
        <w:pStyle w:val="Normalfirstparagraph"/>
        <w:spacing w:after="240" w:line="360" w:lineRule="auto"/>
        <w:ind w:firstLine="432"/>
        <w:jc w:val="both"/>
      </w:pPr>
      <w:r>
        <w:rPr>
          <w:rFonts w:eastAsia="Calibri"/>
        </w:rPr>
        <w:t xml:space="preserve">Why do increased military expenditures lead to high public sector </w:t>
      </w:r>
      <w:r w:rsidR="00AA049B">
        <w:rPr>
          <w:rFonts w:eastAsia="Calibri"/>
        </w:rPr>
        <w:t xml:space="preserve">human capital </w:t>
      </w:r>
      <w:r>
        <w:rPr>
          <w:rFonts w:eastAsia="Calibri"/>
        </w:rPr>
        <w:t>e</w:t>
      </w:r>
      <w:r w:rsidR="000B6AA3">
        <w:rPr>
          <w:rFonts w:eastAsia="Calibri"/>
        </w:rPr>
        <w:t>xpenditures</w:t>
      </w:r>
      <w:r>
        <w:rPr>
          <w:rFonts w:eastAsia="Calibri"/>
        </w:rPr>
        <w:t xml:space="preserve"> in Pakistan? One possible explanation could be that </w:t>
      </w:r>
      <w:r w:rsidR="00A969E9">
        <w:t xml:space="preserve">military in Pakistan is </w:t>
      </w:r>
      <w:r w:rsidR="001D74B8">
        <w:t>both</w:t>
      </w:r>
      <w:r w:rsidR="00A969E9">
        <w:t xml:space="preserve"> an institu</w:t>
      </w:r>
      <w:r w:rsidR="0047187B">
        <w:t>tion</w:t>
      </w:r>
      <w:r w:rsidR="00A969E9">
        <w:t xml:space="preserve"> responsible for national security </w:t>
      </w:r>
      <w:r w:rsidR="001D74B8">
        <w:t>and</w:t>
      </w:r>
      <w:r w:rsidR="00A969E9">
        <w:t xml:space="preserve"> an enterprise run</w:t>
      </w:r>
      <w:r w:rsidR="001D74B8">
        <w:t>ning</w:t>
      </w:r>
      <w:r w:rsidR="00A969E9">
        <w:t xml:space="preserve"> businesses and provid</w:t>
      </w:r>
      <w:r w:rsidR="001D74B8">
        <w:t>ing</w:t>
      </w:r>
      <w:r w:rsidR="00A969E9">
        <w:t xml:space="preserve"> reasonable amount of social services. Secondly, </w:t>
      </w:r>
      <w:r>
        <w:rPr>
          <w:rFonts w:eastAsia="Calibri"/>
        </w:rPr>
        <w:t xml:space="preserve">the country </w:t>
      </w:r>
      <w:r w:rsidR="00AA049B">
        <w:rPr>
          <w:rFonts w:eastAsia="Calibri"/>
        </w:rPr>
        <w:t>cherishes</w:t>
      </w:r>
      <w:r>
        <w:rPr>
          <w:rFonts w:eastAsia="Calibri"/>
        </w:rPr>
        <w:t xml:space="preserve"> the issue of national security as a com</w:t>
      </w:r>
      <w:r w:rsidR="001D74B8">
        <w:rPr>
          <w:rFonts w:eastAsia="Calibri"/>
        </w:rPr>
        <w:t>mon public good. In these situations,</w:t>
      </w:r>
      <w:r w:rsidR="000B6AA3">
        <w:rPr>
          <w:rFonts w:eastAsia="Calibri"/>
        </w:rPr>
        <w:t xml:space="preserve"> </w:t>
      </w:r>
      <w:r w:rsidR="00A969E9">
        <w:rPr>
          <w:rFonts w:eastAsia="Calibri"/>
        </w:rPr>
        <w:t>o</w:t>
      </w:r>
      <w:r w:rsidR="00E91A90">
        <w:rPr>
          <w:rFonts w:eastAsia="Calibri"/>
        </w:rPr>
        <w:t xml:space="preserve">ur findings are in line with those explanations which say </w:t>
      </w:r>
      <w:r w:rsidR="00A969E9">
        <w:rPr>
          <w:rFonts w:eastAsia="Calibri"/>
        </w:rPr>
        <w:t xml:space="preserve">that </w:t>
      </w:r>
      <w:r>
        <w:rPr>
          <w:rFonts w:eastAsia="Calibri"/>
        </w:rPr>
        <w:t xml:space="preserve">increased military expenditures are welfare enhancing at initial stages because they can develop a </w:t>
      </w:r>
      <w:r w:rsidRPr="00A969E9">
        <w:rPr>
          <w:rFonts w:eastAsia="Calibri"/>
          <w:i/>
        </w:rPr>
        <w:t>“state capacity”</w:t>
      </w:r>
      <w:r>
        <w:rPr>
          <w:rFonts w:eastAsia="Calibri"/>
        </w:rPr>
        <w:t xml:space="preserve"> </w:t>
      </w:r>
      <w:r w:rsidR="00A969E9">
        <w:rPr>
          <w:rFonts w:eastAsia="Calibri"/>
        </w:rPr>
        <w:t xml:space="preserve">to </w:t>
      </w:r>
      <w:r>
        <w:rPr>
          <w:rFonts w:eastAsia="Calibri"/>
        </w:rPr>
        <w:t xml:space="preserve">generate revenues and invest in human capital </w:t>
      </w:r>
      <w:r w:rsidR="00617D02">
        <w:fldChar w:fldCharType="begin"/>
      </w:r>
      <w:r>
        <w:instrText>ADDIN RW.CITE{{157 Besley,Timothy 2009; 28 Besley,Timothy 2010}}</w:instrText>
      </w:r>
      <w:r w:rsidR="00617D02">
        <w:fldChar w:fldCharType="separate"/>
      </w:r>
      <w:r w:rsidR="00CA2D41">
        <w:t>(Besley</w:t>
      </w:r>
      <w:r w:rsidR="00E91A90">
        <w:t xml:space="preserve"> and</w:t>
      </w:r>
      <w:r w:rsidR="00CA2D41">
        <w:t xml:space="preserve"> Persson 2009, Besley</w:t>
      </w:r>
      <w:r w:rsidR="00E91A90">
        <w:t xml:space="preserve"> and</w:t>
      </w:r>
      <w:r w:rsidR="00CA2D41">
        <w:t xml:space="preserve"> Persson 2010)</w:t>
      </w:r>
      <w:r w:rsidR="00617D02">
        <w:fldChar w:fldCharType="end"/>
      </w:r>
      <w:r>
        <w:t xml:space="preserve">. </w:t>
      </w:r>
    </w:p>
    <w:p w:rsidR="00E04FCC" w:rsidRDefault="0075629C" w:rsidP="006B0047">
      <w:pPr>
        <w:pStyle w:val="Normalfirstparagraph"/>
        <w:spacing w:after="240" w:line="360" w:lineRule="auto"/>
        <w:ind w:firstLine="432"/>
        <w:jc w:val="both"/>
        <w:rPr>
          <w:rFonts w:eastAsia="Calibri"/>
          <w:bCs/>
        </w:rPr>
      </w:pPr>
      <w:r>
        <w:t xml:space="preserve">Nevertheless, it is important to note that </w:t>
      </w:r>
      <w:r w:rsidR="001F75EF">
        <w:t xml:space="preserve">the scope of these </w:t>
      </w:r>
      <w:r>
        <w:rPr>
          <w:rFonts w:eastAsia="Calibri"/>
          <w:bCs/>
        </w:rPr>
        <w:t xml:space="preserve">studies is limited only to the short time horizon. In the long run, it </w:t>
      </w:r>
      <w:r w:rsidR="009C33FA">
        <w:rPr>
          <w:rFonts w:eastAsia="Calibri"/>
          <w:bCs/>
        </w:rPr>
        <w:t xml:space="preserve">is suggested that if there are </w:t>
      </w:r>
      <w:r>
        <w:rPr>
          <w:rFonts w:eastAsia="Calibri"/>
          <w:bCs/>
        </w:rPr>
        <w:t>constantly higher expenditures on defence</w:t>
      </w:r>
      <w:r w:rsidR="00D160A8">
        <w:rPr>
          <w:rFonts w:eastAsia="Calibri"/>
          <w:bCs/>
        </w:rPr>
        <w:t xml:space="preserve"> </w:t>
      </w:r>
      <w:r w:rsidR="00D160A8" w:rsidRPr="00D160A8">
        <w:rPr>
          <w:rFonts w:eastAsia="Calibri"/>
          <w:bCs/>
          <w:i/>
        </w:rPr>
        <w:t>inter alia</w:t>
      </w:r>
      <w:r w:rsidR="00D160A8">
        <w:rPr>
          <w:rFonts w:eastAsia="Calibri"/>
          <w:bCs/>
        </w:rPr>
        <w:t xml:space="preserve"> in</w:t>
      </w:r>
      <w:r>
        <w:rPr>
          <w:rFonts w:eastAsia="Calibri"/>
          <w:bCs/>
        </w:rPr>
        <w:t>ternal and external threats of conflicts, the amou</w:t>
      </w:r>
      <w:r w:rsidR="00D160A8">
        <w:rPr>
          <w:rFonts w:eastAsia="Calibri"/>
          <w:bCs/>
        </w:rPr>
        <w:t xml:space="preserve">nts even allocated to social </w:t>
      </w:r>
      <w:r w:rsidR="001D74B8">
        <w:rPr>
          <w:rFonts w:eastAsia="Calibri"/>
          <w:bCs/>
        </w:rPr>
        <w:t>sectors</w:t>
      </w:r>
      <w:r>
        <w:rPr>
          <w:rFonts w:eastAsia="Calibri"/>
          <w:bCs/>
        </w:rPr>
        <w:t xml:space="preserve"> can ultimately be spent on s</w:t>
      </w:r>
      <w:r w:rsidR="00D160A8">
        <w:rPr>
          <w:rFonts w:eastAsia="Calibri"/>
          <w:bCs/>
        </w:rPr>
        <w:t>tate security</w:t>
      </w:r>
      <w:r>
        <w:rPr>
          <w:rFonts w:eastAsia="Calibri"/>
          <w:bCs/>
        </w:rPr>
        <w:t xml:space="preserve"> </w:t>
      </w:r>
      <w:r w:rsidR="00617D02">
        <w:fldChar w:fldCharType="begin"/>
      </w:r>
      <w:r>
        <w:instrText>ADDIN RW.CITE{{76 'MURSHED,S' 2003}}</w:instrText>
      </w:r>
      <w:r w:rsidR="00617D02">
        <w:fldChar w:fldCharType="separate"/>
      </w:r>
      <w:r w:rsidR="0076191F">
        <w:t>(Murshed</w:t>
      </w:r>
      <w:r w:rsidR="00CA2D41">
        <w:t xml:space="preserve"> 2003)</w:t>
      </w:r>
      <w:r w:rsidR="00617D02">
        <w:fldChar w:fldCharType="end"/>
      </w:r>
      <w:r>
        <w:rPr>
          <w:rFonts w:eastAsia="Calibri"/>
          <w:bCs/>
        </w:rPr>
        <w:t xml:space="preserve">. Hence in the short run military burden and threats of conflicts can be helpful for human capital accumulation, but the policy by all means is not relevant </w:t>
      </w:r>
      <w:r w:rsidR="001D74B8">
        <w:rPr>
          <w:rFonts w:eastAsia="Calibri"/>
          <w:bCs/>
        </w:rPr>
        <w:t>in</w:t>
      </w:r>
      <w:r>
        <w:rPr>
          <w:rFonts w:eastAsia="Calibri"/>
          <w:bCs/>
        </w:rPr>
        <w:t xml:space="preserve"> the long time horizons as </w:t>
      </w:r>
      <w:r w:rsidR="000B6AA3">
        <w:rPr>
          <w:rFonts w:eastAsia="Calibri"/>
          <w:bCs/>
        </w:rPr>
        <w:t xml:space="preserve">has been observed in </w:t>
      </w:r>
      <w:r w:rsidR="00D160A8">
        <w:rPr>
          <w:rFonts w:eastAsia="Calibri"/>
          <w:bCs/>
        </w:rPr>
        <w:t xml:space="preserve">case of </w:t>
      </w:r>
      <w:r>
        <w:rPr>
          <w:rFonts w:eastAsia="Calibri"/>
          <w:bCs/>
        </w:rPr>
        <w:t xml:space="preserve">Pakistan.   </w:t>
      </w:r>
    </w:p>
    <w:p w:rsidR="00EC006B" w:rsidRDefault="00C26842" w:rsidP="00A41EB8">
      <w:pPr>
        <w:pStyle w:val="Normalfirstparagraph"/>
        <w:spacing w:after="240" w:line="360" w:lineRule="auto"/>
        <w:ind w:firstLine="432"/>
        <w:jc w:val="both"/>
        <w:rPr>
          <w:rFonts w:eastAsia="Calibri"/>
          <w:bCs/>
        </w:rPr>
      </w:pPr>
      <w:r>
        <w:rPr>
          <w:rFonts w:eastAsia="Calibri"/>
          <w:bCs/>
        </w:rPr>
        <w:t>O</w:t>
      </w:r>
      <w:r w:rsidR="000B6AA3">
        <w:rPr>
          <w:rFonts w:eastAsia="Calibri"/>
          <w:bCs/>
        </w:rPr>
        <w:t>DA</w:t>
      </w:r>
      <w:r>
        <w:rPr>
          <w:rFonts w:eastAsia="Calibri"/>
          <w:bCs/>
        </w:rPr>
        <w:t xml:space="preserve"> </w:t>
      </w:r>
      <w:r w:rsidR="00AA049B">
        <w:rPr>
          <w:rFonts w:eastAsia="Calibri"/>
          <w:bCs/>
        </w:rPr>
        <w:t>appears</w:t>
      </w:r>
      <w:r>
        <w:rPr>
          <w:rFonts w:eastAsia="Calibri"/>
          <w:bCs/>
        </w:rPr>
        <w:t xml:space="preserve"> to be significantly followed by an increase in public sector expenditures on health and education in Pakistan. The relationship was consistent and robust as it remains same in both the whole and sub sample estimates. </w:t>
      </w:r>
      <w:r w:rsidR="00784487">
        <w:rPr>
          <w:rFonts w:eastAsia="Calibri"/>
          <w:bCs/>
        </w:rPr>
        <w:t>To understand dynamics of this relationship, one must explore the dynamics of developmental aid in Pakistan.</w:t>
      </w:r>
    </w:p>
    <w:p w:rsidR="006A0CC2" w:rsidRDefault="00784487" w:rsidP="00A41EB8">
      <w:pPr>
        <w:pStyle w:val="Normalfirstparagraph"/>
        <w:spacing w:after="240" w:line="360" w:lineRule="auto"/>
        <w:ind w:firstLine="432"/>
        <w:jc w:val="both"/>
        <w:rPr>
          <w:rFonts w:eastAsia="Calibri"/>
          <w:bCs/>
        </w:rPr>
      </w:pPr>
      <w:r>
        <w:rPr>
          <w:rFonts w:eastAsia="Calibri"/>
          <w:bCs/>
        </w:rPr>
        <w:lastRenderedPageBreak/>
        <w:t xml:space="preserve"> The whole </w:t>
      </w:r>
      <w:r w:rsidR="00EC006B">
        <w:rPr>
          <w:rFonts w:eastAsia="Calibri"/>
          <w:bCs/>
        </w:rPr>
        <w:t xml:space="preserve">and sub </w:t>
      </w:r>
      <w:r>
        <w:rPr>
          <w:rFonts w:eastAsia="Calibri"/>
          <w:bCs/>
        </w:rPr>
        <w:t xml:space="preserve">sample estimates </w:t>
      </w:r>
      <w:r w:rsidR="00EC006B">
        <w:rPr>
          <w:rFonts w:eastAsia="Calibri"/>
          <w:bCs/>
        </w:rPr>
        <w:t xml:space="preserve">of dictatorship </w:t>
      </w:r>
      <w:r>
        <w:rPr>
          <w:rFonts w:eastAsia="Calibri"/>
          <w:bCs/>
        </w:rPr>
        <w:t xml:space="preserve">show that if any increase in aid leads to a rise in public sector human capital spending, it is also followed by a significant rise in the hostility index, i.e. the propensity of the country to get engaged in a conflict increases. This relationship is interesting and uncovers an important fact that developmental aid rather than motivated by any developmental perspectives, is largely motivated by the countries </w:t>
      </w:r>
      <w:r w:rsidR="00AA049B">
        <w:rPr>
          <w:rFonts w:eastAsia="Calibri"/>
          <w:bCs/>
        </w:rPr>
        <w:t>engagement</w:t>
      </w:r>
      <w:r>
        <w:rPr>
          <w:rFonts w:eastAsia="Calibri"/>
          <w:bCs/>
        </w:rPr>
        <w:t xml:space="preserve"> in some external conflict. The</w:t>
      </w:r>
      <w:r w:rsidR="00AA049B">
        <w:rPr>
          <w:rFonts w:eastAsia="Calibri"/>
          <w:bCs/>
        </w:rPr>
        <w:t xml:space="preserve"> rise in development aid both during Soviet war in</w:t>
      </w:r>
      <w:r>
        <w:rPr>
          <w:rFonts w:eastAsia="Calibri"/>
          <w:bCs/>
        </w:rPr>
        <w:t xml:space="preserve"> Zia’s era (1980’s) a</w:t>
      </w:r>
      <w:r w:rsidR="00AA049B">
        <w:rPr>
          <w:rFonts w:eastAsia="Calibri"/>
          <w:bCs/>
        </w:rPr>
        <w:t>nd for war against terror in</w:t>
      </w:r>
      <w:r>
        <w:rPr>
          <w:rFonts w:eastAsia="Calibri"/>
          <w:bCs/>
        </w:rPr>
        <w:t xml:space="preserve"> </w:t>
      </w:r>
      <w:proofErr w:type="spellStart"/>
      <w:r>
        <w:rPr>
          <w:rFonts w:eastAsia="Calibri"/>
          <w:bCs/>
        </w:rPr>
        <w:t>Musharraf’s</w:t>
      </w:r>
      <w:proofErr w:type="spellEnd"/>
      <w:r>
        <w:rPr>
          <w:rFonts w:eastAsia="Calibri"/>
          <w:bCs/>
        </w:rPr>
        <w:t xml:space="preserve"> regime (2000’s) clearly denote that any likelihood of the state to serve as an ally of the west in a conflict will largely result in a rise in unconditional development</w:t>
      </w:r>
      <w:r w:rsidR="006A0CC2">
        <w:rPr>
          <w:rFonts w:eastAsia="Calibri"/>
          <w:bCs/>
        </w:rPr>
        <w:t xml:space="preserve"> assistance</w:t>
      </w:r>
      <w:r w:rsidR="009C33FA">
        <w:rPr>
          <w:rFonts w:eastAsia="Calibri"/>
          <w:bCs/>
        </w:rPr>
        <w:t xml:space="preserve"> (see Table 1.1 Chapter 1)</w:t>
      </w:r>
      <w:r>
        <w:rPr>
          <w:rFonts w:eastAsia="Calibri"/>
          <w:bCs/>
        </w:rPr>
        <w:t xml:space="preserve">. And the part of that amount in turn </w:t>
      </w:r>
      <w:r w:rsidR="009F5B93">
        <w:rPr>
          <w:rFonts w:eastAsia="Calibri"/>
          <w:bCs/>
        </w:rPr>
        <w:t>could</w:t>
      </w:r>
      <w:r>
        <w:rPr>
          <w:rFonts w:eastAsia="Calibri"/>
          <w:bCs/>
        </w:rPr>
        <w:t xml:space="preserve"> be allocated to health and education sectors of the economy. </w:t>
      </w:r>
    </w:p>
    <w:p w:rsidR="00EC006B" w:rsidRDefault="009D6855" w:rsidP="00A41EB8">
      <w:pPr>
        <w:pStyle w:val="Normalfirstparagraph"/>
        <w:spacing w:after="240" w:line="360" w:lineRule="auto"/>
        <w:ind w:firstLine="432"/>
        <w:jc w:val="both"/>
      </w:pPr>
      <w:proofErr w:type="spellStart"/>
      <w:proofErr w:type="gramStart"/>
      <w:r>
        <w:rPr>
          <w:rFonts w:eastAsia="Calibri"/>
          <w:bCs/>
        </w:rPr>
        <w:t>Murshed</w:t>
      </w:r>
      <w:proofErr w:type="spellEnd"/>
      <w:r>
        <w:rPr>
          <w:rFonts w:eastAsia="Calibri"/>
          <w:bCs/>
        </w:rPr>
        <w:t>,</w:t>
      </w:r>
      <w:proofErr w:type="gramEnd"/>
      <w:r>
        <w:rPr>
          <w:rFonts w:eastAsia="Calibri"/>
          <w:bCs/>
        </w:rPr>
        <w:t xml:space="preserve"> S.</w:t>
      </w:r>
      <w:r w:rsidR="006A0CC2">
        <w:rPr>
          <w:rFonts w:eastAsia="Calibri"/>
          <w:bCs/>
        </w:rPr>
        <w:t xml:space="preserve"> observes </w:t>
      </w:r>
      <w:r w:rsidR="00784487">
        <w:rPr>
          <w:rFonts w:eastAsia="Calibri"/>
          <w:bCs/>
        </w:rPr>
        <w:t xml:space="preserve">that if aid is actually motivated by some strategic partnership </w:t>
      </w:r>
      <w:r w:rsidR="00AA049B">
        <w:rPr>
          <w:rFonts w:eastAsia="Calibri"/>
          <w:bCs/>
        </w:rPr>
        <w:t>in a conflict or war</w:t>
      </w:r>
      <w:r w:rsidR="00784487">
        <w:rPr>
          <w:rFonts w:eastAsia="Calibri"/>
          <w:bCs/>
        </w:rPr>
        <w:t xml:space="preserve">, donors will not have enough leverage on </w:t>
      </w:r>
      <w:r w:rsidR="006A0CC2">
        <w:rPr>
          <w:rFonts w:eastAsia="Calibri"/>
          <w:bCs/>
        </w:rPr>
        <w:t>accountability</w:t>
      </w:r>
      <w:r w:rsidR="00784487">
        <w:rPr>
          <w:rFonts w:eastAsia="Calibri"/>
          <w:bCs/>
        </w:rPr>
        <w:t xml:space="preserve"> of </w:t>
      </w:r>
      <w:r w:rsidR="00AA049B">
        <w:rPr>
          <w:rFonts w:eastAsia="Calibri"/>
          <w:bCs/>
        </w:rPr>
        <w:t xml:space="preserve">their </w:t>
      </w:r>
      <w:r w:rsidR="00784487">
        <w:rPr>
          <w:rFonts w:eastAsia="Calibri"/>
          <w:bCs/>
        </w:rPr>
        <w:t xml:space="preserve">resources. This will not only result into inefficient resource utilization due to strong influences of domestic political agents but also make aid neutral to any </w:t>
      </w:r>
      <w:r w:rsidR="00AA049B">
        <w:rPr>
          <w:rFonts w:eastAsia="Calibri"/>
          <w:bCs/>
        </w:rPr>
        <w:t xml:space="preserve">long term </w:t>
      </w:r>
      <w:r w:rsidR="00784487">
        <w:rPr>
          <w:rFonts w:eastAsia="Calibri"/>
          <w:bCs/>
        </w:rPr>
        <w:t>sustainable development</w:t>
      </w:r>
      <w:r w:rsidR="00AA049B">
        <w:rPr>
          <w:rFonts w:eastAsia="Calibri"/>
          <w:bCs/>
        </w:rPr>
        <w:t xml:space="preserve"> in the recipient countries</w:t>
      </w:r>
      <w:r w:rsidR="00784487">
        <w:rPr>
          <w:rFonts w:eastAsia="Calibri"/>
          <w:bCs/>
        </w:rPr>
        <w:t xml:space="preserve"> </w:t>
      </w:r>
      <w:r w:rsidR="00617D02">
        <w:fldChar w:fldCharType="begin"/>
      </w:r>
      <w:r w:rsidR="00784487">
        <w:instrText>ADDIN RW.CITE{{162 Murshed,S.Mansoob 2009}}</w:instrText>
      </w:r>
      <w:r w:rsidR="00617D02">
        <w:fldChar w:fldCharType="separate"/>
      </w:r>
      <w:r w:rsidR="00CA2D41">
        <w:t>(Murshed 2009)</w:t>
      </w:r>
      <w:r w:rsidR="00617D02">
        <w:fldChar w:fldCharType="end"/>
      </w:r>
      <w:r w:rsidR="00784487">
        <w:t xml:space="preserve">. </w:t>
      </w:r>
    </w:p>
    <w:p w:rsidR="00EC006B" w:rsidRDefault="00EC006B" w:rsidP="00A41EB8">
      <w:pPr>
        <w:pStyle w:val="Normalfirstparagraph"/>
        <w:spacing w:after="240" w:line="360" w:lineRule="auto"/>
        <w:ind w:firstLine="432"/>
        <w:jc w:val="both"/>
      </w:pPr>
      <w:r>
        <w:t>It was only in the periods of democracy, when a rise in development aid le</w:t>
      </w:r>
      <w:r w:rsidR="009D6855">
        <w:t>d</w:t>
      </w:r>
      <w:r>
        <w:t xml:space="preserve"> to a reduction in hostility, which means that it got disengaged from strategically motivated alliances of the state</w:t>
      </w:r>
      <w:r w:rsidR="009D6855">
        <w:t xml:space="preserve"> during democracies</w:t>
      </w:r>
      <w:r w:rsidR="004163DB">
        <w:t xml:space="preserve"> (See Table 4.5)</w:t>
      </w:r>
      <w:r>
        <w:t>. However, considering the lesser periods of democratic rule and the amount</w:t>
      </w:r>
      <w:r w:rsidR="009D6855">
        <w:t>s</w:t>
      </w:r>
      <w:r>
        <w:t xml:space="preserve"> of aid inflows during those periods, once say that aid has largely been aligned with strategically motivated alliances in Pakistan.  </w:t>
      </w:r>
    </w:p>
    <w:p w:rsidR="00784487" w:rsidRDefault="005903EF" w:rsidP="00A41EB8">
      <w:pPr>
        <w:pStyle w:val="Normalfirstparagraph"/>
        <w:spacing w:after="240" w:line="360" w:lineRule="auto"/>
        <w:ind w:firstLine="432"/>
        <w:jc w:val="both"/>
      </w:pPr>
      <w:r>
        <w:t>Hence though aid significantly leads to a positive change in public sector human capital spending yet for ensuring transpare</w:t>
      </w:r>
      <w:r w:rsidR="006A0CC2">
        <w:t>ncy and effectiveness it must get</w:t>
      </w:r>
      <w:r>
        <w:t xml:space="preserve"> disengaged from conflict oriented motives pursued by the donors</w:t>
      </w:r>
      <w:r w:rsidR="006A0CC2">
        <w:t xml:space="preserve"> in case of Pakistan</w:t>
      </w:r>
      <w:r>
        <w:t xml:space="preserve">.  </w:t>
      </w:r>
    </w:p>
    <w:p w:rsidR="00687BA5" w:rsidRDefault="00A41EB8" w:rsidP="00687BA5">
      <w:pPr>
        <w:spacing w:after="240" w:line="360" w:lineRule="auto"/>
        <w:jc w:val="both"/>
      </w:pPr>
      <w:r>
        <w:lastRenderedPageBreak/>
        <w:t xml:space="preserve">In view of </w:t>
      </w:r>
      <w:r w:rsidR="00687BA5">
        <w:t xml:space="preserve">all </w:t>
      </w:r>
      <w:r>
        <w:t xml:space="preserve">the above analysis, </w:t>
      </w:r>
      <w:r w:rsidR="00687BA5">
        <w:t xml:space="preserve">we can sum up our discussion in light of </w:t>
      </w:r>
      <w:r>
        <w:t>our theoretical model develop</w:t>
      </w:r>
      <w:r w:rsidR="00AA0EE2">
        <w:t>ed in C</w:t>
      </w:r>
      <w:r>
        <w:t>hapter 3</w:t>
      </w:r>
      <w:r w:rsidR="00687BA5">
        <w:t xml:space="preserve"> and explain why public sector human capital spending is low</w:t>
      </w:r>
      <w:r>
        <w:t xml:space="preserve">: </w:t>
      </w:r>
    </w:p>
    <w:p w:rsidR="00687BA5" w:rsidRPr="00AF7716" w:rsidRDefault="00A41EB8" w:rsidP="00AF7716">
      <w:pPr>
        <w:pStyle w:val="ListParagraph"/>
        <w:numPr>
          <w:ilvl w:val="0"/>
          <w:numId w:val="8"/>
        </w:numPr>
        <w:spacing w:after="240" w:line="360" w:lineRule="auto"/>
        <w:ind w:left="1152"/>
        <w:jc w:val="both"/>
        <w:rPr>
          <w:rFonts w:ascii="Garamond" w:hAnsi="Garamond"/>
          <w:sz w:val="24"/>
        </w:rPr>
      </w:pPr>
      <w:r w:rsidRPr="00AF7716">
        <w:rPr>
          <w:rFonts w:ascii="Garamond" w:hAnsi="Garamond"/>
          <w:sz w:val="24"/>
        </w:rPr>
        <w:t xml:space="preserve">Due to successive periods of dictatorships, politically influential military, high </w:t>
      </w:r>
      <w:r w:rsidR="00DE78CC" w:rsidRPr="00AF7716">
        <w:rPr>
          <w:rFonts w:ascii="Garamond" w:hAnsi="Garamond"/>
          <w:sz w:val="24"/>
        </w:rPr>
        <w:t>defense</w:t>
      </w:r>
      <w:r w:rsidRPr="00AF7716">
        <w:rPr>
          <w:rFonts w:ascii="Garamond" w:hAnsi="Garamond"/>
          <w:sz w:val="24"/>
        </w:rPr>
        <w:t xml:space="preserve"> burden meted out of constant threats of conflicts and high degree of collusion among politicians, military and policy makers, the marginal utility of </w:t>
      </w:r>
      <w:r w:rsidR="00DE78CC" w:rsidRPr="00AF7716">
        <w:rPr>
          <w:rFonts w:ascii="Garamond" w:hAnsi="Garamond"/>
          <w:sz w:val="24"/>
        </w:rPr>
        <w:t>defense</w:t>
      </w:r>
      <w:r w:rsidRPr="00AF7716">
        <w:rPr>
          <w:rFonts w:ascii="Garamond" w:hAnsi="Garamond"/>
          <w:sz w:val="24"/>
        </w:rPr>
        <w:t xml:space="preserve"> spending is higher than that of the human capital investment in Pakistan</w:t>
      </w:r>
      <w:r w:rsidR="00AF7716">
        <w:rPr>
          <w:rFonts w:ascii="Garamond" w:hAnsi="Garamond"/>
          <w:sz w:val="24"/>
        </w:rPr>
        <w:t>.</w:t>
      </w:r>
      <w:r w:rsidRPr="00AF7716">
        <w:rPr>
          <w:rFonts w:ascii="Garamond" w:hAnsi="Garamond"/>
          <w:sz w:val="24"/>
        </w:rPr>
        <w:t xml:space="preserve"> </w:t>
      </w:r>
    </w:p>
    <w:p w:rsidR="00AD22BD" w:rsidRPr="00AF7716" w:rsidRDefault="00AA0EE2" w:rsidP="00AF7716">
      <w:pPr>
        <w:pStyle w:val="ListParagraph"/>
        <w:numPr>
          <w:ilvl w:val="0"/>
          <w:numId w:val="8"/>
        </w:numPr>
        <w:spacing w:after="240" w:line="360" w:lineRule="auto"/>
        <w:ind w:left="1152"/>
        <w:jc w:val="both"/>
        <w:rPr>
          <w:rFonts w:ascii="Garamond" w:hAnsi="Garamond"/>
          <w:sz w:val="24"/>
        </w:rPr>
      </w:pPr>
      <w:r w:rsidRPr="00AF7716">
        <w:rPr>
          <w:rFonts w:ascii="Garamond" w:hAnsi="Garamond"/>
          <w:sz w:val="24"/>
        </w:rPr>
        <w:t>B</w:t>
      </w:r>
      <w:r w:rsidR="00A41EB8" w:rsidRPr="00AF7716">
        <w:rPr>
          <w:rFonts w:ascii="Garamond" w:hAnsi="Garamond"/>
          <w:sz w:val="24"/>
        </w:rPr>
        <w:t xml:space="preserve">oth of the country’s engagement as a strategic western ally in the conflicts and all out wars with its bordering country India took place during the military regimes in Pakistan. This </w:t>
      </w:r>
      <w:r w:rsidR="001E1080">
        <w:rPr>
          <w:rFonts w:ascii="Garamond" w:hAnsi="Garamond"/>
          <w:sz w:val="24"/>
        </w:rPr>
        <w:t>was accomp</w:t>
      </w:r>
      <w:r w:rsidR="001E1080">
        <w:rPr>
          <w:rFonts w:ascii="Garamond" w:hAnsi="Garamond"/>
          <w:sz w:val="24"/>
        </w:rPr>
        <w:t>a</w:t>
      </w:r>
      <w:r w:rsidR="001E1080">
        <w:rPr>
          <w:rFonts w:ascii="Garamond" w:hAnsi="Garamond"/>
          <w:sz w:val="24"/>
        </w:rPr>
        <w:t xml:space="preserve">nied by increased aid </w:t>
      </w:r>
      <w:r w:rsidR="00A41EB8" w:rsidRPr="00AF7716">
        <w:rPr>
          <w:rFonts w:ascii="Garamond" w:hAnsi="Garamond"/>
          <w:sz w:val="24"/>
        </w:rPr>
        <w:t xml:space="preserve">flows and concessionary loans, which in turn relaxed the budget constraint for the policy maker (Eq.2 above). Hence more was spent not only on </w:t>
      </w:r>
      <w:r w:rsidR="00DE78CC" w:rsidRPr="00AF7716">
        <w:rPr>
          <w:rFonts w:ascii="Garamond" w:hAnsi="Garamond"/>
          <w:sz w:val="24"/>
        </w:rPr>
        <w:t>defense</w:t>
      </w:r>
      <w:r w:rsidR="00A41EB8" w:rsidRPr="00AF7716">
        <w:rPr>
          <w:rFonts w:ascii="Garamond" w:hAnsi="Garamond"/>
          <w:sz w:val="24"/>
        </w:rPr>
        <w:t xml:space="preserve"> but also on health and education</w:t>
      </w:r>
      <w:r w:rsidRPr="00AF7716">
        <w:rPr>
          <w:rFonts w:ascii="Garamond" w:hAnsi="Garamond"/>
          <w:sz w:val="24"/>
        </w:rPr>
        <w:t>.</w:t>
      </w:r>
      <w:r w:rsidR="00A41EB8" w:rsidRPr="00AF7716">
        <w:rPr>
          <w:rFonts w:ascii="Garamond" w:hAnsi="Garamond"/>
          <w:sz w:val="24"/>
        </w:rPr>
        <w:t xml:space="preserve"> </w:t>
      </w:r>
      <w:r w:rsidRPr="00AF7716">
        <w:rPr>
          <w:rFonts w:ascii="Garamond" w:hAnsi="Garamond"/>
          <w:sz w:val="24"/>
        </w:rPr>
        <w:t xml:space="preserve">However, </w:t>
      </w:r>
      <w:r w:rsidR="00A41EB8" w:rsidRPr="00AF7716">
        <w:rPr>
          <w:rFonts w:ascii="Garamond" w:hAnsi="Garamond"/>
          <w:sz w:val="24"/>
        </w:rPr>
        <w:t>the spending on health and education was economically meaningless as discussed above</w:t>
      </w:r>
      <w:r w:rsidR="00AD22BD" w:rsidRPr="00AF7716">
        <w:rPr>
          <w:rFonts w:ascii="Garamond" w:hAnsi="Garamond"/>
          <w:sz w:val="24"/>
        </w:rPr>
        <w:t>.</w:t>
      </w:r>
      <w:r w:rsidR="00A41EB8" w:rsidRPr="00AF7716">
        <w:rPr>
          <w:rFonts w:ascii="Garamond" w:hAnsi="Garamond"/>
          <w:sz w:val="24"/>
        </w:rPr>
        <w:t xml:space="preserve"> </w:t>
      </w:r>
    </w:p>
    <w:p w:rsidR="00A41EB8" w:rsidRPr="00AF7716" w:rsidRDefault="00A41EB8" w:rsidP="00AF7716">
      <w:pPr>
        <w:pStyle w:val="ListParagraph"/>
        <w:numPr>
          <w:ilvl w:val="0"/>
          <w:numId w:val="8"/>
        </w:numPr>
        <w:spacing w:after="240" w:line="360" w:lineRule="auto"/>
        <w:ind w:left="1152"/>
        <w:jc w:val="both"/>
        <w:rPr>
          <w:rFonts w:ascii="Garamond" w:hAnsi="Garamond"/>
          <w:sz w:val="24"/>
        </w:rPr>
      </w:pPr>
      <w:r w:rsidRPr="00AF7716">
        <w:rPr>
          <w:rFonts w:ascii="Garamond" w:hAnsi="Garamond"/>
          <w:sz w:val="24"/>
        </w:rPr>
        <w:t>During democratic periods, although human capital investment was higher but the excessive debt burdens in terms of flow liabil</w:t>
      </w:r>
      <w:r w:rsidRPr="00AF7716">
        <w:rPr>
          <w:rFonts w:ascii="Garamond" w:hAnsi="Garamond"/>
          <w:sz w:val="24"/>
        </w:rPr>
        <w:t>i</w:t>
      </w:r>
      <w:r w:rsidRPr="00AF7716">
        <w:rPr>
          <w:rFonts w:ascii="Garamond" w:hAnsi="Garamond"/>
          <w:sz w:val="24"/>
        </w:rPr>
        <w:t xml:space="preserve">ties and lesser inflow of aid and concessionary loans squeezed the budget constraint, </w:t>
      </w:r>
      <w:r w:rsidR="00DE78CC">
        <w:rPr>
          <w:rFonts w:ascii="Garamond" w:hAnsi="Garamond"/>
          <w:sz w:val="24"/>
        </w:rPr>
        <w:t>which led to an economic turmoil</w:t>
      </w:r>
      <w:r w:rsidRPr="00AF7716">
        <w:rPr>
          <w:rFonts w:ascii="Garamond" w:hAnsi="Garamond"/>
          <w:sz w:val="24"/>
        </w:rPr>
        <w:t xml:space="preserve">. This resulted into a fall in the total utility of the policy maker and due to high collusion among all state institutions including military, successive coups were </w:t>
      </w:r>
      <w:r w:rsidR="00AF7716" w:rsidRPr="00AF7716">
        <w:rPr>
          <w:rFonts w:ascii="Garamond" w:hAnsi="Garamond"/>
          <w:sz w:val="24"/>
        </w:rPr>
        <w:t>witnessed</w:t>
      </w:r>
      <w:r w:rsidRPr="00AF7716">
        <w:rPr>
          <w:rFonts w:ascii="Garamond" w:hAnsi="Garamond"/>
          <w:sz w:val="24"/>
        </w:rPr>
        <w:t xml:space="preserve"> in the country. And such a paradox not only sustained the threats of coups but also served as a great hurdle in way </w:t>
      </w:r>
      <w:r w:rsidR="00AF7716">
        <w:rPr>
          <w:rFonts w:ascii="Garamond" w:hAnsi="Garamond"/>
          <w:sz w:val="24"/>
        </w:rPr>
        <w:t xml:space="preserve">of </w:t>
      </w:r>
      <w:r w:rsidRPr="00AF7716">
        <w:rPr>
          <w:rFonts w:ascii="Garamond" w:hAnsi="Garamond"/>
          <w:sz w:val="24"/>
        </w:rPr>
        <w:t>consolidating democracy</w:t>
      </w:r>
      <w:r w:rsidR="00AF7716">
        <w:rPr>
          <w:rFonts w:ascii="Garamond" w:hAnsi="Garamond"/>
          <w:sz w:val="24"/>
        </w:rPr>
        <w:t xml:space="preserve">. And that is why </w:t>
      </w:r>
      <w:r w:rsidRPr="00AF7716">
        <w:rPr>
          <w:rFonts w:ascii="Garamond" w:hAnsi="Garamond"/>
          <w:sz w:val="24"/>
        </w:rPr>
        <w:t>public sector human capital spending could never increase sustainably in Paki</w:t>
      </w:r>
      <w:r w:rsidRPr="00AF7716">
        <w:rPr>
          <w:rFonts w:ascii="Garamond" w:hAnsi="Garamond"/>
          <w:sz w:val="24"/>
        </w:rPr>
        <w:t>s</w:t>
      </w:r>
      <w:r w:rsidRPr="00AF7716">
        <w:rPr>
          <w:rFonts w:ascii="Garamond" w:hAnsi="Garamond"/>
          <w:sz w:val="24"/>
        </w:rPr>
        <w:t>tan.</w:t>
      </w:r>
    </w:p>
    <w:p w:rsidR="00AA049B" w:rsidRDefault="00AF7716" w:rsidP="00A41EB8">
      <w:pPr>
        <w:spacing w:after="240" w:line="360" w:lineRule="auto"/>
        <w:jc w:val="both"/>
        <w:rPr>
          <w:rFonts w:eastAsia="Calibri"/>
          <w:bCs/>
        </w:rPr>
      </w:pPr>
      <w:r>
        <w:rPr>
          <w:rFonts w:eastAsia="Calibri"/>
          <w:bCs/>
        </w:rPr>
        <w:t>Hence</w:t>
      </w:r>
      <w:r w:rsidR="00047F4B">
        <w:rPr>
          <w:rFonts w:eastAsia="Calibri"/>
          <w:bCs/>
        </w:rPr>
        <w:t xml:space="preserve"> we are unable to reject our second hypothesis and infer that these are indeed </w:t>
      </w:r>
      <w:r w:rsidR="00144598">
        <w:rPr>
          <w:rFonts w:eastAsia="Calibri"/>
          <w:bCs/>
        </w:rPr>
        <w:t>the</w:t>
      </w:r>
      <w:r w:rsidR="00047F4B">
        <w:rPr>
          <w:rFonts w:eastAsia="Calibri"/>
          <w:bCs/>
        </w:rPr>
        <w:t xml:space="preserve"> political factor</w:t>
      </w:r>
      <w:r w:rsidR="00AA049B">
        <w:rPr>
          <w:rFonts w:eastAsia="Calibri"/>
          <w:bCs/>
        </w:rPr>
        <w:t>s</w:t>
      </w:r>
      <w:r w:rsidR="00ED45B4">
        <w:rPr>
          <w:rFonts w:eastAsia="Calibri"/>
          <w:bCs/>
        </w:rPr>
        <w:t>–</w:t>
      </w:r>
      <w:r w:rsidR="00047F4B">
        <w:rPr>
          <w:rFonts w:eastAsia="Calibri"/>
          <w:bCs/>
        </w:rPr>
        <w:t xml:space="preserve">regime type and </w:t>
      </w:r>
      <w:r w:rsidR="00AA049B">
        <w:rPr>
          <w:rFonts w:eastAsia="Calibri"/>
          <w:bCs/>
        </w:rPr>
        <w:t>donors preferences in terms of ODA</w:t>
      </w:r>
      <w:r w:rsidR="00ED45B4">
        <w:rPr>
          <w:rFonts w:eastAsia="Calibri"/>
          <w:bCs/>
        </w:rPr>
        <w:t xml:space="preserve">– </w:t>
      </w:r>
      <w:r w:rsidR="00AA049B">
        <w:rPr>
          <w:rFonts w:eastAsia="Calibri"/>
          <w:bCs/>
        </w:rPr>
        <w:t xml:space="preserve">and </w:t>
      </w:r>
      <w:r w:rsidR="00047F4B">
        <w:rPr>
          <w:rFonts w:eastAsia="Calibri"/>
          <w:bCs/>
        </w:rPr>
        <w:t xml:space="preserve">elite capture in terms of military elite </w:t>
      </w:r>
      <w:r w:rsidR="00144598">
        <w:rPr>
          <w:rFonts w:eastAsia="Calibri"/>
          <w:bCs/>
        </w:rPr>
        <w:t xml:space="preserve">burden </w:t>
      </w:r>
      <w:r w:rsidR="00047F4B">
        <w:rPr>
          <w:rFonts w:eastAsia="Calibri"/>
          <w:bCs/>
        </w:rPr>
        <w:t xml:space="preserve">that actually explain the behaviour of low human capital spending in Pakistan. </w:t>
      </w:r>
    </w:p>
    <w:p w:rsidR="00CF24FB" w:rsidRDefault="0074305D" w:rsidP="0075666E">
      <w:pPr>
        <w:pStyle w:val="Normalfirstparagraph"/>
        <w:spacing w:after="240" w:line="360" w:lineRule="auto"/>
        <w:jc w:val="both"/>
      </w:pPr>
      <w:r>
        <w:rPr>
          <w:rFonts w:eastAsia="Calibri"/>
          <w:b/>
          <w:bCs/>
          <w:i/>
        </w:rPr>
        <w:lastRenderedPageBreak/>
        <w:t xml:space="preserve"> </w:t>
      </w:r>
      <w:r w:rsidR="005C09F1" w:rsidRPr="00960514">
        <w:rPr>
          <w:rFonts w:eastAsia="Calibri"/>
          <w:b/>
          <w:bCs/>
          <w:i/>
        </w:rPr>
        <w:t>H3:</w:t>
      </w:r>
      <w:r w:rsidR="005C09F1" w:rsidRPr="00960514">
        <w:rPr>
          <w:rFonts w:eastAsia="Calibri"/>
          <w:bCs/>
          <w:i/>
        </w:rPr>
        <w:tab/>
      </w:r>
      <w:r w:rsidR="0075666E" w:rsidRPr="0075666E">
        <w:rPr>
          <w:rFonts w:eastAsia="Calibri"/>
          <w:bCs/>
          <w:i/>
        </w:rPr>
        <w:t>Neither the economic nor the political factors explain the low levels of public sector human capital investment but their inter-relationship or joint causation explains the behaviour of human capital spending in Pakistan</w:t>
      </w:r>
      <w:r w:rsidR="00FA0E0A">
        <w:rPr>
          <w:rFonts w:eastAsia="Calibri"/>
          <w:bCs/>
        </w:rPr>
        <w:t xml:space="preserve"> </w:t>
      </w:r>
    </w:p>
    <w:p w:rsidR="00CF24FB" w:rsidRDefault="00811EC1" w:rsidP="00CF24FB">
      <w:pPr>
        <w:pStyle w:val="Normalfirstparagraph"/>
        <w:spacing w:after="240" w:line="360" w:lineRule="auto"/>
        <w:ind w:firstLine="432"/>
        <w:jc w:val="both"/>
      </w:pPr>
      <w:r>
        <w:t xml:space="preserve">Only in our sub sample estimates of democracy we have found that the economic factor, i.e. DNI, and political and institutional factors significantly interact with one another and subsequently affect the human capital expenditures by the public sector in Pakistan. However, neither in the whole sample nor in sub sample of dictatorship periods, we have been able to find any significant instances of their joint influences on human capital spending by the public sector in Pakistan. In view of these, we reject our third hypothesis and infer that human capital spending is low not because of any joint influence of economic and political factors but these are the only political factors </w:t>
      </w:r>
      <w:r w:rsidR="005903EF">
        <w:t xml:space="preserve">and military burden </w:t>
      </w:r>
      <w:r>
        <w:t xml:space="preserve">that are more robust and consistent in explaining the behaviour of </w:t>
      </w:r>
      <w:r w:rsidR="00133E99">
        <w:t xml:space="preserve">low </w:t>
      </w:r>
      <w:r>
        <w:t xml:space="preserve">human capital spending by the public sector in Pakistan. </w:t>
      </w:r>
    </w:p>
    <w:p w:rsidR="00CA635F" w:rsidRDefault="00CA635F" w:rsidP="00CA635F">
      <w:r>
        <w:t>The findings of the study are summarized in the table below:</w:t>
      </w:r>
    </w:p>
    <w:p w:rsidR="00CA635F" w:rsidRDefault="00DE78CC" w:rsidP="00CA635F">
      <w:r>
        <w:rPr>
          <w:noProof/>
          <w:lang w:val="en-US" w:eastAsia="en-US"/>
        </w:rPr>
        <w:drawing>
          <wp:anchor distT="0" distB="0" distL="114300" distR="114300" simplePos="0" relativeHeight="251720704" behindDoc="1" locked="0" layoutInCell="1" allowOverlap="1">
            <wp:simplePos x="0" y="0"/>
            <wp:positionH relativeFrom="column">
              <wp:posOffset>-882650</wp:posOffset>
            </wp:positionH>
            <wp:positionV relativeFrom="paragraph">
              <wp:posOffset>92710</wp:posOffset>
            </wp:positionV>
            <wp:extent cx="6210300" cy="3838575"/>
            <wp:effectExtent l="19050" t="0" r="0" b="0"/>
            <wp:wrapTight wrapText="bothSides">
              <wp:wrapPolygon edited="0">
                <wp:start x="-66" y="2573"/>
                <wp:lineTo x="-66" y="5145"/>
                <wp:lineTo x="729" y="6003"/>
                <wp:lineTo x="1458" y="6003"/>
                <wp:lineTo x="1458" y="7718"/>
                <wp:lineTo x="331" y="8361"/>
                <wp:lineTo x="133" y="15972"/>
                <wp:lineTo x="199" y="18545"/>
                <wp:lineTo x="1458" y="19724"/>
                <wp:lineTo x="1458" y="21439"/>
                <wp:lineTo x="-66" y="21546"/>
                <wp:lineTo x="21534" y="21546"/>
                <wp:lineTo x="21534" y="2573"/>
                <wp:lineTo x="-66" y="2573"/>
              </wp:wrapPolygon>
            </wp:wrapTight>
            <wp:docPr id="10" name="Picture 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1"/>
                    <pic:cNvPicPr>
                      <a:picLocks noChangeAspect="1" noChangeArrowheads="1"/>
                    </pic:cNvPicPr>
                  </pic:nvPicPr>
                  <pic:blipFill>
                    <a:blip r:embed="rId50" cstate="print"/>
                    <a:srcRect/>
                    <a:stretch>
                      <a:fillRect/>
                    </a:stretch>
                  </pic:blipFill>
                  <pic:spPr bwMode="auto">
                    <a:xfrm>
                      <a:off x="0" y="0"/>
                      <a:ext cx="6210300" cy="3838575"/>
                    </a:xfrm>
                    <a:prstGeom prst="rect">
                      <a:avLst/>
                    </a:prstGeom>
                    <a:noFill/>
                    <a:ln w="9525">
                      <a:noFill/>
                      <a:miter lim="800000"/>
                      <a:headEnd/>
                      <a:tailEnd/>
                    </a:ln>
                  </pic:spPr>
                </pic:pic>
              </a:graphicData>
            </a:graphic>
          </wp:anchor>
        </w:drawing>
      </w:r>
    </w:p>
    <w:p w:rsidR="00CA635F" w:rsidRDefault="00CA635F" w:rsidP="005E4678">
      <w:pPr>
        <w:pStyle w:val="tabletitle"/>
        <w:spacing w:after="0"/>
        <w:outlineLvl w:val="0"/>
        <w:rPr>
          <w:rFonts w:eastAsia="Calibri"/>
        </w:rPr>
      </w:pPr>
      <w:bookmarkStart w:id="80" w:name="_Toc309118521"/>
      <w:r>
        <w:rPr>
          <w:rFonts w:eastAsia="Calibri"/>
        </w:rPr>
        <w:t xml:space="preserve">Table </w:t>
      </w:r>
      <w:proofErr w:type="gramStart"/>
      <w:r>
        <w:rPr>
          <w:rFonts w:eastAsia="Calibri"/>
        </w:rPr>
        <w:t>4.6  Tabulated</w:t>
      </w:r>
      <w:proofErr w:type="gramEnd"/>
      <w:r>
        <w:rPr>
          <w:rFonts w:eastAsia="Calibri"/>
        </w:rPr>
        <w:t xml:space="preserve"> answers to the question</w:t>
      </w:r>
      <w:bookmarkEnd w:id="80"/>
    </w:p>
    <w:p w:rsidR="00C24351" w:rsidRDefault="00BC5158" w:rsidP="00BC5158">
      <w:pPr>
        <w:pStyle w:val="Heading1"/>
        <w:numPr>
          <w:ilvl w:val="0"/>
          <w:numId w:val="0"/>
        </w:numPr>
      </w:pPr>
      <w:bookmarkStart w:id="81" w:name="_Toc120098277"/>
      <w:bookmarkStart w:id="82" w:name="_Toc304142697"/>
      <w:bookmarkStart w:id="83" w:name="_Toc309118509"/>
      <w:bookmarkEnd w:id="76"/>
      <w:r>
        <w:lastRenderedPageBreak/>
        <w:t>Chapter 5</w:t>
      </w:r>
      <w:r>
        <w:tab/>
      </w:r>
      <w:r w:rsidR="00C24351">
        <w:t>Conclu</w:t>
      </w:r>
      <w:r>
        <w:t>ding Remarks</w:t>
      </w:r>
      <w:bookmarkEnd w:id="83"/>
    </w:p>
    <w:p w:rsidR="00776ECC" w:rsidRDefault="00776ECC" w:rsidP="004204DF">
      <w:pPr>
        <w:spacing w:after="240" w:line="360" w:lineRule="auto"/>
        <w:ind w:firstLine="0"/>
        <w:jc w:val="both"/>
      </w:pPr>
      <w:r>
        <w:t xml:space="preserve">The study was aimed </w:t>
      </w:r>
      <w:r w:rsidR="008E7DC8">
        <w:t xml:space="preserve">at </w:t>
      </w:r>
      <w:r w:rsidR="00601DB5">
        <w:t>dissecting</w:t>
      </w:r>
      <w:r w:rsidR="008E7DC8">
        <w:t xml:space="preserve"> the role and significance of economic</w:t>
      </w:r>
      <w:r w:rsidR="00601DB5">
        <w:t xml:space="preserve"> and political</w:t>
      </w:r>
      <w:r w:rsidR="00853348">
        <w:t xml:space="preserve"> </w:t>
      </w:r>
      <w:r w:rsidR="00601DB5">
        <w:t xml:space="preserve">factors </w:t>
      </w:r>
      <w:r w:rsidR="00853348">
        <w:t>responsible for</w:t>
      </w:r>
      <w:r w:rsidR="008E7DC8">
        <w:t xml:space="preserve"> low </w:t>
      </w:r>
      <w:r w:rsidR="00601DB5">
        <w:t xml:space="preserve">public sector </w:t>
      </w:r>
      <w:r w:rsidR="008E7DC8">
        <w:t xml:space="preserve">human capital spending in Pakistan. Based on some existing macroeconomic facts; which </w:t>
      </w:r>
      <w:r w:rsidR="008E7DC8" w:rsidRPr="008E7DC8">
        <w:rPr>
          <w:i/>
        </w:rPr>
        <w:t>inter alia</w:t>
      </w:r>
      <w:r w:rsidR="008E7DC8">
        <w:t xml:space="preserve"> consists of limited capacity of the state to generate resources and persistent accumulation of public debts over the past half</w:t>
      </w:r>
      <w:r w:rsidR="006E7146">
        <w:t xml:space="preserve"> a century, the study explor</w:t>
      </w:r>
      <w:r w:rsidR="008E7DC8">
        <w:t xml:space="preserve">ed </w:t>
      </w:r>
      <w:r w:rsidR="006E7146">
        <w:t>whether they are</w:t>
      </w:r>
      <w:r w:rsidR="008E7DC8">
        <w:t xml:space="preserve"> the huge </w:t>
      </w:r>
      <w:r w:rsidR="00F0780A">
        <w:t>net</w:t>
      </w:r>
      <w:r w:rsidR="008E7DC8">
        <w:t xml:space="preserve"> cost</w:t>
      </w:r>
      <w:r w:rsidR="00F0780A">
        <w:t>s</w:t>
      </w:r>
      <w:r w:rsidR="008E7DC8">
        <w:t xml:space="preserve"> of public debt </w:t>
      </w:r>
      <w:r w:rsidR="00F0780A">
        <w:t>that shift f</w:t>
      </w:r>
      <w:r w:rsidR="00853348">
        <w:t>rom one period to another or certain</w:t>
      </w:r>
      <w:r w:rsidR="00F0780A">
        <w:t xml:space="preserve"> political factors which could</w:t>
      </w:r>
      <w:r w:rsidR="005B3E23">
        <w:t xml:space="preserve"> significantly be</w:t>
      </w:r>
      <w:r w:rsidR="008E7DC8">
        <w:t xml:space="preserve"> a cause of low human capital investment i</w:t>
      </w:r>
      <w:r w:rsidR="00F0780A">
        <w:t xml:space="preserve">n Pakistan. </w:t>
      </w:r>
    </w:p>
    <w:p w:rsidR="004E7581" w:rsidRDefault="004951EB" w:rsidP="004204DF">
      <w:pPr>
        <w:spacing w:after="240" w:line="360" w:lineRule="auto"/>
        <w:jc w:val="both"/>
      </w:pPr>
      <w:r>
        <w:t>After applying conventiona</w:t>
      </w:r>
      <w:r w:rsidR="00D42825">
        <w:t>l time series techniques of VAR</w:t>
      </w:r>
      <w:r>
        <w:t xml:space="preserve">, to measure the interrelationship between human capital investment and the DNI as well </w:t>
      </w:r>
      <w:r w:rsidR="00925666">
        <w:t xml:space="preserve">as </w:t>
      </w:r>
      <w:r>
        <w:t>the other exogenous political and institutional variables</w:t>
      </w:r>
      <w:r w:rsidR="00BC3B8D">
        <w:t xml:space="preserve">, the study has found </w:t>
      </w:r>
      <w:r w:rsidR="00D42825">
        <w:t xml:space="preserve">that its none but the political factors in </w:t>
      </w:r>
      <w:r w:rsidR="006D6585">
        <w:t>terms of regime type;</w:t>
      </w:r>
      <w:r w:rsidR="00D42825">
        <w:t xml:space="preserve"> international political preferences </w:t>
      </w:r>
      <w:r w:rsidR="00776ECC">
        <w:t xml:space="preserve">in terms of development assistance </w:t>
      </w:r>
      <w:r w:rsidR="00D42825">
        <w:t xml:space="preserve">and the </w:t>
      </w:r>
      <w:r w:rsidR="00C21E90">
        <w:t xml:space="preserve">elite </w:t>
      </w:r>
      <w:r w:rsidR="00D42825">
        <w:t xml:space="preserve">military burden which largely and significantly explain the behaviour of low human capita spending by the public sector in Pakistan. </w:t>
      </w:r>
      <w:r w:rsidR="00384308">
        <w:t>For the regime type, p</w:t>
      </w:r>
      <w:r w:rsidR="006D6585">
        <w:t xml:space="preserve">ublic sector expenditures on health and education have found to be significantly higher in </w:t>
      </w:r>
      <w:r w:rsidR="00C21E90">
        <w:t>PPP led</w:t>
      </w:r>
      <w:r w:rsidR="00D42825">
        <w:t xml:space="preserve"> democra</w:t>
      </w:r>
      <w:r w:rsidR="006D6585">
        <w:t xml:space="preserve">tic periods </w:t>
      </w:r>
      <w:r w:rsidR="00384308">
        <w:t>than any other regime</w:t>
      </w:r>
      <w:r w:rsidR="006D6585">
        <w:t xml:space="preserve">. </w:t>
      </w:r>
    </w:p>
    <w:p w:rsidR="004E7581" w:rsidRDefault="004E7581" w:rsidP="004204DF">
      <w:pPr>
        <w:spacing w:after="240" w:line="360" w:lineRule="auto"/>
        <w:jc w:val="both"/>
      </w:pPr>
      <w:r>
        <w:t>Development assistance</w:t>
      </w:r>
      <w:r w:rsidR="005C3D60">
        <w:t xml:space="preserve"> is though crucial for public sector human capital expenditures, but its long term effectiveness and relevance for developing a sound human capital through public spending largely rest on the condition that it </w:t>
      </w:r>
      <w:r w:rsidR="00C21E90">
        <w:t>should first</w:t>
      </w:r>
      <w:r w:rsidR="0006718D">
        <w:t>,</w:t>
      </w:r>
      <w:r w:rsidR="00C21E90">
        <w:t xml:space="preserve"> get</w:t>
      </w:r>
      <w:r w:rsidR="005C3D60">
        <w:t xml:space="preserve"> disengaged from the strategically motivated </w:t>
      </w:r>
      <w:r w:rsidR="0006718D">
        <w:t xml:space="preserve">alliance of the recipient </w:t>
      </w:r>
      <w:r w:rsidR="005C3D60">
        <w:t xml:space="preserve">in conflicts and </w:t>
      </w:r>
      <w:r w:rsidR="00C21E90">
        <w:t xml:space="preserve">then </w:t>
      </w:r>
      <w:r w:rsidR="005C3D60">
        <w:t>aligned to an exclusive purpose of developing the poor masses</w:t>
      </w:r>
      <w:r w:rsidR="0006718D">
        <w:t>.</w:t>
      </w:r>
    </w:p>
    <w:p w:rsidR="006D6585" w:rsidRDefault="004E7581" w:rsidP="004204DF">
      <w:pPr>
        <w:spacing w:after="240" w:line="360" w:lineRule="auto"/>
        <w:jc w:val="both"/>
      </w:pPr>
      <w:r>
        <w:t>In Pakistan, where military serves not only to secure the state but also helps develop state capacity for generating revenues, e</w:t>
      </w:r>
      <w:r w:rsidR="005C3D60">
        <w:t xml:space="preserve">xcessive military burden is found to </w:t>
      </w:r>
      <w:r w:rsidR="00497A62">
        <w:t>lead to higher public sector he</w:t>
      </w:r>
      <w:r w:rsidR="00925666">
        <w:t>alth and education expenditures</w:t>
      </w:r>
      <w:r>
        <w:t>.</w:t>
      </w:r>
      <w:r w:rsidR="005C3D60">
        <w:t xml:space="preserve"> </w:t>
      </w:r>
      <w:r w:rsidR="00C21E90">
        <w:t>However, persistence</w:t>
      </w:r>
      <w:r w:rsidR="005C3D60">
        <w:t xml:space="preserve"> of this phenomenon ever since from independence with high political volatility</w:t>
      </w:r>
      <w:r>
        <w:t>, constant threats of coups</w:t>
      </w:r>
      <w:r w:rsidR="005C3D60">
        <w:t xml:space="preserve"> </w:t>
      </w:r>
      <w:r w:rsidR="00384308">
        <w:t>coupled with</w:t>
      </w:r>
      <w:r w:rsidR="005C3D60">
        <w:t xml:space="preserve"> internal and external conflicts </w:t>
      </w:r>
      <w:r w:rsidR="00C21E90">
        <w:t>has</w:t>
      </w:r>
      <w:r w:rsidR="005C3D60">
        <w:t xml:space="preserve"> </w:t>
      </w:r>
      <w:r w:rsidR="00384308">
        <w:t xml:space="preserve">found to be a great hurdle for democratic consolidation, </w:t>
      </w:r>
      <w:r w:rsidR="00384308">
        <w:lastRenderedPageBreak/>
        <w:t>which in turn shrinks</w:t>
      </w:r>
      <w:r w:rsidR="005C3D60">
        <w:t xml:space="preserve"> the </w:t>
      </w:r>
      <w:r w:rsidR="00384308">
        <w:t xml:space="preserve">level of </w:t>
      </w:r>
      <w:r w:rsidR="005C3D60">
        <w:t xml:space="preserve">public sector </w:t>
      </w:r>
      <w:r w:rsidR="00C21E90">
        <w:t>spending</w:t>
      </w:r>
      <w:r w:rsidR="005C3D60">
        <w:t xml:space="preserve"> on health and education. </w:t>
      </w:r>
    </w:p>
    <w:p w:rsidR="00BC5158" w:rsidRDefault="006D6585" w:rsidP="004204DF">
      <w:pPr>
        <w:spacing w:after="240" w:line="360" w:lineRule="auto"/>
        <w:jc w:val="both"/>
      </w:pPr>
      <w:r>
        <w:t xml:space="preserve">In sum, </w:t>
      </w:r>
      <w:r w:rsidR="00384308">
        <w:t>this is not the economics</w:t>
      </w:r>
      <w:r w:rsidR="00247FD8">
        <w:t>;</w:t>
      </w:r>
      <w:r w:rsidR="00384308">
        <w:t xml:space="preserve"> in the form of </w:t>
      </w:r>
      <w:r w:rsidR="00BA5142">
        <w:t xml:space="preserve">net cost of </w:t>
      </w:r>
      <w:r w:rsidR="00384308">
        <w:t>public debts caused by resource or budget constraint</w:t>
      </w:r>
      <w:r w:rsidR="00247FD8">
        <w:t>,</w:t>
      </w:r>
      <w:r w:rsidR="00384308">
        <w:t xml:space="preserve"> but the politics</w:t>
      </w:r>
      <w:r w:rsidR="00247FD8">
        <w:t>;</w:t>
      </w:r>
      <w:r w:rsidR="002F5E08">
        <w:t xml:space="preserve"> </w:t>
      </w:r>
      <w:r w:rsidR="00384308">
        <w:t xml:space="preserve">in </w:t>
      </w:r>
      <w:r w:rsidR="00247FD8">
        <w:t xml:space="preserve">the </w:t>
      </w:r>
      <w:r w:rsidR="00384308">
        <w:t>form of political instability</w:t>
      </w:r>
      <w:r w:rsidR="00247FD8">
        <w:t>;</w:t>
      </w:r>
      <w:r>
        <w:t xml:space="preserve"> failure of the state to avert threats of persistent coups and consolidate democratic norms; persistent threat</w:t>
      </w:r>
      <w:r w:rsidR="00384308">
        <w:t>s of conflict</w:t>
      </w:r>
      <w:r w:rsidR="00247FD8">
        <w:t>;</w:t>
      </w:r>
      <w:r>
        <w:t xml:space="preserve"> high military burden and </w:t>
      </w:r>
      <w:r w:rsidR="002F5E08">
        <w:t>practice</w:t>
      </w:r>
      <w:r w:rsidR="00247FD8">
        <w:t xml:space="preserve"> of donors to align</w:t>
      </w:r>
      <w:r>
        <w:t xml:space="preserve"> development assistance with conflict oriented motives </w:t>
      </w:r>
      <w:r w:rsidR="00247FD8">
        <w:t>rather than with</w:t>
      </w:r>
      <w:r w:rsidR="00384308">
        <w:t xml:space="preserve"> exclusive development goals</w:t>
      </w:r>
      <w:r w:rsidR="002F5E08">
        <w:t xml:space="preserve">, which </w:t>
      </w:r>
      <w:r w:rsidR="00247FD8">
        <w:t>is</w:t>
      </w:r>
      <w:r>
        <w:t xml:space="preserve"> the significa</w:t>
      </w:r>
      <w:r w:rsidR="00247FD8">
        <w:t>nt factor</w:t>
      </w:r>
      <w:r w:rsidR="00384308">
        <w:t xml:space="preserve"> responsible for low</w:t>
      </w:r>
      <w:r>
        <w:t xml:space="preserve"> </w:t>
      </w:r>
      <w:r w:rsidR="00C13E23">
        <w:t xml:space="preserve">public sector </w:t>
      </w:r>
      <w:r>
        <w:t>human capital spending in Pakistan.</w:t>
      </w:r>
    </w:p>
    <w:p w:rsidR="00C24351" w:rsidRDefault="00CC164A" w:rsidP="005E4678">
      <w:pPr>
        <w:pStyle w:val="Heading2"/>
        <w:numPr>
          <w:ilvl w:val="0"/>
          <w:numId w:val="0"/>
        </w:numPr>
        <w:ind w:left="327" w:hanging="327"/>
      </w:pPr>
      <w:bookmarkStart w:id="84" w:name="_Toc309118510"/>
      <w:r>
        <w:t>5.1</w:t>
      </w:r>
      <w:r>
        <w:tab/>
      </w:r>
      <w:r>
        <w:tab/>
        <w:t>L</w:t>
      </w:r>
      <w:r w:rsidR="00BC5158">
        <w:t>imitations and prospective areas of research</w:t>
      </w:r>
      <w:bookmarkEnd w:id="84"/>
      <w:r w:rsidR="005265C3">
        <w:t xml:space="preserve">  </w:t>
      </w:r>
    </w:p>
    <w:p w:rsidR="00F46D93" w:rsidRDefault="00F46D93" w:rsidP="00CB3A33">
      <w:pPr>
        <w:spacing w:after="240" w:line="360" w:lineRule="auto"/>
        <w:ind w:firstLine="0"/>
        <w:jc w:val="both"/>
      </w:pPr>
      <w:r>
        <w:t xml:space="preserve">Our findings though are statistically significant and theoretically relevant yet cannot be divest of certain limitations as </w:t>
      </w:r>
      <w:r w:rsidR="009F6149">
        <w:t xml:space="preserve">illustrated </w:t>
      </w:r>
      <w:r>
        <w:t>below:</w:t>
      </w:r>
    </w:p>
    <w:p w:rsidR="00637957" w:rsidRPr="00F46D93" w:rsidRDefault="00F84D04" w:rsidP="00313366">
      <w:pPr>
        <w:pStyle w:val="ListParagraph"/>
        <w:numPr>
          <w:ilvl w:val="0"/>
          <w:numId w:val="6"/>
        </w:numPr>
        <w:spacing w:after="240" w:line="360" w:lineRule="auto"/>
        <w:jc w:val="both"/>
        <w:rPr>
          <w:rFonts w:ascii="Garamond" w:hAnsi="Garamond"/>
          <w:sz w:val="24"/>
          <w:szCs w:val="24"/>
        </w:rPr>
      </w:pPr>
      <w:r>
        <w:rPr>
          <w:rFonts w:ascii="Garamond" w:hAnsi="Garamond"/>
          <w:sz w:val="24"/>
          <w:szCs w:val="24"/>
        </w:rPr>
        <w:t>An</w:t>
      </w:r>
      <w:r w:rsidR="00CC164A" w:rsidRPr="00F46D93">
        <w:rPr>
          <w:rFonts w:ascii="Garamond" w:hAnsi="Garamond"/>
          <w:sz w:val="24"/>
          <w:szCs w:val="24"/>
        </w:rPr>
        <w:t xml:space="preserve"> </w:t>
      </w:r>
      <w:r>
        <w:rPr>
          <w:rFonts w:ascii="Garamond" w:hAnsi="Garamond"/>
          <w:sz w:val="24"/>
          <w:szCs w:val="24"/>
        </w:rPr>
        <w:t>increase in</w:t>
      </w:r>
      <w:r w:rsidR="00CC164A" w:rsidRPr="00F46D93">
        <w:rPr>
          <w:rFonts w:ascii="Garamond" w:hAnsi="Garamond"/>
          <w:sz w:val="24"/>
          <w:szCs w:val="24"/>
        </w:rPr>
        <w:t xml:space="preserve"> ODA </w:t>
      </w:r>
      <w:r>
        <w:rPr>
          <w:rFonts w:ascii="Garamond" w:hAnsi="Garamond"/>
          <w:sz w:val="24"/>
          <w:szCs w:val="24"/>
        </w:rPr>
        <w:t xml:space="preserve">leads to higher public sector </w:t>
      </w:r>
      <w:r w:rsidR="00CC164A" w:rsidRPr="00F46D93">
        <w:rPr>
          <w:rFonts w:ascii="Garamond" w:hAnsi="Garamond"/>
          <w:sz w:val="24"/>
          <w:szCs w:val="24"/>
        </w:rPr>
        <w:t xml:space="preserve">human capital spending is not sufficient </w:t>
      </w:r>
      <w:r>
        <w:rPr>
          <w:rFonts w:ascii="Garamond" w:hAnsi="Garamond"/>
          <w:sz w:val="24"/>
          <w:szCs w:val="24"/>
        </w:rPr>
        <w:t>to</w:t>
      </w:r>
      <w:r w:rsidR="00CC164A" w:rsidRPr="00F46D93">
        <w:rPr>
          <w:rFonts w:ascii="Garamond" w:hAnsi="Garamond"/>
          <w:sz w:val="24"/>
          <w:szCs w:val="24"/>
        </w:rPr>
        <w:t xml:space="preserve"> con</w:t>
      </w:r>
      <w:r>
        <w:rPr>
          <w:rFonts w:ascii="Garamond" w:hAnsi="Garamond"/>
          <w:sz w:val="24"/>
          <w:szCs w:val="24"/>
        </w:rPr>
        <w:t>tend that donors</w:t>
      </w:r>
      <w:r w:rsidR="00CC164A" w:rsidRPr="00F46D93">
        <w:rPr>
          <w:rFonts w:ascii="Garamond" w:hAnsi="Garamond"/>
          <w:sz w:val="24"/>
          <w:szCs w:val="24"/>
        </w:rPr>
        <w:t xml:space="preserve"> actually prefer fun</w:t>
      </w:r>
      <w:r w:rsidR="00CC164A" w:rsidRPr="00F46D93">
        <w:rPr>
          <w:rFonts w:ascii="Garamond" w:hAnsi="Garamond"/>
          <w:sz w:val="24"/>
          <w:szCs w:val="24"/>
        </w:rPr>
        <w:t>d</w:t>
      </w:r>
      <w:r w:rsidR="00CC164A" w:rsidRPr="00F46D93">
        <w:rPr>
          <w:rFonts w:ascii="Garamond" w:hAnsi="Garamond"/>
          <w:sz w:val="24"/>
          <w:szCs w:val="24"/>
        </w:rPr>
        <w:t>ing human capital in developing world. Most of the times, develo</w:t>
      </w:r>
      <w:r w:rsidR="00CC164A" w:rsidRPr="00F46D93">
        <w:rPr>
          <w:rFonts w:ascii="Garamond" w:hAnsi="Garamond"/>
          <w:sz w:val="24"/>
          <w:szCs w:val="24"/>
        </w:rPr>
        <w:t>p</w:t>
      </w:r>
      <w:r w:rsidR="00CC164A" w:rsidRPr="00F46D93">
        <w:rPr>
          <w:rFonts w:ascii="Garamond" w:hAnsi="Garamond"/>
          <w:sz w:val="24"/>
          <w:szCs w:val="24"/>
        </w:rPr>
        <w:t>ment assistance is meant for developing infrastructure in ra</w:t>
      </w:r>
      <w:r>
        <w:rPr>
          <w:rFonts w:ascii="Garamond" w:hAnsi="Garamond"/>
          <w:sz w:val="24"/>
          <w:szCs w:val="24"/>
        </w:rPr>
        <w:t xml:space="preserve">ther than promoting </w:t>
      </w:r>
      <w:r w:rsidR="00CC164A" w:rsidRPr="00F46D93">
        <w:rPr>
          <w:rFonts w:ascii="Garamond" w:hAnsi="Garamond"/>
          <w:sz w:val="24"/>
          <w:szCs w:val="24"/>
        </w:rPr>
        <w:t>social sectors. Availability of excessive unconditional finance may make governments spend more on health an</w:t>
      </w:r>
      <w:r w:rsidR="00E85516" w:rsidRPr="00F46D93">
        <w:rPr>
          <w:rFonts w:ascii="Garamond" w:hAnsi="Garamond"/>
          <w:sz w:val="24"/>
          <w:szCs w:val="24"/>
        </w:rPr>
        <w:t>d education but treating it as proxy for</w:t>
      </w:r>
      <w:r w:rsidR="00CC164A" w:rsidRPr="00F46D93">
        <w:rPr>
          <w:rFonts w:ascii="Garamond" w:hAnsi="Garamond"/>
          <w:sz w:val="24"/>
          <w:szCs w:val="24"/>
        </w:rPr>
        <w:t xml:space="preserve"> preference of the donors </w:t>
      </w:r>
      <w:r>
        <w:rPr>
          <w:rFonts w:ascii="Garamond" w:hAnsi="Garamond"/>
          <w:sz w:val="24"/>
          <w:szCs w:val="24"/>
        </w:rPr>
        <w:t>may</w:t>
      </w:r>
      <w:r w:rsidR="00CC164A" w:rsidRPr="00F46D93">
        <w:rPr>
          <w:rFonts w:ascii="Garamond" w:hAnsi="Garamond"/>
          <w:sz w:val="24"/>
          <w:szCs w:val="24"/>
        </w:rPr>
        <w:t xml:space="preserve"> mis</w:t>
      </w:r>
      <w:r>
        <w:rPr>
          <w:rFonts w:ascii="Garamond" w:hAnsi="Garamond"/>
          <w:sz w:val="24"/>
          <w:szCs w:val="24"/>
        </w:rPr>
        <w:t>lead</w:t>
      </w:r>
      <w:r w:rsidR="00CC164A" w:rsidRPr="00F46D93">
        <w:rPr>
          <w:rFonts w:ascii="Garamond" w:hAnsi="Garamond"/>
          <w:sz w:val="24"/>
          <w:szCs w:val="24"/>
        </w:rPr>
        <w:t>. One way of cap</w:t>
      </w:r>
      <w:r>
        <w:rPr>
          <w:rFonts w:ascii="Garamond" w:hAnsi="Garamond"/>
          <w:sz w:val="24"/>
          <w:szCs w:val="24"/>
        </w:rPr>
        <w:t>turing true preferences</w:t>
      </w:r>
      <w:r w:rsidR="00637957" w:rsidRPr="00F46D93">
        <w:rPr>
          <w:rFonts w:ascii="Garamond" w:hAnsi="Garamond"/>
          <w:sz w:val="24"/>
          <w:szCs w:val="24"/>
        </w:rPr>
        <w:t>; which had not been done both due to time and data availability constraints</w:t>
      </w:r>
      <w:r w:rsidR="00CC164A" w:rsidRPr="00F46D93">
        <w:rPr>
          <w:rFonts w:ascii="Garamond" w:hAnsi="Garamond"/>
          <w:sz w:val="24"/>
          <w:szCs w:val="24"/>
        </w:rPr>
        <w:t xml:space="preserve">, could have been to incorporate development aid to social sectors as share of total development aid in Pakistan. </w:t>
      </w:r>
    </w:p>
    <w:p w:rsidR="00CD00CF" w:rsidRPr="00F46D93" w:rsidRDefault="00637957" w:rsidP="00313366">
      <w:pPr>
        <w:pStyle w:val="ListParagraph"/>
        <w:numPr>
          <w:ilvl w:val="0"/>
          <w:numId w:val="6"/>
        </w:numPr>
        <w:spacing w:after="240" w:line="360" w:lineRule="auto"/>
        <w:jc w:val="both"/>
        <w:rPr>
          <w:rFonts w:ascii="Garamond" w:hAnsi="Garamond"/>
          <w:sz w:val="24"/>
          <w:szCs w:val="24"/>
        </w:rPr>
      </w:pPr>
      <w:r w:rsidRPr="00F46D93">
        <w:rPr>
          <w:rFonts w:ascii="Garamond" w:hAnsi="Garamond"/>
          <w:sz w:val="24"/>
          <w:szCs w:val="24"/>
        </w:rPr>
        <w:t>To capture industrial elite by small scale manufacturing as a share of total manufacturing is acceptable as long as large proportion of the politicians</w:t>
      </w:r>
      <w:r w:rsidR="00B07C9B" w:rsidRPr="00F46D93">
        <w:rPr>
          <w:rFonts w:ascii="Garamond" w:hAnsi="Garamond"/>
          <w:sz w:val="24"/>
          <w:szCs w:val="24"/>
        </w:rPr>
        <w:t xml:space="preserve"> </w:t>
      </w:r>
      <w:r w:rsidRPr="00F46D93">
        <w:rPr>
          <w:rFonts w:ascii="Garamond" w:hAnsi="Garamond"/>
          <w:sz w:val="24"/>
          <w:szCs w:val="24"/>
        </w:rPr>
        <w:t>belong to industrial class of the country. On the contrary, the greater proportion of Pakistani politicians hail from rural landed elite, who not only bar spread of mass rural education but also infl</w:t>
      </w:r>
      <w:r w:rsidRPr="00F46D93">
        <w:rPr>
          <w:rFonts w:ascii="Garamond" w:hAnsi="Garamond"/>
          <w:sz w:val="24"/>
          <w:szCs w:val="24"/>
        </w:rPr>
        <w:t>u</w:t>
      </w:r>
      <w:r w:rsidRPr="00F46D93">
        <w:rPr>
          <w:rFonts w:ascii="Garamond" w:hAnsi="Garamond"/>
          <w:sz w:val="24"/>
          <w:szCs w:val="24"/>
        </w:rPr>
        <w:t xml:space="preserve">ence public policies at large. Land concentration ratio is an indicator for measuring landed elite capture in a country. However, in Pakistan a </w:t>
      </w:r>
      <w:r w:rsidRPr="00F46D93">
        <w:rPr>
          <w:rFonts w:ascii="Garamond" w:hAnsi="Garamond"/>
          <w:sz w:val="24"/>
          <w:szCs w:val="24"/>
        </w:rPr>
        <w:lastRenderedPageBreak/>
        <w:t>complete time series of 50 long year</w:t>
      </w:r>
      <w:r w:rsidR="00F84D04">
        <w:rPr>
          <w:rFonts w:ascii="Garamond" w:hAnsi="Garamond"/>
          <w:sz w:val="24"/>
          <w:szCs w:val="24"/>
        </w:rPr>
        <w:t xml:space="preserve">s on the said indicator was not </w:t>
      </w:r>
      <w:r w:rsidRPr="00F46D93">
        <w:rPr>
          <w:rFonts w:ascii="Garamond" w:hAnsi="Garamond"/>
          <w:sz w:val="24"/>
          <w:szCs w:val="24"/>
        </w:rPr>
        <w:t xml:space="preserve">available in anyone of the sources approached for the study. </w:t>
      </w:r>
    </w:p>
    <w:p w:rsidR="00637957" w:rsidRPr="003F3164" w:rsidRDefault="00637957" w:rsidP="00234A60">
      <w:pPr>
        <w:spacing w:line="360" w:lineRule="auto"/>
        <w:jc w:val="both"/>
      </w:pPr>
      <w:r w:rsidRPr="003F3164">
        <w:t xml:space="preserve">  </w:t>
      </w:r>
      <w:r w:rsidR="00CC654A">
        <w:t>Despite the above limitations, our findings unleash some interesting l</w:t>
      </w:r>
      <w:r w:rsidR="00826152">
        <w:t>andscapes for future research</w:t>
      </w:r>
      <w:r w:rsidR="00CC654A">
        <w:t xml:space="preserve"> in the subject field: First, if democracy is good for human capital investment than what are the underlying factors which define that one form of democratic government is better than the other? Second, are consolidation of democratic norms and aligning aid with development exclusively, both necessary and sufficient for enhancing public sector human capital investment, i.e. at what levels of politics economics may come into play? Lastly, how will utility function of the policy maker evolve along the democratization processes and what impact this will have on human capital investment?  </w:t>
      </w:r>
    </w:p>
    <w:p w:rsidR="00D141EE" w:rsidRDefault="00D141EE" w:rsidP="00173858"/>
    <w:p w:rsidR="00D141EE" w:rsidRDefault="00D141EE" w:rsidP="00173858"/>
    <w:p w:rsidR="00D141EE" w:rsidRDefault="00D141EE" w:rsidP="00173858"/>
    <w:p w:rsidR="00D141EE" w:rsidRDefault="00D141EE" w:rsidP="00173858"/>
    <w:p w:rsidR="00D141EE" w:rsidRDefault="00D141EE" w:rsidP="00173858"/>
    <w:p w:rsidR="00D141EE" w:rsidRDefault="00D141EE" w:rsidP="00173858"/>
    <w:p w:rsidR="00F72D3F" w:rsidRDefault="00F72D3F" w:rsidP="00173858"/>
    <w:p w:rsidR="00F72D3F" w:rsidRDefault="00F72D3F" w:rsidP="00173858"/>
    <w:p w:rsidR="00F72D3F" w:rsidRDefault="00F72D3F" w:rsidP="00173858"/>
    <w:p w:rsidR="00F72D3F" w:rsidRDefault="00F72D3F" w:rsidP="00173858"/>
    <w:p w:rsidR="00F72D3F" w:rsidRDefault="00F72D3F" w:rsidP="00173858"/>
    <w:p w:rsidR="00F72D3F" w:rsidRDefault="00F72D3F" w:rsidP="00173858"/>
    <w:p w:rsidR="00F72D3F" w:rsidRDefault="00F72D3F" w:rsidP="00173858"/>
    <w:p w:rsidR="00F72D3F" w:rsidRDefault="00F72D3F" w:rsidP="00173858"/>
    <w:p w:rsidR="00F72D3F" w:rsidRDefault="00F72D3F" w:rsidP="00173858"/>
    <w:p w:rsidR="00F72D3F" w:rsidRDefault="00F72D3F" w:rsidP="00173858"/>
    <w:p w:rsidR="00F72D3F" w:rsidRDefault="00F72D3F" w:rsidP="00173858"/>
    <w:p w:rsidR="00F72D3F" w:rsidRDefault="00F72D3F" w:rsidP="005E4678">
      <w:pPr>
        <w:pStyle w:val="Heading1notchapter"/>
        <w:jc w:val="both"/>
        <w:outlineLvl w:val="0"/>
      </w:pPr>
    </w:p>
    <w:bookmarkEnd w:id="81"/>
    <w:bookmarkEnd w:id="82"/>
    <w:p w:rsidR="00CB3A33" w:rsidRPr="00CB3A33" w:rsidRDefault="00CB3A33" w:rsidP="003027E2">
      <w:pPr>
        <w:spacing w:line="360" w:lineRule="auto"/>
        <w:jc w:val="both"/>
        <w:rPr>
          <w:lang w:val="en-US" w:eastAsia="en-US"/>
        </w:rPr>
        <w:sectPr w:rsidR="00CB3A33" w:rsidRPr="00CB3A33" w:rsidSect="00A969E9">
          <w:headerReference w:type="even" r:id="rId51"/>
          <w:endnotePr>
            <w:numFmt w:val="decimal"/>
          </w:endnotePr>
          <w:pgSz w:w="11906" w:h="16838" w:code="9"/>
          <w:pgMar w:top="1699" w:right="2275" w:bottom="1699" w:left="2275" w:header="706" w:footer="1411" w:gutter="0"/>
          <w:pgNumType w:start="1"/>
          <w:cols w:space="708"/>
          <w:docGrid w:linePitch="360"/>
        </w:sectPr>
      </w:pPr>
    </w:p>
    <w:p w:rsidR="00B42D37" w:rsidRDefault="00B42D37" w:rsidP="005E4678">
      <w:pPr>
        <w:pStyle w:val="Heading1notchapter"/>
        <w:outlineLvl w:val="0"/>
      </w:pPr>
      <w:bookmarkStart w:id="85" w:name="_Toc304142698"/>
      <w:bookmarkStart w:id="86" w:name="_Toc309118511"/>
      <w:r>
        <w:lastRenderedPageBreak/>
        <w:t>References</w:t>
      </w:r>
      <w:bookmarkEnd w:id="85"/>
      <w:bookmarkEnd w:id="86"/>
    </w:p>
    <w:p w:rsidR="00CA2D41" w:rsidRDefault="00617D02" w:rsidP="00CA2D41">
      <w:pPr>
        <w:pStyle w:val="NormalWeb"/>
        <w:ind w:left="300" w:hanging="300"/>
        <w:rPr>
          <w:rFonts w:ascii="Garamond" w:hAnsi="Garamond"/>
          <w:szCs w:val="22"/>
        </w:rPr>
      </w:pPr>
      <w:r>
        <w:fldChar w:fldCharType="begin"/>
      </w:r>
      <w:r w:rsidR="00CA2D41">
        <w:instrText>ADDIN RW.BIB</w:instrText>
      </w:r>
      <w:r>
        <w:fldChar w:fldCharType="separate"/>
      </w:r>
      <w:r w:rsidR="00CA2D41">
        <w:rPr>
          <w:rFonts w:ascii="Garamond" w:hAnsi="Garamond"/>
          <w:szCs w:val="22"/>
        </w:rPr>
        <w:t xml:space="preserve">Acemoglu, D. &amp; Robinson, J. 2007, "On the economic origins of democracy", </w:t>
      </w:r>
      <w:r w:rsidR="00CA2D41">
        <w:rPr>
          <w:rFonts w:ascii="Garamond" w:hAnsi="Garamond"/>
          <w:i/>
          <w:iCs/>
          <w:szCs w:val="22"/>
        </w:rPr>
        <w:t>Daed</w:t>
      </w:r>
      <w:r w:rsidR="00CA2D41">
        <w:rPr>
          <w:rFonts w:ascii="Garamond" w:hAnsi="Garamond"/>
          <w:i/>
          <w:iCs/>
          <w:szCs w:val="22"/>
        </w:rPr>
        <w:t>a</w:t>
      </w:r>
      <w:r w:rsidR="00CA2D41">
        <w:rPr>
          <w:rFonts w:ascii="Garamond" w:hAnsi="Garamond"/>
          <w:i/>
          <w:iCs/>
          <w:szCs w:val="22"/>
        </w:rPr>
        <w:t xml:space="preserve">lus, </w:t>
      </w:r>
      <w:r w:rsidR="00CA2D41">
        <w:rPr>
          <w:rFonts w:ascii="Garamond" w:hAnsi="Garamond"/>
          <w:szCs w:val="22"/>
        </w:rPr>
        <w:t xml:space="preserve">vol. 136, no. 1, pp. 160-162. </w:t>
      </w:r>
    </w:p>
    <w:p w:rsidR="00CA2D41" w:rsidRDefault="00CA2D41" w:rsidP="00CA2D41">
      <w:pPr>
        <w:pStyle w:val="NormalWeb"/>
        <w:ind w:left="300" w:hanging="300"/>
        <w:rPr>
          <w:rFonts w:ascii="Garamond" w:hAnsi="Garamond"/>
          <w:szCs w:val="22"/>
        </w:rPr>
      </w:pPr>
      <w:r>
        <w:rPr>
          <w:rFonts w:ascii="Garamond" w:hAnsi="Garamond"/>
          <w:szCs w:val="22"/>
        </w:rPr>
        <w:t xml:space="preserve">Acemoglu, D. &amp; Robinson, J. 2001, "A theory of political transitions", </w:t>
      </w:r>
      <w:r w:rsidR="006048AD">
        <w:rPr>
          <w:rFonts w:ascii="Garamond" w:hAnsi="Garamond"/>
          <w:i/>
          <w:iCs/>
          <w:szCs w:val="22"/>
        </w:rPr>
        <w:t>American Ec</w:t>
      </w:r>
      <w:r w:rsidR="006048AD">
        <w:rPr>
          <w:rFonts w:ascii="Garamond" w:hAnsi="Garamond"/>
          <w:i/>
          <w:iCs/>
          <w:szCs w:val="22"/>
        </w:rPr>
        <w:t>o</w:t>
      </w:r>
      <w:r w:rsidR="006048AD">
        <w:rPr>
          <w:rFonts w:ascii="Garamond" w:hAnsi="Garamond"/>
          <w:i/>
          <w:iCs/>
          <w:szCs w:val="22"/>
        </w:rPr>
        <w:t>nomic Review</w:t>
      </w:r>
      <w:r>
        <w:rPr>
          <w:rFonts w:ascii="Garamond" w:hAnsi="Garamond"/>
          <w:i/>
          <w:iCs/>
          <w:szCs w:val="22"/>
        </w:rPr>
        <w:t xml:space="preserve">, </w:t>
      </w:r>
      <w:r>
        <w:rPr>
          <w:rFonts w:ascii="Garamond" w:hAnsi="Garamond"/>
          <w:szCs w:val="22"/>
        </w:rPr>
        <w:t xml:space="preserve">vol. 91, no. 4, pp. 938-963. </w:t>
      </w:r>
    </w:p>
    <w:p w:rsidR="00CA2D41" w:rsidRDefault="00CA2D41" w:rsidP="00CA2D41">
      <w:pPr>
        <w:pStyle w:val="NormalWeb"/>
        <w:ind w:left="300" w:hanging="300"/>
        <w:rPr>
          <w:rFonts w:ascii="Garamond" w:hAnsi="Garamond"/>
          <w:szCs w:val="22"/>
        </w:rPr>
      </w:pPr>
      <w:r>
        <w:rPr>
          <w:rFonts w:ascii="Garamond" w:hAnsi="Garamond"/>
          <w:szCs w:val="22"/>
        </w:rPr>
        <w:t xml:space="preserve">Acemoglu, D. 2005, "Constitutions, Politics, and Economics: A Review Essay on Persson and Tabellini's The Economic Effects of Constitutions", </w:t>
      </w:r>
      <w:r>
        <w:rPr>
          <w:rFonts w:ascii="Garamond" w:hAnsi="Garamond"/>
          <w:i/>
          <w:iCs/>
          <w:szCs w:val="22"/>
        </w:rPr>
        <w:t>Journal of Econo</w:t>
      </w:r>
      <w:r>
        <w:rPr>
          <w:rFonts w:ascii="Garamond" w:hAnsi="Garamond"/>
          <w:i/>
          <w:iCs/>
          <w:szCs w:val="22"/>
        </w:rPr>
        <w:t>m</w:t>
      </w:r>
      <w:r>
        <w:rPr>
          <w:rFonts w:ascii="Garamond" w:hAnsi="Garamond"/>
          <w:i/>
          <w:iCs/>
          <w:szCs w:val="22"/>
        </w:rPr>
        <w:t xml:space="preserve">ic Literature, </w:t>
      </w:r>
      <w:r>
        <w:rPr>
          <w:rFonts w:ascii="Garamond" w:hAnsi="Garamond"/>
          <w:szCs w:val="22"/>
        </w:rPr>
        <w:t xml:space="preserve">vol. 43, no. 4, pp. 1025-1025. </w:t>
      </w:r>
    </w:p>
    <w:p w:rsidR="00CA2D41" w:rsidRDefault="00CA2D41" w:rsidP="00CA2D41">
      <w:pPr>
        <w:pStyle w:val="NormalWeb"/>
        <w:ind w:left="300" w:hanging="300"/>
        <w:rPr>
          <w:rFonts w:ascii="Garamond" w:hAnsi="Garamond"/>
          <w:szCs w:val="22"/>
        </w:rPr>
      </w:pPr>
      <w:r>
        <w:rPr>
          <w:rFonts w:ascii="Garamond" w:hAnsi="Garamond"/>
          <w:szCs w:val="22"/>
        </w:rPr>
        <w:t xml:space="preserve">Acemoglu, D. &amp; Robinson, J.A. 2008, "Persistence of Power, Elites, and Institutions", </w:t>
      </w:r>
      <w:r>
        <w:rPr>
          <w:rFonts w:ascii="Garamond" w:hAnsi="Garamond"/>
          <w:i/>
          <w:iCs/>
          <w:szCs w:val="22"/>
        </w:rPr>
        <w:t xml:space="preserve">American Economic Review, </w:t>
      </w:r>
      <w:r>
        <w:rPr>
          <w:rFonts w:ascii="Garamond" w:hAnsi="Garamond"/>
          <w:szCs w:val="22"/>
        </w:rPr>
        <w:t xml:space="preserve">vol. 98, no. 1, pp. 267-293. </w:t>
      </w:r>
    </w:p>
    <w:p w:rsidR="00CA2D41" w:rsidRDefault="00CA2D41" w:rsidP="00CA2D41">
      <w:pPr>
        <w:pStyle w:val="NormalWeb"/>
        <w:ind w:left="300" w:hanging="300"/>
        <w:rPr>
          <w:rFonts w:ascii="Garamond" w:hAnsi="Garamond"/>
          <w:szCs w:val="22"/>
        </w:rPr>
      </w:pPr>
      <w:r>
        <w:rPr>
          <w:rFonts w:ascii="Garamond" w:hAnsi="Garamond"/>
          <w:szCs w:val="22"/>
        </w:rPr>
        <w:t xml:space="preserve">Acemoglu, D. &amp; Robinson, J.A. 2006, </w:t>
      </w:r>
      <w:r>
        <w:rPr>
          <w:rFonts w:ascii="Garamond" w:hAnsi="Garamond"/>
          <w:i/>
          <w:iCs/>
          <w:szCs w:val="22"/>
        </w:rPr>
        <w:t xml:space="preserve">Economic origins of dictatorship and democracy: Daron Acemoglu, James A. Robinson, </w:t>
      </w:r>
      <w:r>
        <w:rPr>
          <w:rFonts w:ascii="Garamond" w:hAnsi="Garamond"/>
          <w:szCs w:val="22"/>
        </w:rPr>
        <w:t xml:space="preserve">Cambridge University Press, Cambridge [etc.]. </w:t>
      </w:r>
    </w:p>
    <w:p w:rsidR="00224EA3" w:rsidRPr="00632B1C" w:rsidRDefault="00224EA3" w:rsidP="00224EA3">
      <w:pPr>
        <w:pStyle w:val="NormalWeb"/>
        <w:ind w:left="450" w:hanging="450"/>
        <w:rPr>
          <w:rFonts w:ascii="Garamond" w:hAnsi="Garamond"/>
          <w:szCs w:val="22"/>
        </w:rPr>
      </w:pPr>
      <w:r w:rsidRPr="00632B1C">
        <w:rPr>
          <w:rFonts w:ascii="Garamond" w:hAnsi="Garamond"/>
          <w:szCs w:val="22"/>
        </w:rPr>
        <w:t>Aghion, P. &amp; Bolton, P. 1997, "A Theory of Trickle-Down Growth and Develo</w:t>
      </w:r>
      <w:r w:rsidRPr="00632B1C">
        <w:rPr>
          <w:rFonts w:ascii="Garamond" w:hAnsi="Garamond"/>
          <w:szCs w:val="22"/>
        </w:rPr>
        <w:t>p</w:t>
      </w:r>
      <w:r w:rsidRPr="00632B1C">
        <w:rPr>
          <w:rFonts w:ascii="Garamond" w:hAnsi="Garamond"/>
          <w:szCs w:val="22"/>
        </w:rPr>
        <w:t xml:space="preserve">ment", </w:t>
      </w:r>
      <w:r w:rsidRPr="00632B1C">
        <w:rPr>
          <w:rFonts w:ascii="Garamond" w:hAnsi="Garamond"/>
          <w:i/>
          <w:iCs/>
          <w:szCs w:val="22"/>
        </w:rPr>
        <w:t xml:space="preserve">The Review of Economic Studies, </w:t>
      </w:r>
      <w:r w:rsidRPr="00632B1C">
        <w:rPr>
          <w:rFonts w:ascii="Garamond" w:hAnsi="Garamond"/>
          <w:szCs w:val="22"/>
        </w:rPr>
        <w:t xml:space="preserve">vol. 64, no. 2, pp. pp. 151-172. </w:t>
      </w:r>
    </w:p>
    <w:p w:rsidR="0076191F" w:rsidRDefault="00824425" w:rsidP="005C0E21">
      <w:pPr>
        <w:ind w:firstLine="0"/>
        <w:rPr>
          <w:sz w:val="22"/>
        </w:rPr>
      </w:pPr>
      <w:r w:rsidRPr="00EF1EEC">
        <w:rPr>
          <w:iCs/>
          <w:sz w:val="22"/>
        </w:rPr>
        <w:t>Akyüz, Y. 2007, "</w:t>
      </w:r>
      <w:r w:rsidRPr="00EF1EEC">
        <w:rPr>
          <w:sz w:val="22"/>
        </w:rPr>
        <w:t>Debt Sustainability in Emerging Markets: A Critical Appraisal"</w:t>
      </w:r>
      <w:r w:rsidR="005C0E21">
        <w:rPr>
          <w:sz w:val="22"/>
        </w:rPr>
        <w:t xml:space="preserve">  </w:t>
      </w:r>
    </w:p>
    <w:p w:rsidR="00824425" w:rsidRPr="00EF1EEC" w:rsidRDefault="00824425" w:rsidP="0076191F">
      <w:pPr>
        <w:ind w:firstLine="300"/>
        <w:rPr>
          <w:sz w:val="22"/>
        </w:rPr>
      </w:pPr>
      <w:r w:rsidRPr="00EF1EEC">
        <w:rPr>
          <w:sz w:val="22"/>
        </w:rPr>
        <w:t>Economic and Social Affairs DESA Working Paper No. 61 PP. 1-24</w:t>
      </w:r>
    </w:p>
    <w:p w:rsidR="00CA2D41" w:rsidRDefault="006048AD" w:rsidP="00CA2D41">
      <w:pPr>
        <w:pStyle w:val="NormalWeb"/>
        <w:ind w:left="300" w:hanging="300"/>
        <w:rPr>
          <w:rFonts w:ascii="Garamond" w:hAnsi="Garamond"/>
          <w:szCs w:val="22"/>
        </w:rPr>
      </w:pPr>
      <w:r>
        <w:rPr>
          <w:rFonts w:ascii="Garamond" w:hAnsi="Garamond"/>
          <w:szCs w:val="22"/>
        </w:rPr>
        <w:t xml:space="preserve">Allgood, S. &amp; Snow, A. 2006, </w:t>
      </w:r>
      <w:r>
        <w:rPr>
          <w:rFonts w:ascii="Garamond" w:hAnsi="Garamond"/>
          <w:i/>
          <w:iCs/>
          <w:szCs w:val="22"/>
        </w:rPr>
        <w:t>Marginal Welfare Costs Of Taxation With Human And Phys</w:t>
      </w:r>
      <w:r>
        <w:rPr>
          <w:rFonts w:ascii="Garamond" w:hAnsi="Garamond"/>
          <w:i/>
          <w:iCs/>
          <w:szCs w:val="22"/>
        </w:rPr>
        <w:t>i</w:t>
      </w:r>
      <w:r>
        <w:rPr>
          <w:rFonts w:ascii="Garamond" w:hAnsi="Garamond"/>
          <w:i/>
          <w:iCs/>
          <w:szCs w:val="22"/>
        </w:rPr>
        <w:t>cal Capital</w:t>
      </w:r>
      <w:r>
        <w:rPr>
          <w:rFonts w:ascii="Garamond" w:hAnsi="Garamond"/>
          <w:szCs w:val="22"/>
        </w:rPr>
        <w:t xml:space="preserve">, Western Economic Association. </w:t>
      </w:r>
    </w:p>
    <w:p w:rsidR="00CA2D41" w:rsidRDefault="00CA2D41" w:rsidP="00CA2D41">
      <w:pPr>
        <w:pStyle w:val="NormalWeb"/>
        <w:ind w:left="300" w:hanging="300"/>
        <w:rPr>
          <w:rFonts w:ascii="Garamond" w:hAnsi="Garamond"/>
          <w:szCs w:val="22"/>
        </w:rPr>
      </w:pPr>
      <w:r>
        <w:rPr>
          <w:rFonts w:ascii="Garamond" w:hAnsi="Garamond"/>
          <w:szCs w:val="22"/>
        </w:rPr>
        <w:t>Auerbach, A.J., Gokhale, J. &amp; Kotlikoff, L.J. 1994, "Generational Accounting: A Me</w:t>
      </w:r>
      <w:r>
        <w:rPr>
          <w:rFonts w:ascii="Garamond" w:hAnsi="Garamond"/>
          <w:szCs w:val="22"/>
        </w:rPr>
        <w:t>a</w:t>
      </w:r>
      <w:r>
        <w:rPr>
          <w:rFonts w:ascii="Garamond" w:hAnsi="Garamond"/>
          <w:szCs w:val="22"/>
        </w:rPr>
        <w:t xml:space="preserve">ningful Way to Evaluate Fiscal Policy", </w:t>
      </w:r>
      <w:r>
        <w:rPr>
          <w:rFonts w:ascii="Garamond" w:hAnsi="Garamond"/>
          <w:i/>
          <w:iCs/>
          <w:szCs w:val="22"/>
        </w:rPr>
        <w:t xml:space="preserve">The Journal of Economic Perspectives, </w:t>
      </w:r>
      <w:r>
        <w:rPr>
          <w:rFonts w:ascii="Garamond" w:hAnsi="Garamond"/>
          <w:szCs w:val="22"/>
        </w:rPr>
        <w:t xml:space="preserve">vol. 8, no. 1, pp. pp. 73-94. </w:t>
      </w:r>
    </w:p>
    <w:p w:rsidR="00CA2D41" w:rsidRDefault="00CA2D41" w:rsidP="00CA2D41">
      <w:pPr>
        <w:pStyle w:val="NormalWeb"/>
        <w:ind w:left="300" w:hanging="300"/>
        <w:rPr>
          <w:rFonts w:ascii="Garamond" w:hAnsi="Garamond"/>
          <w:szCs w:val="22"/>
        </w:rPr>
      </w:pPr>
      <w:r>
        <w:rPr>
          <w:rFonts w:ascii="Garamond" w:hAnsi="Garamond"/>
          <w:szCs w:val="22"/>
        </w:rPr>
        <w:t>Baldacci, E., Clements, B., Gupta, S. &amp; Cui, Q. 2008, "Social Spending, Human Cap</w:t>
      </w:r>
      <w:r>
        <w:rPr>
          <w:rFonts w:ascii="Garamond" w:hAnsi="Garamond"/>
          <w:szCs w:val="22"/>
        </w:rPr>
        <w:t>i</w:t>
      </w:r>
      <w:r>
        <w:rPr>
          <w:rFonts w:ascii="Garamond" w:hAnsi="Garamond"/>
          <w:szCs w:val="22"/>
        </w:rPr>
        <w:t xml:space="preserve">tal, and Growth in Developing Countries", </w:t>
      </w:r>
      <w:r>
        <w:rPr>
          <w:rFonts w:ascii="Garamond" w:hAnsi="Garamond"/>
          <w:i/>
          <w:iCs/>
          <w:szCs w:val="22"/>
        </w:rPr>
        <w:t xml:space="preserve">World Development, </w:t>
      </w:r>
      <w:r>
        <w:rPr>
          <w:rFonts w:ascii="Garamond" w:hAnsi="Garamond"/>
          <w:szCs w:val="22"/>
        </w:rPr>
        <w:t xml:space="preserve">vol. 36, no. 8, pp. 1317-1341. </w:t>
      </w:r>
    </w:p>
    <w:p w:rsidR="00CA2D41" w:rsidRDefault="00CA2D41" w:rsidP="00CA2D41">
      <w:pPr>
        <w:pStyle w:val="NormalWeb"/>
        <w:ind w:left="300" w:hanging="300"/>
        <w:rPr>
          <w:rFonts w:ascii="Garamond" w:hAnsi="Garamond"/>
          <w:szCs w:val="22"/>
        </w:rPr>
      </w:pPr>
      <w:r>
        <w:rPr>
          <w:rFonts w:ascii="Garamond" w:hAnsi="Garamond"/>
          <w:szCs w:val="22"/>
        </w:rPr>
        <w:t xml:space="preserve">Barro, R.J. 1974, "Are Government Bonds Net Wealth?", </w:t>
      </w:r>
      <w:r>
        <w:rPr>
          <w:rFonts w:ascii="Garamond" w:hAnsi="Garamond"/>
          <w:i/>
          <w:iCs/>
          <w:szCs w:val="22"/>
        </w:rPr>
        <w:t>The Journal of Political Econ</w:t>
      </w:r>
      <w:r>
        <w:rPr>
          <w:rFonts w:ascii="Garamond" w:hAnsi="Garamond"/>
          <w:i/>
          <w:iCs/>
          <w:szCs w:val="22"/>
        </w:rPr>
        <w:t>o</w:t>
      </w:r>
      <w:r>
        <w:rPr>
          <w:rFonts w:ascii="Garamond" w:hAnsi="Garamond"/>
          <w:i/>
          <w:iCs/>
          <w:szCs w:val="22"/>
        </w:rPr>
        <w:t xml:space="preserve">my, </w:t>
      </w:r>
      <w:r>
        <w:rPr>
          <w:rFonts w:ascii="Garamond" w:hAnsi="Garamond"/>
          <w:szCs w:val="22"/>
        </w:rPr>
        <w:t xml:space="preserve">vol. 82, no. 6, pp. pp. 1095-1117. </w:t>
      </w:r>
    </w:p>
    <w:p w:rsidR="00CA2D41" w:rsidRDefault="00CA2D41" w:rsidP="00CA2D41">
      <w:pPr>
        <w:pStyle w:val="NormalWeb"/>
        <w:ind w:left="300" w:hanging="300"/>
        <w:rPr>
          <w:rFonts w:ascii="Garamond" w:hAnsi="Garamond"/>
          <w:szCs w:val="22"/>
        </w:rPr>
      </w:pPr>
      <w:r>
        <w:rPr>
          <w:rFonts w:ascii="Garamond" w:hAnsi="Garamond"/>
          <w:szCs w:val="22"/>
        </w:rPr>
        <w:t>Benhabib</w:t>
      </w:r>
      <w:r w:rsidR="006048AD">
        <w:rPr>
          <w:rFonts w:ascii="Garamond" w:hAnsi="Garamond"/>
          <w:szCs w:val="22"/>
        </w:rPr>
        <w:t xml:space="preserve">, </w:t>
      </w:r>
      <w:r>
        <w:rPr>
          <w:rFonts w:ascii="Garamond" w:hAnsi="Garamond"/>
          <w:szCs w:val="22"/>
        </w:rPr>
        <w:t>J</w:t>
      </w:r>
      <w:r w:rsidR="006048AD">
        <w:rPr>
          <w:rFonts w:ascii="Garamond" w:hAnsi="Garamond"/>
          <w:szCs w:val="22"/>
        </w:rPr>
        <w:t xml:space="preserve">. &amp; </w:t>
      </w:r>
      <w:r>
        <w:rPr>
          <w:rFonts w:ascii="Garamond" w:hAnsi="Garamond"/>
          <w:szCs w:val="22"/>
        </w:rPr>
        <w:t>Spiegel</w:t>
      </w:r>
      <w:r w:rsidR="006048AD">
        <w:rPr>
          <w:rFonts w:ascii="Garamond" w:hAnsi="Garamond"/>
          <w:szCs w:val="22"/>
        </w:rPr>
        <w:t xml:space="preserve">, </w:t>
      </w:r>
      <w:r>
        <w:rPr>
          <w:rFonts w:ascii="Garamond" w:hAnsi="Garamond"/>
          <w:szCs w:val="22"/>
        </w:rPr>
        <w:t>M</w:t>
      </w:r>
      <w:r w:rsidR="006048AD">
        <w:rPr>
          <w:rFonts w:ascii="Garamond" w:hAnsi="Garamond"/>
          <w:szCs w:val="22"/>
        </w:rPr>
        <w:t>.</w:t>
      </w:r>
      <w:r>
        <w:rPr>
          <w:rFonts w:ascii="Garamond" w:hAnsi="Garamond"/>
          <w:szCs w:val="22"/>
        </w:rPr>
        <w:t>M</w:t>
      </w:r>
      <w:r w:rsidR="006048AD">
        <w:rPr>
          <w:rFonts w:ascii="Garamond" w:hAnsi="Garamond"/>
          <w:szCs w:val="22"/>
        </w:rPr>
        <w:t>. 1994, "</w:t>
      </w:r>
      <w:r>
        <w:rPr>
          <w:rFonts w:ascii="Garamond" w:hAnsi="Garamond"/>
          <w:szCs w:val="22"/>
        </w:rPr>
        <w:t xml:space="preserve">The </w:t>
      </w:r>
      <w:r w:rsidR="006048AD">
        <w:rPr>
          <w:rFonts w:ascii="Garamond" w:hAnsi="Garamond"/>
          <w:szCs w:val="22"/>
        </w:rPr>
        <w:t>Role of Human Capital in Economic Deve</w:t>
      </w:r>
      <w:r w:rsidR="006048AD">
        <w:rPr>
          <w:rFonts w:ascii="Garamond" w:hAnsi="Garamond"/>
          <w:szCs w:val="22"/>
        </w:rPr>
        <w:t>l</w:t>
      </w:r>
      <w:r w:rsidR="006048AD">
        <w:rPr>
          <w:rFonts w:ascii="Garamond" w:hAnsi="Garamond"/>
          <w:szCs w:val="22"/>
        </w:rPr>
        <w:t xml:space="preserve">opment Evidence From Aggregate Cross-Country Data", </w:t>
      </w:r>
      <w:r>
        <w:rPr>
          <w:rFonts w:ascii="Garamond" w:hAnsi="Garamond"/>
          <w:i/>
          <w:iCs/>
          <w:szCs w:val="22"/>
        </w:rPr>
        <w:t xml:space="preserve">Journal </w:t>
      </w:r>
      <w:r w:rsidR="006048AD">
        <w:rPr>
          <w:rFonts w:ascii="Garamond" w:hAnsi="Garamond"/>
          <w:i/>
          <w:iCs/>
          <w:szCs w:val="22"/>
        </w:rPr>
        <w:t xml:space="preserve">Of </w:t>
      </w:r>
      <w:r>
        <w:rPr>
          <w:rFonts w:ascii="Garamond" w:hAnsi="Garamond"/>
          <w:i/>
          <w:iCs/>
          <w:szCs w:val="22"/>
        </w:rPr>
        <w:t>Monetary Ec</w:t>
      </w:r>
      <w:r>
        <w:rPr>
          <w:rFonts w:ascii="Garamond" w:hAnsi="Garamond"/>
          <w:i/>
          <w:iCs/>
          <w:szCs w:val="22"/>
        </w:rPr>
        <w:t>o</w:t>
      </w:r>
      <w:r>
        <w:rPr>
          <w:rFonts w:ascii="Garamond" w:hAnsi="Garamond"/>
          <w:i/>
          <w:iCs/>
          <w:szCs w:val="22"/>
        </w:rPr>
        <w:t>nomics</w:t>
      </w:r>
      <w:r w:rsidR="006048AD">
        <w:rPr>
          <w:rFonts w:ascii="Garamond" w:hAnsi="Garamond"/>
          <w:i/>
          <w:iCs/>
          <w:szCs w:val="22"/>
        </w:rPr>
        <w:t xml:space="preserve">, </w:t>
      </w:r>
      <w:r w:rsidR="006048AD">
        <w:rPr>
          <w:rFonts w:ascii="Garamond" w:hAnsi="Garamond"/>
          <w:szCs w:val="22"/>
        </w:rPr>
        <w:t xml:space="preserve">Vol. 34, No. 2, Pp. 143-173. </w:t>
      </w:r>
    </w:p>
    <w:p w:rsidR="00CA2D41" w:rsidRDefault="0079087B" w:rsidP="00CA2D41">
      <w:pPr>
        <w:pStyle w:val="NormalWeb"/>
        <w:ind w:left="300" w:hanging="300"/>
        <w:rPr>
          <w:rFonts w:ascii="Garamond" w:hAnsi="Garamond"/>
          <w:szCs w:val="22"/>
        </w:rPr>
      </w:pPr>
      <w:r>
        <w:rPr>
          <w:rFonts w:ascii="Garamond" w:hAnsi="Garamond"/>
          <w:szCs w:val="22"/>
        </w:rPr>
        <w:t xml:space="preserve">Berthelemy, J., Herrera, R. &amp; Sen, S. 1995, "Military Expenditure And Economic-Development - An Endogenous Growth Perspective", </w:t>
      </w:r>
      <w:r>
        <w:rPr>
          <w:rFonts w:ascii="Garamond" w:hAnsi="Garamond"/>
          <w:i/>
          <w:iCs/>
          <w:szCs w:val="22"/>
        </w:rPr>
        <w:t xml:space="preserve">Economics Of Planning, </w:t>
      </w:r>
      <w:r>
        <w:rPr>
          <w:rFonts w:ascii="Garamond" w:hAnsi="Garamond"/>
          <w:szCs w:val="22"/>
        </w:rPr>
        <w:t>Vol. 28, No. 2-3, Pp. 205-233.</w:t>
      </w:r>
      <w:r w:rsidR="00CA2D41">
        <w:rPr>
          <w:rFonts w:ascii="Garamond" w:hAnsi="Garamond"/>
          <w:szCs w:val="22"/>
        </w:rPr>
        <w:t xml:space="preserve"> </w:t>
      </w:r>
    </w:p>
    <w:p w:rsidR="00CA2D41" w:rsidRDefault="00CA2D41" w:rsidP="00CA2D41">
      <w:pPr>
        <w:pStyle w:val="NormalWeb"/>
        <w:ind w:left="300" w:hanging="300"/>
        <w:rPr>
          <w:rFonts w:ascii="Garamond" w:hAnsi="Garamond"/>
          <w:szCs w:val="22"/>
        </w:rPr>
      </w:pPr>
      <w:r>
        <w:rPr>
          <w:rFonts w:ascii="Garamond" w:hAnsi="Garamond"/>
          <w:szCs w:val="22"/>
        </w:rPr>
        <w:t xml:space="preserve">Besley, T. &amp; Persson, T. 2010, "State Capacity, Conflict, and Development", </w:t>
      </w:r>
      <w:r>
        <w:rPr>
          <w:rFonts w:ascii="Garamond" w:hAnsi="Garamond"/>
          <w:i/>
          <w:iCs/>
          <w:szCs w:val="22"/>
        </w:rPr>
        <w:t>Econom</w:t>
      </w:r>
      <w:r>
        <w:rPr>
          <w:rFonts w:ascii="Garamond" w:hAnsi="Garamond"/>
          <w:i/>
          <w:iCs/>
          <w:szCs w:val="22"/>
        </w:rPr>
        <w:t>e</w:t>
      </w:r>
      <w:r>
        <w:rPr>
          <w:rFonts w:ascii="Garamond" w:hAnsi="Garamond"/>
          <w:i/>
          <w:iCs/>
          <w:szCs w:val="22"/>
        </w:rPr>
        <w:t xml:space="preserve">trica, </w:t>
      </w:r>
      <w:r>
        <w:rPr>
          <w:rFonts w:ascii="Garamond" w:hAnsi="Garamond"/>
          <w:szCs w:val="22"/>
        </w:rPr>
        <w:t xml:space="preserve">vol. 78, no. 1, pp. 1-34. </w:t>
      </w:r>
    </w:p>
    <w:p w:rsidR="00CA5691" w:rsidRDefault="00CA2D41" w:rsidP="00CA2D41">
      <w:pPr>
        <w:pStyle w:val="NormalWeb"/>
        <w:ind w:left="300" w:hanging="300"/>
        <w:rPr>
          <w:rFonts w:ascii="Garamond" w:hAnsi="Garamond"/>
          <w:szCs w:val="22"/>
        </w:rPr>
      </w:pPr>
      <w:r>
        <w:rPr>
          <w:rFonts w:ascii="Garamond" w:hAnsi="Garamond"/>
          <w:szCs w:val="22"/>
        </w:rPr>
        <w:lastRenderedPageBreak/>
        <w:t>Besley, T. &amp; Persson, T. 2009, "The Origins of State Capacity: Property Rights, Tax</w:t>
      </w:r>
      <w:r>
        <w:rPr>
          <w:rFonts w:ascii="Garamond" w:hAnsi="Garamond"/>
          <w:szCs w:val="22"/>
        </w:rPr>
        <w:t>a</w:t>
      </w:r>
      <w:r>
        <w:rPr>
          <w:rFonts w:ascii="Garamond" w:hAnsi="Garamond"/>
          <w:szCs w:val="22"/>
        </w:rPr>
        <w:t xml:space="preserve">tion, and Politics", </w:t>
      </w:r>
      <w:r>
        <w:rPr>
          <w:rFonts w:ascii="Garamond" w:hAnsi="Garamond"/>
          <w:i/>
          <w:iCs/>
          <w:szCs w:val="22"/>
        </w:rPr>
        <w:t xml:space="preserve">The American Economic Review, </w:t>
      </w:r>
      <w:r>
        <w:rPr>
          <w:rFonts w:ascii="Garamond" w:hAnsi="Garamond"/>
          <w:szCs w:val="22"/>
        </w:rPr>
        <w:t>vol. 99, no. 4, pp. 1218-1218.</w:t>
      </w:r>
    </w:p>
    <w:p w:rsidR="00CA2D41" w:rsidRDefault="00CA5691" w:rsidP="00CA2D41">
      <w:pPr>
        <w:pStyle w:val="NormalWeb"/>
        <w:ind w:left="300" w:hanging="300"/>
        <w:rPr>
          <w:rFonts w:ascii="Garamond" w:hAnsi="Garamond"/>
          <w:szCs w:val="22"/>
        </w:rPr>
      </w:pPr>
      <w:r w:rsidRPr="00BD29F4">
        <w:rPr>
          <w:rFonts w:ascii="Garamond" w:hAnsi="Garamond"/>
        </w:rPr>
        <w:t>Blanchard, O. &amp; Roberto, P. 2002, "An Empirical Characterization of Dynamic E</w:t>
      </w:r>
      <w:r w:rsidRPr="00BD29F4">
        <w:rPr>
          <w:rFonts w:ascii="Garamond" w:hAnsi="Garamond"/>
        </w:rPr>
        <w:t>f</w:t>
      </w:r>
      <w:r w:rsidRPr="00BD29F4">
        <w:rPr>
          <w:rFonts w:ascii="Garamond" w:hAnsi="Garamond"/>
        </w:rPr>
        <w:t xml:space="preserve">fects of Changes in Government Spending and Taxes on Output", </w:t>
      </w:r>
      <w:r w:rsidRPr="00BD29F4">
        <w:rPr>
          <w:rFonts w:ascii="Garamond" w:hAnsi="Garamond"/>
          <w:i/>
        </w:rPr>
        <w:t xml:space="preserve">Quarterly Journal of Economic, </w:t>
      </w:r>
      <w:r w:rsidRPr="00BD29F4">
        <w:rPr>
          <w:rFonts w:ascii="Garamond" w:hAnsi="Garamond"/>
        </w:rPr>
        <w:t>no.4, pp1329-1368</w:t>
      </w:r>
      <w:r w:rsidR="00CA2D41">
        <w:rPr>
          <w:rFonts w:ascii="Garamond" w:hAnsi="Garamond"/>
          <w:szCs w:val="22"/>
        </w:rPr>
        <w:t xml:space="preserve"> </w:t>
      </w:r>
    </w:p>
    <w:p w:rsidR="00CA2D41" w:rsidRDefault="00CA2D41" w:rsidP="00CA2D41">
      <w:pPr>
        <w:pStyle w:val="NormalWeb"/>
        <w:ind w:left="300" w:hanging="300"/>
        <w:rPr>
          <w:rFonts w:ascii="Garamond" w:hAnsi="Garamond"/>
          <w:szCs w:val="22"/>
        </w:rPr>
      </w:pPr>
      <w:r>
        <w:rPr>
          <w:rFonts w:ascii="Garamond" w:hAnsi="Garamond"/>
          <w:szCs w:val="22"/>
        </w:rPr>
        <w:t xml:space="preserve">Bloom, D.E. &amp; Canning, D. 2000, "The Health and Wealth of Nations", </w:t>
      </w:r>
      <w:r>
        <w:rPr>
          <w:rFonts w:ascii="Garamond" w:hAnsi="Garamond"/>
          <w:i/>
          <w:iCs/>
          <w:szCs w:val="22"/>
        </w:rPr>
        <w:t xml:space="preserve">Science, </w:t>
      </w:r>
      <w:r>
        <w:rPr>
          <w:rFonts w:ascii="Garamond" w:hAnsi="Garamond"/>
          <w:szCs w:val="22"/>
        </w:rPr>
        <w:t xml:space="preserve">vol. 287, no. 5456, pp. 1207-1209. </w:t>
      </w:r>
    </w:p>
    <w:p w:rsidR="00CA2D41" w:rsidRDefault="00CA2D41" w:rsidP="00CA2D41">
      <w:pPr>
        <w:pStyle w:val="NormalWeb"/>
        <w:ind w:left="300" w:hanging="300"/>
        <w:rPr>
          <w:rFonts w:ascii="Garamond" w:hAnsi="Garamond"/>
          <w:szCs w:val="22"/>
        </w:rPr>
      </w:pPr>
      <w:r>
        <w:rPr>
          <w:rFonts w:ascii="Garamond" w:hAnsi="Garamond"/>
          <w:szCs w:val="22"/>
        </w:rPr>
        <w:t xml:space="preserve">Bloom, D.E., Canning, D. &amp; Sevilla, J. 2004, "The Effect of Health on Economic Growth: A Production Function Approach", </w:t>
      </w:r>
      <w:r>
        <w:rPr>
          <w:rFonts w:ascii="Garamond" w:hAnsi="Garamond"/>
          <w:i/>
          <w:iCs/>
          <w:szCs w:val="22"/>
        </w:rPr>
        <w:t xml:space="preserve">World Development, </w:t>
      </w:r>
      <w:r>
        <w:rPr>
          <w:rFonts w:ascii="Garamond" w:hAnsi="Garamond"/>
          <w:szCs w:val="22"/>
        </w:rPr>
        <w:t xml:space="preserve">vol. 32, no. 1, pp. 1-13. </w:t>
      </w:r>
    </w:p>
    <w:p w:rsidR="00CA2D41" w:rsidRDefault="00CA2D41" w:rsidP="00CA2D41">
      <w:pPr>
        <w:pStyle w:val="NormalWeb"/>
        <w:ind w:left="300" w:hanging="300"/>
        <w:rPr>
          <w:rFonts w:ascii="Garamond" w:hAnsi="Garamond"/>
          <w:szCs w:val="22"/>
        </w:rPr>
      </w:pPr>
      <w:r>
        <w:rPr>
          <w:rFonts w:ascii="Garamond" w:hAnsi="Garamond"/>
          <w:szCs w:val="22"/>
        </w:rPr>
        <w:t xml:space="preserve">Boix, C. 1997, "Political parties and the supply side of the economy: The provision of physical and human capital in advanced economies, 1960-90", </w:t>
      </w:r>
      <w:r>
        <w:rPr>
          <w:rFonts w:ascii="Garamond" w:hAnsi="Garamond"/>
          <w:i/>
          <w:iCs/>
          <w:szCs w:val="22"/>
        </w:rPr>
        <w:t xml:space="preserve">American Journal of Political Science, </w:t>
      </w:r>
      <w:r>
        <w:rPr>
          <w:rFonts w:ascii="Garamond" w:hAnsi="Garamond"/>
          <w:szCs w:val="22"/>
        </w:rPr>
        <w:t xml:space="preserve">vol. 41, no. 3, pp. 814-845. </w:t>
      </w:r>
    </w:p>
    <w:p w:rsidR="00CA2D41" w:rsidRDefault="00CA2D41" w:rsidP="00CA2D41">
      <w:pPr>
        <w:pStyle w:val="NormalWeb"/>
        <w:ind w:left="300" w:hanging="300"/>
        <w:rPr>
          <w:rFonts w:ascii="Garamond" w:hAnsi="Garamond"/>
          <w:szCs w:val="22"/>
        </w:rPr>
      </w:pPr>
      <w:r>
        <w:rPr>
          <w:rFonts w:ascii="Garamond" w:hAnsi="Garamond"/>
          <w:szCs w:val="22"/>
        </w:rPr>
        <w:t>Bowen, W.G., Davis, R.G. &amp; Kopf, D.H. 1960, "The Public Debt: A Burden on F</w:t>
      </w:r>
      <w:r>
        <w:rPr>
          <w:rFonts w:ascii="Garamond" w:hAnsi="Garamond"/>
          <w:szCs w:val="22"/>
        </w:rPr>
        <w:t>u</w:t>
      </w:r>
      <w:r>
        <w:rPr>
          <w:rFonts w:ascii="Garamond" w:hAnsi="Garamond"/>
          <w:szCs w:val="22"/>
        </w:rPr>
        <w:t xml:space="preserve">ture Generations?", </w:t>
      </w:r>
      <w:r>
        <w:rPr>
          <w:rFonts w:ascii="Garamond" w:hAnsi="Garamond"/>
          <w:i/>
          <w:iCs/>
          <w:szCs w:val="22"/>
        </w:rPr>
        <w:t xml:space="preserve">The American Economic Review, </w:t>
      </w:r>
      <w:r>
        <w:rPr>
          <w:rFonts w:ascii="Garamond" w:hAnsi="Garamond"/>
          <w:szCs w:val="22"/>
        </w:rPr>
        <w:t xml:space="preserve">vol. 50, no. 4, pp. pp. 701-706. </w:t>
      </w:r>
    </w:p>
    <w:p w:rsidR="00CA2D41" w:rsidRDefault="00CA2D41" w:rsidP="00CA2D41">
      <w:pPr>
        <w:pStyle w:val="NormalWeb"/>
        <w:ind w:left="300" w:hanging="300"/>
        <w:rPr>
          <w:rFonts w:ascii="Garamond" w:hAnsi="Garamond"/>
          <w:szCs w:val="22"/>
        </w:rPr>
      </w:pPr>
      <w:r>
        <w:rPr>
          <w:rFonts w:ascii="Garamond" w:hAnsi="Garamond"/>
          <w:szCs w:val="22"/>
        </w:rPr>
        <w:t xml:space="preserve">Burnside, C. &amp; Dollar, D. 2000, "Aid, Policies, and Growth", </w:t>
      </w:r>
      <w:r>
        <w:rPr>
          <w:rFonts w:ascii="Garamond" w:hAnsi="Garamond"/>
          <w:i/>
          <w:iCs/>
          <w:szCs w:val="22"/>
        </w:rPr>
        <w:t xml:space="preserve">The American Economic Review, </w:t>
      </w:r>
      <w:r>
        <w:rPr>
          <w:rFonts w:ascii="Garamond" w:hAnsi="Garamond"/>
          <w:szCs w:val="22"/>
        </w:rPr>
        <w:t xml:space="preserve">vol. 90, no. 4, pp. pp. 847-868. </w:t>
      </w:r>
    </w:p>
    <w:p w:rsidR="00CA2D41" w:rsidRDefault="00CA2D41" w:rsidP="00CA2D41">
      <w:pPr>
        <w:pStyle w:val="NormalWeb"/>
        <w:ind w:left="300" w:hanging="300"/>
        <w:rPr>
          <w:rFonts w:ascii="Garamond" w:hAnsi="Garamond"/>
          <w:szCs w:val="22"/>
        </w:rPr>
      </w:pPr>
      <w:r>
        <w:rPr>
          <w:rFonts w:ascii="Garamond" w:hAnsi="Garamond"/>
          <w:szCs w:val="22"/>
        </w:rPr>
        <w:t xml:space="preserve">Cimoli, M. &amp; Rovira, S. 2008, </w:t>
      </w:r>
      <w:r w:rsidR="00CC2BD3">
        <w:rPr>
          <w:rFonts w:ascii="Garamond" w:hAnsi="Garamond"/>
          <w:szCs w:val="22"/>
        </w:rPr>
        <w:t>"</w:t>
      </w:r>
      <w:r>
        <w:rPr>
          <w:rFonts w:ascii="Garamond" w:hAnsi="Garamond"/>
          <w:szCs w:val="22"/>
        </w:rPr>
        <w:t xml:space="preserve">Elites </w:t>
      </w:r>
      <w:r w:rsidR="00CC2BD3">
        <w:rPr>
          <w:rFonts w:ascii="Garamond" w:hAnsi="Garamond"/>
          <w:szCs w:val="22"/>
        </w:rPr>
        <w:t xml:space="preserve">and Structural Inertia in </w:t>
      </w:r>
      <w:r>
        <w:rPr>
          <w:rFonts w:ascii="Garamond" w:hAnsi="Garamond"/>
          <w:szCs w:val="22"/>
        </w:rPr>
        <w:t>Latin America</w:t>
      </w:r>
      <w:r w:rsidR="00CC2BD3">
        <w:rPr>
          <w:rFonts w:ascii="Garamond" w:hAnsi="Garamond"/>
          <w:szCs w:val="22"/>
        </w:rPr>
        <w:t xml:space="preserve">: </w:t>
      </w:r>
      <w:r>
        <w:rPr>
          <w:rFonts w:ascii="Garamond" w:hAnsi="Garamond"/>
          <w:szCs w:val="22"/>
        </w:rPr>
        <w:t xml:space="preserve">An </w:t>
      </w:r>
      <w:r w:rsidR="00CC2BD3">
        <w:rPr>
          <w:rFonts w:ascii="Garamond" w:hAnsi="Garamond"/>
          <w:szCs w:val="22"/>
        </w:rPr>
        <w:t>I</w:t>
      </w:r>
      <w:r w:rsidR="00CC2BD3">
        <w:rPr>
          <w:rFonts w:ascii="Garamond" w:hAnsi="Garamond"/>
          <w:szCs w:val="22"/>
        </w:rPr>
        <w:t>n</w:t>
      </w:r>
      <w:r w:rsidR="00CC2BD3">
        <w:rPr>
          <w:rFonts w:ascii="Garamond" w:hAnsi="Garamond"/>
          <w:szCs w:val="22"/>
        </w:rPr>
        <w:t>troductory Note on the Political Economy of Development"</w:t>
      </w:r>
      <w:r>
        <w:rPr>
          <w:rFonts w:ascii="Garamond" w:hAnsi="Garamond"/>
          <w:szCs w:val="22"/>
        </w:rPr>
        <w:t xml:space="preserve">, </w:t>
      </w:r>
      <w:r w:rsidR="006048AD">
        <w:rPr>
          <w:rFonts w:ascii="Garamond" w:hAnsi="Garamond"/>
          <w:i/>
          <w:iCs/>
          <w:szCs w:val="22"/>
        </w:rPr>
        <w:t>Journal Of Economic Issues</w:t>
      </w:r>
      <w:r>
        <w:rPr>
          <w:rFonts w:ascii="Garamond" w:hAnsi="Garamond"/>
          <w:i/>
          <w:iCs/>
          <w:szCs w:val="22"/>
        </w:rPr>
        <w:t xml:space="preserve">, </w:t>
      </w:r>
      <w:r>
        <w:rPr>
          <w:rFonts w:ascii="Garamond" w:hAnsi="Garamond"/>
          <w:szCs w:val="22"/>
        </w:rPr>
        <w:t xml:space="preserve">vol. 42, no. 2, pp. 327-347. </w:t>
      </w:r>
    </w:p>
    <w:p w:rsidR="00CA2D41" w:rsidRDefault="00CA2D41" w:rsidP="00CA2D41">
      <w:pPr>
        <w:pStyle w:val="NormalWeb"/>
        <w:ind w:left="300" w:hanging="300"/>
        <w:rPr>
          <w:rFonts w:ascii="Garamond" w:hAnsi="Garamond"/>
          <w:szCs w:val="22"/>
        </w:rPr>
      </w:pPr>
      <w:r>
        <w:rPr>
          <w:rFonts w:ascii="Garamond" w:hAnsi="Garamond"/>
          <w:szCs w:val="22"/>
        </w:rPr>
        <w:t>Claessens, S., Detragiache, E., Kanbur, R. &amp; Wickham, P. 1997, "HIPCs' debt review of the issues",</w:t>
      </w:r>
      <w:r w:rsidR="00CC2BD3">
        <w:rPr>
          <w:rFonts w:ascii="Garamond" w:hAnsi="Garamond"/>
          <w:szCs w:val="22"/>
        </w:rPr>
        <w:t xml:space="preserve"> </w:t>
      </w:r>
      <w:r w:rsidR="00CC2BD3">
        <w:rPr>
          <w:rFonts w:ascii="Garamond" w:hAnsi="Garamond"/>
          <w:i/>
          <w:iCs/>
          <w:szCs w:val="22"/>
        </w:rPr>
        <w:t>Journal Of African Economies,</w:t>
      </w:r>
      <w:r>
        <w:rPr>
          <w:rFonts w:ascii="Garamond" w:hAnsi="Garamond"/>
          <w:i/>
          <w:iCs/>
          <w:szCs w:val="22"/>
        </w:rPr>
        <w:t xml:space="preserve"> </w:t>
      </w:r>
      <w:r>
        <w:rPr>
          <w:rFonts w:ascii="Garamond" w:hAnsi="Garamond"/>
          <w:szCs w:val="22"/>
        </w:rPr>
        <w:t xml:space="preserve">vol. 6, no. 2, pp. 231-254. </w:t>
      </w:r>
    </w:p>
    <w:p w:rsidR="00CA2D41" w:rsidRDefault="00CA2D41" w:rsidP="00CA2D41">
      <w:pPr>
        <w:pStyle w:val="NormalWeb"/>
        <w:ind w:left="300" w:hanging="300"/>
        <w:rPr>
          <w:rFonts w:ascii="Garamond" w:hAnsi="Garamond"/>
          <w:szCs w:val="22"/>
        </w:rPr>
      </w:pPr>
      <w:r>
        <w:rPr>
          <w:rFonts w:ascii="Garamond" w:hAnsi="Garamond"/>
          <w:szCs w:val="22"/>
        </w:rPr>
        <w:t xml:space="preserve">Diamond, P.A. 1965, "National Debt in a Neoclassical Growth Model", </w:t>
      </w:r>
      <w:r>
        <w:rPr>
          <w:rFonts w:ascii="Garamond" w:hAnsi="Garamond"/>
          <w:i/>
          <w:iCs/>
          <w:szCs w:val="22"/>
        </w:rPr>
        <w:t xml:space="preserve">The American Economic Review, </w:t>
      </w:r>
      <w:r>
        <w:rPr>
          <w:rFonts w:ascii="Garamond" w:hAnsi="Garamond"/>
          <w:szCs w:val="22"/>
        </w:rPr>
        <w:t xml:space="preserve">vol. 55, no. 5, Part 1, pp. pp. 1126-1150. </w:t>
      </w:r>
    </w:p>
    <w:p w:rsidR="00CA2D41" w:rsidRDefault="00CA2D41" w:rsidP="00CA2D41">
      <w:pPr>
        <w:pStyle w:val="NormalWeb"/>
        <w:ind w:left="300" w:hanging="300"/>
        <w:rPr>
          <w:rFonts w:ascii="Garamond" w:hAnsi="Garamond"/>
          <w:szCs w:val="22"/>
        </w:rPr>
      </w:pPr>
      <w:r>
        <w:rPr>
          <w:rFonts w:ascii="Garamond" w:hAnsi="Garamond"/>
          <w:szCs w:val="22"/>
        </w:rPr>
        <w:t xml:space="preserve">Dixit, A. 2003, "Some Lessons from Transaction-Cost Politics for Less-Developed Countries", </w:t>
      </w:r>
      <w:r>
        <w:rPr>
          <w:rFonts w:ascii="Garamond" w:hAnsi="Garamond"/>
          <w:i/>
          <w:iCs/>
          <w:szCs w:val="22"/>
        </w:rPr>
        <w:t xml:space="preserve">Economics &amp; Politics, </w:t>
      </w:r>
      <w:r>
        <w:rPr>
          <w:rFonts w:ascii="Garamond" w:hAnsi="Garamond"/>
          <w:szCs w:val="22"/>
        </w:rPr>
        <w:t xml:space="preserve">vol. 15, no. 2, pp. 107-133. </w:t>
      </w:r>
    </w:p>
    <w:p w:rsidR="00BB5AE2" w:rsidRPr="00BB5AE2" w:rsidRDefault="00BB5AE2" w:rsidP="00CA2D41">
      <w:pPr>
        <w:pStyle w:val="NormalWeb"/>
        <w:ind w:left="300" w:hanging="300"/>
        <w:rPr>
          <w:rFonts w:ascii="Garamond" w:hAnsi="Garamond"/>
          <w:i/>
          <w:szCs w:val="22"/>
        </w:rPr>
      </w:pPr>
      <w:r>
        <w:rPr>
          <w:rFonts w:ascii="Garamond" w:hAnsi="Garamond"/>
          <w:szCs w:val="22"/>
        </w:rPr>
        <w:t xml:space="preserve">Easterly, W. 2001, </w:t>
      </w:r>
      <w:r w:rsidRPr="00CC2BD3">
        <w:rPr>
          <w:rFonts w:ascii="Garamond" w:hAnsi="Garamond"/>
          <w:szCs w:val="22"/>
        </w:rPr>
        <w:t xml:space="preserve">"The Political Economy of Growth </w:t>
      </w:r>
      <w:r w:rsidR="004F3032" w:rsidRPr="00CC2BD3">
        <w:rPr>
          <w:rFonts w:ascii="Garamond" w:hAnsi="Garamond"/>
          <w:szCs w:val="22"/>
        </w:rPr>
        <w:t>without</w:t>
      </w:r>
      <w:r w:rsidRPr="00CC2BD3">
        <w:rPr>
          <w:rFonts w:ascii="Garamond" w:hAnsi="Garamond"/>
          <w:szCs w:val="22"/>
        </w:rPr>
        <w:t xml:space="preserve"> Development: A Case Study of Pakistan</w:t>
      </w:r>
      <w:r w:rsidR="004F3032" w:rsidRPr="00CC2BD3">
        <w:rPr>
          <w:rFonts w:ascii="Garamond" w:hAnsi="Garamond"/>
          <w:szCs w:val="22"/>
        </w:rPr>
        <w:t>"</w:t>
      </w:r>
      <w:r w:rsidR="004F3032" w:rsidRPr="00CC2BD3">
        <w:rPr>
          <w:rFonts w:ascii="Garamond" w:hAnsi="Garamond"/>
          <w:i/>
          <w:szCs w:val="22"/>
        </w:rPr>
        <w:t xml:space="preserve"> Paper for the Analytical Narratives of Growth Project, Kennedy School of Government, Harvard University, Development Research Group World Bank</w:t>
      </w:r>
      <w:r w:rsidR="004F3032">
        <w:rPr>
          <w:rFonts w:ascii="Garamond" w:hAnsi="Garamond"/>
          <w:szCs w:val="22"/>
        </w:rPr>
        <w:t xml:space="preserve">, pp. 1-53 </w:t>
      </w:r>
      <w:r>
        <w:rPr>
          <w:rFonts w:ascii="Garamond" w:hAnsi="Garamond"/>
          <w:i/>
          <w:szCs w:val="22"/>
        </w:rPr>
        <w:t xml:space="preserve">  </w:t>
      </w:r>
    </w:p>
    <w:p w:rsidR="00CA2D41" w:rsidRDefault="00CA2D41" w:rsidP="00CA2D41">
      <w:pPr>
        <w:pStyle w:val="NormalWeb"/>
        <w:ind w:left="300" w:hanging="300"/>
        <w:rPr>
          <w:rFonts w:ascii="Garamond" w:hAnsi="Garamond"/>
          <w:szCs w:val="22"/>
        </w:rPr>
      </w:pPr>
      <w:r>
        <w:rPr>
          <w:rFonts w:ascii="Garamond" w:hAnsi="Garamond"/>
          <w:szCs w:val="22"/>
        </w:rPr>
        <w:t xml:space="preserve">Fosu, A.K. 2007, "Fiscal Allocation for Education in Sub-Saharan Africa: Implications of the External Debt Service Constraint", </w:t>
      </w:r>
      <w:r>
        <w:rPr>
          <w:rFonts w:ascii="Garamond" w:hAnsi="Garamond"/>
          <w:i/>
          <w:iCs/>
          <w:szCs w:val="22"/>
        </w:rPr>
        <w:t xml:space="preserve">World Development, </w:t>
      </w:r>
      <w:r>
        <w:rPr>
          <w:rFonts w:ascii="Garamond" w:hAnsi="Garamond"/>
          <w:szCs w:val="22"/>
        </w:rPr>
        <w:t xml:space="preserve">vol. 35, no. 4, pp. 702-713. </w:t>
      </w:r>
    </w:p>
    <w:p w:rsidR="00CA2D41" w:rsidRDefault="00CA2D41" w:rsidP="00CA2D41">
      <w:pPr>
        <w:pStyle w:val="NormalWeb"/>
        <w:ind w:left="300" w:hanging="300"/>
        <w:rPr>
          <w:rFonts w:ascii="Garamond" w:hAnsi="Garamond"/>
          <w:szCs w:val="22"/>
        </w:rPr>
      </w:pPr>
      <w:r>
        <w:rPr>
          <w:rFonts w:ascii="Garamond" w:hAnsi="Garamond"/>
          <w:szCs w:val="22"/>
        </w:rPr>
        <w:t xml:space="preserve">Glaeser, E.L., La Porta, R., Lopez-de-Silanes, F. &amp; Shleifer, A. 2004, "Do Institutions Cause Growth?", </w:t>
      </w:r>
      <w:r>
        <w:rPr>
          <w:rFonts w:ascii="Garamond" w:hAnsi="Garamond"/>
          <w:i/>
          <w:iCs/>
          <w:szCs w:val="22"/>
        </w:rPr>
        <w:t xml:space="preserve">Journal of Economic Growth, </w:t>
      </w:r>
      <w:r>
        <w:rPr>
          <w:rFonts w:ascii="Garamond" w:hAnsi="Garamond"/>
          <w:szCs w:val="22"/>
        </w:rPr>
        <w:t xml:space="preserve">vol. 9, no. 3, pp. 271-303. </w:t>
      </w:r>
    </w:p>
    <w:p w:rsidR="00CA2D41" w:rsidRDefault="00CA2D41" w:rsidP="00CA2D41">
      <w:pPr>
        <w:pStyle w:val="NormalWeb"/>
        <w:ind w:left="300" w:hanging="300"/>
        <w:rPr>
          <w:rFonts w:ascii="Garamond" w:hAnsi="Garamond"/>
          <w:szCs w:val="22"/>
        </w:rPr>
      </w:pPr>
      <w:r>
        <w:rPr>
          <w:rFonts w:ascii="Garamond" w:hAnsi="Garamond"/>
          <w:szCs w:val="22"/>
        </w:rPr>
        <w:t>Glomm, G. &amp; Ravikumar, B. 1992, "Public versus Private Investment in Human Cap</w:t>
      </w:r>
      <w:r>
        <w:rPr>
          <w:rFonts w:ascii="Garamond" w:hAnsi="Garamond"/>
          <w:szCs w:val="22"/>
        </w:rPr>
        <w:t>i</w:t>
      </w:r>
      <w:r>
        <w:rPr>
          <w:rFonts w:ascii="Garamond" w:hAnsi="Garamond"/>
          <w:szCs w:val="22"/>
        </w:rPr>
        <w:t xml:space="preserve">tal: Endogenous Growth and Income Inequality", </w:t>
      </w:r>
      <w:r>
        <w:rPr>
          <w:rFonts w:ascii="Garamond" w:hAnsi="Garamond"/>
          <w:i/>
          <w:iCs/>
          <w:szCs w:val="22"/>
        </w:rPr>
        <w:t xml:space="preserve">Journal of Political Economy, </w:t>
      </w:r>
      <w:r>
        <w:rPr>
          <w:rFonts w:ascii="Garamond" w:hAnsi="Garamond"/>
          <w:szCs w:val="22"/>
        </w:rPr>
        <w:t xml:space="preserve">vol. 100, no. 4, pp. pp. 818-834. </w:t>
      </w:r>
    </w:p>
    <w:p w:rsidR="00CA2D41" w:rsidRDefault="00CA2D41" w:rsidP="00CA2D41">
      <w:pPr>
        <w:pStyle w:val="NormalWeb"/>
        <w:ind w:left="300" w:hanging="300"/>
        <w:rPr>
          <w:rFonts w:ascii="Garamond" w:hAnsi="Garamond"/>
          <w:szCs w:val="22"/>
        </w:rPr>
      </w:pPr>
      <w:r>
        <w:rPr>
          <w:rFonts w:ascii="Garamond" w:hAnsi="Garamond"/>
          <w:szCs w:val="22"/>
        </w:rPr>
        <w:lastRenderedPageBreak/>
        <w:t xml:space="preserve">Gunter, B.G. 2002, "What’s Wrong with the HIPC Initiative and What’s Next?", </w:t>
      </w:r>
      <w:r>
        <w:rPr>
          <w:rFonts w:ascii="Garamond" w:hAnsi="Garamond"/>
          <w:i/>
          <w:iCs/>
          <w:szCs w:val="22"/>
        </w:rPr>
        <w:t>D</w:t>
      </w:r>
      <w:r>
        <w:rPr>
          <w:rFonts w:ascii="Garamond" w:hAnsi="Garamond"/>
          <w:i/>
          <w:iCs/>
          <w:szCs w:val="22"/>
        </w:rPr>
        <w:t>e</w:t>
      </w:r>
      <w:r>
        <w:rPr>
          <w:rFonts w:ascii="Garamond" w:hAnsi="Garamond"/>
          <w:i/>
          <w:iCs/>
          <w:szCs w:val="22"/>
        </w:rPr>
        <w:t xml:space="preserve">velopment Policy Review, </w:t>
      </w:r>
      <w:r>
        <w:rPr>
          <w:rFonts w:ascii="Garamond" w:hAnsi="Garamond"/>
          <w:szCs w:val="22"/>
        </w:rPr>
        <w:t xml:space="preserve">vol. 20, no. 1, pp. 5-24. </w:t>
      </w:r>
    </w:p>
    <w:p w:rsidR="00CA2D41" w:rsidRDefault="00CA2D41" w:rsidP="00CA2D41">
      <w:pPr>
        <w:pStyle w:val="NormalWeb"/>
        <w:ind w:left="300" w:hanging="300"/>
        <w:rPr>
          <w:rFonts w:ascii="Garamond" w:hAnsi="Garamond"/>
          <w:szCs w:val="22"/>
        </w:rPr>
      </w:pPr>
      <w:r>
        <w:rPr>
          <w:rFonts w:ascii="Garamond" w:hAnsi="Garamond"/>
          <w:szCs w:val="22"/>
        </w:rPr>
        <w:t>Gunter, B.G., Rahman, J. &amp; Shi, H. 2009, "Linking Social Development with the C</w:t>
      </w:r>
      <w:r>
        <w:rPr>
          <w:rFonts w:ascii="Garamond" w:hAnsi="Garamond"/>
          <w:szCs w:val="22"/>
        </w:rPr>
        <w:t>a</w:t>
      </w:r>
      <w:r>
        <w:rPr>
          <w:rFonts w:ascii="Garamond" w:hAnsi="Garamond"/>
          <w:szCs w:val="22"/>
        </w:rPr>
        <w:t xml:space="preserve">pacity to Carry Debt: Towards an MDG-Consistent Debt-Sustainability Concept", </w:t>
      </w:r>
      <w:r>
        <w:rPr>
          <w:rFonts w:ascii="Garamond" w:hAnsi="Garamond"/>
          <w:i/>
          <w:iCs/>
          <w:szCs w:val="22"/>
        </w:rPr>
        <w:t xml:space="preserve">Development Policy Review, </w:t>
      </w:r>
      <w:r>
        <w:rPr>
          <w:rFonts w:ascii="Garamond" w:hAnsi="Garamond"/>
          <w:szCs w:val="22"/>
        </w:rPr>
        <w:t xml:space="preserve">vol. 27, no. 3, pp. 269-286. </w:t>
      </w:r>
    </w:p>
    <w:p w:rsidR="00CA2D41" w:rsidRDefault="00CA2D41" w:rsidP="00CA2D41">
      <w:pPr>
        <w:pStyle w:val="NormalWeb"/>
        <w:ind w:left="300" w:hanging="300"/>
        <w:rPr>
          <w:rFonts w:ascii="Garamond" w:hAnsi="Garamond"/>
          <w:szCs w:val="22"/>
        </w:rPr>
      </w:pPr>
      <w:r>
        <w:rPr>
          <w:rFonts w:ascii="Garamond" w:hAnsi="Garamond"/>
          <w:szCs w:val="22"/>
        </w:rPr>
        <w:t xml:space="preserve">Gupta, S., Verhoeven, M. &amp; Tiongson, E.R. 2002, "The effectiveness of government spending on education and health care in developing and transition economies", </w:t>
      </w:r>
      <w:r>
        <w:rPr>
          <w:rFonts w:ascii="Garamond" w:hAnsi="Garamond"/>
          <w:i/>
          <w:iCs/>
          <w:szCs w:val="22"/>
        </w:rPr>
        <w:t xml:space="preserve">European Journal of Political Economy, </w:t>
      </w:r>
      <w:r>
        <w:rPr>
          <w:rFonts w:ascii="Garamond" w:hAnsi="Garamond"/>
          <w:szCs w:val="22"/>
        </w:rPr>
        <w:t xml:space="preserve">vol. 18, no. 4, pp. 717-737. </w:t>
      </w:r>
    </w:p>
    <w:p w:rsidR="00CA2D41" w:rsidRDefault="00CA2D41" w:rsidP="00CA2D41">
      <w:pPr>
        <w:pStyle w:val="NormalWeb"/>
        <w:ind w:left="300" w:hanging="300"/>
        <w:rPr>
          <w:rFonts w:ascii="Garamond" w:hAnsi="Garamond"/>
          <w:szCs w:val="22"/>
        </w:rPr>
      </w:pPr>
      <w:r>
        <w:rPr>
          <w:rFonts w:ascii="Garamond" w:hAnsi="Garamond"/>
          <w:szCs w:val="22"/>
        </w:rPr>
        <w:t>Haber, G. &amp; Neck, R. 2006, "Sustainability of Austrian public debt: a political econ</w:t>
      </w:r>
      <w:r>
        <w:rPr>
          <w:rFonts w:ascii="Garamond" w:hAnsi="Garamond"/>
          <w:szCs w:val="22"/>
        </w:rPr>
        <w:t>o</w:t>
      </w:r>
      <w:r>
        <w:rPr>
          <w:rFonts w:ascii="Garamond" w:hAnsi="Garamond"/>
          <w:szCs w:val="22"/>
        </w:rPr>
        <w:t xml:space="preserve">my perspective", </w:t>
      </w:r>
      <w:r>
        <w:rPr>
          <w:rFonts w:ascii="Garamond" w:hAnsi="Garamond"/>
          <w:i/>
          <w:iCs/>
          <w:szCs w:val="22"/>
        </w:rPr>
        <w:t xml:space="preserve">Empirica, </w:t>
      </w:r>
      <w:r>
        <w:rPr>
          <w:rFonts w:ascii="Garamond" w:hAnsi="Garamond"/>
          <w:szCs w:val="22"/>
        </w:rPr>
        <w:t xml:space="preserve">vol. 33, no. 2, pp. 141-154. </w:t>
      </w:r>
    </w:p>
    <w:p w:rsidR="00CA2D41" w:rsidRDefault="00CA2D41" w:rsidP="00CA2D41">
      <w:pPr>
        <w:pStyle w:val="NormalWeb"/>
        <w:ind w:left="300" w:hanging="300"/>
        <w:rPr>
          <w:rFonts w:ascii="Garamond" w:hAnsi="Garamond"/>
          <w:szCs w:val="22"/>
        </w:rPr>
      </w:pPr>
      <w:r>
        <w:rPr>
          <w:rFonts w:ascii="Garamond" w:hAnsi="Garamond"/>
          <w:szCs w:val="22"/>
        </w:rPr>
        <w:t xml:space="preserve">Hartley, K. &amp; Sandler, T.M. 1990, </w:t>
      </w:r>
      <w:r>
        <w:rPr>
          <w:rFonts w:ascii="Garamond" w:hAnsi="Garamond"/>
          <w:i/>
          <w:iCs/>
          <w:szCs w:val="22"/>
        </w:rPr>
        <w:t xml:space="preserve">The economics of defence spending: an international survey / edited by Keith Hartley and Todd Sandler, </w:t>
      </w:r>
      <w:r>
        <w:rPr>
          <w:rFonts w:ascii="Garamond" w:hAnsi="Garamond"/>
          <w:szCs w:val="22"/>
        </w:rPr>
        <w:t xml:space="preserve">Routledge, London [etc.]. </w:t>
      </w:r>
    </w:p>
    <w:p w:rsidR="0014122F" w:rsidRDefault="0014122F" w:rsidP="00CA2D41">
      <w:pPr>
        <w:pStyle w:val="NormalWeb"/>
        <w:ind w:left="300" w:hanging="300"/>
        <w:rPr>
          <w:rFonts w:ascii="Garamond" w:hAnsi="Garamond"/>
        </w:rPr>
      </w:pPr>
      <w:r w:rsidRPr="00632B1C">
        <w:rPr>
          <w:rFonts w:ascii="Garamond" w:hAnsi="Garamond"/>
        </w:rPr>
        <w:t>Honaker, James, and Gary King.</w:t>
      </w:r>
      <w:r w:rsidR="00756E90">
        <w:rPr>
          <w:rFonts w:ascii="Garamond" w:hAnsi="Garamond"/>
        </w:rPr>
        <w:t xml:space="preserve"> 2010</w:t>
      </w:r>
      <w:r w:rsidRPr="00632B1C">
        <w:rPr>
          <w:rFonts w:ascii="Garamond" w:hAnsi="Garamond"/>
        </w:rPr>
        <w:t xml:space="preserve"> "What to do About Missing Values in Time Series Cross-Section Data." </w:t>
      </w:r>
      <w:r w:rsidRPr="00756E90">
        <w:rPr>
          <w:rFonts w:ascii="Garamond" w:hAnsi="Garamond"/>
          <w:i/>
        </w:rPr>
        <w:t>American Journal of Political Science</w:t>
      </w:r>
      <w:r w:rsidRPr="00632B1C">
        <w:rPr>
          <w:rFonts w:ascii="Garamond" w:hAnsi="Garamond"/>
        </w:rPr>
        <w:t xml:space="preserve"> 54</w:t>
      </w:r>
      <w:r w:rsidR="00756E90">
        <w:rPr>
          <w:rFonts w:ascii="Garamond" w:hAnsi="Garamond"/>
        </w:rPr>
        <w:t>, pp.</w:t>
      </w:r>
      <w:r w:rsidRPr="00632B1C">
        <w:rPr>
          <w:rFonts w:ascii="Garamond" w:hAnsi="Garamond"/>
        </w:rPr>
        <w:t xml:space="preserve"> 561-581. </w:t>
      </w:r>
    </w:p>
    <w:p w:rsidR="003F4C3C" w:rsidRPr="00EF1EEC" w:rsidRDefault="003F4C3C" w:rsidP="00EF1EEC">
      <w:pPr>
        <w:ind w:firstLine="0"/>
        <w:rPr>
          <w:sz w:val="22"/>
          <w:lang w:val="en-US" w:eastAsia="en-US"/>
        </w:rPr>
      </w:pPr>
      <w:r w:rsidRPr="00EF1EEC">
        <w:rPr>
          <w:sz w:val="22"/>
          <w:lang w:val="en-US" w:eastAsia="en-US"/>
        </w:rPr>
        <w:t xml:space="preserve">Kaufman, R. &amp; Stallings, B. 1989, "Debt and Democracy in the 1980s: The Latin </w:t>
      </w:r>
    </w:p>
    <w:p w:rsidR="003F4C3C" w:rsidRPr="00EF1EEC" w:rsidRDefault="003F4C3C" w:rsidP="00EF1EEC">
      <w:pPr>
        <w:ind w:left="300" w:firstLine="0"/>
        <w:rPr>
          <w:sz w:val="26"/>
          <w:szCs w:val="22"/>
        </w:rPr>
      </w:pPr>
      <w:r w:rsidRPr="00EF1EEC">
        <w:rPr>
          <w:sz w:val="22"/>
          <w:lang w:val="en-US" w:eastAsia="en-US"/>
        </w:rPr>
        <w:t>American Experience</w:t>
      </w:r>
      <w:r w:rsidR="00A33F56" w:rsidRPr="00EF1EEC">
        <w:rPr>
          <w:sz w:val="22"/>
          <w:lang w:val="en-US" w:eastAsia="en-US"/>
        </w:rPr>
        <w:t>" i</w:t>
      </w:r>
      <w:r w:rsidRPr="00EF1EEC">
        <w:rPr>
          <w:sz w:val="22"/>
          <w:lang w:val="en-US" w:eastAsia="en-US"/>
        </w:rPr>
        <w:t>n Debt and Democracy in Latin America, ed. Barbara Stallings and Robert Kaufman, pp. 201-33. Boulder, Colo. West view Press.</w:t>
      </w:r>
    </w:p>
    <w:p w:rsidR="00CA2D41" w:rsidRDefault="00CA2D41" w:rsidP="00CA2D41">
      <w:pPr>
        <w:pStyle w:val="NormalWeb"/>
        <w:ind w:left="300" w:hanging="300"/>
        <w:rPr>
          <w:rFonts w:ascii="Garamond" w:hAnsi="Garamond"/>
          <w:szCs w:val="22"/>
        </w:rPr>
      </w:pPr>
      <w:r>
        <w:rPr>
          <w:rFonts w:ascii="Garamond" w:hAnsi="Garamond"/>
          <w:szCs w:val="22"/>
        </w:rPr>
        <w:t xml:space="preserve">Köller, U., Greiner, A. &amp; Semmler, W. 2007, "Debt sustainability in the European Monetary Union: Theory and empirical evidence for selected countries", </w:t>
      </w:r>
      <w:r>
        <w:rPr>
          <w:rFonts w:ascii="Garamond" w:hAnsi="Garamond"/>
          <w:i/>
          <w:iCs/>
          <w:szCs w:val="22"/>
        </w:rPr>
        <w:t xml:space="preserve">Oxford Economic Papers, </w:t>
      </w:r>
      <w:r>
        <w:rPr>
          <w:rFonts w:ascii="Garamond" w:hAnsi="Garamond"/>
          <w:szCs w:val="22"/>
        </w:rPr>
        <w:t xml:space="preserve">vol. 59, no. 2, pp. 194-218. </w:t>
      </w:r>
    </w:p>
    <w:p w:rsidR="00CA2D41" w:rsidRDefault="00CA2D41" w:rsidP="00CA2D41">
      <w:pPr>
        <w:pStyle w:val="NormalWeb"/>
        <w:ind w:left="300" w:hanging="300"/>
        <w:rPr>
          <w:rFonts w:ascii="Garamond" w:hAnsi="Garamond"/>
          <w:szCs w:val="22"/>
        </w:rPr>
      </w:pPr>
      <w:r>
        <w:rPr>
          <w:rFonts w:ascii="Garamond" w:hAnsi="Garamond"/>
          <w:szCs w:val="22"/>
        </w:rPr>
        <w:t xml:space="preserve">Krugman, P. 1988, "Financing vs. forgiving a debt overhang", </w:t>
      </w:r>
      <w:r>
        <w:rPr>
          <w:rFonts w:ascii="Garamond" w:hAnsi="Garamond"/>
          <w:i/>
          <w:iCs/>
          <w:szCs w:val="22"/>
        </w:rPr>
        <w:t xml:space="preserve">Journal of Development Economics, </w:t>
      </w:r>
      <w:r>
        <w:rPr>
          <w:rFonts w:ascii="Garamond" w:hAnsi="Garamond"/>
          <w:szCs w:val="22"/>
        </w:rPr>
        <w:t xml:space="preserve">vol. 29, no. 3, pp. 253-268. </w:t>
      </w:r>
    </w:p>
    <w:p w:rsidR="00CA2D41" w:rsidRDefault="00CA2D41" w:rsidP="00CA2D41">
      <w:pPr>
        <w:pStyle w:val="NormalWeb"/>
        <w:ind w:left="300" w:hanging="300"/>
        <w:rPr>
          <w:rFonts w:ascii="Garamond" w:hAnsi="Garamond"/>
          <w:szCs w:val="22"/>
        </w:rPr>
      </w:pPr>
      <w:r>
        <w:rPr>
          <w:rFonts w:ascii="Garamond" w:hAnsi="Garamond"/>
          <w:szCs w:val="22"/>
        </w:rPr>
        <w:t xml:space="preserve">Lora, E. &amp; Olivera, M. 2007a, "Public debt and social expenditure: Friends or foes?", </w:t>
      </w:r>
      <w:r>
        <w:rPr>
          <w:rFonts w:ascii="Garamond" w:hAnsi="Garamond"/>
          <w:i/>
          <w:iCs/>
          <w:szCs w:val="22"/>
        </w:rPr>
        <w:t xml:space="preserve">Emerging Markets Review, </w:t>
      </w:r>
      <w:r>
        <w:rPr>
          <w:rFonts w:ascii="Garamond" w:hAnsi="Garamond"/>
          <w:szCs w:val="22"/>
        </w:rPr>
        <w:t xml:space="preserve">vol. 8, no. 4, pp. 299-310. </w:t>
      </w:r>
    </w:p>
    <w:p w:rsidR="00CA2D41" w:rsidRDefault="00CA2D41" w:rsidP="00CA2D41">
      <w:pPr>
        <w:pStyle w:val="NormalWeb"/>
        <w:ind w:left="300" w:hanging="300"/>
        <w:rPr>
          <w:rFonts w:ascii="Garamond" w:hAnsi="Garamond"/>
          <w:szCs w:val="22"/>
        </w:rPr>
      </w:pPr>
      <w:r>
        <w:rPr>
          <w:rFonts w:ascii="Garamond" w:hAnsi="Garamond"/>
          <w:szCs w:val="22"/>
        </w:rPr>
        <w:t xml:space="preserve">Lora, E. &amp; Olivera, M. 2007b, "Public debt and social expenditure: Friends or foes?", </w:t>
      </w:r>
      <w:r>
        <w:rPr>
          <w:rFonts w:ascii="Garamond" w:hAnsi="Garamond"/>
          <w:i/>
          <w:iCs/>
          <w:szCs w:val="22"/>
        </w:rPr>
        <w:t xml:space="preserve">Emerging Markets Review, </w:t>
      </w:r>
      <w:r>
        <w:rPr>
          <w:rFonts w:ascii="Garamond" w:hAnsi="Garamond"/>
          <w:szCs w:val="22"/>
        </w:rPr>
        <w:t xml:space="preserve">vol. 8, no. 4, pp. 299-310. </w:t>
      </w:r>
    </w:p>
    <w:p w:rsidR="00CA2D41" w:rsidRDefault="00CA2D41" w:rsidP="00CA2D41">
      <w:pPr>
        <w:pStyle w:val="NormalWeb"/>
        <w:ind w:left="300" w:hanging="300"/>
        <w:rPr>
          <w:rFonts w:ascii="Garamond" w:hAnsi="Garamond"/>
          <w:szCs w:val="22"/>
        </w:rPr>
      </w:pPr>
      <w:r>
        <w:rPr>
          <w:rFonts w:ascii="Garamond" w:hAnsi="Garamond"/>
          <w:szCs w:val="22"/>
        </w:rPr>
        <w:t xml:space="preserve">Lucas, R.E. 1988, "On the mechanics of economic development", </w:t>
      </w:r>
      <w:r>
        <w:rPr>
          <w:rFonts w:ascii="Garamond" w:hAnsi="Garamond"/>
          <w:i/>
          <w:iCs/>
          <w:szCs w:val="22"/>
        </w:rPr>
        <w:t xml:space="preserve">Journal of Monetary Economics, </w:t>
      </w:r>
      <w:r>
        <w:rPr>
          <w:rFonts w:ascii="Garamond" w:hAnsi="Garamond"/>
          <w:szCs w:val="22"/>
        </w:rPr>
        <w:t xml:space="preserve">vol. 22, no. 1, pp. 3-42. </w:t>
      </w:r>
    </w:p>
    <w:p w:rsidR="00CA2D41" w:rsidRDefault="00CA2D41" w:rsidP="00CA2D41">
      <w:pPr>
        <w:pStyle w:val="NormalWeb"/>
        <w:ind w:left="300" w:hanging="300"/>
        <w:rPr>
          <w:rFonts w:ascii="Garamond" w:hAnsi="Garamond"/>
          <w:szCs w:val="22"/>
        </w:rPr>
      </w:pPr>
      <w:r>
        <w:rPr>
          <w:rFonts w:ascii="Garamond" w:hAnsi="Garamond"/>
          <w:szCs w:val="22"/>
        </w:rPr>
        <w:t xml:space="preserve">Lucas, R.E.,Jr. 1990, "Why Doesn't Capital Flow from Rich to Poor Countries?", </w:t>
      </w:r>
      <w:r>
        <w:rPr>
          <w:rFonts w:ascii="Garamond" w:hAnsi="Garamond"/>
          <w:i/>
          <w:iCs/>
          <w:szCs w:val="22"/>
        </w:rPr>
        <w:t xml:space="preserve">The American Economic Review, </w:t>
      </w:r>
      <w:r>
        <w:rPr>
          <w:rFonts w:ascii="Garamond" w:hAnsi="Garamond"/>
          <w:szCs w:val="22"/>
        </w:rPr>
        <w:t xml:space="preserve">vol. 80, no. 2, Papers and Proceedings of the Hundred and Second Annual Meeting of the American Economic Association, pp. pp. 92-96. </w:t>
      </w:r>
    </w:p>
    <w:p w:rsidR="00CA2D41" w:rsidRDefault="00CA2D41" w:rsidP="00CA2D41">
      <w:pPr>
        <w:pStyle w:val="NormalWeb"/>
        <w:ind w:left="300" w:hanging="300"/>
        <w:rPr>
          <w:rFonts w:ascii="Garamond" w:hAnsi="Garamond"/>
          <w:szCs w:val="22"/>
        </w:rPr>
      </w:pPr>
      <w:r>
        <w:rPr>
          <w:rFonts w:ascii="Garamond" w:hAnsi="Garamond"/>
          <w:szCs w:val="22"/>
        </w:rPr>
        <w:t xml:space="preserve">Mansoob Murshed, S. &amp; Mamoon, D. 2010, "Not loving thy neighbour as thyself: Trade, democracy and military expenditure explanations underlying India—Pakistan rivalry", </w:t>
      </w:r>
      <w:r>
        <w:rPr>
          <w:rFonts w:ascii="Garamond" w:hAnsi="Garamond"/>
          <w:i/>
          <w:iCs/>
          <w:szCs w:val="22"/>
        </w:rPr>
        <w:t xml:space="preserve">Journal of Peace Research, </w:t>
      </w:r>
      <w:r>
        <w:rPr>
          <w:rFonts w:ascii="Garamond" w:hAnsi="Garamond"/>
          <w:szCs w:val="22"/>
        </w:rPr>
        <w:t xml:space="preserve">vol. 47, no. 4, pp. 463-476. </w:t>
      </w:r>
    </w:p>
    <w:p w:rsidR="00CA2D41" w:rsidRDefault="00CA2D41" w:rsidP="00CA2D41">
      <w:pPr>
        <w:pStyle w:val="NormalWeb"/>
        <w:ind w:left="300" w:hanging="300"/>
        <w:rPr>
          <w:rFonts w:ascii="Garamond" w:hAnsi="Garamond"/>
          <w:szCs w:val="22"/>
        </w:rPr>
      </w:pPr>
      <w:r>
        <w:rPr>
          <w:rFonts w:ascii="Garamond" w:hAnsi="Garamond"/>
          <w:szCs w:val="22"/>
        </w:rPr>
        <w:t xml:space="preserve">Marks, S.V. 2004, "Fiscal sustainability and solvency: theory and recent experience in Indonesia", </w:t>
      </w:r>
      <w:r>
        <w:rPr>
          <w:rFonts w:ascii="Garamond" w:hAnsi="Garamond"/>
          <w:i/>
          <w:iCs/>
          <w:szCs w:val="22"/>
        </w:rPr>
        <w:t xml:space="preserve">Bulletin of Indonesian Economic Studies, </w:t>
      </w:r>
      <w:r>
        <w:rPr>
          <w:rFonts w:ascii="Garamond" w:hAnsi="Garamond"/>
          <w:szCs w:val="22"/>
        </w:rPr>
        <w:t xml:space="preserve">vol. 40, no. 2, pp. 227-242. </w:t>
      </w:r>
    </w:p>
    <w:p w:rsidR="00CA2D41" w:rsidRDefault="00CA2D41" w:rsidP="00CA2D41">
      <w:pPr>
        <w:pStyle w:val="NormalWeb"/>
        <w:ind w:left="300" w:hanging="300"/>
        <w:rPr>
          <w:rFonts w:ascii="Garamond" w:hAnsi="Garamond"/>
          <w:szCs w:val="22"/>
        </w:rPr>
      </w:pPr>
      <w:r>
        <w:rPr>
          <w:rFonts w:ascii="Garamond" w:hAnsi="Garamond"/>
          <w:szCs w:val="22"/>
        </w:rPr>
        <w:lastRenderedPageBreak/>
        <w:t xml:space="preserve">Martin, R. &amp; Sunley, P. 1998, "Slow Convergence? The New Endogenous Growth Theory and Regional Development*", </w:t>
      </w:r>
      <w:r>
        <w:rPr>
          <w:rFonts w:ascii="Garamond" w:hAnsi="Garamond"/>
          <w:i/>
          <w:iCs/>
          <w:szCs w:val="22"/>
        </w:rPr>
        <w:t xml:space="preserve">Economic Geography, </w:t>
      </w:r>
      <w:r>
        <w:rPr>
          <w:rFonts w:ascii="Garamond" w:hAnsi="Garamond"/>
          <w:szCs w:val="22"/>
        </w:rPr>
        <w:t xml:space="preserve">vol. 74, no. 3, pp. 201-227. </w:t>
      </w:r>
    </w:p>
    <w:p w:rsidR="00CA2D41" w:rsidRDefault="00CC2BD3" w:rsidP="00CA2D41">
      <w:pPr>
        <w:pStyle w:val="NormalWeb"/>
        <w:ind w:left="300" w:hanging="300"/>
        <w:rPr>
          <w:rFonts w:ascii="Garamond" w:hAnsi="Garamond"/>
          <w:szCs w:val="22"/>
        </w:rPr>
      </w:pPr>
      <w:r>
        <w:rPr>
          <w:rFonts w:ascii="Garamond" w:hAnsi="Garamond"/>
          <w:szCs w:val="22"/>
        </w:rPr>
        <w:t>Murshed</w:t>
      </w:r>
      <w:r w:rsidR="00CA2D41">
        <w:rPr>
          <w:rFonts w:ascii="Garamond" w:hAnsi="Garamond"/>
          <w:szCs w:val="22"/>
        </w:rPr>
        <w:t xml:space="preserve">, S. </w:t>
      </w:r>
      <w:r>
        <w:rPr>
          <w:rFonts w:ascii="Garamond" w:hAnsi="Garamond"/>
          <w:szCs w:val="22"/>
        </w:rPr>
        <w:t xml:space="preserve">M. </w:t>
      </w:r>
      <w:r w:rsidR="00CA2D41">
        <w:rPr>
          <w:rFonts w:ascii="Garamond" w:hAnsi="Garamond"/>
          <w:szCs w:val="22"/>
        </w:rPr>
        <w:t xml:space="preserve">2003, "Debt Relief and Civil War", </w:t>
      </w:r>
      <w:r w:rsidR="00CA2D41">
        <w:rPr>
          <w:rFonts w:ascii="Garamond" w:hAnsi="Garamond"/>
          <w:i/>
          <w:iCs/>
          <w:szCs w:val="22"/>
        </w:rPr>
        <w:t xml:space="preserve">Journal of Peace Research, </w:t>
      </w:r>
      <w:r w:rsidR="00CA2D41">
        <w:rPr>
          <w:rFonts w:ascii="Garamond" w:hAnsi="Garamond"/>
          <w:szCs w:val="22"/>
        </w:rPr>
        <w:t xml:space="preserve">vol. 40, no. 2, pp. 159-176. </w:t>
      </w:r>
    </w:p>
    <w:p w:rsidR="00CA2D41" w:rsidRDefault="00CA2D41" w:rsidP="00CA2D41">
      <w:pPr>
        <w:pStyle w:val="NormalWeb"/>
        <w:ind w:left="300" w:hanging="300"/>
        <w:rPr>
          <w:rFonts w:ascii="Garamond" w:hAnsi="Garamond"/>
          <w:szCs w:val="22"/>
        </w:rPr>
      </w:pPr>
      <w:r>
        <w:rPr>
          <w:rFonts w:ascii="Garamond" w:hAnsi="Garamond"/>
          <w:szCs w:val="22"/>
        </w:rPr>
        <w:t>Murshed, S.M. 2009, "On the Non-Contractual Nature of Donor-Recipient Intera</w:t>
      </w:r>
      <w:r>
        <w:rPr>
          <w:rFonts w:ascii="Garamond" w:hAnsi="Garamond"/>
          <w:szCs w:val="22"/>
        </w:rPr>
        <w:t>c</w:t>
      </w:r>
      <w:r>
        <w:rPr>
          <w:rFonts w:ascii="Garamond" w:hAnsi="Garamond"/>
          <w:szCs w:val="22"/>
        </w:rPr>
        <w:t>tion in Development Assistance",</w:t>
      </w:r>
      <w:r w:rsidR="00CC2BD3">
        <w:rPr>
          <w:rFonts w:ascii="Garamond" w:hAnsi="Garamond"/>
          <w:szCs w:val="22"/>
        </w:rPr>
        <w:t xml:space="preserve"> </w:t>
      </w:r>
      <w:r w:rsidR="00CC2BD3">
        <w:rPr>
          <w:rFonts w:ascii="Garamond" w:hAnsi="Garamond"/>
          <w:i/>
          <w:iCs/>
          <w:szCs w:val="22"/>
        </w:rPr>
        <w:t>Review Of Development Economics</w:t>
      </w:r>
      <w:r>
        <w:rPr>
          <w:rFonts w:ascii="Garamond" w:hAnsi="Garamond"/>
          <w:i/>
          <w:iCs/>
          <w:szCs w:val="22"/>
        </w:rPr>
        <w:t xml:space="preserve">, </w:t>
      </w:r>
      <w:r>
        <w:rPr>
          <w:rFonts w:ascii="Garamond" w:hAnsi="Garamond"/>
          <w:szCs w:val="22"/>
        </w:rPr>
        <w:t xml:space="preserve">vol. 13, no. 3, pp. 416-428. </w:t>
      </w:r>
    </w:p>
    <w:p w:rsidR="00562026" w:rsidRDefault="00562026" w:rsidP="00CA2D41">
      <w:pPr>
        <w:pStyle w:val="NormalWeb"/>
        <w:ind w:left="300" w:hanging="300"/>
        <w:rPr>
          <w:rFonts w:ascii="Garamond" w:hAnsi="Garamond"/>
          <w:szCs w:val="22"/>
        </w:rPr>
      </w:pPr>
      <w:r>
        <w:rPr>
          <w:rFonts w:ascii="Garamond" w:hAnsi="Garamond"/>
          <w:szCs w:val="22"/>
        </w:rPr>
        <w:t xml:space="preserve">Planning Commission of Pakistan. 2010, </w:t>
      </w:r>
      <w:r w:rsidRPr="00562026">
        <w:rPr>
          <w:rFonts w:ascii="Garamond" w:hAnsi="Garamond"/>
          <w:i/>
          <w:szCs w:val="22"/>
        </w:rPr>
        <w:t>"Pakistan Millinium Development Goals' Report"</w:t>
      </w:r>
      <w:r>
        <w:rPr>
          <w:rFonts w:ascii="Garamond" w:hAnsi="Garamond"/>
          <w:szCs w:val="22"/>
        </w:rPr>
        <w:t>. Accessed on  13</w:t>
      </w:r>
      <w:r w:rsidRPr="00562026">
        <w:rPr>
          <w:rFonts w:ascii="Garamond" w:hAnsi="Garamond"/>
          <w:szCs w:val="22"/>
          <w:vertAlign w:val="superscript"/>
        </w:rPr>
        <w:t>th</w:t>
      </w:r>
      <w:r>
        <w:rPr>
          <w:rFonts w:ascii="Garamond" w:hAnsi="Garamond"/>
          <w:szCs w:val="22"/>
        </w:rPr>
        <w:t xml:space="preserve"> October, 2011 &lt;</w:t>
      </w:r>
      <w:r w:rsidRPr="00562026">
        <w:rPr>
          <w:rFonts w:ascii="Garamond" w:hAnsi="Garamond"/>
          <w:szCs w:val="22"/>
        </w:rPr>
        <w:t>http://www.planningcommission.gov.pk/mdgs-pak2010.html</w:t>
      </w:r>
      <w:r>
        <w:rPr>
          <w:rFonts w:ascii="Garamond" w:hAnsi="Garamond"/>
          <w:szCs w:val="22"/>
        </w:rPr>
        <w:t>&gt;</w:t>
      </w:r>
    </w:p>
    <w:p w:rsidR="00CA2D41" w:rsidRDefault="00CA2D41" w:rsidP="00CA2D41">
      <w:pPr>
        <w:pStyle w:val="NormalWeb"/>
        <w:ind w:left="300" w:hanging="300"/>
        <w:rPr>
          <w:rFonts w:ascii="Garamond" w:hAnsi="Garamond"/>
          <w:szCs w:val="22"/>
        </w:rPr>
      </w:pPr>
      <w:r>
        <w:rPr>
          <w:rFonts w:ascii="Garamond" w:hAnsi="Garamond"/>
          <w:szCs w:val="22"/>
        </w:rPr>
        <w:t xml:space="preserve">Qin, D., Cagas, M.A., Ducanes, G., Magtibay-Ramos, N. &amp; Quising, P. 2006, </w:t>
      </w:r>
      <w:r w:rsidR="00CC2BD3">
        <w:rPr>
          <w:rFonts w:ascii="Garamond" w:hAnsi="Garamond"/>
          <w:szCs w:val="22"/>
        </w:rPr>
        <w:t>"</w:t>
      </w:r>
      <w:r>
        <w:rPr>
          <w:rFonts w:ascii="Garamond" w:hAnsi="Garamond"/>
          <w:szCs w:val="22"/>
        </w:rPr>
        <w:t>Empi</w:t>
      </w:r>
      <w:r>
        <w:rPr>
          <w:rFonts w:ascii="Garamond" w:hAnsi="Garamond"/>
          <w:szCs w:val="22"/>
        </w:rPr>
        <w:t>r</w:t>
      </w:r>
      <w:r>
        <w:rPr>
          <w:rFonts w:ascii="Garamond" w:hAnsi="Garamond"/>
          <w:szCs w:val="22"/>
        </w:rPr>
        <w:t xml:space="preserve">ical </w:t>
      </w:r>
      <w:r w:rsidR="00CC2BD3">
        <w:rPr>
          <w:rFonts w:ascii="Garamond" w:hAnsi="Garamond"/>
          <w:szCs w:val="22"/>
        </w:rPr>
        <w:t xml:space="preserve">Assessment Of Sustainability And Feasibility Of Government Debt: </w:t>
      </w:r>
      <w:r>
        <w:rPr>
          <w:rFonts w:ascii="Garamond" w:hAnsi="Garamond"/>
          <w:szCs w:val="22"/>
        </w:rPr>
        <w:t>The Phi</w:t>
      </w:r>
      <w:r>
        <w:rPr>
          <w:rFonts w:ascii="Garamond" w:hAnsi="Garamond"/>
          <w:szCs w:val="22"/>
        </w:rPr>
        <w:t>l</w:t>
      </w:r>
      <w:r>
        <w:rPr>
          <w:rFonts w:ascii="Garamond" w:hAnsi="Garamond"/>
          <w:szCs w:val="22"/>
        </w:rPr>
        <w:t xml:space="preserve">ippines </w:t>
      </w:r>
      <w:r w:rsidR="00CC2BD3">
        <w:rPr>
          <w:rFonts w:ascii="Garamond" w:hAnsi="Garamond"/>
          <w:szCs w:val="22"/>
        </w:rPr>
        <w:t>Case</w:t>
      </w:r>
      <w:r>
        <w:rPr>
          <w:rFonts w:ascii="Garamond" w:hAnsi="Garamond"/>
          <w:szCs w:val="22"/>
        </w:rPr>
        <w:t xml:space="preserve">", </w:t>
      </w:r>
      <w:r>
        <w:rPr>
          <w:rFonts w:ascii="Garamond" w:hAnsi="Garamond"/>
          <w:i/>
          <w:iCs/>
          <w:szCs w:val="22"/>
        </w:rPr>
        <w:t xml:space="preserve">Journal of Asian Economics, </w:t>
      </w:r>
      <w:r>
        <w:rPr>
          <w:rFonts w:ascii="Garamond" w:hAnsi="Garamond"/>
          <w:szCs w:val="22"/>
        </w:rPr>
        <w:t xml:space="preserve">vol. 17, no. 1, pp. 63-84. </w:t>
      </w:r>
    </w:p>
    <w:p w:rsidR="00CA2D41" w:rsidRDefault="00CA2D41" w:rsidP="00CA2D41">
      <w:pPr>
        <w:pStyle w:val="NormalWeb"/>
        <w:ind w:left="300" w:hanging="300"/>
        <w:rPr>
          <w:rFonts w:ascii="Garamond" w:hAnsi="Garamond"/>
          <w:szCs w:val="22"/>
        </w:rPr>
      </w:pPr>
      <w:r>
        <w:rPr>
          <w:rFonts w:ascii="Garamond" w:hAnsi="Garamond"/>
          <w:szCs w:val="22"/>
        </w:rPr>
        <w:t xml:space="preserve">Roland, G., Persson, T. &amp; Tabellini, G. 2000, "Comparative Politics and Public Finance", </w:t>
      </w:r>
      <w:r>
        <w:rPr>
          <w:rFonts w:ascii="Garamond" w:hAnsi="Garamond"/>
          <w:i/>
          <w:iCs/>
          <w:szCs w:val="22"/>
        </w:rPr>
        <w:t xml:space="preserve">Journal of Political Economy, </w:t>
      </w:r>
      <w:r>
        <w:rPr>
          <w:rFonts w:ascii="Garamond" w:hAnsi="Garamond"/>
          <w:szCs w:val="22"/>
        </w:rPr>
        <w:t xml:space="preserve">vol. 108, no. 6, pp. 1121-1161. </w:t>
      </w:r>
    </w:p>
    <w:p w:rsidR="00CA2D41" w:rsidRDefault="00CA2D41" w:rsidP="00CA2D41">
      <w:pPr>
        <w:pStyle w:val="NormalWeb"/>
        <w:ind w:left="300" w:hanging="300"/>
        <w:rPr>
          <w:rFonts w:ascii="Garamond" w:hAnsi="Garamond"/>
          <w:szCs w:val="22"/>
        </w:rPr>
      </w:pPr>
      <w:r>
        <w:rPr>
          <w:rFonts w:ascii="Garamond" w:hAnsi="Garamond"/>
          <w:szCs w:val="22"/>
        </w:rPr>
        <w:t xml:space="preserve">Ross, M. 2006, "Is Democracy Good for the Poor?", </w:t>
      </w:r>
      <w:r>
        <w:rPr>
          <w:rFonts w:ascii="Garamond" w:hAnsi="Garamond"/>
          <w:i/>
          <w:iCs/>
          <w:szCs w:val="22"/>
        </w:rPr>
        <w:t xml:space="preserve">American Journal of Political Science, </w:t>
      </w:r>
      <w:r>
        <w:rPr>
          <w:rFonts w:ascii="Garamond" w:hAnsi="Garamond"/>
          <w:szCs w:val="22"/>
        </w:rPr>
        <w:t xml:space="preserve">vol. 50, no. 4, pp. 860-874. </w:t>
      </w:r>
    </w:p>
    <w:p w:rsidR="00CA2D41" w:rsidRDefault="00CA2D41" w:rsidP="00CA2D41">
      <w:pPr>
        <w:pStyle w:val="NormalWeb"/>
        <w:ind w:left="300" w:hanging="300"/>
        <w:rPr>
          <w:rFonts w:ascii="Garamond" w:hAnsi="Garamond"/>
          <w:szCs w:val="22"/>
        </w:rPr>
      </w:pPr>
      <w:r>
        <w:rPr>
          <w:rFonts w:ascii="Garamond" w:hAnsi="Garamond"/>
          <w:szCs w:val="22"/>
        </w:rPr>
        <w:t xml:space="preserve">Sachs, J.D. 1990, "A Strategy for Efficient Debt Reduction", </w:t>
      </w:r>
      <w:r>
        <w:rPr>
          <w:rFonts w:ascii="Garamond" w:hAnsi="Garamond"/>
          <w:i/>
          <w:iCs/>
          <w:szCs w:val="22"/>
        </w:rPr>
        <w:t xml:space="preserve">The Journal of Economic Perspectives, </w:t>
      </w:r>
      <w:r>
        <w:rPr>
          <w:rFonts w:ascii="Garamond" w:hAnsi="Garamond"/>
          <w:szCs w:val="22"/>
        </w:rPr>
        <w:t xml:space="preserve">vol. 4, no. 1, pp. pp. 19-29. </w:t>
      </w:r>
    </w:p>
    <w:p w:rsidR="00CA2D41" w:rsidRDefault="00CA2D41" w:rsidP="00CA2D41">
      <w:pPr>
        <w:pStyle w:val="NormalWeb"/>
        <w:ind w:left="300" w:hanging="300"/>
        <w:rPr>
          <w:rFonts w:ascii="Garamond" w:hAnsi="Garamond"/>
          <w:szCs w:val="22"/>
        </w:rPr>
      </w:pPr>
      <w:r>
        <w:rPr>
          <w:rFonts w:ascii="Garamond" w:hAnsi="Garamond"/>
          <w:szCs w:val="22"/>
        </w:rPr>
        <w:t xml:space="preserve">Schuknecht, L. 2000, "Fiscal Policy Cycles and Public Expenditure in Developing Countries", </w:t>
      </w:r>
      <w:r>
        <w:rPr>
          <w:rFonts w:ascii="Garamond" w:hAnsi="Garamond"/>
          <w:i/>
          <w:iCs/>
          <w:szCs w:val="22"/>
        </w:rPr>
        <w:t xml:space="preserve">Public Choice, </w:t>
      </w:r>
      <w:r>
        <w:rPr>
          <w:rFonts w:ascii="Garamond" w:hAnsi="Garamond"/>
          <w:szCs w:val="22"/>
        </w:rPr>
        <w:t xml:space="preserve">vol. 102, no. 1, pp. 113-128. </w:t>
      </w:r>
    </w:p>
    <w:p w:rsidR="00CA2D41" w:rsidRDefault="00CA2D41" w:rsidP="00CA2D41">
      <w:pPr>
        <w:pStyle w:val="NormalWeb"/>
        <w:ind w:left="300" w:hanging="300"/>
        <w:rPr>
          <w:rFonts w:ascii="Garamond" w:hAnsi="Garamond"/>
          <w:szCs w:val="22"/>
        </w:rPr>
      </w:pPr>
      <w:r>
        <w:rPr>
          <w:rFonts w:ascii="Garamond" w:hAnsi="Garamond"/>
          <w:szCs w:val="22"/>
        </w:rPr>
        <w:t xml:space="preserve">Schultz, T.W. 1961, "Investment in Human Capital", </w:t>
      </w:r>
      <w:r>
        <w:rPr>
          <w:rFonts w:ascii="Garamond" w:hAnsi="Garamond"/>
          <w:i/>
          <w:iCs/>
          <w:szCs w:val="22"/>
        </w:rPr>
        <w:t xml:space="preserve">The American Economic Review, </w:t>
      </w:r>
      <w:r>
        <w:rPr>
          <w:rFonts w:ascii="Garamond" w:hAnsi="Garamond"/>
          <w:szCs w:val="22"/>
        </w:rPr>
        <w:t xml:space="preserve">vol. 51, no. 1, pp. pp. 1-17. </w:t>
      </w:r>
    </w:p>
    <w:p w:rsidR="00CA2D41" w:rsidRDefault="00CA2D41" w:rsidP="00CA2D41">
      <w:pPr>
        <w:pStyle w:val="NormalWeb"/>
        <w:ind w:left="300" w:hanging="300"/>
        <w:rPr>
          <w:rFonts w:ascii="Garamond" w:hAnsi="Garamond"/>
          <w:szCs w:val="22"/>
        </w:rPr>
      </w:pPr>
      <w:r>
        <w:rPr>
          <w:rFonts w:ascii="Garamond" w:hAnsi="Garamond"/>
          <w:szCs w:val="22"/>
        </w:rPr>
        <w:t xml:space="preserve">Shuanglin, L. 1998, "Government education spending and human capital formation", </w:t>
      </w:r>
      <w:r>
        <w:rPr>
          <w:rFonts w:ascii="Garamond" w:hAnsi="Garamond"/>
          <w:i/>
          <w:iCs/>
          <w:szCs w:val="22"/>
        </w:rPr>
        <w:t xml:space="preserve">Economics Letters, </w:t>
      </w:r>
      <w:r>
        <w:rPr>
          <w:rFonts w:ascii="Garamond" w:hAnsi="Garamond"/>
          <w:szCs w:val="22"/>
        </w:rPr>
        <w:t xml:space="preserve">vol. 61, no. 3, pp. 391-393. </w:t>
      </w:r>
    </w:p>
    <w:p w:rsidR="00CA2D41" w:rsidRDefault="00CA2D41" w:rsidP="00CA2D41">
      <w:pPr>
        <w:pStyle w:val="NormalWeb"/>
        <w:ind w:left="300" w:hanging="300"/>
        <w:rPr>
          <w:rFonts w:ascii="Garamond" w:hAnsi="Garamond"/>
          <w:szCs w:val="22"/>
        </w:rPr>
      </w:pPr>
      <w:r>
        <w:rPr>
          <w:rFonts w:ascii="Garamond" w:hAnsi="Garamond"/>
          <w:szCs w:val="22"/>
        </w:rPr>
        <w:t xml:space="preserve">Stasavage, D. 2005, "Democracy and Education Spending in Africa", </w:t>
      </w:r>
      <w:r>
        <w:rPr>
          <w:rFonts w:ascii="Garamond" w:hAnsi="Garamond"/>
          <w:i/>
          <w:iCs/>
          <w:szCs w:val="22"/>
        </w:rPr>
        <w:t xml:space="preserve">American Journal of Political Science, </w:t>
      </w:r>
      <w:r>
        <w:rPr>
          <w:rFonts w:ascii="Garamond" w:hAnsi="Garamond"/>
          <w:szCs w:val="22"/>
        </w:rPr>
        <w:t xml:space="preserve">vol. 49, no. 2, pp. pp. 343-358. </w:t>
      </w:r>
    </w:p>
    <w:p w:rsidR="001C31D2" w:rsidRPr="00F44574" w:rsidRDefault="00617D02" w:rsidP="001C31D2">
      <w:pPr>
        <w:tabs>
          <w:tab w:val="left" w:pos="3664"/>
        </w:tabs>
        <w:ind w:firstLine="0"/>
        <w:rPr>
          <w:i/>
          <w:sz w:val="22"/>
        </w:rPr>
      </w:pPr>
      <w:hyperlink r:id="rId52" w:tgtFrame="_blank" w:history="1">
        <w:r w:rsidR="00F44574">
          <w:rPr>
            <w:rStyle w:val="Hyperlink"/>
            <w:color w:val="auto"/>
            <w:sz w:val="22"/>
            <w:u w:val="none"/>
          </w:rPr>
          <w:t>Stock, J. H. &amp;</w:t>
        </w:r>
        <w:r w:rsidR="00A54E45" w:rsidRPr="00A54E45">
          <w:rPr>
            <w:rStyle w:val="Hyperlink"/>
            <w:color w:val="auto"/>
            <w:sz w:val="22"/>
            <w:u w:val="none"/>
          </w:rPr>
          <w:t xml:space="preserve"> </w:t>
        </w:r>
        <w:r w:rsidR="00F44574" w:rsidRPr="00F44574">
          <w:rPr>
            <w:rStyle w:val="Hyperlink"/>
            <w:color w:val="auto"/>
            <w:sz w:val="22"/>
            <w:u w:val="none"/>
          </w:rPr>
          <w:t>Watson</w:t>
        </w:r>
        <w:r w:rsidR="00F44574">
          <w:rPr>
            <w:rStyle w:val="Hyperlink"/>
            <w:color w:val="auto"/>
            <w:sz w:val="22"/>
            <w:u w:val="none"/>
          </w:rPr>
          <w:t xml:space="preserve">, </w:t>
        </w:r>
        <w:r w:rsidR="00A54E45" w:rsidRPr="00A54E45">
          <w:rPr>
            <w:rStyle w:val="Hyperlink"/>
            <w:color w:val="auto"/>
            <w:sz w:val="22"/>
            <w:u w:val="none"/>
          </w:rPr>
          <w:t xml:space="preserve">M. W. </w:t>
        </w:r>
        <w:r w:rsidR="00F44574">
          <w:rPr>
            <w:rStyle w:val="Hyperlink"/>
            <w:color w:val="auto"/>
            <w:sz w:val="22"/>
            <w:u w:val="none"/>
          </w:rPr>
          <w:t>2001, “</w:t>
        </w:r>
        <w:r w:rsidR="00A54E45" w:rsidRPr="00A54E45">
          <w:rPr>
            <w:rStyle w:val="Hyperlink"/>
            <w:color w:val="auto"/>
            <w:sz w:val="22"/>
            <w:u w:val="none"/>
          </w:rPr>
          <w:t>Vector Autoregressions</w:t>
        </w:r>
      </w:hyperlink>
      <w:r w:rsidR="00F44574">
        <w:rPr>
          <w:sz w:val="22"/>
        </w:rPr>
        <w:t>"</w:t>
      </w:r>
      <w:r w:rsidR="00A54E45" w:rsidRPr="00A54E45">
        <w:rPr>
          <w:sz w:val="22"/>
        </w:rPr>
        <w:t>,</w:t>
      </w:r>
      <w:r w:rsidR="00A54E45" w:rsidRPr="00F44574">
        <w:rPr>
          <w:i/>
          <w:sz w:val="22"/>
        </w:rPr>
        <w:t xml:space="preserve"> Journal of Economic </w:t>
      </w:r>
    </w:p>
    <w:p w:rsidR="00A54E45" w:rsidRPr="00A54E45" w:rsidRDefault="001C31D2" w:rsidP="001C31D2">
      <w:pPr>
        <w:tabs>
          <w:tab w:val="left" w:pos="3664"/>
        </w:tabs>
        <w:ind w:firstLine="0"/>
        <w:rPr>
          <w:sz w:val="22"/>
        </w:rPr>
      </w:pPr>
      <w:r w:rsidRPr="00F44574">
        <w:rPr>
          <w:i/>
          <w:sz w:val="22"/>
        </w:rPr>
        <w:t xml:space="preserve">      </w:t>
      </w:r>
      <w:r w:rsidR="00A54E45" w:rsidRPr="00F44574">
        <w:rPr>
          <w:i/>
          <w:sz w:val="22"/>
        </w:rPr>
        <w:t>Perspectives,</w:t>
      </w:r>
      <w:r w:rsidR="00A54E45" w:rsidRPr="00A54E45">
        <w:rPr>
          <w:sz w:val="22"/>
        </w:rPr>
        <w:t xml:space="preserve"> Vol. 15, No. 4, pp. 101-115</w:t>
      </w:r>
      <w:r w:rsidR="00A54E45" w:rsidRPr="00A54E45">
        <w:rPr>
          <w:i/>
          <w:iCs/>
          <w:sz w:val="22"/>
        </w:rPr>
        <w:t>.</w:t>
      </w:r>
    </w:p>
    <w:p w:rsidR="00533CDE" w:rsidRPr="00533CDE" w:rsidRDefault="008E06A4" w:rsidP="00CA2D41">
      <w:pPr>
        <w:pStyle w:val="NormalWeb"/>
        <w:ind w:left="300" w:hanging="300"/>
        <w:rPr>
          <w:rFonts w:ascii="Garamond" w:hAnsi="Garamond"/>
          <w:szCs w:val="22"/>
        </w:rPr>
      </w:pPr>
      <w:r>
        <w:rPr>
          <w:rStyle w:val="referencetext"/>
          <w:rFonts w:ascii="Garamond" w:hAnsi="Garamond"/>
        </w:rPr>
        <w:t>Synder, J. 2000,</w:t>
      </w:r>
      <w:r w:rsidR="00533CDE" w:rsidRPr="00533CDE">
        <w:rPr>
          <w:rStyle w:val="referencetext"/>
          <w:rFonts w:ascii="Garamond" w:hAnsi="Garamond"/>
        </w:rPr>
        <w:t xml:space="preserve"> </w:t>
      </w:r>
      <w:r w:rsidRPr="008E06A4">
        <w:rPr>
          <w:rStyle w:val="referencetext"/>
          <w:rFonts w:ascii="Garamond" w:hAnsi="Garamond"/>
        </w:rPr>
        <w:t>"</w:t>
      </w:r>
      <w:r w:rsidR="00533CDE" w:rsidRPr="008E06A4">
        <w:rPr>
          <w:rFonts w:ascii="Garamond" w:hAnsi="Garamond"/>
          <w:bCs/>
        </w:rPr>
        <w:t>Political and Economic Determinants of Changes in Government Spending on Social Protection Programs</w:t>
      </w:r>
      <w:r>
        <w:rPr>
          <w:rFonts w:ascii="Garamond" w:hAnsi="Garamond"/>
          <w:bCs/>
        </w:rPr>
        <w:t>"</w:t>
      </w:r>
      <w:r w:rsidR="00533CDE" w:rsidRPr="00533CDE">
        <w:rPr>
          <w:rFonts w:ascii="Garamond" w:hAnsi="Garamond"/>
          <w:bCs/>
        </w:rPr>
        <w:t xml:space="preserve"> </w:t>
      </w:r>
      <w:r w:rsidR="00533CDE" w:rsidRPr="008E06A4">
        <w:rPr>
          <w:rFonts w:ascii="Garamond" w:hAnsi="Garamond"/>
          <w:bCs/>
          <w:i/>
        </w:rPr>
        <w:t>MIT Discussion Paper</w:t>
      </w:r>
    </w:p>
    <w:p w:rsidR="00CA2D41" w:rsidRDefault="00CA2D41" w:rsidP="00CA2D41">
      <w:pPr>
        <w:pStyle w:val="NormalWeb"/>
        <w:ind w:left="300" w:hanging="300"/>
        <w:rPr>
          <w:rFonts w:ascii="Garamond" w:hAnsi="Garamond"/>
          <w:szCs w:val="22"/>
        </w:rPr>
      </w:pPr>
      <w:r>
        <w:rPr>
          <w:rFonts w:ascii="Garamond" w:hAnsi="Garamond"/>
          <w:szCs w:val="22"/>
        </w:rPr>
        <w:t xml:space="preserve">Tabellini, G. &amp; Persson, T. 2004, "Constitutions and Economic Policy", </w:t>
      </w:r>
      <w:r>
        <w:rPr>
          <w:rFonts w:ascii="Garamond" w:hAnsi="Garamond"/>
          <w:i/>
          <w:iCs/>
          <w:szCs w:val="22"/>
        </w:rPr>
        <w:t xml:space="preserve">The Journal of Economic Perspectives, </w:t>
      </w:r>
      <w:r>
        <w:rPr>
          <w:rFonts w:ascii="Garamond" w:hAnsi="Garamond"/>
          <w:szCs w:val="22"/>
        </w:rPr>
        <w:t xml:space="preserve">vol. 18, no. 1, pp. 75-75. </w:t>
      </w:r>
    </w:p>
    <w:p w:rsidR="00CA2D41" w:rsidRDefault="00CA2D41" w:rsidP="00CA2D41">
      <w:pPr>
        <w:pStyle w:val="NormalWeb"/>
        <w:ind w:left="300" w:hanging="300"/>
        <w:rPr>
          <w:rFonts w:ascii="Garamond" w:hAnsi="Garamond"/>
          <w:szCs w:val="22"/>
        </w:rPr>
      </w:pPr>
      <w:r>
        <w:rPr>
          <w:rFonts w:ascii="Garamond" w:hAnsi="Garamond"/>
          <w:szCs w:val="22"/>
        </w:rPr>
        <w:t xml:space="preserve">Temple, J. 1999, "The New Growth Evidence", </w:t>
      </w:r>
      <w:r>
        <w:rPr>
          <w:rFonts w:ascii="Garamond" w:hAnsi="Garamond"/>
          <w:i/>
          <w:iCs/>
          <w:szCs w:val="22"/>
        </w:rPr>
        <w:t xml:space="preserve">Journal of Economic Literature, </w:t>
      </w:r>
      <w:r>
        <w:rPr>
          <w:rFonts w:ascii="Garamond" w:hAnsi="Garamond"/>
          <w:szCs w:val="22"/>
        </w:rPr>
        <w:t xml:space="preserve">vol. 37, no. 1, pp. pp. 112-156. </w:t>
      </w:r>
    </w:p>
    <w:p w:rsidR="00CA2D41" w:rsidRDefault="00CA2D41" w:rsidP="00CA2D41">
      <w:pPr>
        <w:pStyle w:val="NormalWeb"/>
        <w:ind w:left="300" w:hanging="300"/>
        <w:rPr>
          <w:rFonts w:ascii="Garamond" w:hAnsi="Garamond"/>
          <w:szCs w:val="22"/>
        </w:rPr>
      </w:pPr>
      <w:r>
        <w:rPr>
          <w:rFonts w:ascii="Garamond" w:hAnsi="Garamond"/>
          <w:szCs w:val="22"/>
        </w:rPr>
        <w:lastRenderedPageBreak/>
        <w:t xml:space="preserve">Tobin, J. 1965, "The Burden of the Public Debt: A Review Article", </w:t>
      </w:r>
      <w:r>
        <w:rPr>
          <w:rFonts w:ascii="Garamond" w:hAnsi="Garamond"/>
          <w:i/>
          <w:iCs/>
          <w:szCs w:val="22"/>
        </w:rPr>
        <w:t xml:space="preserve">The Journal of Finance, </w:t>
      </w:r>
      <w:r>
        <w:rPr>
          <w:rFonts w:ascii="Garamond" w:hAnsi="Garamond"/>
          <w:szCs w:val="22"/>
        </w:rPr>
        <w:t xml:space="preserve">vol. 20, no. 4, pp. pp. 679-682. </w:t>
      </w:r>
    </w:p>
    <w:p w:rsidR="00533CDE" w:rsidRPr="00533CDE" w:rsidRDefault="00533CDE" w:rsidP="00CA2D41">
      <w:pPr>
        <w:pStyle w:val="NormalWeb"/>
        <w:ind w:left="300" w:hanging="300"/>
        <w:rPr>
          <w:rFonts w:ascii="Garamond" w:hAnsi="Garamond"/>
          <w:szCs w:val="22"/>
        </w:rPr>
      </w:pPr>
      <w:r w:rsidRPr="00533CDE">
        <w:rPr>
          <w:rFonts w:ascii="Garamond" w:hAnsi="Garamond" w:cstheme="minorHAnsi"/>
        </w:rPr>
        <w:t xml:space="preserve">Tsoulfidis, L. 2007, “Classical Economists and Public Debt”, </w:t>
      </w:r>
      <w:r w:rsidRPr="00533CDE">
        <w:rPr>
          <w:rFonts w:ascii="Garamond" w:hAnsi="Garamond" w:cstheme="minorHAnsi"/>
          <w:i/>
        </w:rPr>
        <w:t xml:space="preserve">International Review of Economics, </w:t>
      </w:r>
      <w:r w:rsidRPr="00533CDE">
        <w:rPr>
          <w:rFonts w:ascii="Garamond" w:hAnsi="Garamond" w:cstheme="minorHAnsi"/>
        </w:rPr>
        <w:t>vol. 54, pp.1-12</w:t>
      </w:r>
    </w:p>
    <w:p w:rsidR="00CA2D41" w:rsidRDefault="00CA2D41" w:rsidP="00CA2D41">
      <w:pPr>
        <w:pStyle w:val="NormalWeb"/>
        <w:ind w:left="300" w:hanging="300"/>
        <w:rPr>
          <w:rFonts w:ascii="Garamond" w:hAnsi="Garamond"/>
          <w:szCs w:val="22"/>
        </w:rPr>
      </w:pPr>
      <w:r>
        <w:rPr>
          <w:rFonts w:ascii="Garamond" w:hAnsi="Garamond"/>
          <w:szCs w:val="22"/>
        </w:rPr>
        <w:t>'</w:t>
      </w:r>
      <w:r w:rsidR="002A6E13">
        <w:rPr>
          <w:rFonts w:ascii="Garamond" w:hAnsi="Garamond"/>
          <w:szCs w:val="22"/>
        </w:rPr>
        <w:t>U</w:t>
      </w:r>
      <w:r w:rsidR="00CC2BD3">
        <w:rPr>
          <w:rFonts w:ascii="Garamond" w:hAnsi="Garamond"/>
          <w:szCs w:val="22"/>
        </w:rPr>
        <w:t>ctum,</w:t>
      </w:r>
      <w:r>
        <w:rPr>
          <w:rFonts w:ascii="Garamond" w:hAnsi="Garamond"/>
          <w:szCs w:val="22"/>
        </w:rPr>
        <w:t xml:space="preserve"> R. 2006, "Public Debt, the Unit Root Hypothesis and Structural Breaks: A Multi</w:t>
      </w:r>
      <w:r>
        <w:rPr>
          <w:rFonts w:ascii="Cambria Math" w:hAnsi="Cambria Math" w:cs="Cambria Math"/>
          <w:szCs w:val="22"/>
        </w:rPr>
        <w:t>‐</w:t>
      </w:r>
      <w:r>
        <w:rPr>
          <w:rFonts w:ascii="Garamond" w:hAnsi="Garamond" w:cs="Garamond"/>
          <w:szCs w:val="22"/>
        </w:rPr>
        <w:t xml:space="preserve">Country Analysis", </w:t>
      </w:r>
      <w:r>
        <w:rPr>
          <w:rFonts w:ascii="Garamond" w:hAnsi="Garamond"/>
          <w:i/>
          <w:iCs/>
          <w:szCs w:val="22"/>
        </w:rPr>
        <w:t xml:space="preserve">Economica (London), </w:t>
      </w:r>
      <w:r>
        <w:rPr>
          <w:rFonts w:ascii="Garamond" w:hAnsi="Garamond"/>
          <w:szCs w:val="22"/>
        </w:rPr>
        <w:t xml:space="preserve">vol. 73, no. 289, pp. 129-156. </w:t>
      </w:r>
    </w:p>
    <w:p w:rsidR="00CA2D41" w:rsidRDefault="00CA2D41" w:rsidP="00CA2D41">
      <w:pPr>
        <w:pStyle w:val="NormalWeb"/>
        <w:ind w:left="300" w:hanging="300"/>
        <w:rPr>
          <w:rFonts w:ascii="Garamond" w:hAnsi="Garamond"/>
          <w:szCs w:val="22"/>
        </w:rPr>
      </w:pPr>
      <w:r>
        <w:rPr>
          <w:rFonts w:ascii="Garamond" w:hAnsi="Garamond"/>
          <w:szCs w:val="22"/>
        </w:rPr>
        <w:t xml:space="preserve">Weil, P. 2008, "Overlapping Generations: The First Jubilee", </w:t>
      </w:r>
      <w:r>
        <w:rPr>
          <w:rFonts w:ascii="Garamond" w:hAnsi="Garamond"/>
          <w:i/>
          <w:iCs/>
          <w:szCs w:val="22"/>
        </w:rPr>
        <w:t xml:space="preserve">The Journal of Economic Perspectives, </w:t>
      </w:r>
      <w:r>
        <w:rPr>
          <w:rFonts w:ascii="Garamond" w:hAnsi="Garamond"/>
          <w:szCs w:val="22"/>
        </w:rPr>
        <w:t xml:space="preserve">vol. 22, no. 4, pp. pp. 115-134. </w:t>
      </w:r>
    </w:p>
    <w:p w:rsidR="00CA2D41" w:rsidRDefault="002A6E13" w:rsidP="00CA2D41">
      <w:pPr>
        <w:pStyle w:val="NormalWeb"/>
        <w:ind w:left="300" w:hanging="300"/>
        <w:rPr>
          <w:rFonts w:ascii="Garamond" w:hAnsi="Garamond"/>
          <w:szCs w:val="22"/>
        </w:rPr>
      </w:pPr>
      <w:r>
        <w:rPr>
          <w:rFonts w:ascii="Garamond" w:hAnsi="Garamond"/>
          <w:szCs w:val="22"/>
        </w:rPr>
        <w:t>West</w:t>
      </w:r>
      <w:r w:rsidR="00CA2D41">
        <w:rPr>
          <w:rFonts w:ascii="Garamond" w:hAnsi="Garamond"/>
          <w:szCs w:val="22"/>
        </w:rPr>
        <w:t xml:space="preserve">, E. 1975, "Public Debt Burden and Cost Theory", </w:t>
      </w:r>
      <w:r w:rsidR="00CA2D41">
        <w:rPr>
          <w:rFonts w:ascii="Garamond" w:hAnsi="Garamond"/>
          <w:i/>
          <w:iCs/>
          <w:szCs w:val="22"/>
        </w:rPr>
        <w:t xml:space="preserve">Economic inquiry, </w:t>
      </w:r>
      <w:r w:rsidR="00CA2D41">
        <w:rPr>
          <w:rFonts w:ascii="Garamond" w:hAnsi="Garamond"/>
          <w:szCs w:val="22"/>
        </w:rPr>
        <w:t xml:space="preserve">vol. 13, no. 2, pp. 179-190. </w:t>
      </w:r>
    </w:p>
    <w:p w:rsidR="00CA2D41" w:rsidRDefault="00617D02" w:rsidP="00CA2D41">
      <w:pPr>
        <w:pStyle w:val="NormalWeb"/>
        <w:ind w:left="450" w:hanging="450"/>
        <w:rPr>
          <w:rFonts w:ascii="Garamond" w:hAnsi="Garamond"/>
        </w:rPr>
      </w:pPr>
      <w:r>
        <w:fldChar w:fldCharType="end"/>
      </w:r>
    </w:p>
    <w:p w:rsidR="00632B1C" w:rsidRPr="00632B1C" w:rsidRDefault="00632B1C" w:rsidP="00632B1C">
      <w:pPr>
        <w:pStyle w:val="References"/>
        <w:ind w:left="0" w:firstLine="0"/>
      </w:pPr>
    </w:p>
    <w:p w:rsidR="005F70C7" w:rsidRDefault="005F70C7" w:rsidP="00B42D37">
      <w:pPr>
        <w:pStyle w:val="References"/>
        <w:sectPr w:rsidR="005F70C7" w:rsidSect="00397138">
          <w:endnotePr>
            <w:numFmt w:val="decimal"/>
          </w:endnotePr>
          <w:pgSz w:w="11906" w:h="16838" w:code="9"/>
          <w:pgMar w:top="1701" w:right="2268" w:bottom="1701" w:left="2268" w:header="709" w:footer="1418" w:gutter="0"/>
          <w:cols w:space="708"/>
          <w:docGrid w:linePitch="360"/>
        </w:sectPr>
      </w:pPr>
    </w:p>
    <w:p w:rsidR="005F70C7" w:rsidRDefault="005F70C7" w:rsidP="005E4678">
      <w:pPr>
        <w:pStyle w:val="Heading1notchapter"/>
        <w:outlineLvl w:val="0"/>
      </w:pPr>
      <w:bookmarkStart w:id="87" w:name="_Toc304142699"/>
      <w:bookmarkStart w:id="88" w:name="_Toc309118512"/>
      <w:r>
        <w:lastRenderedPageBreak/>
        <w:t>Appendices</w:t>
      </w:r>
      <w:bookmarkEnd w:id="87"/>
      <w:bookmarkEnd w:id="88"/>
    </w:p>
    <w:p w:rsidR="00FE124C" w:rsidRPr="00433B1D" w:rsidRDefault="00932F55" w:rsidP="005E4678">
      <w:pPr>
        <w:pStyle w:val="References"/>
        <w:outlineLvl w:val="0"/>
        <w:rPr>
          <w:b/>
          <w:sz w:val="28"/>
        </w:rPr>
      </w:pPr>
      <w:r w:rsidRPr="00433B1D">
        <w:rPr>
          <w:b/>
          <w:sz w:val="28"/>
        </w:rPr>
        <w:t>Appendix-A</w:t>
      </w:r>
    </w:p>
    <w:p w:rsidR="0027203F" w:rsidRDefault="0027203F" w:rsidP="00D57826">
      <w:pPr>
        <w:rPr>
          <w:lang w:val="en-US" w:eastAsia="en-US"/>
        </w:rPr>
      </w:pPr>
    </w:p>
    <w:p w:rsidR="00D57826" w:rsidRPr="00D57826" w:rsidRDefault="00D57826" w:rsidP="00D57826">
      <w:pPr>
        <w:rPr>
          <w:b/>
          <w:lang w:val="en-US" w:eastAsia="en-US"/>
        </w:rPr>
      </w:pPr>
      <w:r w:rsidRPr="00D57826">
        <w:rPr>
          <w:b/>
          <w:lang w:val="en-US" w:eastAsia="en-US"/>
        </w:rPr>
        <w:t>Pakistan People’s Party (PPP)</w:t>
      </w:r>
    </w:p>
    <w:p w:rsidR="00D57826" w:rsidRPr="003027E2" w:rsidRDefault="00D57826" w:rsidP="00D57826">
      <w:pPr>
        <w:rPr>
          <w:b/>
          <w:lang w:val="en-US" w:eastAsia="en-US"/>
        </w:rPr>
      </w:pPr>
    </w:p>
    <w:p w:rsidR="00D57826" w:rsidRDefault="00D57826" w:rsidP="00D57826">
      <w:pPr>
        <w:spacing w:line="360" w:lineRule="auto"/>
        <w:ind w:firstLine="0"/>
        <w:jc w:val="both"/>
        <w:rPr>
          <w:lang w:val="en-US" w:eastAsia="en-US"/>
        </w:rPr>
      </w:pPr>
      <w:r>
        <w:rPr>
          <w:lang w:val="en-US" w:eastAsia="en-US"/>
        </w:rPr>
        <w:t>Established in 1967, the ideological roots of the party can broadly be traced into egalitarian democracy and socialist ideas for alleviating poverty, developing economy and addressing social injustice. The overall democratic period led by the PPP in its four different tenures accounts for almost 16 years in Pakistan.</w:t>
      </w:r>
      <w:r>
        <w:rPr>
          <w:rStyle w:val="FootnoteReference"/>
          <w:lang w:val="en-US" w:eastAsia="en-US"/>
        </w:rPr>
        <w:footnoteReference w:id="14"/>
      </w:r>
    </w:p>
    <w:p w:rsidR="00173858" w:rsidRDefault="00173858" w:rsidP="00D57826">
      <w:pPr>
        <w:rPr>
          <w:b/>
          <w:lang w:val="en-US" w:eastAsia="en-US"/>
        </w:rPr>
      </w:pPr>
    </w:p>
    <w:p w:rsidR="00D57826" w:rsidRPr="00D57826" w:rsidRDefault="00D57826" w:rsidP="00D57826">
      <w:pPr>
        <w:rPr>
          <w:b/>
          <w:lang w:val="en-US" w:eastAsia="en-US"/>
        </w:rPr>
      </w:pPr>
      <w:r w:rsidRPr="00D57826">
        <w:rPr>
          <w:b/>
          <w:lang w:val="en-US" w:eastAsia="en-US"/>
        </w:rPr>
        <w:t xml:space="preserve">Pakistan Muslim League (PML) </w:t>
      </w:r>
    </w:p>
    <w:p w:rsidR="00D57826" w:rsidRDefault="00D57826" w:rsidP="00D57826">
      <w:pPr>
        <w:spacing w:line="360" w:lineRule="auto"/>
        <w:jc w:val="both"/>
        <w:rPr>
          <w:lang w:val="en-US" w:eastAsia="en-US"/>
        </w:rPr>
      </w:pPr>
    </w:p>
    <w:p w:rsidR="00D57826" w:rsidRDefault="00D57826" w:rsidP="00D57826">
      <w:pPr>
        <w:spacing w:line="360" w:lineRule="auto"/>
        <w:ind w:firstLine="0"/>
        <w:jc w:val="both"/>
        <w:rPr>
          <w:lang w:val="en-US" w:eastAsia="en-US"/>
        </w:rPr>
      </w:pPr>
      <w:r w:rsidRPr="00E80A04">
        <w:rPr>
          <w:lang w:val="en-US" w:eastAsia="en-US"/>
        </w:rPr>
        <w:t>The party, originally established in 1906 to spearhead Pakistan movement, has seen several make</w:t>
      </w:r>
      <w:r>
        <w:rPr>
          <w:lang w:val="en-US" w:eastAsia="en-US"/>
        </w:rPr>
        <w:t>s</w:t>
      </w:r>
      <w:r w:rsidRPr="00E80A04">
        <w:rPr>
          <w:lang w:val="en-US" w:eastAsia="en-US"/>
        </w:rPr>
        <w:t xml:space="preserve"> and break</w:t>
      </w:r>
      <w:r>
        <w:rPr>
          <w:lang w:val="en-US" w:eastAsia="en-US"/>
        </w:rPr>
        <w:t>s</w:t>
      </w:r>
      <w:r w:rsidRPr="00E80A04">
        <w:rPr>
          <w:lang w:val="en-US" w:eastAsia="en-US"/>
        </w:rPr>
        <w:t xml:space="preserve"> since independence in 1947. The broader ideological roots of the party lie in </w:t>
      </w:r>
      <w:r>
        <w:rPr>
          <w:lang w:val="en-US" w:eastAsia="en-US"/>
        </w:rPr>
        <w:t xml:space="preserve">pre-partition </w:t>
      </w:r>
      <w:r w:rsidRPr="00E80A04">
        <w:rPr>
          <w:lang w:val="en-US" w:eastAsia="en-US"/>
        </w:rPr>
        <w:t>two nation theory and post independence economic freedom based on industrial development and a just society with equal opportunities for all based on the universal principles of Islam. In our sampled period (1960-2010), the total democratic period led by this party accounts for around 6 years in Pakistan.</w:t>
      </w:r>
      <w:r>
        <w:rPr>
          <w:rStyle w:val="FootnoteReference"/>
          <w:lang w:val="en-US" w:eastAsia="en-US"/>
        </w:rPr>
        <w:footnoteReference w:id="15"/>
      </w:r>
    </w:p>
    <w:p w:rsidR="00D57826" w:rsidRDefault="00D57826" w:rsidP="00D57826">
      <w:pPr>
        <w:rPr>
          <w:lang w:val="en-US" w:eastAsia="en-US"/>
        </w:rPr>
      </w:pPr>
    </w:p>
    <w:p w:rsidR="00D57826" w:rsidRDefault="00D57826" w:rsidP="00D57826">
      <w:pPr>
        <w:rPr>
          <w:lang w:val="en-US" w:eastAsia="en-US"/>
        </w:rPr>
      </w:pPr>
    </w:p>
    <w:p w:rsidR="00D57826" w:rsidRDefault="00D57826" w:rsidP="00D57826">
      <w:pPr>
        <w:rPr>
          <w:lang w:val="en-US" w:eastAsia="en-US"/>
        </w:rPr>
      </w:pPr>
    </w:p>
    <w:p w:rsidR="00D57826" w:rsidRDefault="00D57826" w:rsidP="00D57826">
      <w:pPr>
        <w:rPr>
          <w:lang w:val="en-US" w:eastAsia="en-US"/>
        </w:rPr>
      </w:pPr>
    </w:p>
    <w:p w:rsidR="00D57826" w:rsidRDefault="00D57826" w:rsidP="00D57826">
      <w:pPr>
        <w:rPr>
          <w:lang w:val="en-US" w:eastAsia="en-US"/>
        </w:rPr>
      </w:pPr>
    </w:p>
    <w:p w:rsidR="00D57826" w:rsidRDefault="00D57826" w:rsidP="00D57826">
      <w:pPr>
        <w:rPr>
          <w:lang w:val="en-US" w:eastAsia="en-US"/>
        </w:rPr>
      </w:pPr>
    </w:p>
    <w:p w:rsidR="00D57826" w:rsidRDefault="00D57826" w:rsidP="00D57826">
      <w:pPr>
        <w:rPr>
          <w:lang w:val="en-US" w:eastAsia="en-US"/>
        </w:rPr>
      </w:pPr>
    </w:p>
    <w:p w:rsidR="00D57826" w:rsidRDefault="00D57826" w:rsidP="00D57826">
      <w:pPr>
        <w:rPr>
          <w:lang w:val="en-US" w:eastAsia="en-US"/>
        </w:rPr>
      </w:pPr>
    </w:p>
    <w:p w:rsidR="00D57826" w:rsidRDefault="00D57826" w:rsidP="00D57826">
      <w:pPr>
        <w:rPr>
          <w:lang w:val="en-US" w:eastAsia="en-US"/>
        </w:rPr>
      </w:pPr>
    </w:p>
    <w:p w:rsidR="00D57826" w:rsidRDefault="00D57826" w:rsidP="00D57826">
      <w:pPr>
        <w:rPr>
          <w:lang w:val="en-US" w:eastAsia="en-US"/>
        </w:rPr>
      </w:pPr>
    </w:p>
    <w:p w:rsidR="00D57826" w:rsidRDefault="00D57826" w:rsidP="00D57826">
      <w:pPr>
        <w:rPr>
          <w:lang w:val="en-US" w:eastAsia="en-US"/>
        </w:rPr>
      </w:pPr>
    </w:p>
    <w:p w:rsidR="00D57826" w:rsidRDefault="00D57826" w:rsidP="00D57826">
      <w:pPr>
        <w:rPr>
          <w:rFonts w:cs="System"/>
          <w:b/>
          <w:bCs/>
          <w:sz w:val="26"/>
          <w:szCs w:val="20"/>
          <w:lang w:val="en-US" w:eastAsia="en-US"/>
        </w:rPr>
      </w:pPr>
    </w:p>
    <w:p w:rsidR="00153E10" w:rsidRPr="00DD363A" w:rsidRDefault="00153E10" w:rsidP="00153E10">
      <w:pPr>
        <w:pStyle w:val="Normalfirstparagraph"/>
        <w:jc w:val="center"/>
        <w:outlineLvl w:val="0"/>
        <w:rPr>
          <w:rFonts w:cs="System"/>
          <w:b/>
          <w:bCs/>
          <w:szCs w:val="20"/>
          <w:lang w:val="en-US" w:eastAsia="en-US"/>
        </w:rPr>
      </w:pPr>
      <w:r w:rsidRPr="0027203F">
        <w:rPr>
          <w:rFonts w:cs="System"/>
          <w:b/>
          <w:bCs/>
          <w:sz w:val="26"/>
          <w:szCs w:val="20"/>
          <w:lang w:val="en-US" w:eastAsia="en-US"/>
        </w:rPr>
        <w:lastRenderedPageBreak/>
        <w:t>Detailed list of variable labels used in our estimations</w:t>
      </w:r>
    </w:p>
    <w:p w:rsidR="00153E10" w:rsidRDefault="00153E10" w:rsidP="00153E10">
      <w:pPr>
        <w:jc w:val="both"/>
        <w:rPr>
          <w:lang w:val="en-US" w:eastAsia="en-US"/>
        </w:rPr>
      </w:pPr>
    </w:p>
    <w:p w:rsidR="00153E10" w:rsidRPr="00552A4C" w:rsidRDefault="00153E10" w:rsidP="0056460C">
      <w:pPr>
        <w:ind w:firstLine="0"/>
        <w:jc w:val="both"/>
        <w:rPr>
          <w:lang w:val="en-US" w:eastAsia="en-US"/>
        </w:rPr>
      </w:pPr>
      <w:proofErr w:type="spellStart"/>
      <w:r w:rsidRPr="00153E10">
        <w:rPr>
          <w:b/>
          <w:lang w:val="en-US" w:eastAsia="en-US"/>
        </w:rPr>
        <w:t>Psohpsoeasashareofgdp</w:t>
      </w:r>
      <w:proofErr w:type="spellEnd"/>
      <w:r>
        <w:rPr>
          <w:lang w:val="en-US" w:eastAsia="en-US"/>
        </w:rPr>
        <w:t xml:space="preserve"> </w:t>
      </w:r>
      <w:proofErr w:type="gramStart"/>
      <w:r w:rsidRPr="00552A4C">
        <w:rPr>
          <w:lang w:val="en-US" w:eastAsia="en-US"/>
        </w:rPr>
        <w:t xml:space="preserve">= </w:t>
      </w:r>
      <w:r>
        <w:rPr>
          <w:lang w:val="en-US" w:eastAsia="en-US"/>
        </w:rPr>
        <w:t xml:space="preserve"> </w:t>
      </w:r>
      <w:r w:rsidRPr="00552A4C">
        <w:rPr>
          <w:lang w:val="en-US" w:eastAsia="en-US"/>
        </w:rPr>
        <w:t>Both</w:t>
      </w:r>
      <w:proofErr w:type="gramEnd"/>
      <w:r w:rsidRPr="00552A4C">
        <w:rPr>
          <w:lang w:val="en-US" w:eastAsia="en-US"/>
        </w:rPr>
        <w:t xml:space="preserve"> development and non development public sector expenditures on health and education as a share of GDP  </w:t>
      </w:r>
    </w:p>
    <w:p w:rsidR="00153E10" w:rsidRPr="00552A4C" w:rsidRDefault="00153E10" w:rsidP="0056460C">
      <w:pPr>
        <w:ind w:firstLine="0"/>
        <w:jc w:val="both"/>
        <w:rPr>
          <w:lang w:val="en-US" w:eastAsia="en-US"/>
        </w:rPr>
      </w:pPr>
      <w:proofErr w:type="spellStart"/>
      <w:proofErr w:type="gramStart"/>
      <w:r w:rsidRPr="00153E10">
        <w:rPr>
          <w:b/>
          <w:lang w:val="en-US" w:eastAsia="en-US"/>
        </w:rPr>
        <w:t>taxshareGDP</w:t>
      </w:r>
      <w:proofErr w:type="spellEnd"/>
      <w:proofErr w:type="gramEnd"/>
      <w:r>
        <w:rPr>
          <w:lang w:val="en-US" w:eastAsia="en-US"/>
        </w:rPr>
        <w:t xml:space="preserve"> </w:t>
      </w:r>
      <w:r w:rsidRPr="00552A4C">
        <w:rPr>
          <w:lang w:val="en-US" w:eastAsia="en-US"/>
        </w:rPr>
        <w:t xml:space="preserve">= tax to GDP ratio, </w:t>
      </w:r>
      <w:r>
        <w:rPr>
          <w:lang w:val="en-US" w:eastAsia="en-US"/>
        </w:rPr>
        <w:t xml:space="preserve">used as </w:t>
      </w:r>
      <w:r w:rsidRPr="00552A4C">
        <w:rPr>
          <w:lang w:val="en-US" w:eastAsia="en-US"/>
        </w:rPr>
        <w:t xml:space="preserve">a measure of tax incidence  </w:t>
      </w:r>
    </w:p>
    <w:p w:rsidR="00153E10" w:rsidRPr="00552A4C" w:rsidRDefault="00153E10" w:rsidP="0056460C">
      <w:pPr>
        <w:ind w:firstLine="0"/>
        <w:jc w:val="both"/>
        <w:rPr>
          <w:lang w:val="en-US" w:eastAsia="en-US"/>
        </w:rPr>
      </w:pPr>
      <w:proofErr w:type="spellStart"/>
      <w:proofErr w:type="gramStart"/>
      <w:r w:rsidRPr="00153E10">
        <w:rPr>
          <w:b/>
          <w:lang w:val="en-US" w:eastAsia="en-US"/>
        </w:rPr>
        <w:t>dpdasashareofgdp</w:t>
      </w:r>
      <w:proofErr w:type="spellEnd"/>
      <w:proofErr w:type="gramEnd"/>
      <w:r>
        <w:rPr>
          <w:lang w:val="en-US" w:eastAsia="en-US"/>
        </w:rPr>
        <w:t xml:space="preserve"> </w:t>
      </w:r>
      <w:r w:rsidRPr="00552A4C">
        <w:rPr>
          <w:lang w:val="en-US" w:eastAsia="en-US"/>
        </w:rPr>
        <w:t xml:space="preserve">= Domestic public debt as a share of GDP </w:t>
      </w:r>
    </w:p>
    <w:p w:rsidR="00153E10" w:rsidRPr="00552A4C" w:rsidRDefault="00153E10" w:rsidP="0056460C">
      <w:pPr>
        <w:ind w:firstLine="0"/>
        <w:jc w:val="both"/>
        <w:rPr>
          <w:lang w:val="en-US" w:eastAsia="en-US"/>
        </w:rPr>
      </w:pPr>
      <w:proofErr w:type="spellStart"/>
      <w:proofErr w:type="gramStart"/>
      <w:r w:rsidRPr="00153E10">
        <w:rPr>
          <w:b/>
          <w:lang w:val="en-US" w:eastAsia="en-US"/>
        </w:rPr>
        <w:t>fpdasashareofgdp</w:t>
      </w:r>
      <w:proofErr w:type="spellEnd"/>
      <w:proofErr w:type="gramEnd"/>
      <w:r>
        <w:rPr>
          <w:lang w:val="en-US" w:eastAsia="en-US"/>
        </w:rPr>
        <w:t xml:space="preserve"> </w:t>
      </w:r>
      <w:r w:rsidRPr="00552A4C">
        <w:rPr>
          <w:lang w:val="en-US" w:eastAsia="en-US"/>
        </w:rPr>
        <w:t xml:space="preserve">= </w:t>
      </w:r>
      <w:proofErr w:type="spellStart"/>
      <w:r w:rsidRPr="00552A4C">
        <w:rPr>
          <w:lang w:val="en-US" w:eastAsia="en-US"/>
        </w:rPr>
        <w:t>Foregin</w:t>
      </w:r>
      <w:proofErr w:type="spellEnd"/>
      <w:r w:rsidRPr="00552A4C">
        <w:rPr>
          <w:lang w:val="en-US" w:eastAsia="en-US"/>
        </w:rPr>
        <w:t xml:space="preserve"> public debt as a share of GDP </w:t>
      </w:r>
    </w:p>
    <w:p w:rsidR="00153E10" w:rsidRPr="00552A4C" w:rsidRDefault="00153E10" w:rsidP="0056460C">
      <w:pPr>
        <w:ind w:firstLine="0"/>
        <w:jc w:val="both"/>
        <w:rPr>
          <w:lang w:val="en-US" w:eastAsia="en-US"/>
        </w:rPr>
      </w:pPr>
      <w:proofErr w:type="spellStart"/>
      <w:proofErr w:type="gramStart"/>
      <w:r w:rsidRPr="00153E10">
        <w:rPr>
          <w:b/>
          <w:lang w:val="en-US" w:eastAsia="en-US"/>
        </w:rPr>
        <w:t>debtservicingasshareofgdp</w:t>
      </w:r>
      <w:proofErr w:type="spellEnd"/>
      <w:proofErr w:type="gramEnd"/>
      <w:r>
        <w:rPr>
          <w:lang w:val="en-US" w:eastAsia="en-US"/>
        </w:rPr>
        <w:t xml:space="preserve"> </w:t>
      </w:r>
      <w:r w:rsidRPr="00552A4C">
        <w:rPr>
          <w:lang w:val="en-US" w:eastAsia="en-US"/>
        </w:rPr>
        <w:t xml:space="preserve">= Debt servicing as a share of GDP; to measure the </w:t>
      </w:r>
      <w:r>
        <w:rPr>
          <w:lang w:val="en-US" w:eastAsia="en-US"/>
        </w:rPr>
        <w:t xml:space="preserve"> </w:t>
      </w:r>
      <w:r w:rsidRPr="00552A4C">
        <w:rPr>
          <w:lang w:val="en-US" w:eastAsia="en-US"/>
        </w:rPr>
        <w:t xml:space="preserve">flow burden of public debt in Pakistan </w:t>
      </w:r>
    </w:p>
    <w:p w:rsidR="00153E10" w:rsidRPr="00552A4C" w:rsidRDefault="00153E10" w:rsidP="0056460C">
      <w:pPr>
        <w:ind w:firstLine="0"/>
        <w:jc w:val="both"/>
        <w:rPr>
          <w:sz w:val="26"/>
        </w:rPr>
      </w:pPr>
      <w:proofErr w:type="spellStart"/>
      <w:r w:rsidRPr="00153E10">
        <w:rPr>
          <w:b/>
          <w:lang w:val="en-US" w:eastAsia="en-US"/>
        </w:rPr>
        <w:t>DEexHEshareGDP</w:t>
      </w:r>
      <w:proofErr w:type="spellEnd"/>
      <w:r>
        <w:rPr>
          <w:lang w:val="en-US" w:eastAsia="en-US"/>
        </w:rPr>
        <w:t xml:space="preserve"> </w:t>
      </w:r>
      <w:r w:rsidRPr="00552A4C">
        <w:rPr>
          <w:lang w:val="en-US" w:eastAsia="en-US"/>
        </w:rPr>
        <w:t xml:space="preserve">= Public sector Development Spending excluding health and education as a share of GDP  </w:t>
      </w:r>
    </w:p>
    <w:p w:rsidR="00153E10" w:rsidRPr="00552A4C" w:rsidRDefault="00153E10" w:rsidP="0056460C">
      <w:pPr>
        <w:ind w:firstLine="0"/>
        <w:jc w:val="both"/>
        <w:rPr>
          <w:lang w:val="en-US" w:eastAsia="en-US"/>
        </w:rPr>
      </w:pPr>
      <w:proofErr w:type="spellStart"/>
      <w:r w:rsidRPr="00153E10">
        <w:rPr>
          <w:b/>
          <w:lang w:val="en-US" w:eastAsia="en-US"/>
        </w:rPr>
        <w:t>Dni</w:t>
      </w:r>
      <w:proofErr w:type="spellEnd"/>
      <w:r>
        <w:rPr>
          <w:lang w:val="en-US" w:eastAsia="en-US"/>
        </w:rPr>
        <w:t xml:space="preserve"> </w:t>
      </w:r>
      <w:r w:rsidRPr="00552A4C">
        <w:rPr>
          <w:lang w:val="en-US" w:eastAsia="en-US"/>
        </w:rPr>
        <w:t xml:space="preserve">= Debt net cost index </w:t>
      </w:r>
    </w:p>
    <w:p w:rsidR="00153E10" w:rsidRPr="00552A4C" w:rsidRDefault="00153E10" w:rsidP="0056460C">
      <w:pPr>
        <w:ind w:firstLine="0"/>
        <w:jc w:val="both"/>
        <w:rPr>
          <w:lang w:val="en-US" w:eastAsia="en-US"/>
        </w:rPr>
      </w:pPr>
      <w:proofErr w:type="spellStart"/>
      <w:r w:rsidRPr="00153E10">
        <w:rPr>
          <w:b/>
          <w:lang w:val="en-US" w:eastAsia="en-US"/>
        </w:rPr>
        <w:t>DefEshareGDP</w:t>
      </w:r>
      <w:proofErr w:type="spellEnd"/>
      <w:r>
        <w:rPr>
          <w:lang w:val="en-US" w:eastAsia="en-US"/>
        </w:rPr>
        <w:t xml:space="preserve"> </w:t>
      </w:r>
      <w:r w:rsidRPr="00552A4C">
        <w:rPr>
          <w:lang w:val="en-US" w:eastAsia="en-US"/>
        </w:rPr>
        <w:t xml:space="preserve">= Defense expenditures as a share of GDP to measure military burden on our economy </w:t>
      </w:r>
    </w:p>
    <w:p w:rsidR="00153E10" w:rsidRPr="00552A4C" w:rsidRDefault="00153E10" w:rsidP="0056460C">
      <w:pPr>
        <w:ind w:firstLine="0"/>
        <w:jc w:val="both"/>
        <w:rPr>
          <w:lang w:val="en-US" w:eastAsia="en-US"/>
        </w:rPr>
      </w:pPr>
      <w:proofErr w:type="spellStart"/>
      <w:r w:rsidRPr="00153E10">
        <w:rPr>
          <w:b/>
          <w:lang w:val="en-US" w:eastAsia="en-US"/>
        </w:rPr>
        <w:t>SSMshareLSM</w:t>
      </w:r>
      <w:proofErr w:type="spellEnd"/>
      <w:r>
        <w:rPr>
          <w:lang w:val="en-US" w:eastAsia="en-US"/>
        </w:rPr>
        <w:t xml:space="preserve"> </w:t>
      </w:r>
      <w:r w:rsidRPr="00552A4C">
        <w:rPr>
          <w:lang w:val="en-US" w:eastAsia="en-US"/>
        </w:rPr>
        <w:t>= Small scale manufac</w:t>
      </w:r>
      <w:r>
        <w:rPr>
          <w:lang w:val="en-US" w:eastAsia="en-US"/>
        </w:rPr>
        <w:t>turing as a share of total</w:t>
      </w:r>
      <w:r w:rsidRPr="00552A4C">
        <w:rPr>
          <w:lang w:val="en-US" w:eastAsia="en-US"/>
        </w:rPr>
        <w:t xml:space="preserve"> manufacturing </w:t>
      </w:r>
      <w:r>
        <w:rPr>
          <w:lang w:val="en-US" w:eastAsia="en-US"/>
        </w:rPr>
        <w:t>in Pakistan</w:t>
      </w:r>
      <w:r w:rsidRPr="00552A4C">
        <w:rPr>
          <w:lang w:val="en-US" w:eastAsia="en-US"/>
        </w:rPr>
        <w:t xml:space="preserve"> </w:t>
      </w:r>
    </w:p>
    <w:p w:rsidR="00153E10" w:rsidRPr="00552A4C" w:rsidRDefault="00153E10" w:rsidP="0056460C">
      <w:pPr>
        <w:ind w:firstLine="0"/>
        <w:jc w:val="both"/>
        <w:rPr>
          <w:lang w:val="en-US" w:eastAsia="en-US"/>
        </w:rPr>
      </w:pPr>
      <w:proofErr w:type="spellStart"/>
      <w:r w:rsidRPr="00153E10">
        <w:rPr>
          <w:b/>
          <w:lang w:val="en-US" w:eastAsia="en-US"/>
        </w:rPr>
        <w:t>Odaasshareofgdp</w:t>
      </w:r>
      <w:proofErr w:type="spellEnd"/>
      <w:r>
        <w:rPr>
          <w:lang w:val="en-US" w:eastAsia="en-US"/>
        </w:rPr>
        <w:t xml:space="preserve"> </w:t>
      </w:r>
      <w:r w:rsidRPr="00552A4C">
        <w:rPr>
          <w:lang w:val="en-US" w:eastAsia="en-US"/>
        </w:rPr>
        <w:t xml:space="preserve">= Official development assistance as a share of GDP </w:t>
      </w:r>
    </w:p>
    <w:p w:rsidR="00153E10" w:rsidRPr="00552A4C" w:rsidRDefault="00153E10" w:rsidP="0056460C">
      <w:pPr>
        <w:ind w:firstLine="0"/>
        <w:jc w:val="both"/>
        <w:rPr>
          <w:lang w:val="en-US" w:eastAsia="en-US"/>
        </w:rPr>
      </w:pPr>
      <w:proofErr w:type="spellStart"/>
      <w:r w:rsidRPr="00153E10">
        <w:rPr>
          <w:b/>
          <w:lang w:val="en-US" w:eastAsia="en-US"/>
        </w:rPr>
        <w:t>Expimpshareofgdp</w:t>
      </w:r>
      <w:proofErr w:type="spellEnd"/>
      <w:r>
        <w:rPr>
          <w:lang w:val="en-US" w:eastAsia="en-US"/>
        </w:rPr>
        <w:t xml:space="preserve"> </w:t>
      </w:r>
      <w:r w:rsidRPr="00552A4C">
        <w:rPr>
          <w:lang w:val="en-US" w:eastAsia="en-US"/>
        </w:rPr>
        <w:t xml:space="preserve">= exports and imports as a share of GDP, to measure the degree of openness </w:t>
      </w:r>
    </w:p>
    <w:p w:rsidR="00153E10" w:rsidRPr="00552A4C" w:rsidRDefault="00153E10" w:rsidP="0056460C">
      <w:pPr>
        <w:ind w:firstLine="0"/>
        <w:jc w:val="both"/>
        <w:rPr>
          <w:lang w:val="en-US" w:eastAsia="en-US"/>
        </w:rPr>
      </w:pPr>
      <w:proofErr w:type="spellStart"/>
      <w:proofErr w:type="gramStart"/>
      <w:r w:rsidRPr="00153E10">
        <w:rPr>
          <w:b/>
          <w:lang w:val="en-US" w:eastAsia="en-US"/>
        </w:rPr>
        <w:t>realgdpgrowth</w:t>
      </w:r>
      <w:proofErr w:type="spellEnd"/>
      <w:proofErr w:type="gramEnd"/>
      <w:r w:rsidRPr="00552A4C">
        <w:rPr>
          <w:lang w:val="en-US" w:eastAsia="en-US"/>
        </w:rPr>
        <w:t xml:space="preserve"> = real GDP growth rate </w:t>
      </w:r>
    </w:p>
    <w:p w:rsidR="00153E10" w:rsidRPr="00552A4C" w:rsidRDefault="00153E10" w:rsidP="0056460C">
      <w:pPr>
        <w:ind w:firstLine="0"/>
        <w:jc w:val="both"/>
        <w:rPr>
          <w:lang w:val="en-US" w:eastAsia="en-US"/>
        </w:rPr>
      </w:pPr>
      <w:proofErr w:type="spellStart"/>
      <w:proofErr w:type="gramStart"/>
      <w:r w:rsidRPr="00153E10">
        <w:rPr>
          <w:b/>
          <w:lang w:val="en-US" w:eastAsia="en-US"/>
        </w:rPr>
        <w:t>pgr</w:t>
      </w:r>
      <w:proofErr w:type="spellEnd"/>
      <w:proofErr w:type="gramEnd"/>
      <w:r>
        <w:rPr>
          <w:lang w:val="en-US" w:eastAsia="en-US"/>
        </w:rPr>
        <w:t xml:space="preserve"> </w:t>
      </w:r>
      <w:r w:rsidRPr="00552A4C">
        <w:rPr>
          <w:lang w:val="en-US" w:eastAsia="en-US"/>
        </w:rPr>
        <w:t xml:space="preserve">= Population growth rate </w:t>
      </w:r>
    </w:p>
    <w:p w:rsidR="00153E10" w:rsidRPr="00552A4C" w:rsidRDefault="00153E10" w:rsidP="0056460C">
      <w:pPr>
        <w:ind w:firstLine="0"/>
        <w:jc w:val="both"/>
        <w:rPr>
          <w:lang w:val="en-US" w:eastAsia="en-US"/>
        </w:rPr>
      </w:pPr>
      <w:proofErr w:type="spellStart"/>
      <w:proofErr w:type="gramStart"/>
      <w:r w:rsidRPr="00153E10">
        <w:rPr>
          <w:b/>
          <w:lang w:val="en-US" w:eastAsia="en-US"/>
        </w:rPr>
        <w:t>hostilityindex</w:t>
      </w:r>
      <w:proofErr w:type="spellEnd"/>
      <w:proofErr w:type="gramEnd"/>
      <w:r>
        <w:rPr>
          <w:lang w:val="en-US" w:eastAsia="en-US"/>
        </w:rPr>
        <w:t xml:space="preserve"> </w:t>
      </w:r>
      <w:r w:rsidRPr="00552A4C">
        <w:rPr>
          <w:lang w:val="en-US" w:eastAsia="en-US"/>
        </w:rPr>
        <w:t>= Hostility Index</w:t>
      </w:r>
    </w:p>
    <w:p w:rsidR="00153E10" w:rsidRPr="00552A4C" w:rsidRDefault="00153E10" w:rsidP="0056460C">
      <w:pPr>
        <w:ind w:firstLine="0"/>
        <w:jc w:val="both"/>
        <w:rPr>
          <w:lang w:val="en-US" w:eastAsia="en-US"/>
        </w:rPr>
      </w:pPr>
      <w:r w:rsidRPr="00153E10">
        <w:rPr>
          <w:b/>
          <w:lang w:val="en-US" w:eastAsia="en-US"/>
        </w:rPr>
        <w:t>polsetup1</w:t>
      </w:r>
      <w:r>
        <w:rPr>
          <w:lang w:val="en-US" w:eastAsia="en-US"/>
        </w:rPr>
        <w:t xml:space="preserve"> </w:t>
      </w:r>
      <w:r w:rsidRPr="00552A4C">
        <w:rPr>
          <w:lang w:val="en-US" w:eastAsia="en-US"/>
        </w:rPr>
        <w:t>= Dummy for the periods of dictatorship</w:t>
      </w:r>
      <w:r>
        <w:rPr>
          <w:lang w:val="en-US" w:eastAsia="en-US"/>
        </w:rPr>
        <w:t>, i.e. all the periods when an army chief served as a president or Marshal Law Administrator</w:t>
      </w:r>
    </w:p>
    <w:p w:rsidR="00153E10" w:rsidRPr="00552A4C" w:rsidRDefault="00153E10" w:rsidP="0056460C">
      <w:pPr>
        <w:ind w:firstLine="0"/>
        <w:jc w:val="both"/>
        <w:rPr>
          <w:lang w:val="en-US" w:eastAsia="en-US"/>
        </w:rPr>
      </w:pPr>
      <w:proofErr w:type="gramStart"/>
      <w:r w:rsidRPr="00153E10">
        <w:rPr>
          <w:b/>
          <w:lang w:val="en-US" w:eastAsia="en-US"/>
        </w:rPr>
        <w:t xml:space="preserve">polsetup2 </w:t>
      </w:r>
      <w:r>
        <w:rPr>
          <w:lang w:val="en-US" w:eastAsia="en-US"/>
        </w:rPr>
        <w:t xml:space="preserve"> </w:t>
      </w:r>
      <w:r w:rsidRPr="00552A4C">
        <w:rPr>
          <w:lang w:val="en-US" w:eastAsia="en-US"/>
        </w:rPr>
        <w:t>=</w:t>
      </w:r>
      <w:proofErr w:type="gramEnd"/>
      <w:r w:rsidRPr="00552A4C">
        <w:rPr>
          <w:lang w:val="en-US" w:eastAsia="en-US"/>
        </w:rPr>
        <w:t xml:space="preserve"> Dummy for the periods of </w:t>
      </w:r>
      <w:r>
        <w:rPr>
          <w:lang w:val="en-US" w:eastAsia="en-US"/>
        </w:rPr>
        <w:t xml:space="preserve">civilian parliamentary </w:t>
      </w:r>
      <w:r w:rsidRPr="00552A4C">
        <w:rPr>
          <w:lang w:val="en-US" w:eastAsia="en-US"/>
        </w:rPr>
        <w:t xml:space="preserve">democracy </w:t>
      </w:r>
      <w:r>
        <w:rPr>
          <w:lang w:val="en-US" w:eastAsia="en-US"/>
        </w:rPr>
        <w:t xml:space="preserve">led by </w:t>
      </w:r>
      <w:r w:rsidRPr="00552A4C">
        <w:rPr>
          <w:lang w:val="en-US" w:eastAsia="en-US"/>
        </w:rPr>
        <w:t>(PPP)</w:t>
      </w:r>
      <w:r>
        <w:rPr>
          <w:lang w:val="en-US" w:eastAsia="en-US"/>
        </w:rPr>
        <w:t xml:space="preserve"> and with a civilian President in office </w:t>
      </w:r>
    </w:p>
    <w:p w:rsidR="00153E10" w:rsidRPr="00552A4C" w:rsidRDefault="00153E10" w:rsidP="0056460C">
      <w:pPr>
        <w:ind w:firstLine="0"/>
        <w:jc w:val="both"/>
        <w:rPr>
          <w:lang w:val="en-US" w:eastAsia="en-US"/>
        </w:rPr>
      </w:pPr>
      <w:r w:rsidRPr="00153E10">
        <w:rPr>
          <w:b/>
          <w:lang w:val="en-US" w:eastAsia="en-US"/>
        </w:rPr>
        <w:t>polsetup3</w:t>
      </w:r>
      <w:r>
        <w:rPr>
          <w:lang w:val="en-US" w:eastAsia="en-US"/>
        </w:rPr>
        <w:t xml:space="preserve"> </w:t>
      </w:r>
      <w:r w:rsidRPr="00552A4C">
        <w:rPr>
          <w:lang w:val="en-US" w:eastAsia="en-US"/>
        </w:rPr>
        <w:t xml:space="preserve">= Dummy for the periods of </w:t>
      </w:r>
      <w:r>
        <w:rPr>
          <w:lang w:val="en-US" w:eastAsia="en-US"/>
        </w:rPr>
        <w:t xml:space="preserve">civilian parliamentary </w:t>
      </w:r>
      <w:r w:rsidRPr="00552A4C">
        <w:rPr>
          <w:lang w:val="en-US" w:eastAsia="en-US"/>
        </w:rPr>
        <w:t>democracy</w:t>
      </w:r>
      <w:r>
        <w:rPr>
          <w:lang w:val="en-US" w:eastAsia="en-US"/>
        </w:rPr>
        <w:t xml:space="preserve"> led by the </w:t>
      </w:r>
      <w:r w:rsidRPr="00552A4C">
        <w:rPr>
          <w:lang w:val="en-US" w:eastAsia="en-US"/>
        </w:rPr>
        <w:t>(PML)</w:t>
      </w:r>
      <w:r>
        <w:rPr>
          <w:lang w:val="en-US" w:eastAsia="en-US"/>
        </w:rPr>
        <w:t xml:space="preserve"> and with a civilian President in office</w:t>
      </w:r>
    </w:p>
    <w:p w:rsidR="00153E10" w:rsidRPr="00552A4C" w:rsidRDefault="00153E10" w:rsidP="0056460C">
      <w:pPr>
        <w:ind w:firstLine="0"/>
        <w:jc w:val="both"/>
        <w:rPr>
          <w:lang w:val="en-US" w:eastAsia="en-US"/>
        </w:rPr>
      </w:pPr>
      <w:proofErr w:type="spellStart"/>
      <w:proofErr w:type="gramStart"/>
      <w:r w:rsidRPr="00153E10">
        <w:rPr>
          <w:b/>
          <w:lang w:val="en-US" w:eastAsia="en-US"/>
        </w:rPr>
        <w:t>polityindex</w:t>
      </w:r>
      <w:proofErr w:type="spellEnd"/>
      <w:proofErr w:type="gramEnd"/>
      <w:r>
        <w:rPr>
          <w:lang w:val="en-US" w:eastAsia="en-US"/>
        </w:rPr>
        <w:t xml:space="preserve"> </w:t>
      </w:r>
      <w:r w:rsidRPr="00552A4C">
        <w:rPr>
          <w:lang w:val="en-US" w:eastAsia="en-US"/>
        </w:rPr>
        <w:t xml:space="preserve">= Polity Index </w:t>
      </w:r>
    </w:p>
    <w:p w:rsidR="00153E10" w:rsidRPr="00552A4C" w:rsidRDefault="00153E10" w:rsidP="0056460C">
      <w:pPr>
        <w:ind w:firstLine="0"/>
        <w:jc w:val="both"/>
        <w:rPr>
          <w:lang w:val="en-US" w:eastAsia="en-US"/>
        </w:rPr>
      </w:pPr>
      <w:r w:rsidRPr="00153E10">
        <w:rPr>
          <w:b/>
          <w:lang w:val="en-US" w:eastAsia="en-US"/>
        </w:rPr>
        <w:t>elections1</w:t>
      </w:r>
      <w:r>
        <w:rPr>
          <w:lang w:val="en-US" w:eastAsia="en-US"/>
        </w:rPr>
        <w:t xml:space="preserve"> </w:t>
      </w:r>
      <w:r w:rsidRPr="00552A4C">
        <w:rPr>
          <w:lang w:val="en-US" w:eastAsia="en-US"/>
        </w:rPr>
        <w:t xml:space="preserve">= Dummy for two years before elections </w:t>
      </w:r>
    </w:p>
    <w:p w:rsidR="00153E10" w:rsidRPr="00552A4C" w:rsidRDefault="00153E10" w:rsidP="0056460C">
      <w:pPr>
        <w:ind w:firstLine="0"/>
        <w:jc w:val="both"/>
        <w:rPr>
          <w:lang w:val="en-US" w:eastAsia="en-US"/>
        </w:rPr>
      </w:pPr>
      <w:r w:rsidRPr="00153E10">
        <w:rPr>
          <w:b/>
          <w:lang w:val="en-US" w:eastAsia="en-US"/>
        </w:rPr>
        <w:t>elections2</w:t>
      </w:r>
      <w:r w:rsidRPr="00552A4C">
        <w:rPr>
          <w:lang w:val="en-US" w:eastAsia="en-US"/>
        </w:rPr>
        <w:t xml:space="preserve"> = </w:t>
      </w:r>
      <w:r>
        <w:rPr>
          <w:lang w:val="en-US" w:eastAsia="en-US"/>
        </w:rPr>
        <w:t>D</w:t>
      </w:r>
      <w:r w:rsidRPr="00552A4C">
        <w:rPr>
          <w:lang w:val="en-US" w:eastAsia="en-US"/>
        </w:rPr>
        <w:t xml:space="preserve">ummy for the periods of no elections </w:t>
      </w:r>
    </w:p>
    <w:p w:rsidR="00153E10" w:rsidRDefault="00153E10" w:rsidP="0056460C">
      <w:pPr>
        <w:ind w:firstLine="0"/>
        <w:jc w:val="both"/>
        <w:rPr>
          <w:lang w:val="en-US" w:eastAsia="en-US"/>
        </w:rPr>
      </w:pPr>
      <w:r w:rsidRPr="00153E10">
        <w:rPr>
          <w:b/>
          <w:lang w:val="en-US" w:eastAsia="en-US"/>
        </w:rPr>
        <w:t>elections3</w:t>
      </w:r>
      <w:r w:rsidRPr="00552A4C">
        <w:rPr>
          <w:lang w:val="en-US" w:eastAsia="en-US"/>
        </w:rPr>
        <w:t xml:space="preserve"> = Dummy for two years after elections</w:t>
      </w:r>
    </w:p>
    <w:p w:rsidR="00153E10" w:rsidRDefault="00153E10" w:rsidP="00153E10">
      <w:pPr>
        <w:jc w:val="both"/>
        <w:rPr>
          <w:rFonts w:eastAsia="Calibri"/>
          <w:iCs/>
          <w:sz w:val="26"/>
        </w:rPr>
      </w:pPr>
    </w:p>
    <w:p w:rsidR="00153E10" w:rsidRDefault="00153E10" w:rsidP="00153E10">
      <w:pPr>
        <w:rPr>
          <w:rFonts w:eastAsia="Calibri"/>
        </w:rPr>
      </w:pPr>
    </w:p>
    <w:p w:rsidR="00153E10" w:rsidRDefault="00153E10" w:rsidP="00153E10">
      <w:pPr>
        <w:rPr>
          <w:rFonts w:eastAsia="Calibri"/>
        </w:rPr>
      </w:pPr>
    </w:p>
    <w:p w:rsidR="00153E10" w:rsidRDefault="00153E10" w:rsidP="00153E10">
      <w:pPr>
        <w:rPr>
          <w:rFonts w:eastAsia="Calibri"/>
          <w:b/>
          <w:bCs/>
        </w:rPr>
      </w:pPr>
    </w:p>
    <w:p w:rsidR="00153E10" w:rsidRDefault="00153E10" w:rsidP="00153E10">
      <w:pPr>
        <w:rPr>
          <w:rFonts w:eastAsia="Calibri"/>
        </w:rPr>
      </w:pPr>
    </w:p>
    <w:p w:rsidR="00433B1D" w:rsidRDefault="00433B1D" w:rsidP="00153E10">
      <w:pPr>
        <w:rPr>
          <w:rFonts w:eastAsia="Calibri"/>
        </w:rPr>
      </w:pPr>
    </w:p>
    <w:p w:rsidR="00433B1D" w:rsidRDefault="00433B1D" w:rsidP="00153E10">
      <w:pPr>
        <w:rPr>
          <w:rFonts w:eastAsia="Calibri"/>
        </w:rPr>
      </w:pPr>
    </w:p>
    <w:p w:rsidR="00433B1D" w:rsidRDefault="00433B1D" w:rsidP="00153E10">
      <w:pPr>
        <w:rPr>
          <w:rFonts w:eastAsia="Calibri"/>
        </w:rPr>
      </w:pPr>
    </w:p>
    <w:p w:rsidR="00433B1D" w:rsidRDefault="00433B1D" w:rsidP="00153E10">
      <w:pPr>
        <w:rPr>
          <w:rFonts w:eastAsia="Calibri"/>
        </w:rPr>
      </w:pPr>
    </w:p>
    <w:p w:rsidR="00433B1D" w:rsidRDefault="00433B1D" w:rsidP="00153E10">
      <w:pPr>
        <w:rPr>
          <w:rFonts w:eastAsia="Calibri"/>
        </w:rPr>
      </w:pPr>
    </w:p>
    <w:p w:rsidR="0055406E" w:rsidRPr="00D63BD7" w:rsidRDefault="0055406E" w:rsidP="005E4678">
      <w:pPr>
        <w:spacing w:after="240" w:line="360" w:lineRule="auto"/>
        <w:jc w:val="center"/>
        <w:outlineLvl w:val="0"/>
        <w:rPr>
          <w:rFonts w:eastAsia="Calibri"/>
          <w:b/>
          <w:bCs/>
          <w:iCs/>
          <w:sz w:val="26"/>
        </w:rPr>
      </w:pPr>
      <w:r w:rsidRPr="00D63BD7">
        <w:rPr>
          <w:rFonts w:eastAsia="Calibri"/>
          <w:b/>
          <w:bCs/>
          <w:iCs/>
          <w:sz w:val="26"/>
        </w:rPr>
        <w:lastRenderedPageBreak/>
        <w:t>Data Summary</w:t>
      </w:r>
    </w:p>
    <w:p w:rsidR="0055406E" w:rsidRPr="00FE27DF" w:rsidRDefault="00FE27DF" w:rsidP="0055406E">
      <w:pPr>
        <w:spacing w:after="0"/>
        <w:ind w:left="5040" w:firstLine="720"/>
        <w:rPr>
          <w:rFonts w:eastAsia="Calibri"/>
          <w:bCs/>
          <w:iCs/>
          <w:sz w:val="22"/>
        </w:rPr>
      </w:pPr>
      <w:r>
        <w:rPr>
          <w:rFonts w:eastAsia="Calibri"/>
          <w:bCs/>
          <w:iCs/>
          <w:sz w:val="22"/>
        </w:rPr>
        <w:t xml:space="preserve">(Rs. in </w:t>
      </w:r>
      <w:proofErr w:type="spellStart"/>
      <w:r>
        <w:rPr>
          <w:rFonts w:eastAsia="Calibri"/>
          <w:bCs/>
          <w:iCs/>
          <w:sz w:val="22"/>
        </w:rPr>
        <w:t>m</w:t>
      </w:r>
      <w:r w:rsidR="0055406E" w:rsidRPr="00FE27DF">
        <w:rPr>
          <w:rFonts w:eastAsia="Calibri"/>
          <w:bCs/>
          <w:iCs/>
          <w:sz w:val="22"/>
        </w:rPr>
        <w:t>illion</w:t>
      </w:r>
      <w:proofErr w:type="spellEnd"/>
      <w:r w:rsidR="0055406E" w:rsidRPr="00FE27DF">
        <w:rPr>
          <w:rFonts w:eastAsia="Calibri"/>
          <w:bCs/>
          <w:iCs/>
          <w:sz w:val="22"/>
        </w:rPr>
        <w:t>)</w:t>
      </w:r>
    </w:p>
    <w:p w:rsidR="00D63BD7" w:rsidRDefault="00921B1F" w:rsidP="0055406E">
      <w:pPr>
        <w:spacing w:after="0"/>
        <w:ind w:left="5040" w:firstLine="720"/>
        <w:rPr>
          <w:rFonts w:eastAsia="Calibri"/>
          <w:b/>
          <w:bCs/>
          <w:i/>
          <w:iCs/>
        </w:rPr>
      </w:pPr>
      <w:r>
        <w:rPr>
          <w:rFonts w:eastAsia="Calibri"/>
          <w:b/>
          <w:bCs/>
          <w:i/>
          <w:iCs/>
          <w:noProof/>
          <w:lang w:val="en-US" w:eastAsia="en-US"/>
        </w:rPr>
        <w:drawing>
          <wp:anchor distT="0" distB="0" distL="114300" distR="114300" simplePos="0" relativeHeight="251729920" behindDoc="1" locked="0" layoutInCell="1" allowOverlap="1">
            <wp:simplePos x="0" y="0"/>
            <wp:positionH relativeFrom="column">
              <wp:posOffset>-852170</wp:posOffset>
            </wp:positionH>
            <wp:positionV relativeFrom="paragraph">
              <wp:posOffset>134620</wp:posOffset>
            </wp:positionV>
            <wp:extent cx="6407150" cy="7538085"/>
            <wp:effectExtent l="19050" t="0" r="0" b="0"/>
            <wp:wrapTight wrapText="bothSides">
              <wp:wrapPolygon edited="0">
                <wp:start x="-64" y="0"/>
                <wp:lineTo x="-64" y="21507"/>
                <wp:lineTo x="21579" y="21507"/>
                <wp:lineTo x="21514" y="20961"/>
                <wp:lineTo x="21514" y="20143"/>
                <wp:lineTo x="21579" y="19487"/>
                <wp:lineTo x="21322" y="19433"/>
                <wp:lineTo x="19010" y="19215"/>
                <wp:lineTo x="21514" y="19051"/>
                <wp:lineTo x="21514" y="18396"/>
                <wp:lineTo x="19010" y="18341"/>
                <wp:lineTo x="21450" y="17959"/>
                <wp:lineTo x="21450" y="17577"/>
                <wp:lineTo x="19010" y="17468"/>
                <wp:lineTo x="21386" y="17468"/>
                <wp:lineTo x="21579" y="17413"/>
                <wp:lineTo x="21514" y="16594"/>
                <wp:lineTo x="21514" y="15121"/>
                <wp:lineTo x="21579" y="14356"/>
                <wp:lineTo x="21257" y="14247"/>
                <wp:lineTo x="19010" y="13974"/>
                <wp:lineTo x="21514" y="13920"/>
                <wp:lineTo x="21514" y="12227"/>
                <wp:lineTo x="19010" y="12227"/>
                <wp:lineTo x="21450" y="11845"/>
                <wp:lineTo x="21579" y="11245"/>
                <wp:lineTo x="21514" y="10481"/>
                <wp:lineTo x="21514" y="8788"/>
                <wp:lineTo x="21579" y="8188"/>
                <wp:lineTo x="21257" y="8079"/>
                <wp:lineTo x="19010" y="7861"/>
                <wp:lineTo x="21514" y="7751"/>
                <wp:lineTo x="21514" y="7096"/>
                <wp:lineTo x="20423" y="6987"/>
                <wp:lineTo x="21579" y="6605"/>
                <wp:lineTo x="21579" y="5350"/>
                <wp:lineTo x="21514" y="4367"/>
                <wp:lineTo x="21514" y="3548"/>
                <wp:lineTo x="21579" y="3002"/>
                <wp:lineTo x="21257" y="2893"/>
                <wp:lineTo x="19010" y="2620"/>
                <wp:lineTo x="21257" y="2620"/>
                <wp:lineTo x="21579" y="2511"/>
                <wp:lineTo x="21579" y="0"/>
                <wp:lineTo x="-64" y="0"/>
              </wp:wrapPolygon>
            </wp:wrapTight>
            <wp:docPr id="189" name="Picture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pic:cNvPicPr>
                      <a:picLocks noChangeAspect="1" noChangeArrowheads="1"/>
                    </pic:cNvPicPr>
                  </pic:nvPicPr>
                  <pic:blipFill>
                    <a:blip r:embed="rId53" cstate="print"/>
                    <a:srcRect/>
                    <a:stretch>
                      <a:fillRect/>
                    </a:stretch>
                  </pic:blipFill>
                  <pic:spPr bwMode="auto">
                    <a:xfrm>
                      <a:off x="0" y="0"/>
                      <a:ext cx="6407150" cy="7538085"/>
                    </a:xfrm>
                    <a:prstGeom prst="rect">
                      <a:avLst/>
                    </a:prstGeom>
                    <a:noFill/>
                    <a:ln w="9525">
                      <a:noFill/>
                      <a:miter lim="800000"/>
                      <a:headEnd/>
                      <a:tailEnd/>
                    </a:ln>
                  </pic:spPr>
                </pic:pic>
              </a:graphicData>
            </a:graphic>
          </wp:anchor>
        </w:drawing>
      </w:r>
    </w:p>
    <w:p w:rsidR="0055406E" w:rsidRPr="00306B8F" w:rsidRDefault="0055406E" w:rsidP="005E4678">
      <w:pPr>
        <w:pStyle w:val="References"/>
        <w:outlineLvl w:val="0"/>
        <w:rPr>
          <w:b/>
          <w:sz w:val="28"/>
        </w:rPr>
      </w:pPr>
      <w:r w:rsidRPr="00306B8F">
        <w:rPr>
          <w:b/>
          <w:sz w:val="28"/>
        </w:rPr>
        <w:lastRenderedPageBreak/>
        <w:t>Appendix-B</w:t>
      </w:r>
    </w:p>
    <w:p w:rsidR="00B45EAA" w:rsidRDefault="00B45EAA" w:rsidP="0055406E">
      <w:pPr>
        <w:pStyle w:val="References"/>
        <w:rPr>
          <w:b/>
          <w:sz w:val="24"/>
        </w:rPr>
      </w:pPr>
    </w:p>
    <w:p w:rsidR="00B45EAA" w:rsidRPr="00D63BD7" w:rsidRDefault="00B45EAA" w:rsidP="005E4678">
      <w:pPr>
        <w:pStyle w:val="References"/>
        <w:jc w:val="center"/>
        <w:outlineLvl w:val="0"/>
        <w:rPr>
          <w:b/>
          <w:sz w:val="24"/>
        </w:rPr>
      </w:pPr>
      <w:r w:rsidRPr="00D63BD7">
        <w:rPr>
          <w:b/>
          <w:sz w:val="26"/>
        </w:rPr>
        <w:t>Debt Net Cost Index</w:t>
      </w:r>
      <w:r w:rsidR="00FE27DF">
        <w:rPr>
          <w:b/>
          <w:sz w:val="26"/>
        </w:rPr>
        <w:t xml:space="preserve"> (DNI)</w:t>
      </w:r>
    </w:p>
    <w:p w:rsidR="00B45EAA" w:rsidRDefault="00B45EAA" w:rsidP="00B45EAA">
      <w:pPr>
        <w:pStyle w:val="References"/>
        <w:jc w:val="center"/>
      </w:pPr>
    </w:p>
    <w:p w:rsidR="00FF4767" w:rsidRDefault="00FF4767" w:rsidP="00FF4767">
      <w:r w:rsidRPr="00FF4767">
        <w:rPr>
          <w:noProof/>
          <w:lang w:val="en-US" w:eastAsia="en-US"/>
        </w:rPr>
        <w:drawing>
          <wp:inline distT="0" distB="0" distL="0" distR="0">
            <wp:extent cx="4678921" cy="5143500"/>
            <wp:effectExtent l="19050" t="0" r="7379"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Id54" cstate="print"/>
                    <a:srcRect/>
                    <a:stretch>
                      <a:fillRect/>
                    </a:stretch>
                  </pic:blipFill>
                  <pic:spPr bwMode="auto">
                    <a:xfrm>
                      <a:off x="0" y="0"/>
                      <a:ext cx="4679950" cy="5144631"/>
                    </a:xfrm>
                    <a:prstGeom prst="rect">
                      <a:avLst/>
                    </a:prstGeom>
                    <a:noFill/>
                    <a:ln w="9525">
                      <a:noFill/>
                      <a:miter lim="800000"/>
                      <a:headEnd/>
                      <a:tailEnd/>
                    </a:ln>
                  </pic:spPr>
                </pic:pic>
              </a:graphicData>
            </a:graphic>
          </wp:inline>
        </w:drawing>
      </w:r>
    </w:p>
    <w:p w:rsidR="00B45EAA" w:rsidRPr="0055406E" w:rsidRDefault="00B45EAA" w:rsidP="00B45EAA">
      <w:pPr>
        <w:pStyle w:val="References"/>
        <w:jc w:val="center"/>
        <w:rPr>
          <w:b/>
          <w:i/>
          <w:sz w:val="24"/>
        </w:rPr>
      </w:pPr>
    </w:p>
    <w:p w:rsidR="00B45EAA" w:rsidRPr="00306B8F" w:rsidRDefault="00C660B8" w:rsidP="00306B8F">
      <w:pPr>
        <w:pStyle w:val="References"/>
        <w:jc w:val="center"/>
        <w:rPr>
          <w:b/>
          <w:sz w:val="26"/>
        </w:rPr>
      </w:pPr>
      <w:r w:rsidRPr="00306B8F">
        <w:rPr>
          <w:b/>
          <w:sz w:val="26"/>
        </w:rPr>
        <w:t xml:space="preserve">Regression results of </w:t>
      </w:r>
      <w:r w:rsidR="00887447" w:rsidRPr="00306B8F">
        <w:rPr>
          <w:b/>
          <w:sz w:val="26"/>
        </w:rPr>
        <w:t xml:space="preserve">DNI on </w:t>
      </w:r>
      <w:proofErr w:type="spellStart"/>
      <w:r w:rsidR="00887447" w:rsidRPr="00306B8F">
        <w:rPr>
          <w:b/>
          <w:sz w:val="26"/>
        </w:rPr>
        <w:t>Xt</w:t>
      </w:r>
      <w:proofErr w:type="spellEnd"/>
    </w:p>
    <w:p w:rsidR="00B45EAA" w:rsidRDefault="00887447" w:rsidP="00887447">
      <w:pPr>
        <w:pStyle w:val="References"/>
        <w:jc w:val="center"/>
        <w:rPr>
          <w:b/>
          <w:sz w:val="24"/>
        </w:rPr>
      </w:pPr>
      <w:r w:rsidRPr="00887447">
        <w:rPr>
          <w:noProof/>
          <w:lang w:val="en-US" w:eastAsia="en-US"/>
        </w:rPr>
        <w:drawing>
          <wp:inline distT="0" distB="0" distL="0" distR="0">
            <wp:extent cx="3484879" cy="1962150"/>
            <wp:effectExtent l="19050" t="0" r="1271"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55" cstate="print"/>
                    <a:srcRect/>
                    <a:stretch>
                      <a:fillRect/>
                    </a:stretch>
                  </pic:blipFill>
                  <pic:spPr bwMode="auto">
                    <a:xfrm>
                      <a:off x="0" y="0"/>
                      <a:ext cx="3491393" cy="1965818"/>
                    </a:xfrm>
                    <a:prstGeom prst="rect">
                      <a:avLst/>
                    </a:prstGeom>
                    <a:noFill/>
                    <a:ln w="9525">
                      <a:noFill/>
                      <a:miter lim="800000"/>
                      <a:headEnd/>
                      <a:tailEnd/>
                    </a:ln>
                  </pic:spPr>
                </pic:pic>
              </a:graphicData>
            </a:graphic>
          </wp:inline>
        </w:drawing>
      </w:r>
    </w:p>
    <w:p w:rsidR="007B12CA" w:rsidRPr="00887447" w:rsidRDefault="00B242D3" w:rsidP="00887447">
      <w:pPr>
        <w:pStyle w:val="References"/>
        <w:jc w:val="center"/>
        <w:rPr>
          <w:b/>
          <w:sz w:val="26"/>
        </w:rPr>
      </w:pPr>
      <w:r w:rsidRPr="00887447">
        <w:rPr>
          <w:b/>
          <w:noProof/>
          <w:sz w:val="26"/>
          <w:lang w:val="en-US" w:eastAsia="en-US"/>
        </w:rPr>
        <w:lastRenderedPageBreak/>
        <w:drawing>
          <wp:anchor distT="0" distB="0" distL="114300" distR="114300" simplePos="0" relativeHeight="251730944" behindDoc="1" locked="0" layoutInCell="1" allowOverlap="1">
            <wp:simplePos x="0" y="0"/>
            <wp:positionH relativeFrom="column">
              <wp:posOffset>-201930</wp:posOffset>
            </wp:positionH>
            <wp:positionV relativeFrom="paragraph">
              <wp:posOffset>558165</wp:posOffset>
            </wp:positionV>
            <wp:extent cx="5026660" cy="7143750"/>
            <wp:effectExtent l="19050" t="0" r="2540" b="0"/>
            <wp:wrapTight wrapText="bothSides">
              <wp:wrapPolygon edited="0">
                <wp:start x="-82" y="0"/>
                <wp:lineTo x="-82" y="749"/>
                <wp:lineTo x="1310" y="922"/>
                <wp:lineTo x="8022" y="922"/>
                <wp:lineTo x="-82" y="1440"/>
                <wp:lineTo x="-82" y="1555"/>
                <wp:lineTo x="10805" y="1843"/>
                <wp:lineTo x="982" y="2016"/>
                <wp:lineTo x="982" y="2419"/>
                <wp:lineTo x="9578" y="2765"/>
                <wp:lineTo x="1064" y="2995"/>
                <wp:lineTo x="1064" y="3398"/>
                <wp:lineTo x="9496" y="3686"/>
                <wp:lineTo x="982" y="3974"/>
                <wp:lineTo x="982" y="4320"/>
                <wp:lineTo x="9578" y="4608"/>
                <wp:lineTo x="-82" y="4838"/>
                <wp:lineTo x="-82" y="5357"/>
                <wp:lineTo x="9578" y="5530"/>
                <wp:lineTo x="982" y="5875"/>
                <wp:lineTo x="982" y="6221"/>
                <wp:lineTo x="9578" y="6451"/>
                <wp:lineTo x="-82" y="6739"/>
                <wp:lineTo x="-82" y="7315"/>
                <wp:lineTo x="9578" y="7373"/>
                <wp:lineTo x="1064" y="7834"/>
                <wp:lineTo x="1064" y="8179"/>
                <wp:lineTo x="10805" y="8294"/>
                <wp:lineTo x="982" y="8525"/>
                <wp:lineTo x="982" y="9101"/>
                <wp:lineTo x="10805" y="9216"/>
                <wp:lineTo x="982" y="9792"/>
                <wp:lineTo x="982" y="10138"/>
                <wp:lineTo x="10805" y="10138"/>
                <wp:lineTo x="1064" y="10771"/>
                <wp:lineTo x="982" y="11059"/>
                <wp:lineTo x="1637" y="11059"/>
                <wp:lineTo x="246" y="11462"/>
                <wp:lineTo x="-82" y="11635"/>
                <wp:lineTo x="-82" y="11981"/>
                <wp:lineTo x="900" y="12902"/>
                <wp:lineTo x="982" y="16589"/>
                <wp:lineTo x="-82" y="17395"/>
                <wp:lineTo x="-82" y="17914"/>
                <wp:lineTo x="6303" y="18432"/>
                <wp:lineTo x="1064" y="18432"/>
                <wp:lineTo x="1064" y="18778"/>
                <wp:lineTo x="10805" y="19354"/>
                <wp:lineTo x="982" y="19872"/>
                <wp:lineTo x="982" y="20218"/>
                <wp:lineTo x="-82" y="20390"/>
                <wp:lineTo x="-82" y="20794"/>
                <wp:lineTo x="21529" y="20794"/>
                <wp:lineTo x="21611" y="20390"/>
                <wp:lineTo x="10805" y="20275"/>
                <wp:lineTo x="20301" y="20218"/>
                <wp:lineTo x="20301" y="19872"/>
                <wp:lineTo x="10805" y="19354"/>
                <wp:lineTo x="20710" y="19296"/>
                <wp:lineTo x="20710" y="18432"/>
                <wp:lineTo x="19073" y="18432"/>
                <wp:lineTo x="21611" y="18202"/>
                <wp:lineTo x="21529" y="17510"/>
                <wp:lineTo x="20956" y="16646"/>
                <wp:lineTo x="20874" y="16589"/>
                <wp:lineTo x="20874" y="15725"/>
                <wp:lineTo x="20792" y="14746"/>
                <wp:lineTo x="20710" y="14112"/>
                <wp:lineTo x="20547" y="13824"/>
                <wp:lineTo x="20874" y="13824"/>
                <wp:lineTo x="20956" y="13421"/>
                <wp:lineTo x="20792" y="12902"/>
                <wp:lineTo x="21529" y="12038"/>
                <wp:lineTo x="21611" y="11232"/>
                <wp:lineTo x="19974" y="11174"/>
                <wp:lineTo x="2947" y="11059"/>
                <wp:lineTo x="20792" y="11059"/>
                <wp:lineTo x="20956" y="10195"/>
                <wp:lineTo x="20874" y="9274"/>
                <wp:lineTo x="20874" y="8294"/>
                <wp:lineTo x="10805" y="8294"/>
                <wp:lineTo x="20874" y="8179"/>
                <wp:lineTo x="21038" y="7891"/>
                <wp:lineTo x="16781" y="7373"/>
                <wp:lineTo x="21447" y="7315"/>
                <wp:lineTo x="21611" y="6854"/>
                <wp:lineTo x="20792" y="6451"/>
                <wp:lineTo x="20792" y="5530"/>
                <wp:lineTo x="21447" y="5357"/>
                <wp:lineTo x="21447" y="4896"/>
                <wp:lineTo x="20874" y="4608"/>
                <wp:lineTo x="20956" y="3802"/>
                <wp:lineTo x="21120" y="2074"/>
                <wp:lineTo x="10805" y="1843"/>
                <wp:lineTo x="21529" y="1555"/>
                <wp:lineTo x="21529" y="1094"/>
                <wp:lineTo x="13098" y="922"/>
                <wp:lineTo x="20874" y="922"/>
                <wp:lineTo x="21611" y="864"/>
                <wp:lineTo x="21529" y="0"/>
                <wp:lineTo x="-82" y="0"/>
              </wp:wrapPolygon>
            </wp:wrapTight>
            <wp:docPr id="190" name="Picture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pic:cNvPicPr>
                      <a:picLocks noChangeAspect="1" noChangeArrowheads="1"/>
                    </pic:cNvPicPr>
                  </pic:nvPicPr>
                  <pic:blipFill>
                    <a:blip r:embed="rId56" cstate="print"/>
                    <a:srcRect/>
                    <a:stretch>
                      <a:fillRect/>
                    </a:stretch>
                  </pic:blipFill>
                  <pic:spPr bwMode="auto">
                    <a:xfrm>
                      <a:off x="0" y="0"/>
                      <a:ext cx="5026660" cy="7143750"/>
                    </a:xfrm>
                    <a:prstGeom prst="rect">
                      <a:avLst/>
                    </a:prstGeom>
                    <a:noFill/>
                    <a:ln w="9525">
                      <a:noFill/>
                      <a:miter lim="800000"/>
                      <a:headEnd/>
                      <a:tailEnd/>
                    </a:ln>
                  </pic:spPr>
                </pic:pic>
              </a:graphicData>
            </a:graphic>
          </wp:anchor>
        </w:drawing>
      </w:r>
      <w:r w:rsidR="007B12CA" w:rsidRPr="00887447">
        <w:rPr>
          <w:b/>
          <w:sz w:val="26"/>
        </w:rPr>
        <w:t>OLS estimates of single equation models with all debt ratios as explanatory variables</w:t>
      </w:r>
    </w:p>
    <w:p w:rsidR="0048146F" w:rsidRDefault="0048146F" w:rsidP="00887447">
      <w:pPr>
        <w:jc w:val="center"/>
      </w:pPr>
    </w:p>
    <w:p w:rsidR="0048146F" w:rsidRDefault="0048146F" w:rsidP="00887447">
      <w:pPr>
        <w:jc w:val="center"/>
      </w:pPr>
    </w:p>
    <w:p w:rsidR="007B12CA" w:rsidRPr="00764261" w:rsidRDefault="007B12CA" w:rsidP="00887447">
      <w:pPr>
        <w:jc w:val="center"/>
      </w:pPr>
      <w:r w:rsidRPr="00764261">
        <w:t>Robust standard errors in parentheses</w:t>
      </w:r>
    </w:p>
    <w:p w:rsidR="007B12CA" w:rsidRPr="00764261" w:rsidRDefault="007B12CA" w:rsidP="00887447">
      <w:pPr>
        <w:jc w:val="center"/>
      </w:pPr>
      <w:r w:rsidRPr="00764261">
        <w:t>*** p&lt;0.01, ** p&lt;0.05, * p&lt;0.1</w:t>
      </w:r>
    </w:p>
    <w:p w:rsidR="007B12CA" w:rsidRDefault="007B12CA" w:rsidP="0055406E">
      <w:pPr>
        <w:pStyle w:val="References"/>
        <w:rPr>
          <w:b/>
          <w:sz w:val="24"/>
        </w:rPr>
      </w:pPr>
    </w:p>
    <w:p w:rsidR="006A3F0F" w:rsidRDefault="006A3F0F" w:rsidP="005E4678">
      <w:pPr>
        <w:pStyle w:val="References"/>
        <w:jc w:val="center"/>
        <w:outlineLvl w:val="0"/>
        <w:rPr>
          <w:b/>
          <w:sz w:val="26"/>
          <w:szCs w:val="28"/>
        </w:rPr>
      </w:pPr>
      <w:r>
        <w:rPr>
          <w:b/>
          <w:sz w:val="26"/>
          <w:szCs w:val="28"/>
        </w:rPr>
        <w:lastRenderedPageBreak/>
        <w:t xml:space="preserve">Tests results for Checking </w:t>
      </w:r>
      <w:r w:rsidR="00BA6556">
        <w:rPr>
          <w:b/>
          <w:sz w:val="26"/>
          <w:szCs w:val="28"/>
        </w:rPr>
        <w:t>Efficiency,</w:t>
      </w:r>
      <w:r>
        <w:rPr>
          <w:b/>
          <w:sz w:val="26"/>
          <w:szCs w:val="28"/>
        </w:rPr>
        <w:t xml:space="preserve"> precision and </w:t>
      </w:r>
      <w:proofErr w:type="spellStart"/>
      <w:r w:rsidR="00BA6556">
        <w:rPr>
          <w:b/>
          <w:sz w:val="26"/>
          <w:szCs w:val="28"/>
        </w:rPr>
        <w:t>unbiasdness</w:t>
      </w:r>
      <w:proofErr w:type="spellEnd"/>
      <w:r w:rsidR="0045448A">
        <w:rPr>
          <w:b/>
          <w:sz w:val="26"/>
          <w:szCs w:val="28"/>
        </w:rPr>
        <w:t xml:space="preserve"> of</w:t>
      </w:r>
      <w:r w:rsidR="00FA7331">
        <w:rPr>
          <w:b/>
          <w:sz w:val="26"/>
          <w:szCs w:val="28"/>
        </w:rPr>
        <w:t xml:space="preserve"> our estimates in</w:t>
      </w:r>
      <w:r>
        <w:rPr>
          <w:b/>
          <w:sz w:val="26"/>
          <w:szCs w:val="28"/>
        </w:rPr>
        <w:t xml:space="preserve"> Eq.8 </w:t>
      </w:r>
    </w:p>
    <w:p w:rsidR="006A3F0F" w:rsidRDefault="006A3F0F" w:rsidP="0048146F"/>
    <w:p w:rsidR="00AD7117" w:rsidRDefault="00AD7117" w:rsidP="00D61ADD">
      <w:pPr>
        <w:pStyle w:val="References"/>
        <w:numPr>
          <w:ilvl w:val="0"/>
          <w:numId w:val="11"/>
        </w:numPr>
        <w:spacing w:line="360" w:lineRule="auto"/>
        <w:outlineLvl w:val="0"/>
        <w:rPr>
          <w:b/>
          <w:sz w:val="24"/>
          <w:szCs w:val="28"/>
        </w:rPr>
      </w:pPr>
      <w:r>
        <w:rPr>
          <w:b/>
          <w:sz w:val="24"/>
          <w:szCs w:val="28"/>
        </w:rPr>
        <w:t xml:space="preserve">White test results for </w:t>
      </w:r>
      <w:proofErr w:type="spellStart"/>
      <w:r>
        <w:rPr>
          <w:b/>
          <w:sz w:val="24"/>
          <w:szCs w:val="28"/>
        </w:rPr>
        <w:t>heteroscedasticity</w:t>
      </w:r>
      <w:proofErr w:type="spellEnd"/>
    </w:p>
    <w:p w:rsidR="00AD7117" w:rsidRPr="00D61ADD" w:rsidRDefault="00AD7117" w:rsidP="00AF74E3">
      <w:pPr>
        <w:spacing w:line="360" w:lineRule="auto"/>
        <w:jc w:val="both"/>
      </w:pPr>
      <w:r w:rsidRPr="00D61ADD">
        <w:t>Ho:</w:t>
      </w:r>
      <w:r w:rsidRPr="00D61ADD">
        <w:tab/>
        <w:t xml:space="preserve">Errors are </w:t>
      </w:r>
      <w:proofErr w:type="spellStart"/>
      <w:r w:rsidRPr="00D61ADD">
        <w:t>homoscedastic</w:t>
      </w:r>
      <w:proofErr w:type="spellEnd"/>
    </w:p>
    <w:p w:rsidR="006A3F0F" w:rsidRPr="00D61ADD" w:rsidRDefault="00AD7117" w:rsidP="00AF74E3">
      <w:pPr>
        <w:spacing w:line="360" w:lineRule="auto"/>
        <w:jc w:val="both"/>
      </w:pPr>
      <w:r w:rsidRPr="00D61ADD">
        <w:t>H1:</w:t>
      </w:r>
      <w:r w:rsidRPr="00D61ADD">
        <w:tab/>
        <w:t xml:space="preserve">Errors are </w:t>
      </w:r>
      <w:proofErr w:type="spellStart"/>
      <w:r w:rsidRPr="00D61ADD">
        <w:t>heteroscedastic</w:t>
      </w:r>
      <w:proofErr w:type="spellEnd"/>
      <w:r w:rsidRPr="00D61ADD">
        <w:t xml:space="preserve">  </w:t>
      </w:r>
    </w:p>
    <w:p w:rsidR="00AD7117" w:rsidRDefault="00AD7117" w:rsidP="00AF74E3">
      <w:pPr>
        <w:spacing w:line="360" w:lineRule="auto"/>
        <w:jc w:val="both"/>
      </w:pPr>
      <w:r>
        <w:t>After computing residuals from Eq.8, we ran the a</w:t>
      </w:r>
      <w:r w:rsidRPr="00AD7117">
        <w:t xml:space="preserve">uxiliary regression of </w:t>
      </w:r>
      <w:r>
        <w:t xml:space="preserve">the </w:t>
      </w:r>
      <w:r w:rsidRPr="00AD7117">
        <w:t xml:space="preserve">squared residuals on all of the explanatory variables, their squares and </w:t>
      </w:r>
      <w:r w:rsidR="00D61ADD">
        <w:t xml:space="preserve">respective </w:t>
      </w:r>
      <w:r w:rsidRPr="00AD7117">
        <w:t>products. Based on this, we computed n.R</w:t>
      </w:r>
      <w:r w:rsidRPr="00AD7117">
        <w:rPr>
          <w:vertAlign w:val="superscript"/>
        </w:rPr>
        <w:t>2</w:t>
      </w:r>
      <w:r w:rsidRPr="00AD7117">
        <w:t xml:space="preserve">, i.e. 19.7. </w:t>
      </w:r>
      <w:r w:rsidR="00E90A61">
        <w:t xml:space="preserve">Where n is number of observations and </w:t>
      </w:r>
      <w:r w:rsidR="00E90A61" w:rsidRPr="00AD7117">
        <w:t>R</w:t>
      </w:r>
      <w:r w:rsidR="00E90A61" w:rsidRPr="00AD7117">
        <w:rPr>
          <w:vertAlign w:val="superscript"/>
        </w:rPr>
        <w:t>2</w:t>
      </w:r>
      <w:r w:rsidR="00E90A61">
        <w:rPr>
          <w:vertAlign w:val="superscript"/>
        </w:rPr>
        <w:t xml:space="preserve"> </w:t>
      </w:r>
      <w:r w:rsidR="00E90A61">
        <w:t xml:space="preserve">is the coefficient of determination in the auxiliary regression. </w:t>
      </w:r>
      <w:r w:rsidRPr="00AD7117">
        <w:t>Since this computed value is less than the tabulated value of chi-square both at 5 and 10 percent level</w:t>
      </w:r>
      <w:r w:rsidR="00970D11">
        <w:t>s</w:t>
      </w:r>
      <w:r w:rsidRPr="00AD7117">
        <w:t xml:space="preserve"> of significance</w:t>
      </w:r>
      <w:r w:rsidR="00970D11">
        <w:t xml:space="preserve"> with </w:t>
      </w:r>
      <w:proofErr w:type="spellStart"/>
      <w:r w:rsidR="00D61ADD">
        <w:rPr>
          <w:i/>
        </w:rPr>
        <w:t>df</w:t>
      </w:r>
      <w:proofErr w:type="spellEnd"/>
      <w:r w:rsidR="00970D11">
        <w:rPr>
          <w:i/>
        </w:rPr>
        <w:t>=20</w:t>
      </w:r>
      <w:r w:rsidRPr="00AD7117">
        <w:t xml:space="preserve">, we are unable to reject Ho and infer that our residuals are </w:t>
      </w:r>
      <w:proofErr w:type="spellStart"/>
      <w:r w:rsidRPr="00AD7117">
        <w:t>homoscedastic</w:t>
      </w:r>
      <w:proofErr w:type="spellEnd"/>
      <w:r w:rsidRPr="00AD7117">
        <w:t xml:space="preserve">.  </w:t>
      </w:r>
    </w:p>
    <w:p w:rsidR="00AF74E3" w:rsidRDefault="00AF74E3" w:rsidP="00AF74E3">
      <w:pPr>
        <w:pStyle w:val="References"/>
        <w:numPr>
          <w:ilvl w:val="0"/>
          <w:numId w:val="11"/>
        </w:numPr>
        <w:spacing w:line="360" w:lineRule="auto"/>
        <w:outlineLvl w:val="0"/>
        <w:rPr>
          <w:b/>
          <w:sz w:val="24"/>
          <w:szCs w:val="28"/>
        </w:rPr>
      </w:pPr>
      <w:proofErr w:type="spellStart"/>
      <w:r>
        <w:rPr>
          <w:b/>
          <w:sz w:val="24"/>
          <w:szCs w:val="28"/>
        </w:rPr>
        <w:t>Breuch-Goldfrey</w:t>
      </w:r>
      <w:proofErr w:type="spellEnd"/>
      <w:r>
        <w:rPr>
          <w:b/>
          <w:sz w:val="24"/>
          <w:szCs w:val="28"/>
        </w:rPr>
        <w:t xml:space="preserve"> test results for autocorrelation</w:t>
      </w:r>
    </w:p>
    <w:p w:rsidR="00AF74E3" w:rsidRPr="00D61ADD" w:rsidRDefault="003D7964" w:rsidP="00E90A61">
      <w:pPr>
        <w:spacing w:line="360" w:lineRule="auto"/>
        <w:jc w:val="both"/>
      </w:pPr>
      <w:r>
        <w:t>Ho:</w:t>
      </w:r>
      <w:r>
        <w:tab/>
        <w:t xml:space="preserve">Errors are not serially </w:t>
      </w:r>
      <w:proofErr w:type="spellStart"/>
      <w:r>
        <w:t>autocorrelated</w:t>
      </w:r>
      <w:proofErr w:type="spellEnd"/>
      <w:r w:rsidR="00970D11">
        <w:t xml:space="preserve"> at first order</w:t>
      </w:r>
    </w:p>
    <w:p w:rsidR="00AF74E3" w:rsidRDefault="003D7964" w:rsidP="00E90A61">
      <w:pPr>
        <w:spacing w:line="360" w:lineRule="auto"/>
        <w:jc w:val="both"/>
      </w:pPr>
      <w:r>
        <w:t>H1:</w:t>
      </w:r>
      <w:r>
        <w:tab/>
        <w:t xml:space="preserve">Errors are serially </w:t>
      </w:r>
      <w:proofErr w:type="spellStart"/>
      <w:r>
        <w:t>autocorrelated</w:t>
      </w:r>
      <w:proofErr w:type="spellEnd"/>
      <w:r w:rsidR="00970D11">
        <w:t xml:space="preserve"> at first order</w:t>
      </w:r>
    </w:p>
    <w:p w:rsidR="003D7964" w:rsidRDefault="003D7964" w:rsidP="00E90A61">
      <w:pPr>
        <w:spacing w:line="360" w:lineRule="auto"/>
        <w:jc w:val="both"/>
      </w:pPr>
      <w:r>
        <w:t>Here again on the basis of residuals computed in Eq.8 we ran the following auxiliary regression and computed n.R</w:t>
      </w:r>
      <w:r>
        <w:rPr>
          <w:vertAlign w:val="superscript"/>
        </w:rPr>
        <w:t>2</w:t>
      </w:r>
      <w:r w:rsidR="000A7F4B">
        <w:t xml:space="preserve">. </w:t>
      </w:r>
    </w:p>
    <w:p w:rsidR="000A7F4B" w:rsidRPr="003D7964" w:rsidRDefault="00E90A61" w:rsidP="00E90A61">
      <w:pPr>
        <w:spacing w:line="360" w:lineRule="auto"/>
        <w:ind w:left="425"/>
        <w:jc w:val="both"/>
      </w:pPr>
      <w:r w:rsidRPr="000A7F4B">
        <w:rPr>
          <w:position w:val="-12"/>
        </w:rPr>
        <w:object w:dxaOrig="5760" w:dyaOrig="499">
          <v:shape id="_x0000_i1035" type="#_x0000_t75" style="width:285.95pt;height:24.45pt" o:ole="">
            <v:imagedata r:id="rId57" o:title=""/>
          </v:shape>
          <o:OLEObject Type="Embed" ProgID="Equation.3" ShapeID="_x0000_i1035" DrawAspect="Content" ObjectID="_1382860415" r:id="rId58"/>
        </w:object>
      </w:r>
    </w:p>
    <w:p w:rsidR="003D7964" w:rsidRDefault="000A7F4B" w:rsidP="00E90A61">
      <w:pPr>
        <w:spacing w:line="360" w:lineRule="auto"/>
        <w:jc w:val="both"/>
      </w:pPr>
      <w:r>
        <w:t>Since the value of n.R</w:t>
      </w:r>
      <w:r>
        <w:rPr>
          <w:vertAlign w:val="superscript"/>
        </w:rPr>
        <w:t xml:space="preserve">2 </w:t>
      </w:r>
      <w:r>
        <w:t xml:space="preserve">computed on the basis of above equation, i.e. 6.55, is less than the tabulated value of chi-square at 5 and 10 percent level of significance with </w:t>
      </w:r>
      <w:proofErr w:type="spellStart"/>
      <w:r>
        <w:rPr>
          <w:i/>
        </w:rPr>
        <w:t>df</w:t>
      </w:r>
      <w:proofErr w:type="spellEnd"/>
      <w:r>
        <w:rPr>
          <w:i/>
        </w:rPr>
        <w:t xml:space="preserve">=6, </w:t>
      </w:r>
      <w:r>
        <w:t>we are unable to reject Ho and infer that the residuals are not serially correlated</w:t>
      </w:r>
      <w:r w:rsidR="00970D11">
        <w:t xml:space="preserve"> at first order</w:t>
      </w:r>
      <w:r>
        <w:t xml:space="preserve">. </w:t>
      </w:r>
    </w:p>
    <w:p w:rsidR="00E90A61" w:rsidRDefault="00743F74" w:rsidP="00E90A61">
      <w:pPr>
        <w:pStyle w:val="References"/>
        <w:numPr>
          <w:ilvl w:val="0"/>
          <w:numId w:val="11"/>
        </w:numPr>
        <w:spacing w:line="360" w:lineRule="auto"/>
        <w:outlineLvl w:val="0"/>
        <w:rPr>
          <w:b/>
          <w:sz w:val="24"/>
          <w:szCs w:val="28"/>
        </w:rPr>
      </w:pPr>
      <w:proofErr w:type="spellStart"/>
      <w:r>
        <w:rPr>
          <w:b/>
          <w:sz w:val="24"/>
          <w:szCs w:val="28"/>
        </w:rPr>
        <w:t>Multicolinearity</w:t>
      </w:r>
      <w:proofErr w:type="spellEnd"/>
      <w:r>
        <w:rPr>
          <w:b/>
          <w:sz w:val="24"/>
          <w:szCs w:val="28"/>
        </w:rPr>
        <w:t xml:space="preserve"> test for precision</w:t>
      </w:r>
    </w:p>
    <w:p w:rsidR="00743F74" w:rsidRPr="00867EF5" w:rsidRDefault="00FA7331" w:rsidP="00867EF5">
      <w:pPr>
        <w:jc w:val="center"/>
        <w:rPr>
          <w:b/>
        </w:rPr>
      </w:pPr>
      <w:proofErr w:type="spellStart"/>
      <w:proofErr w:type="gramStart"/>
      <w:r>
        <w:rPr>
          <w:b/>
        </w:rPr>
        <w:t>multic</w:t>
      </w:r>
      <w:r w:rsidR="00867EF5" w:rsidRPr="00867EF5">
        <w:rPr>
          <w:b/>
        </w:rPr>
        <w:t>ollinearity</w:t>
      </w:r>
      <w:proofErr w:type="spellEnd"/>
      <w:proofErr w:type="gramEnd"/>
      <w:r w:rsidR="00867EF5" w:rsidRPr="00867EF5">
        <w:rPr>
          <w:b/>
        </w:rPr>
        <w:t xml:space="preserve"> diagnostic test results</w:t>
      </w:r>
    </w:p>
    <w:p w:rsidR="00867EF5" w:rsidRDefault="00867EF5" w:rsidP="00743F74">
      <w:r w:rsidRPr="00867EF5">
        <w:rPr>
          <w:noProof/>
          <w:lang w:val="en-US" w:eastAsia="en-US"/>
        </w:rPr>
        <w:drawing>
          <wp:inline distT="0" distB="0" distL="0" distR="0">
            <wp:extent cx="4679950" cy="1460754"/>
            <wp:effectExtent l="19050" t="0" r="635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59" cstate="print"/>
                    <a:srcRect/>
                    <a:stretch>
                      <a:fillRect/>
                    </a:stretch>
                  </pic:blipFill>
                  <pic:spPr bwMode="auto">
                    <a:xfrm>
                      <a:off x="0" y="0"/>
                      <a:ext cx="4679950" cy="1460754"/>
                    </a:xfrm>
                    <a:prstGeom prst="rect">
                      <a:avLst/>
                    </a:prstGeom>
                    <a:noFill/>
                    <a:ln w="9525">
                      <a:noFill/>
                      <a:miter lim="800000"/>
                      <a:headEnd/>
                      <a:tailEnd/>
                    </a:ln>
                  </pic:spPr>
                </pic:pic>
              </a:graphicData>
            </a:graphic>
          </wp:inline>
        </w:drawing>
      </w:r>
    </w:p>
    <w:p w:rsidR="00867EF5" w:rsidRPr="00867EF5" w:rsidRDefault="00867EF5" w:rsidP="003B5F73">
      <w:pPr>
        <w:spacing w:line="360" w:lineRule="auto"/>
        <w:jc w:val="both"/>
      </w:pPr>
      <w:r>
        <w:lastRenderedPageBreak/>
        <w:t>Here Tolerance= 1–R</w:t>
      </w:r>
      <w:r>
        <w:rPr>
          <w:vertAlign w:val="superscript"/>
        </w:rPr>
        <w:t xml:space="preserve">2 </w:t>
      </w:r>
      <w:r>
        <w:t xml:space="preserve">and VIF = 1/tolerance. Since a tolerance of less than 0.2 or VIF of 5 or above means indicates a problem of </w:t>
      </w:r>
      <w:proofErr w:type="spellStart"/>
      <w:r>
        <w:t>muliticollinearity</w:t>
      </w:r>
      <w:proofErr w:type="spellEnd"/>
      <w:r>
        <w:t xml:space="preserve">, we can infer that there are not significant of instances of </w:t>
      </w:r>
      <w:proofErr w:type="spellStart"/>
      <w:r>
        <w:t>collinearity</w:t>
      </w:r>
      <w:proofErr w:type="spellEnd"/>
      <w:r>
        <w:t xml:space="preserve"> in our explanatory variables.   </w:t>
      </w:r>
    </w:p>
    <w:p w:rsidR="002D6E37" w:rsidRDefault="002D6E37" w:rsidP="0048146F"/>
    <w:p w:rsidR="002D6E37" w:rsidRDefault="002D6E37" w:rsidP="0048146F"/>
    <w:p w:rsidR="002D6E37" w:rsidRDefault="002D6E37" w:rsidP="0048146F"/>
    <w:p w:rsidR="002D6E37" w:rsidRDefault="002D6E37" w:rsidP="0048146F"/>
    <w:p w:rsidR="002D6E37" w:rsidRDefault="002D6E37" w:rsidP="0048146F"/>
    <w:p w:rsidR="002D6E37" w:rsidRDefault="002D6E37" w:rsidP="0048146F"/>
    <w:p w:rsidR="002D6E37" w:rsidRDefault="002D6E37" w:rsidP="0048146F"/>
    <w:p w:rsidR="002D6E37" w:rsidRDefault="002D6E37" w:rsidP="0048146F"/>
    <w:p w:rsidR="002D6E37" w:rsidRDefault="002D6E37" w:rsidP="0048146F"/>
    <w:p w:rsidR="002D6E37" w:rsidRDefault="002D6E37" w:rsidP="0048146F"/>
    <w:p w:rsidR="002D6E37" w:rsidRDefault="002D6E37" w:rsidP="0048146F"/>
    <w:p w:rsidR="002D6E37" w:rsidRDefault="002D6E37" w:rsidP="0048146F"/>
    <w:p w:rsidR="002D6E37" w:rsidRDefault="002D6E37" w:rsidP="0048146F"/>
    <w:p w:rsidR="002D6E37" w:rsidRDefault="002D6E37" w:rsidP="0048146F"/>
    <w:p w:rsidR="002D6E37" w:rsidRDefault="002D6E37" w:rsidP="0048146F"/>
    <w:p w:rsidR="002D6E37" w:rsidRDefault="002D6E37" w:rsidP="0048146F"/>
    <w:p w:rsidR="002D6E37" w:rsidRDefault="002D6E37" w:rsidP="0048146F"/>
    <w:p w:rsidR="002D6E37" w:rsidRDefault="002D6E37" w:rsidP="0048146F"/>
    <w:p w:rsidR="002D6E37" w:rsidRDefault="002D6E37" w:rsidP="0048146F"/>
    <w:p w:rsidR="002D6E37" w:rsidRDefault="002D6E37" w:rsidP="0048146F"/>
    <w:p w:rsidR="002D6E37" w:rsidRDefault="002D6E37" w:rsidP="0048146F"/>
    <w:p w:rsidR="002D6E37" w:rsidRDefault="002D6E37" w:rsidP="0048146F"/>
    <w:p w:rsidR="002D6E37" w:rsidRDefault="002D6E37" w:rsidP="0048146F"/>
    <w:p w:rsidR="002D6E37" w:rsidRDefault="002D6E37" w:rsidP="0048146F"/>
    <w:p w:rsidR="002D6E37" w:rsidRDefault="002D6E37" w:rsidP="0048146F"/>
    <w:p w:rsidR="002D6E37" w:rsidRDefault="002D6E37" w:rsidP="0048146F"/>
    <w:p w:rsidR="002D6E37" w:rsidRDefault="002D6E37" w:rsidP="0048146F"/>
    <w:p w:rsidR="002D6E37" w:rsidRDefault="002D6E37" w:rsidP="0048146F"/>
    <w:p w:rsidR="002D6E37" w:rsidRDefault="002D6E37" w:rsidP="005E4678">
      <w:pPr>
        <w:pStyle w:val="References"/>
        <w:jc w:val="center"/>
        <w:outlineLvl w:val="0"/>
        <w:rPr>
          <w:b/>
          <w:sz w:val="26"/>
          <w:szCs w:val="28"/>
        </w:rPr>
      </w:pPr>
    </w:p>
    <w:p w:rsidR="00FA7331" w:rsidRDefault="00FA7331" w:rsidP="00FA7331"/>
    <w:p w:rsidR="00011760" w:rsidRPr="00DD6D5E" w:rsidRDefault="00011760" w:rsidP="005E4678">
      <w:pPr>
        <w:pStyle w:val="References"/>
        <w:jc w:val="center"/>
        <w:outlineLvl w:val="0"/>
        <w:rPr>
          <w:b/>
          <w:sz w:val="28"/>
          <w:szCs w:val="28"/>
        </w:rPr>
      </w:pPr>
      <w:r w:rsidRPr="00E65855">
        <w:rPr>
          <w:b/>
          <w:sz w:val="26"/>
          <w:szCs w:val="28"/>
        </w:rPr>
        <w:lastRenderedPageBreak/>
        <w:t xml:space="preserve">Different political setups and trends in </w:t>
      </w:r>
      <w:r w:rsidR="00362D8E" w:rsidRPr="00E65855">
        <w:rPr>
          <w:b/>
          <w:sz w:val="26"/>
          <w:szCs w:val="28"/>
        </w:rPr>
        <w:t>selected variables</w:t>
      </w:r>
      <w:r w:rsidR="00362D8E" w:rsidRPr="00E65855">
        <w:rPr>
          <w:rStyle w:val="FootnoteReference"/>
          <w:b/>
          <w:sz w:val="26"/>
          <w:szCs w:val="28"/>
        </w:rPr>
        <w:footnoteReference w:id="16"/>
      </w:r>
      <w:r w:rsidR="00362D8E" w:rsidRPr="00E65855">
        <w:rPr>
          <w:b/>
          <w:sz w:val="26"/>
          <w:szCs w:val="28"/>
        </w:rPr>
        <w:t xml:space="preserve"> </w:t>
      </w:r>
    </w:p>
    <w:p w:rsidR="00837CDD" w:rsidRDefault="00837CDD" w:rsidP="0055406E">
      <w:pPr>
        <w:pStyle w:val="References"/>
        <w:jc w:val="center"/>
        <w:rPr>
          <w:b/>
          <w:i/>
          <w:sz w:val="24"/>
        </w:rPr>
      </w:pPr>
    </w:p>
    <w:p w:rsidR="0007487B" w:rsidRPr="00362D8E" w:rsidRDefault="00837CDD" w:rsidP="00362D8E">
      <w:pPr>
        <w:tabs>
          <w:tab w:val="left" w:pos="1260"/>
        </w:tabs>
        <w:ind w:firstLine="0"/>
        <w:rPr>
          <w:b/>
        </w:rPr>
      </w:pPr>
      <w:r w:rsidRPr="00362D8E">
        <w:rPr>
          <w:b/>
        </w:rPr>
        <w:t xml:space="preserve">Military regimes </w:t>
      </w:r>
      <w:r w:rsidRPr="00362D8E">
        <w:rPr>
          <w:b/>
        </w:rPr>
        <w:tab/>
      </w:r>
      <w:r w:rsidRPr="00362D8E">
        <w:rPr>
          <w:b/>
        </w:rPr>
        <w:tab/>
      </w:r>
      <w:r w:rsidR="00362D8E">
        <w:rPr>
          <w:b/>
        </w:rPr>
        <w:t xml:space="preserve">           </w:t>
      </w:r>
      <w:r w:rsidR="000A6A5E">
        <w:rPr>
          <w:b/>
        </w:rPr>
        <w:tab/>
      </w:r>
      <w:r w:rsidR="000A6A5E">
        <w:rPr>
          <w:b/>
        </w:rPr>
        <w:tab/>
      </w:r>
      <w:r w:rsidR="000A6A5E">
        <w:rPr>
          <w:b/>
        </w:rPr>
        <w:tab/>
        <w:t>Democratic regimes</w:t>
      </w:r>
    </w:p>
    <w:p w:rsidR="00E85516" w:rsidRDefault="00837CDD" w:rsidP="00E85516">
      <w:pPr>
        <w:tabs>
          <w:tab w:val="left" w:pos="1670"/>
        </w:tabs>
      </w:pPr>
      <w:r>
        <w:rPr>
          <w:noProof/>
          <w:lang w:val="en-US" w:eastAsia="en-US"/>
        </w:rPr>
        <w:drawing>
          <wp:anchor distT="0" distB="0" distL="114300" distR="114300" simplePos="0" relativeHeight="251676672" behindDoc="1" locked="0" layoutInCell="1" allowOverlap="1">
            <wp:simplePos x="0" y="0"/>
            <wp:positionH relativeFrom="column">
              <wp:posOffset>2423795</wp:posOffset>
            </wp:positionH>
            <wp:positionV relativeFrom="paragraph">
              <wp:posOffset>193675</wp:posOffset>
            </wp:positionV>
            <wp:extent cx="2846070" cy="2098675"/>
            <wp:effectExtent l="0" t="0" r="0" b="0"/>
            <wp:wrapTight wrapText="bothSides">
              <wp:wrapPolygon edited="0">
                <wp:start x="0" y="392"/>
                <wp:lineTo x="0" y="20979"/>
                <wp:lineTo x="21398" y="20979"/>
                <wp:lineTo x="21398" y="392"/>
                <wp:lineTo x="0" y="392"/>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0" cstate="print"/>
                    <a:srcRect/>
                    <a:stretch>
                      <a:fillRect/>
                    </a:stretch>
                  </pic:blipFill>
                  <pic:spPr bwMode="auto">
                    <a:xfrm>
                      <a:off x="0" y="0"/>
                      <a:ext cx="2846070" cy="2098675"/>
                    </a:xfrm>
                    <a:prstGeom prst="rect">
                      <a:avLst/>
                    </a:prstGeom>
                    <a:noFill/>
                    <a:ln w="9525">
                      <a:noFill/>
                      <a:miter lim="800000"/>
                      <a:headEnd/>
                      <a:tailEnd/>
                    </a:ln>
                  </pic:spPr>
                </pic:pic>
              </a:graphicData>
            </a:graphic>
          </wp:anchor>
        </w:drawing>
      </w:r>
      <w:r>
        <w:rPr>
          <w:noProof/>
          <w:lang w:val="en-US" w:eastAsia="en-US"/>
        </w:rPr>
        <w:drawing>
          <wp:anchor distT="0" distB="0" distL="114300" distR="114300" simplePos="0" relativeHeight="251678720" behindDoc="1" locked="0" layoutInCell="1" allowOverlap="1">
            <wp:simplePos x="0" y="0"/>
            <wp:positionH relativeFrom="column">
              <wp:posOffset>-430530</wp:posOffset>
            </wp:positionH>
            <wp:positionV relativeFrom="paragraph">
              <wp:posOffset>199390</wp:posOffset>
            </wp:positionV>
            <wp:extent cx="2567940" cy="2098675"/>
            <wp:effectExtent l="0" t="0" r="0" b="0"/>
            <wp:wrapTight wrapText="bothSides">
              <wp:wrapPolygon edited="0">
                <wp:start x="0" y="392"/>
                <wp:lineTo x="0" y="20979"/>
                <wp:lineTo x="21472" y="20979"/>
                <wp:lineTo x="21472" y="392"/>
                <wp:lineTo x="0" y="392"/>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1" cstate="print"/>
                    <a:srcRect/>
                    <a:stretch>
                      <a:fillRect/>
                    </a:stretch>
                  </pic:blipFill>
                  <pic:spPr bwMode="auto">
                    <a:xfrm>
                      <a:off x="0" y="0"/>
                      <a:ext cx="2567940" cy="2098675"/>
                    </a:xfrm>
                    <a:prstGeom prst="rect">
                      <a:avLst/>
                    </a:prstGeom>
                    <a:noFill/>
                    <a:ln w="9525">
                      <a:noFill/>
                      <a:miter lim="800000"/>
                      <a:headEnd/>
                      <a:tailEnd/>
                    </a:ln>
                  </pic:spPr>
                </pic:pic>
              </a:graphicData>
            </a:graphic>
          </wp:anchor>
        </w:drawing>
      </w:r>
      <w:r w:rsidR="003F5FCE">
        <w:t xml:space="preserve">Figure B1 </w:t>
      </w:r>
      <w:r w:rsidR="003F5FCE">
        <w:tab/>
      </w:r>
      <w:r w:rsidR="003F5FCE">
        <w:tab/>
      </w:r>
      <w:r w:rsidR="003F5FCE">
        <w:tab/>
      </w:r>
      <w:r w:rsidR="003F5FCE">
        <w:tab/>
      </w:r>
      <w:r w:rsidR="003F5FCE">
        <w:tab/>
      </w:r>
      <w:r w:rsidR="003F5FCE">
        <w:tab/>
      </w:r>
      <w:r w:rsidR="003F5FCE">
        <w:tab/>
        <w:t>Figure B2</w:t>
      </w:r>
    </w:p>
    <w:p w:rsidR="00837CDD" w:rsidRDefault="00837CDD" w:rsidP="00837CDD">
      <w:pPr>
        <w:tabs>
          <w:tab w:val="left" w:pos="1670"/>
        </w:tabs>
      </w:pPr>
    </w:p>
    <w:p w:rsidR="00837CDD" w:rsidRDefault="00B45EAA" w:rsidP="00837CDD">
      <w:pPr>
        <w:tabs>
          <w:tab w:val="left" w:pos="1670"/>
        </w:tabs>
      </w:pPr>
      <w:r>
        <w:t>F</w:t>
      </w:r>
      <w:r w:rsidR="003F5FCE">
        <w:t>igure B3</w:t>
      </w:r>
      <w:r w:rsidR="00E85516">
        <w:t xml:space="preserve"> </w:t>
      </w:r>
      <w:r w:rsidR="00E85516">
        <w:tab/>
      </w:r>
      <w:r w:rsidR="00E85516">
        <w:tab/>
      </w:r>
      <w:r w:rsidR="00E85516">
        <w:tab/>
      </w:r>
      <w:r w:rsidR="00E85516">
        <w:tab/>
      </w:r>
      <w:r w:rsidR="00E85516">
        <w:tab/>
      </w:r>
      <w:r w:rsidR="00E85516">
        <w:tab/>
      </w:r>
      <w:r w:rsidR="00E85516">
        <w:tab/>
      </w:r>
      <w:r>
        <w:t>F</w:t>
      </w:r>
      <w:r w:rsidR="003F5FCE">
        <w:t>igure B4</w:t>
      </w:r>
    </w:p>
    <w:p w:rsidR="00837CDD" w:rsidRDefault="00837CDD" w:rsidP="00837CDD">
      <w:pPr>
        <w:tabs>
          <w:tab w:val="left" w:pos="1670"/>
        </w:tabs>
      </w:pPr>
      <w:r>
        <w:rPr>
          <w:noProof/>
          <w:lang w:val="en-US" w:eastAsia="en-US"/>
        </w:rPr>
        <w:drawing>
          <wp:anchor distT="0" distB="0" distL="114300" distR="114300" simplePos="0" relativeHeight="251677696" behindDoc="1" locked="0" layoutInCell="1" allowOverlap="1">
            <wp:simplePos x="0" y="0"/>
            <wp:positionH relativeFrom="column">
              <wp:posOffset>2701925</wp:posOffset>
            </wp:positionH>
            <wp:positionV relativeFrom="paragraph">
              <wp:posOffset>73660</wp:posOffset>
            </wp:positionV>
            <wp:extent cx="2822575" cy="1971675"/>
            <wp:effectExtent l="0" t="0" r="0" b="0"/>
            <wp:wrapTight wrapText="bothSides">
              <wp:wrapPolygon edited="0">
                <wp:start x="0" y="417"/>
                <wp:lineTo x="0" y="21078"/>
                <wp:lineTo x="21430" y="21078"/>
                <wp:lineTo x="21430" y="417"/>
                <wp:lineTo x="0" y="417"/>
              </wp:wrapPolygon>
            </wp:wrapTight>
            <wp:docPr id="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2" cstate="print"/>
                    <a:srcRect/>
                    <a:stretch>
                      <a:fillRect/>
                    </a:stretch>
                  </pic:blipFill>
                  <pic:spPr bwMode="auto">
                    <a:xfrm>
                      <a:off x="0" y="0"/>
                      <a:ext cx="2822575" cy="1971675"/>
                    </a:xfrm>
                    <a:prstGeom prst="rect">
                      <a:avLst/>
                    </a:prstGeom>
                    <a:noFill/>
                    <a:ln w="9525">
                      <a:noFill/>
                      <a:miter lim="800000"/>
                      <a:headEnd/>
                      <a:tailEnd/>
                    </a:ln>
                  </pic:spPr>
                </pic:pic>
              </a:graphicData>
            </a:graphic>
          </wp:anchor>
        </w:drawing>
      </w:r>
      <w:r>
        <w:rPr>
          <w:noProof/>
          <w:lang w:val="en-US" w:eastAsia="en-US"/>
        </w:rPr>
        <w:drawing>
          <wp:anchor distT="0" distB="0" distL="114300" distR="114300" simplePos="0" relativeHeight="251679744" behindDoc="1" locked="0" layoutInCell="1" allowOverlap="1">
            <wp:simplePos x="0" y="0"/>
            <wp:positionH relativeFrom="column">
              <wp:posOffset>-446405</wp:posOffset>
            </wp:positionH>
            <wp:positionV relativeFrom="paragraph">
              <wp:posOffset>26035</wp:posOffset>
            </wp:positionV>
            <wp:extent cx="2583815" cy="1971675"/>
            <wp:effectExtent l="0" t="0" r="0" b="0"/>
            <wp:wrapTight wrapText="bothSides">
              <wp:wrapPolygon edited="0">
                <wp:start x="0" y="417"/>
                <wp:lineTo x="0" y="21078"/>
                <wp:lineTo x="21499" y="21078"/>
                <wp:lineTo x="21499" y="417"/>
                <wp:lineTo x="0" y="417"/>
              </wp:wrapPolygon>
            </wp:wrapTight>
            <wp:docPr id="15"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3" cstate="print"/>
                    <a:srcRect/>
                    <a:stretch>
                      <a:fillRect/>
                    </a:stretch>
                  </pic:blipFill>
                  <pic:spPr bwMode="auto">
                    <a:xfrm>
                      <a:off x="0" y="0"/>
                      <a:ext cx="2583815" cy="1971675"/>
                    </a:xfrm>
                    <a:prstGeom prst="rect">
                      <a:avLst/>
                    </a:prstGeom>
                    <a:noFill/>
                    <a:ln w="9525">
                      <a:noFill/>
                      <a:miter lim="800000"/>
                      <a:headEnd/>
                      <a:tailEnd/>
                    </a:ln>
                  </pic:spPr>
                </pic:pic>
              </a:graphicData>
            </a:graphic>
          </wp:anchor>
        </w:drawing>
      </w:r>
    </w:p>
    <w:p w:rsidR="00837CDD" w:rsidRDefault="00837CDD" w:rsidP="00837CDD">
      <w:pPr>
        <w:tabs>
          <w:tab w:val="left" w:pos="1670"/>
        </w:tabs>
      </w:pPr>
    </w:p>
    <w:p w:rsidR="00837CDD" w:rsidRDefault="00837CDD" w:rsidP="00837CDD">
      <w:pPr>
        <w:tabs>
          <w:tab w:val="left" w:pos="1670"/>
        </w:tabs>
      </w:pPr>
    </w:p>
    <w:p w:rsidR="00837CDD" w:rsidRDefault="00837CDD" w:rsidP="00837CDD">
      <w:pPr>
        <w:tabs>
          <w:tab w:val="left" w:pos="1670"/>
        </w:tabs>
      </w:pPr>
    </w:p>
    <w:p w:rsidR="00837CDD" w:rsidRDefault="00837CDD" w:rsidP="00837CDD">
      <w:pPr>
        <w:tabs>
          <w:tab w:val="left" w:pos="1670"/>
        </w:tabs>
      </w:pPr>
    </w:p>
    <w:p w:rsidR="00837CDD" w:rsidRDefault="00837CDD" w:rsidP="00837CDD">
      <w:pPr>
        <w:tabs>
          <w:tab w:val="left" w:pos="1670"/>
        </w:tabs>
      </w:pPr>
    </w:p>
    <w:p w:rsidR="00837CDD" w:rsidRDefault="00837CDD" w:rsidP="00837CDD"/>
    <w:p w:rsidR="00837CDD" w:rsidRDefault="00837CDD" w:rsidP="00837CDD">
      <w:pPr>
        <w:ind w:firstLine="720"/>
      </w:pPr>
    </w:p>
    <w:p w:rsidR="00837CDD" w:rsidRDefault="00837CDD" w:rsidP="00837CDD"/>
    <w:p w:rsidR="00837CDD" w:rsidRDefault="00837CDD" w:rsidP="00837CDD"/>
    <w:p w:rsidR="00837CDD" w:rsidRDefault="003F5FCE" w:rsidP="00B45EAA">
      <w:pPr>
        <w:tabs>
          <w:tab w:val="left" w:pos="1670"/>
        </w:tabs>
      </w:pPr>
      <w:r>
        <w:t>Figure B5</w:t>
      </w:r>
      <w:r>
        <w:tab/>
      </w:r>
      <w:r>
        <w:tab/>
      </w:r>
      <w:r>
        <w:tab/>
      </w:r>
      <w:r>
        <w:tab/>
      </w:r>
      <w:r>
        <w:tab/>
      </w:r>
      <w:r>
        <w:tab/>
      </w:r>
      <w:r>
        <w:tab/>
        <w:t>Figure B</w:t>
      </w:r>
      <w:r w:rsidR="00B45EAA">
        <w:rPr>
          <w:noProof/>
          <w:lang w:val="en-US" w:eastAsia="en-US"/>
        </w:rPr>
        <w:drawing>
          <wp:anchor distT="0" distB="0" distL="114300" distR="114300" simplePos="0" relativeHeight="251680768" behindDoc="1" locked="0" layoutInCell="1" allowOverlap="1">
            <wp:simplePos x="0" y="0"/>
            <wp:positionH relativeFrom="column">
              <wp:posOffset>-579120</wp:posOffset>
            </wp:positionH>
            <wp:positionV relativeFrom="paragraph">
              <wp:posOffset>182880</wp:posOffset>
            </wp:positionV>
            <wp:extent cx="2712720" cy="1837055"/>
            <wp:effectExtent l="0" t="0" r="0" b="0"/>
            <wp:wrapTight wrapText="bothSides">
              <wp:wrapPolygon edited="0">
                <wp:start x="0" y="0"/>
                <wp:lineTo x="0" y="21279"/>
                <wp:lineTo x="21388" y="21279"/>
                <wp:lineTo x="21388" y="0"/>
                <wp:lineTo x="0" y="0"/>
              </wp:wrapPolygon>
            </wp:wrapTight>
            <wp:docPr id="2"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4" cstate="print"/>
                    <a:srcRect/>
                    <a:stretch>
                      <a:fillRect/>
                    </a:stretch>
                  </pic:blipFill>
                  <pic:spPr bwMode="auto">
                    <a:xfrm>
                      <a:off x="0" y="0"/>
                      <a:ext cx="2712720" cy="1837055"/>
                    </a:xfrm>
                    <a:prstGeom prst="rect">
                      <a:avLst/>
                    </a:prstGeom>
                    <a:noFill/>
                    <a:ln w="9525">
                      <a:noFill/>
                      <a:miter lim="800000"/>
                      <a:headEnd/>
                      <a:tailEnd/>
                    </a:ln>
                  </pic:spPr>
                </pic:pic>
              </a:graphicData>
            </a:graphic>
          </wp:anchor>
        </w:drawing>
      </w:r>
      <w:r>
        <w:t>6</w:t>
      </w:r>
    </w:p>
    <w:p w:rsidR="00837CDD" w:rsidRDefault="00B45EAA" w:rsidP="00837CDD">
      <w:r>
        <w:rPr>
          <w:noProof/>
          <w:lang w:val="en-US" w:eastAsia="en-US"/>
        </w:rPr>
        <w:drawing>
          <wp:anchor distT="0" distB="0" distL="114300" distR="114300" simplePos="0" relativeHeight="251681792" behindDoc="1" locked="0" layoutInCell="1" allowOverlap="1">
            <wp:simplePos x="0" y="0"/>
            <wp:positionH relativeFrom="column">
              <wp:posOffset>483870</wp:posOffset>
            </wp:positionH>
            <wp:positionV relativeFrom="paragraph">
              <wp:posOffset>11430</wp:posOffset>
            </wp:positionV>
            <wp:extent cx="2918460" cy="1804035"/>
            <wp:effectExtent l="0" t="0" r="0" b="5715"/>
            <wp:wrapTight wrapText="bothSides">
              <wp:wrapPolygon edited="0">
                <wp:start x="0" y="0"/>
                <wp:lineTo x="0" y="21440"/>
                <wp:lineTo x="21431" y="21440"/>
                <wp:lineTo x="21431" y="0"/>
                <wp:lineTo x="0" y="0"/>
              </wp:wrapPolygon>
            </wp:wrapTight>
            <wp:docPr id="6"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5" cstate="print"/>
                    <a:srcRect/>
                    <a:stretch>
                      <a:fillRect/>
                    </a:stretch>
                  </pic:blipFill>
                  <pic:spPr bwMode="auto">
                    <a:xfrm>
                      <a:off x="0" y="0"/>
                      <a:ext cx="2918460" cy="1804035"/>
                    </a:xfrm>
                    <a:prstGeom prst="rect">
                      <a:avLst/>
                    </a:prstGeom>
                    <a:noFill/>
                    <a:ln w="9525">
                      <a:noFill/>
                      <a:miter lim="800000"/>
                      <a:headEnd/>
                      <a:tailEnd/>
                    </a:ln>
                  </pic:spPr>
                </pic:pic>
              </a:graphicData>
            </a:graphic>
          </wp:anchor>
        </w:drawing>
      </w:r>
    </w:p>
    <w:p w:rsidR="00837CDD" w:rsidRDefault="00837CDD" w:rsidP="00837CDD"/>
    <w:p w:rsidR="00837CDD" w:rsidRDefault="00837CDD" w:rsidP="00837CDD"/>
    <w:p w:rsidR="00837CDD" w:rsidRPr="004730B4" w:rsidRDefault="00837CDD" w:rsidP="00837CDD"/>
    <w:p w:rsidR="00837CDD" w:rsidRDefault="00837CDD" w:rsidP="00837CDD">
      <w:r>
        <w:tab/>
      </w:r>
    </w:p>
    <w:p w:rsidR="00837CDD" w:rsidRDefault="00837CDD" w:rsidP="00837CDD">
      <w:pPr>
        <w:tabs>
          <w:tab w:val="left" w:pos="1260"/>
        </w:tabs>
      </w:pPr>
    </w:p>
    <w:p w:rsidR="00837CDD" w:rsidRDefault="00837CDD" w:rsidP="00837CDD">
      <w:pPr>
        <w:tabs>
          <w:tab w:val="left" w:pos="1260"/>
        </w:tabs>
      </w:pPr>
    </w:p>
    <w:p w:rsidR="00837CDD" w:rsidRDefault="00837CDD" w:rsidP="00837CDD">
      <w:pPr>
        <w:tabs>
          <w:tab w:val="left" w:pos="1260"/>
        </w:tabs>
      </w:pPr>
    </w:p>
    <w:p w:rsidR="00837CDD" w:rsidRDefault="003F5FCE" w:rsidP="00B45EAA">
      <w:pPr>
        <w:tabs>
          <w:tab w:val="left" w:pos="1670"/>
        </w:tabs>
      </w:pPr>
      <w:r>
        <w:lastRenderedPageBreak/>
        <w:tab/>
        <w:t>Figure B9</w:t>
      </w:r>
      <w:r>
        <w:tab/>
      </w:r>
      <w:r>
        <w:tab/>
      </w:r>
      <w:r>
        <w:tab/>
      </w:r>
      <w:r>
        <w:tab/>
      </w:r>
      <w:r>
        <w:tab/>
        <w:t>Figure B</w:t>
      </w:r>
      <w:r w:rsidR="00B45EAA">
        <w:rPr>
          <w:noProof/>
          <w:lang w:val="en-US" w:eastAsia="en-US"/>
        </w:rPr>
        <w:drawing>
          <wp:anchor distT="0" distB="0" distL="114300" distR="114300" simplePos="0" relativeHeight="251682816" behindDoc="1" locked="0" layoutInCell="1" allowOverlap="1">
            <wp:simplePos x="0" y="0"/>
            <wp:positionH relativeFrom="column">
              <wp:posOffset>2811780</wp:posOffset>
            </wp:positionH>
            <wp:positionV relativeFrom="paragraph">
              <wp:posOffset>329565</wp:posOffset>
            </wp:positionV>
            <wp:extent cx="2924810" cy="2186940"/>
            <wp:effectExtent l="0" t="0" r="8890" b="3810"/>
            <wp:wrapTight wrapText="bothSides">
              <wp:wrapPolygon edited="0">
                <wp:start x="0" y="0"/>
                <wp:lineTo x="0" y="21449"/>
                <wp:lineTo x="21525" y="21449"/>
                <wp:lineTo x="21525" y="0"/>
                <wp:lineTo x="0" y="0"/>
              </wp:wrapPolygon>
            </wp:wrapTight>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66" cstate="print"/>
                    <a:srcRect/>
                    <a:stretch>
                      <a:fillRect/>
                    </a:stretch>
                  </pic:blipFill>
                  <pic:spPr bwMode="auto">
                    <a:xfrm>
                      <a:off x="0" y="0"/>
                      <a:ext cx="2924810" cy="2186940"/>
                    </a:xfrm>
                    <a:prstGeom prst="rect">
                      <a:avLst/>
                    </a:prstGeom>
                    <a:noFill/>
                    <a:ln w="9525">
                      <a:noFill/>
                      <a:miter lim="800000"/>
                      <a:headEnd/>
                      <a:tailEnd/>
                    </a:ln>
                  </pic:spPr>
                </pic:pic>
              </a:graphicData>
            </a:graphic>
          </wp:anchor>
        </w:drawing>
      </w:r>
      <w:r w:rsidR="00B45EAA">
        <w:rPr>
          <w:noProof/>
          <w:lang w:val="en-US" w:eastAsia="en-US"/>
        </w:rPr>
        <w:drawing>
          <wp:anchor distT="0" distB="0" distL="114300" distR="114300" simplePos="0" relativeHeight="251694080" behindDoc="1" locked="0" layoutInCell="1" allowOverlap="1">
            <wp:simplePos x="0" y="0"/>
            <wp:positionH relativeFrom="column">
              <wp:posOffset>-268605</wp:posOffset>
            </wp:positionH>
            <wp:positionV relativeFrom="paragraph">
              <wp:posOffset>287655</wp:posOffset>
            </wp:positionV>
            <wp:extent cx="2774950" cy="2314575"/>
            <wp:effectExtent l="0" t="0" r="6350" b="9525"/>
            <wp:wrapTight wrapText="bothSides">
              <wp:wrapPolygon edited="0">
                <wp:start x="0" y="0"/>
                <wp:lineTo x="0" y="21511"/>
                <wp:lineTo x="21501" y="21511"/>
                <wp:lineTo x="21501" y="0"/>
                <wp:lineTo x="0" y="0"/>
              </wp:wrapPolygon>
            </wp:wrapTight>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67" cstate="print"/>
                    <a:srcRect/>
                    <a:stretch>
                      <a:fillRect/>
                    </a:stretch>
                  </pic:blipFill>
                  <pic:spPr bwMode="auto">
                    <a:xfrm>
                      <a:off x="0" y="0"/>
                      <a:ext cx="2774950" cy="2314575"/>
                    </a:xfrm>
                    <a:prstGeom prst="rect">
                      <a:avLst/>
                    </a:prstGeom>
                    <a:noFill/>
                    <a:ln w="9525">
                      <a:noFill/>
                      <a:miter lim="800000"/>
                      <a:headEnd/>
                      <a:tailEnd/>
                    </a:ln>
                  </pic:spPr>
                </pic:pic>
              </a:graphicData>
            </a:graphic>
          </wp:anchor>
        </w:drawing>
      </w:r>
      <w:r>
        <w:t>8</w:t>
      </w:r>
    </w:p>
    <w:p w:rsidR="00837CDD" w:rsidRDefault="00B45EAA" w:rsidP="00B45EAA">
      <w:pPr>
        <w:tabs>
          <w:tab w:val="left" w:pos="1670"/>
        </w:tabs>
      </w:pPr>
      <w:r>
        <w:rPr>
          <w:noProof/>
          <w:lang w:val="en-US" w:eastAsia="en-US"/>
        </w:rPr>
        <w:drawing>
          <wp:anchor distT="0" distB="0" distL="114300" distR="114300" simplePos="0" relativeHeight="251691008" behindDoc="1" locked="0" layoutInCell="1" allowOverlap="1">
            <wp:simplePos x="0" y="0"/>
            <wp:positionH relativeFrom="column">
              <wp:posOffset>2933700</wp:posOffset>
            </wp:positionH>
            <wp:positionV relativeFrom="paragraph">
              <wp:posOffset>340995</wp:posOffset>
            </wp:positionV>
            <wp:extent cx="2871470" cy="2377440"/>
            <wp:effectExtent l="0" t="0" r="5080" b="3810"/>
            <wp:wrapTight wrapText="bothSides">
              <wp:wrapPolygon edited="0">
                <wp:start x="0" y="0"/>
                <wp:lineTo x="0" y="21462"/>
                <wp:lineTo x="21495" y="21462"/>
                <wp:lineTo x="21495" y="0"/>
                <wp:lineTo x="0" y="0"/>
              </wp:wrapPolygon>
            </wp:wrapTight>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68" cstate="print"/>
                    <a:srcRect/>
                    <a:stretch>
                      <a:fillRect/>
                    </a:stretch>
                  </pic:blipFill>
                  <pic:spPr bwMode="auto">
                    <a:xfrm>
                      <a:off x="0" y="0"/>
                      <a:ext cx="2871470" cy="2377440"/>
                    </a:xfrm>
                    <a:prstGeom prst="rect">
                      <a:avLst/>
                    </a:prstGeom>
                    <a:noFill/>
                    <a:ln w="9525">
                      <a:noFill/>
                      <a:miter lim="800000"/>
                      <a:headEnd/>
                      <a:tailEnd/>
                    </a:ln>
                  </pic:spPr>
                </pic:pic>
              </a:graphicData>
            </a:graphic>
          </wp:anchor>
        </w:drawing>
      </w:r>
      <w:r>
        <w:t>Figure B1</w:t>
      </w:r>
      <w:r w:rsidR="003F5FCE">
        <w:t>0</w:t>
      </w:r>
      <w:r>
        <w:t xml:space="preserve"> </w:t>
      </w:r>
      <w:r>
        <w:tab/>
      </w:r>
      <w:r>
        <w:tab/>
      </w:r>
      <w:r>
        <w:tab/>
      </w:r>
      <w:r>
        <w:tab/>
      </w:r>
      <w:r>
        <w:tab/>
      </w:r>
      <w:r>
        <w:tab/>
      </w:r>
      <w:r>
        <w:tab/>
        <w:t>Figure B</w:t>
      </w:r>
      <w:r w:rsidR="003F5FCE">
        <w:t>1</w:t>
      </w:r>
      <w:r>
        <w:t>1</w:t>
      </w:r>
      <w:r w:rsidR="00362D8E">
        <w:rPr>
          <w:noProof/>
          <w:lang w:val="en-US" w:eastAsia="en-US"/>
        </w:rPr>
        <w:drawing>
          <wp:anchor distT="0" distB="0" distL="114300" distR="114300" simplePos="0" relativeHeight="251683840" behindDoc="1" locked="0" layoutInCell="1" allowOverlap="1">
            <wp:simplePos x="0" y="0"/>
            <wp:positionH relativeFrom="column">
              <wp:posOffset>-446405</wp:posOffset>
            </wp:positionH>
            <wp:positionV relativeFrom="paragraph">
              <wp:posOffset>338455</wp:posOffset>
            </wp:positionV>
            <wp:extent cx="3124835" cy="2448560"/>
            <wp:effectExtent l="0" t="0" r="0" b="0"/>
            <wp:wrapTight wrapText="bothSides">
              <wp:wrapPolygon edited="0">
                <wp:start x="0" y="336"/>
                <wp:lineTo x="0" y="21174"/>
                <wp:lineTo x="21464" y="21174"/>
                <wp:lineTo x="21464" y="336"/>
                <wp:lineTo x="0" y="336"/>
              </wp:wrapPolygon>
            </wp:wrapTight>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69" cstate="print"/>
                    <a:srcRect/>
                    <a:stretch>
                      <a:fillRect/>
                    </a:stretch>
                  </pic:blipFill>
                  <pic:spPr bwMode="auto">
                    <a:xfrm>
                      <a:off x="0" y="0"/>
                      <a:ext cx="3124835" cy="2448560"/>
                    </a:xfrm>
                    <a:prstGeom prst="rect">
                      <a:avLst/>
                    </a:prstGeom>
                    <a:noFill/>
                    <a:ln w="9525">
                      <a:noFill/>
                      <a:miter lim="800000"/>
                      <a:headEnd/>
                      <a:tailEnd/>
                    </a:ln>
                  </pic:spPr>
                </pic:pic>
              </a:graphicData>
            </a:graphic>
          </wp:anchor>
        </w:drawing>
      </w:r>
    </w:p>
    <w:p w:rsidR="00837CDD" w:rsidRDefault="00B45EAA" w:rsidP="00B45EAA">
      <w:pPr>
        <w:tabs>
          <w:tab w:val="left" w:pos="1670"/>
        </w:tabs>
      </w:pPr>
      <w:r>
        <w:t>Figure B1</w:t>
      </w:r>
      <w:r w:rsidR="003F5FCE">
        <w:t>2</w:t>
      </w:r>
      <w:r>
        <w:tab/>
      </w:r>
      <w:r>
        <w:tab/>
      </w:r>
      <w:r>
        <w:tab/>
      </w:r>
      <w:r>
        <w:tab/>
      </w:r>
      <w:r>
        <w:tab/>
      </w:r>
      <w:r>
        <w:tab/>
      </w:r>
      <w:r>
        <w:tab/>
        <w:t>Figure B1</w:t>
      </w:r>
      <w:r w:rsidR="003F5FCE">
        <w:t>3</w:t>
      </w:r>
    </w:p>
    <w:p w:rsidR="00837CDD" w:rsidRDefault="00362D8E" w:rsidP="00837CDD">
      <w:pPr>
        <w:tabs>
          <w:tab w:val="left" w:pos="1260"/>
        </w:tabs>
      </w:pPr>
      <w:r>
        <w:rPr>
          <w:noProof/>
          <w:lang w:val="en-US" w:eastAsia="en-US"/>
        </w:rPr>
        <w:drawing>
          <wp:anchor distT="0" distB="0" distL="114300" distR="114300" simplePos="0" relativeHeight="251692032" behindDoc="1" locked="0" layoutInCell="1" allowOverlap="1">
            <wp:simplePos x="0" y="0"/>
            <wp:positionH relativeFrom="column">
              <wp:posOffset>2773680</wp:posOffset>
            </wp:positionH>
            <wp:positionV relativeFrom="paragraph">
              <wp:posOffset>161925</wp:posOffset>
            </wp:positionV>
            <wp:extent cx="2909570" cy="2130425"/>
            <wp:effectExtent l="0" t="0" r="0" b="0"/>
            <wp:wrapTight wrapText="bothSides">
              <wp:wrapPolygon edited="0">
                <wp:start x="0" y="386"/>
                <wp:lineTo x="0" y="21053"/>
                <wp:lineTo x="21496" y="21053"/>
                <wp:lineTo x="21496" y="386"/>
                <wp:lineTo x="0" y="386"/>
              </wp:wrapPolygon>
            </wp:wrapTight>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70" cstate="print"/>
                    <a:srcRect/>
                    <a:stretch>
                      <a:fillRect/>
                    </a:stretch>
                  </pic:blipFill>
                  <pic:spPr bwMode="auto">
                    <a:xfrm>
                      <a:off x="0" y="0"/>
                      <a:ext cx="2909570" cy="2130425"/>
                    </a:xfrm>
                    <a:prstGeom prst="rect">
                      <a:avLst/>
                    </a:prstGeom>
                    <a:noFill/>
                    <a:ln w="9525">
                      <a:noFill/>
                      <a:miter lim="800000"/>
                      <a:headEnd/>
                      <a:tailEnd/>
                    </a:ln>
                  </pic:spPr>
                </pic:pic>
              </a:graphicData>
            </a:graphic>
          </wp:anchor>
        </w:drawing>
      </w:r>
      <w:r>
        <w:rPr>
          <w:noProof/>
          <w:lang w:val="en-US" w:eastAsia="en-US"/>
        </w:rPr>
        <w:drawing>
          <wp:anchor distT="0" distB="0" distL="114300" distR="114300" simplePos="0" relativeHeight="251684864" behindDoc="1" locked="0" layoutInCell="1" allowOverlap="1">
            <wp:simplePos x="0" y="0"/>
            <wp:positionH relativeFrom="column">
              <wp:posOffset>-676910</wp:posOffset>
            </wp:positionH>
            <wp:positionV relativeFrom="paragraph">
              <wp:posOffset>122555</wp:posOffset>
            </wp:positionV>
            <wp:extent cx="3140710" cy="2170430"/>
            <wp:effectExtent l="0" t="0" r="0" b="0"/>
            <wp:wrapTight wrapText="bothSides">
              <wp:wrapPolygon edited="0">
                <wp:start x="0" y="379"/>
                <wp:lineTo x="0" y="21044"/>
                <wp:lineTo x="21486" y="21044"/>
                <wp:lineTo x="21486" y="379"/>
                <wp:lineTo x="0" y="379"/>
              </wp:wrapPolygon>
            </wp:wrapTight>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71" cstate="print"/>
                    <a:srcRect/>
                    <a:stretch>
                      <a:fillRect/>
                    </a:stretch>
                  </pic:blipFill>
                  <pic:spPr bwMode="auto">
                    <a:xfrm>
                      <a:off x="0" y="0"/>
                      <a:ext cx="3140710" cy="2170430"/>
                    </a:xfrm>
                    <a:prstGeom prst="rect">
                      <a:avLst/>
                    </a:prstGeom>
                    <a:noFill/>
                    <a:ln w="9525">
                      <a:noFill/>
                      <a:miter lim="800000"/>
                      <a:headEnd/>
                      <a:tailEnd/>
                    </a:ln>
                  </pic:spPr>
                </pic:pic>
              </a:graphicData>
            </a:graphic>
          </wp:anchor>
        </w:drawing>
      </w:r>
    </w:p>
    <w:p w:rsidR="00837CDD" w:rsidRDefault="00837CDD" w:rsidP="00837CDD">
      <w:pPr>
        <w:tabs>
          <w:tab w:val="left" w:pos="1260"/>
        </w:tabs>
      </w:pPr>
      <w:r>
        <w:tab/>
      </w:r>
    </w:p>
    <w:p w:rsidR="00837CDD" w:rsidRPr="00696A8E" w:rsidRDefault="00837CDD" w:rsidP="00837CDD"/>
    <w:p w:rsidR="00837CDD" w:rsidRDefault="00837CDD" w:rsidP="00837CDD"/>
    <w:p w:rsidR="00837CDD" w:rsidRDefault="00B45EAA" w:rsidP="00B45EAA">
      <w:pPr>
        <w:tabs>
          <w:tab w:val="left" w:pos="1670"/>
        </w:tabs>
      </w:pPr>
      <w:r>
        <w:lastRenderedPageBreak/>
        <w:t>Figure B1</w:t>
      </w:r>
      <w:r w:rsidR="003F5FCE">
        <w:t>4</w:t>
      </w:r>
      <w:r>
        <w:tab/>
      </w:r>
      <w:r>
        <w:tab/>
      </w:r>
      <w:r>
        <w:tab/>
      </w:r>
      <w:r>
        <w:tab/>
      </w:r>
      <w:r>
        <w:tab/>
      </w:r>
      <w:r>
        <w:tab/>
        <w:t>Figure B1</w:t>
      </w:r>
      <w:r w:rsidR="003F5FCE">
        <w:t>5</w:t>
      </w:r>
    </w:p>
    <w:p w:rsidR="00362D8E" w:rsidRDefault="008B606D" w:rsidP="00362D8E">
      <w:r>
        <w:rPr>
          <w:noProof/>
          <w:lang w:val="en-US" w:eastAsia="en-US"/>
        </w:rPr>
        <w:drawing>
          <wp:anchor distT="0" distB="0" distL="114300" distR="114300" simplePos="0" relativeHeight="251685888" behindDoc="1" locked="0" layoutInCell="1" allowOverlap="1">
            <wp:simplePos x="0" y="0"/>
            <wp:positionH relativeFrom="column">
              <wp:posOffset>-692785</wp:posOffset>
            </wp:positionH>
            <wp:positionV relativeFrom="paragraph">
              <wp:posOffset>120015</wp:posOffset>
            </wp:positionV>
            <wp:extent cx="2861945" cy="2289810"/>
            <wp:effectExtent l="0" t="0" r="0" b="0"/>
            <wp:wrapTight wrapText="bothSides">
              <wp:wrapPolygon edited="0">
                <wp:start x="0" y="359"/>
                <wp:lineTo x="0" y="21025"/>
                <wp:lineTo x="21423" y="21025"/>
                <wp:lineTo x="21423" y="359"/>
                <wp:lineTo x="0" y="359"/>
              </wp:wrapPolygon>
            </wp:wrapTight>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72" cstate="print"/>
                    <a:srcRect/>
                    <a:stretch>
                      <a:fillRect/>
                    </a:stretch>
                  </pic:blipFill>
                  <pic:spPr bwMode="auto">
                    <a:xfrm>
                      <a:off x="0" y="0"/>
                      <a:ext cx="2861945" cy="2289810"/>
                    </a:xfrm>
                    <a:prstGeom prst="rect">
                      <a:avLst/>
                    </a:prstGeom>
                    <a:noFill/>
                    <a:ln w="9525">
                      <a:noFill/>
                      <a:miter lim="800000"/>
                      <a:headEnd/>
                      <a:tailEnd/>
                    </a:ln>
                  </pic:spPr>
                </pic:pic>
              </a:graphicData>
            </a:graphic>
          </wp:anchor>
        </w:drawing>
      </w:r>
      <w:r w:rsidR="00147464">
        <w:rPr>
          <w:noProof/>
          <w:lang w:val="en-US" w:eastAsia="en-US"/>
        </w:rPr>
        <w:drawing>
          <wp:anchor distT="0" distB="0" distL="114300" distR="114300" simplePos="0" relativeHeight="251693056" behindDoc="1" locked="0" layoutInCell="1" allowOverlap="1">
            <wp:simplePos x="0" y="0"/>
            <wp:positionH relativeFrom="column">
              <wp:posOffset>2336165</wp:posOffset>
            </wp:positionH>
            <wp:positionV relativeFrom="paragraph">
              <wp:posOffset>120650</wp:posOffset>
            </wp:positionV>
            <wp:extent cx="2798445" cy="2289810"/>
            <wp:effectExtent l="0" t="0" r="0" b="0"/>
            <wp:wrapTight wrapText="bothSides">
              <wp:wrapPolygon edited="0">
                <wp:start x="0" y="359"/>
                <wp:lineTo x="0" y="21025"/>
                <wp:lineTo x="21468" y="21025"/>
                <wp:lineTo x="21468" y="359"/>
                <wp:lineTo x="0" y="359"/>
              </wp:wrapPolygon>
            </wp:wrapTight>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73" cstate="print"/>
                    <a:srcRect/>
                    <a:stretch>
                      <a:fillRect/>
                    </a:stretch>
                  </pic:blipFill>
                  <pic:spPr bwMode="auto">
                    <a:xfrm>
                      <a:off x="0" y="0"/>
                      <a:ext cx="2798445" cy="2289810"/>
                    </a:xfrm>
                    <a:prstGeom prst="rect">
                      <a:avLst/>
                    </a:prstGeom>
                    <a:noFill/>
                    <a:ln w="9525">
                      <a:noFill/>
                      <a:miter lim="800000"/>
                      <a:headEnd/>
                      <a:tailEnd/>
                    </a:ln>
                  </pic:spPr>
                </pic:pic>
              </a:graphicData>
            </a:graphic>
          </wp:anchor>
        </w:drawing>
      </w:r>
    </w:p>
    <w:p w:rsidR="00837CDD" w:rsidRDefault="00B45EAA" w:rsidP="00B45EAA">
      <w:pPr>
        <w:tabs>
          <w:tab w:val="left" w:pos="1670"/>
        </w:tabs>
        <w:rPr>
          <w:b/>
          <w:i/>
        </w:rPr>
      </w:pPr>
      <w:r>
        <w:rPr>
          <w:noProof/>
          <w:lang w:val="en-US" w:eastAsia="en-US"/>
        </w:rPr>
        <w:drawing>
          <wp:anchor distT="0" distB="0" distL="114300" distR="114300" simplePos="0" relativeHeight="251687936" behindDoc="1" locked="0" layoutInCell="1" allowOverlap="1">
            <wp:simplePos x="0" y="0"/>
            <wp:positionH relativeFrom="column">
              <wp:posOffset>2339340</wp:posOffset>
            </wp:positionH>
            <wp:positionV relativeFrom="paragraph">
              <wp:posOffset>222885</wp:posOffset>
            </wp:positionV>
            <wp:extent cx="3136900" cy="2286000"/>
            <wp:effectExtent l="0" t="0" r="6350" b="0"/>
            <wp:wrapTight wrapText="bothSides">
              <wp:wrapPolygon edited="0">
                <wp:start x="0" y="0"/>
                <wp:lineTo x="0" y="21420"/>
                <wp:lineTo x="21513" y="21420"/>
                <wp:lineTo x="21513" y="0"/>
                <wp:lineTo x="0" y="0"/>
              </wp:wrapPolygon>
            </wp:wrapTight>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74" cstate="print"/>
                    <a:srcRect/>
                    <a:stretch>
                      <a:fillRect/>
                    </a:stretch>
                  </pic:blipFill>
                  <pic:spPr bwMode="auto">
                    <a:xfrm>
                      <a:off x="0" y="0"/>
                      <a:ext cx="3136900" cy="2286000"/>
                    </a:xfrm>
                    <a:prstGeom prst="rect">
                      <a:avLst/>
                    </a:prstGeom>
                    <a:noFill/>
                    <a:ln w="9525">
                      <a:noFill/>
                      <a:miter lim="800000"/>
                      <a:headEnd/>
                      <a:tailEnd/>
                    </a:ln>
                  </pic:spPr>
                </pic:pic>
              </a:graphicData>
            </a:graphic>
          </wp:anchor>
        </w:drawing>
      </w:r>
      <w:r>
        <w:t>Figure B1</w:t>
      </w:r>
      <w:r w:rsidR="003F5FCE">
        <w:t>6</w:t>
      </w:r>
      <w:r>
        <w:tab/>
      </w:r>
      <w:r>
        <w:tab/>
      </w:r>
      <w:r>
        <w:tab/>
      </w:r>
      <w:r>
        <w:tab/>
      </w:r>
      <w:r>
        <w:tab/>
      </w:r>
      <w:r>
        <w:tab/>
        <w:t>Figure B1</w:t>
      </w:r>
      <w:r w:rsidR="00CB4F36">
        <w:rPr>
          <w:noProof/>
          <w:lang w:val="en-US" w:eastAsia="en-US"/>
        </w:rPr>
        <w:drawing>
          <wp:anchor distT="0" distB="0" distL="114300" distR="114300" simplePos="0" relativeHeight="251686912" behindDoc="1" locked="0" layoutInCell="1" allowOverlap="1">
            <wp:simplePos x="0" y="0"/>
            <wp:positionH relativeFrom="column">
              <wp:posOffset>-868045</wp:posOffset>
            </wp:positionH>
            <wp:positionV relativeFrom="paragraph">
              <wp:posOffset>221615</wp:posOffset>
            </wp:positionV>
            <wp:extent cx="3037205" cy="2360930"/>
            <wp:effectExtent l="0" t="0" r="0" b="0"/>
            <wp:wrapTight wrapText="bothSides">
              <wp:wrapPolygon edited="0">
                <wp:start x="0" y="349"/>
                <wp:lineTo x="0" y="21089"/>
                <wp:lineTo x="21406" y="21089"/>
                <wp:lineTo x="21406" y="349"/>
                <wp:lineTo x="0" y="349"/>
              </wp:wrapPolygon>
            </wp:wrapTight>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75" cstate="print"/>
                    <a:srcRect/>
                    <a:stretch>
                      <a:fillRect/>
                    </a:stretch>
                  </pic:blipFill>
                  <pic:spPr bwMode="auto">
                    <a:xfrm>
                      <a:off x="0" y="0"/>
                      <a:ext cx="3037205" cy="2360930"/>
                    </a:xfrm>
                    <a:prstGeom prst="rect">
                      <a:avLst/>
                    </a:prstGeom>
                    <a:noFill/>
                    <a:ln w="9525">
                      <a:noFill/>
                      <a:miter lim="800000"/>
                      <a:headEnd/>
                      <a:tailEnd/>
                    </a:ln>
                  </pic:spPr>
                </pic:pic>
              </a:graphicData>
            </a:graphic>
          </wp:anchor>
        </w:drawing>
      </w:r>
      <w:r w:rsidR="003F5FCE">
        <w:t>7</w:t>
      </w:r>
    </w:p>
    <w:p w:rsidR="00837CDD" w:rsidRDefault="00B45EAA" w:rsidP="00B45EAA">
      <w:pPr>
        <w:tabs>
          <w:tab w:val="left" w:pos="1670"/>
        </w:tabs>
        <w:rPr>
          <w:b/>
          <w:i/>
        </w:rPr>
      </w:pPr>
      <w:r>
        <w:t>Figure B1</w:t>
      </w:r>
      <w:r w:rsidR="003F5FCE">
        <w:t>8</w:t>
      </w:r>
      <w:r>
        <w:t xml:space="preserve"> </w:t>
      </w:r>
      <w:r>
        <w:tab/>
      </w:r>
      <w:r>
        <w:tab/>
      </w:r>
      <w:r>
        <w:tab/>
      </w:r>
      <w:r>
        <w:tab/>
      </w:r>
      <w:r>
        <w:tab/>
      </w:r>
      <w:r>
        <w:tab/>
      </w:r>
      <w:r>
        <w:tab/>
        <w:t>Figure B1</w:t>
      </w:r>
      <w:r w:rsidR="00CB4F36">
        <w:rPr>
          <w:b/>
          <w:i/>
          <w:noProof/>
          <w:lang w:val="en-US" w:eastAsia="en-US"/>
        </w:rPr>
        <w:drawing>
          <wp:anchor distT="0" distB="0" distL="114300" distR="114300" simplePos="0" relativeHeight="251689984" behindDoc="1" locked="0" layoutInCell="1" allowOverlap="1">
            <wp:simplePos x="0" y="0"/>
            <wp:positionH relativeFrom="column">
              <wp:posOffset>2392045</wp:posOffset>
            </wp:positionH>
            <wp:positionV relativeFrom="paragraph">
              <wp:posOffset>264795</wp:posOffset>
            </wp:positionV>
            <wp:extent cx="3243580" cy="2369185"/>
            <wp:effectExtent l="0" t="0" r="0" b="0"/>
            <wp:wrapTight wrapText="bothSides">
              <wp:wrapPolygon edited="0">
                <wp:start x="0" y="347"/>
                <wp:lineTo x="0" y="21015"/>
                <wp:lineTo x="21439" y="21015"/>
                <wp:lineTo x="21439" y="347"/>
                <wp:lineTo x="0" y="347"/>
              </wp:wrapPolygon>
            </wp:wrapTight>
            <wp:docPr id="3"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76" cstate="print"/>
                    <a:srcRect/>
                    <a:stretch>
                      <a:fillRect/>
                    </a:stretch>
                  </pic:blipFill>
                  <pic:spPr bwMode="auto">
                    <a:xfrm>
                      <a:off x="0" y="0"/>
                      <a:ext cx="3243580" cy="2369185"/>
                    </a:xfrm>
                    <a:prstGeom prst="rect">
                      <a:avLst/>
                    </a:prstGeom>
                    <a:noFill/>
                    <a:ln w="9525">
                      <a:noFill/>
                      <a:miter lim="800000"/>
                      <a:headEnd/>
                      <a:tailEnd/>
                    </a:ln>
                  </pic:spPr>
                </pic:pic>
              </a:graphicData>
            </a:graphic>
          </wp:anchor>
        </w:drawing>
      </w:r>
      <w:r w:rsidR="003F5FCE">
        <w:t>9</w:t>
      </w:r>
    </w:p>
    <w:p w:rsidR="00F94658" w:rsidRDefault="00335C3D" w:rsidP="0055406E">
      <w:pPr>
        <w:pStyle w:val="References"/>
        <w:jc w:val="center"/>
        <w:rPr>
          <w:b/>
          <w:i/>
          <w:sz w:val="24"/>
        </w:rPr>
      </w:pPr>
      <w:r>
        <w:rPr>
          <w:b/>
          <w:i/>
          <w:noProof/>
          <w:sz w:val="24"/>
          <w:lang w:val="en-US" w:eastAsia="en-US"/>
        </w:rPr>
        <w:drawing>
          <wp:anchor distT="0" distB="0" distL="114300" distR="114300" simplePos="0" relativeHeight="251688960" behindDoc="1" locked="0" layoutInCell="1" allowOverlap="1">
            <wp:simplePos x="0" y="0"/>
            <wp:positionH relativeFrom="column">
              <wp:posOffset>-828040</wp:posOffset>
            </wp:positionH>
            <wp:positionV relativeFrom="paragraph">
              <wp:posOffset>57785</wp:posOffset>
            </wp:positionV>
            <wp:extent cx="3108960" cy="2368550"/>
            <wp:effectExtent l="0" t="0" r="0" b="0"/>
            <wp:wrapTight wrapText="bothSides">
              <wp:wrapPolygon edited="0">
                <wp:start x="0" y="347"/>
                <wp:lineTo x="0" y="21021"/>
                <wp:lineTo x="21441" y="21021"/>
                <wp:lineTo x="21441" y="347"/>
                <wp:lineTo x="0" y="347"/>
              </wp:wrapPolygon>
            </wp:wrapTight>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77" cstate="print"/>
                    <a:srcRect/>
                    <a:stretch>
                      <a:fillRect/>
                    </a:stretch>
                  </pic:blipFill>
                  <pic:spPr bwMode="auto">
                    <a:xfrm>
                      <a:off x="0" y="0"/>
                      <a:ext cx="3108960" cy="2368550"/>
                    </a:xfrm>
                    <a:prstGeom prst="rect">
                      <a:avLst/>
                    </a:prstGeom>
                    <a:noFill/>
                    <a:ln w="9525">
                      <a:noFill/>
                      <a:miter lim="800000"/>
                      <a:headEnd/>
                      <a:tailEnd/>
                    </a:ln>
                  </pic:spPr>
                </pic:pic>
              </a:graphicData>
            </a:graphic>
          </wp:anchor>
        </w:drawing>
      </w:r>
    </w:p>
    <w:p w:rsidR="00A05B31" w:rsidRDefault="00A05B31" w:rsidP="00A05B31">
      <w:pPr>
        <w:pStyle w:val="References"/>
        <w:ind w:left="0" w:firstLine="0"/>
        <w:rPr>
          <w:b/>
          <w:i/>
          <w:sz w:val="24"/>
        </w:rPr>
      </w:pPr>
    </w:p>
    <w:p w:rsidR="0009079A" w:rsidRPr="00306B8F" w:rsidRDefault="0009079A" w:rsidP="005E4678">
      <w:pPr>
        <w:pStyle w:val="References"/>
        <w:ind w:left="0" w:firstLine="0"/>
        <w:outlineLvl w:val="0"/>
        <w:rPr>
          <w:b/>
          <w:sz w:val="26"/>
        </w:rPr>
      </w:pPr>
      <w:r w:rsidRPr="00306B8F">
        <w:rPr>
          <w:b/>
          <w:sz w:val="28"/>
        </w:rPr>
        <w:lastRenderedPageBreak/>
        <w:t>Appendix-C</w:t>
      </w:r>
    </w:p>
    <w:p w:rsidR="00A05B31" w:rsidRPr="00D60F07" w:rsidRDefault="00A05B31" w:rsidP="00A05B31">
      <w:pPr>
        <w:ind w:firstLine="0"/>
        <w:rPr>
          <w:b/>
          <w:sz w:val="28"/>
        </w:rPr>
      </w:pPr>
    </w:p>
    <w:p w:rsidR="00A05B31" w:rsidRPr="00FA7331" w:rsidRDefault="00A05B31" w:rsidP="00FA7331">
      <w:pPr>
        <w:pStyle w:val="References"/>
        <w:jc w:val="center"/>
        <w:rPr>
          <w:b/>
        </w:rPr>
      </w:pPr>
      <w:r w:rsidRPr="00FA7331">
        <w:rPr>
          <w:b/>
          <w:sz w:val="26"/>
        </w:rPr>
        <w:t>VAR estimates without DNI but including debt ratios for the whole sample with exogenous political and elections dummies</w:t>
      </w:r>
    </w:p>
    <w:p w:rsidR="00A05B31" w:rsidRDefault="00A05B31" w:rsidP="00A05B31">
      <w:pPr>
        <w:tabs>
          <w:tab w:val="left" w:pos="2970"/>
        </w:tabs>
      </w:pPr>
      <w:r>
        <w:rPr>
          <w:noProof/>
          <w:lang w:val="en-US" w:eastAsia="en-US"/>
        </w:rPr>
        <w:drawing>
          <wp:anchor distT="0" distB="0" distL="114300" distR="114300" simplePos="0" relativeHeight="251722752" behindDoc="1" locked="0" layoutInCell="1" allowOverlap="1">
            <wp:simplePos x="0" y="0"/>
            <wp:positionH relativeFrom="column">
              <wp:posOffset>-1152525</wp:posOffset>
            </wp:positionH>
            <wp:positionV relativeFrom="paragraph">
              <wp:posOffset>274320</wp:posOffset>
            </wp:positionV>
            <wp:extent cx="7211695" cy="7093585"/>
            <wp:effectExtent l="0" t="38100" r="0" b="50165"/>
            <wp:wrapTight wrapText="bothSides">
              <wp:wrapPolygon edited="0">
                <wp:start x="21537" y="-64"/>
                <wp:lineTo x="27" y="-64"/>
                <wp:lineTo x="27" y="20761"/>
                <wp:lineTo x="8756" y="20761"/>
                <wp:lineTo x="9042" y="21225"/>
                <wp:lineTo x="9498" y="21515"/>
                <wp:lineTo x="12408" y="21515"/>
                <wp:lineTo x="13321" y="20761"/>
                <wp:lineTo x="21537" y="20761"/>
                <wp:lineTo x="21537" y="-64"/>
              </wp:wrapPolygon>
            </wp:wrapTight>
            <wp:docPr id="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8" cstate="print"/>
                    <a:srcRect/>
                    <a:stretch>
                      <a:fillRect/>
                    </a:stretch>
                  </pic:blipFill>
                  <pic:spPr bwMode="auto">
                    <a:xfrm rot="16200000">
                      <a:off x="0" y="0"/>
                      <a:ext cx="7211695" cy="7093585"/>
                    </a:xfrm>
                    <a:prstGeom prst="rect">
                      <a:avLst/>
                    </a:prstGeom>
                    <a:noFill/>
                    <a:ln w="9525">
                      <a:noFill/>
                      <a:miter lim="800000"/>
                      <a:headEnd/>
                      <a:tailEnd/>
                    </a:ln>
                  </pic:spPr>
                </pic:pic>
              </a:graphicData>
            </a:graphic>
          </wp:anchor>
        </w:drawing>
      </w:r>
    </w:p>
    <w:p w:rsidR="00205182" w:rsidRDefault="00BE5095" w:rsidP="005E4678">
      <w:pPr>
        <w:pStyle w:val="References"/>
        <w:ind w:left="1865" w:firstLine="0"/>
        <w:outlineLvl w:val="0"/>
        <w:rPr>
          <w:b/>
          <w:sz w:val="26"/>
        </w:rPr>
      </w:pPr>
      <w:r w:rsidRPr="00BE5095">
        <w:rPr>
          <w:b/>
          <w:sz w:val="26"/>
        </w:rPr>
        <w:lastRenderedPageBreak/>
        <w:t>Tests Results for</w:t>
      </w:r>
      <w:r w:rsidR="00205182" w:rsidRPr="00BE5095">
        <w:rPr>
          <w:b/>
          <w:sz w:val="26"/>
        </w:rPr>
        <w:t xml:space="preserve"> lag </w:t>
      </w:r>
      <w:r w:rsidRPr="00BE5095">
        <w:rPr>
          <w:b/>
          <w:sz w:val="26"/>
        </w:rPr>
        <w:t xml:space="preserve">and model </w:t>
      </w:r>
      <w:r w:rsidR="00205182" w:rsidRPr="00BE5095">
        <w:rPr>
          <w:b/>
          <w:sz w:val="26"/>
        </w:rPr>
        <w:t>selection criteria</w:t>
      </w:r>
    </w:p>
    <w:p w:rsidR="004F63CF" w:rsidRDefault="004F63CF" w:rsidP="00205182">
      <w:pPr>
        <w:pStyle w:val="References"/>
        <w:ind w:left="1865" w:firstLine="0"/>
        <w:rPr>
          <w:b/>
          <w:sz w:val="24"/>
        </w:rPr>
      </w:pPr>
    </w:p>
    <w:p w:rsidR="00205182" w:rsidRPr="00FA7331" w:rsidRDefault="00FE3A87" w:rsidP="00BE5095">
      <w:pPr>
        <w:pStyle w:val="References"/>
        <w:numPr>
          <w:ilvl w:val="0"/>
          <w:numId w:val="10"/>
        </w:numPr>
        <w:rPr>
          <w:b/>
          <w:sz w:val="24"/>
        </w:rPr>
      </w:pPr>
      <w:r w:rsidRPr="00FA7331">
        <w:rPr>
          <w:b/>
          <w:noProof/>
          <w:sz w:val="24"/>
          <w:lang w:val="en-US" w:eastAsia="en-US"/>
        </w:rPr>
        <w:drawing>
          <wp:anchor distT="0" distB="0" distL="114300" distR="114300" simplePos="0" relativeHeight="251723776" behindDoc="1" locked="0" layoutInCell="1" allowOverlap="1">
            <wp:simplePos x="0" y="0"/>
            <wp:positionH relativeFrom="column">
              <wp:posOffset>22860</wp:posOffset>
            </wp:positionH>
            <wp:positionV relativeFrom="paragraph">
              <wp:posOffset>246380</wp:posOffset>
            </wp:positionV>
            <wp:extent cx="5227320" cy="2339340"/>
            <wp:effectExtent l="0" t="0" r="0" b="0"/>
            <wp:wrapTight wrapText="bothSides">
              <wp:wrapPolygon edited="0">
                <wp:start x="79" y="0"/>
                <wp:lineTo x="79" y="18997"/>
                <wp:lineTo x="21569" y="18997"/>
                <wp:lineTo x="21569" y="14775"/>
                <wp:lineTo x="20309" y="14072"/>
                <wp:lineTo x="21569" y="12489"/>
                <wp:lineTo x="21569" y="8795"/>
                <wp:lineTo x="21411" y="8619"/>
                <wp:lineTo x="19443" y="8443"/>
                <wp:lineTo x="21490" y="8443"/>
                <wp:lineTo x="21569" y="8267"/>
                <wp:lineTo x="21569" y="0"/>
                <wp:lineTo x="79" y="0"/>
              </wp:wrapPolygon>
            </wp:wrapTight>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79" cstate="print"/>
                    <a:srcRect/>
                    <a:stretch>
                      <a:fillRect/>
                    </a:stretch>
                  </pic:blipFill>
                  <pic:spPr bwMode="auto">
                    <a:xfrm>
                      <a:off x="0" y="0"/>
                      <a:ext cx="5227320" cy="2339340"/>
                    </a:xfrm>
                    <a:prstGeom prst="rect">
                      <a:avLst/>
                    </a:prstGeom>
                    <a:noFill/>
                    <a:ln w="9525">
                      <a:noFill/>
                      <a:miter lim="800000"/>
                      <a:headEnd/>
                      <a:tailEnd/>
                    </a:ln>
                  </pic:spPr>
                </pic:pic>
              </a:graphicData>
            </a:graphic>
          </wp:anchor>
        </w:drawing>
      </w:r>
      <w:r w:rsidR="00BE5095" w:rsidRPr="00FA7331">
        <w:rPr>
          <w:b/>
          <w:sz w:val="24"/>
        </w:rPr>
        <w:t>Lag selection test for VAR model</w:t>
      </w:r>
    </w:p>
    <w:p w:rsidR="00205182" w:rsidRDefault="00205182" w:rsidP="00205182">
      <w:pPr>
        <w:pStyle w:val="References"/>
        <w:ind w:left="1865" w:firstLine="0"/>
        <w:rPr>
          <w:b/>
          <w:noProof/>
          <w:sz w:val="24"/>
          <w:lang w:val="en-US" w:eastAsia="en-US"/>
        </w:rPr>
      </w:pPr>
    </w:p>
    <w:p w:rsidR="00BE5095" w:rsidRDefault="00BE5095" w:rsidP="00BE5095">
      <w:pPr>
        <w:pStyle w:val="References"/>
        <w:jc w:val="center"/>
        <w:rPr>
          <w:b/>
          <w:i/>
          <w:sz w:val="24"/>
        </w:rPr>
      </w:pPr>
    </w:p>
    <w:p w:rsidR="00205182" w:rsidRPr="00BE5095" w:rsidRDefault="00BE5095" w:rsidP="00BE5095">
      <w:pPr>
        <w:pStyle w:val="References"/>
        <w:numPr>
          <w:ilvl w:val="0"/>
          <w:numId w:val="10"/>
        </w:numPr>
        <w:rPr>
          <w:b/>
          <w:sz w:val="20"/>
        </w:rPr>
      </w:pPr>
      <w:r>
        <w:rPr>
          <w:b/>
        </w:rPr>
        <w:t>Model selection test results</w:t>
      </w:r>
    </w:p>
    <w:p w:rsidR="00205182" w:rsidRDefault="00205182" w:rsidP="00205182">
      <w:pPr>
        <w:pStyle w:val="References"/>
      </w:pPr>
    </w:p>
    <w:p w:rsidR="00205182" w:rsidRDefault="00205182" w:rsidP="00205182">
      <w:pPr>
        <w:pStyle w:val="References"/>
      </w:pPr>
      <w:r>
        <w:rPr>
          <w:noProof/>
          <w:lang w:val="en-US" w:eastAsia="en-US"/>
        </w:rPr>
        <w:drawing>
          <wp:inline distT="0" distB="0" distL="0" distR="0">
            <wp:extent cx="5037891" cy="4564049"/>
            <wp:effectExtent l="19050" t="0" r="0" b="0"/>
            <wp:docPr id="1344"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80" cstate="print"/>
                    <a:srcRect/>
                    <a:stretch>
                      <a:fillRect/>
                    </a:stretch>
                  </pic:blipFill>
                  <pic:spPr bwMode="auto">
                    <a:xfrm>
                      <a:off x="0" y="0"/>
                      <a:ext cx="5037653" cy="4563834"/>
                    </a:xfrm>
                    <a:prstGeom prst="rect">
                      <a:avLst/>
                    </a:prstGeom>
                    <a:noFill/>
                    <a:ln w="9525">
                      <a:noFill/>
                      <a:miter lim="800000"/>
                      <a:headEnd/>
                      <a:tailEnd/>
                    </a:ln>
                  </pic:spPr>
                </pic:pic>
              </a:graphicData>
            </a:graphic>
          </wp:inline>
        </w:drawing>
      </w:r>
    </w:p>
    <w:p w:rsidR="00A05B31" w:rsidRDefault="00A05B31" w:rsidP="00205182">
      <w:pPr>
        <w:pStyle w:val="References"/>
        <w:ind w:left="1865" w:firstLine="0"/>
        <w:jc w:val="center"/>
        <w:rPr>
          <w:b/>
          <w:sz w:val="26"/>
        </w:rPr>
      </w:pPr>
    </w:p>
    <w:p w:rsidR="006843F6" w:rsidRPr="003A133D" w:rsidRDefault="00205182" w:rsidP="00205182">
      <w:pPr>
        <w:pStyle w:val="References"/>
        <w:ind w:left="1865" w:firstLine="0"/>
        <w:jc w:val="center"/>
        <w:rPr>
          <w:b/>
          <w:sz w:val="26"/>
        </w:rPr>
      </w:pPr>
      <w:r w:rsidRPr="003A133D">
        <w:rPr>
          <w:b/>
          <w:sz w:val="26"/>
        </w:rPr>
        <w:lastRenderedPageBreak/>
        <w:t xml:space="preserve">Tests results for some post estimation </w:t>
      </w:r>
      <w:r w:rsidR="00AE5403" w:rsidRPr="003A133D">
        <w:rPr>
          <w:b/>
          <w:sz w:val="26"/>
        </w:rPr>
        <w:t xml:space="preserve">consistency </w:t>
      </w:r>
      <w:r w:rsidRPr="003A133D">
        <w:rPr>
          <w:b/>
          <w:sz w:val="26"/>
        </w:rPr>
        <w:t xml:space="preserve">and </w:t>
      </w:r>
      <w:r w:rsidR="00AE5403" w:rsidRPr="003A133D">
        <w:rPr>
          <w:b/>
          <w:sz w:val="26"/>
        </w:rPr>
        <w:t xml:space="preserve">stability </w:t>
      </w:r>
      <w:r w:rsidRPr="003A133D">
        <w:rPr>
          <w:b/>
          <w:sz w:val="26"/>
        </w:rPr>
        <w:t>checks</w:t>
      </w:r>
      <w:r w:rsidR="00306B8F">
        <w:rPr>
          <w:b/>
          <w:sz w:val="26"/>
        </w:rPr>
        <w:t xml:space="preserve"> for VAR</w:t>
      </w:r>
    </w:p>
    <w:p w:rsidR="000F4BE7" w:rsidRDefault="000F4BE7" w:rsidP="00B42D37">
      <w:pPr>
        <w:pStyle w:val="References"/>
      </w:pPr>
    </w:p>
    <w:p w:rsidR="000F4BE7" w:rsidRPr="003566D7" w:rsidRDefault="00205182" w:rsidP="00BE5095">
      <w:pPr>
        <w:pStyle w:val="References"/>
        <w:numPr>
          <w:ilvl w:val="0"/>
          <w:numId w:val="9"/>
        </w:numPr>
        <w:rPr>
          <w:b/>
        </w:rPr>
      </w:pPr>
      <w:proofErr w:type="spellStart"/>
      <w:r w:rsidRPr="003566D7">
        <w:rPr>
          <w:b/>
        </w:rPr>
        <w:t>Langrange</w:t>
      </w:r>
      <w:proofErr w:type="spellEnd"/>
      <w:r w:rsidRPr="003566D7">
        <w:rPr>
          <w:b/>
        </w:rPr>
        <w:t xml:space="preserve"> Multiplier (LM) test for the VAR with whole sample</w:t>
      </w:r>
    </w:p>
    <w:p w:rsidR="00205182" w:rsidRDefault="00205182" w:rsidP="00B42D37">
      <w:pPr>
        <w:pStyle w:val="References"/>
      </w:pPr>
    </w:p>
    <w:tbl>
      <w:tblPr>
        <w:tblStyle w:val="TableGrid"/>
        <w:tblW w:w="0" w:type="auto"/>
        <w:jc w:val="center"/>
        <w:tblInd w:w="425" w:type="dxa"/>
        <w:tblLook w:val="04A0"/>
      </w:tblPr>
      <w:tblGrid>
        <w:gridCol w:w="1427"/>
        <w:gridCol w:w="1459"/>
        <w:gridCol w:w="1417"/>
        <w:gridCol w:w="1459"/>
      </w:tblGrid>
      <w:tr w:rsidR="00205182" w:rsidTr="00FE3A87">
        <w:trPr>
          <w:jc w:val="center"/>
        </w:trPr>
        <w:tc>
          <w:tcPr>
            <w:tcW w:w="1427" w:type="dxa"/>
            <w:shd w:val="clear" w:color="auto" w:fill="FABF8F" w:themeFill="accent6" w:themeFillTint="99"/>
          </w:tcPr>
          <w:p w:rsidR="00205182" w:rsidRPr="00FE3A87" w:rsidRDefault="00205182" w:rsidP="00205182">
            <w:pPr>
              <w:pStyle w:val="References"/>
              <w:ind w:left="0" w:firstLine="0"/>
              <w:rPr>
                <w:rFonts w:ascii="Arial" w:hAnsi="Arial" w:cs="Arial"/>
                <w:b/>
              </w:rPr>
            </w:pPr>
            <w:r w:rsidRPr="00FE3A87">
              <w:rPr>
                <w:rFonts w:ascii="Arial" w:hAnsi="Arial" w:cs="Arial"/>
                <w:b/>
              </w:rPr>
              <w:t>Lag</w:t>
            </w:r>
          </w:p>
        </w:tc>
        <w:tc>
          <w:tcPr>
            <w:tcW w:w="1459" w:type="dxa"/>
            <w:shd w:val="clear" w:color="auto" w:fill="FABF8F" w:themeFill="accent6" w:themeFillTint="99"/>
          </w:tcPr>
          <w:p w:rsidR="00205182" w:rsidRPr="00FE3A87" w:rsidRDefault="00205182" w:rsidP="00205182">
            <w:pPr>
              <w:pStyle w:val="References"/>
              <w:ind w:left="0" w:firstLine="0"/>
              <w:rPr>
                <w:rFonts w:ascii="Arial" w:hAnsi="Arial" w:cs="Arial"/>
                <w:b/>
                <w:vertAlign w:val="superscript"/>
              </w:rPr>
            </w:pPr>
            <w:r w:rsidRPr="00FE3A87">
              <w:rPr>
                <w:rFonts w:ascii="Arial" w:hAnsi="Arial" w:cs="Arial"/>
                <w:b/>
              </w:rPr>
              <w:t>Chi</w:t>
            </w:r>
            <w:r w:rsidRPr="00FE3A87">
              <w:rPr>
                <w:rFonts w:ascii="Arial" w:hAnsi="Arial" w:cs="Arial"/>
                <w:b/>
                <w:vertAlign w:val="superscript"/>
              </w:rPr>
              <w:t>2</w:t>
            </w:r>
          </w:p>
        </w:tc>
        <w:tc>
          <w:tcPr>
            <w:tcW w:w="1417" w:type="dxa"/>
            <w:shd w:val="clear" w:color="auto" w:fill="FABF8F" w:themeFill="accent6" w:themeFillTint="99"/>
          </w:tcPr>
          <w:p w:rsidR="00205182" w:rsidRPr="00FE3A87" w:rsidRDefault="00AE5403" w:rsidP="00205182">
            <w:pPr>
              <w:pStyle w:val="References"/>
              <w:ind w:left="0" w:firstLine="0"/>
              <w:rPr>
                <w:rFonts w:ascii="Arial" w:hAnsi="Arial" w:cs="Arial"/>
                <w:b/>
              </w:rPr>
            </w:pPr>
            <w:proofErr w:type="spellStart"/>
            <w:r w:rsidRPr="00FE3A87">
              <w:rPr>
                <w:rFonts w:ascii="Arial" w:hAnsi="Arial" w:cs="Arial"/>
                <w:b/>
              </w:rPr>
              <w:t>D</w:t>
            </w:r>
            <w:r w:rsidR="00205182" w:rsidRPr="00FE3A87">
              <w:rPr>
                <w:rFonts w:ascii="Arial" w:hAnsi="Arial" w:cs="Arial"/>
                <w:b/>
              </w:rPr>
              <w:t>f</w:t>
            </w:r>
            <w:proofErr w:type="spellEnd"/>
          </w:p>
        </w:tc>
        <w:tc>
          <w:tcPr>
            <w:tcW w:w="1459" w:type="dxa"/>
            <w:shd w:val="clear" w:color="auto" w:fill="FABF8F" w:themeFill="accent6" w:themeFillTint="99"/>
          </w:tcPr>
          <w:p w:rsidR="00205182" w:rsidRPr="00FE3A87" w:rsidRDefault="00205182" w:rsidP="00205182">
            <w:pPr>
              <w:pStyle w:val="References"/>
              <w:ind w:left="0" w:firstLine="0"/>
              <w:rPr>
                <w:rFonts w:ascii="Arial" w:hAnsi="Arial" w:cs="Arial"/>
                <w:b/>
                <w:i/>
              </w:rPr>
            </w:pPr>
            <w:r w:rsidRPr="00FE3A87">
              <w:rPr>
                <w:rFonts w:ascii="Arial" w:hAnsi="Arial" w:cs="Arial"/>
                <w:b/>
                <w:i/>
              </w:rPr>
              <w:t>P&gt; Chi</w:t>
            </w:r>
            <w:r w:rsidRPr="00FE3A87">
              <w:rPr>
                <w:rFonts w:ascii="Arial" w:hAnsi="Arial" w:cs="Arial"/>
                <w:b/>
                <w:i/>
                <w:vertAlign w:val="superscript"/>
              </w:rPr>
              <w:t>2</w:t>
            </w:r>
          </w:p>
        </w:tc>
      </w:tr>
      <w:tr w:rsidR="00205182" w:rsidTr="00F672CE">
        <w:trPr>
          <w:jc w:val="center"/>
        </w:trPr>
        <w:tc>
          <w:tcPr>
            <w:tcW w:w="1427" w:type="dxa"/>
          </w:tcPr>
          <w:p w:rsidR="00205182" w:rsidRPr="00FE3A87" w:rsidRDefault="00205182" w:rsidP="00205182">
            <w:pPr>
              <w:pStyle w:val="References"/>
              <w:ind w:left="0" w:firstLine="0"/>
              <w:rPr>
                <w:rFonts w:ascii="Arial" w:hAnsi="Arial" w:cs="Arial"/>
              </w:rPr>
            </w:pPr>
            <w:r w:rsidRPr="00FE3A87">
              <w:rPr>
                <w:rFonts w:ascii="Arial" w:hAnsi="Arial" w:cs="Arial"/>
              </w:rPr>
              <w:t>1</w:t>
            </w:r>
          </w:p>
        </w:tc>
        <w:tc>
          <w:tcPr>
            <w:tcW w:w="1459" w:type="dxa"/>
          </w:tcPr>
          <w:p w:rsidR="00205182" w:rsidRPr="00FE3A87" w:rsidRDefault="00205182" w:rsidP="00205182">
            <w:pPr>
              <w:pStyle w:val="References"/>
              <w:ind w:left="0" w:firstLine="0"/>
              <w:rPr>
                <w:rFonts w:ascii="Arial" w:hAnsi="Arial" w:cs="Arial"/>
              </w:rPr>
            </w:pPr>
            <w:r w:rsidRPr="00FE3A87">
              <w:rPr>
                <w:rFonts w:ascii="Arial" w:hAnsi="Arial" w:cs="Arial"/>
              </w:rPr>
              <w:t>73.4161</w:t>
            </w:r>
          </w:p>
        </w:tc>
        <w:tc>
          <w:tcPr>
            <w:tcW w:w="1417" w:type="dxa"/>
          </w:tcPr>
          <w:p w:rsidR="00205182" w:rsidRPr="00FE3A87" w:rsidRDefault="00205182" w:rsidP="00205182">
            <w:pPr>
              <w:pStyle w:val="References"/>
              <w:ind w:left="0" w:firstLine="0"/>
              <w:rPr>
                <w:rFonts w:ascii="Arial" w:hAnsi="Arial" w:cs="Arial"/>
              </w:rPr>
            </w:pPr>
            <w:r w:rsidRPr="00FE3A87">
              <w:rPr>
                <w:rFonts w:ascii="Arial" w:hAnsi="Arial" w:cs="Arial"/>
              </w:rPr>
              <w:t>81</w:t>
            </w:r>
          </w:p>
        </w:tc>
        <w:tc>
          <w:tcPr>
            <w:tcW w:w="1459" w:type="dxa"/>
          </w:tcPr>
          <w:p w:rsidR="00205182" w:rsidRPr="00FE3A87" w:rsidRDefault="00205182" w:rsidP="00205182">
            <w:pPr>
              <w:pStyle w:val="References"/>
              <w:ind w:left="0" w:firstLine="0"/>
              <w:rPr>
                <w:rFonts w:ascii="Arial" w:hAnsi="Arial" w:cs="Arial"/>
              </w:rPr>
            </w:pPr>
            <w:r w:rsidRPr="00FE3A87">
              <w:rPr>
                <w:rFonts w:ascii="Arial" w:hAnsi="Arial" w:cs="Arial"/>
              </w:rPr>
              <w:t>0.71318</w:t>
            </w:r>
          </w:p>
        </w:tc>
      </w:tr>
      <w:tr w:rsidR="00205182" w:rsidTr="00F672CE">
        <w:trPr>
          <w:jc w:val="center"/>
        </w:trPr>
        <w:tc>
          <w:tcPr>
            <w:tcW w:w="1427" w:type="dxa"/>
          </w:tcPr>
          <w:p w:rsidR="00205182" w:rsidRPr="00FE3A87" w:rsidRDefault="00205182" w:rsidP="00205182">
            <w:pPr>
              <w:pStyle w:val="References"/>
              <w:ind w:left="0" w:firstLine="0"/>
              <w:rPr>
                <w:rFonts w:ascii="Arial" w:hAnsi="Arial" w:cs="Arial"/>
              </w:rPr>
            </w:pPr>
            <w:r w:rsidRPr="00FE3A87">
              <w:rPr>
                <w:rFonts w:ascii="Arial" w:hAnsi="Arial" w:cs="Arial"/>
              </w:rPr>
              <w:t>2</w:t>
            </w:r>
          </w:p>
        </w:tc>
        <w:tc>
          <w:tcPr>
            <w:tcW w:w="1459" w:type="dxa"/>
          </w:tcPr>
          <w:p w:rsidR="00205182" w:rsidRPr="00FE3A87" w:rsidRDefault="00205182" w:rsidP="00205182">
            <w:pPr>
              <w:pStyle w:val="References"/>
              <w:ind w:left="0" w:firstLine="0"/>
              <w:rPr>
                <w:rFonts w:ascii="Arial" w:hAnsi="Arial" w:cs="Arial"/>
              </w:rPr>
            </w:pPr>
            <w:r w:rsidRPr="00FE3A87">
              <w:rPr>
                <w:rFonts w:ascii="Arial" w:hAnsi="Arial" w:cs="Arial"/>
              </w:rPr>
              <w:t>75.3760</w:t>
            </w:r>
          </w:p>
        </w:tc>
        <w:tc>
          <w:tcPr>
            <w:tcW w:w="1417" w:type="dxa"/>
          </w:tcPr>
          <w:p w:rsidR="00205182" w:rsidRPr="00FE3A87" w:rsidRDefault="00205182" w:rsidP="00205182">
            <w:pPr>
              <w:pStyle w:val="References"/>
              <w:ind w:left="0" w:firstLine="0"/>
              <w:rPr>
                <w:rFonts w:ascii="Arial" w:hAnsi="Arial" w:cs="Arial"/>
              </w:rPr>
            </w:pPr>
            <w:r w:rsidRPr="00FE3A87">
              <w:rPr>
                <w:rFonts w:ascii="Arial" w:hAnsi="Arial" w:cs="Arial"/>
              </w:rPr>
              <w:t>81</w:t>
            </w:r>
          </w:p>
        </w:tc>
        <w:tc>
          <w:tcPr>
            <w:tcW w:w="1459" w:type="dxa"/>
          </w:tcPr>
          <w:p w:rsidR="00205182" w:rsidRPr="00FE3A87" w:rsidRDefault="00205182" w:rsidP="00205182">
            <w:pPr>
              <w:pStyle w:val="References"/>
              <w:ind w:left="0" w:firstLine="0"/>
              <w:rPr>
                <w:rFonts w:ascii="Arial" w:hAnsi="Arial" w:cs="Arial"/>
              </w:rPr>
            </w:pPr>
            <w:r w:rsidRPr="00FE3A87">
              <w:rPr>
                <w:rFonts w:ascii="Arial" w:hAnsi="Arial" w:cs="Arial"/>
              </w:rPr>
              <w:t>0.65535</w:t>
            </w:r>
          </w:p>
        </w:tc>
      </w:tr>
    </w:tbl>
    <w:p w:rsidR="00FA7331" w:rsidRDefault="00FA7331" w:rsidP="00B42D37">
      <w:pPr>
        <w:pStyle w:val="References"/>
      </w:pPr>
    </w:p>
    <w:p w:rsidR="00205182" w:rsidRDefault="00205182" w:rsidP="00FA7331">
      <w:r>
        <w:t xml:space="preserve"> </w:t>
      </w:r>
      <w:r w:rsidRPr="00205182">
        <w:t xml:space="preserve">H0: </w:t>
      </w:r>
      <w:r>
        <w:t xml:space="preserve">residuals are </w:t>
      </w:r>
      <w:r w:rsidRPr="00205182">
        <w:t>no</w:t>
      </w:r>
      <w:r>
        <w:t>t</w:t>
      </w:r>
      <w:r w:rsidR="00FA7331">
        <w:t xml:space="preserve"> autocorrelation</w:t>
      </w:r>
      <w:r w:rsidRPr="00205182">
        <w:t xml:space="preserve"> at lag order</w:t>
      </w:r>
    </w:p>
    <w:p w:rsidR="00205182" w:rsidRDefault="00205182" w:rsidP="00FA7331">
      <w:r>
        <w:t xml:space="preserve">H1: </w:t>
      </w:r>
      <w:r w:rsidRPr="00205182">
        <w:t>autocorrelation at lag order</w:t>
      </w:r>
    </w:p>
    <w:p w:rsidR="000F4BE7" w:rsidRDefault="000F4BE7" w:rsidP="00FA7331"/>
    <w:p w:rsidR="000F4BE7" w:rsidRDefault="003566D7" w:rsidP="00FA7331">
      <w:r>
        <w:t>We are unable to reject H0 at 5% significance level</w:t>
      </w:r>
    </w:p>
    <w:p w:rsidR="003566D7" w:rsidRDefault="003566D7" w:rsidP="00B42D37">
      <w:pPr>
        <w:pStyle w:val="References"/>
      </w:pPr>
    </w:p>
    <w:p w:rsidR="003566D7" w:rsidRDefault="003566D7" w:rsidP="00B42D37">
      <w:pPr>
        <w:pStyle w:val="References"/>
      </w:pPr>
    </w:p>
    <w:p w:rsidR="003566D7" w:rsidRPr="003566D7" w:rsidRDefault="003566D7" w:rsidP="00BE5095">
      <w:pPr>
        <w:pStyle w:val="References"/>
        <w:numPr>
          <w:ilvl w:val="0"/>
          <w:numId w:val="9"/>
        </w:numPr>
        <w:rPr>
          <w:b/>
        </w:rPr>
      </w:pPr>
      <w:r>
        <w:rPr>
          <w:b/>
        </w:rPr>
        <w:t xml:space="preserve">Plot of Eigen values for </w:t>
      </w:r>
      <w:r w:rsidRPr="003566D7">
        <w:rPr>
          <w:b/>
        </w:rPr>
        <w:t>VAR stability test with whole sample</w:t>
      </w:r>
    </w:p>
    <w:p w:rsidR="003566D7" w:rsidRDefault="003566D7" w:rsidP="00FA7331"/>
    <w:p w:rsidR="00EC0C87" w:rsidRDefault="003566D7" w:rsidP="00FA7331">
      <w:r w:rsidRPr="003566D7">
        <w:rPr>
          <w:noProof/>
          <w:lang w:val="en-US" w:eastAsia="en-US"/>
        </w:rPr>
        <w:drawing>
          <wp:inline distT="0" distB="0" distL="0" distR="0">
            <wp:extent cx="4679950" cy="3428228"/>
            <wp:effectExtent l="0" t="0" r="0" b="0"/>
            <wp:docPr id="134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1" cstate="print"/>
                    <a:srcRect/>
                    <a:stretch>
                      <a:fillRect/>
                    </a:stretch>
                  </pic:blipFill>
                  <pic:spPr bwMode="auto">
                    <a:xfrm>
                      <a:off x="0" y="0"/>
                      <a:ext cx="4679950" cy="3428228"/>
                    </a:xfrm>
                    <a:prstGeom prst="rect">
                      <a:avLst/>
                    </a:prstGeom>
                    <a:noFill/>
                    <a:ln w="9525">
                      <a:noFill/>
                      <a:miter lim="800000"/>
                      <a:headEnd/>
                      <a:tailEnd/>
                    </a:ln>
                  </pic:spPr>
                </pic:pic>
              </a:graphicData>
            </a:graphic>
          </wp:inline>
        </w:drawing>
      </w:r>
    </w:p>
    <w:p w:rsidR="00EC0C87" w:rsidRPr="00EC0C87" w:rsidRDefault="00EC0C87" w:rsidP="00EC0C87">
      <w:pPr>
        <w:pStyle w:val="References"/>
        <w:ind w:left="0" w:firstLine="0"/>
        <w:jc w:val="center"/>
        <w:rPr>
          <w:b/>
          <w:i/>
          <w:sz w:val="24"/>
        </w:rPr>
      </w:pPr>
    </w:p>
    <w:p w:rsidR="00632B1C" w:rsidRDefault="003566D7" w:rsidP="00FA7331">
      <w:pPr>
        <w:spacing w:line="360" w:lineRule="auto"/>
      </w:pPr>
      <w:r>
        <w:t>Our VAR model with the whole sample is stable as long as all of the roots lie within the unit ci</w:t>
      </w:r>
      <w:r w:rsidR="00E1600A">
        <w:t>rcle. The subject roots satisfy the stability condition</w:t>
      </w:r>
    </w:p>
    <w:p w:rsidR="00FD0ACD" w:rsidRDefault="00FD0ACD" w:rsidP="00EC0C87">
      <w:pPr>
        <w:pStyle w:val="References"/>
        <w:ind w:left="0" w:firstLine="0"/>
      </w:pPr>
    </w:p>
    <w:p w:rsidR="00FD0ACD" w:rsidRDefault="00FD0ACD" w:rsidP="00EC0C87">
      <w:pPr>
        <w:pStyle w:val="References"/>
        <w:ind w:left="0" w:firstLine="0"/>
      </w:pPr>
      <w:r>
        <w:t xml:space="preserve">   </w:t>
      </w:r>
    </w:p>
    <w:p w:rsidR="00A01E7D" w:rsidRDefault="00A01E7D" w:rsidP="00EC0C87">
      <w:pPr>
        <w:pStyle w:val="References"/>
        <w:ind w:left="0" w:firstLine="0"/>
      </w:pPr>
    </w:p>
    <w:p w:rsidR="00A01E7D" w:rsidRDefault="00A01E7D" w:rsidP="00EC0C87">
      <w:pPr>
        <w:pStyle w:val="References"/>
        <w:ind w:left="0" w:firstLine="0"/>
      </w:pPr>
    </w:p>
    <w:p w:rsidR="0041645E" w:rsidRPr="00BE5095" w:rsidRDefault="0041645E" w:rsidP="00BE5095">
      <w:pPr>
        <w:pStyle w:val="References"/>
        <w:numPr>
          <w:ilvl w:val="0"/>
          <w:numId w:val="9"/>
        </w:numPr>
        <w:rPr>
          <w:b/>
        </w:rPr>
      </w:pPr>
      <w:r w:rsidRPr="00BE5095">
        <w:rPr>
          <w:b/>
        </w:rPr>
        <w:lastRenderedPageBreak/>
        <w:t>Plots of observed and VAR forecasted series of endogenous variables at first difference based on the VAR estimates of the whole sample</w:t>
      </w:r>
    </w:p>
    <w:p w:rsidR="0041645E" w:rsidRPr="00BE5095" w:rsidRDefault="0041645E" w:rsidP="00FA7331"/>
    <w:p w:rsidR="0041645E" w:rsidRDefault="0041645E" w:rsidP="00FA7331">
      <w:r>
        <w:rPr>
          <w:noProof/>
          <w:lang w:val="en-US" w:eastAsia="en-US"/>
        </w:rPr>
        <w:drawing>
          <wp:anchor distT="0" distB="0" distL="114300" distR="114300" simplePos="0" relativeHeight="251704320" behindDoc="1" locked="0" layoutInCell="1" allowOverlap="1">
            <wp:simplePos x="0" y="0"/>
            <wp:positionH relativeFrom="column">
              <wp:posOffset>2655570</wp:posOffset>
            </wp:positionH>
            <wp:positionV relativeFrom="paragraph">
              <wp:posOffset>133985</wp:posOffset>
            </wp:positionV>
            <wp:extent cx="3076575" cy="2857500"/>
            <wp:effectExtent l="0" t="0" r="0" b="0"/>
            <wp:wrapTight wrapText="bothSides">
              <wp:wrapPolygon edited="0">
                <wp:start x="0" y="288"/>
                <wp:lineTo x="0" y="21168"/>
                <wp:lineTo x="21533" y="21168"/>
                <wp:lineTo x="21533" y="288"/>
                <wp:lineTo x="0" y="288"/>
              </wp:wrapPolygon>
            </wp:wrapTight>
            <wp:docPr id="1350"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82" cstate="print"/>
                    <a:srcRect/>
                    <a:stretch>
                      <a:fillRect/>
                    </a:stretch>
                  </pic:blipFill>
                  <pic:spPr bwMode="auto">
                    <a:xfrm>
                      <a:off x="0" y="0"/>
                      <a:ext cx="3076575" cy="2857500"/>
                    </a:xfrm>
                    <a:prstGeom prst="rect">
                      <a:avLst/>
                    </a:prstGeom>
                    <a:noFill/>
                    <a:ln w="9525">
                      <a:noFill/>
                      <a:miter lim="800000"/>
                      <a:headEnd/>
                      <a:tailEnd/>
                    </a:ln>
                  </pic:spPr>
                </pic:pic>
              </a:graphicData>
            </a:graphic>
          </wp:anchor>
        </w:drawing>
      </w:r>
      <w:r>
        <w:rPr>
          <w:noProof/>
          <w:lang w:val="en-US" w:eastAsia="en-US"/>
        </w:rPr>
        <w:drawing>
          <wp:anchor distT="0" distB="0" distL="114300" distR="114300" simplePos="0" relativeHeight="251703296" behindDoc="1" locked="0" layoutInCell="1" allowOverlap="1">
            <wp:simplePos x="0" y="0"/>
            <wp:positionH relativeFrom="column">
              <wp:posOffset>-868680</wp:posOffset>
            </wp:positionH>
            <wp:positionV relativeFrom="paragraph">
              <wp:posOffset>86360</wp:posOffset>
            </wp:positionV>
            <wp:extent cx="3429000" cy="2857500"/>
            <wp:effectExtent l="0" t="0" r="0" b="0"/>
            <wp:wrapTight wrapText="bothSides">
              <wp:wrapPolygon edited="0">
                <wp:start x="120" y="288"/>
                <wp:lineTo x="120" y="21168"/>
                <wp:lineTo x="21360" y="21168"/>
                <wp:lineTo x="21480" y="21024"/>
                <wp:lineTo x="21480" y="2592"/>
                <wp:lineTo x="21360" y="432"/>
                <wp:lineTo x="21360" y="288"/>
                <wp:lineTo x="120" y="288"/>
              </wp:wrapPolygon>
            </wp:wrapTight>
            <wp:docPr id="1351"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3" cstate="print"/>
                    <a:srcRect/>
                    <a:stretch>
                      <a:fillRect/>
                    </a:stretch>
                  </pic:blipFill>
                  <pic:spPr bwMode="auto">
                    <a:xfrm>
                      <a:off x="0" y="0"/>
                      <a:ext cx="3429000" cy="2857500"/>
                    </a:xfrm>
                    <a:prstGeom prst="rect">
                      <a:avLst/>
                    </a:prstGeom>
                    <a:noFill/>
                    <a:ln w="9525">
                      <a:noFill/>
                      <a:miter lim="800000"/>
                      <a:headEnd/>
                      <a:tailEnd/>
                    </a:ln>
                  </pic:spPr>
                </pic:pic>
              </a:graphicData>
            </a:graphic>
          </wp:anchor>
        </w:drawing>
      </w:r>
    </w:p>
    <w:p w:rsidR="0041645E" w:rsidRDefault="0041645E" w:rsidP="00FA7331"/>
    <w:p w:rsidR="0041645E" w:rsidRDefault="0041645E" w:rsidP="00FA7331">
      <w:r>
        <w:rPr>
          <w:noProof/>
          <w:lang w:val="en-US" w:eastAsia="en-US"/>
        </w:rPr>
        <w:drawing>
          <wp:anchor distT="0" distB="0" distL="114300" distR="114300" simplePos="0" relativeHeight="251706368" behindDoc="1" locked="0" layoutInCell="1" allowOverlap="1">
            <wp:simplePos x="0" y="0"/>
            <wp:positionH relativeFrom="column">
              <wp:posOffset>2731770</wp:posOffset>
            </wp:positionH>
            <wp:positionV relativeFrom="paragraph">
              <wp:posOffset>234315</wp:posOffset>
            </wp:positionV>
            <wp:extent cx="3124200" cy="2638425"/>
            <wp:effectExtent l="0" t="0" r="0" b="0"/>
            <wp:wrapTight wrapText="bothSides">
              <wp:wrapPolygon edited="0">
                <wp:start x="0" y="312"/>
                <wp:lineTo x="0" y="21210"/>
                <wp:lineTo x="21468" y="21210"/>
                <wp:lineTo x="21468" y="312"/>
                <wp:lineTo x="0" y="312"/>
              </wp:wrapPolygon>
            </wp:wrapTight>
            <wp:docPr id="1352"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84" cstate="print"/>
                    <a:srcRect/>
                    <a:stretch>
                      <a:fillRect/>
                    </a:stretch>
                  </pic:blipFill>
                  <pic:spPr bwMode="auto">
                    <a:xfrm>
                      <a:off x="0" y="0"/>
                      <a:ext cx="3124200" cy="2638425"/>
                    </a:xfrm>
                    <a:prstGeom prst="rect">
                      <a:avLst/>
                    </a:prstGeom>
                    <a:noFill/>
                    <a:ln w="9525">
                      <a:noFill/>
                      <a:miter lim="800000"/>
                      <a:headEnd/>
                      <a:tailEnd/>
                    </a:ln>
                  </pic:spPr>
                </pic:pic>
              </a:graphicData>
            </a:graphic>
          </wp:anchor>
        </w:drawing>
      </w:r>
      <w:r>
        <w:rPr>
          <w:noProof/>
          <w:lang w:val="en-US" w:eastAsia="en-US"/>
        </w:rPr>
        <w:drawing>
          <wp:anchor distT="0" distB="0" distL="114300" distR="114300" simplePos="0" relativeHeight="251705344" behindDoc="1" locked="0" layoutInCell="1" allowOverlap="1">
            <wp:simplePos x="0" y="0"/>
            <wp:positionH relativeFrom="column">
              <wp:posOffset>-1011555</wp:posOffset>
            </wp:positionH>
            <wp:positionV relativeFrom="paragraph">
              <wp:posOffset>234315</wp:posOffset>
            </wp:positionV>
            <wp:extent cx="3676650" cy="2686050"/>
            <wp:effectExtent l="0" t="0" r="0" b="0"/>
            <wp:wrapTight wrapText="bothSides">
              <wp:wrapPolygon edited="0">
                <wp:start x="112" y="306"/>
                <wp:lineTo x="112" y="21140"/>
                <wp:lineTo x="21376" y="21140"/>
                <wp:lineTo x="21488" y="20068"/>
                <wp:lineTo x="21488" y="2757"/>
                <wp:lineTo x="21376" y="460"/>
                <wp:lineTo x="21376" y="306"/>
                <wp:lineTo x="112" y="306"/>
              </wp:wrapPolygon>
            </wp:wrapTight>
            <wp:docPr id="1353"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85" cstate="print"/>
                    <a:srcRect/>
                    <a:stretch>
                      <a:fillRect/>
                    </a:stretch>
                  </pic:blipFill>
                  <pic:spPr bwMode="auto">
                    <a:xfrm>
                      <a:off x="0" y="0"/>
                      <a:ext cx="3676650" cy="2686050"/>
                    </a:xfrm>
                    <a:prstGeom prst="rect">
                      <a:avLst/>
                    </a:prstGeom>
                    <a:noFill/>
                    <a:ln w="9525">
                      <a:noFill/>
                      <a:miter lim="800000"/>
                      <a:headEnd/>
                      <a:tailEnd/>
                    </a:ln>
                  </pic:spPr>
                </pic:pic>
              </a:graphicData>
            </a:graphic>
          </wp:anchor>
        </w:drawing>
      </w:r>
    </w:p>
    <w:p w:rsidR="0041645E" w:rsidRDefault="0041645E" w:rsidP="00FA7331"/>
    <w:p w:rsidR="0041645E" w:rsidRDefault="0041645E" w:rsidP="00FA7331">
      <w:r>
        <w:br/>
      </w:r>
    </w:p>
    <w:p w:rsidR="0041645E" w:rsidRDefault="0041645E" w:rsidP="00FA7331"/>
    <w:p w:rsidR="0041645E" w:rsidRDefault="0041645E" w:rsidP="00FA7331"/>
    <w:p w:rsidR="0041645E" w:rsidRDefault="0041645E" w:rsidP="00FA7331"/>
    <w:p w:rsidR="0041645E" w:rsidRDefault="0041645E" w:rsidP="00FA7331">
      <w:r>
        <w:rPr>
          <w:noProof/>
          <w:lang w:val="en-US" w:eastAsia="en-US"/>
        </w:rPr>
        <w:lastRenderedPageBreak/>
        <w:drawing>
          <wp:anchor distT="0" distB="0" distL="114300" distR="114300" simplePos="0" relativeHeight="251709440" behindDoc="1" locked="0" layoutInCell="1" allowOverlap="1">
            <wp:simplePos x="0" y="0"/>
            <wp:positionH relativeFrom="column">
              <wp:posOffset>2655570</wp:posOffset>
            </wp:positionH>
            <wp:positionV relativeFrom="paragraph">
              <wp:posOffset>62865</wp:posOffset>
            </wp:positionV>
            <wp:extent cx="3152775" cy="2857500"/>
            <wp:effectExtent l="0" t="0" r="0" b="0"/>
            <wp:wrapTight wrapText="bothSides">
              <wp:wrapPolygon edited="0">
                <wp:start x="0" y="288"/>
                <wp:lineTo x="0" y="21168"/>
                <wp:lineTo x="21535" y="21168"/>
                <wp:lineTo x="21535" y="288"/>
                <wp:lineTo x="0" y="288"/>
              </wp:wrapPolygon>
            </wp:wrapTight>
            <wp:docPr id="1354"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86" cstate="print"/>
                    <a:srcRect/>
                    <a:stretch>
                      <a:fillRect/>
                    </a:stretch>
                  </pic:blipFill>
                  <pic:spPr bwMode="auto">
                    <a:xfrm>
                      <a:off x="0" y="0"/>
                      <a:ext cx="3152775" cy="2857500"/>
                    </a:xfrm>
                    <a:prstGeom prst="rect">
                      <a:avLst/>
                    </a:prstGeom>
                    <a:noFill/>
                    <a:ln w="9525">
                      <a:noFill/>
                      <a:miter lim="800000"/>
                      <a:headEnd/>
                      <a:tailEnd/>
                    </a:ln>
                  </pic:spPr>
                </pic:pic>
              </a:graphicData>
            </a:graphic>
          </wp:anchor>
        </w:drawing>
      </w:r>
      <w:r>
        <w:rPr>
          <w:noProof/>
          <w:lang w:val="en-US" w:eastAsia="en-US"/>
        </w:rPr>
        <w:drawing>
          <wp:anchor distT="0" distB="0" distL="114300" distR="114300" simplePos="0" relativeHeight="251708416" behindDoc="1" locked="0" layoutInCell="1" allowOverlap="1">
            <wp:simplePos x="0" y="0"/>
            <wp:positionH relativeFrom="column">
              <wp:posOffset>-811530</wp:posOffset>
            </wp:positionH>
            <wp:positionV relativeFrom="paragraph">
              <wp:posOffset>62865</wp:posOffset>
            </wp:positionV>
            <wp:extent cx="3371850" cy="2809875"/>
            <wp:effectExtent l="0" t="0" r="0" b="0"/>
            <wp:wrapTight wrapText="bothSides">
              <wp:wrapPolygon edited="0">
                <wp:start x="0" y="293"/>
                <wp:lineTo x="0" y="21234"/>
                <wp:lineTo x="21356" y="21234"/>
                <wp:lineTo x="21478" y="19184"/>
                <wp:lineTo x="21478" y="2636"/>
                <wp:lineTo x="21356" y="439"/>
                <wp:lineTo x="21356" y="293"/>
                <wp:lineTo x="0" y="293"/>
              </wp:wrapPolygon>
            </wp:wrapTight>
            <wp:docPr id="1355"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87" cstate="print"/>
                    <a:srcRect/>
                    <a:stretch>
                      <a:fillRect/>
                    </a:stretch>
                  </pic:blipFill>
                  <pic:spPr bwMode="auto">
                    <a:xfrm>
                      <a:off x="0" y="0"/>
                      <a:ext cx="3371850" cy="2809875"/>
                    </a:xfrm>
                    <a:prstGeom prst="rect">
                      <a:avLst/>
                    </a:prstGeom>
                    <a:noFill/>
                    <a:ln w="9525">
                      <a:noFill/>
                      <a:miter lim="800000"/>
                      <a:headEnd/>
                      <a:tailEnd/>
                    </a:ln>
                  </pic:spPr>
                </pic:pic>
              </a:graphicData>
            </a:graphic>
          </wp:anchor>
        </w:drawing>
      </w:r>
    </w:p>
    <w:p w:rsidR="0041645E" w:rsidRDefault="0041645E" w:rsidP="00FA7331"/>
    <w:p w:rsidR="0041645E" w:rsidRDefault="0041645E" w:rsidP="00FA7331"/>
    <w:p w:rsidR="0041645E" w:rsidRDefault="0041645E" w:rsidP="00FA7331"/>
    <w:p w:rsidR="0041645E" w:rsidRDefault="0041645E" w:rsidP="00FA7331">
      <w:r>
        <w:rPr>
          <w:noProof/>
          <w:lang w:val="en-US" w:eastAsia="en-US"/>
        </w:rPr>
        <w:drawing>
          <wp:anchor distT="0" distB="0" distL="114300" distR="114300" simplePos="0" relativeHeight="251707392" behindDoc="1" locked="0" layoutInCell="1" allowOverlap="1">
            <wp:simplePos x="0" y="0"/>
            <wp:positionH relativeFrom="column">
              <wp:posOffset>-994</wp:posOffset>
            </wp:positionH>
            <wp:positionV relativeFrom="paragraph">
              <wp:posOffset>1574</wp:posOffset>
            </wp:positionV>
            <wp:extent cx="4683318" cy="3427012"/>
            <wp:effectExtent l="0" t="0" r="0" b="0"/>
            <wp:wrapTight wrapText="bothSides">
              <wp:wrapPolygon edited="0">
                <wp:start x="88" y="360"/>
                <wp:lineTo x="88" y="21132"/>
                <wp:lineTo x="21438" y="21132"/>
                <wp:lineTo x="21438" y="360"/>
                <wp:lineTo x="88" y="360"/>
              </wp:wrapPolygon>
            </wp:wrapTight>
            <wp:docPr id="1356"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88" cstate="print"/>
                    <a:srcRect/>
                    <a:stretch>
                      <a:fillRect/>
                    </a:stretch>
                  </pic:blipFill>
                  <pic:spPr bwMode="auto">
                    <a:xfrm>
                      <a:off x="0" y="0"/>
                      <a:ext cx="4683318" cy="3427012"/>
                    </a:xfrm>
                    <a:prstGeom prst="rect">
                      <a:avLst/>
                    </a:prstGeom>
                    <a:noFill/>
                    <a:ln w="9525">
                      <a:noFill/>
                      <a:miter lim="800000"/>
                      <a:headEnd/>
                      <a:tailEnd/>
                    </a:ln>
                  </pic:spPr>
                </pic:pic>
              </a:graphicData>
            </a:graphic>
          </wp:anchor>
        </w:drawing>
      </w:r>
    </w:p>
    <w:p w:rsidR="0041645E" w:rsidRDefault="0041645E" w:rsidP="00FA7331"/>
    <w:p w:rsidR="00324118" w:rsidRDefault="00324118" w:rsidP="00FA7331"/>
    <w:sectPr w:rsidR="00324118" w:rsidSect="00397138">
      <w:endnotePr>
        <w:numFmt w:val="decimal"/>
      </w:endnotePr>
      <w:pgSz w:w="11906" w:h="16838" w:code="9"/>
      <w:pgMar w:top="1701" w:right="2268" w:bottom="1701" w:left="2268" w:header="709" w:footer="141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E3A1B" w:rsidRPr="00FE124C" w:rsidRDefault="009E3A1B" w:rsidP="00FE124C">
      <w:pPr>
        <w:pStyle w:val="Footer"/>
        <w:rPr>
          <w:sz w:val="4"/>
          <w:szCs w:val="4"/>
        </w:rPr>
      </w:pPr>
    </w:p>
  </w:endnote>
  <w:endnote w:type="continuationSeparator" w:id="0">
    <w:p w:rsidR="009E3A1B" w:rsidRPr="00BE1BB7" w:rsidRDefault="009E3A1B" w:rsidP="00BE1BB7">
      <w:pPr>
        <w:pStyle w:val="Footer"/>
        <w:rPr>
          <w:sz w:val="4"/>
          <w:szCs w:val="4"/>
        </w:rPr>
      </w:pPr>
    </w:p>
    <w:p w:rsidR="009E3A1B" w:rsidRDefault="009E3A1B"/>
  </w:endnote>
  <w:endnote w:type="continuationNotice" w:id="1">
    <w:p w:rsidR="009E3A1B" w:rsidRPr="00BE1BB7" w:rsidRDefault="009E3A1B">
      <w:pPr>
        <w:rPr>
          <w:sz w:val="4"/>
          <w:szCs w:val="4"/>
        </w:rPr>
      </w:pPr>
    </w:p>
    <w:p w:rsidR="009E3A1B" w:rsidRDefault="009E3A1B"/>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GaramondPro-Regular">
    <w:altName w:val="MS Mincho"/>
    <w:panose1 w:val="00000000000000000000"/>
    <w:charset w:val="80"/>
    <w:family w:val="roman"/>
    <w:notTrueType/>
    <w:pitch w:val="default"/>
    <w:sig w:usb0="00000001" w:usb1="08070000" w:usb2="00000010" w:usb3="00000000" w:csb0="00020000" w:csb1="00000000"/>
  </w:font>
  <w:font w:name="AdvTT6120e2aa">
    <w:panose1 w:val="00000000000000000000"/>
    <w:charset w:val="00"/>
    <w:family w:val="roman"/>
    <w:notTrueType/>
    <w:pitch w:val="default"/>
    <w:sig w:usb0="00000003" w:usb1="00000000" w:usb2="00000000" w:usb3="00000000" w:csb0="00000001" w:csb1="00000000"/>
  </w:font>
  <w:font w:name="AdvTT50a2f13e.I">
    <w:panose1 w:val="00000000000000000000"/>
    <w:charset w:val="00"/>
    <w:family w:val="roman"/>
    <w:notTrueType/>
    <w:pitch w:val="default"/>
    <w:sig w:usb0="00000003" w:usb1="00000000" w:usb2="00000000" w:usb3="00000000" w:csb0="00000001" w:csb1="00000000"/>
  </w:font>
  <w:font w:name="Cambria Math">
    <w:panose1 w:val="02040503050406030204"/>
    <w:charset w:val="00"/>
    <w:family w:val="roman"/>
    <w:pitch w:val="variable"/>
    <w:sig w:usb0="A00002EF" w:usb1="420020EB" w:usb2="00000000" w:usb3="00000000" w:csb0="0000019F" w:csb1="00000000"/>
  </w:font>
  <w:font w:name="System">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7D4F" w:rsidRPr="008B3247" w:rsidRDefault="00617D02" w:rsidP="00E2172B">
    <w:pPr>
      <w:pStyle w:val="Footer"/>
      <w:framePr w:wrap="around" w:vAnchor="text" w:hAnchor="margin" w:xAlign="center" w:y="1"/>
      <w:rPr>
        <w:rStyle w:val="PageNumber"/>
      </w:rPr>
    </w:pPr>
    <w:r>
      <w:rPr>
        <w:rStyle w:val="PageNumber"/>
      </w:rPr>
      <w:fldChar w:fldCharType="begin"/>
    </w:r>
    <w:r w:rsidR="00167D4F">
      <w:rPr>
        <w:rStyle w:val="PageNumber"/>
      </w:rPr>
      <w:instrText xml:space="preserve">PAGE  </w:instrText>
    </w:r>
    <w:r>
      <w:rPr>
        <w:rStyle w:val="PageNumber"/>
      </w:rPr>
      <w:fldChar w:fldCharType="end"/>
    </w:r>
  </w:p>
  <w:p w:rsidR="00167D4F" w:rsidRPr="008B3247" w:rsidRDefault="00167D4F" w:rsidP="007A0F82">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7D4F" w:rsidRDefault="00617D02" w:rsidP="00E2172B">
    <w:pPr>
      <w:pStyle w:val="Footer"/>
      <w:framePr w:wrap="around" w:vAnchor="text" w:hAnchor="margin" w:xAlign="center" w:y="1"/>
      <w:spacing w:before="60" w:after="0"/>
      <w:ind w:firstLine="0"/>
      <w:jc w:val="center"/>
      <w:rPr>
        <w:rStyle w:val="PageNumber"/>
      </w:rPr>
    </w:pPr>
    <w:r>
      <w:rPr>
        <w:rStyle w:val="PageNumber"/>
      </w:rPr>
      <w:fldChar w:fldCharType="begin"/>
    </w:r>
    <w:r w:rsidR="00167D4F">
      <w:rPr>
        <w:rStyle w:val="PageNumber"/>
      </w:rPr>
      <w:instrText xml:space="preserve">PAGE  </w:instrText>
    </w:r>
    <w:r>
      <w:rPr>
        <w:rStyle w:val="PageNumber"/>
      </w:rPr>
      <w:fldChar w:fldCharType="separate"/>
    </w:r>
    <w:r w:rsidR="00CE1B0B">
      <w:rPr>
        <w:rStyle w:val="PageNumber"/>
        <w:noProof/>
      </w:rPr>
      <w:t>iii</w:t>
    </w:r>
    <w:r>
      <w:rPr>
        <w:rStyle w:val="PageNumber"/>
      </w:rPr>
      <w:fldChar w:fldCharType="end"/>
    </w:r>
  </w:p>
  <w:p w:rsidR="00167D4F" w:rsidRPr="008B3247" w:rsidRDefault="00167D4F" w:rsidP="000908A6">
    <w:pPr>
      <w:pStyle w:val="Footer"/>
      <w:spacing w:before="100"/>
      <w:ind w:firstLine="0"/>
      <w:jc w:val="cen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7D4F" w:rsidRDefault="00167D4F" w:rsidP="00397138">
    <w:pPr>
      <w:pStyle w:val="Footer"/>
      <w:framePr w:wrap="around" w:vAnchor="text" w:hAnchor="margin" w:xAlign="center" w:y="1"/>
      <w:rPr>
        <w:rStyle w:val="PageNumber"/>
      </w:rPr>
    </w:pPr>
  </w:p>
  <w:p w:rsidR="00167D4F" w:rsidRDefault="00167D4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E3A1B" w:rsidRDefault="009E3A1B" w:rsidP="003B088D">
      <w:pPr>
        <w:spacing w:after="0"/>
        <w:ind w:firstLine="0"/>
      </w:pPr>
      <w:r>
        <w:separator/>
      </w:r>
    </w:p>
  </w:footnote>
  <w:footnote w:type="continuationSeparator" w:id="0">
    <w:p w:rsidR="009E3A1B" w:rsidRDefault="009E3A1B" w:rsidP="00F37C89">
      <w:pPr>
        <w:ind w:firstLine="0"/>
      </w:pPr>
      <w:r>
        <w:continuationSeparator/>
      </w:r>
    </w:p>
    <w:p w:rsidR="009E3A1B" w:rsidRDefault="009E3A1B"/>
  </w:footnote>
  <w:footnote w:type="continuationNotice" w:id="1">
    <w:p w:rsidR="009E3A1B" w:rsidRPr="009D275D" w:rsidRDefault="009E3A1B" w:rsidP="009D275D">
      <w:pPr>
        <w:pStyle w:val="Footer"/>
        <w:ind w:firstLine="0"/>
        <w:rPr>
          <w:lang w:val="en-US"/>
        </w:rPr>
      </w:pPr>
    </w:p>
    <w:p w:rsidR="009E3A1B" w:rsidRDefault="009E3A1B"/>
  </w:footnote>
  <w:footnote w:id="2">
    <w:p w:rsidR="00167D4F" w:rsidRDefault="00167D4F" w:rsidP="00927A39">
      <w:pPr>
        <w:autoSpaceDE w:val="0"/>
        <w:autoSpaceDN w:val="0"/>
        <w:adjustRightInd w:val="0"/>
        <w:spacing w:after="0"/>
        <w:jc w:val="both"/>
        <w:rPr>
          <w:bCs/>
          <w:sz w:val="20"/>
          <w:szCs w:val="20"/>
        </w:rPr>
      </w:pPr>
      <w:r w:rsidRPr="005C0156">
        <w:rPr>
          <w:rStyle w:val="FootnoteReference"/>
          <w:sz w:val="20"/>
          <w:szCs w:val="20"/>
        </w:rPr>
        <w:footnoteRef/>
      </w:r>
      <w:r w:rsidRPr="005C0156">
        <w:rPr>
          <w:sz w:val="20"/>
          <w:szCs w:val="20"/>
        </w:rPr>
        <w:t xml:space="preserve"> Human capital investment primarily means investment in health and educati</w:t>
      </w:r>
      <w:r>
        <w:rPr>
          <w:sz w:val="20"/>
          <w:szCs w:val="20"/>
        </w:rPr>
        <w:t>on as have been stated by Schultz, W.</w:t>
      </w:r>
      <w:r w:rsidRPr="005C0156">
        <w:rPr>
          <w:sz w:val="20"/>
          <w:szCs w:val="20"/>
        </w:rPr>
        <w:t xml:space="preserve"> </w:t>
      </w:r>
      <w:r w:rsidRPr="005C0156">
        <w:rPr>
          <w:bCs/>
          <w:sz w:val="20"/>
          <w:szCs w:val="20"/>
        </w:rPr>
        <w:t>“Much of what we call consumption constitutes investment in human</w:t>
      </w:r>
      <w:r>
        <w:rPr>
          <w:bCs/>
          <w:sz w:val="20"/>
          <w:szCs w:val="20"/>
        </w:rPr>
        <w:t xml:space="preserve"> </w:t>
      </w:r>
      <w:r w:rsidRPr="005C0156">
        <w:rPr>
          <w:bCs/>
          <w:sz w:val="20"/>
          <w:szCs w:val="20"/>
        </w:rPr>
        <w:t>capital. Direct expenditures on education, health, and internal</w:t>
      </w:r>
      <w:r>
        <w:rPr>
          <w:bCs/>
          <w:sz w:val="20"/>
          <w:szCs w:val="20"/>
        </w:rPr>
        <w:t xml:space="preserve"> </w:t>
      </w:r>
      <w:r w:rsidRPr="005C0156">
        <w:rPr>
          <w:bCs/>
          <w:sz w:val="20"/>
          <w:szCs w:val="20"/>
        </w:rPr>
        <w:t>migration to take advantage of better job opportunities are clear examples.</w:t>
      </w:r>
      <w:r>
        <w:rPr>
          <w:bCs/>
          <w:sz w:val="20"/>
          <w:szCs w:val="20"/>
        </w:rPr>
        <w:t xml:space="preserve"> </w:t>
      </w:r>
      <w:r w:rsidRPr="005C0156">
        <w:rPr>
          <w:bCs/>
          <w:sz w:val="20"/>
          <w:szCs w:val="20"/>
        </w:rPr>
        <w:t>Earnings foregone by mature students attending school and by</w:t>
      </w:r>
      <w:r>
        <w:rPr>
          <w:bCs/>
          <w:sz w:val="20"/>
          <w:szCs w:val="20"/>
        </w:rPr>
        <w:t xml:space="preserve"> </w:t>
      </w:r>
      <w:r w:rsidRPr="005C0156">
        <w:rPr>
          <w:bCs/>
          <w:sz w:val="20"/>
          <w:szCs w:val="20"/>
        </w:rPr>
        <w:t>workers acquiring on-the-job training are equally clear examples</w:t>
      </w:r>
      <w:r>
        <w:rPr>
          <w:bCs/>
          <w:sz w:val="20"/>
          <w:szCs w:val="20"/>
        </w:rPr>
        <w:t>........</w:t>
      </w:r>
      <w:r w:rsidRPr="005C0156">
        <w:rPr>
          <w:bCs/>
          <w:sz w:val="20"/>
          <w:szCs w:val="20"/>
        </w:rPr>
        <w:t xml:space="preserve"> </w:t>
      </w:r>
      <w:r>
        <w:rPr>
          <w:bCs/>
          <w:sz w:val="20"/>
          <w:szCs w:val="20"/>
        </w:rPr>
        <w:t xml:space="preserve">...I contend that </w:t>
      </w:r>
      <w:r w:rsidRPr="005C0156">
        <w:rPr>
          <w:bCs/>
          <w:sz w:val="20"/>
          <w:szCs w:val="20"/>
        </w:rPr>
        <w:t>such investment in human capital accounts for most of the impressive</w:t>
      </w:r>
      <w:r>
        <w:rPr>
          <w:bCs/>
          <w:sz w:val="20"/>
          <w:szCs w:val="20"/>
        </w:rPr>
        <w:t xml:space="preserve"> </w:t>
      </w:r>
      <w:r w:rsidRPr="005C0156">
        <w:rPr>
          <w:bCs/>
          <w:sz w:val="20"/>
          <w:szCs w:val="20"/>
        </w:rPr>
        <w:t>rise in the real earnings per worker.</w:t>
      </w:r>
      <w:r>
        <w:rPr>
          <w:bCs/>
          <w:sz w:val="20"/>
          <w:szCs w:val="20"/>
        </w:rPr>
        <w:t>”</w:t>
      </w:r>
      <w:r w:rsidR="00617D02">
        <w:rPr>
          <w:bCs/>
          <w:sz w:val="20"/>
          <w:szCs w:val="20"/>
        </w:rPr>
        <w:fldChar w:fldCharType="begin"/>
      </w:r>
      <w:r>
        <w:rPr>
          <w:bCs/>
          <w:sz w:val="20"/>
          <w:szCs w:val="20"/>
        </w:rPr>
        <w:instrText>ADDIN RW.CITE{{159 Schultz,Theodore W. 1961}}</w:instrText>
      </w:r>
      <w:r w:rsidR="00617D02">
        <w:rPr>
          <w:bCs/>
          <w:sz w:val="20"/>
          <w:szCs w:val="20"/>
        </w:rPr>
        <w:fldChar w:fldCharType="separate"/>
      </w:r>
      <w:r>
        <w:rPr>
          <w:bCs/>
          <w:sz w:val="20"/>
          <w:szCs w:val="20"/>
        </w:rPr>
        <w:t>(Schultz 1961)</w:t>
      </w:r>
      <w:r w:rsidR="00617D02">
        <w:rPr>
          <w:bCs/>
          <w:sz w:val="20"/>
          <w:szCs w:val="20"/>
        </w:rPr>
        <w:fldChar w:fldCharType="end"/>
      </w:r>
      <w:r>
        <w:rPr>
          <w:bCs/>
          <w:sz w:val="20"/>
          <w:szCs w:val="20"/>
        </w:rPr>
        <w:t xml:space="preserve">. </w:t>
      </w:r>
    </w:p>
    <w:p w:rsidR="00167D4F" w:rsidRPr="005C0156" w:rsidRDefault="00167D4F" w:rsidP="00927A39">
      <w:pPr>
        <w:autoSpaceDE w:val="0"/>
        <w:autoSpaceDN w:val="0"/>
        <w:adjustRightInd w:val="0"/>
        <w:spacing w:after="0"/>
        <w:jc w:val="both"/>
        <w:rPr>
          <w:sz w:val="20"/>
          <w:szCs w:val="20"/>
          <w:lang w:val="en-US"/>
        </w:rPr>
      </w:pPr>
      <w:r>
        <w:rPr>
          <w:bCs/>
          <w:sz w:val="20"/>
          <w:szCs w:val="20"/>
        </w:rPr>
        <w:t xml:space="preserve">The study therefore, will use the human capital investment and expenditures on health and education interchangeably. </w:t>
      </w:r>
    </w:p>
  </w:footnote>
  <w:footnote w:id="3">
    <w:p w:rsidR="00167D4F" w:rsidRPr="00756781" w:rsidRDefault="00167D4F">
      <w:pPr>
        <w:pStyle w:val="FootnoteText"/>
        <w:rPr>
          <w:lang w:val="en-US"/>
        </w:rPr>
      </w:pPr>
      <w:r>
        <w:rPr>
          <w:rStyle w:val="FootnoteReference"/>
        </w:rPr>
        <w:footnoteRef/>
      </w:r>
      <w:r>
        <w:t xml:space="preserve"> See for example (Easterly 2001) for the detailed descriptions on how Pakistan’s reasonably good episodes of economic growth had not necessarily translated into a sustainable development.</w:t>
      </w:r>
    </w:p>
  </w:footnote>
  <w:footnote w:id="4">
    <w:p w:rsidR="00167D4F" w:rsidRPr="00F5345F" w:rsidRDefault="00167D4F" w:rsidP="00FC478B">
      <w:pPr>
        <w:pStyle w:val="FootnoteText"/>
        <w:jc w:val="both"/>
        <w:rPr>
          <w:lang w:val="en-US"/>
        </w:rPr>
      </w:pPr>
      <w:r>
        <w:rPr>
          <w:rStyle w:val="FootnoteReference"/>
        </w:rPr>
        <w:footnoteRef/>
      </w:r>
      <w:r>
        <w:t xml:space="preserve"> Shaded periods are the periods of military dictators. Average estimates in two periods, i.e. 1986-90 and 2006-10 are considered as dictatorial periods’ estimates because military dictators ruled the country for at least 3 years out of the five years in each case.</w:t>
      </w:r>
    </w:p>
  </w:footnote>
  <w:footnote w:id="5">
    <w:p w:rsidR="00167D4F" w:rsidRPr="00F4285B" w:rsidRDefault="00167D4F" w:rsidP="0055250B">
      <w:pPr>
        <w:pStyle w:val="FootnoteText"/>
        <w:jc w:val="both"/>
        <w:rPr>
          <w:lang w:val="en-US"/>
        </w:rPr>
      </w:pPr>
      <w:r>
        <w:rPr>
          <w:rStyle w:val="FootnoteReference"/>
        </w:rPr>
        <w:footnoteRef/>
      </w:r>
      <w:r>
        <w:t xml:space="preserve"> </w:t>
      </w:r>
      <w:r>
        <w:rPr>
          <w:lang w:val="en-US"/>
        </w:rPr>
        <w:t xml:space="preserve">Two political parties have largely been heading the democratically elected civilian parliamentary system in Pakistan since 1960: Pakistan </w:t>
      </w:r>
      <w:proofErr w:type="spellStart"/>
      <w:r>
        <w:rPr>
          <w:lang w:val="en-US"/>
        </w:rPr>
        <w:t>Peoples</w:t>
      </w:r>
      <w:proofErr w:type="spellEnd"/>
      <w:r>
        <w:rPr>
          <w:lang w:val="en-US"/>
        </w:rPr>
        <w:t xml:space="preserve"> Party (PPP) an</w:t>
      </w:r>
      <w:r w:rsidR="00ED60E1">
        <w:rPr>
          <w:lang w:val="en-US"/>
        </w:rPr>
        <w:t>d Pakistan Muslim League (PML). Their detailed political ideologies can be seen in Appendix-A</w:t>
      </w:r>
    </w:p>
  </w:footnote>
  <w:footnote w:id="6">
    <w:p w:rsidR="00167D4F" w:rsidRDefault="00167D4F" w:rsidP="002250FA">
      <w:pPr>
        <w:pStyle w:val="FootnoteText"/>
      </w:pPr>
      <w:r>
        <w:rPr>
          <w:rStyle w:val="FootnoteReference"/>
        </w:rPr>
        <w:footnoteRef/>
      </w:r>
      <w:r>
        <w:t xml:space="preserve"> </w:t>
      </w:r>
      <w:r w:rsidRPr="00DE7DE8">
        <w:rPr>
          <w:sz w:val="18"/>
        </w:rPr>
        <w:t>The country’s first national five year Plan was adopted for the period of (1955-60) followed by (1960-65), (1965-70), (1977-83), (1983-88), (1988-93), (1993-98) and lastly (2005-10) plan periods.</w:t>
      </w:r>
      <w:r>
        <w:t xml:space="preserve">  </w:t>
      </w:r>
    </w:p>
  </w:footnote>
  <w:footnote w:id="7">
    <w:p w:rsidR="00167D4F" w:rsidRPr="00DA2BC1" w:rsidRDefault="00167D4F">
      <w:pPr>
        <w:pStyle w:val="FootnoteText"/>
        <w:rPr>
          <w:lang w:val="en-US"/>
        </w:rPr>
      </w:pPr>
      <w:r>
        <w:rPr>
          <w:rStyle w:val="FootnoteReference"/>
        </w:rPr>
        <w:footnoteRef/>
      </w:r>
      <w:r>
        <w:t xml:space="preserve"> </w:t>
      </w:r>
      <w:r>
        <w:rPr>
          <w:lang w:val="en-US"/>
        </w:rPr>
        <w:t xml:space="preserve">For detailed discussion on OLG model </w:t>
      </w:r>
      <w:r w:rsidR="00617D02" w:rsidRPr="00135121">
        <w:rPr>
          <w:rFonts w:eastAsia="Calibri"/>
          <w:bCs/>
        </w:rPr>
        <w:fldChar w:fldCharType="begin"/>
      </w:r>
      <w:r w:rsidRPr="00135121">
        <w:rPr>
          <w:rFonts w:eastAsia="Calibri"/>
          <w:bCs/>
        </w:rPr>
        <w:instrText>ADDIN RW.CITE{{23 Auerbach,Alan J. 1994; 31 Allgood,Sam 2006; 3 Weil,Philippe 2008}}</w:instrText>
      </w:r>
      <w:r w:rsidR="00617D02" w:rsidRPr="00135121">
        <w:rPr>
          <w:rFonts w:eastAsia="Calibri"/>
          <w:bCs/>
        </w:rPr>
        <w:fldChar w:fldCharType="separate"/>
      </w:r>
      <w:r>
        <w:rPr>
          <w:rFonts w:eastAsia="Calibri"/>
          <w:bCs/>
        </w:rPr>
        <w:t>(see for example Auerbach et al.1994, Allgood and Snow 2006, Weil 2008)</w:t>
      </w:r>
      <w:r w:rsidR="00617D02" w:rsidRPr="00135121">
        <w:rPr>
          <w:rFonts w:eastAsia="Calibri"/>
          <w:bCs/>
        </w:rPr>
        <w:fldChar w:fldCharType="end"/>
      </w:r>
    </w:p>
  </w:footnote>
  <w:footnote w:id="8">
    <w:p w:rsidR="00167D4F" w:rsidRPr="00FD2B43" w:rsidRDefault="00167D4F" w:rsidP="00FD2B43">
      <w:pPr>
        <w:pStyle w:val="FootnoteText"/>
        <w:jc w:val="both"/>
        <w:rPr>
          <w:lang w:val="en-US"/>
        </w:rPr>
      </w:pPr>
      <w:r>
        <w:rPr>
          <w:rStyle w:val="FootnoteReference"/>
        </w:rPr>
        <w:footnoteRef/>
      </w:r>
      <w:r>
        <w:t xml:space="preserve"> </w:t>
      </w:r>
      <w:r>
        <w:rPr>
          <w:lang w:val="en-US"/>
        </w:rPr>
        <w:t xml:space="preserve">Based on our DNI, we ran a simple regression of DNI on </w:t>
      </w:r>
      <w:proofErr w:type="spellStart"/>
      <w:r>
        <w:rPr>
          <w:lang w:val="en-US"/>
        </w:rPr>
        <w:t>X</w:t>
      </w:r>
      <w:r>
        <w:rPr>
          <w:vertAlign w:val="subscript"/>
          <w:lang w:val="en-US"/>
        </w:rPr>
        <w:t>t</w:t>
      </w:r>
      <w:proofErr w:type="spellEnd"/>
      <w:r>
        <w:rPr>
          <w:lang w:val="en-US"/>
        </w:rPr>
        <w:t xml:space="preserve">, which shows that how a percent change in human capital spending can influence the net cost of public debt being born the population. A positive and significantly large coefficient justifies our use of predicted values of </w:t>
      </w:r>
      <w:proofErr w:type="spellStart"/>
      <w:r>
        <w:rPr>
          <w:lang w:val="en-US"/>
        </w:rPr>
        <w:t>X</w:t>
      </w:r>
      <w:r>
        <w:rPr>
          <w:vertAlign w:val="subscript"/>
          <w:lang w:val="en-US"/>
        </w:rPr>
        <w:t>t</w:t>
      </w:r>
      <w:proofErr w:type="spellEnd"/>
      <w:r>
        <w:rPr>
          <w:vertAlign w:val="subscript"/>
          <w:lang w:val="en-US"/>
        </w:rPr>
        <w:t xml:space="preserve"> </w:t>
      </w:r>
      <w:r>
        <w:rPr>
          <w:lang w:val="en-US"/>
        </w:rPr>
        <w:t xml:space="preserve">as a proxy for measuring debt net cost index. This also shows that any increase in </w:t>
      </w:r>
      <w:proofErr w:type="spellStart"/>
      <w:r>
        <w:rPr>
          <w:lang w:val="en-US"/>
        </w:rPr>
        <w:t>X</w:t>
      </w:r>
      <w:r>
        <w:rPr>
          <w:vertAlign w:val="subscript"/>
          <w:lang w:val="en-US"/>
        </w:rPr>
        <w:t>t</w:t>
      </w:r>
      <w:proofErr w:type="spellEnd"/>
      <w:r>
        <w:rPr>
          <w:lang w:val="en-US"/>
        </w:rPr>
        <w:t xml:space="preserve"> will cause a net welfare gain as a result of debt accumulation in Pakistan </w:t>
      </w:r>
      <w:r w:rsidRPr="00824693">
        <w:rPr>
          <w:b/>
          <w:lang w:val="en-US"/>
        </w:rPr>
        <w:t>(See Appendix-B for the results of this regression)</w:t>
      </w:r>
      <w:r>
        <w:rPr>
          <w:lang w:val="en-US"/>
        </w:rPr>
        <w:t xml:space="preserve">. </w:t>
      </w:r>
    </w:p>
  </w:footnote>
  <w:footnote w:id="9">
    <w:p w:rsidR="00167D4F" w:rsidRPr="007B12CA" w:rsidRDefault="00167D4F" w:rsidP="000A6A5E">
      <w:pPr>
        <w:pStyle w:val="FootnoteText"/>
        <w:jc w:val="both"/>
        <w:rPr>
          <w:lang w:val="en-US"/>
        </w:rPr>
      </w:pPr>
      <w:r>
        <w:rPr>
          <w:rStyle w:val="FootnoteReference"/>
        </w:rPr>
        <w:footnoteRef/>
      </w:r>
      <w:r>
        <w:t xml:space="preserve"> </w:t>
      </w:r>
      <w:r>
        <w:rPr>
          <w:lang w:val="en-US"/>
        </w:rPr>
        <w:t xml:space="preserve">For our purposes we run three simple OLS regression with all debt ratios as explanatory and each of the defense expenditures, development expenditures and public sector human capital spending as dependent variables separately. The results show that public sector human capital spending is not only determined by others but also explain the behavior of other variables in our model. This also substantiates the endogenous nature of these variables and the use of our VAR or VECM methodology </w:t>
      </w:r>
      <w:r w:rsidRPr="007517C0">
        <w:rPr>
          <w:b/>
          <w:lang w:val="en-US"/>
        </w:rPr>
        <w:t>(See Appendix-B for detailed results)</w:t>
      </w:r>
      <w:r>
        <w:rPr>
          <w:lang w:val="en-US"/>
        </w:rPr>
        <w:t xml:space="preserve">    </w:t>
      </w:r>
    </w:p>
  </w:footnote>
  <w:footnote w:id="10">
    <w:p w:rsidR="00167D4F" w:rsidRPr="000961D0" w:rsidRDefault="00167D4F">
      <w:pPr>
        <w:pStyle w:val="FootnoteText"/>
        <w:rPr>
          <w:lang w:val="en-US"/>
        </w:rPr>
      </w:pPr>
      <w:r>
        <w:rPr>
          <w:rStyle w:val="FootnoteReference"/>
        </w:rPr>
        <w:footnoteRef/>
      </w:r>
      <w:r>
        <w:t xml:space="preserve"> </w:t>
      </w:r>
      <w:r>
        <w:rPr>
          <w:lang w:val="en-US"/>
        </w:rPr>
        <w:t>See Appendix A for the detailed list of variables’ labels used in our estimations</w:t>
      </w:r>
    </w:p>
  </w:footnote>
  <w:footnote w:id="11">
    <w:p w:rsidR="00167D4F" w:rsidRPr="004A19EB" w:rsidRDefault="00167D4F">
      <w:pPr>
        <w:pStyle w:val="FootnoteText"/>
        <w:rPr>
          <w:lang w:val="en-US"/>
        </w:rPr>
      </w:pPr>
      <w:r>
        <w:rPr>
          <w:rStyle w:val="FootnoteReference"/>
        </w:rPr>
        <w:footnoteRef/>
      </w:r>
      <w:r>
        <w:t xml:space="preserve"> </w:t>
      </w:r>
      <w:r>
        <w:rPr>
          <w:lang w:val="en-US"/>
        </w:rPr>
        <w:t xml:space="preserve">Considering the number of values in the sample, significance levels are based on the </w:t>
      </w:r>
      <w:proofErr w:type="gramStart"/>
      <w:r>
        <w:rPr>
          <w:lang w:val="en-US"/>
        </w:rPr>
        <w:t>standard ‘</w:t>
      </w:r>
      <w:r w:rsidRPr="004A19EB">
        <w:rPr>
          <w:i/>
          <w:lang w:val="en-US"/>
        </w:rPr>
        <w:t>t</w:t>
      </w:r>
      <w:r>
        <w:rPr>
          <w:i/>
          <w:lang w:val="en-US"/>
        </w:rPr>
        <w:t>’</w:t>
      </w:r>
      <w:proofErr w:type="gramEnd"/>
      <w:r>
        <w:rPr>
          <w:lang w:val="en-US"/>
        </w:rPr>
        <w:t xml:space="preserve"> rather than ‘</w:t>
      </w:r>
      <w:r w:rsidRPr="004A19EB">
        <w:rPr>
          <w:lang w:val="en-US"/>
        </w:rPr>
        <w:t>z</w:t>
      </w:r>
      <w:r>
        <w:rPr>
          <w:lang w:val="en-US"/>
        </w:rPr>
        <w:t>’ statistics.</w:t>
      </w:r>
    </w:p>
  </w:footnote>
  <w:footnote w:id="12">
    <w:p w:rsidR="00167D4F" w:rsidRPr="00E533EC" w:rsidRDefault="00167D4F">
      <w:pPr>
        <w:pStyle w:val="FootnoteText"/>
        <w:rPr>
          <w:sz w:val="26"/>
          <w:lang w:val="en-US"/>
        </w:rPr>
      </w:pPr>
      <w:r>
        <w:rPr>
          <w:rStyle w:val="FootnoteReference"/>
        </w:rPr>
        <w:footnoteRef/>
      </w:r>
      <w:r>
        <w:t xml:space="preserve"> </w:t>
      </w:r>
      <w:r w:rsidRPr="00E533EC">
        <w:rPr>
          <w:rFonts w:cs="AdvTT6120e2aa"/>
          <w:szCs w:val="16"/>
          <w:lang w:val="en-US" w:eastAsia="en-US"/>
        </w:rPr>
        <w:t xml:space="preserve">Quoted in the </w:t>
      </w:r>
      <w:r w:rsidRPr="00E533EC">
        <w:rPr>
          <w:rFonts w:cs="AdvTT50a2f13e.I"/>
          <w:szCs w:val="16"/>
          <w:lang w:val="en-US" w:eastAsia="en-US"/>
        </w:rPr>
        <w:t>Financial Times</w:t>
      </w:r>
      <w:r w:rsidRPr="00E533EC">
        <w:rPr>
          <w:rFonts w:cs="AdvTT6120e2aa"/>
          <w:szCs w:val="16"/>
          <w:lang w:val="en-US" w:eastAsia="en-US"/>
        </w:rPr>
        <w:t xml:space="preserve">, July 6, 2004, as cited in </w:t>
      </w:r>
      <w:r w:rsidR="00617D02" w:rsidRPr="00E533EC">
        <w:rPr>
          <w:rFonts w:cs="AdvTT6120e2aa"/>
          <w:szCs w:val="16"/>
          <w:lang w:val="en-US" w:eastAsia="en-US"/>
        </w:rPr>
        <w:fldChar w:fldCharType="begin"/>
      </w:r>
      <w:r w:rsidRPr="00E533EC">
        <w:rPr>
          <w:rFonts w:cs="AdvTT6120e2aa"/>
          <w:szCs w:val="16"/>
          <w:lang w:val="en-US" w:eastAsia="en-US"/>
        </w:rPr>
        <w:instrText>ADDIN RW.CITE{{54 Lora,Eduardo 2007}}</w:instrText>
      </w:r>
      <w:r w:rsidR="00617D02" w:rsidRPr="00E533EC">
        <w:rPr>
          <w:rFonts w:cs="AdvTT6120e2aa"/>
          <w:szCs w:val="16"/>
          <w:lang w:val="en-US" w:eastAsia="en-US"/>
        </w:rPr>
        <w:fldChar w:fldCharType="separate"/>
      </w:r>
      <w:r w:rsidRPr="00E533EC">
        <w:rPr>
          <w:rFonts w:cs="AdvTT6120e2aa"/>
          <w:szCs w:val="16"/>
          <w:lang w:val="en-US" w:eastAsia="en-US"/>
        </w:rPr>
        <w:t>(Lora and Olivera 2007b)</w:t>
      </w:r>
      <w:r w:rsidR="00617D02" w:rsidRPr="00E533EC">
        <w:rPr>
          <w:rFonts w:cs="AdvTT6120e2aa"/>
          <w:szCs w:val="16"/>
          <w:lang w:val="en-US" w:eastAsia="en-US"/>
        </w:rPr>
        <w:fldChar w:fldCharType="end"/>
      </w:r>
    </w:p>
  </w:footnote>
  <w:footnote w:id="13">
    <w:p w:rsidR="00167D4F" w:rsidRPr="00E04FCC" w:rsidRDefault="00167D4F">
      <w:pPr>
        <w:pStyle w:val="FootnoteText"/>
        <w:rPr>
          <w:lang w:val="en-US"/>
        </w:rPr>
      </w:pPr>
      <w:r>
        <w:rPr>
          <w:rStyle w:val="FootnoteReference"/>
        </w:rPr>
        <w:footnoteRef/>
      </w:r>
      <w:r>
        <w:t xml:space="preserve"> </w:t>
      </w:r>
      <w:r>
        <w:rPr>
          <w:lang w:val="en-US"/>
        </w:rPr>
        <w:t>See section 2 for the detailed discussion of their theoretical debates</w:t>
      </w:r>
    </w:p>
  </w:footnote>
  <w:footnote w:id="14">
    <w:p w:rsidR="00D57826" w:rsidRPr="003027E2" w:rsidRDefault="00D57826" w:rsidP="00D57826">
      <w:pPr>
        <w:pStyle w:val="FootnoteText"/>
        <w:rPr>
          <w:lang w:val="en-US"/>
        </w:rPr>
      </w:pPr>
      <w:r>
        <w:rPr>
          <w:rStyle w:val="FootnoteReference"/>
        </w:rPr>
        <w:footnoteRef/>
      </w:r>
      <w:r>
        <w:t xml:space="preserve"> Further details are available at their official web pages at </w:t>
      </w:r>
      <w:hyperlink r:id="rId1" w:history="1">
        <w:r w:rsidRPr="007E3EC7">
          <w:rPr>
            <w:rStyle w:val="Hyperlink"/>
          </w:rPr>
          <w:t>www.ppp.org.pk</w:t>
        </w:r>
      </w:hyperlink>
      <w:r>
        <w:t xml:space="preserve"> </w:t>
      </w:r>
    </w:p>
  </w:footnote>
  <w:footnote w:id="15">
    <w:p w:rsidR="00D57826" w:rsidRPr="00E80A04" w:rsidRDefault="00D57826" w:rsidP="00D57826">
      <w:pPr>
        <w:pStyle w:val="FootnoteText"/>
        <w:rPr>
          <w:lang w:val="en-US"/>
        </w:rPr>
      </w:pPr>
      <w:r>
        <w:rPr>
          <w:rStyle w:val="FootnoteReference"/>
        </w:rPr>
        <w:footnoteRef/>
      </w:r>
      <w:r>
        <w:t xml:space="preserve"> Further details are available at their official web pages at </w:t>
      </w:r>
      <w:hyperlink r:id="rId2" w:history="1">
        <w:r w:rsidRPr="007E3EC7">
          <w:rPr>
            <w:rStyle w:val="Hyperlink"/>
          </w:rPr>
          <w:t>www.pmln.org</w:t>
        </w:r>
      </w:hyperlink>
      <w:r>
        <w:t xml:space="preserve"> </w:t>
      </w:r>
    </w:p>
  </w:footnote>
  <w:footnote w:id="16">
    <w:p w:rsidR="00167D4F" w:rsidRPr="00362D8E" w:rsidRDefault="00167D4F">
      <w:pPr>
        <w:pStyle w:val="FootnoteText"/>
        <w:rPr>
          <w:lang w:val="en-US"/>
        </w:rPr>
      </w:pPr>
      <w:r>
        <w:rPr>
          <w:rStyle w:val="FootnoteReference"/>
        </w:rPr>
        <w:footnoteRef/>
      </w:r>
      <w:r>
        <w:t xml:space="preserve"> </w:t>
      </w:r>
      <w:r>
        <w:rPr>
          <w:lang w:val="en-US"/>
        </w:rPr>
        <w:t xml:space="preserve">All charts in first column are related to dictatorial periods whereas the charts in second column are for the periods of democracy.  </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7D4F" w:rsidRDefault="00167D4F"/>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FE0C3D"/>
    <w:multiLevelType w:val="hybridMultilevel"/>
    <w:tmpl w:val="A94C587E"/>
    <w:lvl w:ilvl="0" w:tplc="1C7E53F8">
      <w:start w:val="1"/>
      <w:numFmt w:val="decimal"/>
      <w:pStyle w:val="Numberedtext"/>
      <w:lvlText w:val="%1."/>
      <w:lvlJc w:val="left"/>
      <w:pPr>
        <w:tabs>
          <w:tab w:val="num" w:pos="284"/>
        </w:tabs>
        <w:ind w:left="425" w:hanging="42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15405BF2"/>
    <w:multiLevelType w:val="multilevel"/>
    <w:tmpl w:val="8B50E89C"/>
    <w:name w:val="ISSresearchpaper"/>
    <w:lvl w:ilvl="0">
      <w:start w:val="1"/>
      <w:numFmt w:val="decimal"/>
      <w:pStyle w:val="Heading1"/>
      <w:lvlText w:val="Chapter %1"/>
      <w:lvlJc w:val="left"/>
      <w:pPr>
        <w:tabs>
          <w:tab w:val="num" w:pos="720"/>
        </w:tabs>
        <w:ind w:left="0" w:firstLine="0"/>
      </w:pPr>
      <w:rPr>
        <w:rFonts w:hint="default"/>
      </w:rPr>
    </w:lvl>
    <w:lvl w:ilvl="1">
      <w:start w:val="1"/>
      <w:numFmt w:val="decimal"/>
      <w:pStyle w:val="Heading2"/>
      <w:lvlText w:val="%1.%2"/>
      <w:lvlJc w:val="left"/>
      <w:pPr>
        <w:tabs>
          <w:tab w:val="num" w:pos="851"/>
        </w:tabs>
        <w:ind w:left="567" w:hanging="567"/>
      </w:pPr>
      <w:rPr>
        <w:rFonts w:hint="default"/>
      </w:rPr>
    </w:lvl>
    <w:lvl w:ilvl="2">
      <w:start w:val="1"/>
      <w:numFmt w:val="none"/>
      <w:pStyle w:val="Heading3"/>
      <w:suff w:val="nothing"/>
      <w:lvlText w:val=""/>
      <w:lvlJc w:val="left"/>
      <w:pPr>
        <w:ind w:left="327" w:hanging="567"/>
      </w:pPr>
      <w:rPr>
        <w:rFonts w:ascii="Times New Roman" w:hAnsi="Times New Roman" w:cs="Times New Roman" w:hint="default"/>
        <w:b w:val="0"/>
        <w:bCs w:val="0"/>
        <w:i w:val="0"/>
        <w:iCs w:val="0"/>
        <w:caps w:val="0"/>
        <w:smallCaps w:val="0"/>
        <w:strike w:val="0"/>
        <w:dstrike w:val="0"/>
        <w:noProof w:val="0"/>
        <w:snapToGrid w:val="0"/>
        <w:vanish w:val="0"/>
        <w:color w:val="000000"/>
        <w:spacing w:val="0"/>
        <w:w w:val="0"/>
        <w:kern w:val="0"/>
        <w:position w:val="0"/>
        <w:szCs w:val="0"/>
        <w:u w:val="none"/>
        <w:vertAlign w:val="baseline"/>
        <w:em w:val="none"/>
      </w:rPr>
    </w:lvl>
    <w:lvl w:ilvl="3">
      <w:start w:val="1"/>
      <w:numFmt w:val="none"/>
      <w:pStyle w:val="Heading4"/>
      <w:suff w:val="nothing"/>
      <w:lvlText w:val=""/>
      <w:lvlJc w:val="left"/>
      <w:pPr>
        <w:ind w:left="327" w:hanging="567"/>
      </w:pPr>
      <w:rPr>
        <w:rFonts w:hint="default"/>
      </w:rPr>
    </w:lvl>
    <w:lvl w:ilvl="4">
      <w:start w:val="1"/>
      <w:numFmt w:val="decimal"/>
      <w:pStyle w:val="Heading5"/>
      <w:lvlText w:val="%1.%2.%3..%5%4"/>
      <w:lvlJc w:val="left"/>
      <w:pPr>
        <w:tabs>
          <w:tab w:val="num" w:pos="3720"/>
        </w:tabs>
        <w:ind w:left="1992" w:hanging="2232"/>
      </w:pPr>
      <w:rPr>
        <w:rFonts w:hint="default"/>
      </w:rPr>
    </w:lvl>
    <w:lvl w:ilvl="5">
      <w:start w:val="1"/>
      <w:numFmt w:val="decimal"/>
      <w:lvlText w:val="%1.%2.%3.%4.%5.%6."/>
      <w:lvlJc w:val="left"/>
      <w:pPr>
        <w:tabs>
          <w:tab w:val="num" w:pos="4440"/>
        </w:tabs>
        <w:ind w:left="2496" w:hanging="936"/>
      </w:pPr>
      <w:rPr>
        <w:rFonts w:hint="default"/>
      </w:rPr>
    </w:lvl>
    <w:lvl w:ilvl="6">
      <w:start w:val="1"/>
      <w:numFmt w:val="decimal"/>
      <w:lvlText w:val="%1.%2.%3.%4.%5.%6.%7."/>
      <w:lvlJc w:val="left"/>
      <w:pPr>
        <w:tabs>
          <w:tab w:val="num" w:pos="5520"/>
        </w:tabs>
        <w:ind w:left="3000" w:hanging="1080"/>
      </w:pPr>
      <w:rPr>
        <w:rFonts w:hint="default"/>
      </w:rPr>
    </w:lvl>
    <w:lvl w:ilvl="7">
      <w:start w:val="1"/>
      <w:numFmt w:val="decimal"/>
      <w:lvlText w:val="%1.%2.%3.%4.%5.%6.%7.%8."/>
      <w:lvlJc w:val="left"/>
      <w:pPr>
        <w:tabs>
          <w:tab w:val="num" w:pos="6240"/>
        </w:tabs>
        <w:ind w:left="3504" w:hanging="1224"/>
      </w:pPr>
      <w:rPr>
        <w:rFonts w:hint="default"/>
      </w:rPr>
    </w:lvl>
    <w:lvl w:ilvl="8">
      <w:start w:val="1"/>
      <w:numFmt w:val="decimal"/>
      <w:lvlText w:val="%1.%2.%3.%4.%5.%6.%7.%8.%9."/>
      <w:lvlJc w:val="left"/>
      <w:pPr>
        <w:tabs>
          <w:tab w:val="num" w:pos="6960"/>
        </w:tabs>
        <w:ind w:left="4080" w:hanging="1440"/>
      </w:pPr>
      <w:rPr>
        <w:rFonts w:hint="default"/>
      </w:rPr>
    </w:lvl>
  </w:abstractNum>
  <w:abstractNum w:abstractNumId="2">
    <w:nsid w:val="24702283"/>
    <w:multiLevelType w:val="hybridMultilevel"/>
    <w:tmpl w:val="EC702B1A"/>
    <w:lvl w:ilvl="0" w:tplc="DA98A982">
      <w:start w:val="1"/>
      <w:numFmt w:val="bullet"/>
      <w:lvlText w:val=""/>
      <w:lvlJc w:val="left"/>
      <w:pPr>
        <w:tabs>
          <w:tab w:val="num" w:pos="720"/>
        </w:tabs>
        <w:ind w:left="720" w:hanging="720"/>
      </w:pPr>
      <w:rPr>
        <w:rFonts w:ascii="Wingdings" w:hAnsi="Wingdings" w:hint="default"/>
      </w:rPr>
    </w:lvl>
    <w:lvl w:ilvl="1" w:tplc="DEEC8146">
      <w:start w:val="1"/>
      <w:numFmt w:val="bullet"/>
      <w:pStyle w:val="bulletsub"/>
      <w:lvlText w:val=""/>
      <w:lvlJc w:val="left"/>
      <w:pPr>
        <w:tabs>
          <w:tab w:val="num" w:pos="360"/>
        </w:tabs>
        <w:ind w:left="360" w:hanging="360"/>
      </w:pPr>
      <w:rPr>
        <w:rFonts w:ascii="Wingdings" w:hAnsi="Wingdings" w:hint="default"/>
        <w:sz w:val="16"/>
        <w:szCs w:val="16"/>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nsid w:val="25CC4D92"/>
    <w:multiLevelType w:val="hybridMultilevel"/>
    <w:tmpl w:val="8CB80F36"/>
    <w:lvl w:ilvl="0" w:tplc="FE2A4D04">
      <w:start w:val="1"/>
      <w:numFmt w:val="lowerRoman"/>
      <w:lvlText w:val="%1."/>
      <w:lvlJc w:val="right"/>
      <w:pPr>
        <w:ind w:left="720" w:hanging="360"/>
      </w:pPr>
      <w:rPr>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E15048F"/>
    <w:multiLevelType w:val="hybridMultilevel"/>
    <w:tmpl w:val="32C06084"/>
    <w:lvl w:ilvl="0" w:tplc="03A41B6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E407EDA"/>
    <w:multiLevelType w:val="hybridMultilevel"/>
    <w:tmpl w:val="6B3C693C"/>
    <w:lvl w:ilvl="0" w:tplc="0409001B">
      <w:start w:val="1"/>
      <w:numFmt w:val="lowerRoman"/>
      <w:lvlText w:val="%1."/>
      <w:lvlJc w:val="right"/>
      <w:pPr>
        <w:ind w:left="1145" w:hanging="360"/>
      </w:pPr>
    </w:lvl>
    <w:lvl w:ilvl="1" w:tplc="04090019" w:tentative="1">
      <w:start w:val="1"/>
      <w:numFmt w:val="lowerLetter"/>
      <w:lvlText w:val="%2."/>
      <w:lvlJc w:val="left"/>
      <w:pPr>
        <w:ind w:left="1865" w:hanging="360"/>
      </w:pPr>
    </w:lvl>
    <w:lvl w:ilvl="2" w:tplc="0409001B" w:tentative="1">
      <w:start w:val="1"/>
      <w:numFmt w:val="lowerRoman"/>
      <w:lvlText w:val="%3."/>
      <w:lvlJc w:val="right"/>
      <w:pPr>
        <w:ind w:left="2585" w:hanging="180"/>
      </w:pPr>
    </w:lvl>
    <w:lvl w:ilvl="3" w:tplc="0409000F" w:tentative="1">
      <w:start w:val="1"/>
      <w:numFmt w:val="decimal"/>
      <w:lvlText w:val="%4."/>
      <w:lvlJc w:val="left"/>
      <w:pPr>
        <w:ind w:left="3305" w:hanging="360"/>
      </w:pPr>
    </w:lvl>
    <w:lvl w:ilvl="4" w:tplc="04090019" w:tentative="1">
      <w:start w:val="1"/>
      <w:numFmt w:val="lowerLetter"/>
      <w:lvlText w:val="%5."/>
      <w:lvlJc w:val="left"/>
      <w:pPr>
        <w:ind w:left="4025" w:hanging="360"/>
      </w:pPr>
    </w:lvl>
    <w:lvl w:ilvl="5" w:tplc="0409001B" w:tentative="1">
      <w:start w:val="1"/>
      <w:numFmt w:val="lowerRoman"/>
      <w:lvlText w:val="%6."/>
      <w:lvlJc w:val="right"/>
      <w:pPr>
        <w:ind w:left="4745" w:hanging="180"/>
      </w:pPr>
    </w:lvl>
    <w:lvl w:ilvl="6" w:tplc="0409000F" w:tentative="1">
      <w:start w:val="1"/>
      <w:numFmt w:val="decimal"/>
      <w:lvlText w:val="%7."/>
      <w:lvlJc w:val="left"/>
      <w:pPr>
        <w:ind w:left="5465" w:hanging="360"/>
      </w:pPr>
    </w:lvl>
    <w:lvl w:ilvl="7" w:tplc="04090019" w:tentative="1">
      <w:start w:val="1"/>
      <w:numFmt w:val="lowerLetter"/>
      <w:lvlText w:val="%8."/>
      <w:lvlJc w:val="left"/>
      <w:pPr>
        <w:ind w:left="6185" w:hanging="360"/>
      </w:pPr>
    </w:lvl>
    <w:lvl w:ilvl="8" w:tplc="0409001B" w:tentative="1">
      <w:start w:val="1"/>
      <w:numFmt w:val="lowerRoman"/>
      <w:lvlText w:val="%9."/>
      <w:lvlJc w:val="right"/>
      <w:pPr>
        <w:ind w:left="6905" w:hanging="180"/>
      </w:pPr>
    </w:lvl>
  </w:abstractNum>
  <w:abstractNum w:abstractNumId="6">
    <w:nsid w:val="32435EB9"/>
    <w:multiLevelType w:val="hybridMultilevel"/>
    <w:tmpl w:val="05F28EE0"/>
    <w:lvl w:ilvl="0" w:tplc="6AEE9920">
      <w:numFmt w:val="bullet"/>
      <w:lvlText w:val="-"/>
      <w:lvlJc w:val="left"/>
      <w:pPr>
        <w:ind w:left="1145" w:hanging="360"/>
      </w:pPr>
      <w:rPr>
        <w:rFonts w:ascii="Calibri" w:eastAsia="Batang" w:hAnsi="Calibri" w:cs="Calibri" w:hint="default"/>
      </w:rPr>
    </w:lvl>
    <w:lvl w:ilvl="1" w:tplc="04090003" w:tentative="1">
      <w:start w:val="1"/>
      <w:numFmt w:val="bullet"/>
      <w:lvlText w:val="o"/>
      <w:lvlJc w:val="left"/>
      <w:pPr>
        <w:ind w:left="1865" w:hanging="360"/>
      </w:pPr>
      <w:rPr>
        <w:rFonts w:ascii="Courier New" w:hAnsi="Courier New" w:cs="Courier New" w:hint="default"/>
      </w:rPr>
    </w:lvl>
    <w:lvl w:ilvl="2" w:tplc="04090005" w:tentative="1">
      <w:start w:val="1"/>
      <w:numFmt w:val="bullet"/>
      <w:lvlText w:val=""/>
      <w:lvlJc w:val="left"/>
      <w:pPr>
        <w:ind w:left="2585" w:hanging="360"/>
      </w:pPr>
      <w:rPr>
        <w:rFonts w:ascii="Wingdings" w:hAnsi="Wingdings" w:hint="default"/>
      </w:rPr>
    </w:lvl>
    <w:lvl w:ilvl="3" w:tplc="04090001" w:tentative="1">
      <w:start w:val="1"/>
      <w:numFmt w:val="bullet"/>
      <w:lvlText w:val=""/>
      <w:lvlJc w:val="left"/>
      <w:pPr>
        <w:ind w:left="3305" w:hanging="360"/>
      </w:pPr>
      <w:rPr>
        <w:rFonts w:ascii="Symbol" w:hAnsi="Symbol" w:hint="default"/>
      </w:rPr>
    </w:lvl>
    <w:lvl w:ilvl="4" w:tplc="04090003" w:tentative="1">
      <w:start w:val="1"/>
      <w:numFmt w:val="bullet"/>
      <w:lvlText w:val="o"/>
      <w:lvlJc w:val="left"/>
      <w:pPr>
        <w:ind w:left="4025" w:hanging="360"/>
      </w:pPr>
      <w:rPr>
        <w:rFonts w:ascii="Courier New" w:hAnsi="Courier New" w:cs="Courier New" w:hint="default"/>
      </w:rPr>
    </w:lvl>
    <w:lvl w:ilvl="5" w:tplc="04090005" w:tentative="1">
      <w:start w:val="1"/>
      <w:numFmt w:val="bullet"/>
      <w:lvlText w:val=""/>
      <w:lvlJc w:val="left"/>
      <w:pPr>
        <w:ind w:left="4745" w:hanging="360"/>
      </w:pPr>
      <w:rPr>
        <w:rFonts w:ascii="Wingdings" w:hAnsi="Wingdings" w:hint="default"/>
      </w:rPr>
    </w:lvl>
    <w:lvl w:ilvl="6" w:tplc="04090001" w:tentative="1">
      <w:start w:val="1"/>
      <w:numFmt w:val="bullet"/>
      <w:lvlText w:val=""/>
      <w:lvlJc w:val="left"/>
      <w:pPr>
        <w:ind w:left="5465" w:hanging="360"/>
      </w:pPr>
      <w:rPr>
        <w:rFonts w:ascii="Symbol" w:hAnsi="Symbol" w:hint="default"/>
      </w:rPr>
    </w:lvl>
    <w:lvl w:ilvl="7" w:tplc="04090003" w:tentative="1">
      <w:start w:val="1"/>
      <w:numFmt w:val="bullet"/>
      <w:lvlText w:val="o"/>
      <w:lvlJc w:val="left"/>
      <w:pPr>
        <w:ind w:left="6185" w:hanging="360"/>
      </w:pPr>
      <w:rPr>
        <w:rFonts w:ascii="Courier New" w:hAnsi="Courier New" w:cs="Courier New" w:hint="default"/>
      </w:rPr>
    </w:lvl>
    <w:lvl w:ilvl="8" w:tplc="04090005" w:tentative="1">
      <w:start w:val="1"/>
      <w:numFmt w:val="bullet"/>
      <w:lvlText w:val=""/>
      <w:lvlJc w:val="left"/>
      <w:pPr>
        <w:ind w:left="6905" w:hanging="360"/>
      </w:pPr>
      <w:rPr>
        <w:rFonts w:ascii="Wingdings" w:hAnsi="Wingdings" w:hint="default"/>
      </w:rPr>
    </w:lvl>
  </w:abstractNum>
  <w:abstractNum w:abstractNumId="7">
    <w:nsid w:val="3E377C52"/>
    <w:multiLevelType w:val="hybridMultilevel"/>
    <w:tmpl w:val="16E8461C"/>
    <w:lvl w:ilvl="0" w:tplc="D932CEE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D9A322F"/>
    <w:multiLevelType w:val="hybridMultilevel"/>
    <w:tmpl w:val="51A22754"/>
    <w:lvl w:ilvl="0" w:tplc="0250F57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F410E23"/>
    <w:multiLevelType w:val="hybridMultilevel"/>
    <w:tmpl w:val="2842B682"/>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0A31852"/>
    <w:multiLevelType w:val="hybridMultilevel"/>
    <w:tmpl w:val="F0FA44AC"/>
    <w:lvl w:ilvl="0" w:tplc="2F84544A">
      <w:start w:val="1"/>
      <w:numFmt w:val="bullet"/>
      <w:pStyle w:val="bullet"/>
      <w:lvlText w:val=""/>
      <w:lvlJc w:val="left"/>
      <w:pPr>
        <w:tabs>
          <w:tab w:val="num" w:pos="284"/>
        </w:tabs>
        <w:ind w:left="567" w:hanging="142"/>
      </w:pPr>
      <w:rPr>
        <w:rFonts w:ascii="Wingdings" w:hAnsi="Wingdings" w:hint="default"/>
      </w:rPr>
    </w:lvl>
    <w:lvl w:ilvl="1" w:tplc="19483634">
      <w:start w:val="1"/>
      <w:numFmt w:val="bullet"/>
      <w:lvlText w:val=""/>
      <w:lvlJc w:val="left"/>
      <w:pPr>
        <w:tabs>
          <w:tab w:val="num" w:pos="720"/>
        </w:tabs>
        <w:ind w:left="720" w:hanging="720"/>
      </w:pPr>
      <w:rPr>
        <w:rFonts w:ascii="Wingdings" w:hAnsi="Wingding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abstractNumId w:val="10"/>
  </w:num>
  <w:num w:numId="2">
    <w:abstractNumId w:val="2"/>
  </w:num>
  <w:num w:numId="3">
    <w:abstractNumId w:val="0"/>
  </w:num>
  <w:num w:numId="4">
    <w:abstractNumId w:val="1"/>
  </w:num>
  <w:num w:numId="5">
    <w:abstractNumId w:val="3"/>
  </w:num>
  <w:num w:numId="6">
    <w:abstractNumId w:val="9"/>
  </w:num>
  <w:num w:numId="7">
    <w:abstractNumId w:val="6"/>
  </w:num>
  <w:num w:numId="8">
    <w:abstractNumId w:val="5"/>
  </w:num>
  <w:num w:numId="9">
    <w:abstractNumId w:val="4"/>
  </w:num>
  <w:num w:numId="10">
    <w:abstractNumId w:val="7"/>
  </w:num>
  <w:num w:numId="11">
    <w:abstractNumId w:val="8"/>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activeWritingStyle w:appName="MSWord" w:lang="en-GB" w:vendorID="64" w:dllVersion="131078" w:nlCheck="1" w:checkStyle="1"/>
  <w:activeWritingStyle w:appName="MSWord" w:lang="en-AU" w:vendorID="64" w:dllVersion="131078" w:nlCheck="1" w:checkStyle="1"/>
  <w:activeWritingStyle w:appName="MSWord" w:lang="en-US" w:vendorID="64" w:dllVersion="131078" w:nlCheck="1" w:checkStyle="1"/>
  <w:activeWritingStyle w:appName="MSWord" w:lang="es-ES" w:vendorID="64" w:dllVersion="131078" w:nlCheck="1" w:checkStyle="1"/>
  <w:activeWritingStyle w:appName="MSWord" w:lang="en-GB" w:vendorID="64" w:dllVersion="131077" w:nlCheck="1" w:checkStyle="1"/>
  <w:activeWritingStyle w:appName="MSWord" w:lang="en-US" w:vendorID="64" w:dllVersion="131077" w:nlCheck="1" w:checkStyle="1"/>
  <w:activeWritingStyle w:appName="MSWord" w:lang="en-AU" w:vendorID="64" w:dllVersion="131077" w:nlCheck="1" w:checkStyle="1"/>
  <w:proofState w:spelling="clean" w:grammar="clean"/>
  <w:attachedTemplate r:id="rId1"/>
  <w:stylePaneFormatFilter w:val="3001"/>
  <w:defaultTabStop w:val="720"/>
  <w:autoHyphenation/>
  <w:doNotHyphenateCaps/>
  <w:drawingGridHorizontalSpacing w:val="120"/>
  <w:displayHorizontalDrawingGridEvery w:val="0"/>
  <w:displayVerticalDrawingGridEvery w:val="0"/>
  <w:noPunctuationKerning/>
  <w:characterSpacingControl w:val="doNotCompress"/>
  <w:hdrShapeDefaults>
    <o:shapedefaults v:ext="edit" spidmax="112642"/>
  </w:hdrShapeDefaults>
  <w:footnotePr>
    <w:footnote w:id="-1"/>
    <w:footnote w:id="0"/>
    <w:footnote w:id="1"/>
  </w:footnotePr>
  <w:endnotePr>
    <w:pos w:val="sectEnd"/>
    <w:numFmt w:val="decimal"/>
    <w:endnote w:id="-1"/>
    <w:endnote w:id="0"/>
    <w:endnote w:id="1"/>
  </w:endnotePr>
  <w:compat/>
  <w:rsids>
    <w:rsidRoot w:val="00970199"/>
    <w:rsid w:val="000011C0"/>
    <w:rsid w:val="00001E9F"/>
    <w:rsid w:val="0000298F"/>
    <w:rsid w:val="0000426F"/>
    <w:rsid w:val="000050C3"/>
    <w:rsid w:val="00005182"/>
    <w:rsid w:val="00005C29"/>
    <w:rsid w:val="0000660F"/>
    <w:rsid w:val="00006EAE"/>
    <w:rsid w:val="00007BFD"/>
    <w:rsid w:val="000116E8"/>
    <w:rsid w:val="00011760"/>
    <w:rsid w:val="00017962"/>
    <w:rsid w:val="00020A93"/>
    <w:rsid w:val="0002121F"/>
    <w:rsid w:val="00021BF1"/>
    <w:rsid w:val="00022D2E"/>
    <w:rsid w:val="00024C31"/>
    <w:rsid w:val="000256A7"/>
    <w:rsid w:val="000259B4"/>
    <w:rsid w:val="00027ECB"/>
    <w:rsid w:val="00032973"/>
    <w:rsid w:val="000337CE"/>
    <w:rsid w:val="00033BC3"/>
    <w:rsid w:val="00035381"/>
    <w:rsid w:val="000363F5"/>
    <w:rsid w:val="00037444"/>
    <w:rsid w:val="000402C2"/>
    <w:rsid w:val="00041708"/>
    <w:rsid w:val="00043460"/>
    <w:rsid w:val="000455A9"/>
    <w:rsid w:val="00045B05"/>
    <w:rsid w:val="000460BA"/>
    <w:rsid w:val="000467B3"/>
    <w:rsid w:val="00046CD5"/>
    <w:rsid w:val="0004709A"/>
    <w:rsid w:val="00047E15"/>
    <w:rsid w:val="00047F4B"/>
    <w:rsid w:val="00050AFB"/>
    <w:rsid w:val="00051DE1"/>
    <w:rsid w:val="00052957"/>
    <w:rsid w:val="000529CB"/>
    <w:rsid w:val="00053C71"/>
    <w:rsid w:val="00054301"/>
    <w:rsid w:val="0006644D"/>
    <w:rsid w:val="00066E9C"/>
    <w:rsid w:val="0006718D"/>
    <w:rsid w:val="00070A7C"/>
    <w:rsid w:val="00070AC5"/>
    <w:rsid w:val="00071E26"/>
    <w:rsid w:val="00071F73"/>
    <w:rsid w:val="00072E27"/>
    <w:rsid w:val="0007487B"/>
    <w:rsid w:val="00074A70"/>
    <w:rsid w:val="00077A49"/>
    <w:rsid w:val="00077E8F"/>
    <w:rsid w:val="00081DD2"/>
    <w:rsid w:val="000825F7"/>
    <w:rsid w:val="00082D08"/>
    <w:rsid w:val="000845B2"/>
    <w:rsid w:val="00085327"/>
    <w:rsid w:val="00086725"/>
    <w:rsid w:val="0009079A"/>
    <w:rsid w:val="000908A6"/>
    <w:rsid w:val="00092F7C"/>
    <w:rsid w:val="00094388"/>
    <w:rsid w:val="00094E4F"/>
    <w:rsid w:val="00095C06"/>
    <w:rsid w:val="000961D0"/>
    <w:rsid w:val="000974BB"/>
    <w:rsid w:val="000A1C55"/>
    <w:rsid w:val="000A5AAD"/>
    <w:rsid w:val="000A5E3A"/>
    <w:rsid w:val="000A6357"/>
    <w:rsid w:val="000A6A5E"/>
    <w:rsid w:val="000A6A81"/>
    <w:rsid w:val="000A726A"/>
    <w:rsid w:val="000A7364"/>
    <w:rsid w:val="000A7D3B"/>
    <w:rsid w:val="000A7DEC"/>
    <w:rsid w:val="000A7F4B"/>
    <w:rsid w:val="000B030F"/>
    <w:rsid w:val="000B0BC1"/>
    <w:rsid w:val="000B38E3"/>
    <w:rsid w:val="000B428F"/>
    <w:rsid w:val="000B4D31"/>
    <w:rsid w:val="000B5A95"/>
    <w:rsid w:val="000B6182"/>
    <w:rsid w:val="000B6406"/>
    <w:rsid w:val="000B6AA3"/>
    <w:rsid w:val="000C1756"/>
    <w:rsid w:val="000C19BB"/>
    <w:rsid w:val="000C2489"/>
    <w:rsid w:val="000C4777"/>
    <w:rsid w:val="000C5071"/>
    <w:rsid w:val="000C710A"/>
    <w:rsid w:val="000C7BB8"/>
    <w:rsid w:val="000D0496"/>
    <w:rsid w:val="000D1281"/>
    <w:rsid w:val="000D30AA"/>
    <w:rsid w:val="000D41F1"/>
    <w:rsid w:val="000D653E"/>
    <w:rsid w:val="000D6B85"/>
    <w:rsid w:val="000E032C"/>
    <w:rsid w:val="000E1639"/>
    <w:rsid w:val="000E24AB"/>
    <w:rsid w:val="000E311F"/>
    <w:rsid w:val="000E33EB"/>
    <w:rsid w:val="000E5264"/>
    <w:rsid w:val="000F1169"/>
    <w:rsid w:val="000F34D1"/>
    <w:rsid w:val="000F41AC"/>
    <w:rsid w:val="000F4558"/>
    <w:rsid w:val="000F45D3"/>
    <w:rsid w:val="000F4BE7"/>
    <w:rsid w:val="000F5583"/>
    <w:rsid w:val="000F5712"/>
    <w:rsid w:val="000F75D4"/>
    <w:rsid w:val="00100055"/>
    <w:rsid w:val="00100249"/>
    <w:rsid w:val="00100350"/>
    <w:rsid w:val="001008C9"/>
    <w:rsid w:val="001009BE"/>
    <w:rsid w:val="00101DFB"/>
    <w:rsid w:val="00102F21"/>
    <w:rsid w:val="00104D27"/>
    <w:rsid w:val="0010572E"/>
    <w:rsid w:val="00106085"/>
    <w:rsid w:val="00111BA7"/>
    <w:rsid w:val="00114279"/>
    <w:rsid w:val="00114511"/>
    <w:rsid w:val="00114A5C"/>
    <w:rsid w:val="00116E4A"/>
    <w:rsid w:val="00117F16"/>
    <w:rsid w:val="00120C7A"/>
    <w:rsid w:val="00122057"/>
    <w:rsid w:val="00124B24"/>
    <w:rsid w:val="0012674D"/>
    <w:rsid w:val="001267A9"/>
    <w:rsid w:val="00133E99"/>
    <w:rsid w:val="00133EED"/>
    <w:rsid w:val="00135121"/>
    <w:rsid w:val="00136880"/>
    <w:rsid w:val="0013694B"/>
    <w:rsid w:val="00137B40"/>
    <w:rsid w:val="00137CD4"/>
    <w:rsid w:val="00140D92"/>
    <w:rsid w:val="00140DE2"/>
    <w:rsid w:val="0014122F"/>
    <w:rsid w:val="00141FC8"/>
    <w:rsid w:val="001424D5"/>
    <w:rsid w:val="00143653"/>
    <w:rsid w:val="00143BD8"/>
    <w:rsid w:val="00144598"/>
    <w:rsid w:val="001454DD"/>
    <w:rsid w:val="001457ED"/>
    <w:rsid w:val="0014611D"/>
    <w:rsid w:val="00146235"/>
    <w:rsid w:val="00147464"/>
    <w:rsid w:val="00147FEB"/>
    <w:rsid w:val="0015097D"/>
    <w:rsid w:val="00150EF6"/>
    <w:rsid w:val="00152217"/>
    <w:rsid w:val="00152A22"/>
    <w:rsid w:val="00152BBC"/>
    <w:rsid w:val="00153E10"/>
    <w:rsid w:val="00153F3D"/>
    <w:rsid w:val="00155B69"/>
    <w:rsid w:val="00155CB8"/>
    <w:rsid w:val="00163379"/>
    <w:rsid w:val="001661AF"/>
    <w:rsid w:val="00166C6C"/>
    <w:rsid w:val="00166FFA"/>
    <w:rsid w:val="00167AC4"/>
    <w:rsid w:val="00167D4F"/>
    <w:rsid w:val="00171BB5"/>
    <w:rsid w:val="00171E9C"/>
    <w:rsid w:val="0017274F"/>
    <w:rsid w:val="00173858"/>
    <w:rsid w:val="00173C0C"/>
    <w:rsid w:val="00173DE7"/>
    <w:rsid w:val="0017569A"/>
    <w:rsid w:val="001765FD"/>
    <w:rsid w:val="001767A9"/>
    <w:rsid w:val="001806C0"/>
    <w:rsid w:val="00181EBA"/>
    <w:rsid w:val="001827C0"/>
    <w:rsid w:val="00185711"/>
    <w:rsid w:val="001879B8"/>
    <w:rsid w:val="001902E7"/>
    <w:rsid w:val="00191AF6"/>
    <w:rsid w:val="001921F5"/>
    <w:rsid w:val="0019273C"/>
    <w:rsid w:val="001935C2"/>
    <w:rsid w:val="00193D87"/>
    <w:rsid w:val="001947CB"/>
    <w:rsid w:val="0019594A"/>
    <w:rsid w:val="001A00DD"/>
    <w:rsid w:val="001A0830"/>
    <w:rsid w:val="001A243E"/>
    <w:rsid w:val="001A291C"/>
    <w:rsid w:val="001A2FBE"/>
    <w:rsid w:val="001A3A24"/>
    <w:rsid w:val="001A4017"/>
    <w:rsid w:val="001A4055"/>
    <w:rsid w:val="001A44F6"/>
    <w:rsid w:val="001A487E"/>
    <w:rsid w:val="001A56C9"/>
    <w:rsid w:val="001A58E1"/>
    <w:rsid w:val="001A6225"/>
    <w:rsid w:val="001B1BD6"/>
    <w:rsid w:val="001B381B"/>
    <w:rsid w:val="001B70A9"/>
    <w:rsid w:val="001B71E3"/>
    <w:rsid w:val="001C0092"/>
    <w:rsid w:val="001C31D2"/>
    <w:rsid w:val="001C4401"/>
    <w:rsid w:val="001C47C2"/>
    <w:rsid w:val="001C730B"/>
    <w:rsid w:val="001D16FA"/>
    <w:rsid w:val="001D24EA"/>
    <w:rsid w:val="001D2E19"/>
    <w:rsid w:val="001D33B7"/>
    <w:rsid w:val="001D37D0"/>
    <w:rsid w:val="001D65ED"/>
    <w:rsid w:val="001D66ED"/>
    <w:rsid w:val="001D74B8"/>
    <w:rsid w:val="001D7887"/>
    <w:rsid w:val="001E05C6"/>
    <w:rsid w:val="001E1080"/>
    <w:rsid w:val="001E372D"/>
    <w:rsid w:val="001E398E"/>
    <w:rsid w:val="001E6459"/>
    <w:rsid w:val="001E7C70"/>
    <w:rsid w:val="001F2C98"/>
    <w:rsid w:val="001F689E"/>
    <w:rsid w:val="001F6B50"/>
    <w:rsid w:val="001F75EF"/>
    <w:rsid w:val="0020032D"/>
    <w:rsid w:val="00200EF8"/>
    <w:rsid w:val="00203422"/>
    <w:rsid w:val="00204338"/>
    <w:rsid w:val="002046B6"/>
    <w:rsid w:val="00205182"/>
    <w:rsid w:val="002055C4"/>
    <w:rsid w:val="00206528"/>
    <w:rsid w:val="0020660A"/>
    <w:rsid w:val="00207ACB"/>
    <w:rsid w:val="00207ECA"/>
    <w:rsid w:val="00211AFD"/>
    <w:rsid w:val="00211BA3"/>
    <w:rsid w:val="002144D0"/>
    <w:rsid w:val="002148DA"/>
    <w:rsid w:val="00215364"/>
    <w:rsid w:val="00215D77"/>
    <w:rsid w:val="00216423"/>
    <w:rsid w:val="00216501"/>
    <w:rsid w:val="00221638"/>
    <w:rsid w:val="00223A80"/>
    <w:rsid w:val="00224EA3"/>
    <w:rsid w:val="002250FA"/>
    <w:rsid w:val="002258BA"/>
    <w:rsid w:val="002260F2"/>
    <w:rsid w:val="002301DC"/>
    <w:rsid w:val="00230DD5"/>
    <w:rsid w:val="0023127A"/>
    <w:rsid w:val="002337BC"/>
    <w:rsid w:val="00233D1F"/>
    <w:rsid w:val="00234A60"/>
    <w:rsid w:val="00237BBF"/>
    <w:rsid w:val="0024066C"/>
    <w:rsid w:val="002424BB"/>
    <w:rsid w:val="002446CA"/>
    <w:rsid w:val="00245FC0"/>
    <w:rsid w:val="00247956"/>
    <w:rsid w:val="00247FD8"/>
    <w:rsid w:val="002501A0"/>
    <w:rsid w:val="00250688"/>
    <w:rsid w:val="002510A8"/>
    <w:rsid w:val="002512F2"/>
    <w:rsid w:val="00251CE6"/>
    <w:rsid w:val="00252CCE"/>
    <w:rsid w:val="002557E2"/>
    <w:rsid w:val="00256A0C"/>
    <w:rsid w:val="00260312"/>
    <w:rsid w:val="00260754"/>
    <w:rsid w:val="002607AA"/>
    <w:rsid w:val="00261536"/>
    <w:rsid w:val="00262474"/>
    <w:rsid w:val="00265402"/>
    <w:rsid w:val="0026701B"/>
    <w:rsid w:val="00267DCE"/>
    <w:rsid w:val="00267EC5"/>
    <w:rsid w:val="00270720"/>
    <w:rsid w:val="002716B1"/>
    <w:rsid w:val="00271D8F"/>
    <w:rsid w:val="0027203F"/>
    <w:rsid w:val="00272824"/>
    <w:rsid w:val="0027420A"/>
    <w:rsid w:val="0027442F"/>
    <w:rsid w:val="00274798"/>
    <w:rsid w:val="00276311"/>
    <w:rsid w:val="002772D3"/>
    <w:rsid w:val="00277DB8"/>
    <w:rsid w:val="0028289B"/>
    <w:rsid w:val="00283D5B"/>
    <w:rsid w:val="00284196"/>
    <w:rsid w:val="002845F5"/>
    <w:rsid w:val="002848F3"/>
    <w:rsid w:val="002863EF"/>
    <w:rsid w:val="00287665"/>
    <w:rsid w:val="00290C2B"/>
    <w:rsid w:val="00290DAA"/>
    <w:rsid w:val="00292C08"/>
    <w:rsid w:val="002932A4"/>
    <w:rsid w:val="0029361B"/>
    <w:rsid w:val="00296B31"/>
    <w:rsid w:val="00296DB4"/>
    <w:rsid w:val="002A086E"/>
    <w:rsid w:val="002A1888"/>
    <w:rsid w:val="002A1FA6"/>
    <w:rsid w:val="002A33DF"/>
    <w:rsid w:val="002A4A0E"/>
    <w:rsid w:val="002A6E13"/>
    <w:rsid w:val="002A716F"/>
    <w:rsid w:val="002A7345"/>
    <w:rsid w:val="002B0EEB"/>
    <w:rsid w:val="002B137F"/>
    <w:rsid w:val="002B1AE7"/>
    <w:rsid w:val="002B33B7"/>
    <w:rsid w:val="002B7D9A"/>
    <w:rsid w:val="002C15B2"/>
    <w:rsid w:val="002C16D6"/>
    <w:rsid w:val="002C3901"/>
    <w:rsid w:val="002C3D76"/>
    <w:rsid w:val="002C3EB7"/>
    <w:rsid w:val="002C4FD9"/>
    <w:rsid w:val="002C567F"/>
    <w:rsid w:val="002C7440"/>
    <w:rsid w:val="002D0EC9"/>
    <w:rsid w:val="002D175B"/>
    <w:rsid w:val="002D250A"/>
    <w:rsid w:val="002D2D52"/>
    <w:rsid w:val="002D422F"/>
    <w:rsid w:val="002D52ED"/>
    <w:rsid w:val="002D6DC6"/>
    <w:rsid w:val="002D6E37"/>
    <w:rsid w:val="002E2CFB"/>
    <w:rsid w:val="002E31B8"/>
    <w:rsid w:val="002E3483"/>
    <w:rsid w:val="002E503B"/>
    <w:rsid w:val="002E5221"/>
    <w:rsid w:val="002E5EFE"/>
    <w:rsid w:val="002E6142"/>
    <w:rsid w:val="002E6DE9"/>
    <w:rsid w:val="002E6ED4"/>
    <w:rsid w:val="002E7887"/>
    <w:rsid w:val="002F0B88"/>
    <w:rsid w:val="002F0F60"/>
    <w:rsid w:val="002F19B3"/>
    <w:rsid w:val="002F1EB4"/>
    <w:rsid w:val="002F33CE"/>
    <w:rsid w:val="002F4D1E"/>
    <w:rsid w:val="002F5463"/>
    <w:rsid w:val="002F5E08"/>
    <w:rsid w:val="002F68CE"/>
    <w:rsid w:val="002F6A0C"/>
    <w:rsid w:val="002F70D4"/>
    <w:rsid w:val="002F7184"/>
    <w:rsid w:val="002F76B4"/>
    <w:rsid w:val="00301CA6"/>
    <w:rsid w:val="003024EB"/>
    <w:rsid w:val="003027E2"/>
    <w:rsid w:val="003027EA"/>
    <w:rsid w:val="0030316C"/>
    <w:rsid w:val="00303896"/>
    <w:rsid w:val="00306B8F"/>
    <w:rsid w:val="00310974"/>
    <w:rsid w:val="00310BC0"/>
    <w:rsid w:val="00310DAE"/>
    <w:rsid w:val="00313366"/>
    <w:rsid w:val="0031340A"/>
    <w:rsid w:val="00315A4D"/>
    <w:rsid w:val="00315FE4"/>
    <w:rsid w:val="0031644F"/>
    <w:rsid w:val="00316998"/>
    <w:rsid w:val="00316EDA"/>
    <w:rsid w:val="00317299"/>
    <w:rsid w:val="0032318D"/>
    <w:rsid w:val="0032331E"/>
    <w:rsid w:val="00324118"/>
    <w:rsid w:val="00325364"/>
    <w:rsid w:val="003258AB"/>
    <w:rsid w:val="00326EE4"/>
    <w:rsid w:val="00330683"/>
    <w:rsid w:val="003315FD"/>
    <w:rsid w:val="00332F86"/>
    <w:rsid w:val="00333712"/>
    <w:rsid w:val="00333A1D"/>
    <w:rsid w:val="003350AA"/>
    <w:rsid w:val="00335654"/>
    <w:rsid w:val="00335C3D"/>
    <w:rsid w:val="00337996"/>
    <w:rsid w:val="003401C8"/>
    <w:rsid w:val="0034229B"/>
    <w:rsid w:val="003424B3"/>
    <w:rsid w:val="00342CCE"/>
    <w:rsid w:val="00344869"/>
    <w:rsid w:val="00344917"/>
    <w:rsid w:val="00345CF6"/>
    <w:rsid w:val="00345FB7"/>
    <w:rsid w:val="0034641C"/>
    <w:rsid w:val="00350809"/>
    <w:rsid w:val="00350F94"/>
    <w:rsid w:val="00351C30"/>
    <w:rsid w:val="00352434"/>
    <w:rsid w:val="00352EEA"/>
    <w:rsid w:val="00353024"/>
    <w:rsid w:val="0035385E"/>
    <w:rsid w:val="00355054"/>
    <w:rsid w:val="003566D7"/>
    <w:rsid w:val="0035712C"/>
    <w:rsid w:val="003573A3"/>
    <w:rsid w:val="003612FB"/>
    <w:rsid w:val="00361496"/>
    <w:rsid w:val="00362D8E"/>
    <w:rsid w:val="003638E2"/>
    <w:rsid w:val="00364353"/>
    <w:rsid w:val="003647EB"/>
    <w:rsid w:val="0036680B"/>
    <w:rsid w:val="00366B70"/>
    <w:rsid w:val="00366D5C"/>
    <w:rsid w:val="00370933"/>
    <w:rsid w:val="003716D5"/>
    <w:rsid w:val="00372562"/>
    <w:rsid w:val="003729D7"/>
    <w:rsid w:val="003740BC"/>
    <w:rsid w:val="00374B24"/>
    <w:rsid w:val="00375137"/>
    <w:rsid w:val="003779B9"/>
    <w:rsid w:val="00377AEA"/>
    <w:rsid w:val="003827A3"/>
    <w:rsid w:val="00384308"/>
    <w:rsid w:val="003844D8"/>
    <w:rsid w:val="00384C8D"/>
    <w:rsid w:val="003850AD"/>
    <w:rsid w:val="003903CD"/>
    <w:rsid w:val="003911D6"/>
    <w:rsid w:val="003924D0"/>
    <w:rsid w:val="00394DED"/>
    <w:rsid w:val="003966BC"/>
    <w:rsid w:val="00397138"/>
    <w:rsid w:val="003A133D"/>
    <w:rsid w:val="003A1DF9"/>
    <w:rsid w:val="003A36F4"/>
    <w:rsid w:val="003A42A9"/>
    <w:rsid w:val="003A4AF0"/>
    <w:rsid w:val="003A57E2"/>
    <w:rsid w:val="003B088D"/>
    <w:rsid w:val="003B108E"/>
    <w:rsid w:val="003B3529"/>
    <w:rsid w:val="003B50FF"/>
    <w:rsid w:val="003B573C"/>
    <w:rsid w:val="003B5AA3"/>
    <w:rsid w:val="003B5BDD"/>
    <w:rsid w:val="003B5F73"/>
    <w:rsid w:val="003B7AF2"/>
    <w:rsid w:val="003B7F31"/>
    <w:rsid w:val="003C500B"/>
    <w:rsid w:val="003C57A6"/>
    <w:rsid w:val="003C64C4"/>
    <w:rsid w:val="003D0C60"/>
    <w:rsid w:val="003D31BB"/>
    <w:rsid w:val="003D6004"/>
    <w:rsid w:val="003D75BB"/>
    <w:rsid w:val="003D7964"/>
    <w:rsid w:val="003D7A33"/>
    <w:rsid w:val="003E1558"/>
    <w:rsid w:val="003E49E6"/>
    <w:rsid w:val="003E78BB"/>
    <w:rsid w:val="003F173E"/>
    <w:rsid w:val="003F3164"/>
    <w:rsid w:val="003F47C6"/>
    <w:rsid w:val="003F4C3C"/>
    <w:rsid w:val="003F5FCE"/>
    <w:rsid w:val="003F62ED"/>
    <w:rsid w:val="004009D6"/>
    <w:rsid w:val="00401672"/>
    <w:rsid w:val="00402516"/>
    <w:rsid w:val="00402900"/>
    <w:rsid w:val="0040337E"/>
    <w:rsid w:val="004033B8"/>
    <w:rsid w:val="00403A3E"/>
    <w:rsid w:val="00403EEC"/>
    <w:rsid w:val="00404E8E"/>
    <w:rsid w:val="00405300"/>
    <w:rsid w:val="00411498"/>
    <w:rsid w:val="00412AA9"/>
    <w:rsid w:val="0041470A"/>
    <w:rsid w:val="00414B86"/>
    <w:rsid w:val="00415E77"/>
    <w:rsid w:val="004163DB"/>
    <w:rsid w:val="0041645E"/>
    <w:rsid w:val="0042002B"/>
    <w:rsid w:val="004204DF"/>
    <w:rsid w:val="00423A83"/>
    <w:rsid w:val="00430C71"/>
    <w:rsid w:val="00431E85"/>
    <w:rsid w:val="00432336"/>
    <w:rsid w:val="00432CFE"/>
    <w:rsid w:val="00432DED"/>
    <w:rsid w:val="00433B1D"/>
    <w:rsid w:val="0043425A"/>
    <w:rsid w:val="0043484F"/>
    <w:rsid w:val="0043494F"/>
    <w:rsid w:val="004361DD"/>
    <w:rsid w:val="00436630"/>
    <w:rsid w:val="00436F15"/>
    <w:rsid w:val="004432FE"/>
    <w:rsid w:val="004433AA"/>
    <w:rsid w:val="00444100"/>
    <w:rsid w:val="004452DE"/>
    <w:rsid w:val="004458FE"/>
    <w:rsid w:val="00446BE0"/>
    <w:rsid w:val="0044726C"/>
    <w:rsid w:val="0044747D"/>
    <w:rsid w:val="0045073E"/>
    <w:rsid w:val="00452134"/>
    <w:rsid w:val="004525C4"/>
    <w:rsid w:val="004527AA"/>
    <w:rsid w:val="0045448A"/>
    <w:rsid w:val="004550C4"/>
    <w:rsid w:val="0045531C"/>
    <w:rsid w:val="00456BD2"/>
    <w:rsid w:val="00456EFA"/>
    <w:rsid w:val="0045782D"/>
    <w:rsid w:val="004578DF"/>
    <w:rsid w:val="00462B7C"/>
    <w:rsid w:val="00464238"/>
    <w:rsid w:val="004643C8"/>
    <w:rsid w:val="004650C6"/>
    <w:rsid w:val="00465EFD"/>
    <w:rsid w:val="00466EFA"/>
    <w:rsid w:val="004713EC"/>
    <w:rsid w:val="0047187B"/>
    <w:rsid w:val="004739B5"/>
    <w:rsid w:val="00473A96"/>
    <w:rsid w:val="00474522"/>
    <w:rsid w:val="00475216"/>
    <w:rsid w:val="004758B7"/>
    <w:rsid w:val="0048146F"/>
    <w:rsid w:val="004824C7"/>
    <w:rsid w:val="0048268C"/>
    <w:rsid w:val="00483839"/>
    <w:rsid w:val="00484721"/>
    <w:rsid w:val="00485392"/>
    <w:rsid w:val="004877D0"/>
    <w:rsid w:val="00487ED0"/>
    <w:rsid w:val="0049080D"/>
    <w:rsid w:val="00490EEC"/>
    <w:rsid w:val="00491AD5"/>
    <w:rsid w:val="00491D37"/>
    <w:rsid w:val="00492991"/>
    <w:rsid w:val="00492B00"/>
    <w:rsid w:val="004951EB"/>
    <w:rsid w:val="004953F8"/>
    <w:rsid w:val="00497A62"/>
    <w:rsid w:val="004A0011"/>
    <w:rsid w:val="004A0158"/>
    <w:rsid w:val="004A0BE9"/>
    <w:rsid w:val="004A1746"/>
    <w:rsid w:val="004A19EB"/>
    <w:rsid w:val="004A1BFD"/>
    <w:rsid w:val="004A2687"/>
    <w:rsid w:val="004A32EF"/>
    <w:rsid w:val="004A3AF1"/>
    <w:rsid w:val="004A4D3E"/>
    <w:rsid w:val="004A4F93"/>
    <w:rsid w:val="004A5215"/>
    <w:rsid w:val="004A534C"/>
    <w:rsid w:val="004A6B66"/>
    <w:rsid w:val="004A71A0"/>
    <w:rsid w:val="004B1C8B"/>
    <w:rsid w:val="004B2637"/>
    <w:rsid w:val="004B33D0"/>
    <w:rsid w:val="004B341F"/>
    <w:rsid w:val="004B35BA"/>
    <w:rsid w:val="004B4591"/>
    <w:rsid w:val="004B4DD2"/>
    <w:rsid w:val="004B6B84"/>
    <w:rsid w:val="004B77A4"/>
    <w:rsid w:val="004B7A02"/>
    <w:rsid w:val="004C0B60"/>
    <w:rsid w:val="004C20FA"/>
    <w:rsid w:val="004C2982"/>
    <w:rsid w:val="004C3932"/>
    <w:rsid w:val="004C6B1A"/>
    <w:rsid w:val="004D1E72"/>
    <w:rsid w:val="004D2C22"/>
    <w:rsid w:val="004D2CCB"/>
    <w:rsid w:val="004D35C9"/>
    <w:rsid w:val="004D38AC"/>
    <w:rsid w:val="004D5D03"/>
    <w:rsid w:val="004D77F8"/>
    <w:rsid w:val="004E1570"/>
    <w:rsid w:val="004E285E"/>
    <w:rsid w:val="004E4B7A"/>
    <w:rsid w:val="004E4F9A"/>
    <w:rsid w:val="004E5403"/>
    <w:rsid w:val="004E6986"/>
    <w:rsid w:val="004E6BD8"/>
    <w:rsid w:val="004E7581"/>
    <w:rsid w:val="004F1052"/>
    <w:rsid w:val="004F139B"/>
    <w:rsid w:val="004F1736"/>
    <w:rsid w:val="004F3032"/>
    <w:rsid w:val="004F3225"/>
    <w:rsid w:val="004F63A1"/>
    <w:rsid w:val="004F63CF"/>
    <w:rsid w:val="004F6692"/>
    <w:rsid w:val="004F798D"/>
    <w:rsid w:val="00501CC6"/>
    <w:rsid w:val="00502CBC"/>
    <w:rsid w:val="00503383"/>
    <w:rsid w:val="005056D8"/>
    <w:rsid w:val="005079AC"/>
    <w:rsid w:val="00512A49"/>
    <w:rsid w:val="00512D73"/>
    <w:rsid w:val="00513587"/>
    <w:rsid w:val="00524EB4"/>
    <w:rsid w:val="005262FF"/>
    <w:rsid w:val="005265C3"/>
    <w:rsid w:val="00530648"/>
    <w:rsid w:val="00530880"/>
    <w:rsid w:val="00530D15"/>
    <w:rsid w:val="00530F16"/>
    <w:rsid w:val="00532F55"/>
    <w:rsid w:val="005336A6"/>
    <w:rsid w:val="00533CDE"/>
    <w:rsid w:val="005343D7"/>
    <w:rsid w:val="00534AF8"/>
    <w:rsid w:val="0054376E"/>
    <w:rsid w:val="00545EBC"/>
    <w:rsid w:val="00546025"/>
    <w:rsid w:val="00552066"/>
    <w:rsid w:val="0055250B"/>
    <w:rsid w:val="00552A4C"/>
    <w:rsid w:val="005532C0"/>
    <w:rsid w:val="0055406E"/>
    <w:rsid w:val="005551AB"/>
    <w:rsid w:val="00557488"/>
    <w:rsid w:val="00561A39"/>
    <w:rsid w:val="00562026"/>
    <w:rsid w:val="00562BF4"/>
    <w:rsid w:val="00563157"/>
    <w:rsid w:val="005633F8"/>
    <w:rsid w:val="0056409F"/>
    <w:rsid w:val="00564170"/>
    <w:rsid w:val="0056460C"/>
    <w:rsid w:val="00564CA8"/>
    <w:rsid w:val="0056505D"/>
    <w:rsid w:val="00566C92"/>
    <w:rsid w:val="005671D5"/>
    <w:rsid w:val="00572683"/>
    <w:rsid w:val="00574549"/>
    <w:rsid w:val="00576021"/>
    <w:rsid w:val="00582EDA"/>
    <w:rsid w:val="00584A9A"/>
    <w:rsid w:val="00584AD0"/>
    <w:rsid w:val="005903EF"/>
    <w:rsid w:val="00591BE8"/>
    <w:rsid w:val="00593555"/>
    <w:rsid w:val="0059447F"/>
    <w:rsid w:val="00594BD6"/>
    <w:rsid w:val="00596137"/>
    <w:rsid w:val="005A0BA6"/>
    <w:rsid w:val="005A0E5C"/>
    <w:rsid w:val="005A2277"/>
    <w:rsid w:val="005A2CC8"/>
    <w:rsid w:val="005A48FB"/>
    <w:rsid w:val="005A4CA7"/>
    <w:rsid w:val="005A5E92"/>
    <w:rsid w:val="005A6EF8"/>
    <w:rsid w:val="005A7289"/>
    <w:rsid w:val="005A785C"/>
    <w:rsid w:val="005A7A28"/>
    <w:rsid w:val="005B1EED"/>
    <w:rsid w:val="005B2D9B"/>
    <w:rsid w:val="005B3136"/>
    <w:rsid w:val="005B3E23"/>
    <w:rsid w:val="005B4B6F"/>
    <w:rsid w:val="005B4F7E"/>
    <w:rsid w:val="005B5B96"/>
    <w:rsid w:val="005B6816"/>
    <w:rsid w:val="005B79B0"/>
    <w:rsid w:val="005C0156"/>
    <w:rsid w:val="005C09F1"/>
    <w:rsid w:val="005C0D76"/>
    <w:rsid w:val="005C0E21"/>
    <w:rsid w:val="005C2F99"/>
    <w:rsid w:val="005C30DD"/>
    <w:rsid w:val="005C3988"/>
    <w:rsid w:val="005C3D60"/>
    <w:rsid w:val="005C49EF"/>
    <w:rsid w:val="005C5E79"/>
    <w:rsid w:val="005C66EC"/>
    <w:rsid w:val="005D09BD"/>
    <w:rsid w:val="005D155B"/>
    <w:rsid w:val="005D3E66"/>
    <w:rsid w:val="005D54B6"/>
    <w:rsid w:val="005E0690"/>
    <w:rsid w:val="005E093A"/>
    <w:rsid w:val="005E2648"/>
    <w:rsid w:val="005E27BC"/>
    <w:rsid w:val="005E4678"/>
    <w:rsid w:val="005E4E7C"/>
    <w:rsid w:val="005E5859"/>
    <w:rsid w:val="005E5D74"/>
    <w:rsid w:val="005E698B"/>
    <w:rsid w:val="005E6D52"/>
    <w:rsid w:val="005E6DEB"/>
    <w:rsid w:val="005E6F12"/>
    <w:rsid w:val="005F0445"/>
    <w:rsid w:val="005F09DD"/>
    <w:rsid w:val="005F14E3"/>
    <w:rsid w:val="005F2BC7"/>
    <w:rsid w:val="005F3964"/>
    <w:rsid w:val="005F3A7A"/>
    <w:rsid w:val="005F4D63"/>
    <w:rsid w:val="005F535F"/>
    <w:rsid w:val="005F546B"/>
    <w:rsid w:val="005F5ECE"/>
    <w:rsid w:val="005F70C7"/>
    <w:rsid w:val="0060087A"/>
    <w:rsid w:val="00601DB5"/>
    <w:rsid w:val="006033E7"/>
    <w:rsid w:val="00603CC9"/>
    <w:rsid w:val="00604699"/>
    <w:rsid w:val="006048AD"/>
    <w:rsid w:val="006055AA"/>
    <w:rsid w:val="00605CFD"/>
    <w:rsid w:val="00605E80"/>
    <w:rsid w:val="00607155"/>
    <w:rsid w:val="00607A28"/>
    <w:rsid w:val="00607CF2"/>
    <w:rsid w:val="00611CC2"/>
    <w:rsid w:val="00612A99"/>
    <w:rsid w:val="006138B4"/>
    <w:rsid w:val="006169A7"/>
    <w:rsid w:val="00616AF1"/>
    <w:rsid w:val="00617395"/>
    <w:rsid w:val="00617676"/>
    <w:rsid w:val="00617D02"/>
    <w:rsid w:val="006210E9"/>
    <w:rsid w:val="0062259B"/>
    <w:rsid w:val="00624AD1"/>
    <w:rsid w:val="00624D49"/>
    <w:rsid w:val="00630027"/>
    <w:rsid w:val="00631F1D"/>
    <w:rsid w:val="00632B1C"/>
    <w:rsid w:val="00633B89"/>
    <w:rsid w:val="0063520D"/>
    <w:rsid w:val="00635636"/>
    <w:rsid w:val="006363D3"/>
    <w:rsid w:val="00636C90"/>
    <w:rsid w:val="00636F04"/>
    <w:rsid w:val="00637957"/>
    <w:rsid w:val="00643756"/>
    <w:rsid w:val="0064393F"/>
    <w:rsid w:val="00643B3F"/>
    <w:rsid w:val="0064502A"/>
    <w:rsid w:val="00645891"/>
    <w:rsid w:val="00645FFE"/>
    <w:rsid w:val="006467C9"/>
    <w:rsid w:val="00646B7B"/>
    <w:rsid w:val="0064711B"/>
    <w:rsid w:val="00652CD0"/>
    <w:rsid w:val="00652D55"/>
    <w:rsid w:val="00654A0E"/>
    <w:rsid w:val="00655543"/>
    <w:rsid w:val="006568F8"/>
    <w:rsid w:val="00657285"/>
    <w:rsid w:val="006613FE"/>
    <w:rsid w:val="00661C2A"/>
    <w:rsid w:val="006641A2"/>
    <w:rsid w:val="00664A64"/>
    <w:rsid w:val="00665276"/>
    <w:rsid w:val="006669A3"/>
    <w:rsid w:val="00666A90"/>
    <w:rsid w:val="00666B3A"/>
    <w:rsid w:val="00667A07"/>
    <w:rsid w:val="006756B3"/>
    <w:rsid w:val="006758DF"/>
    <w:rsid w:val="0067709C"/>
    <w:rsid w:val="006843F6"/>
    <w:rsid w:val="006860FA"/>
    <w:rsid w:val="00686E33"/>
    <w:rsid w:val="00687BA5"/>
    <w:rsid w:val="00687DD3"/>
    <w:rsid w:val="0069043D"/>
    <w:rsid w:val="00691CB5"/>
    <w:rsid w:val="006923B6"/>
    <w:rsid w:val="006953FF"/>
    <w:rsid w:val="00695E33"/>
    <w:rsid w:val="00697260"/>
    <w:rsid w:val="006A0665"/>
    <w:rsid w:val="006A0CC2"/>
    <w:rsid w:val="006A17B6"/>
    <w:rsid w:val="006A3523"/>
    <w:rsid w:val="006A3F0F"/>
    <w:rsid w:val="006B0047"/>
    <w:rsid w:val="006B0335"/>
    <w:rsid w:val="006B0D5C"/>
    <w:rsid w:val="006B261D"/>
    <w:rsid w:val="006B2BEE"/>
    <w:rsid w:val="006B3070"/>
    <w:rsid w:val="006B5742"/>
    <w:rsid w:val="006B78D9"/>
    <w:rsid w:val="006C1A76"/>
    <w:rsid w:val="006C1AD4"/>
    <w:rsid w:val="006C1CEA"/>
    <w:rsid w:val="006C2317"/>
    <w:rsid w:val="006C23CD"/>
    <w:rsid w:val="006C39C7"/>
    <w:rsid w:val="006C3B88"/>
    <w:rsid w:val="006C51DF"/>
    <w:rsid w:val="006C541F"/>
    <w:rsid w:val="006C7A95"/>
    <w:rsid w:val="006C7C7E"/>
    <w:rsid w:val="006D1B02"/>
    <w:rsid w:val="006D1D38"/>
    <w:rsid w:val="006D38FD"/>
    <w:rsid w:val="006D6077"/>
    <w:rsid w:val="006D6585"/>
    <w:rsid w:val="006E11E4"/>
    <w:rsid w:val="006E19D1"/>
    <w:rsid w:val="006E4633"/>
    <w:rsid w:val="006E6753"/>
    <w:rsid w:val="006E7146"/>
    <w:rsid w:val="006F068B"/>
    <w:rsid w:val="006F0CF4"/>
    <w:rsid w:val="006F531D"/>
    <w:rsid w:val="006F5772"/>
    <w:rsid w:val="006F5E70"/>
    <w:rsid w:val="00701989"/>
    <w:rsid w:val="00701C5C"/>
    <w:rsid w:val="00702600"/>
    <w:rsid w:val="007035E3"/>
    <w:rsid w:val="007048D0"/>
    <w:rsid w:val="00704E65"/>
    <w:rsid w:val="00705D01"/>
    <w:rsid w:val="00706D12"/>
    <w:rsid w:val="00707FA0"/>
    <w:rsid w:val="00710750"/>
    <w:rsid w:val="00710944"/>
    <w:rsid w:val="00710972"/>
    <w:rsid w:val="00711643"/>
    <w:rsid w:val="007124D0"/>
    <w:rsid w:val="00713387"/>
    <w:rsid w:val="0071364A"/>
    <w:rsid w:val="007149D5"/>
    <w:rsid w:val="00715900"/>
    <w:rsid w:val="007202A0"/>
    <w:rsid w:val="007211B9"/>
    <w:rsid w:val="00721431"/>
    <w:rsid w:val="0072205F"/>
    <w:rsid w:val="007229B2"/>
    <w:rsid w:val="00722AD6"/>
    <w:rsid w:val="00723F1C"/>
    <w:rsid w:val="0072665E"/>
    <w:rsid w:val="007269A8"/>
    <w:rsid w:val="00726A2E"/>
    <w:rsid w:val="00726C15"/>
    <w:rsid w:val="00727E6D"/>
    <w:rsid w:val="00732D58"/>
    <w:rsid w:val="007341B9"/>
    <w:rsid w:val="00734678"/>
    <w:rsid w:val="007357FF"/>
    <w:rsid w:val="0073717C"/>
    <w:rsid w:val="00737946"/>
    <w:rsid w:val="0074305D"/>
    <w:rsid w:val="00743E51"/>
    <w:rsid w:val="00743F74"/>
    <w:rsid w:val="0074476B"/>
    <w:rsid w:val="0074476E"/>
    <w:rsid w:val="00744F1D"/>
    <w:rsid w:val="00745A48"/>
    <w:rsid w:val="00747DB4"/>
    <w:rsid w:val="0075048D"/>
    <w:rsid w:val="007517C0"/>
    <w:rsid w:val="00754292"/>
    <w:rsid w:val="0075629C"/>
    <w:rsid w:val="0075666E"/>
    <w:rsid w:val="00756781"/>
    <w:rsid w:val="00756E90"/>
    <w:rsid w:val="00757597"/>
    <w:rsid w:val="00757F32"/>
    <w:rsid w:val="0076061A"/>
    <w:rsid w:val="00760E76"/>
    <w:rsid w:val="0076191F"/>
    <w:rsid w:val="00763DF1"/>
    <w:rsid w:val="00764D3B"/>
    <w:rsid w:val="0076592F"/>
    <w:rsid w:val="007667BB"/>
    <w:rsid w:val="00766869"/>
    <w:rsid w:val="00767723"/>
    <w:rsid w:val="007705FC"/>
    <w:rsid w:val="007711C1"/>
    <w:rsid w:val="00771E3A"/>
    <w:rsid w:val="00772B7C"/>
    <w:rsid w:val="007741A2"/>
    <w:rsid w:val="00775930"/>
    <w:rsid w:val="0077632D"/>
    <w:rsid w:val="00776ECC"/>
    <w:rsid w:val="00777AE0"/>
    <w:rsid w:val="0078058E"/>
    <w:rsid w:val="00780974"/>
    <w:rsid w:val="007809ED"/>
    <w:rsid w:val="007818E2"/>
    <w:rsid w:val="00782A75"/>
    <w:rsid w:val="00784487"/>
    <w:rsid w:val="007844D6"/>
    <w:rsid w:val="00786825"/>
    <w:rsid w:val="00786D45"/>
    <w:rsid w:val="007902D6"/>
    <w:rsid w:val="00790392"/>
    <w:rsid w:val="0079087B"/>
    <w:rsid w:val="007919A5"/>
    <w:rsid w:val="00792A68"/>
    <w:rsid w:val="00792B04"/>
    <w:rsid w:val="007935D0"/>
    <w:rsid w:val="0079380D"/>
    <w:rsid w:val="00793A1B"/>
    <w:rsid w:val="00794093"/>
    <w:rsid w:val="00794216"/>
    <w:rsid w:val="00795D73"/>
    <w:rsid w:val="00797215"/>
    <w:rsid w:val="00797446"/>
    <w:rsid w:val="007974DA"/>
    <w:rsid w:val="007A052A"/>
    <w:rsid w:val="007A0F82"/>
    <w:rsid w:val="007A2C8B"/>
    <w:rsid w:val="007A3ADF"/>
    <w:rsid w:val="007A3C60"/>
    <w:rsid w:val="007A3D02"/>
    <w:rsid w:val="007A48F7"/>
    <w:rsid w:val="007A53D3"/>
    <w:rsid w:val="007A5731"/>
    <w:rsid w:val="007A7F52"/>
    <w:rsid w:val="007B12CA"/>
    <w:rsid w:val="007B2B39"/>
    <w:rsid w:val="007B39FC"/>
    <w:rsid w:val="007B4F74"/>
    <w:rsid w:val="007B5B81"/>
    <w:rsid w:val="007B5F7B"/>
    <w:rsid w:val="007B650B"/>
    <w:rsid w:val="007B6A9B"/>
    <w:rsid w:val="007B7540"/>
    <w:rsid w:val="007B7DAB"/>
    <w:rsid w:val="007B7F3E"/>
    <w:rsid w:val="007C13AA"/>
    <w:rsid w:val="007C187B"/>
    <w:rsid w:val="007C5F19"/>
    <w:rsid w:val="007D0357"/>
    <w:rsid w:val="007D1CC9"/>
    <w:rsid w:val="007D2227"/>
    <w:rsid w:val="007D2316"/>
    <w:rsid w:val="007D423E"/>
    <w:rsid w:val="007D4DD9"/>
    <w:rsid w:val="007D5296"/>
    <w:rsid w:val="007D7514"/>
    <w:rsid w:val="007E1690"/>
    <w:rsid w:val="007E61FE"/>
    <w:rsid w:val="007F0E77"/>
    <w:rsid w:val="007F0EC3"/>
    <w:rsid w:val="007F2A97"/>
    <w:rsid w:val="007F3C3F"/>
    <w:rsid w:val="007F4AD3"/>
    <w:rsid w:val="007F521E"/>
    <w:rsid w:val="007F5496"/>
    <w:rsid w:val="007F5612"/>
    <w:rsid w:val="007F5C16"/>
    <w:rsid w:val="0080006D"/>
    <w:rsid w:val="008011CD"/>
    <w:rsid w:val="008017AB"/>
    <w:rsid w:val="00802D41"/>
    <w:rsid w:val="00803A8E"/>
    <w:rsid w:val="00805467"/>
    <w:rsid w:val="0080799D"/>
    <w:rsid w:val="00811165"/>
    <w:rsid w:val="008119FE"/>
    <w:rsid w:val="00811EC1"/>
    <w:rsid w:val="00812790"/>
    <w:rsid w:val="00813349"/>
    <w:rsid w:val="008154D9"/>
    <w:rsid w:val="00817659"/>
    <w:rsid w:val="008179EF"/>
    <w:rsid w:val="00822BD2"/>
    <w:rsid w:val="00824425"/>
    <w:rsid w:val="0082459E"/>
    <w:rsid w:val="00824693"/>
    <w:rsid w:val="00825FC8"/>
    <w:rsid w:val="00826152"/>
    <w:rsid w:val="008276F0"/>
    <w:rsid w:val="00831CD9"/>
    <w:rsid w:val="00833DD3"/>
    <w:rsid w:val="0083408A"/>
    <w:rsid w:val="00834FDA"/>
    <w:rsid w:val="00835C2B"/>
    <w:rsid w:val="00837708"/>
    <w:rsid w:val="00837CDD"/>
    <w:rsid w:val="00840CD3"/>
    <w:rsid w:val="00840FCF"/>
    <w:rsid w:val="00842FCC"/>
    <w:rsid w:val="00843396"/>
    <w:rsid w:val="00843D53"/>
    <w:rsid w:val="00843DF6"/>
    <w:rsid w:val="00844B72"/>
    <w:rsid w:val="00846A95"/>
    <w:rsid w:val="00847204"/>
    <w:rsid w:val="008507F9"/>
    <w:rsid w:val="00851548"/>
    <w:rsid w:val="0085221A"/>
    <w:rsid w:val="00853348"/>
    <w:rsid w:val="00854B8C"/>
    <w:rsid w:val="00854F31"/>
    <w:rsid w:val="00855D91"/>
    <w:rsid w:val="008564C6"/>
    <w:rsid w:val="00856621"/>
    <w:rsid w:val="00860649"/>
    <w:rsid w:val="00860FAC"/>
    <w:rsid w:val="008618F8"/>
    <w:rsid w:val="0086247F"/>
    <w:rsid w:val="00862A6E"/>
    <w:rsid w:val="008661F4"/>
    <w:rsid w:val="008661FE"/>
    <w:rsid w:val="0086649C"/>
    <w:rsid w:val="00867EF5"/>
    <w:rsid w:val="0087265C"/>
    <w:rsid w:val="008751F9"/>
    <w:rsid w:val="00876DD3"/>
    <w:rsid w:val="00881D8F"/>
    <w:rsid w:val="008838D2"/>
    <w:rsid w:val="00883DC2"/>
    <w:rsid w:val="00885A76"/>
    <w:rsid w:val="008862E6"/>
    <w:rsid w:val="00886BD6"/>
    <w:rsid w:val="00887447"/>
    <w:rsid w:val="00896406"/>
    <w:rsid w:val="008A0211"/>
    <w:rsid w:val="008A0379"/>
    <w:rsid w:val="008A119E"/>
    <w:rsid w:val="008A1D10"/>
    <w:rsid w:val="008A200F"/>
    <w:rsid w:val="008A2EB2"/>
    <w:rsid w:val="008A3F13"/>
    <w:rsid w:val="008A5535"/>
    <w:rsid w:val="008A7767"/>
    <w:rsid w:val="008B08BE"/>
    <w:rsid w:val="008B0C71"/>
    <w:rsid w:val="008B1471"/>
    <w:rsid w:val="008B1B8A"/>
    <w:rsid w:val="008B3247"/>
    <w:rsid w:val="008B52EA"/>
    <w:rsid w:val="008B606D"/>
    <w:rsid w:val="008B6E00"/>
    <w:rsid w:val="008B7142"/>
    <w:rsid w:val="008C1D76"/>
    <w:rsid w:val="008C2DCB"/>
    <w:rsid w:val="008C63A1"/>
    <w:rsid w:val="008D03DB"/>
    <w:rsid w:val="008D0B37"/>
    <w:rsid w:val="008D33A2"/>
    <w:rsid w:val="008D4259"/>
    <w:rsid w:val="008D6B0B"/>
    <w:rsid w:val="008E050F"/>
    <w:rsid w:val="008E06A4"/>
    <w:rsid w:val="008E11B3"/>
    <w:rsid w:val="008E16EC"/>
    <w:rsid w:val="008E25A4"/>
    <w:rsid w:val="008E2782"/>
    <w:rsid w:val="008E3008"/>
    <w:rsid w:val="008E3DCB"/>
    <w:rsid w:val="008E4226"/>
    <w:rsid w:val="008E443F"/>
    <w:rsid w:val="008E4E72"/>
    <w:rsid w:val="008E4F7F"/>
    <w:rsid w:val="008E57AA"/>
    <w:rsid w:val="008E5BC2"/>
    <w:rsid w:val="008E6EBF"/>
    <w:rsid w:val="008E7DC8"/>
    <w:rsid w:val="008F11F4"/>
    <w:rsid w:val="008F2111"/>
    <w:rsid w:val="008F3F59"/>
    <w:rsid w:val="008F57C3"/>
    <w:rsid w:val="008F5C6A"/>
    <w:rsid w:val="008F5EE4"/>
    <w:rsid w:val="008F6159"/>
    <w:rsid w:val="008F6A99"/>
    <w:rsid w:val="008F723B"/>
    <w:rsid w:val="0090120D"/>
    <w:rsid w:val="009014A0"/>
    <w:rsid w:val="00901A29"/>
    <w:rsid w:val="009020CD"/>
    <w:rsid w:val="00904ACD"/>
    <w:rsid w:val="00905081"/>
    <w:rsid w:val="00905CF1"/>
    <w:rsid w:val="00906EC1"/>
    <w:rsid w:val="0090741B"/>
    <w:rsid w:val="00907B70"/>
    <w:rsid w:val="009110B1"/>
    <w:rsid w:val="009120F7"/>
    <w:rsid w:val="00913683"/>
    <w:rsid w:val="00915585"/>
    <w:rsid w:val="0091591C"/>
    <w:rsid w:val="00916CDA"/>
    <w:rsid w:val="00921B1F"/>
    <w:rsid w:val="00922266"/>
    <w:rsid w:val="00922BB4"/>
    <w:rsid w:val="00923A23"/>
    <w:rsid w:val="00923BD8"/>
    <w:rsid w:val="00925666"/>
    <w:rsid w:val="00925AD5"/>
    <w:rsid w:val="00925C14"/>
    <w:rsid w:val="009264FE"/>
    <w:rsid w:val="0092700C"/>
    <w:rsid w:val="009275DF"/>
    <w:rsid w:val="00927958"/>
    <w:rsid w:val="00927977"/>
    <w:rsid w:val="00927A39"/>
    <w:rsid w:val="00927EFC"/>
    <w:rsid w:val="0093015D"/>
    <w:rsid w:val="00930289"/>
    <w:rsid w:val="00932E31"/>
    <w:rsid w:val="00932F55"/>
    <w:rsid w:val="009339A5"/>
    <w:rsid w:val="00933C5C"/>
    <w:rsid w:val="00933E0C"/>
    <w:rsid w:val="00934795"/>
    <w:rsid w:val="00934F8C"/>
    <w:rsid w:val="00936B63"/>
    <w:rsid w:val="00936CBE"/>
    <w:rsid w:val="009406D5"/>
    <w:rsid w:val="00941041"/>
    <w:rsid w:val="009428E4"/>
    <w:rsid w:val="00942F12"/>
    <w:rsid w:val="0094389F"/>
    <w:rsid w:val="009444D3"/>
    <w:rsid w:val="00945127"/>
    <w:rsid w:val="009455C0"/>
    <w:rsid w:val="00947C93"/>
    <w:rsid w:val="0095018B"/>
    <w:rsid w:val="0095036F"/>
    <w:rsid w:val="009559B1"/>
    <w:rsid w:val="00960514"/>
    <w:rsid w:val="00961E6E"/>
    <w:rsid w:val="009627F2"/>
    <w:rsid w:val="0096299B"/>
    <w:rsid w:val="00962A01"/>
    <w:rsid w:val="00962AF1"/>
    <w:rsid w:val="00963B7E"/>
    <w:rsid w:val="0096417F"/>
    <w:rsid w:val="009655E2"/>
    <w:rsid w:val="00966A05"/>
    <w:rsid w:val="00970199"/>
    <w:rsid w:val="009704F6"/>
    <w:rsid w:val="00970701"/>
    <w:rsid w:val="00970D11"/>
    <w:rsid w:val="009722DD"/>
    <w:rsid w:val="00973457"/>
    <w:rsid w:val="0097352B"/>
    <w:rsid w:val="00973906"/>
    <w:rsid w:val="009753F9"/>
    <w:rsid w:val="00975F9C"/>
    <w:rsid w:val="00976BE6"/>
    <w:rsid w:val="00981142"/>
    <w:rsid w:val="00981A0B"/>
    <w:rsid w:val="00981F34"/>
    <w:rsid w:val="009827EA"/>
    <w:rsid w:val="00983476"/>
    <w:rsid w:val="00985F06"/>
    <w:rsid w:val="00986BF8"/>
    <w:rsid w:val="00986FB4"/>
    <w:rsid w:val="009873FB"/>
    <w:rsid w:val="0098751F"/>
    <w:rsid w:val="009911EF"/>
    <w:rsid w:val="00991E87"/>
    <w:rsid w:val="00993CDB"/>
    <w:rsid w:val="00994D3F"/>
    <w:rsid w:val="00997843"/>
    <w:rsid w:val="00997B15"/>
    <w:rsid w:val="009A2BAD"/>
    <w:rsid w:val="009A2C4D"/>
    <w:rsid w:val="009A4542"/>
    <w:rsid w:val="009A4740"/>
    <w:rsid w:val="009A4F90"/>
    <w:rsid w:val="009A787B"/>
    <w:rsid w:val="009A7E1A"/>
    <w:rsid w:val="009A7EFD"/>
    <w:rsid w:val="009B10FA"/>
    <w:rsid w:val="009B3535"/>
    <w:rsid w:val="009B3A51"/>
    <w:rsid w:val="009B4E1A"/>
    <w:rsid w:val="009B50BF"/>
    <w:rsid w:val="009B50CD"/>
    <w:rsid w:val="009B5FC2"/>
    <w:rsid w:val="009B60DD"/>
    <w:rsid w:val="009B61B2"/>
    <w:rsid w:val="009B748B"/>
    <w:rsid w:val="009B7C9B"/>
    <w:rsid w:val="009C03EA"/>
    <w:rsid w:val="009C05B4"/>
    <w:rsid w:val="009C2141"/>
    <w:rsid w:val="009C2229"/>
    <w:rsid w:val="009C33FA"/>
    <w:rsid w:val="009C345B"/>
    <w:rsid w:val="009C3BC8"/>
    <w:rsid w:val="009C3D05"/>
    <w:rsid w:val="009C5429"/>
    <w:rsid w:val="009C59DC"/>
    <w:rsid w:val="009C6482"/>
    <w:rsid w:val="009C64D6"/>
    <w:rsid w:val="009C7E03"/>
    <w:rsid w:val="009D0FB7"/>
    <w:rsid w:val="009D1203"/>
    <w:rsid w:val="009D169C"/>
    <w:rsid w:val="009D1D0D"/>
    <w:rsid w:val="009D275D"/>
    <w:rsid w:val="009D3B0E"/>
    <w:rsid w:val="009D434A"/>
    <w:rsid w:val="009D4D40"/>
    <w:rsid w:val="009D6855"/>
    <w:rsid w:val="009D7609"/>
    <w:rsid w:val="009E2D6A"/>
    <w:rsid w:val="009E3163"/>
    <w:rsid w:val="009E3A1B"/>
    <w:rsid w:val="009E69E5"/>
    <w:rsid w:val="009E7567"/>
    <w:rsid w:val="009E7930"/>
    <w:rsid w:val="009F539B"/>
    <w:rsid w:val="009F5B93"/>
    <w:rsid w:val="009F5DB5"/>
    <w:rsid w:val="009F6149"/>
    <w:rsid w:val="009F69B7"/>
    <w:rsid w:val="00A00900"/>
    <w:rsid w:val="00A01484"/>
    <w:rsid w:val="00A01543"/>
    <w:rsid w:val="00A016E9"/>
    <w:rsid w:val="00A01E7D"/>
    <w:rsid w:val="00A02951"/>
    <w:rsid w:val="00A02CE8"/>
    <w:rsid w:val="00A05B31"/>
    <w:rsid w:val="00A06A88"/>
    <w:rsid w:val="00A1312B"/>
    <w:rsid w:val="00A133C6"/>
    <w:rsid w:val="00A13974"/>
    <w:rsid w:val="00A13EB6"/>
    <w:rsid w:val="00A1401F"/>
    <w:rsid w:val="00A15948"/>
    <w:rsid w:val="00A16339"/>
    <w:rsid w:val="00A16434"/>
    <w:rsid w:val="00A176FC"/>
    <w:rsid w:val="00A20607"/>
    <w:rsid w:val="00A21D9D"/>
    <w:rsid w:val="00A22121"/>
    <w:rsid w:val="00A23535"/>
    <w:rsid w:val="00A24306"/>
    <w:rsid w:val="00A25330"/>
    <w:rsid w:val="00A2689D"/>
    <w:rsid w:val="00A31137"/>
    <w:rsid w:val="00A33632"/>
    <w:rsid w:val="00A33F56"/>
    <w:rsid w:val="00A3421A"/>
    <w:rsid w:val="00A34252"/>
    <w:rsid w:val="00A34612"/>
    <w:rsid w:val="00A35C4D"/>
    <w:rsid w:val="00A3632A"/>
    <w:rsid w:val="00A36905"/>
    <w:rsid w:val="00A37796"/>
    <w:rsid w:val="00A41D45"/>
    <w:rsid w:val="00A41EB8"/>
    <w:rsid w:val="00A41F75"/>
    <w:rsid w:val="00A42135"/>
    <w:rsid w:val="00A42CA6"/>
    <w:rsid w:val="00A435CC"/>
    <w:rsid w:val="00A44734"/>
    <w:rsid w:val="00A44921"/>
    <w:rsid w:val="00A449EA"/>
    <w:rsid w:val="00A47FE2"/>
    <w:rsid w:val="00A51003"/>
    <w:rsid w:val="00A54BAD"/>
    <w:rsid w:val="00A54E45"/>
    <w:rsid w:val="00A54F51"/>
    <w:rsid w:val="00A55B92"/>
    <w:rsid w:val="00A567C6"/>
    <w:rsid w:val="00A56C90"/>
    <w:rsid w:val="00A627BB"/>
    <w:rsid w:val="00A62A2E"/>
    <w:rsid w:val="00A62F80"/>
    <w:rsid w:val="00A63EB3"/>
    <w:rsid w:val="00A674C6"/>
    <w:rsid w:val="00A67F7E"/>
    <w:rsid w:val="00A735A7"/>
    <w:rsid w:val="00A74122"/>
    <w:rsid w:val="00A75FBA"/>
    <w:rsid w:val="00A77891"/>
    <w:rsid w:val="00A800E1"/>
    <w:rsid w:val="00A8071A"/>
    <w:rsid w:val="00A80F73"/>
    <w:rsid w:val="00A8272B"/>
    <w:rsid w:val="00A8325F"/>
    <w:rsid w:val="00A83549"/>
    <w:rsid w:val="00A840C1"/>
    <w:rsid w:val="00A85BAE"/>
    <w:rsid w:val="00A86A20"/>
    <w:rsid w:val="00A87416"/>
    <w:rsid w:val="00A94D4F"/>
    <w:rsid w:val="00A95C18"/>
    <w:rsid w:val="00A969E9"/>
    <w:rsid w:val="00AA0092"/>
    <w:rsid w:val="00AA049B"/>
    <w:rsid w:val="00AA0A63"/>
    <w:rsid w:val="00AA0EE2"/>
    <w:rsid w:val="00AA1A26"/>
    <w:rsid w:val="00AA4431"/>
    <w:rsid w:val="00AA4CAC"/>
    <w:rsid w:val="00AA6E08"/>
    <w:rsid w:val="00AA71CE"/>
    <w:rsid w:val="00AB3A30"/>
    <w:rsid w:val="00AB40DB"/>
    <w:rsid w:val="00AB4944"/>
    <w:rsid w:val="00AC092F"/>
    <w:rsid w:val="00AC1B28"/>
    <w:rsid w:val="00AC208F"/>
    <w:rsid w:val="00AC3923"/>
    <w:rsid w:val="00AC3963"/>
    <w:rsid w:val="00AC4B9A"/>
    <w:rsid w:val="00AC62B3"/>
    <w:rsid w:val="00AC7AE9"/>
    <w:rsid w:val="00AD0040"/>
    <w:rsid w:val="00AD00C3"/>
    <w:rsid w:val="00AD22BD"/>
    <w:rsid w:val="00AD5CC5"/>
    <w:rsid w:val="00AD7117"/>
    <w:rsid w:val="00AD73C6"/>
    <w:rsid w:val="00AD7C7E"/>
    <w:rsid w:val="00AE0BEC"/>
    <w:rsid w:val="00AE1F26"/>
    <w:rsid w:val="00AE316B"/>
    <w:rsid w:val="00AE3A7C"/>
    <w:rsid w:val="00AE3C45"/>
    <w:rsid w:val="00AE3D3F"/>
    <w:rsid w:val="00AE493C"/>
    <w:rsid w:val="00AE5403"/>
    <w:rsid w:val="00AE58FB"/>
    <w:rsid w:val="00AE5CD8"/>
    <w:rsid w:val="00AE60AF"/>
    <w:rsid w:val="00AE6486"/>
    <w:rsid w:val="00AF09C8"/>
    <w:rsid w:val="00AF1A55"/>
    <w:rsid w:val="00AF1BDB"/>
    <w:rsid w:val="00AF1CBD"/>
    <w:rsid w:val="00AF1D30"/>
    <w:rsid w:val="00AF2551"/>
    <w:rsid w:val="00AF4A26"/>
    <w:rsid w:val="00AF4CDA"/>
    <w:rsid w:val="00AF5500"/>
    <w:rsid w:val="00AF62E5"/>
    <w:rsid w:val="00AF7423"/>
    <w:rsid w:val="00AF74E3"/>
    <w:rsid w:val="00AF76F6"/>
    <w:rsid w:val="00AF7716"/>
    <w:rsid w:val="00AF7A6A"/>
    <w:rsid w:val="00B00081"/>
    <w:rsid w:val="00B01123"/>
    <w:rsid w:val="00B01275"/>
    <w:rsid w:val="00B01844"/>
    <w:rsid w:val="00B02864"/>
    <w:rsid w:val="00B02ABD"/>
    <w:rsid w:val="00B02C34"/>
    <w:rsid w:val="00B03C2D"/>
    <w:rsid w:val="00B04664"/>
    <w:rsid w:val="00B05110"/>
    <w:rsid w:val="00B06F77"/>
    <w:rsid w:val="00B0791F"/>
    <w:rsid w:val="00B07C9B"/>
    <w:rsid w:val="00B104A5"/>
    <w:rsid w:val="00B119BD"/>
    <w:rsid w:val="00B11F79"/>
    <w:rsid w:val="00B131C3"/>
    <w:rsid w:val="00B13341"/>
    <w:rsid w:val="00B13ABA"/>
    <w:rsid w:val="00B13BD0"/>
    <w:rsid w:val="00B14713"/>
    <w:rsid w:val="00B14AB0"/>
    <w:rsid w:val="00B20448"/>
    <w:rsid w:val="00B2181E"/>
    <w:rsid w:val="00B22F3F"/>
    <w:rsid w:val="00B23895"/>
    <w:rsid w:val="00B23ED0"/>
    <w:rsid w:val="00B242D3"/>
    <w:rsid w:val="00B25A99"/>
    <w:rsid w:val="00B27D93"/>
    <w:rsid w:val="00B27E90"/>
    <w:rsid w:val="00B27F1E"/>
    <w:rsid w:val="00B30D04"/>
    <w:rsid w:val="00B31543"/>
    <w:rsid w:val="00B326B1"/>
    <w:rsid w:val="00B35938"/>
    <w:rsid w:val="00B377C1"/>
    <w:rsid w:val="00B41FB1"/>
    <w:rsid w:val="00B4246B"/>
    <w:rsid w:val="00B424DD"/>
    <w:rsid w:val="00B42D37"/>
    <w:rsid w:val="00B4379A"/>
    <w:rsid w:val="00B43D58"/>
    <w:rsid w:val="00B43EF4"/>
    <w:rsid w:val="00B45EAA"/>
    <w:rsid w:val="00B5461D"/>
    <w:rsid w:val="00B54DB4"/>
    <w:rsid w:val="00B54FD7"/>
    <w:rsid w:val="00B61918"/>
    <w:rsid w:val="00B61FC8"/>
    <w:rsid w:val="00B628B8"/>
    <w:rsid w:val="00B62C12"/>
    <w:rsid w:val="00B62D95"/>
    <w:rsid w:val="00B62DAA"/>
    <w:rsid w:val="00B6357B"/>
    <w:rsid w:val="00B63974"/>
    <w:rsid w:val="00B639D8"/>
    <w:rsid w:val="00B6449E"/>
    <w:rsid w:val="00B64CDC"/>
    <w:rsid w:val="00B663A2"/>
    <w:rsid w:val="00B66843"/>
    <w:rsid w:val="00B66F53"/>
    <w:rsid w:val="00B71D4C"/>
    <w:rsid w:val="00B727FD"/>
    <w:rsid w:val="00B74B64"/>
    <w:rsid w:val="00B750AB"/>
    <w:rsid w:val="00B76740"/>
    <w:rsid w:val="00B767AD"/>
    <w:rsid w:val="00B7724C"/>
    <w:rsid w:val="00B801C2"/>
    <w:rsid w:val="00B813A4"/>
    <w:rsid w:val="00B8146E"/>
    <w:rsid w:val="00B8190F"/>
    <w:rsid w:val="00B82572"/>
    <w:rsid w:val="00B82F51"/>
    <w:rsid w:val="00B8410D"/>
    <w:rsid w:val="00B847D7"/>
    <w:rsid w:val="00B85779"/>
    <w:rsid w:val="00B860C3"/>
    <w:rsid w:val="00B8688F"/>
    <w:rsid w:val="00B86B66"/>
    <w:rsid w:val="00B87DF3"/>
    <w:rsid w:val="00B911E1"/>
    <w:rsid w:val="00B91590"/>
    <w:rsid w:val="00B91CAD"/>
    <w:rsid w:val="00B91F81"/>
    <w:rsid w:val="00B921C6"/>
    <w:rsid w:val="00B96200"/>
    <w:rsid w:val="00BA09E3"/>
    <w:rsid w:val="00BA2072"/>
    <w:rsid w:val="00BA2D3F"/>
    <w:rsid w:val="00BA4BF6"/>
    <w:rsid w:val="00BA5142"/>
    <w:rsid w:val="00BA6556"/>
    <w:rsid w:val="00BB36CA"/>
    <w:rsid w:val="00BB4732"/>
    <w:rsid w:val="00BB5AE2"/>
    <w:rsid w:val="00BB5B2B"/>
    <w:rsid w:val="00BC2CE3"/>
    <w:rsid w:val="00BC2F4C"/>
    <w:rsid w:val="00BC3095"/>
    <w:rsid w:val="00BC3279"/>
    <w:rsid w:val="00BC3B8D"/>
    <w:rsid w:val="00BC5158"/>
    <w:rsid w:val="00BC5938"/>
    <w:rsid w:val="00BC5A92"/>
    <w:rsid w:val="00BC63E5"/>
    <w:rsid w:val="00BC6C7A"/>
    <w:rsid w:val="00BC717B"/>
    <w:rsid w:val="00BC7C7D"/>
    <w:rsid w:val="00BD066E"/>
    <w:rsid w:val="00BD3065"/>
    <w:rsid w:val="00BD66C8"/>
    <w:rsid w:val="00BD7E07"/>
    <w:rsid w:val="00BE0843"/>
    <w:rsid w:val="00BE1BB7"/>
    <w:rsid w:val="00BE5095"/>
    <w:rsid w:val="00BE755D"/>
    <w:rsid w:val="00BF1F7E"/>
    <w:rsid w:val="00BF5C6C"/>
    <w:rsid w:val="00BF730A"/>
    <w:rsid w:val="00C025C8"/>
    <w:rsid w:val="00C03A10"/>
    <w:rsid w:val="00C03E05"/>
    <w:rsid w:val="00C109E1"/>
    <w:rsid w:val="00C114E5"/>
    <w:rsid w:val="00C13E23"/>
    <w:rsid w:val="00C14037"/>
    <w:rsid w:val="00C15E97"/>
    <w:rsid w:val="00C16788"/>
    <w:rsid w:val="00C2020D"/>
    <w:rsid w:val="00C21444"/>
    <w:rsid w:val="00C21E90"/>
    <w:rsid w:val="00C22D9A"/>
    <w:rsid w:val="00C237D9"/>
    <w:rsid w:val="00C24351"/>
    <w:rsid w:val="00C26842"/>
    <w:rsid w:val="00C308B0"/>
    <w:rsid w:val="00C31DD3"/>
    <w:rsid w:val="00C34F50"/>
    <w:rsid w:val="00C35632"/>
    <w:rsid w:val="00C40995"/>
    <w:rsid w:val="00C40ABC"/>
    <w:rsid w:val="00C527C7"/>
    <w:rsid w:val="00C55B8E"/>
    <w:rsid w:val="00C57058"/>
    <w:rsid w:val="00C5792A"/>
    <w:rsid w:val="00C60F01"/>
    <w:rsid w:val="00C62467"/>
    <w:rsid w:val="00C6495C"/>
    <w:rsid w:val="00C660B8"/>
    <w:rsid w:val="00C72C18"/>
    <w:rsid w:val="00C7346B"/>
    <w:rsid w:val="00C7351A"/>
    <w:rsid w:val="00C76518"/>
    <w:rsid w:val="00C8092D"/>
    <w:rsid w:val="00C812C1"/>
    <w:rsid w:val="00C8306B"/>
    <w:rsid w:val="00C8456D"/>
    <w:rsid w:val="00C84CA5"/>
    <w:rsid w:val="00C863BD"/>
    <w:rsid w:val="00C86B78"/>
    <w:rsid w:val="00C86E24"/>
    <w:rsid w:val="00C87079"/>
    <w:rsid w:val="00C8763C"/>
    <w:rsid w:val="00C90764"/>
    <w:rsid w:val="00C91436"/>
    <w:rsid w:val="00C919F2"/>
    <w:rsid w:val="00C933D1"/>
    <w:rsid w:val="00C93B09"/>
    <w:rsid w:val="00C95683"/>
    <w:rsid w:val="00C96C10"/>
    <w:rsid w:val="00CA0105"/>
    <w:rsid w:val="00CA05BB"/>
    <w:rsid w:val="00CA06B8"/>
    <w:rsid w:val="00CA11E3"/>
    <w:rsid w:val="00CA2D41"/>
    <w:rsid w:val="00CA5691"/>
    <w:rsid w:val="00CA635F"/>
    <w:rsid w:val="00CA7416"/>
    <w:rsid w:val="00CA76E5"/>
    <w:rsid w:val="00CB2212"/>
    <w:rsid w:val="00CB2959"/>
    <w:rsid w:val="00CB3A33"/>
    <w:rsid w:val="00CB4F36"/>
    <w:rsid w:val="00CB5067"/>
    <w:rsid w:val="00CB68FB"/>
    <w:rsid w:val="00CB7004"/>
    <w:rsid w:val="00CB7C08"/>
    <w:rsid w:val="00CC106C"/>
    <w:rsid w:val="00CC164A"/>
    <w:rsid w:val="00CC2040"/>
    <w:rsid w:val="00CC2BD3"/>
    <w:rsid w:val="00CC3CCA"/>
    <w:rsid w:val="00CC5CCB"/>
    <w:rsid w:val="00CC654A"/>
    <w:rsid w:val="00CD00CF"/>
    <w:rsid w:val="00CD1614"/>
    <w:rsid w:val="00CD2B87"/>
    <w:rsid w:val="00CD3B90"/>
    <w:rsid w:val="00CD6AD0"/>
    <w:rsid w:val="00CE098E"/>
    <w:rsid w:val="00CE16B0"/>
    <w:rsid w:val="00CE1AD9"/>
    <w:rsid w:val="00CE1B0B"/>
    <w:rsid w:val="00CE4B82"/>
    <w:rsid w:val="00CE5A83"/>
    <w:rsid w:val="00CE5C2C"/>
    <w:rsid w:val="00CF079A"/>
    <w:rsid w:val="00CF1103"/>
    <w:rsid w:val="00CF1A1C"/>
    <w:rsid w:val="00CF24FB"/>
    <w:rsid w:val="00CF2D6C"/>
    <w:rsid w:val="00CF5996"/>
    <w:rsid w:val="00CF7C2F"/>
    <w:rsid w:val="00D02B6A"/>
    <w:rsid w:val="00D02D1D"/>
    <w:rsid w:val="00D034C6"/>
    <w:rsid w:val="00D03C55"/>
    <w:rsid w:val="00D04195"/>
    <w:rsid w:val="00D04334"/>
    <w:rsid w:val="00D044CD"/>
    <w:rsid w:val="00D05475"/>
    <w:rsid w:val="00D05535"/>
    <w:rsid w:val="00D06C29"/>
    <w:rsid w:val="00D10CF0"/>
    <w:rsid w:val="00D11CD1"/>
    <w:rsid w:val="00D1281A"/>
    <w:rsid w:val="00D141EE"/>
    <w:rsid w:val="00D16069"/>
    <w:rsid w:val="00D160A8"/>
    <w:rsid w:val="00D212BE"/>
    <w:rsid w:val="00D21412"/>
    <w:rsid w:val="00D22EA6"/>
    <w:rsid w:val="00D22FC7"/>
    <w:rsid w:val="00D23F8F"/>
    <w:rsid w:val="00D24786"/>
    <w:rsid w:val="00D2510D"/>
    <w:rsid w:val="00D26A03"/>
    <w:rsid w:val="00D26E90"/>
    <w:rsid w:val="00D27CD8"/>
    <w:rsid w:val="00D3093B"/>
    <w:rsid w:val="00D32819"/>
    <w:rsid w:val="00D332F3"/>
    <w:rsid w:val="00D33397"/>
    <w:rsid w:val="00D348DA"/>
    <w:rsid w:val="00D34CE3"/>
    <w:rsid w:val="00D35168"/>
    <w:rsid w:val="00D35612"/>
    <w:rsid w:val="00D359BB"/>
    <w:rsid w:val="00D37B22"/>
    <w:rsid w:val="00D42311"/>
    <w:rsid w:val="00D42825"/>
    <w:rsid w:val="00D434FD"/>
    <w:rsid w:val="00D44ADE"/>
    <w:rsid w:val="00D44B7D"/>
    <w:rsid w:val="00D45A8E"/>
    <w:rsid w:val="00D466C4"/>
    <w:rsid w:val="00D46E97"/>
    <w:rsid w:val="00D474FE"/>
    <w:rsid w:val="00D5192F"/>
    <w:rsid w:val="00D51AEA"/>
    <w:rsid w:val="00D534B4"/>
    <w:rsid w:val="00D54CEF"/>
    <w:rsid w:val="00D57826"/>
    <w:rsid w:val="00D60F07"/>
    <w:rsid w:val="00D61ADD"/>
    <w:rsid w:val="00D62455"/>
    <w:rsid w:val="00D6255F"/>
    <w:rsid w:val="00D625DF"/>
    <w:rsid w:val="00D63BD7"/>
    <w:rsid w:val="00D64904"/>
    <w:rsid w:val="00D705C8"/>
    <w:rsid w:val="00D72EB0"/>
    <w:rsid w:val="00D750B5"/>
    <w:rsid w:val="00D779D3"/>
    <w:rsid w:val="00D80077"/>
    <w:rsid w:val="00D802A1"/>
    <w:rsid w:val="00D804BD"/>
    <w:rsid w:val="00D8490B"/>
    <w:rsid w:val="00D85AB2"/>
    <w:rsid w:val="00D86579"/>
    <w:rsid w:val="00D90FE2"/>
    <w:rsid w:val="00D92460"/>
    <w:rsid w:val="00D941E7"/>
    <w:rsid w:val="00D944CC"/>
    <w:rsid w:val="00D94675"/>
    <w:rsid w:val="00D952B4"/>
    <w:rsid w:val="00D962D0"/>
    <w:rsid w:val="00D97DE7"/>
    <w:rsid w:val="00DA195B"/>
    <w:rsid w:val="00DA2706"/>
    <w:rsid w:val="00DA2BC1"/>
    <w:rsid w:val="00DA3D7F"/>
    <w:rsid w:val="00DA4230"/>
    <w:rsid w:val="00DA42B9"/>
    <w:rsid w:val="00DA4788"/>
    <w:rsid w:val="00DA4E3B"/>
    <w:rsid w:val="00DA5013"/>
    <w:rsid w:val="00DA6594"/>
    <w:rsid w:val="00DA67AB"/>
    <w:rsid w:val="00DA7B66"/>
    <w:rsid w:val="00DB0527"/>
    <w:rsid w:val="00DB14A0"/>
    <w:rsid w:val="00DB2FB9"/>
    <w:rsid w:val="00DB3490"/>
    <w:rsid w:val="00DB64A5"/>
    <w:rsid w:val="00DB6B80"/>
    <w:rsid w:val="00DB72DD"/>
    <w:rsid w:val="00DB7E55"/>
    <w:rsid w:val="00DC0761"/>
    <w:rsid w:val="00DC0BEB"/>
    <w:rsid w:val="00DC114A"/>
    <w:rsid w:val="00DC1339"/>
    <w:rsid w:val="00DC13F4"/>
    <w:rsid w:val="00DC1509"/>
    <w:rsid w:val="00DC22DB"/>
    <w:rsid w:val="00DC27E8"/>
    <w:rsid w:val="00DC3824"/>
    <w:rsid w:val="00DC410A"/>
    <w:rsid w:val="00DC4857"/>
    <w:rsid w:val="00DC5B49"/>
    <w:rsid w:val="00DD1592"/>
    <w:rsid w:val="00DD1D72"/>
    <w:rsid w:val="00DD1F27"/>
    <w:rsid w:val="00DD363A"/>
    <w:rsid w:val="00DD6D5E"/>
    <w:rsid w:val="00DE1048"/>
    <w:rsid w:val="00DE5226"/>
    <w:rsid w:val="00DE5D58"/>
    <w:rsid w:val="00DE66D0"/>
    <w:rsid w:val="00DE6BDD"/>
    <w:rsid w:val="00DE78CC"/>
    <w:rsid w:val="00DE7DE8"/>
    <w:rsid w:val="00DF3A75"/>
    <w:rsid w:val="00DF3D0E"/>
    <w:rsid w:val="00DF3E71"/>
    <w:rsid w:val="00E002C7"/>
    <w:rsid w:val="00E039EB"/>
    <w:rsid w:val="00E04FCC"/>
    <w:rsid w:val="00E050A5"/>
    <w:rsid w:val="00E10317"/>
    <w:rsid w:val="00E105B4"/>
    <w:rsid w:val="00E10F70"/>
    <w:rsid w:val="00E12CC0"/>
    <w:rsid w:val="00E12E1B"/>
    <w:rsid w:val="00E14205"/>
    <w:rsid w:val="00E1600A"/>
    <w:rsid w:val="00E20BD3"/>
    <w:rsid w:val="00E2172B"/>
    <w:rsid w:val="00E225E1"/>
    <w:rsid w:val="00E22AD2"/>
    <w:rsid w:val="00E22C2A"/>
    <w:rsid w:val="00E22DF1"/>
    <w:rsid w:val="00E23B8D"/>
    <w:rsid w:val="00E23C66"/>
    <w:rsid w:val="00E2402A"/>
    <w:rsid w:val="00E2564D"/>
    <w:rsid w:val="00E26879"/>
    <w:rsid w:val="00E334AF"/>
    <w:rsid w:val="00E346B7"/>
    <w:rsid w:val="00E34D2A"/>
    <w:rsid w:val="00E36114"/>
    <w:rsid w:val="00E36E87"/>
    <w:rsid w:val="00E375A9"/>
    <w:rsid w:val="00E4372E"/>
    <w:rsid w:val="00E448C7"/>
    <w:rsid w:val="00E44A72"/>
    <w:rsid w:val="00E47F39"/>
    <w:rsid w:val="00E5231B"/>
    <w:rsid w:val="00E525FB"/>
    <w:rsid w:val="00E52CD6"/>
    <w:rsid w:val="00E52E74"/>
    <w:rsid w:val="00E533EC"/>
    <w:rsid w:val="00E54BEE"/>
    <w:rsid w:val="00E54DBF"/>
    <w:rsid w:val="00E54F40"/>
    <w:rsid w:val="00E5510C"/>
    <w:rsid w:val="00E566DC"/>
    <w:rsid w:val="00E57302"/>
    <w:rsid w:val="00E57326"/>
    <w:rsid w:val="00E60040"/>
    <w:rsid w:val="00E6192F"/>
    <w:rsid w:val="00E62140"/>
    <w:rsid w:val="00E62395"/>
    <w:rsid w:val="00E63D58"/>
    <w:rsid w:val="00E6441D"/>
    <w:rsid w:val="00E65855"/>
    <w:rsid w:val="00E65AB2"/>
    <w:rsid w:val="00E67758"/>
    <w:rsid w:val="00E70315"/>
    <w:rsid w:val="00E71D2B"/>
    <w:rsid w:val="00E768F2"/>
    <w:rsid w:val="00E776B2"/>
    <w:rsid w:val="00E8004F"/>
    <w:rsid w:val="00E8094E"/>
    <w:rsid w:val="00E80A04"/>
    <w:rsid w:val="00E812ED"/>
    <w:rsid w:val="00E81C37"/>
    <w:rsid w:val="00E8260F"/>
    <w:rsid w:val="00E82F5C"/>
    <w:rsid w:val="00E84068"/>
    <w:rsid w:val="00E850A1"/>
    <w:rsid w:val="00E85516"/>
    <w:rsid w:val="00E85FEB"/>
    <w:rsid w:val="00E86960"/>
    <w:rsid w:val="00E9044F"/>
    <w:rsid w:val="00E90A61"/>
    <w:rsid w:val="00E91721"/>
    <w:rsid w:val="00E91A90"/>
    <w:rsid w:val="00E926F6"/>
    <w:rsid w:val="00E927FE"/>
    <w:rsid w:val="00E93357"/>
    <w:rsid w:val="00E93F8B"/>
    <w:rsid w:val="00E94852"/>
    <w:rsid w:val="00E974B4"/>
    <w:rsid w:val="00E97BD2"/>
    <w:rsid w:val="00EA1F6D"/>
    <w:rsid w:val="00EA39C9"/>
    <w:rsid w:val="00EA3A2D"/>
    <w:rsid w:val="00EA3B12"/>
    <w:rsid w:val="00EA4075"/>
    <w:rsid w:val="00EA54B6"/>
    <w:rsid w:val="00EA5568"/>
    <w:rsid w:val="00EA61C4"/>
    <w:rsid w:val="00EA625D"/>
    <w:rsid w:val="00EA6350"/>
    <w:rsid w:val="00EA7AB8"/>
    <w:rsid w:val="00EB1441"/>
    <w:rsid w:val="00EB18BF"/>
    <w:rsid w:val="00EB5ECC"/>
    <w:rsid w:val="00EB72E1"/>
    <w:rsid w:val="00EB7CDA"/>
    <w:rsid w:val="00EB7D55"/>
    <w:rsid w:val="00EC006B"/>
    <w:rsid w:val="00EC0C87"/>
    <w:rsid w:val="00EC11F1"/>
    <w:rsid w:val="00EC1389"/>
    <w:rsid w:val="00EC1865"/>
    <w:rsid w:val="00EC28EC"/>
    <w:rsid w:val="00EC588C"/>
    <w:rsid w:val="00EC706F"/>
    <w:rsid w:val="00EC7710"/>
    <w:rsid w:val="00ED05E8"/>
    <w:rsid w:val="00ED09E0"/>
    <w:rsid w:val="00ED10C3"/>
    <w:rsid w:val="00ED45B4"/>
    <w:rsid w:val="00ED5797"/>
    <w:rsid w:val="00ED60E1"/>
    <w:rsid w:val="00ED62EE"/>
    <w:rsid w:val="00ED6545"/>
    <w:rsid w:val="00ED77B7"/>
    <w:rsid w:val="00EE0B60"/>
    <w:rsid w:val="00EE10BA"/>
    <w:rsid w:val="00EE3D2F"/>
    <w:rsid w:val="00EE3D48"/>
    <w:rsid w:val="00EE4932"/>
    <w:rsid w:val="00EE4AA6"/>
    <w:rsid w:val="00EE5C12"/>
    <w:rsid w:val="00EE66F7"/>
    <w:rsid w:val="00EE7424"/>
    <w:rsid w:val="00EF1EEC"/>
    <w:rsid w:val="00EF229C"/>
    <w:rsid w:val="00EF26EF"/>
    <w:rsid w:val="00EF35F2"/>
    <w:rsid w:val="00EF455E"/>
    <w:rsid w:val="00EF5788"/>
    <w:rsid w:val="00EF5989"/>
    <w:rsid w:val="00F00211"/>
    <w:rsid w:val="00F03BB2"/>
    <w:rsid w:val="00F03C25"/>
    <w:rsid w:val="00F06E5E"/>
    <w:rsid w:val="00F072BC"/>
    <w:rsid w:val="00F0751D"/>
    <w:rsid w:val="00F0780A"/>
    <w:rsid w:val="00F0792B"/>
    <w:rsid w:val="00F13131"/>
    <w:rsid w:val="00F13CF6"/>
    <w:rsid w:val="00F141B7"/>
    <w:rsid w:val="00F14A23"/>
    <w:rsid w:val="00F209DA"/>
    <w:rsid w:val="00F22058"/>
    <w:rsid w:val="00F221BF"/>
    <w:rsid w:val="00F249F0"/>
    <w:rsid w:val="00F27D5F"/>
    <w:rsid w:val="00F3038E"/>
    <w:rsid w:val="00F3132A"/>
    <w:rsid w:val="00F32199"/>
    <w:rsid w:val="00F33498"/>
    <w:rsid w:val="00F3422E"/>
    <w:rsid w:val="00F346C9"/>
    <w:rsid w:val="00F37C89"/>
    <w:rsid w:val="00F37D99"/>
    <w:rsid w:val="00F4285B"/>
    <w:rsid w:val="00F42DAA"/>
    <w:rsid w:val="00F42DD9"/>
    <w:rsid w:val="00F4360E"/>
    <w:rsid w:val="00F439C9"/>
    <w:rsid w:val="00F43E5F"/>
    <w:rsid w:val="00F44574"/>
    <w:rsid w:val="00F46BFD"/>
    <w:rsid w:val="00F46D93"/>
    <w:rsid w:val="00F5100C"/>
    <w:rsid w:val="00F51F05"/>
    <w:rsid w:val="00F52E9F"/>
    <w:rsid w:val="00F531FB"/>
    <w:rsid w:val="00F5345F"/>
    <w:rsid w:val="00F5424F"/>
    <w:rsid w:val="00F54E5D"/>
    <w:rsid w:val="00F566F3"/>
    <w:rsid w:val="00F629DF"/>
    <w:rsid w:val="00F62F63"/>
    <w:rsid w:val="00F66EC3"/>
    <w:rsid w:val="00F672CE"/>
    <w:rsid w:val="00F67337"/>
    <w:rsid w:val="00F7026E"/>
    <w:rsid w:val="00F704B5"/>
    <w:rsid w:val="00F70BAF"/>
    <w:rsid w:val="00F7210C"/>
    <w:rsid w:val="00F72D3F"/>
    <w:rsid w:val="00F7411A"/>
    <w:rsid w:val="00F74AAC"/>
    <w:rsid w:val="00F756EE"/>
    <w:rsid w:val="00F762A8"/>
    <w:rsid w:val="00F76323"/>
    <w:rsid w:val="00F76EC7"/>
    <w:rsid w:val="00F812BB"/>
    <w:rsid w:val="00F82B05"/>
    <w:rsid w:val="00F847EF"/>
    <w:rsid w:val="00F84C12"/>
    <w:rsid w:val="00F84CD9"/>
    <w:rsid w:val="00F84D04"/>
    <w:rsid w:val="00F86124"/>
    <w:rsid w:val="00F873FB"/>
    <w:rsid w:val="00F90030"/>
    <w:rsid w:val="00F910FA"/>
    <w:rsid w:val="00F944B9"/>
    <w:rsid w:val="00F94658"/>
    <w:rsid w:val="00F95467"/>
    <w:rsid w:val="00F9616B"/>
    <w:rsid w:val="00F97CCA"/>
    <w:rsid w:val="00FA0E0A"/>
    <w:rsid w:val="00FA248F"/>
    <w:rsid w:val="00FA35F7"/>
    <w:rsid w:val="00FA391E"/>
    <w:rsid w:val="00FA4460"/>
    <w:rsid w:val="00FA451D"/>
    <w:rsid w:val="00FA466B"/>
    <w:rsid w:val="00FA46FF"/>
    <w:rsid w:val="00FA4DC4"/>
    <w:rsid w:val="00FA652F"/>
    <w:rsid w:val="00FA7331"/>
    <w:rsid w:val="00FA76D5"/>
    <w:rsid w:val="00FB24D8"/>
    <w:rsid w:val="00FB2E75"/>
    <w:rsid w:val="00FB2F2B"/>
    <w:rsid w:val="00FB3D36"/>
    <w:rsid w:val="00FB3FC5"/>
    <w:rsid w:val="00FB4C77"/>
    <w:rsid w:val="00FB5C91"/>
    <w:rsid w:val="00FB631D"/>
    <w:rsid w:val="00FB6D97"/>
    <w:rsid w:val="00FC1C08"/>
    <w:rsid w:val="00FC1C90"/>
    <w:rsid w:val="00FC2F0B"/>
    <w:rsid w:val="00FC3314"/>
    <w:rsid w:val="00FC3334"/>
    <w:rsid w:val="00FC3B41"/>
    <w:rsid w:val="00FC478B"/>
    <w:rsid w:val="00FC4AF6"/>
    <w:rsid w:val="00FC61CB"/>
    <w:rsid w:val="00FD0441"/>
    <w:rsid w:val="00FD0ACD"/>
    <w:rsid w:val="00FD0E73"/>
    <w:rsid w:val="00FD0FDF"/>
    <w:rsid w:val="00FD2B43"/>
    <w:rsid w:val="00FD2F6E"/>
    <w:rsid w:val="00FD5B62"/>
    <w:rsid w:val="00FD60FF"/>
    <w:rsid w:val="00FD7751"/>
    <w:rsid w:val="00FE036C"/>
    <w:rsid w:val="00FE124C"/>
    <w:rsid w:val="00FE1E56"/>
    <w:rsid w:val="00FE27B4"/>
    <w:rsid w:val="00FE27DF"/>
    <w:rsid w:val="00FE3A87"/>
    <w:rsid w:val="00FE45E9"/>
    <w:rsid w:val="00FE5084"/>
    <w:rsid w:val="00FE624B"/>
    <w:rsid w:val="00FE7DBC"/>
    <w:rsid w:val="00FF05F2"/>
    <w:rsid w:val="00FF2DD7"/>
    <w:rsid w:val="00FF44D9"/>
    <w:rsid w:val="00FF4767"/>
    <w:rsid w:val="00FF4FEC"/>
    <w:rsid w:val="00FF5157"/>
    <w:rsid w:val="00FF5656"/>
    <w:rsid w:val="00FF5677"/>
    <w:rsid w:val="00FF5A9A"/>
    <w:rsid w:val="00FF637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2642"/>
    <o:shapelayout v:ext="edit">
      <o:idmap v:ext="edit" data="1,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footnote text" w:uiPriority="99"/>
    <w:lsdException w:name="header" w:uiPriority="99"/>
    <w:lsdException w:name="footer" w:uiPriority="99"/>
    <w:lsdException w:name="caption" w:qFormat="1"/>
    <w:lsdException w:name="footnote reference" w:uiPriority="99"/>
    <w:lsdException w:name="Title" w:uiPriority="10" w:qFormat="1"/>
    <w:lsdException w:name="Subtitle" w:qFormat="1"/>
    <w:lsdException w:name="Hyperlink" w:uiPriority="99"/>
    <w:lsdException w:name="Strong" w:uiPriority="22" w:qFormat="1"/>
    <w:lsdException w:name="Emphasis" w:qFormat="1"/>
    <w:lsdException w:name="Normal (Web)" w:uiPriority="99"/>
    <w:lsdException w:name="HTML Cite"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A67AB"/>
    <w:pPr>
      <w:suppressAutoHyphens/>
      <w:spacing w:after="60"/>
      <w:ind w:firstLine="425"/>
    </w:pPr>
    <w:rPr>
      <w:rFonts w:ascii="Garamond" w:hAnsi="Garamond"/>
      <w:sz w:val="24"/>
      <w:szCs w:val="24"/>
      <w:lang w:val="en-GB" w:eastAsia="en-GB"/>
    </w:rPr>
  </w:style>
  <w:style w:type="paragraph" w:styleId="Heading1">
    <w:name w:val="heading 1"/>
    <w:basedOn w:val="Normal"/>
    <w:next w:val="Normalfirstparagraph"/>
    <w:link w:val="Heading1Char"/>
    <w:qFormat/>
    <w:rsid w:val="00143653"/>
    <w:pPr>
      <w:keepNext/>
      <w:pageBreakBefore/>
      <w:numPr>
        <w:numId w:val="4"/>
      </w:numPr>
      <w:tabs>
        <w:tab w:val="left" w:pos="567"/>
      </w:tabs>
      <w:spacing w:after="600"/>
      <w:outlineLvl w:val="0"/>
    </w:pPr>
    <w:rPr>
      <w:b/>
      <w:kern w:val="28"/>
      <w:sz w:val="36"/>
      <w:szCs w:val="28"/>
    </w:rPr>
  </w:style>
  <w:style w:type="paragraph" w:styleId="Heading2">
    <w:name w:val="heading 2"/>
    <w:basedOn w:val="Normal"/>
    <w:next w:val="Normalfirstparagraph"/>
    <w:link w:val="Heading2Char"/>
    <w:qFormat/>
    <w:rsid w:val="003729D7"/>
    <w:pPr>
      <w:keepNext/>
      <w:numPr>
        <w:ilvl w:val="1"/>
        <w:numId w:val="4"/>
      </w:numPr>
      <w:tabs>
        <w:tab w:val="clear" w:pos="851"/>
        <w:tab w:val="left" w:pos="567"/>
        <w:tab w:val="num" w:pos="611"/>
      </w:tabs>
      <w:spacing w:before="300" w:after="160"/>
      <w:ind w:left="327"/>
      <w:outlineLvl w:val="1"/>
    </w:pPr>
    <w:rPr>
      <w:b/>
      <w:sz w:val="28"/>
      <w:szCs w:val="28"/>
    </w:rPr>
  </w:style>
  <w:style w:type="paragraph" w:styleId="Heading3">
    <w:name w:val="heading 3"/>
    <w:basedOn w:val="Normal"/>
    <w:next w:val="Normalfirstparagraph"/>
    <w:link w:val="Heading3Char"/>
    <w:qFormat/>
    <w:rsid w:val="003729D7"/>
    <w:pPr>
      <w:keepNext/>
      <w:numPr>
        <w:ilvl w:val="2"/>
        <w:numId w:val="4"/>
      </w:numPr>
      <w:tabs>
        <w:tab w:val="left" w:pos="567"/>
      </w:tabs>
      <w:spacing w:before="300" w:after="160"/>
      <w:outlineLvl w:val="2"/>
    </w:pPr>
    <w:rPr>
      <w:b/>
      <w:i/>
      <w:sz w:val="26"/>
      <w:szCs w:val="26"/>
    </w:rPr>
  </w:style>
  <w:style w:type="paragraph" w:styleId="Heading4">
    <w:name w:val="heading 4"/>
    <w:basedOn w:val="Normal"/>
    <w:next w:val="Normal"/>
    <w:qFormat/>
    <w:rsid w:val="003729D7"/>
    <w:pPr>
      <w:keepNext/>
      <w:numPr>
        <w:ilvl w:val="3"/>
        <w:numId w:val="4"/>
      </w:numPr>
      <w:tabs>
        <w:tab w:val="left" w:pos="851"/>
      </w:tabs>
      <w:spacing w:before="180" w:after="80"/>
      <w:outlineLvl w:val="3"/>
    </w:pPr>
    <w:rPr>
      <w:b/>
    </w:rPr>
  </w:style>
  <w:style w:type="paragraph" w:styleId="Heading5">
    <w:name w:val="heading 5"/>
    <w:basedOn w:val="Normal"/>
    <w:next w:val="Normal"/>
    <w:qFormat/>
    <w:rsid w:val="003729D7"/>
    <w:pPr>
      <w:keepNext/>
      <w:numPr>
        <w:ilvl w:val="4"/>
        <w:numId w:val="4"/>
      </w:numPr>
      <w:spacing w:after="100"/>
      <w:outlineLvl w:val="4"/>
    </w:pPr>
  </w:style>
  <w:style w:type="paragraph" w:styleId="Heading6">
    <w:name w:val="heading 6"/>
    <w:basedOn w:val="Normal"/>
    <w:next w:val="Normal"/>
    <w:qFormat/>
    <w:rsid w:val="00B4246B"/>
    <w:pPr>
      <w:keepNext/>
      <w:ind w:firstLine="0"/>
      <w:outlineLvl w:val="5"/>
    </w:pPr>
  </w:style>
  <w:style w:type="paragraph" w:styleId="Heading7">
    <w:name w:val="heading 7"/>
    <w:basedOn w:val="Normal"/>
    <w:next w:val="Normal"/>
    <w:qFormat/>
    <w:rsid w:val="00B4246B"/>
    <w:pPr>
      <w:keepNext/>
      <w:ind w:firstLine="0"/>
      <w:outlineLvl w:val="6"/>
    </w:pPr>
  </w:style>
  <w:style w:type="paragraph" w:styleId="Heading8">
    <w:name w:val="heading 8"/>
    <w:basedOn w:val="Normal"/>
    <w:next w:val="Normal"/>
    <w:qFormat/>
    <w:rsid w:val="00B4246B"/>
    <w:pPr>
      <w:keepNext/>
      <w:ind w:firstLine="0"/>
      <w:outlineLvl w:val="7"/>
    </w:pPr>
  </w:style>
  <w:style w:type="paragraph" w:styleId="Heading9">
    <w:name w:val="heading 9"/>
    <w:basedOn w:val="Normal"/>
    <w:next w:val="Normal"/>
    <w:qFormat/>
    <w:rsid w:val="00B4246B"/>
    <w:pPr>
      <w:ind w:firstLine="0"/>
      <w:outlineLvl w:val="8"/>
    </w:pPr>
    <w:rPr>
      <w:snapToGrid w:val="0"/>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firstparagraph">
    <w:name w:val="Normal first paragraph"/>
    <w:basedOn w:val="Normal"/>
    <w:next w:val="Normal"/>
    <w:rsid w:val="0040337E"/>
    <w:pPr>
      <w:ind w:firstLine="0"/>
    </w:pPr>
  </w:style>
  <w:style w:type="character" w:customStyle="1" w:styleId="Heading1Char">
    <w:name w:val="Heading 1 Char"/>
    <w:basedOn w:val="DefaultParagraphFont"/>
    <w:link w:val="Heading1"/>
    <w:rsid w:val="00143653"/>
    <w:rPr>
      <w:rFonts w:ascii="Garamond" w:hAnsi="Garamond"/>
      <w:b/>
      <w:kern w:val="28"/>
      <w:sz w:val="36"/>
      <w:szCs w:val="28"/>
      <w:lang w:val="en-GB" w:eastAsia="en-GB"/>
    </w:rPr>
  </w:style>
  <w:style w:type="paragraph" w:styleId="BodyText">
    <w:name w:val="Body Text"/>
    <w:basedOn w:val="Normal"/>
    <w:semiHidden/>
    <w:rsid w:val="0004709A"/>
    <w:pPr>
      <w:spacing w:after="120"/>
    </w:pPr>
  </w:style>
  <w:style w:type="paragraph" w:styleId="FootnoteText">
    <w:name w:val="footnote text"/>
    <w:basedOn w:val="Normal"/>
    <w:link w:val="FootnoteTextChar"/>
    <w:uiPriority w:val="99"/>
    <w:semiHidden/>
    <w:rsid w:val="00817659"/>
    <w:pPr>
      <w:spacing w:after="0"/>
      <w:ind w:firstLine="0"/>
    </w:pPr>
    <w:rPr>
      <w:sz w:val="22"/>
    </w:rPr>
  </w:style>
  <w:style w:type="character" w:customStyle="1" w:styleId="FootnoteTextChar">
    <w:name w:val="Footnote Text Char"/>
    <w:basedOn w:val="DefaultParagraphFont"/>
    <w:link w:val="FootnoteText"/>
    <w:uiPriority w:val="99"/>
    <w:semiHidden/>
    <w:rsid w:val="002250FA"/>
    <w:rPr>
      <w:rFonts w:ascii="Garamond" w:hAnsi="Garamond"/>
      <w:sz w:val="22"/>
      <w:szCs w:val="24"/>
      <w:lang w:val="en-GB" w:eastAsia="en-GB"/>
    </w:rPr>
  </w:style>
  <w:style w:type="character" w:styleId="FootnoteReference">
    <w:name w:val="footnote reference"/>
    <w:basedOn w:val="DefaultParagraphFont"/>
    <w:uiPriority w:val="99"/>
    <w:semiHidden/>
    <w:rsid w:val="006756B3"/>
    <w:rPr>
      <w:rFonts w:ascii="Garamond" w:hAnsi="Garamond"/>
      <w:sz w:val="22"/>
      <w:vertAlign w:val="superscript"/>
    </w:rPr>
  </w:style>
  <w:style w:type="paragraph" w:styleId="Footer">
    <w:name w:val="footer"/>
    <w:basedOn w:val="Normal"/>
    <w:link w:val="FooterChar"/>
    <w:uiPriority w:val="99"/>
    <w:rsid w:val="006B0D5C"/>
    <w:pPr>
      <w:tabs>
        <w:tab w:val="center" w:pos="4320"/>
        <w:tab w:val="right" w:pos="8640"/>
      </w:tabs>
    </w:pPr>
  </w:style>
  <w:style w:type="character" w:customStyle="1" w:styleId="FooterChar">
    <w:name w:val="Footer Char"/>
    <w:basedOn w:val="DefaultParagraphFont"/>
    <w:link w:val="Footer"/>
    <w:uiPriority w:val="99"/>
    <w:rsid w:val="006E19D1"/>
    <w:rPr>
      <w:rFonts w:ascii="Garamond" w:hAnsi="Garamond"/>
      <w:sz w:val="24"/>
      <w:szCs w:val="24"/>
      <w:lang w:val="en-GB" w:eastAsia="en-GB"/>
    </w:rPr>
  </w:style>
  <w:style w:type="character" w:styleId="PageNumber">
    <w:name w:val="page number"/>
    <w:basedOn w:val="DefaultParagraphFont"/>
    <w:rsid w:val="007705FC"/>
    <w:rPr>
      <w:sz w:val="24"/>
      <w:szCs w:val="20"/>
    </w:rPr>
  </w:style>
  <w:style w:type="character" w:styleId="FollowedHyperlink">
    <w:name w:val="FollowedHyperlink"/>
    <w:basedOn w:val="DefaultParagraphFont"/>
    <w:semiHidden/>
    <w:rsid w:val="00D34CE3"/>
    <w:rPr>
      <w:color w:val="800080"/>
      <w:u w:val="single"/>
    </w:rPr>
  </w:style>
  <w:style w:type="paragraph" w:styleId="TOC1">
    <w:name w:val="toc 1"/>
    <w:basedOn w:val="Normal"/>
    <w:next w:val="Normal"/>
    <w:uiPriority w:val="39"/>
    <w:rsid w:val="00EB1441"/>
    <w:pPr>
      <w:tabs>
        <w:tab w:val="left" w:pos="1200"/>
        <w:tab w:val="right" w:pos="7371"/>
      </w:tabs>
      <w:spacing w:before="200"/>
      <w:ind w:right="397" w:firstLine="0"/>
    </w:pPr>
    <w:rPr>
      <w:b/>
      <w:noProof/>
    </w:rPr>
  </w:style>
  <w:style w:type="paragraph" w:styleId="TOC2">
    <w:name w:val="toc 2"/>
    <w:basedOn w:val="Normal"/>
    <w:next w:val="Normal"/>
    <w:uiPriority w:val="39"/>
    <w:rsid w:val="00DE6BDD"/>
    <w:pPr>
      <w:tabs>
        <w:tab w:val="left" w:pos="567"/>
        <w:tab w:val="right" w:pos="7371"/>
      </w:tabs>
      <w:spacing w:before="60"/>
      <w:ind w:left="567" w:right="397" w:hanging="567"/>
    </w:pPr>
    <w:rPr>
      <w:noProof/>
    </w:rPr>
  </w:style>
  <w:style w:type="paragraph" w:styleId="TOC3">
    <w:name w:val="toc 3"/>
    <w:basedOn w:val="Normal"/>
    <w:next w:val="Normal"/>
    <w:autoRedefine/>
    <w:uiPriority w:val="39"/>
    <w:rsid w:val="00DE6BDD"/>
    <w:pPr>
      <w:tabs>
        <w:tab w:val="left" w:pos="1920"/>
        <w:tab w:val="right" w:pos="7371"/>
      </w:tabs>
      <w:ind w:left="1304" w:right="397" w:hanging="737"/>
    </w:pPr>
  </w:style>
  <w:style w:type="paragraph" w:styleId="TOC4">
    <w:name w:val="toc 4"/>
    <w:basedOn w:val="Normal"/>
    <w:next w:val="Normal"/>
    <w:autoRedefine/>
    <w:semiHidden/>
    <w:rsid w:val="006B0D5C"/>
    <w:pPr>
      <w:ind w:left="480"/>
    </w:pPr>
    <w:rPr>
      <w:sz w:val="20"/>
    </w:rPr>
  </w:style>
  <w:style w:type="paragraph" w:styleId="TOC5">
    <w:name w:val="toc 5"/>
    <w:basedOn w:val="Normal"/>
    <w:next w:val="Normal"/>
    <w:autoRedefine/>
    <w:semiHidden/>
    <w:rsid w:val="006B0D5C"/>
    <w:pPr>
      <w:ind w:left="720"/>
    </w:pPr>
    <w:rPr>
      <w:sz w:val="20"/>
    </w:rPr>
  </w:style>
  <w:style w:type="paragraph" w:styleId="TOC6">
    <w:name w:val="toc 6"/>
    <w:basedOn w:val="Normal"/>
    <w:next w:val="Normal"/>
    <w:autoRedefine/>
    <w:semiHidden/>
    <w:rsid w:val="006B0D5C"/>
    <w:pPr>
      <w:ind w:left="960"/>
    </w:pPr>
    <w:rPr>
      <w:sz w:val="20"/>
    </w:rPr>
  </w:style>
  <w:style w:type="paragraph" w:styleId="TOC7">
    <w:name w:val="toc 7"/>
    <w:basedOn w:val="Normal"/>
    <w:next w:val="Normal"/>
    <w:autoRedefine/>
    <w:semiHidden/>
    <w:rsid w:val="006B0D5C"/>
    <w:pPr>
      <w:ind w:left="1200"/>
    </w:pPr>
    <w:rPr>
      <w:sz w:val="20"/>
    </w:rPr>
  </w:style>
  <w:style w:type="paragraph" w:styleId="TOC8">
    <w:name w:val="toc 8"/>
    <w:basedOn w:val="Normal"/>
    <w:next w:val="Normal"/>
    <w:autoRedefine/>
    <w:semiHidden/>
    <w:rsid w:val="006B0D5C"/>
    <w:pPr>
      <w:ind w:left="1440"/>
    </w:pPr>
    <w:rPr>
      <w:sz w:val="20"/>
    </w:rPr>
  </w:style>
  <w:style w:type="paragraph" w:styleId="TOC9">
    <w:name w:val="toc 9"/>
    <w:basedOn w:val="Normal"/>
    <w:next w:val="Normal"/>
    <w:autoRedefine/>
    <w:semiHidden/>
    <w:rsid w:val="006B0D5C"/>
    <w:pPr>
      <w:ind w:left="1680"/>
    </w:pPr>
    <w:rPr>
      <w:sz w:val="20"/>
    </w:rPr>
  </w:style>
  <w:style w:type="paragraph" w:styleId="Header">
    <w:name w:val="header"/>
    <w:basedOn w:val="Normal"/>
    <w:link w:val="HeaderChar"/>
    <w:uiPriority w:val="99"/>
    <w:rsid w:val="006B0D5C"/>
    <w:pPr>
      <w:tabs>
        <w:tab w:val="center" w:pos="4320"/>
        <w:tab w:val="right" w:pos="8640"/>
      </w:tabs>
      <w:ind w:firstLine="284"/>
    </w:pPr>
    <w:rPr>
      <w:sz w:val="22"/>
    </w:rPr>
  </w:style>
  <w:style w:type="character" w:customStyle="1" w:styleId="HeaderChar">
    <w:name w:val="Header Char"/>
    <w:basedOn w:val="DefaultParagraphFont"/>
    <w:link w:val="Header"/>
    <w:uiPriority w:val="99"/>
    <w:rsid w:val="00AF62E5"/>
    <w:rPr>
      <w:rFonts w:ascii="Garamond" w:hAnsi="Garamond"/>
      <w:sz w:val="22"/>
      <w:szCs w:val="24"/>
      <w:lang w:val="en-GB" w:eastAsia="en-GB"/>
    </w:rPr>
  </w:style>
  <w:style w:type="paragraph" w:customStyle="1" w:styleId="Maptitle">
    <w:name w:val="Map title"/>
    <w:basedOn w:val="tabletitle"/>
    <w:link w:val="MaptitleChar"/>
    <w:rsid w:val="00C91436"/>
  </w:style>
  <w:style w:type="paragraph" w:customStyle="1" w:styleId="tabletitle">
    <w:name w:val="table title"/>
    <w:basedOn w:val="Normal"/>
    <w:link w:val="tabletitleChar"/>
    <w:rsid w:val="00925C14"/>
    <w:pPr>
      <w:spacing w:after="200"/>
      <w:ind w:firstLine="0"/>
      <w:jc w:val="center"/>
    </w:pPr>
    <w:rPr>
      <w:rFonts w:ascii="Arial" w:hAnsi="Arial" w:cs="Arial"/>
      <w:b/>
      <w:sz w:val="18"/>
    </w:rPr>
  </w:style>
  <w:style w:type="character" w:customStyle="1" w:styleId="tabletitleChar">
    <w:name w:val="table title Char"/>
    <w:basedOn w:val="DefaultParagraphFont"/>
    <w:link w:val="tabletitle"/>
    <w:rsid w:val="00925C14"/>
    <w:rPr>
      <w:rFonts w:ascii="Arial" w:hAnsi="Arial" w:cs="Arial"/>
      <w:b/>
      <w:sz w:val="18"/>
      <w:szCs w:val="24"/>
      <w:lang w:val="en-GB" w:eastAsia="en-GB"/>
    </w:rPr>
  </w:style>
  <w:style w:type="character" w:customStyle="1" w:styleId="MaptitleChar">
    <w:name w:val="Map title Char"/>
    <w:basedOn w:val="tabletitleChar"/>
    <w:link w:val="Maptitle"/>
    <w:rsid w:val="00462B7C"/>
    <w:rPr>
      <w:rFonts w:ascii="Arial" w:hAnsi="Arial" w:cs="Arial"/>
      <w:b/>
      <w:sz w:val="18"/>
      <w:szCs w:val="24"/>
      <w:lang w:val="en-GB" w:eastAsia="en-GB"/>
    </w:rPr>
  </w:style>
  <w:style w:type="paragraph" w:customStyle="1" w:styleId="Quote1">
    <w:name w:val="Quote1"/>
    <w:basedOn w:val="Normal"/>
    <w:next w:val="Normal"/>
    <w:rsid w:val="002B0EEB"/>
    <w:pPr>
      <w:spacing w:before="100" w:after="160"/>
      <w:ind w:left="425" w:firstLine="0"/>
    </w:pPr>
    <w:rPr>
      <w:sz w:val="23"/>
      <w:szCs w:val="22"/>
    </w:rPr>
  </w:style>
  <w:style w:type="paragraph" w:styleId="NormalWeb">
    <w:name w:val="Normal (Web)"/>
    <w:basedOn w:val="Normal"/>
    <w:uiPriority w:val="99"/>
    <w:rsid w:val="00532F55"/>
    <w:pPr>
      <w:suppressAutoHyphens w:val="0"/>
      <w:spacing w:before="100" w:beforeAutospacing="1" w:after="100" w:afterAutospacing="1"/>
      <w:ind w:firstLine="0"/>
    </w:pPr>
    <w:rPr>
      <w:rFonts w:ascii="Times New Roman" w:hAnsi="Times New Roman"/>
      <w:sz w:val="22"/>
      <w:lang w:val="en-US" w:eastAsia="en-US"/>
    </w:rPr>
  </w:style>
  <w:style w:type="paragraph" w:customStyle="1" w:styleId="equation">
    <w:name w:val="equation"/>
    <w:next w:val="Normal"/>
    <w:rsid w:val="002B0EEB"/>
    <w:pPr>
      <w:tabs>
        <w:tab w:val="right" w:pos="7371"/>
      </w:tabs>
      <w:spacing w:before="100" w:after="160"/>
      <w:ind w:left="425"/>
    </w:pPr>
    <w:rPr>
      <w:rFonts w:ascii="Garamond" w:hAnsi="Garamond"/>
      <w:sz w:val="24"/>
      <w:szCs w:val="22"/>
      <w:lang w:val="en-GB" w:eastAsia="en-GB"/>
    </w:rPr>
  </w:style>
  <w:style w:type="paragraph" w:styleId="Caption">
    <w:name w:val="caption"/>
    <w:basedOn w:val="Normal"/>
    <w:next w:val="Normal"/>
    <w:qFormat/>
    <w:rsid w:val="006B0D5C"/>
    <w:pPr>
      <w:widowControl w:val="0"/>
      <w:ind w:firstLine="0"/>
    </w:pPr>
    <w:rPr>
      <w:rFonts w:ascii="Courier New" w:hAnsi="Courier New"/>
      <w:snapToGrid w:val="0"/>
      <w:lang w:val="en-US" w:eastAsia="en-US"/>
    </w:rPr>
  </w:style>
  <w:style w:type="paragraph" w:styleId="Title">
    <w:name w:val="Title"/>
    <w:basedOn w:val="Heading1"/>
    <w:link w:val="TitleChar"/>
    <w:uiPriority w:val="10"/>
    <w:qFormat/>
    <w:rsid w:val="00001E9F"/>
    <w:pPr>
      <w:numPr>
        <w:numId w:val="0"/>
      </w:numPr>
      <w:jc w:val="both"/>
    </w:pPr>
    <w:rPr>
      <w:color w:val="948A54" w:themeColor="background2" w:themeShade="80"/>
      <w:sz w:val="40"/>
      <w:szCs w:val="40"/>
    </w:rPr>
  </w:style>
  <w:style w:type="character" w:customStyle="1" w:styleId="TitleChar">
    <w:name w:val="Title Char"/>
    <w:basedOn w:val="DefaultParagraphFont"/>
    <w:link w:val="Title"/>
    <w:uiPriority w:val="10"/>
    <w:rsid w:val="00001E9F"/>
    <w:rPr>
      <w:rFonts w:ascii="Garamond" w:hAnsi="Garamond"/>
      <w:b/>
      <w:color w:val="948A54" w:themeColor="background2" w:themeShade="80"/>
      <w:kern w:val="28"/>
      <w:sz w:val="40"/>
      <w:szCs w:val="40"/>
      <w:lang w:val="en-GB" w:eastAsia="en-GB"/>
    </w:rPr>
  </w:style>
  <w:style w:type="paragraph" w:styleId="EndnoteText">
    <w:name w:val="endnote text"/>
    <w:basedOn w:val="Normal"/>
    <w:semiHidden/>
    <w:rsid w:val="00D212BE"/>
    <w:pPr>
      <w:ind w:firstLine="0"/>
    </w:pPr>
    <w:rPr>
      <w:sz w:val="22"/>
    </w:rPr>
  </w:style>
  <w:style w:type="character" w:styleId="EndnoteReference">
    <w:name w:val="endnote reference"/>
    <w:basedOn w:val="DefaultParagraphFont"/>
    <w:semiHidden/>
    <w:rsid w:val="006B0D5C"/>
    <w:rPr>
      <w:vertAlign w:val="superscript"/>
    </w:rPr>
  </w:style>
  <w:style w:type="paragraph" w:customStyle="1" w:styleId="tablesourcenote">
    <w:name w:val="table source/note"/>
    <w:basedOn w:val="Normal"/>
    <w:rsid w:val="00D34CE3"/>
    <w:pPr>
      <w:ind w:firstLine="0"/>
    </w:pPr>
    <w:rPr>
      <w:rFonts w:ascii="Arial" w:hAnsi="Arial"/>
      <w:sz w:val="16"/>
      <w:szCs w:val="16"/>
    </w:rPr>
  </w:style>
  <w:style w:type="paragraph" w:styleId="BalloonText">
    <w:name w:val="Balloon Text"/>
    <w:basedOn w:val="Normal"/>
    <w:link w:val="BalloonTextChar"/>
    <w:uiPriority w:val="99"/>
    <w:semiHidden/>
    <w:rsid w:val="006B0D5C"/>
    <w:rPr>
      <w:rFonts w:ascii="Tahoma" w:hAnsi="Tahoma" w:cs="Tahoma"/>
      <w:sz w:val="16"/>
      <w:szCs w:val="16"/>
    </w:rPr>
  </w:style>
  <w:style w:type="character" w:customStyle="1" w:styleId="BalloonTextChar">
    <w:name w:val="Balloon Text Char"/>
    <w:basedOn w:val="DefaultParagraphFont"/>
    <w:link w:val="BalloonText"/>
    <w:uiPriority w:val="99"/>
    <w:semiHidden/>
    <w:rsid w:val="006E19D1"/>
    <w:rPr>
      <w:rFonts w:ascii="Tahoma" w:hAnsi="Tahoma" w:cs="Tahoma"/>
      <w:sz w:val="16"/>
      <w:szCs w:val="16"/>
      <w:lang w:val="en-GB" w:eastAsia="en-GB"/>
    </w:rPr>
  </w:style>
  <w:style w:type="character" w:styleId="CommentReference">
    <w:name w:val="annotation reference"/>
    <w:basedOn w:val="DefaultParagraphFont"/>
    <w:semiHidden/>
    <w:rsid w:val="006B0D5C"/>
    <w:rPr>
      <w:sz w:val="16"/>
    </w:rPr>
  </w:style>
  <w:style w:type="paragraph" w:styleId="CommentText">
    <w:name w:val="annotation text"/>
    <w:basedOn w:val="Normal"/>
    <w:semiHidden/>
    <w:rsid w:val="006B0D5C"/>
    <w:pPr>
      <w:ind w:firstLine="0"/>
    </w:pPr>
    <w:rPr>
      <w:sz w:val="20"/>
    </w:rPr>
  </w:style>
  <w:style w:type="paragraph" w:customStyle="1" w:styleId="bullet">
    <w:name w:val="bullet"/>
    <w:basedOn w:val="Normal"/>
    <w:rsid w:val="00337996"/>
    <w:pPr>
      <w:numPr>
        <w:numId w:val="1"/>
      </w:numPr>
      <w:tabs>
        <w:tab w:val="left" w:pos="425"/>
      </w:tabs>
      <w:ind w:left="709" w:hanging="284"/>
    </w:pPr>
  </w:style>
  <w:style w:type="paragraph" w:customStyle="1" w:styleId="bulletsub">
    <w:name w:val="bullet sub"/>
    <w:next w:val="Normal"/>
    <w:rsid w:val="00350809"/>
    <w:pPr>
      <w:numPr>
        <w:ilvl w:val="1"/>
        <w:numId w:val="2"/>
      </w:numPr>
      <w:tabs>
        <w:tab w:val="clear" w:pos="360"/>
        <w:tab w:val="num" w:pos="1320"/>
      </w:tabs>
      <w:ind w:left="1320" w:hanging="600"/>
    </w:pPr>
    <w:rPr>
      <w:sz w:val="24"/>
      <w:szCs w:val="24"/>
      <w:lang w:val="en-GB" w:eastAsia="en-GB"/>
    </w:rPr>
  </w:style>
  <w:style w:type="paragraph" w:customStyle="1" w:styleId="tableheader">
    <w:name w:val="table header"/>
    <w:basedOn w:val="Normal"/>
    <w:rsid w:val="00E050A5"/>
    <w:pPr>
      <w:tabs>
        <w:tab w:val="left" w:pos="284"/>
        <w:tab w:val="left" w:pos="567"/>
        <w:tab w:val="left" w:pos="851"/>
      </w:tabs>
      <w:suppressAutoHyphens w:val="0"/>
      <w:spacing w:before="60"/>
      <w:ind w:firstLine="0"/>
    </w:pPr>
    <w:rPr>
      <w:rFonts w:ascii="Arial" w:hAnsi="Arial"/>
      <w:sz w:val="16"/>
      <w:szCs w:val="20"/>
      <w:lang w:val="en-US" w:eastAsia="en-US"/>
    </w:rPr>
  </w:style>
  <w:style w:type="paragraph" w:customStyle="1" w:styleId="tabletext">
    <w:name w:val="table text"/>
    <w:basedOn w:val="tableheader"/>
    <w:rsid w:val="00E050A5"/>
    <w:pPr>
      <w:spacing w:before="0" w:after="0"/>
    </w:pPr>
  </w:style>
  <w:style w:type="paragraph" w:customStyle="1" w:styleId="Heading3underheading2">
    <w:name w:val="Heading 3 under heading 2"/>
    <w:basedOn w:val="Heading3"/>
    <w:next w:val="Normalfirstparagraph"/>
    <w:qFormat/>
    <w:rsid w:val="00666B3A"/>
    <w:pPr>
      <w:spacing w:before="0"/>
    </w:pPr>
    <w:rPr>
      <w:bCs/>
      <w:iCs/>
      <w:szCs w:val="20"/>
    </w:rPr>
  </w:style>
  <w:style w:type="character" w:styleId="Hyperlink">
    <w:name w:val="Hyperlink"/>
    <w:basedOn w:val="DefaultParagraphFont"/>
    <w:uiPriority w:val="99"/>
    <w:rsid w:val="003573A3"/>
    <w:rPr>
      <w:color w:val="0000FF"/>
      <w:u w:val="single"/>
    </w:rPr>
  </w:style>
  <w:style w:type="paragraph" w:customStyle="1" w:styleId="Authortitlepage">
    <w:name w:val="Author title page"/>
    <w:basedOn w:val="Normal"/>
    <w:semiHidden/>
    <w:rsid w:val="00483839"/>
    <w:pPr>
      <w:ind w:firstLine="0"/>
      <w:jc w:val="center"/>
    </w:pPr>
    <w:rPr>
      <w:i/>
      <w:iCs/>
      <w:sz w:val="32"/>
      <w:szCs w:val="20"/>
    </w:rPr>
  </w:style>
  <w:style w:type="paragraph" w:customStyle="1" w:styleId="Monthyeartitlepage">
    <w:name w:val="Month year title page"/>
    <w:basedOn w:val="Normal"/>
    <w:semiHidden/>
    <w:rsid w:val="00483839"/>
    <w:pPr>
      <w:ind w:firstLine="0"/>
      <w:jc w:val="center"/>
    </w:pPr>
    <w:rPr>
      <w:sz w:val="28"/>
      <w:szCs w:val="20"/>
    </w:rPr>
  </w:style>
  <w:style w:type="paragraph" w:customStyle="1" w:styleId="Footnote">
    <w:name w:val="Footnote"/>
    <w:basedOn w:val="FootnoteText"/>
    <w:rsid w:val="00122057"/>
  </w:style>
  <w:style w:type="paragraph" w:customStyle="1" w:styleId="Workingpapernumber">
    <w:name w:val="Working paper number"/>
    <w:basedOn w:val="Normal"/>
    <w:semiHidden/>
    <w:rsid w:val="00483839"/>
    <w:pPr>
      <w:ind w:firstLine="0"/>
      <w:jc w:val="center"/>
    </w:pPr>
    <w:rPr>
      <w:rFonts w:ascii="Arial" w:hAnsi="Arial"/>
      <w:sz w:val="32"/>
      <w:szCs w:val="20"/>
    </w:rPr>
  </w:style>
  <w:style w:type="paragraph" w:customStyle="1" w:styleId="Numberedtext">
    <w:name w:val="Numbered text"/>
    <w:basedOn w:val="Normal"/>
    <w:rsid w:val="00337996"/>
    <w:pPr>
      <w:numPr>
        <w:numId w:val="3"/>
      </w:numPr>
      <w:tabs>
        <w:tab w:val="left" w:pos="425"/>
      </w:tabs>
      <w:ind w:left="720" w:hanging="295"/>
    </w:pPr>
  </w:style>
  <w:style w:type="paragraph" w:customStyle="1" w:styleId="WorkingPaper">
    <w:name w:val="Working Paper"/>
    <w:basedOn w:val="Normal"/>
    <w:semiHidden/>
    <w:rsid w:val="00AF76F6"/>
    <w:pPr>
      <w:spacing w:before="780" w:after="40"/>
      <w:ind w:firstLine="0"/>
      <w:jc w:val="center"/>
    </w:pPr>
    <w:rPr>
      <w:rFonts w:ascii="Arial" w:hAnsi="Arial"/>
      <w:b/>
      <w:bCs/>
      <w:spacing w:val="4"/>
      <w:w w:val="115"/>
      <w:position w:val="-18"/>
      <w:sz w:val="36"/>
      <w:szCs w:val="20"/>
    </w:rPr>
  </w:style>
  <w:style w:type="paragraph" w:customStyle="1" w:styleId="References">
    <w:name w:val="References"/>
    <w:basedOn w:val="Normal"/>
    <w:rsid w:val="00372562"/>
    <w:pPr>
      <w:ind w:left="425" w:hanging="425"/>
    </w:pPr>
    <w:rPr>
      <w:sz w:val="22"/>
    </w:rPr>
  </w:style>
  <w:style w:type="paragraph" w:customStyle="1" w:styleId="disclaimer">
    <w:name w:val="disclaimer"/>
    <w:basedOn w:val="Normal"/>
    <w:semiHidden/>
    <w:rsid w:val="00532F55"/>
    <w:pPr>
      <w:spacing w:before="400" w:after="200"/>
      <w:ind w:firstLine="0"/>
    </w:pPr>
    <w:rPr>
      <w:rFonts w:ascii="Times New Roman" w:hAnsi="Times New Roman"/>
      <w:b/>
      <w:i/>
      <w:sz w:val="26"/>
    </w:rPr>
  </w:style>
  <w:style w:type="paragraph" w:customStyle="1" w:styleId="StyleTOC1SmallcapsBefore5pt">
    <w:name w:val="Style TOC 1 + Small caps Before:  5 pt"/>
    <w:basedOn w:val="TOC1"/>
    <w:rsid w:val="00F756EE"/>
    <w:pPr>
      <w:spacing w:before="100"/>
    </w:pPr>
  </w:style>
  <w:style w:type="paragraph" w:customStyle="1" w:styleId="Figuretitle">
    <w:name w:val="Figure title"/>
    <w:basedOn w:val="Normal"/>
    <w:qFormat/>
    <w:rsid w:val="00BC63E5"/>
    <w:pPr>
      <w:spacing w:after="0"/>
      <w:ind w:firstLine="720"/>
      <w:jc w:val="both"/>
    </w:pPr>
    <w:rPr>
      <w:rFonts w:ascii="Arial" w:hAnsi="Arial" w:cs="Arial"/>
      <w:b/>
      <w:noProof/>
      <w:sz w:val="18"/>
      <w:szCs w:val="18"/>
      <w:lang w:val="en-US" w:eastAsia="en-US"/>
    </w:rPr>
  </w:style>
  <w:style w:type="paragraph" w:styleId="TableofFigures">
    <w:name w:val="table of figures"/>
    <w:basedOn w:val="Normal"/>
    <w:next w:val="Normal"/>
    <w:semiHidden/>
    <w:rsid w:val="00E5231B"/>
  </w:style>
  <w:style w:type="paragraph" w:customStyle="1" w:styleId="Heading1notchapter">
    <w:name w:val="Heading 1 not chapter"/>
    <w:next w:val="Normalfirstparagraph"/>
    <w:rsid w:val="00E22DF1"/>
    <w:pPr>
      <w:spacing w:after="400"/>
    </w:pPr>
    <w:rPr>
      <w:rFonts w:ascii="Garamond" w:hAnsi="Garamond"/>
      <w:b/>
      <w:kern w:val="28"/>
      <w:sz w:val="36"/>
      <w:szCs w:val="28"/>
      <w:lang w:val="en-GB" w:eastAsia="en-GB"/>
    </w:rPr>
  </w:style>
  <w:style w:type="paragraph" w:customStyle="1" w:styleId="Heading4underHeading3">
    <w:name w:val="Heading 4 under Heading 3"/>
    <w:basedOn w:val="Heading4"/>
    <w:rsid w:val="003729D7"/>
    <w:pPr>
      <w:spacing w:before="0"/>
    </w:pPr>
  </w:style>
  <w:style w:type="paragraph" w:customStyle="1" w:styleId="Acronyms">
    <w:name w:val="Acronyms"/>
    <w:basedOn w:val="Normal"/>
    <w:rsid w:val="007705FC"/>
    <w:pPr>
      <w:ind w:left="1418" w:hanging="1418"/>
    </w:pPr>
  </w:style>
  <w:style w:type="paragraph" w:styleId="ListParagraph">
    <w:name w:val="List Paragraph"/>
    <w:basedOn w:val="Normal"/>
    <w:uiPriority w:val="34"/>
    <w:qFormat/>
    <w:rsid w:val="002250FA"/>
    <w:pPr>
      <w:suppressAutoHyphens w:val="0"/>
      <w:spacing w:after="200" w:line="276" w:lineRule="auto"/>
      <w:ind w:left="720" w:firstLine="0"/>
      <w:contextualSpacing/>
    </w:pPr>
    <w:rPr>
      <w:rFonts w:asciiTheme="minorHAnsi" w:eastAsiaTheme="minorHAnsi" w:hAnsiTheme="minorHAnsi" w:cstheme="minorBidi"/>
      <w:sz w:val="22"/>
      <w:szCs w:val="22"/>
      <w:lang w:val="en-US" w:eastAsia="en-US"/>
    </w:rPr>
  </w:style>
  <w:style w:type="character" w:customStyle="1" w:styleId="refpreview">
    <w:name w:val="refpreview"/>
    <w:basedOn w:val="DefaultParagraphFont"/>
    <w:rsid w:val="002250FA"/>
  </w:style>
  <w:style w:type="table" w:styleId="TableGrid">
    <w:name w:val="Table Grid"/>
    <w:basedOn w:val="TableNormal"/>
    <w:uiPriority w:val="59"/>
    <w:rsid w:val="00D705C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Classic1">
    <w:name w:val="Table Classic 1"/>
    <w:basedOn w:val="TableNormal"/>
    <w:rsid w:val="00D705C8"/>
    <w:pPr>
      <w:suppressAutoHyphens/>
      <w:spacing w:after="60"/>
      <w:ind w:firstLine="425"/>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rsid w:val="00D705C8"/>
    <w:pPr>
      <w:suppressAutoHyphens/>
      <w:spacing w:after="60"/>
      <w:ind w:firstLine="425"/>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character" w:styleId="Strong">
    <w:name w:val="Strong"/>
    <w:basedOn w:val="DefaultParagraphFont"/>
    <w:uiPriority w:val="22"/>
    <w:qFormat/>
    <w:rsid w:val="00632B1C"/>
    <w:rPr>
      <w:b/>
      <w:bCs/>
    </w:rPr>
  </w:style>
  <w:style w:type="character" w:customStyle="1" w:styleId="referencetext">
    <w:name w:val="referencetext"/>
    <w:basedOn w:val="DefaultParagraphFont"/>
    <w:rsid w:val="00632B1C"/>
  </w:style>
  <w:style w:type="character" w:customStyle="1" w:styleId="Heading2Char">
    <w:name w:val="Heading 2 Char"/>
    <w:basedOn w:val="DefaultParagraphFont"/>
    <w:link w:val="Heading2"/>
    <w:rsid w:val="00913683"/>
    <w:rPr>
      <w:rFonts w:ascii="Garamond" w:hAnsi="Garamond"/>
      <w:b/>
      <w:sz w:val="28"/>
      <w:szCs w:val="28"/>
      <w:lang w:val="en-GB" w:eastAsia="en-GB"/>
    </w:rPr>
  </w:style>
  <w:style w:type="character" w:customStyle="1" w:styleId="Heading3Char">
    <w:name w:val="Heading 3 Char"/>
    <w:basedOn w:val="DefaultParagraphFont"/>
    <w:link w:val="Heading3"/>
    <w:rsid w:val="00913683"/>
    <w:rPr>
      <w:rFonts w:ascii="Garamond" w:hAnsi="Garamond"/>
      <w:b/>
      <w:i/>
      <w:sz w:val="26"/>
      <w:szCs w:val="26"/>
      <w:lang w:val="en-GB" w:eastAsia="en-GB"/>
    </w:rPr>
  </w:style>
  <w:style w:type="table" w:styleId="LightList-Accent6">
    <w:name w:val="Light List Accent 6"/>
    <w:basedOn w:val="TableNormal"/>
    <w:uiPriority w:val="61"/>
    <w:rsid w:val="00FE5084"/>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paragraph" w:styleId="DocumentMap">
    <w:name w:val="Document Map"/>
    <w:basedOn w:val="Normal"/>
    <w:link w:val="DocumentMapChar"/>
    <w:rsid w:val="00152217"/>
    <w:pPr>
      <w:spacing w:after="0"/>
    </w:pPr>
    <w:rPr>
      <w:rFonts w:ascii="Tahoma" w:hAnsi="Tahoma" w:cs="Tahoma"/>
      <w:sz w:val="16"/>
      <w:szCs w:val="16"/>
    </w:rPr>
  </w:style>
  <w:style w:type="character" w:customStyle="1" w:styleId="DocumentMapChar">
    <w:name w:val="Document Map Char"/>
    <w:basedOn w:val="DefaultParagraphFont"/>
    <w:link w:val="DocumentMap"/>
    <w:rsid w:val="00152217"/>
    <w:rPr>
      <w:rFonts w:ascii="Tahoma" w:hAnsi="Tahoma" w:cs="Tahoma"/>
      <w:sz w:val="16"/>
      <w:szCs w:val="16"/>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footnote text" w:uiPriority="99"/>
    <w:lsdException w:name="header" w:uiPriority="99"/>
    <w:lsdException w:name="footer" w:uiPriority="99"/>
    <w:lsdException w:name="caption" w:qFormat="1"/>
    <w:lsdException w:name="footnote reference" w:uiPriority="99"/>
    <w:lsdException w:name="Title" w:uiPriority="10" w:qFormat="1"/>
    <w:lsdException w:name="Subtitle" w:qFormat="1"/>
    <w:lsdException w:name="Hyperlink" w:uiPriority="99"/>
    <w:lsdException w:name="Strong" w:uiPriority="22" w:qFormat="1"/>
    <w:lsdException w:name="Emphasis" w:qFormat="1"/>
    <w:lsdException w:name="Normal (Web)" w:uiPriority="99"/>
    <w:lsdException w:name="HTML Cite"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A67AB"/>
    <w:pPr>
      <w:suppressAutoHyphens/>
      <w:spacing w:after="60"/>
      <w:ind w:firstLine="425"/>
    </w:pPr>
    <w:rPr>
      <w:rFonts w:ascii="Garamond" w:hAnsi="Garamond"/>
      <w:sz w:val="24"/>
      <w:szCs w:val="24"/>
      <w:lang w:val="en-GB" w:eastAsia="en-GB"/>
    </w:rPr>
  </w:style>
  <w:style w:type="paragraph" w:styleId="Heading1">
    <w:name w:val="heading 1"/>
    <w:basedOn w:val="Normal"/>
    <w:next w:val="Normalfirstparagraph"/>
    <w:link w:val="Heading1Char"/>
    <w:qFormat/>
    <w:rsid w:val="00143653"/>
    <w:pPr>
      <w:keepNext/>
      <w:pageBreakBefore/>
      <w:numPr>
        <w:numId w:val="14"/>
      </w:numPr>
      <w:tabs>
        <w:tab w:val="left" w:pos="567"/>
      </w:tabs>
      <w:spacing w:after="600"/>
      <w:outlineLvl w:val="0"/>
    </w:pPr>
    <w:rPr>
      <w:b/>
      <w:kern w:val="28"/>
      <w:sz w:val="36"/>
      <w:szCs w:val="28"/>
    </w:rPr>
  </w:style>
  <w:style w:type="paragraph" w:styleId="Heading2">
    <w:name w:val="heading 2"/>
    <w:basedOn w:val="Normal"/>
    <w:next w:val="Normalfirstparagraph"/>
    <w:link w:val="Heading2Char"/>
    <w:qFormat/>
    <w:rsid w:val="003729D7"/>
    <w:pPr>
      <w:keepNext/>
      <w:numPr>
        <w:ilvl w:val="1"/>
        <w:numId w:val="14"/>
      </w:numPr>
      <w:tabs>
        <w:tab w:val="clear" w:pos="851"/>
        <w:tab w:val="left" w:pos="567"/>
        <w:tab w:val="num" w:pos="611"/>
      </w:tabs>
      <w:spacing w:before="300" w:after="160"/>
      <w:ind w:left="327"/>
      <w:outlineLvl w:val="1"/>
    </w:pPr>
    <w:rPr>
      <w:b/>
      <w:sz w:val="28"/>
      <w:szCs w:val="28"/>
    </w:rPr>
  </w:style>
  <w:style w:type="paragraph" w:styleId="Heading3">
    <w:name w:val="heading 3"/>
    <w:basedOn w:val="Normal"/>
    <w:next w:val="Normalfirstparagraph"/>
    <w:link w:val="Heading3Char"/>
    <w:qFormat/>
    <w:rsid w:val="003729D7"/>
    <w:pPr>
      <w:keepNext/>
      <w:numPr>
        <w:ilvl w:val="2"/>
        <w:numId w:val="14"/>
      </w:numPr>
      <w:tabs>
        <w:tab w:val="left" w:pos="567"/>
      </w:tabs>
      <w:spacing w:before="300" w:after="160"/>
      <w:outlineLvl w:val="2"/>
    </w:pPr>
    <w:rPr>
      <w:b/>
      <w:i/>
      <w:sz w:val="26"/>
      <w:szCs w:val="26"/>
    </w:rPr>
  </w:style>
  <w:style w:type="paragraph" w:styleId="Heading4">
    <w:name w:val="heading 4"/>
    <w:basedOn w:val="Normal"/>
    <w:next w:val="Normal"/>
    <w:qFormat/>
    <w:rsid w:val="003729D7"/>
    <w:pPr>
      <w:keepNext/>
      <w:numPr>
        <w:ilvl w:val="3"/>
        <w:numId w:val="14"/>
      </w:numPr>
      <w:tabs>
        <w:tab w:val="left" w:pos="851"/>
      </w:tabs>
      <w:spacing w:before="180" w:after="80"/>
      <w:outlineLvl w:val="3"/>
    </w:pPr>
    <w:rPr>
      <w:b/>
    </w:rPr>
  </w:style>
  <w:style w:type="paragraph" w:styleId="Heading5">
    <w:name w:val="heading 5"/>
    <w:basedOn w:val="Normal"/>
    <w:next w:val="Normal"/>
    <w:qFormat/>
    <w:rsid w:val="003729D7"/>
    <w:pPr>
      <w:keepNext/>
      <w:numPr>
        <w:ilvl w:val="4"/>
        <w:numId w:val="14"/>
      </w:numPr>
      <w:spacing w:after="100"/>
      <w:outlineLvl w:val="4"/>
    </w:pPr>
  </w:style>
  <w:style w:type="paragraph" w:styleId="Heading6">
    <w:name w:val="heading 6"/>
    <w:basedOn w:val="Normal"/>
    <w:next w:val="Normal"/>
    <w:qFormat/>
    <w:rsid w:val="00B4246B"/>
    <w:pPr>
      <w:keepNext/>
      <w:ind w:firstLine="0"/>
      <w:outlineLvl w:val="5"/>
    </w:pPr>
  </w:style>
  <w:style w:type="paragraph" w:styleId="Heading7">
    <w:name w:val="heading 7"/>
    <w:basedOn w:val="Normal"/>
    <w:next w:val="Normal"/>
    <w:qFormat/>
    <w:rsid w:val="00B4246B"/>
    <w:pPr>
      <w:keepNext/>
      <w:ind w:firstLine="0"/>
      <w:outlineLvl w:val="6"/>
    </w:pPr>
  </w:style>
  <w:style w:type="paragraph" w:styleId="Heading8">
    <w:name w:val="heading 8"/>
    <w:basedOn w:val="Normal"/>
    <w:next w:val="Normal"/>
    <w:qFormat/>
    <w:rsid w:val="00B4246B"/>
    <w:pPr>
      <w:keepNext/>
      <w:ind w:firstLine="0"/>
      <w:outlineLvl w:val="7"/>
    </w:pPr>
  </w:style>
  <w:style w:type="paragraph" w:styleId="Heading9">
    <w:name w:val="heading 9"/>
    <w:basedOn w:val="Normal"/>
    <w:next w:val="Normal"/>
    <w:qFormat/>
    <w:rsid w:val="00B4246B"/>
    <w:pPr>
      <w:ind w:firstLine="0"/>
      <w:outlineLvl w:val="8"/>
    </w:pPr>
    <w:rPr>
      <w:snapToGrid w:val="0"/>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firstparagraph">
    <w:name w:val="Normal first paragraph"/>
    <w:basedOn w:val="Normal"/>
    <w:next w:val="Normal"/>
    <w:rsid w:val="0040337E"/>
    <w:pPr>
      <w:ind w:firstLine="0"/>
    </w:pPr>
  </w:style>
  <w:style w:type="character" w:customStyle="1" w:styleId="Heading1Char">
    <w:name w:val="Heading 1 Char"/>
    <w:basedOn w:val="DefaultParagraphFont"/>
    <w:link w:val="Heading1"/>
    <w:rsid w:val="00143653"/>
    <w:rPr>
      <w:rFonts w:ascii="Garamond" w:hAnsi="Garamond"/>
      <w:b/>
      <w:kern w:val="28"/>
      <w:sz w:val="36"/>
      <w:szCs w:val="28"/>
      <w:lang w:val="en-GB" w:eastAsia="en-GB" w:bidi="ar-SA"/>
    </w:rPr>
  </w:style>
  <w:style w:type="paragraph" w:styleId="BodyText">
    <w:name w:val="Body Text"/>
    <w:basedOn w:val="Normal"/>
    <w:semiHidden/>
    <w:rsid w:val="0004709A"/>
    <w:pPr>
      <w:spacing w:after="120"/>
    </w:pPr>
  </w:style>
  <w:style w:type="paragraph" w:styleId="FootnoteText">
    <w:name w:val="footnote text"/>
    <w:basedOn w:val="Normal"/>
    <w:link w:val="FootnoteTextChar"/>
    <w:uiPriority w:val="99"/>
    <w:semiHidden/>
    <w:rsid w:val="00817659"/>
    <w:pPr>
      <w:spacing w:after="0"/>
      <w:ind w:firstLine="0"/>
    </w:pPr>
    <w:rPr>
      <w:sz w:val="22"/>
    </w:rPr>
  </w:style>
  <w:style w:type="character" w:customStyle="1" w:styleId="FootnoteTextChar">
    <w:name w:val="Footnote Text Char"/>
    <w:basedOn w:val="DefaultParagraphFont"/>
    <w:link w:val="FootnoteText"/>
    <w:uiPriority w:val="99"/>
    <w:semiHidden/>
    <w:rsid w:val="002250FA"/>
    <w:rPr>
      <w:rFonts w:ascii="Garamond" w:hAnsi="Garamond"/>
      <w:sz w:val="22"/>
      <w:szCs w:val="24"/>
      <w:lang w:val="en-GB" w:eastAsia="en-GB"/>
    </w:rPr>
  </w:style>
  <w:style w:type="character" w:styleId="FootnoteReference">
    <w:name w:val="footnote reference"/>
    <w:basedOn w:val="DefaultParagraphFont"/>
    <w:uiPriority w:val="99"/>
    <w:semiHidden/>
    <w:rsid w:val="006756B3"/>
    <w:rPr>
      <w:rFonts w:ascii="Garamond" w:hAnsi="Garamond"/>
      <w:sz w:val="22"/>
      <w:vertAlign w:val="superscript"/>
    </w:rPr>
  </w:style>
  <w:style w:type="paragraph" w:styleId="Footer">
    <w:name w:val="footer"/>
    <w:basedOn w:val="Normal"/>
    <w:link w:val="FooterChar"/>
    <w:uiPriority w:val="99"/>
    <w:rsid w:val="006B0D5C"/>
    <w:pPr>
      <w:tabs>
        <w:tab w:val="center" w:pos="4320"/>
        <w:tab w:val="right" w:pos="8640"/>
      </w:tabs>
    </w:pPr>
  </w:style>
  <w:style w:type="character" w:customStyle="1" w:styleId="FooterChar">
    <w:name w:val="Footer Char"/>
    <w:basedOn w:val="DefaultParagraphFont"/>
    <w:link w:val="Footer"/>
    <w:uiPriority w:val="99"/>
    <w:rsid w:val="006E19D1"/>
    <w:rPr>
      <w:rFonts w:ascii="Garamond" w:hAnsi="Garamond"/>
      <w:sz w:val="24"/>
      <w:szCs w:val="24"/>
      <w:lang w:val="en-GB" w:eastAsia="en-GB"/>
    </w:rPr>
  </w:style>
  <w:style w:type="character" w:styleId="PageNumber">
    <w:name w:val="page number"/>
    <w:basedOn w:val="DefaultParagraphFont"/>
    <w:rsid w:val="007705FC"/>
    <w:rPr>
      <w:sz w:val="24"/>
      <w:szCs w:val="20"/>
    </w:rPr>
  </w:style>
  <w:style w:type="character" w:styleId="FollowedHyperlink">
    <w:name w:val="FollowedHyperlink"/>
    <w:basedOn w:val="DefaultParagraphFont"/>
    <w:semiHidden/>
    <w:rsid w:val="00D34CE3"/>
    <w:rPr>
      <w:color w:val="800080"/>
      <w:u w:val="single"/>
    </w:rPr>
  </w:style>
  <w:style w:type="paragraph" w:styleId="TOC1">
    <w:name w:val="toc 1"/>
    <w:basedOn w:val="Normal"/>
    <w:next w:val="Normal"/>
    <w:uiPriority w:val="39"/>
    <w:rsid w:val="00EB1441"/>
    <w:pPr>
      <w:tabs>
        <w:tab w:val="left" w:pos="1200"/>
        <w:tab w:val="right" w:pos="7371"/>
      </w:tabs>
      <w:spacing w:before="200"/>
      <w:ind w:right="397" w:firstLine="0"/>
    </w:pPr>
    <w:rPr>
      <w:b/>
      <w:noProof/>
    </w:rPr>
  </w:style>
  <w:style w:type="paragraph" w:styleId="TOC2">
    <w:name w:val="toc 2"/>
    <w:basedOn w:val="Normal"/>
    <w:next w:val="Normal"/>
    <w:uiPriority w:val="39"/>
    <w:rsid w:val="00DE6BDD"/>
    <w:pPr>
      <w:tabs>
        <w:tab w:val="left" w:pos="567"/>
        <w:tab w:val="right" w:pos="7371"/>
      </w:tabs>
      <w:spacing w:before="60"/>
      <w:ind w:left="567" w:right="397" w:hanging="567"/>
    </w:pPr>
    <w:rPr>
      <w:noProof/>
    </w:rPr>
  </w:style>
  <w:style w:type="paragraph" w:styleId="TOC3">
    <w:name w:val="toc 3"/>
    <w:basedOn w:val="Normal"/>
    <w:next w:val="Normal"/>
    <w:autoRedefine/>
    <w:uiPriority w:val="39"/>
    <w:rsid w:val="00DE6BDD"/>
    <w:pPr>
      <w:tabs>
        <w:tab w:val="left" w:pos="1920"/>
        <w:tab w:val="right" w:pos="7371"/>
      </w:tabs>
      <w:ind w:left="1304" w:right="397" w:hanging="737"/>
    </w:pPr>
  </w:style>
  <w:style w:type="paragraph" w:styleId="TOC4">
    <w:name w:val="toc 4"/>
    <w:basedOn w:val="Normal"/>
    <w:next w:val="Normal"/>
    <w:autoRedefine/>
    <w:semiHidden/>
    <w:rsid w:val="006B0D5C"/>
    <w:pPr>
      <w:ind w:left="480"/>
    </w:pPr>
    <w:rPr>
      <w:sz w:val="20"/>
    </w:rPr>
  </w:style>
  <w:style w:type="paragraph" w:styleId="TOC5">
    <w:name w:val="toc 5"/>
    <w:basedOn w:val="Normal"/>
    <w:next w:val="Normal"/>
    <w:autoRedefine/>
    <w:semiHidden/>
    <w:rsid w:val="006B0D5C"/>
    <w:pPr>
      <w:ind w:left="720"/>
    </w:pPr>
    <w:rPr>
      <w:sz w:val="20"/>
    </w:rPr>
  </w:style>
  <w:style w:type="paragraph" w:styleId="TOC6">
    <w:name w:val="toc 6"/>
    <w:basedOn w:val="Normal"/>
    <w:next w:val="Normal"/>
    <w:autoRedefine/>
    <w:semiHidden/>
    <w:rsid w:val="006B0D5C"/>
    <w:pPr>
      <w:ind w:left="960"/>
    </w:pPr>
    <w:rPr>
      <w:sz w:val="20"/>
    </w:rPr>
  </w:style>
  <w:style w:type="paragraph" w:styleId="TOC7">
    <w:name w:val="toc 7"/>
    <w:basedOn w:val="Normal"/>
    <w:next w:val="Normal"/>
    <w:autoRedefine/>
    <w:semiHidden/>
    <w:rsid w:val="006B0D5C"/>
    <w:pPr>
      <w:ind w:left="1200"/>
    </w:pPr>
    <w:rPr>
      <w:sz w:val="20"/>
    </w:rPr>
  </w:style>
  <w:style w:type="paragraph" w:styleId="TOC8">
    <w:name w:val="toc 8"/>
    <w:basedOn w:val="Normal"/>
    <w:next w:val="Normal"/>
    <w:autoRedefine/>
    <w:semiHidden/>
    <w:rsid w:val="006B0D5C"/>
    <w:pPr>
      <w:ind w:left="1440"/>
    </w:pPr>
    <w:rPr>
      <w:sz w:val="20"/>
    </w:rPr>
  </w:style>
  <w:style w:type="paragraph" w:styleId="TOC9">
    <w:name w:val="toc 9"/>
    <w:basedOn w:val="Normal"/>
    <w:next w:val="Normal"/>
    <w:autoRedefine/>
    <w:semiHidden/>
    <w:rsid w:val="006B0D5C"/>
    <w:pPr>
      <w:ind w:left="1680"/>
    </w:pPr>
    <w:rPr>
      <w:sz w:val="20"/>
    </w:rPr>
  </w:style>
  <w:style w:type="paragraph" w:styleId="Header">
    <w:name w:val="header"/>
    <w:basedOn w:val="Normal"/>
    <w:link w:val="HeaderChar"/>
    <w:uiPriority w:val="99"/>
    <w:rsid w:val="006B0D5C"/>
    <w:pPr>
      <w:tabs>
        <w:tab w:val="center" w:pos="4320"/>
        <w:tab w:val="right" w:pos="8640"/>
      </w:tabs>
      <w:ind w:firstLine="284"/>
    </w:pPr>
    <w:rPr>
      <w:sz w:val="22"/>
    </w:rPr>
  </w:style>
  <w:style w:type="character" w:customStyle="1" w:styleId="HeaderChar">
    <w:name w:val="Header Char"/>
    <w:basedOn w:val="DefaultParagraphFont"/>
    <w:link w:val="Header"/>
    <w:uiPriority w:val="99"/>
    <w:rsid w:val="00AF62E5"/>
    <w:rPr>
      <w:rFonts w:ascii="Garamond" w:hAnsi="Garamond"/>
      <w:sz w:val="22"/>
      <w:szCs w:val="24"/>
      <w:lang w:val="en-GB" w:eastAsia="en-GB"/>
    </w:rPr>
  </w:style>
  <w:style w:type="paragraph" w:customStyle="1" w:styleId="Maptitle">
    <w:name w:val="Map title"/>
    <w:basedOn w:val="tabletitle"/>
    <w:link w:val="MaptitleChar"/>
    <w:rsid w:val="00C91436"/>
  </w:style>
  <w:style w:type="paragraph" w:customStyle="1" w:styleId="tabletitle">
    <w:name w:val="table title"/>
    <w:basedOn w:val="Normal"/>
    <w:link w:val="tabletitleChar"/>
    <w:rsid w:val="00925C14"/>
    <w:pPr>
      <w:spacing w:after="200"/>
      <w:ind w:firstLine="0"/>
      <w:jc w:val="center"/>
    </w:pPr>
    <w:rPr>
      <w:rFonts w:ascii="Arial" w:hAnsi="Arial" w:cs="Arial"/>
      <w:b/>
      <w:sz w:val="18"/>
    </w:rPr>
  </w:style>
  <w:style w:type="character" w:customStyle="1" w:styleId="tabletitleChar">
    <w:name w:val="table title Char"/>
    <w:basedOn w:val="DefaultParagraphFont"/>
    <w:link w:val="tabletitle"/>
    <w:rsid w:val="00925C14"/>
    <w:rPr>
      <w:rFonts w:ascii="Arial" w:hAnsi="Arial" w:cs="Arial"/>
      <w:b/>
      <w:sz w:val="18"/>
      <w:szCs w:val="24"/>
      <w:lang w:val="en-GB" w:eastAsia="en-GB"/>
    </w:rPr>
  </w:style>
  <w:style w:type="character" w:customStyle="1" w:styleId="MaptitleChar">
    <w:name w:val="Map title Char"/>
    <w:basedOn w:val="tabletitleChar"/>
    <w:link w:val="Maptitle"/>
    <w:rsid w:val="00462B7C"/>
    <w:rPr>
      <w:rFonts w:ascii="Arial" w:hAnsi="Arial" w:cs="Arial"/>
      <w:b/>
      <w:sz w:val="18"/>
      <w:szCs w:val="24"/>
      <w:lang w:val="en-GB" w:eastAsia="en-GB"/>
    </w:rPr>
  </w:style>
  <w:style w:type="paragraph" w:customStyle="1" w:styleId="Quote1">
    <w:name w:val="Quote1"/>
    <w:basedOn w:val="Normal"/>
    <w:next w:val="Normal"/>
    <w:rsid w:val="002B0EEB"/>
    <w:pPr>
      <w:spacing w:before="100" w:after="160"/>
      <w:ind w:left="425" w:firstLine="0"/>
    </w:pPr>
    <w:rPr>
      <w:sz w:val="23"/>
      <w:szCs w:val="22"/>
    </w:rPr>
  </w:style>
  <w:style w:type="paragraph" w:styleId="NormalWeb">
    <w:name w:val="Normal (Web)"/>
    <w:basedOn w:val="Normal"/>
    <w:uiPriority w:val="99"/>
    <w:rsid w:val="00532F55"/>
    <w:pPr>
      <w:suppressAutoHyphens w:val="0"/>
      <w:spacing w:before="100" w:beforeAutospacing="1" w:after="100" w:afterAutospacing="1"/>
      <w:ind w:firstLine="0"/>
    </w:pPr>
    <w:rPr>
      <w:rFonts w:ascii="Times New Roman" w:hAnsi="Times New Roman"/>
      <w:sz w:val="22"/>
      <w:lang w:val="en-US" w:eastAsia="en-US"/>
    </w:rPr>
  </w:style>
  <w:style w:type="paragraph" w:customStyle="1" w:styleId="equation">
    <w:name w:val="equation"/>
    <w:next w:val="Normal"/>
    <w:rsid w:val="002B0EEB"/>
    <w:pPr>
      <w:tabs>
        <w:tab w:val="right" w:pos="7371"/>
      </w:tabs>
      <w:spacing w:before="100" w:after="160"/>
      <w:ind w:left="425"/>
    </w:pPr>
    <w:rPr>
      <w:rFonts w:ascii="Garamond" w:hAnsi="Garamond"/>
      <w:sz w:val="24"/>
      <w:szCs w:val="22"/>
      <w:lang w:val="en-GB" w:eastAsia="en-GB"/>
    </w:rPr>
  </w:style>
  <w:style w:type="paragraph" w:styleId="Caption">
    <w:name w:val="caption"/>
    <w:basedOn w:val="Normal"/>
    <w:next w:val="Normal"/>
    <w:qFormat/>
    <w:rsid w:val="006B0D5C"/>
    <w:pPr>
      <w:widowControl w:val="0"/>
      <w:ind w:firstLine="0"/>
    </w:pPr>
    <w:rPr>
      <w:rFonts w:ascii="Courier New" w:hAnsi="Courier New"/>
      <w:snapToGrid w:val="0"/>
      <w:lang w:val="en-US" w:eastAsia="en-US"/>
    </w:rPr>
  </w:style>
  <w:style w:type="paragraph" w:styleId="Title">
    <w:name w:val="Title"/>
    <w:basedOn w:val="Heading1"/>
    <w:link w:val="TitleChar"/>
    <w:uiPriority w:val="10"/>
    <w:qFormat/>
    <w:rsid w:val="00001E9F"/>
    <w:pPr>
      <w:numPr>
        <w:numId w:val="0"/>
      </w:numPr>
      <w:jc w:val="both"/>
    </w:pPr>
    <w:rPr>
      <w:color w:val="948A54" w:themeColor="background2" w:themeShade="80"/>
      <w:sz w:val="40"/>
      <w:szCs w:val="40"/>
    </w:rPr>
  </w:style>
  <w:style w:type="character" w:customStyle="1" w:styleId="TitleChar">
    <w:name w:val="Title Char"/>
    <w:basedOn w:val="DefaultParagraphFont"/>
    <w:link w:val="Title"/>
    <w:uiPriority w:val="10"/>
    <w:rsid w:val="00001E9F"/>
    <w:rPr>
      <w:rFonts w:ascii="Garamond" w:hAnsi="Garamond"/>
      <w:b/>
      <w:color w:val="948A54" w:themeColor="background2" w:themeShade="80"/>
      <w:kern w:val="28"/>
      <w:sz w:val="40"/>
      <w:szCs w:val="40"/>
      <w:lang w:val="en-GB" w:eastAsia="en-GB"/>
    </w:rPr>
  </w:style>
  <w:style w:type="paragraph" w:styleId="EndnoteText">
    <w:name w:val="endnote text"/>
    <w:basedOn w:val="Normal"/>
    <w:semiHidden/>
    <w:rsid w:val="00D212BE"/>
    <w:pPr>
      <w:ind w:firstLine="0"/>
    </w:pPr>
    <w:rPr>
      <w:sz w:val="22"/>
    </w:rPr>
  </w:style>
  <w:style w:type="character" w:styleId="EndnoteReference">
    <w:name w:val="endnote reference"/>
    <w:basedOn w:val="DefaultParagraphFont"/>
    <w:semiHidden/>
    <w:rsid w:val="006B0D5C"/>
    <w:rPr>
      <w:vertAlign w:val="superscript"/>
    </w:rPr>
  </w:style>
  <w:style w:type="paragraph" w:customStyle="1" w:styleId="tablesourcenote">
    <w:name w:val="table source/note"/>
    <w:basedOn w:val="Normal"/>
    <w:rsid w:val="00D34CE3"/>
    <w:pPr>
      <w:ind w:firstLine="0"/>
    </w:pPr>
    <w:rPr>
      <w:rFonts w:ascii="Arial" w:hAnsi="Arial"/>
      <w:sz w:val="16"/>
      <w:szCs w:val="16"/>
    </w:rPr>
  </w:style>
  <w:style w:type="paragraph" w:styleId="BalloonText">
    <w:name w:val="Balloon Text"/>
    <w:basedOn w:val="Normal"/>
    <w:link w:val="BalloonTextChar"/>
    <w:uiPriority w:val="99"/>
    <w:semiHidden/>
    <w:rsid w:val="006B0D5C"/>
    <w:rPr>
      <w:rFonts w:ascii="Tahoma" w:hAnsi="Tahoma" w:cs="Tahoma"/>
      <w:sz w:val="16"/>
      <w:szCs w:val="16"/>
    </w:rPr>
  </w:style>
  <w:style w:type="character" w:customStyle="1" w:styleId="BalloonTextChar">
    <w:name w:val="Balloon Text Char"/>
    <w:basedOn w:val="DefaultParagraphFont"/>
    <w:link w:val="BalloonText"/>
    <w:uiPriority w:val="99"/>
    <w:semiHidden/>
    <w:rsid w:val="006E19D1"/>
    <w:rPr>
      <w:rFonts w:ascii="Tahoma" w:hAnsi="Tahoma" w:cs="Tahoma"/>
      <w:sz w:val="16"/>
      <w:szCs w:val="16"/>
      <w:lang w:val="en-GB" w:eastAsia="en-GB"/>
    </w:rPr>
  </w:style>
  <w:style w:type="character" w:styleId="CommentReference">
    <w:name w:val="annotation reference"/>
    <w:basedOn w:val="DefaultParagraphFont"/>
    <w:semiHidden/>
    <w:rsid w:val="006B0D5C"/>
    <w:rPr>
      <w:sz w:val="16"/>
    </w:rPr>
  </w:style>
  <w:style w:type="paragraph" w:styleId="CommentText">
    <w:name w:val="annotation text"/>
    <w:basedOn w:val="Normal"/>
    <w:semiHidden/>
    <w:rsid w:val="006B0D5C"/>
    <w:pPr>
      <w:ind w:firstLine="0"/>
    </w:pPr>
    <w:rPr>
      <w:sz w:val="20"/>
    </w:rPr>
  </w:style>
  <w:style w:type="paragraph" w:customStyle="1" w:styleId="bullet">
    <w:name w:val="bullet"/>
    <w:basedOn w:val="Normal"/>
    <w:rsid w:val="00337996"/>
    <w:pPr>
      <w:numPr>
        <w:numId w:val="2"/>
      </w:numPr>
      <w:tabs>
        <w:tab w:val="left" w:pos="425"/>
      </w:tabs>
      <w:ind w:left="709" w:hanging="284"/>
    </w:pPr>
  </w:style>
  <w:style w:type="paragraph" w:customStyle="1" w:styleId="bulletsub">
    <w:name w:val="bullet sub"/>
    <w:next w:val="Normal"/>
    <w:rsid w:val="00350809"/>
    <w:pPr>
      <w:numPr>
        <w:ilvl w:val="1"/>
        <w:numId w:val="3"/>
      </w:numPr>
      <w:tabs>
        <w:tab w:val="clear" w:pos="360"/>
        <w:tab w:val="num" w:pos="1320"/>
      </w:tabs>
      <w:ind w:left="1320" w:hanging="600"/>
    </w:pPr>
    <w:rPr>
      <w:sz w:val="24"/>
      <w:szCs w:val="24"/>
      <w:lang w:val="en-GB" w:eastAsia="en-GB"/>
    </w:rPr>
  </w:style>
  <w:style w:type="paragraph" w:customStyle="1" w:styleId="tableheader">
    <w:name w:val="table header"/>
    <w:basedOn w:val="Normal"/>
    <w:rsid w:val="00E050A5"/>
    <w:pPr>
      <w:tabs>
        <w:tab w:val="left" w:pos="284"/>
        <w:tab w:val="left" w:pos="567"/>
        <w:tab w:val="left" w:pos="851"/>
      </w:tabs>
      <w:suppressAutoHyphens w:val="0"/>
      <w:spacing w:before="60"/>
      <w:ind w:firstLine="0"/>
    </w:pPr>
    <w:rPr>
      <w:rFonts w:ascii="Arial" w:hAnsi="Arial"/>
      <w:sz w:val="16"/>
      <w:szCs w:val="20"/>
      <w:lang w:val="en-US" w:eastAsia="en-US"/>
    </w:rPr>
  </w:style>
  <w:style w:type="paragraph" w:customStyle="1" w:styleId="tabletext">
    <w:name w:val="table text"/>
    <w:basedOn w:val="tableheader"/>
    <w:rsid w:val="00E050A5"/>
    <w:pPr>
      <w:spacing w:before="0" w:after="0"/>
    </w:pPr>
  </w:style>
  <w:style w:type="paragraph" w:customStyle="1" w:styleId="Heading3underheading2">
    <w:name w:val="Heading 3 under heading 2"/>
    <w:basedOn w:val="Heading3"/>
    <w:next w:val="Normalfirstparagraph"/>
    <w:qFormat/>
    <w:rsid w:val="00666B3A"/>
    <w:pPr>
      <w:spacing w:before="0"/>
    </w:pPr>
    <w:rPr>
      <w:bCs/>
      <w:iCs/>
      <w:szCs w:val="20"/>
    </w:rPr>
  </w:style>
  <w:style w:type="character" w:styleId="Hyperlink">
    <w:name w:val="Hyperlink"/>
    <w:basedOn w:val="DefaultParagraphFont"/>
    <w:uiPriority w:val="99"/>
    <w:rsid w:val="003573A3"/>
    <w:rPr>
      <w:color w:val="0000FF"/>
      <w:u w:val="single"/>
    </w:rPr>
  </w:style>
  <w:style w:type="paragraph" w:customStyle="1" w:styleId="Authortitlepage">
    <w:name w:val="Author title page"/>
    <w:basedOn w:val="Normal"/>
    <w:semiHidden/>
    <w:rsid w:val="00483839"/>
    <w:pPr>
      <w:ind w:firstLine="0"/>
      <w:jc w:val="center"/>
    </w:pPr>
    <w:rPr>
      <w:i/>
      <w:iCs/>
      <w:sz w:val="32"/>
      <w:szCs w:val="20"/>
    </w:rPr>
  </w:style>
  <w:style w:type="paragraph" w:customStyle="1" w:styleId="Monthyeartitlepage">
    <w:name w:val="Month year title page"/>
    <w:basedOn w:val="Normal"/>
    <w:semiHidden/>
    <w:rsid w:val="00483839"/>
    <w:pPr>
      <w:ind w:firstLine="0"/>
      <w:jc w:val="center"/>
    </w:pPr>
    <w:rPr>
      <w:sz w:val="28"/>
      <w:szCs w:val="20"/>
    </w:rPr>
  </w:style>
  <w:style w:type="paragraph" w:customStyle="1" w:styleId="Footnote">
    <w:name w:val="Footnote"/>
    <w:basedOn w:val="FootnoteText"/>
    <w:rsid w:val="00122057"/>
  </w:style>
  <w:style w:type="paragraph" w:customStyle="1" w:styleId="Workingpapernumber">
    <w:name w:val="Working paper number"/>
    <w:basedOn w:val="Normal"/>
    <w:semiHidden/>
    <w:rsid w:val="00483839"/>
    <w:pPr>
      <w:ind w:firstLine="0"/>
      <w:jc w:val="center"/>
    </w:pPr>
    <w:rPr>
      <w:rFonts w:ascii="Arial" w:hAnsi="Arial"/>
      <w:sz w:val="32"/>
      <w:szCs w:val="20"/>
    </w:rPr>
  </w:style>
  <w:style w:type="paragraph" w:customStyle="1" w:styleId="Numberedtext">
    <w:name w:val="Numbered text"/>
    <w:basedOn w:val="Normal"/>
    <w:rsid w:val="00337996"/>
    <w:pPr>
      <w:numPr>
        <w:numId w:val="13"/>
      </w:numPr>
      <w:tabs>
        <w:tab w:val="left" w:pos="425"/>
      </w:tabs>
      <w:ind w:left="720" w:hanging="295"/>
    </w:pPr>
  </w:style>
  <w:style w:type="paragraph" w:customStyle="1" w:styleId="WorkingPaper">
    <w:name w:val="Working Paper"/>
    <w:basedOn w:val="Normal"/>
    <w:semiHidden/>
    <w:rsid w:val="00AF76F6"/>
    <w:pPr>
      <w:spacing w:before="780" w:after="40"/>
      <w:ind w:firstLine="0"/>
      <w:jc w:val="center"/>
    </w:pPr>
    <w:rPr>
      <w:rFonts w:ascii="Arial" w:hAnsi="Arial"/>
      <w:b/>
      <w:bCs/>
      <w:spacing w:val="4"/>
      <w:w w:val="115"/>
      <w:position w:val="-18"/>
      <w:sz w:val="36"/>
      <w:szCs w:val="20"/>
    </w:rPr>
  </w:style>
  <w:style w:type="paragraph" w:customStyle="1" w:styleId="References">
    <w:name w:val="References"/>
    <w:basedOn w:val="Normal"/>
    <w:rsid w:val="00372562"/>
    <w:pPr>
      <w:ind w:left="425" w:hanging="425"/>
    </w:pPr>
    <w:rPr>
      <w:sz w:val="22"/>
    </w:rPr>
  </w:style>
  <w:style w:type="paragraph" w:customStyle="1" w:styleId="disclaimer">
    <w:name w:val="disclaimer"/>
    <w:basedOn w:val="Normal"/>
    <w:semiHidden/>
    <w:rsid w:val="00532F55"/>
    <w:pPr>
      <w:spacing w:before="400" w:after="200"/>
      <w:ind w:firstLine="0"/>
    </w:pPr>
    <w:rPr>
      <w:rFonts w:ascii="Times New Roman" w:hAnsi="Times New Roman"/>
      <w:b/>
      <w:i/>
      <w:sz w:val="26"/>
    </w:rPr>
  </w:style>
  <w:style w:type="paragraph" w:customStyle="1" w:styleId="StyleTOC1SmallcapsBefore5pt">
    <w:name w:val="Style TOC 1 + Small caps Before:  5 pt"/>
    <w:basedOn w:val="TOC1"/>
    <w:rsid w:val="00F756EE"/>
    <w:pPr>
      <w:spacing w:before="100"/>
    </w:pPr>
  </w:style>
  <w:style w:type="paragraph" w:customStyle="1" w:styleId="Figuretitle">
    <w:name w:val="Figure title"/>
    <w:basedOn w:val="Normal"/>
    <w:qFormat/>
    <w:rsid w:val="00BC63E5"/>
    <w:pPr>
      <w:spacing w:after="0"/>
      <w:ind w:firstLine="720"/>
      <w:jc w:val="both"/>
    </w:pPr>
    <w:rPr>
      <w:rFonts w:ascii="Arial" w:hAnsi="Arial" w:cs="Arial"/>
      <w:b/>
      <w:noProof/>
      <w:sz w:val="18"/>
      <w:szCs w:val="18"/>
      <w:lang w:val="en-US" w:eastAsia="en-US"/>
    </w:rPr>
  </w:style>
  <w:style w:type="paragraph" w:styleId="TableofFigures">
    <w:name w:val="table of figures"/>
    <w:basedOn w:val="Normal"/>
    <w:next w:val="Normal"/>
    <w:semiHidden/>
    <w:rsid w:val="00E5231B"/>
  </w:style>
  <w:style w:type="paragraph" w:customStyle="1" w:styleId="Heading1notchapter">
    <w:name w:val="Heading 1 not chapter"/>
    <w:next w:val="Normalfirstparagraph"/>
    <w:rsid w:val="00E22DF1"/>
    <w:pPr>
      <w:spacing w:after="400"/>
    </w:pPr>
    <w:rPr>
      <w:rFonts w:ascii="Garamond" w:hAnsi="Garamond"/>
      <w:b/>
      <w:kern w:val="28"/>
      <w:sz w:val="36"/>
      <w:szCs w:val="28"/>
      <w:lang w:val="en-GB" w:eastAsia="en-GB"/>
    </w:rPr>
  </w:style>
  <w:style w:type="paragraph" w:customStyle="1" w:styleId="Heading4underHeading3">
    <w:name w:val="Heading 4 under Heading 3"/>
    <w:basedOn w:val="Heading4"/>
    <w:rsid w:val="003729D7"/>
    <w:pPr>
      <w:spacing w:before="0"/>
    </w:pPr>
  </w:style>
  <w:style w:type="paragraph" w:customStyle="1" w:styleId="Acronyms">
    <w:name w:val="Acronyms"/>
    <w:basedOn w:val="Normal"/>
    <w:rsid w:val="007705FC"/>
    <w:pPr>
      <w:ind w:left="1418" w:hanging="1418"/>
    </w:pPr>
  </w:style>
  <w:style w:type="paragraph" w:styleId="ListParagraph">
    <w:name w:val="List Paragraph"/>
    <w:basedOn w:val="Normal"/>
    <w:uiPriority w:val="34"/>
    <w:qFormat/>
    <w:rsid w:val="002250FA"/>
    <w:pPr>
      <w:suppressAutoHyphens w:val="0"/>
      <w:spacing w:after="200" w:line="276" w:lineRule="auto"/>
      <w:ind w:left="720" w:firstLine="0"/>
      <w:contextualSpacing/>
    </w:pPr>
    <w:rPr>
      <w:rFonts w:asciiTheme="minorHAnsi" w:eastAsiaTheme="minorHAnsi" w:hAnsiTheme="minorHAnsi" w:cstheme="minorBidi"/>
      <w:sz w:val="22"/>
      <w:szCs w:val="22"/>
      <w:lang w:val="en-US" w:eastAsia="en-US"/>
    </w:rPr>
  </w:style>
  <w:style w:type="character" w:customStyle="1" w:styleId="refpreview">
    <w:name w:val="refpreview"/>
    <w:basedOn w:val="DefaultParagraphFont"/>
    <w:rsid w:val="002250FA"/>
  </w:style>
  <w:style w:type="table" w:styleId="TableGrid">
    <w:name w:val="Table Grid"/>
    <w:basedOn w:val="TableNormal"/>
    <w:uiPriority w:val="59"/>
    <w:rsid w:val="00D705C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Classic1">
    <w:name w:val="Table Classic 1"/>
    <w:basedOn w:val="TableNormal"/>
    <w:rsid w:val="00D705C8"/>
    <w:pPr>
      <w:suppressAutoHyphens/>
      <w:spacing w:after="60"/>
      <w:ind w:firstLine="425"/>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rsid w:val="00D705C8"/>
    <w:pPr>
      <w:suppressAutoHyphens/>
      <w:spacing w:after="60"/>
      <w:ind w:firstLine="425"/>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character" w:styleId="Strong">
    <w:name w:val="Strong"/>
    <w:basedOn w:val="DefaultParagraphFont"/>
    <w:uiPriority w:val="22"/>
    <w:qFormat/>
    <w:rsid w:val="00632B1C"/>
    <w:rPr>
      <w:b/>
      <w:bCs/>
    </w:rPr>
  </w:style>
  <w:style w:type="character" w:customStyle="1" w:styleId="referencetext">
    <w:name w:val="referencetext"/>
    <w:basedOn w:val="DefaultParagraphFont"/>
    <w:rsid w:val="00632B1C"/>
  </w:style>
  <w:style w:type="character" w:customStyle="1" w:styleId="Heading2Char">
    <w:name w:val="Heading 2 Char"/>
    <w:basedOn w:val="DefaultParagraphFont"/>
    <w:link w:val="Heading2"/>
    <w:rsid w:val="00913683"/>
    <w:rPr>
      <w:rFonts w:ascii="Garamond" w:hAnsi="Garamond"/>
      <w:b/>
      <w:sz w:val="28"/>
      <w:szCs w:val="28"/>
      <w:lang w:val="en-GB" w:eastAsia="en-GB"/>
    </w:rPr>
  </w:style>
  <w:style w:type="character" w:customStyle="1" w:styleId="Heading3Char">
    <w:name w:val="Heading 3 Char"/>
    <w:basedOn w:val="DefaultParagraphFont"/>
    <w:link w:val="Heading3"/>
    <w:rsid w:val="00913683"/>
    <w:rPr>
      <w:rFonts w:ascii="Garamond" w:hAnsi="Garamond"/>
      <w:b/>
      <w:i/>
      <w:sz w:val="26"/>
      <w:szCs w:val="26"/>
      <w:lang w:val="en-GB" w:eastAsia="en-GB"/>
    </w:rPr>
  </w:style>
  <w:style w:type="table" w:styleId="LightList-Accent6">
    <w:name w:val="Light List Accent 6"/>
    <w:basedOn w:val="TableNormal"/>
    <w:uiPriority w:val="61"/>
    <w:rsid w:val="00FE5084"/>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s>
</file>

<file path=word/webSettings.xml><?xml version="1.0" encoding="utf-8"?>
<w:webSettings xmlns:r="http://schemas.openxmlformats.org/officeDocument/2006/relationships" xmlns:w="http://schemas.openxmlformats.org/wordprocessingml/2006/main">
  <w:divs>
    <w:div w:id="108480039">
      <w:bodyDiv w:val="1"/>
      <w:marLeft w:val="0"/>
      <w:marRight w:val="0"/>
      <w:marTop w:val="0"/>
      <w:marBottom w:val="0"/>
      <w:divBdr>
        <w:top w:val="none" w:sz="0" w:space="0" w:color="auto"/>
        <w:left w:val="none" w:sz="0" w:space="0" w:color="auto"/>
        <w:bottom w:val="none" w:sz="0" w:space="0" w:color="auto"/>
        <w:right w:val="none" w:sz="0" w:space="0" w:color="auto"/>
      </w:divBdr>
    </w:div>
    <w:div w:id="194854636">
      <w:bodyDiv w:val="1"/>
      <w:marLeft w:val="0"/>
      <w:marRight w:val="0"/>
      <w:marTop w:val="0"/>
      <w:marBottom w:val="0"/>
      <w:divBdr>
        <w:top w:val="none" w:sz="0" w:space="0" w:color="auto"/>
        <w:left w:val="none" w:sz="0" w:space="0" w:color="auto"/>
        <w:bottom w:val="none" w:sz="0" w:space="0" w:color="auto"/>
        <w:right w:val="none" w:sz="0" w:space="0" w:color="auto"/>
      </w:divBdr>
    </w:div>
    <w:div w:id="479420252">
      <w:bodyDiv w:val="1"/>
      <w:marLeft w:val="0"/>
      <w:marRight w:val="0"/>
      <w:marTop w:val="0"/>
      <w:marBottom w:val="0"/>
      <w:divBdr>
        <w:top w:val="none" w:sz="0" w:space="0" w:color="auto"/>
        <w:left w:val="none" w:sz="0" w:space="0" w:color="auto"/>
        <w:bottom w:val="none" w:sz="0" w:space="0" w:color="auto"/>
        <w:right w:val="none" w:sz="0" w:space="0" w:color="auto"/>
      </w:divBdr>
    </w:div>
    <w:div w:id="507449217">
      <w:bodyDiv w:val="1"/>
      <w:marLeft w:val="0"/>
      <w:marRight w:val="0"/>
      <w:marTop w:val="0"/>
      <w:marBottom w:val="0"/>
      <w:divBdr>
        <w:top w:val="none" w:sz="0" w:space="0" w:color="auto"/>
        <w:left w:val="none" w:sz="0" w:space="0" w:color="auto"/>
        <w:bottom w:val="none" w:sz="0" w:space="0" w:color="auto"/>
        <w:right w:val="none" w:sz="0" w:space="0" w:color="auto"/>
      </w:divBdr>
    </w:div>
    <w:div w:id="549726527">
      <w:bodyDiv w:val="1"/>
      <w:marLeft w:val="0"/>
      <w:marRight w:val="0"/>
      <w:marTop w:val="0"/>
      <w:marBottom w:val="0"/>
      <w:divBdr>
        <w:top w:val="none" w:sz="0" w:space="0" w:color="auto"/>
        <w:left w:val="none" w:sz="0" w:space="0" w:color="auto"/>
        <w:bottom w:val="none" w:sz="0" w:space="0" w:color="auto"/>
        <w:right w:val="none" w:sz="0" w:space="0" w:color="auto"/>
      </w:divBdr>
    </w:div>
    <w:div w:id="846293137">
      <w:bodyDiv w:val="1"/>
      <w:marLeft w:val="0"/>
      <w:marRight w:val="0"/>
      <w:marTop w:val="0"/>
      <w:marBottom w:val="0"/>
      <w:divBdr>
        <w:top w:val="none" w:sz="0" w:space="0" w:color="auto"/>
        <w:left w:val="none" w:sz="0" w:space="0" w:color="auto"/>
        <w:bottom w:val="none" w:sz="0" w:space="0" w:color="auto"/>
        <w:right w:val="none" w:sz="0" w:space="0" w:color="auto"/>
      </w:divBdr>
    </w:div>
    <w:div w:id="1015300951">
      <w:bodyDiv w:val="1"/>
      <w:marLeft w:val="0"/>
      <w:marRight w:val="0"/>
      <w:marTop w:val="0"/>
      <w:marBottom w:val="0"/>
      <w:divBdr>
        <w:top w:val="none" w:sz="0" w:space="0" w:color="auto"/>
        <w:left w:val="none" w:sz="0" w:space="0" w:color="auto"/>
        <w:bottom w:val="none" w:sz="0" w:space="0" w:color="auto"/>
        <w:right w:val="none" w:sz="0" w:space="0" w:color="auto"/>
      </w:divBdr>
    </w:div>
    <w:div w:id="1263951085">
      <w:bodyDiv w:val="1"/>
      <w:marLeft w:val="0"/>
      <w:marRight w:val="0"/>
      <w:marTop w:val="0"/>
      <w:marBottom w:val="0"/>
      <w:divBdr>
        <w:top w:val="none" w:sz="0" w:space="0" w:color="auto"/>
        <w:left w:val="none" w:sz="0" w:space="0" w:color="auto"/>
        <w:bottom w:val="none" w:sz="0" w:space="0" w:color="auto"/>
        <w:right w:val="none" w:sz="0" w:space="0" w:color="auto"/>
      </w:divBdr>
      <w:divsChild>
        <w:div w:id="1483306658">
          <w:marLeft w:val="835"/>
          <w:marRight w:val="0"/>
          <w:marTop w:val="77"/>
          <w:marBottom w:val="0"/>
          <w:divBdr>
            <w:top w:val="none" w:sz="0" w:space="0" w:color="auto"/>
            <w:left w:val="none" w:sz="0" w:space="0" w:color="auto"/>
            <w:bottom w:val="none" w:sz="0" w:space="0" w:color="auto"/>
            <w:right w:val="none" w:sz="0" w:space="0" w:color="auto"/>
          </w:divBdr>
        </w:div>
      </w:divsChild>
    </w:div>
    <w:div w:id="1406562246">
      <w:bodyDiv w:val="1"/>
      <w:marLeft w:val="0"/>
      <w:marRight w:val="0"/>
      <w:marTop w:val="0"/>
      <w:marBottom w:val="0"/>
      <w:divBdr>
        <w:top w:val="none" w:sz="0" w:space="0" w:color="auto"/>
        <w:left w:val="none" w:sz="0" w:space="0" w:color="auto"/>
        <w:bottom w:val="none" w:sz="0" w:space="0" w:color="auto"/>
        <w:right w:val="none" w:sz="0" w:space="0" w:color="auto"/>
      </w:divBdr>
    </w:div>
    <w:div w:id="1477452618">
      <w:bodyDiv w:val="1"/>
      <w:marLeft w:val="0"/>
      <w:marRight w:val="0"/>
      <w:marTop w:val="0"/>
      <w:marBottom w:val="0"/>
      <w:divBdr>
        <w:top w:val="none" w:sz="0" w:space="0" w:color="auto"/>
        <w:left w:val="none" w:sz="0" w:space="0" w:color="auto"/>
        <w:bottom w:val="none" w:sz="0" w:space="0" w:color="auto"/>
        <w:right w:val="none" w:sz="0" w:space="0" w:color="auto"/>
      </w:divBdr>
    </w:div>
    <w:div w:id="1510633184">
      <w:bodyDiv w:val="1"/>
      <w:marLeft w:val="0"/>
      <w:marRight w:val="0"/>
      <w:marTop w:val="0"/>
      <w:marBottom w:val="0"/>
      <w:divBdr>
        <w:top w:val="none" w:sz="0" w:space="0" w:color="auto"/>
        <w:left w:val="none" w:sz="0" w:space="0" w:color="auto"/>
        <w:bottom w:val="none" w:sz="0" w:space="0" w:color="auto"/>
        <w:right w:val="none" w:sz="0" w:space="0" w:color="auto"/>
      </w:divBdr>
    </w:div>
    <w:div w:id="1598903343">
      <w:bodyDiv w:val="1"/>
      <w:marLeft w:val="0"/>
      <w:marRight w:val="0"/>
      <w:marTop w:val="0"/>
      <w:marBottom w:val="0"/>
      <w:divBdr>
        <w:top w:val="none" w:sz="0" w:space="0" w:color="auto"/>
        <w:left w:val="none" w:sz="0" w:space="0" w:color="auto"/>
        <w:bottom w:val="none" w:sz="0" w:space="0" w:color="auto"/>
        <w:right w:val="none" w:sz="0" w:space="0" w:color="auto"/>
      </w:divBdr>
    </w:div>
    <w:div w:id="1677266121">
      <w:bodyDiv w:val="1"/>
      <w:marLeft w:val="0"/>
      <w:marRight w:val="0"/>
      <w:marTop w:val="0"/>
      <w:marBottom w:val="0"/>
      <w:divBdr>
        <w:top w:val="none" w:sz="0" w:space="0" w:color="auto"/>
        <w:left w:val="none" w:sz="0" w:space="0" w:color="auto"/>
        <w:bottom w:val="none" w:sz="0" w:space="0" w:color="auto"/>
        <w:right w:val="none" w:sz="0" w:space="0" w:color="auto"/>
      </w:divBdr>
    </w:div>
    <w:div w:id="1800148409">
      <w:bodyDiv w:val="1"/>
      <w:marLeft w:val="0"/>
      <w:marRight w:val="0"/>
      <w:marTop w:val="0"/>
      <w:marBottom w:val="0"/>
      <w:divBdr>
        <w:top w:val="none" w:sz="0" w:space="0" w:color="auto"/>
        <w:left w:val="none" w:sz="0" w:space="0" w:color="auto"/>
        <w:bottom w:val="none" w:sz="0" w:space="0" w:color="auto"/>
        <w:right w:val="none" w:sz="0" w:space="0" w:color="auto"/>
      </w:divBdr>
    </w:div>
    <w:div w:id="2001275689">
      <w:bodyDiv w:val="1"/>
      <w:marLeft w:val="0"/>
      <w:marRight w:val="0"/>
      <w:marTop w:val="0"/>
      <w:marBottom w:val="0"/>
      <w:divBdr>
        <w:top w:val="none" w:sz="0" w:space="0" w:color="auto"/>
        <w:left w:val="none" w:sz="0" w:space="0" w:color="auto"/>
        <w:bottom w:val="none" w:sz="0" w:space="0" w:color="auto"/>
        <w:right w:val="none" w:sz="0" w:space="0" w:color="auto"/>
      </w:divBdr>
    </w:div>
    <w:div w:id="2041318927">
      <w:bodyDiv w:val="1"/>
      <w:marLeft w:val="0"/>
      <w:marRight w:val="0"/>
      <w:marTop w:val="0"/>
      <w:marBottom w:val="0"/>
      <w:divBdr>
        <w:top w:val="none" w:sz="0" w:space="0" w:color="auto"/>
        <w:left w:val="none" w:sz="0" w:space="0" w:color="auto"/>
        <w:bottom w:val="none" w:sz="0" w:space="0" w:color="auto"/>
        <w:right w:val="none" w:sz="0" w:space="0" w:color="auto"/>
      </w:divBdr>
    </w:div>
    <w:div w:id="2079016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emf"/><Relationship Id="rId18" Type="http://schemas.openxmlformats.org/officeDocument/2006/relationships/image" Target="media/image8.emf"/><Relationship Id="rId26" Type="http://schemas.openxmlformats.org/officeDocument/2006/relationships/oleObject" Target="embeddings/oleObject3.bin"/><Relationship Id="rId39" Type="http://schemas.openxmlformats.org/officeDocument/2006/relationships/oleObject" Target="embeddings/oleObject10.bin"/><Relationship Id="rId21" Type="http://schemas.openxmlformats.org/officeDocument/2006/relationships/image" Target="media/image11.wmf"/><Relationship Id="rId34" Type="http://schemas.openxmlformats.org/officeDocument/2006/relationships/oleObject" Target="embeddings/oleObject7.bin"/><Relationship Id="rId42" Type="http://schemas.openxmlformats.org/officeDocument/2006/relationships/image" Target="media/image21.wmf"/><Relationship Id="rId47" Type="http://schemas.openxmlformats.org/officeDocument/2006/relationships/image" Target="media/image25.wmf"/><Relationship Id="rId50" Type="http://schemas.openxmlformats.org/officeDocument/2006/relationships/image" Target="media/image28.emf"/><Relationship Id="rId55" Type="http://schemas.openxmlformats.org/officeDocument/2006/relationships/image" Target="media/image31.emf"/><Relationship Id="rId63" Type="http://schemas.openxmlformats.org/officeDocument/2006/relationships/image" Target="media/image38.emf"/><Relationship Id="rId68" Type="http://schemas.openxmlformats.org/officeDocument/2006/relationships/image" Target="media/image43.emf"/><Relationship Id="rId76" Type="http://schemas.openxmlformats.org/officeDocument/2006/relationships/image" Target="media/image51.emf"/><Relationship Id="rId84" Type="http://schemas.openxmlformats.org/officeDocument/2006/relationships/image" Target="media/image59.emf"/><Relationship Id="rId89"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image" Target="media/image46.emf"/><Relationship Id="rId2" Type="http://schemas.openxmlformats.org/officeDocument/2006/relationships/numbering" Target="numbering.xml"/><Relationship Id="rId16" Type="http://schemas.openxmlformats.org/officeDocument/2006/relationships/image" Target="media/image6.emf"/><Relationship Id="rId29" Type="http://schemas.openxmlformats.org/officeDocument/2006/relationships/image" Target="media/image15.wmf"/><Relationship Id="rId11" Type="http://schemas.openxmlformats.org/officeDocument/2006/relationships/footer" Target="footer3.xml"/><Relationship Id="rId24" Type="http://schemas.openxmlformats.org/officeDocument/2006/relationships/oleObject" Target="embeddings/oleObject2.bin"/><Relationship Id="rId32" Type="http://schemas.openxmlformats.org/officeDocument/2006/relationships/oleObject" Target="embeddings/oleObject6.bin"/><Relationship Id="rId37" Type="http://schemas.openxmlformats.org/officeDocument/2006/relationships/oleObject" Target="embeddings/oleObject9.bin"/><Relationship Id="rId40" Type="http://schemas.openxmlformats.org/officeDocument/2006/relationships/image" Target="media/image20.wmf"/><Relationship Id="rId45" Type="http://schemas.openxmlformats.org/officeDocument/2006/relationships/image" Target="media/image23.wmf"/><Relationship Id="rId53" Type="http://schemas.openxmlformats.org/officeDocument/2006/relationships/image" Target="media/image29.emf"/><Relationship Id="rId58" Type="http://schemas.openxmlformats.org/officeDocument/2006/relationships/oleObject" Target="embeddings/oleObject13.bin"/><Relationship Id="rId66" Type="http://schemas.openxmlformats.org/officeDocument/2006/relationships/image" Target="media/image41.emf"/><Relationship Id="rId74" Type="http://schemas.openxmlformats.org/officeDocument/2006/relationships/image" Target="media/image49.emf"/><Relationship Id="rId79" Type="http://schemas.openxmlformats.org/officeDocument/2006/relationships/image" Target="media/image54.emf"/><Relationship Id="rId87" Type="http://schemas.openxmlformats.org/officeDocument/2006/relationships/image" Target="media/image62.emf"/><Relationship Id="rId5" Type="http://schemas.openxmlformats.org/officeDocument/2006/relationships/webSettings" Target="webSettings.xml"/><Relationship Id="rId61" Type="http://schemas.openxmlformats.org/officeDocument/2006/relationships/image" Target="media/image36.emf"/><Relationship Id="rId82" Type="http://schemas.openxmlformats.org/officeDocument/2006/relationships/image" Target="media/image57.emf"/><Relationship Id="rId90" Type="http://schemas.openxmlformats.org/officeDocument/2006/relationships/theme" Target="theme/theme1.xml"/><Relationship Id="rId19" Type="http://schemas.openxmlformats.org/officeDocument/2006/relationships/image" Target="media/image9.emf"/><Relationship Id="rId14" Type="http://schemas.openxmlformats.org/officeDocument/2006/relationships/image" Target="media/image4.wmf"/><Relationship Id="rId22" Type="http://schemas.openxmlformats.org/officeDocument/2006/relationships/oleObject" Target="embeddings/oleObject1.bin"/><Relationship Id="rId27" Type="http://schemas.openxmlformats.org/officeDocument/2006/relationships/image" Target="media/image14.wmf"/><Relationship Id="rId30" Type="http://schemas.openxmlformats.org/officeDocument/2006/relationships/oleObject" Target="embeddings/oleObject5.bin"/><Relationship Id="rId35" Type="http://schemas.openxmlformats.org/officeDocument/2006/relationships/oleObject" Target="embeddings/oleObject8.bin"/><Relationship Id="rId43" Type="http://schemas.openxmlformats.org/officeDocument/2006/relationships/image" Target="media/image22.wmf"/><Relationship Id="rId48" Type="http://schemas.openxmlformats.org/officeDocument/2006/relationships/image" Target="media/image26.wmf"/><Relationship Id="rId56" Type="http://schemas.openxmlformats.org/officeDocument/2006/relationships/image" Target="media/image32.emf"/><Relationship Id="rId64" Type="http://schemas.openxmlformats.org/officeDocument/2006/relationships/image" Target="media/image39.emf"/><Relationship Id="rId69" Type="http://schemas.openxmlformats.org/officeDocument/2006/relationships/image" Target="media/image44.emf"/><Relationship Id="rId77" Type="http://schemas.openxmlformats.org/officeDocument/2006/relationships/image" Target="media/image52.emf"/><Relationship Id="rId8" Type="http://schemas.openxmlformats.org/officeDocument/2006/relationships/image" Target="media/image1.jpeg"/><Relationship Id="rId51" Type="http://schemas.openxmlformats.org/officeDocument/2006/relationships/header" Target="header1.xml"/><Relationship Id="rId72" Type="http://schemas.openxmlformats.org/officeDocument/2006/relationships/image" Target="media/image47.emf"/><Relationship Id="rId80" Type="http://schemas.openxmlformats.org/officeDocument/2006/relationships/image" Target="media/image55.emf"/><Relationship Id="rId85" Type="http://schemas.openxmlformats.org/officeDocument/2006/relationships/image" Target="media/image60.emf"/><Relationship Id="rId3" Type="http://schemas.openxmlformats.org/officeDocument/2006/relationships/styles" Target="styles.xml"/><Relationship Id="rId12" Type="http://schemas.openxmlformats.org/officeDocument/2006/relationships/image" Target="media/image2.emf"/><Relationship Id="rId17" Type="http://schemas.openxmlformats.org/officeDocument/2006/relationships/image" Target="media/image7.emf"/><Relationship Id="rId25" Type="http://schemas.openxmlformats.org/officeDocument/2006/relationships/image" Target="media/image13.wmf"/><Relationship Id="rId33" Type="http://schemas.openxmlformats.org/officeDocument/2006/relationships/image" Target="media/image17.wmf"/><Relationship Id="rId38" Type="http://schemas.openxmlformats.org/officeDocument/2006/relationships/image" Target="media/image19.wmf"/><Relationship Id="rId46" Type="http://schemas.openxmlformats.org/officeDocument/2006/relationships/image" Target="media/image24.emf"/><Relationship Id="rId59" Type="http://schemas.openxmlformats.org/officeDocument/2006/relationships/image" Target="media/image34.emf"/><Relationship Id="rId67" Type="http://schemas.openxmlformats.org/officeDocument/2006/relationships/image" Target="media/image42.emf"/><Relationship Id="rId20" Type="http://schemas.openxmlformats.org/officeDocument/2006/relationships/image" Target="media/image10.emf"/><Relationship Id="rId41" Type="http://schemas.openxmlformats.org/officeDocument/2006/relationships/oleObject" Target="embeddings/oleObject11.bin"/><Relationship Id="rId54" Type="http://schemas.openxmlformats.org/officeDocument/2006/relationships/image" Target="media/image30.emf"/><Relationship Id="rId62" Type="http://schemas.openxmlformats.org/officeDocument/2006/relationships/image" Target="media/image37.emf"/><Relationship Id="rId70" Type="http://schemas.openxmlformats.org/officeDocument/2006/relationships/image" Target="media/image45.emf"/><Relationship Id="rId75" Type="http://schemas.openxmlformats.org/officeDocument/2006/relationships/image" Target="media/image50.emf"/><Relationship Id="rId83" Type="http://schemas.openxmlformats.org/officeDocument/2006/relationships/image" Target="media/image58.emf"/><Relationship Id="rId88" Type="http://schemas.openxmlformats.org/officeDocument/2006/relationships/image" Target="media/image63.emf"/><Relationship Id="rId91"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5.emf"/><Relationship Id="rId23" Type="http://schemas.openxmlformats.org/officeDocument/2006/relationships/image" Target="media/image12.wmf"/><Relationship Id="rId28" Type="http://schemas.openxmlformats.org/officeDocument/2006/relationships/oleObject" Target="embeddings/oleObject4.bin"/><Relationship Id="rId36" Type="http://schemas.openxmlformats.org/officeDocument/2006/relationships/image" Target="media/image18.wmf"/><Relationship Id="rId49" Type="http://schemas.openxmlformats.org/officeDocument/2006/relationships/image" Target="media/image27.wmf"/><Relationship Id="rId57" Type="http://schemas.openxmlformats.org/officeDocument/2006/relationships/image" Target="media/image33.wmf"/><Relationship Id="rId10" Type="http://schemas.openxmlformats.org/officeDocument/2006/relationships/footer" Target="footer2.xml"/><Relationship Id="rId31" Type="http://schemas.openxmlformats.org/officeDocument/2006/relationships/image" Target="media/image16.wmf"/><Relationship Id="rId44" Type="http://schemas.openxmlformats.org/officeDocument/2006/relationships/oleObject" Target="embeddings/oleObject12.bin"/><Relationship Id="rId52" Type="http://schemas.openxmlformats.org/officeDocument/2006/relationships/hyperlink" Target="http://content.ebscohost.com/pdf13_15/pdf/2001/JEC/01Nov01/5717986.pdf?T=P&amp;P=AN&amp;K=5717986&amp;S=R&amp;D=buh&amp;EbscoContent=dGJyMNLe80SeqLI4y9fwOLCmr0meprVSs6y4TbOWxWXS&amp;ContentCustomer=dGJyMPGptU%2B0prBQuePfgeyx44Dt6fIA" TargetMode="External"/><Relationship Id="rId60" Type="http://schemas.openxmlformats.org/officeDocument/2006/relationships/image" Target="media/image35.emf"/><Relationship Id="rId65" Type="http://schemas.openxmlformats.org/officeDocument/2006/relationships/image" Target="media/image40.emf"/><Relationship Id="rId73" Type="http://schemas.openxmlformats.org/officeDocument/2006/relationships/image" Target="media/image48.emf"/><Relationship Id="rId78" Type="http://schemas.openxmlformats.org/officeDocument/2006/relationships/image" Target="media/image53.wmf"/><Relationship Id="rId81" Type="http://schemas.openxmlformats.org/officeDocument/2006/relationships/image" Target="media/image56.emf"/><Relationship Id="rId86" Type="http://schemas.openxmlformats.org/officeDocument/2006/relationships/image" Target="media/image61.emf"/><Relationship Id="rId4" Type="http://schemas.openxmlformats.org/officeDocument/2006/relationships/settings" Target="setting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2" Type="http://schemas.openxmlformats.org/officeDocument/2006/relationships/hyperlink" Target="http://www.pmln.org" TargetMode="External"/><Relationship Id="rId1" Type="http://schemas.openxmlformats.org/officeDocument/2006/relationships/hyperlink" Target="http://www.ppp.org.pk"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1\KINGDON\LOCALS~1\Temp\fcctemp\ISS%20research%20paper%20template%20November%202009.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272B1E-6A64-48E1-8E89-E914FA4C9A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ISS research paper template November 2009</Template>
  <TotalTime>1006</TotalTime>
  <Pages>93</Pages>
  <Words>19878</Words>
  <Characters>113310</Characters>
  <Application>Microsoft Office Word</Application>
  <DocSecurity>0</DocSecurity>
  <Lines>944</Lines>
  <Paragraphs>265</Paragraphs>
  <ScaleCrop>false</ScaleCrop>
  <HeadingPairs>
    <vt:vector size="2" baseType="variant">
      <vt:variant>
        <vt:lpstr>Title</vt:lpstr>
      </vt:variant>
      <vt:variant>
        <vt:i4>1</vt:i4>
      </vt:variant>
    </vt:vector>
  </HeadingPairs>
  <TitlesOfParts>
    <vt:vector size="1" baseType="lpstr">
      <vt:lpstr>-</vt:lpstr>
    </vt:vector>
  </TitlesOfParts>
  <Company>Institute of Social Studies</Company>
  <LinksUpToDate>false</LinksUpToDate>
  <CharactersWithSpaces>132923</CharactersWithSpaces>
  <SharedDoc>false</SharedDoc>
  <HLinks>
    <vt:vector size="114" baseType="variant">
      <vt:variant>
        <vt:i4>1048631</vt:i4>
      </vt:variant>
      <vt:variant>
        <vt:i4>145</vt:i4>
      </vt:variant>
      <vt:variant>
        <vt:i4>0</vt:i4>
      </vt:variant>
      <vt:variant>
        <vt:i4>5</vt:i4>
      </vt:variant>
      <vt:variant>
        <vt:lpwstr/>
      </vt:variant>
      <vt:variant>
        <vt:lpwstr>_Toc225573737</vt:lpwstr>
      </vt:variant>
      <vt:variant>
        <vt:i4>1048631</vt:i4>
      </vt:variant>
      <vt:variant>
        <vt:i4>132</vt:i4>
      </vt:variant>
      <vt:variant>
        <vt:i4>0</vt:i4>
      </vt:variant>
      <vt:variant>
        <vt:i4>5</vt:i4>
      </vt:variant>
      <vt:variant>
        <vt:lpwstr/>
      </vt:variant>
      <vt:variant>
        <vt:lpwstr>_Toc225573733</vt:lpwstr>
      </vt:variant>
      <vt:variant>
        <vt:i4>1048631</vt:i4>
      </vt:variant>
      <vt:variant>
        <vt:i4>119</vt:i4>
      </vt:variant>
      <vt:variant>
        <vt:i4>0</vt:i4>
      </vt:variant>
      <vt:variant>
        <vt:i4>5</vt:i4>
      </vt:variant>
      <vt:variant>
        <vt:lpwstr/>
      </vt:variant>
      <vt:variant>
        <vt:lpwstr>_Toc225573732</vt:lpwstr>
      </vt:variant>
      <vt:variant>
        <vt:i4>1114168</vt:i4>
      </vt:variant>
      <vt:variant>
        <vt:i4>110</vt:i4>
      </vt:variant>
      <vt:variant>
        <vt:i4>0</vt:i4>
      </vt:variant>
      <vt:variant>
        <vt:i4>5</vt:i4>
      </vt:variant>
      <vt:variant>
        <vt:lpwstr/>
      </vt:variant>
      <vt:variant>
        <vt:lpwstr>_Toc225573828</vt:lpwstr>
      </vt:variant>
      <vt:variant>
        <vt:i4>1114168</vt:i4>
      </vt:variant>
      <vt:variant>
        <vt:i4>104</vt:i4>
      </vt:variant>
      <vt:variant>
        <vt:i4>0</vt:i4>
      </vt:variant>
      <vt:variant>
        <vt:i4>5</vt:i4>
      </vt:variant>
      <vt:variant>
        <vt:lpwstr/>
      </vt:variant>
      <vt:variant>
        <vt:lpwstr>_Toc225573827</vt:lpwstr>
      </vt:variant>
      <vt:variant>
        <vt:i4>1114168</vt:i4>
      </vt:variant>
      <vt:variant>
        <vt:i4>98</vt:i4>
      </vt:variant>
      <vt:variant>
        <vt:i4>0</vt:i4>
      </vt:variant>
      <vt:variant>
        <vt:i4>5</vt:i4>
      </vt:variant>
      <vt:variant>
        <vt:lpwstr/>
      </vt:variant>
      <vt:variant>
        <vt:lpwstr>_Toc225573826</vt:lpwstr>
      </vt:variant>
      <vt:variant>
        <vt:i4>1114168</vt:i4>
      </vt:variant>
      <vt:variant>
        <vt:i4>90</vt:i4>
      </vt:variant>
      <vt:variant>
        <vt:i4>0</vt:i4>
      </vt:variant>
      <vt:variant>
        <vt:i4>5</vt:i4>
      </vt:variant>
      <vt:variant>
        <vt:lpwstr/>
      </vt:variant>
      <vt:variant>
        <vt:lpwstr>_Toc225573825</vt:lpwstr>
      </vt:variant>
      <vt:variant>
        <vt:i4>1114168</vt:i4>
      </vt:variant>
      <vt:variant>
        <vt:i4>82</vt:i4>
      </vt:variant>
      <vt:variant>
        <vt:i4>0</vt:i4>
      </vt:variant>
      <vt:variant>
        <vt:i4>5</vt:i4>
      </vt:variant>
      <vt:variant>
        <vt:lpwstr/>
      </vt:variant>
      <vt:variant>
        <vt:lpwstr>_Toc225573824</vt:lpwstr>
      </vt:variant>
      <vt:variant>
        <vt:i4>1114168</vt:i4>
      </vt:variant>
      <vt:variant>
        <vt:i4>74</vt:i4>
      </vt:variant>
      <vt:variant>
        <vt:i4>0</vt:i4>
      </vt:variant>
      <vt:variant>
        <vt:i4>5</vt:i4>
      </vt:variant>
      <vt:variant>
        <vt:lpwstr/>
      </vt:variant>
      <vt:variant>
        <vt:lpwstr>_Toc225573823</vt:lpwstr>
      </vt:variant>
      <vt:variant>
        <vt:i4>1114168</vt:i4>
      </vt:variant>
      <vt:variant>
        <vt:i4>66</vt:i4>
      </vt:variant>
      <vt:variant>
        <vt:i4>0</vt:i4>
      </vt:variant>
      <vt:variant>
        <vt:i4>5</vt:i4>
      </vt:variant>
      <vt:variant>
        <vt:lpwstr/>
      </vt:variant>
      <vt:variant>
        <vt:lpwstr>_Toc225573822</vt:lpwstr>
      </vt:variant>
      <vt:variant>
        <vt:i4>1114168</vt:i4>
      </vt:variant>
      <vt:variant>
        <vt:i4>58</vt:i4>
      </vt:variant>
      <vt:variant>
        <vt:i4>0</vt:i4>
      </vt:variant>
      <vt:variant>
        <vt:i4>5</vt:i4>
      </vt:variant>
      <vt:variant>
        <vt:lpwstr/>
      </vt:variant>
      <vt:variant>
        <vt:lpwstr>_Toc225573821</vt:lpwstr>
      </vt:variant>
      <vt:variant>
        <vt:i4>1114168</vt:i4>
      </vt:variant>
      <vt:variant>
        <vt:i4>50</vt:i4>
      </vt:variant>
      <vt:variant>
        <vt:i4>0</vt:i4>
      </vt:variant>
      <vt:variant>
        <vt:i4>5</vt:i4>
      </vt:variant>
      <vt:variant>
        <vt:lpwstr/>
      </vt:variant>
      <vt:variant>
        <vt:lpwstr>_Toc225573820</vt:lpwstr>
      </vt:variant>
      <vt:variant>
        <vt:i4>1179704</vt:i4>
      </vt:variant>
      <vt:variant>
        <vt:i4>42</vt:i4>
      </vt:variant>
      <vt:variant>
        <vt:i4>0</vt:i4>
      </vt:variant>
      <vt:variant>
        <vt:i4>5</vt:i4>
      </vt:variant>
      <vt:variant>
        <vt:lpwstr/>
      </vt:variant>
      <vt:variant>
        <vt:lpwstr>_Toc225573819</vt:lpwstr>
      </vt:variant>
      <vt:variant>
        <vt:i4>1179704</vt:i4>
      </vt:variant>
      <vt:variant>
        <vt:i4>34</vt:i4>
      </vt:variant>
      <vt:variant>
        <vt:i4>0</vt:i4>
      </vt:variant>
      <vt:variant>
        <vt:i4>5</vt:i4>
      </vt:variant>
      <vt:variant>
        <vt:lpwstr/>
      </vt:variant>
      <vt:variant>
        <vt:lpwstr>_Toc225573818</vt:lpwstr>
      </vt:variant>
      <vt:variant>
        <vt:i4>1179704</vt:i4>
      </vt:variant>
      <vt:variant>
        <vt:i4>28</vt:i4>
      </vt:variant>
      <vt:variant>
        <vt:i4>0</vt:i4>
      </vt:variant>
      <vt:variant>
        <vt:i4>5</vt:i4>
      </vt:variant>
      <vt:variant>
        <vt:lpwstr/>
      </vt:variant>
      <vt:variant>
        <vt:lpwstr>_Toc225573817</vt:lpwstr>
      </vt:variant>
      <vt:variant>
        <vt:i4>1179704</vt:i4>
      </vt:variant>
      <vt:variant>
        <vt:i4>22</vt:i4>
      </vt:variant>
      <vt:variant>
        <vt:i4>0</vt:i4>
      </vt:variant>
      <vt:variant>
        <vt:i4>5</vt:i4>
      </vt:variant>
      <vt:variant>
        <vt:lpwstr/>
      </vt:variant>
      <vt:variant>
        <vt:lpwstr>_Toc225573816</vt:lpwstr>
      </vt:variant>
      <vt:variant>
        <vt:i4>1179704</vt:i4>
      </vt:variant>
      <vt:variant>
        <vt:i4>16</vt:i4>
      </vt:variant>
      <vt:variant>
        <vt:i4>0</vt:i4>
      </vt:variant>
      <vt:variant>
        <vt:i4>5</vt:i4>
      </vt:variant>
      <vt:variant>
        <vt:lpwstr/>
      </vt:variant>
      <vt:variant>
        <vt:lpwstr>_Toc225573815</vt:lpwstr>
      </vt:variant>
      <vt:variant>
        <vt:i4>1179704</vt:i4>
      </vt:variant>
      <vt:variant>
        <vt:i4>10</vt:i4>
      </vt:variant>
      <vt:variant>
        <vt:i4>0</vt:i4>
      </vt:variant>
      <vt:variant>
        <vt:i4>5</vt:i4>
      </vt:variant>
      <vt:variant>
        <vt:lpwstr/>
      </vt:variant>
      <vt:variant>
        <vt:lpwstr>_Toc225573814</vt:lpwstr>
      </vt:variant>
      <vt:variant>
        <vt:i4>1179704</vt:i4>
      </vt:variant>
      <vt:variant>
        <vt:i4>4</vt:i4>
      </vt:variant>
      <vt:variant>
        <vt:i4>0</vt:i4>
      </vt:variant>
      <vt:variant>
        <vt:i4>5</vt:i4>
      </vt:variant>
      <vt:variant>
        <vt:lpwstr/>
      </vt:variant>
      <vt:variant>
        <vt:lpwstr>_Toc225573813</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creator>Muhammad Saleh</dc:creator>
  <cp:lastModifiedBy>Saleh</cp:lastModifiedBy>
  <cp:revision>222</cp:revision>
  <cp:lastPrinted>2011-11-11T12:48:00Z</cp:lastPrinted>
  <dcterms:created xsi:type="dcterms:W3CDTF">2011-11-13T03:58:00Z</dcterms:created>
  <dcterms:modified xsi:type="dcterms:W3CDTF">2011-11-15T10:07:00Z</dcterms:modified>
</cp:coreProperties>
</file>