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8DD" w:rsidRPr="009772F5" w:rsidRDefault="004960D8" w:rsidP="00B321B4">
      <w:pPr>
        <w:pStyle w:val="Title"/>
        <w:jc w:val="center"/>
        <w:rPr>
          <w:b/>
        </w:rPr>
      </w:pPr>
      <w:bookmarkStart w:id="0" w:name="_Toc293251420"/>
      <w:r w:rsidRPr="009772F5">
        <w:rPr>
          <w:b/>
        </w:rPr>
        <w:t>Master Thesis</w:t>
      </w:r>
    </w:p>
    <w:p w:rsidR="00B321B4" w:rsidRPr="009772F5" w:rsidRDefault="00B321B4" w:rsidP="00B321B4">
      <w:pPr>
        <w:jc w:val="center"/>
        <w:rPr>
          <w:rFonts w:asciiTheme="majorHAnsi" w:hAnsiTheme="majorHAnsi"/>
          <w:sz w:val="48"/>
          <w:szCs w:val="48"/>
        </w:rPr>
      </w:pPr>
      <w:r w:rsidRPr="009772F5">
        <w:rPr>
          <w:rFonts w:asciiTheme="majorHAnsi" w:hAnsiTheme="majorHAnsi"/>
          <w:sz w:val="48"/>
          <w:szCs w:val="48"/>
        </w:rPr>
        <w:t xml:space="preserve">Car Recalls And Its </w:t>
      </w:r>
      <w:r w:rsidR="007E4CE3" w:rsidRPr="009772F5">
        <w:rPr>
          <w:rFonts w:asciiTheme="majorHAnsi" w:hAnsiTheme="majorHAnsi"/>
          <w:sz w:val="48"/>
          <w:szCs w:val="48"/>
        </w:rPr>
        <w:t>Impact On Company’s Financial Value</w:t>
      </w:r>
    </w:p>
    <w:p w:rsidR="004960D8" w:rsidRPr="009772F5" w:rsidRDefault="004960D8" w:rsidP="004960D8"/>
    <w:p w:rsidR="00B321B4" w:rsidRPr="009772F5" w:rsidRDefault="00B321B4" w:rsidP="007B0A64"/>
    <w:p w:rsidR="004F14D4" w:rsidRPr="009772F5" w:rsidRDefault="004F14D4" w:rsidP="004960D8"/>
    <w:p w:rsidR="00B321B4" w:rsidRPr="009772F5" w:rsidRDefault="00B321B4" w:rsidP="004960D8"/>
    <w:p w:rsidR="00B321B4" w:rsidRPr="009772F5" w:rsidRDefault="004F14D4" w:rsidP="00B321B4">
      <w:pPr>
        <w:jc w:val="center"/>
      </w:pPr>
      <w:r w:rsidRPr="009772F5">
        <w:rPr>
          <w:noProof/>
        </w:rPr>
        <w:drawing>
          <wp:inline distT="0" distB="0" distL="0" distR="0">
            <wp:extent cx="4581525" cy="1715408"/>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85846" cy="1717026"/>
                    </a:xfrm>
                    <a:prstGeom prst="rect">
                      <a:avLst/>
                    </a:prstGeom>
                    <a:noFill/>
                    <a:ln w="9525">
                      <a:noFill/>
                      <a:miter lim="800000"/>
                      <a:headEnd/>
                      <a:tailEnd/>
                    </a:ln>
                  </pic:spPr>
                </pic:pic>
              </a:graphicData>
            </a:graphic>
          </wp:inline>
        </w:drawing>
      </w:r>
    </w:p>
    <w:p w:rsidR="004960D8" w:rsidRPr="009772F5" w:rsidRDefault="004960D8" w:rsidP="004960D8"/>
    <w:p w:rsidR="000B40CA" w:rsidRPr="009772F5" w:rsidRDefault="000B40CA" w:rsidP="004960D8"/>
    <w:p w:rsidR="000B40CA" w:rsidRPr="009772F5" w:rsidRDefault="000B40CA" w:rsidP="004960D8"/>
    <w:p w:rsidR="004F14D4" w:rsidRPr="009772F5" w:rsidRDefault="004F14D4" w:rsidP="004960D8"/>
    <w:p w:rsidR="004F14D4" w:rsidRPr="009772F5" w:rsidRDefault="004F14D4" w:rsidP="004F14D4">
      <w:pPr>
        <w:jc w:val="center"/>
        <w:rPr>
          <w:b/>
          <w:sz w:val="36"/>
          <w:szCs w:val="36"/>
          <w:u w:val="single"/>
        </w:rPr>
      </w:pPr>
      <w:r w:rsidRPr="009772F5">
        <w:rPr>
          <w:b/>
          <w:sz w:val="36"/>
          <w:szCs w:val="36"/>
          <w:u w:val="single"/>
        </w:rPr>
        <w:t>Presented by:</w:t>
      </w:r>
    </w:p>
    <w:p w:rsidR="004F14D4" w:rsidRPr="009772F5" w:rsidRDefault="004F14D4" w:rsidP="000B40CA">
      <w:pPr>
        <w:spacing w:before="0" w:beforeAutospacing="0" w:after="0" w:afterAutospacing="0"/>
        <w:jc w:val="center"/>
        <w:rPr>
          <w:b/>
          <w:sz w:val="32"/>
          <w:szCs w:val="32"/>
        </w:rPr>
      </w:pPr>
      <w:r w:rsidRPr="009772F5">
        <w:rPr>
          <w:b/>
          <w:sz w:val="32"/>
          <w:szCs w:val="32"/>
        </w:rPr>
        <w:t>Daniela Gecova (339775)</w:t>
      </w:r>
    </w:p>
    <w:p w:rsidR="004F14D4" w:rsidRPr="009772F5" w:rsidRDefault="004F14D4" w:rsidP="000B40CA">
      <w:pPr>
        <w:spacing w:before="0" w:beforeAutospacing="0" w:after="0" w:afterAutospacing="0"/>
        <w:jc w:val="center"/>
        <w:rPr>
          <w:sz w:val="32"/>
          <w:szCs w:val="32"/>
        </w:rPr>
      </w:pPr>
      <w:r w:rsidRPr="009772F5">
        <w:rPr>
          <w:sz w:val="32"/>
          <w:szCs w:val="32"/>
        </w:rPr>
        <w:t>Erasmus School of Economics</w:t>
      </w:r>
    </w:p>
    <w:p w:rsidR="006E34FB" w:rsidRPr="009772F5" w:rsidRDefault="006E34FB" w:rsidP="000B40CA">
      <w:pPr>
        <w:spacing w:before="0" w:beforeAutospacing="0" w:after="0" w:afterAutospacing="0"/>
        <w:jc w:val="center"/>
        <w:rPr>
          <w:sz w:val="32"/>
          <w:szCs w:val="32"/>
        </w:rPr>
      </w:pPr>
      <w:r w:rsidRPr="009772F5">
        <w:rPr>
          <w:sz w:val="32"/>
          <w:szCs w:val="32"/>
        </w:rPr>
        <w:t>Faculty of Economics &amp; Business, Marketing</w:t>
      </w:r>
    </w:p>
    <w:p w:rsidR="004F14D4" w:rsidRPr="009772F5" w:rsidRDefault="00BD4FAB" w:rsidP="000B40CA">
      <w:pPr>
        <w:spacing w:before="0" w:beforeAutospacing="0" w:after="0" w:afterAutospacing="0"/>
        <w:jc w:val="center"/>
        <w:rPr>
          <w:sz w:val="32"/>
          <w:szCs w:val="32"/>
        </w:rPr>
      </w:pPr>
      <w:r w:rsidRPr="009772F5">
        <w:rPr>
          <w:sz w:val="32"/>
          <w:szCs w:val="32"/>
        </w:rPr>
        <w:t xml:space="preserve">First </w:t>
      </w:r>
      <w:r w:rsidR="006E34FB" w:rsidRPr="009772F5">
        <w:rPr>
          <w:sz w:val="32"/>
          <w:szCs w:val="32"/>
        </w:rPr>
        <w:t xml:space="preserve">Supervisor: </w:t>
      </w:r>
      <w:r w:rsidR="004F14D4" w:rsidRPr="009772F5">
        <w:rPr>
          <w:sz w:val="32"/>
          <w:szCs w:val="32"/>
        </w:rPr>
        <w:t xml:space="preserve"> </w:t>
      </w:r>
      <w:r w:rsidR="003C34CB" w:rsidRPr="009772F5">
        <w:rPr>
          <w:sz w:val="32"/>
          <w:szCs w:val="32"/>
        </w:rPr>
        <w:t>D</w:t>
      </w:r>
      <w:r w:rsidR="006E34FB" w:rsidRPr="009772F5">
        <w:rPr>
          <w:sz w:val="32"/>
          <w:szCs w:val="32"/>
        </w:rPr>
        <w:t>rs. E. R. Kappe</w:t>
      </w:r>
    </w:p>
    <w:p w:rsidR="00BD4FAB" w:rsidRPr="009772F5" w:rsidRDefault="00BD4FAB" w:rsidP="000B40CA">
      <w:pPr>
        <w:spacing w:before="0" w:beforeAutospacing="0" w:after="0" w:afterAutospacing="0"/>
        <w:jc w:val="center"/>
        <w:rPr>
          <w:sz w:val="32"/>
          <w:szCs w:val="32"/>
        </w:rPr>
      </w:pPr>
      <w:r w:rsidRPr="009772F5">
        <w:rPr>
          <w:sz w:val="32"/>
          <w:szCs w:val="32"/>
        </w:rPr>
        <w:t>Second Supervisor: Dr. A.C.D. Donkers</w:t>
      </w:r>
    </w:p>
    <w:p w:rsidR="006E34FB" w:rsidRPr="009772F5" w:rsidRDefault="006E34FB" w:rsidP="000B40CA">
      <w:pPr>
        <w:spacing w:before="0" w:beforeAutospacing="0" w:after="0" w:afterAutospacing="0"/>
        <w:jc w:val="center"/>
        <w:rPr>
          <w:sz w:val="32"/>
          <w:szCs w:val="32"/>
        </w:rPr>
      </w:pPr>
      <w:r w:rsidRPr="009772F5">
        <w:rPr>
          <w:sz w:val="32"/>
          <w:szCs w:val="32"/>
        </w:rPr>
        <w:t xml:space="preserve">Rotterdam, </w:t>
      </w:r>
      <w:r w:rsidR="00A669FD">
        <w:rPr>
          <w:sz w:val="32"/>
          <w:szCs w:val="32"/>
        </w:rPr>
        <w:t>3</w:t>
      </w:r>
      <w:r w:rsidRPr="009772F5">
        <w:rPr>
          <w:sz w:val="32"/>
          <w:szCs w:val="32"/>
        </w:rPr>
        <w:t>1</w:t>
      </w:r>
      <w:r w:rsidRPr="009772F5">
        <w:rPr>
          <w:sz w:val="32"/>
          <w:szCs w:val="32"/>
          <w:vertAlign w:val="superscript"/>
        </w:rPr>
        <w:t xml:space="preserve">st   </w:t>
      </w:r>
      <w:r w:rsidRPr="009772F5">
        <w:rPr>
          <w:sz w:val="32"/>
          <w:szCs w:val="32"/>
        </w:rPr>
        <w:t>of July 2011</w:t>
      </w:r>
    </w:p>
    <w:p w:rsidR="004960D8" w:rsidRPr="009772F5" w:rsidRDefault="004960D8" w:rsidP="004960D8"/>
    <w:p w:rsidR="001823D6" w:rsidRPr="009772F5" w:rsidRDefault="001823D6" w:rsidP="004960D8"/>
    <w:p w:rsidR="001823D6" w:rsidRPr="009772F5" w:rsidRDefault="001823D6" w:rsidP="00662FD9">
      <w:pPr>
        <w:pStyle w:val="Heading1"/>
        <w:rPr>
          <w:color w:val="auto"/>
        </w:rPr>
      </w:pPr>
      <w:bookmarkStart w:id="1" w:name="_Toc298232483"/>
      <w:r w:rsidRPr="009772F5">
        <w:rPr>
          <w:color w:val="auto"/>
        </w:rPr>
        <w:lastRenderedPageBreak/>
        <w:t>Acknowledgements</w:t>
      </w:r>
      <w:bookmarkEnd w:id="1"/>
    </w:p>
    <w:p w:rsidR="008D0E47" w:rsidRPr="009772F5" w:rsidRDefault="00C91146" w:rsidP="008D0E47">
      <w:pPr>
        <w:spacing w:line="360" w:lineRule="auto"/>
        <w:ind w:firstLine="708"/>
        <w:contextualSpacing/>
        <w:rPr>
          <w:rFonts w:ascii="Times New Roman" w:hAnsi="Times New Roman" w:cs="Times New Roman"/>
          <w:sz w:val="24"/>
          <w:szCs w:val="24"/>
        </w:rPr>
      </w:pPr>
      <w:r w:rsidRPr="009772F5">
        <w:rPr>
          <w:rFonts w:ascii="Times New Roman" w:hAnsi="Times New Roman" w:cs="Times New Roman"/>
          <w:sz w:val="24"/>
          <w:szCs w:val="24"/>
        </w:rPr>
        <w:t>First and foremost I offer my sincerest gratitude to my supervisor, Drs</w:t>
      </w:r>
      <w:r w:rsidR="00B9047E" w:rsidRPr="009772F5">
        <w:rPr>
          <w:rFonts w:ascii="Times New Roman" w:hAnsi="Times New Roman" w:cs="Times New Roman"/>
          <w:sz w:val="24"/>
          <w:szCs w:val="24"/>
        </w:rPr>
        <w:t>.</w:t>
      </w:r>
      <w:r w:rsidRPr="009772F5">
        <w:rPr>
          <w:rFonts w:ascii="Times New Roman" w:hAnsi="Times New Roman" w:cs="Times New Roman"/>
          <w:sz w:val="24"/>
          <w:szCs w:val="24"/>
        </w:rPr>
        <w:t xml:space="preserve"> Eelco Kappe, who has supported me </w:t>
      </w:r>
      <w:r w:rsidR="00B9047E" w:rsidRPr="009772F5">
        <w:rPr>
          <w:rFonts w:ascii="Times New Roman" w:hAnsi="Times New Roman" w:cs="Times New Roman"/>
          <w:sz w:val="24"/>
          <w:szCs w:val="24"/>
        </w:rPr>
        <w:t>throughout</w:t>
      </w:r>
      <w:r w:rsidRPr="009772F5">
        <w:rPr>
          <w:rFonts w:ascii="Times New Roman" w:hAnsi="Times New Roman" w:cs="Times New Roman"/>
          <w:sz w:val="24"/>
          <w:szCs w:val="24"/>
        </w:rPr>
        <w:t xml:space="preserve"> my thesis with his patience and knowledge whilst allowing me the room to work in my own way.</w:t>
      </w:r>
      <w:r w:rsidR="00B9047E" w:rsidRPr="009772F5">
        <w:rPr>
          <w:rFonts w:ascii="Times New Roman" w:hAnsi="Times New Roman" w:cs="Times New Roman"/>
          <w:sz w:val="24"/>
          <w:szCs w:val="24"/>
        </w:rPr>
        <w:t xml:space="preserve"> </w:t>
      </w:r>
    </w:p>
    <w:p w:rsidR="001823D6" w:rsidRPr="009772F5" w:rsidRDefault="006D58FF" w:rsidP="008D0E47">
      <w:pPr>
        <w:spacing w:line="360" w:lineRule="auto"/>
        <w:ind w:firstLine="708"/>
        <w:contextualSpacing/>
        <w:rPr>
          <w:rFonts w:ascii="Times New Roman" w:hAnsi="Times New Roman" w:cs="Times New Roman"/>
          <w:sz w:val="24"/>
          <w:szCs w:val="24"/>
        </w:rPr>
      </w:pPr>
      <w:r w:rsidRPr="009772F5">
        <w:rPr>
          <w:rFonts w:ascii="Times New Roman" w:hAnsi="Times New Roman" w:cs="Times New Roman"/>
          <w:sz w:val="24"/>
          <w:szCs w:val="24"/>
        </w:rPr>
        <w:t xml:space="preserve">I would also like to thank my parents, family and friends for their support during my </w:t>
      </w:r>
      <w:r w:rsidR="008D0E47" w:rsidRPr="009772F5">
        <w:rPr>
          <w:rFonts w:ascii="Times New Roman" w:hAnsi="Times New Roman" w:cs="Times New Roman"/>
          <w:sz w:val="24"/>
          <w:szCs w:val="24"/>
        </w:rPr>
        <w:t xml:space="preserve">University </w:t>
      </w:r>
      <w:r w:rsidRPr="009772F5">
        <w:rPr>
          <w:rFonts w:ascii="Times New Roman" w:hAnsi="Times New Roman" w:cs="Times New Roman"/>
          <w:sz w:val="24"/>
          <w:szCs w:val="24"/>
        </w:rPr>
        <w:t xml:space="preserve">studies. </w:t>
      </w:r>
      <w:r w:rsidR="00856494" w:rsidRPr="009772F5">
        <w:rPr>
          <w:rFonts w:ascii="Times New Roman" w:hAnsi="Times New Roman" w:cs="Times New Roman"/>
          <w:sz w:val="24"/>
          <w:szCs w:val="24"/>
        </w:rPr>
        <w:t xml:space="preserve">All of them helped me to successfully complete my Master’s degree. </w:t>
      </w: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B0129E" w:rsidRPr="009772F5" w:rsidRDefault="00B0129E" w:rsidP="006D58FF">
      <w:pPr>
        <w:spacing w:line="360" w:lineRule="auto"/>
        <w:ind w:firstLine="708"/>
        <w:contextualSpacing/>
        <w:rPr>
          <w:rFonts w:ascii="Times New Roman" w:hAnsi="Times New Roman" w:cs="Times New Roman"/>
          <w:sz w:val="24"/>
          <w:szCs w:val="24"/>
        </w:rPr>
      </w:pPr>
    </w:p>
    <w:p w:rsidR="001823D6" w:rsidRPr="009772F5" w:rsidRDefault="001823D6" w:rsidP="001823D6">
      <w:pPr>
        <w:pStyle w:val="Heading3"/>
        <w:rPr>
          <w:lang w:val="en-US"/>
        </w:rPr>
      </w:pPr>
    </w:p>
    <w:p w:rsidR="00B0129E" w:rsidRPr="009772F5" w:rsidRDefault="00B0129E" w:rsidP="001823D6">
      <w:pPr>
        <w:pStyle w:val="Heading3"/>
        <w:rPr>
          <w:lang w:val="en-US"/>
        </w:rPr>
      </w:pPr>
    </w:p>
    <w:p w:rsidR="00B2477A" w:rsidRPr="009772F5" w:rsidRDefault="00B2477A" w:rsidP="001823D6">
      <w:pPr>
        <w:pStyle w:val="Heading3"/>
        <w:rPr>
          <w:lang w:val="en-US"/>
        </w:rPr>
      </w:pPr>
    </w:p>
    <w:p w:rsidR="00B2477A" w:rsidRPr="009772F5" w:rsidRDefault="00B2477A" w:rsidP="001823D6">
      <w:pPr>
        <w:pStyle w:val="Heading3"/>
        <w:rPr>
          <w:lang w:val="en-US"/>
        </w:rPr>
      </w:pPr>
    </w:p>
    <w:p w:rsidR="00B0129E" w:rsidRPr="009772F5" w:rsidRDefault="00B0129E" w:rsidP="001823D6">
      <w:pPr>
        <w:pStyle w:val="Heading3"/>
        <w:rPr>
          <w:lang w:val="en-US"/>
        </w:rPr>
      </w:pPr>
    </w:p>
    <w:p w:rsidR="00B0129E" w:rsidRPr="009772F5" w:rsidRDefault="00B0129E" w:rsidP="00B0129E">
      <w:pPr>
        <w:pStyle w:val="NoSpacing"/>
        <w:spacing w:before="100" w:beforeAutospacing="1" w:after="100" w:afterAutospacing="1" w:line="360" w:lineRule="auto"/>
        <w:rPr>
          <w:rFonts w:asciiTheme="majorHAnsi" w:hAnsiTheme="majorHAnsi" w:cs="Times New Roman"/>
          <w:b/>
          <w:sz w:val="28"/>
          <w:szCs w:val="28"/>
        </w:rPr>
      </w:pPr>
      <w:r w:rsidRPr="009772F5">
        <w:rPr>
          <w:rFonts w:asciiTheme="majorHAnsi" w:hAnsiTheme="majorHAnsi" w:cs="Times New Roman"/>
          <w:b/>
          <w:sz w:val="28"/>
          <w:szCs w:val="28"/>
        </w:rPr>
        <w:lastRenderedPageBreak/>
        <w:t>Abstract</w:t>
      </w:r>
    </w:p>
    <w:p w:rsidR="00506A5F" w:rsidRDefault="008D2D99" w:rsidP="00506A5F">
      <w:pPr>
        <w:spacing w:line="360" w:lineRule="auto"/>
        <w:ind w:firstLine="709"/>
        <w:contextualSpacing/>
        <w:jc w:val="both"/>
        <w:rPr>
          <w:rFonts w:ascii="Times New Roman" w:hAnsi="Times New Roman"/>
          <w:sz w:val="24"/>
        </w:rPr>
      </w:pPr>
      <w:r>
        <w:rPr>
          <w:rFonts w:ascii="Times New Roman" w:hAnsi="Times New Roman"/>
          <w:sz w:val="24"/>
        </w:rPr>
        <w:t>This thesis provides an overview of</w:t>
      </w:r>
      <w:r w:rsidR="00506A5F">
        <w:rPr>
          <w:rFonts w:ascii="Times New Roman" w:hAnsi="Times New Roman"/>
          <w:sz w:val="24"/>
        </w:rPr>
        <w:t xml:space="preserve"> how different components</w:t>
      </w:r>
      <w:r>
        <w:rPr>
          <w:rFonts w:ascii="Times New Roman" w:hAnsi="Times New Roman"/>
          <w:sz w:val="24"/>
        </w:rPr>
        <w:t xml:space="preserve"> in a product recall situation affect a company’s financial value. </w:t>
      </w:r>
      <w:r w:rsidR="00506A5F">
        <w:rPr>
          <w:rFonts w:ascii="Times New Roman" w:hAnsi="Times New Roman"/>
          <w:sz w:val="24"/>
        </w:rPr>
        <w:t>These components include: (1) date of the announcement; use first available information or the most common source (WSJ), (2) reputation of the company; value of a firm in the consumer’s mind, (3) initiator of recall; this component investigates response strategy, which is either active or passive, (4) hazard level; this factor shows the severity of a recall.</w:t>
      </w:r>
    </w:p>
    <w:p w:rsidR="008D2D99" w:rsidRDefault="00506A5F" w:rsidP="00506A5F">
      <w:pPr>
        <w:spacing w:line="360" w:lineRule="auto"/>
        <w:ind w:firstLine="709"/>
        <w:contextualSpacing/>
        <w:jc w:val="both"/>
        <w:rPr>
          <w:rFonts w:ascii="Times New Roman" w:hAnsi="Times New Roman"/>
          <w:sz w:val="24"/>
        </w:rPr>
      </w:pPr>
      <w:r>
        <w:rPr>
          <w:rFonts w:ascii="Times New Roman" w:hAnsi="Times New Roman"/>
          <w:sz w:val="24"/>
        </w:rPr>
        <w:t>The first component of the event analysis is the date of the announcement. This thesis proves that various announcement dates can create miscellaneous results. The results support the efficient market hypothesis theory, when first available information influences the abnormal returns the most. The second</w:t>
      </w:r>
      <w:r w:rsidR="008D2D99">
        <w:rPr>
          <w:rFonts w:ascii="Times New Roman" w:hAnsi="Times New Roman"/>
          <w:sz w:val="24"/>
        </w:rPr>
        <w:t xml:space="preserve"> component measures the reputation of each company. The market penalizes a company with a high reputation more than others. Firms with a good reputation are more likely to attract media attention in the case of a product defect than companies with a low reputation. </w:t>
      </w:r>
      <w:r>
        <w:rPr>
          <w:rFonts w:ascii="Times New Roman" w:hAnsi="Times New Roman"/>
          <w:sz w:val="24"/>
        </w:rPr>
        <w:t>The third component</w:t>
      </w:r>
      <w:r w:rsidR="008D2D99">
        <w:rPr>
          <w:rFonts w:ascii="Times New Roman" w:hAnsi="Times New Roman"/>
          <w:sz w:val="24"/>
        </w:rPr>
        <w:t xml:space="preserve"> represents the overall strategy of a company. The passive strategy involves the denial of a defective product whereas the active strategy presents a company as socially responsible and trustworthy. This is in contrast with the market view, where the active strategy is a signal of a pot</w:t>
      </w:r>
      <w:r>
        <w:rPr>
          <w:rFonts w:ascii="Times New Roman" w:hAnsi="Times New Roman"/>
          <w:sz w:val="24"/>
        </w:rPr>
        <w:t>ential financial loss. The fourth</w:t>
      </w:r>
      <w:r w:rsidR="008D2D99">
        <w:rPr>
          <w:rFonts w:ascii="Times New Roman" w:hAnsi="Times New Roman"/>
          <w:sz w:val="24"/>
        </w:rPr>
        <w:t xml:space="preserve"> component, a hazard, measures the severity of a recall on the financial value of a company. Markets penalize recalls with high hazard more than other recalls in all industries.  </w:t>
      </w:r>
    </w:p>
    <w:p w:rsidR="008D2D99" w:rsidRDefault="008D2D99" w:rsidP="004F4BF8">
      <w:pPr>
        <w:spacing w:line="360" w:lineRule="auto"/>
        <w:ind w:firstLine="709"/>
        <w:contextualSpacing/>
        <w:jc w:val="both"/>
        <w:rPr>
          <w:rFonts w:ascii="Times New Roman" w:hAnsi="Times New Roman"/>
          <w:sz w:val="24"/>
        </w:rPr>
      </w:pPr>
      <w:r>
        <w:rPr>
          <w:rFonts w:ascii="Times New Roman" w:hAnsi="Times New Roman"/>
          <w:sz w:val="24"/>
          <w:lang w:eastAsia="nl-NL"/>
        </w:rPr>
        <w:t xml:space="preserve">An event study was conducted in order to measure </w:t>
      </w:r>
      <w:r>
        <w:rPr>
          <w:rFonts w:ascii="Times New Roman" w:hAnsi="Times New Roman"/>
          <w:sz w:val="24"/>
        </w:rPr>
        <w:t>the impact of the event. The main finding of the event study was that the abnormal return on day 1, using the first announcement date, results in the highest number of abnormal returns. All analyses were conducted to determin</w:t>
      </w:r>
      <w:r w:rsidR="00E77E6B">
        <w:rPr>
          <w:rFonts w:ascii="Times New Roman" w:hAnsi="Times New Roman"/>
          <w:sz w:val="24"/>
        </w:rPr>
        <w:t xml:space="preserve">e which variable had the </w:t>
      </w:r>
      <w:r w:rsidR="00D46F37">
        <w:rPr>
          <w:rFonts w:ascii="Times New Roman" w:hAnsi="Times New Roman"/>
          <w:sz w:val="24"/>
        </w:rPr>
        <w:t>significant</w:t>
      </w:r>
      <w:r>
        <w:rPr>
          <w:rFonts w:ascii="Times New Roman" w:hAnsi="Times New Roman"/>
          <w:sz w:val="24"/>
        </w:rPr>
        <w:t xml:space="preserve"> influence. The conclusions that can be drawn from the event study are as follows: </w:t>
      </w:r>
    </w:p>
    <w:p w:rsidR="008D2D99" w:rsidRDefault="008D2D99" w:rsidP="004F4BF8">
      <w:pPr>
        <w:spacing w:line="360" w:lineRule="auto"/>
        <w:ind w:firstLine="709"/>
        <w:contextualSpacing/>
        <w:jc w:val="both"/>
        <w:rPr>
          <w:rFonts w:ascii="Times New Roman" w:hAnsi="Times New Roman"/>
          <w:sz w:val="24"/>
        </w:rPr>
      </w:pPr>
      <w:r>
        <w:rPr>
          <w:rFonts w:ascii="Times New Roman" w:hAnsi="Times New Roman"/>
          <w:sz w:val="24"/>
        </w:rPr>
        <w:t>The result of reputation is not significant in the reg</w:t>
      </w:r>
      <w:r w:rsidR="00A37984">
        <w:rPr>
          <w:rFonts w:ascii="Times New Roman" w:hAnsi="Times New Roman"/>
          <w:sz w:val="24"/>
        </w:rPr>
        <w:t>ression analysis; therefore, the theory</w:t>
      </w:r>
      <w:r>
        <w:rPr>
          <w:rFonts w:ascii="Times New Roman" w:hAnsi="Times New Roman"/>
          <w:sz w:val="24"/>
        </w:rPr>
        <w:t xml:space="preserve"> cannot be supported.  This study does not </w:t>
      </w:r>
      <w:r w:rsidR="00CE2358">
        <w:rPr>
          <w:rFonts w:ascii="Times New Roman" w:hAnsi="Times New Roman"/>
          <w:sz w:val="24"/>
        </w:rPr>
        <w:t>show</w:t>
      </w:r>
      <w:r>
        <w:rPr>
          <w:rFonts w:ascii="Times New Roman" w:hAnsi="Times New Roman"/>
          <w:sz w:val="24"/>
        </w:rPr>
        <w:t xml:space="preserve"> that the market penalizes companies with high reputations more than others. The initiator variable is significant. This supports the theory that active recalls have an impact on abnormal returns because investors view the proactive recall as a potential danger. Traders speculate that a company faces severe consequences as an impact of recall and therefore it has no choice but to proactively manage the recall to reduce the potential impact. Variable hazard is not significant; therefore the theory that more hazardous recalls create higher abnormal returns cannot be supported. </w:t>
      </w:r>
    </w:p>
    <w:p w:rsidR="00B0129E" w:rsidRPr="009772F5" w:rsidRDefault="005B6211" w:rsidP="004F4BF8">
      <w:pPr>
        <w:spacing w:line="360" w:lineRule="auto"/>
        <w:contextualSpacing/>
        <w:jc w:val="both"/>
        <w:rPr>
          <w:rFonts w:ascii="Times New Roman" w:hAnsi="Times New Roman" w:cs="Times New Roman"/>
          <w:i/>
          <w:sz w:val="24"/>
          <w:szCs w:val="24"/>
        </w:rPr>
      </w:pPr>
      <w:r w:rsidRPr="009772F5">
        <w:rPr>
          <w:rFonts w:ascii="Times New Roman" w:hAnsi="Times New Roman" w:cs="Times New Roman"/>
          <w:i/>
          <w:sz w:val="24"/>
          <w:szCs w:val="24"/>
        </w:rPr>
        <w:t xml:space="preserve">Keywords: </w:t>
      </w:r>
      <w:r w:rsidRPr="009772F5">
        <w:rPr>
          <w:rFonts w:ascii="Times New Roman" w:hAnsi="Times New Roman" w:cs="Times New Roman"/>
          <w:sz w:val="24"/>
          <w:szCs w:val="24"/>
        </w:rPr>
        <w:t>car recall, event study, abnormal return, hazard, proactive strategy, reputation</w:t>
      </w:r>
    </w:p>
    <w:sdt>
      <w:sdtPr>
        <w:rPr>
          <w:rFonts w:asciiTheme="minorHAnsi" w:eastAsiaTheme="minorHAnsi" w:hAnsiTheme="minorHAnsi" w:cstheme="minorBidi"/>
          <w:b w:val="0"/>
          <w:bCs w:val="0"/>
          <w:color w:val="auto"/>
          <w:sz w:val="22"/>
          <w:szCs w:val="22"/>
        </w:rPr>
        <w:id w:val="23361083"/>
        <w:docPartObj>
          <w:docPartGallery w:val="Table of Contents"/>
          <w:docPartUnique/>
        </w:docPartObj>
      </w:sdtPr>
      <w:sdtEndPr>
        <w:rPr>
          <w:rFonts w:cstheme="minorHAnsi"/>
        </w:rPr>
      </w:sdtEndPr>
      <w:sdtContent>
        <w:p w:rsidR="000919A6" w:rsidRPr="009772F5" w:rsidRDefault="000919A6">
          <w:pPr>
            <w:pStyle w:val="TOCHeading"/>
          </w:pPr>
          <w:r w:rsidRPr="009772F5">
            <w:rPr>
              <w:color w:val="auto"/>
            </w:rPr>
            <w:t>Table of Contents</w:t>
          </w:r>
        </w:p>
        <w:p w:rsidR="00146CC0" w:rsidRPr="00A1607A" w:rsidRDefault="0070244F" w:rsidP="00A1607A">
          <w:pPr>
            <w:pStyle w:val="TOC1"/>
            <w:rPr>
              <w:rFonts w:eastAsiaTheme="minorEastAsia"/>
              <w:lang w:val="sk-SK" w:eastAsia="sk-SK"/>
            </w:rPr>
          </w:pPr>
          <w:r w:rsidRPr="0070244F">
            <w:fldChar w:fldCharType="begin"/>
          </w:r>
          <w:r w:rsidR="000919A6" w:rsidRPr="00857B24">
            <w:instrText xml:space="preserve"> TOC \o "1-3" \h \z \u </w:instrText>
          </w:r>
          <w:r w:rsidRPr="0070244F">
            <w:fldChar w:fldCharType="separate"/>
          </w:r>
          <w:hyperlink w:anchor="_Toc298232483" w:history="1">
            <w:r w:rsidR="00146CC0" w:rsidRPr="00A1607A">
              <w:rPr>
                <w:rStyle w:val="Hyperlink"/>
              </w:rPr>
              <w:t>Acknowledgements</w:t>
            </w:r>
            <w:r w:rsidR="00146CC0" w:rsidRPr="00A1607A">
              <w:rPr>
                <w:webHidden/>
              </w:rPr>
              <w:tab/>
            </w:r>
            <w:r w:rsidRPr="00A1607A">
              <w:rPr>
                <w:webHidden/>
              </w:rPr>
              <w:fldChar w:fldCharType="begin"/>
            </w:r>
            <w:r w:rsidR="00146CC0" w:rsidRPr="00A1607A">
              <w:rPr>
                <w:webHidden/>
              </w:rPr>
              <w:instrText xml:space="preserve"> PAGEREF _Toc298232483 \h </w:instrText>
            </w:r>
            <w:r w:rsidRPr="00A1607A">
              <w:rPr>
                <w:webHidden/>
              </w:rPr>
            </w:r>
            <w:r w:rsidRPr="00A1607A">
              <w:rPr>
                <w:webHidden/>
              </w:rPr>
              <w:fldChar w:fldCharType="separate"/>
            </w:r>
            <w:r w:rsidR="001503EF">
              <w:rPr>
                <w:webHidden/>
              </w:rPr>
              <w:t>2</w:t>
            </w:r>
            <w:r w:rsidRPr="00A1607A">
              <w:rPr>
                <w:webHidden/>
              </w:rPr>
              <w:fldChar w:fldCharType="end"/>
            </w:r>
          </w:hyperlink>
        </w:p>
        <w:p w:rsidR="00146CC0" w:rsidRDefault="0070244F" w:rsidP="00A1607A">
          <w:pPr>
            <w:pStyle w:val="TOC1"/>
            <w:rPr>
              <w:rFonts w:eastAsiaTheme="minorEastAsia" w:cstheme="minorBidi"/>
              <w:lang w:val="sk-SK" w:eastAsia="sk-SK"/>
            </w:rPr>
          </w:pPr>
          <w:hyperlink w:anchor="_Toc298232484" w:history="1">
            <w:r w:rsidR="00146CC0" w:rsidRPr="00C54D4C">
              <w:rPr>
                <w:rStyle w:val="Hyperlink"/>
              </w:rPr>
              <w:t>1. Introduction</w:t>
            </w:r>
            <w:r w:rsidR="00146CC0">
              <w:rPr>
                <w:webHidden/>
              </w:rPr>
              <w:tab/>
            </w:r>
            <w:r>
              <w:rPr>
                <w:webHidden/>
              </w:rPr>
              <w:fldChar w:fldCharType="begin"/>
            </w:r>
            <w:r w:rsidR="00146CC0">
              <w:rPr>
                <w:webHidden/>
              </w:rPr>
              <w:instrText xml:space="preserve"> PAGEREF _Toc298232484 \h </w:instrText>
            </w:r>
            <w:r>
              <w:rPr>
                <w:webHidden/>
              </w:rPr>
            </w:r>
            <w:r>
              <w:rPr>
                <w:webHidden/>
              </w:rPr>
              <w:fldChar w:fldCharType="separate"/>
            </w:r>
            <w:r w:rsidR="001503EF">
              <w:rPr>
                <w:webHidden/>
              </w:rPr>
              <w:t>6</w:t>
            </w:r>
            <w:r>
              <w:rPr>
                <w:webHidden/>
              </w:rPr>
              <w:fldChar w:fldCharType="end"/>
            </w:r>
          </w:hyperlink>
        </w:p>
        <w:p w:rsidR="00146CC0" w:rsidRDefault="0070244F" w:rsidP="00A1607A">
          <w:pPr>
            <w:pStyle w:val="TOC1"/>
            <w:rPr>
              <w:rFonts w:eastAsiaTheme="minorEastAsia" w:cstheme="minorBidi"/>
              <w:lang w:val="sk-SK" w:eastAsia="sk-SK"/>
            </w:rPr>
          </w:pPr>
          <w:hyperlink w:anchor="_Toc298232485" w:history="1">
            <w:r w:rsidR="00146CC0" w:rsidRPr="00C54D4C">
              <w:rPr>
                <w:rStyle w:val="Hyperlink"/>
              </w:rPr>
              <w:t>2. Literature Review and Hypothesis Development</w:t>
            </w:r>
            <w:r w:rsidR="00146CC0">
              <w:rPr>
                <w:webHidden/>
              </w:rPr>
              <w:tab/>
            </w:r>
            <w:r>
              <w:rPr>
                <w:webHidden/>
              </w:rPr>
              <w:fldChar w:fldCharType="begin"/>
            </w:r>
            <w:r w:rsidR="00146CC0">
              <w:rPr>
                <w:webHidden/>
              </w:rPr>
              <w:instrText xml:space="preserve"> PAGEREF _Toc298232485 \h </w:instrText>
            </w:r>
            <w:r>
              <w:rPr>
                <w:webHidden/>
              </w:rPr>
            </w:r>
            <w:r>
              <w:rPr>
                <w:webHidden/>
              </w:rPr>
              <w:fldChar w:fldCharType="separate"/>
            </w:r>
            <w:r w:rsidR="001503EF">
              <w:rPr>
                <w:webHidden/>
              </w:rPr>
              <w:t>7</w:t>
            </w:r>
            <w:r>
              <w:rPr>
                <w:webHidden/>
              </w:rPr>
              <w:fldChar w:fldCharType="end"/>
            </w:r>
          </w:hyperlink>
        </w:p>
        <w:p w:rsidR="00146CC0" w:rsidRPr="00A1607A" w:rsidRDefault="0070244F" w:rsidP="00A1607A">
          <w:pPr>
            <w:pStyle w:val="TOC2"/>
            <w:rPr>
              <w:rFonts w:eastAsiaTheme="minorEastAsia"/>
              <w:lang w:val="sk-SK" w:eastAsia="sk-SK"/>
            </w:rPr>
          </w:pPr>
          <w:hyperlink w:anchor="_Toc298232486" w:history="1">
            <w:r w:rsidR="00146CC0" w:rsidRPr="00A1607A">
              <w:rPr>
                <w:rStyle w:val="Hyperlink"/>
              </w:rPr>
              <w:t>2.1 Product Recalls</w:t>
            </w:r>
            <w:r w:rsidR="00146CC0" w:rsidRPr="00A1607A">
              <w:rPr>
                <w:webHidden/>
              </w:rPr>
              <w:tab/>
            </w:r>
            <w:r w:rsidRPr="00A1607A">
              <w:rPr>
                <w:webHidden/>
              </w:rPr>
              <w:fldChar w:fldCharType="begin"/>
            </w:r>
            <w:r w:rsidR="00146CC0" w:rsidRPr="00A1607A">
              <w:rPr>
                <w:webHidden/>
              </w:rPr>
              <w:instrText xml:space="preserve"> PAGEREF _Toc298232486 \h </w:instrText>
            </w:r>
            <w:r w:rsidRPr="00A1607A">
              <w:rPr>
                <w:webHidden/>
              </w:rPr>
            </w:r>
            <w:r w:rsidRPr="00A1607A">
              <w:rPr>
                <w:webHidden/>
              </w:rPr>
              <w:fldChar w:fldCharType="separate"/>
            </w:r>
            <w:r w:rsidR="001503EF">
              <w:rPr>
                <w:webHidden/>
              </w:rPr>
              <w:t>8</w:t>
            </w:r>
            <w:r w:rsidRPr="00A1607A">
              <w:rPr>
                <w:webHidden/>
              </w:rPr>
              <w:fldChar w:fldCharType="end"/>
            </w:r>
          </w:hyperlink>
        </w:p>
        <w:p w:rsidR="00146CC0" w:rsidRDefault="0070244F" w:rsidP="00A1607A">
          <w:pPr>
            <w:pStyle w:val="TOC2"/>
            <w:rPr>
              <w:rFonts w:eastAsiaTheme="minorEastAsia"/>
              <w:lang w:val="sk-SK" w:eastAsia="sk-SK"/>
            </w:rPr>
          </w:pPr>
          <w:hyperlink w:anchor="_Toc298232487" w:history="1">
            <w:r w:rsidR="00146CC0" w:rsidRPr="00C54D4C">
              <w:rPr>
                <w:rStyle w:val="Hyperlink"/>
              </w:rPr>
              <w:t>2.2</w:t>
            </w:r>
            <w:r w:rsidR="003E5368">
              <w:rPr>
                <w:rFonts w:eastAsiaTheme="minorEastAsia"/>
                <w:lang w:val="sk-SK" w:eastAsia="sk-SK"/>
              </w:rPr>
              <w:t xml:space="preserve"> </w:t>
            </w:r>
            <w:r w:rsidR="00146CC0" w:rsidRPr="00C54D4C">
              <w:rPr>
                <w:rStyle w:val="Hyperlink"/>
              </w:rPr>
              <w:t>Abnormal Returns &amp; Efficient Market Hypothesis</w:t>
            </w:r>
            <w:r w:rsidR="00146CC0">
              <w:rPr>
                <w:webHidden/>
              </w:rPr>
              <w:tab/>
            </w:r>
            <w:r>
              <w:rPr>
                <w:webHidden/>
              </w:rPr>
              <w:fldChar w:fldCharType="begin"/>
            </w:r>
            <w:r w:rsidR="00146CC0">
              <w:rPr>
                <w:webHidden/>
              </w:rPr>
              <w:instrText xml:space="preserve"> PAGEREF _Toc298232487 \h </w:instrText>
            </w:r>
            <w:r>
              <w:rPr>
                <w:webHidden/>
              </w:rPr>
            </w:r>
            <w:r>
              <w:rPr>
                <w:webHidden/>
              </w:rPr>
              <w:fldChar w:fldCharType="separate"/>
            </w:r>
            <w:r w:rsidR="001503EF">
              <w:rPr>
                <w:webHidden/>
              </w:rPr>
              <w:t>9</w:t>
            </w:r>
            <w:r>
              <w:rPr>
                <w:webHidden/>
              </w:rPr>
              <w:fldChar w:fldCharType="end"/>
            </w:r>
          </w:hyperlink>
        </w:p>
        <w:p w:rsidR="00146CC0" w:rsidRDefault="0070244F" w:rsidP="00A1607A">
          <w:pPr>
            <w:pStyle w:val="TOC3"/>
            <w:rPr>
              <w:rFonts w:asciiTheme="minorHAnsi" w:eastAsiaTheme="minorEastAsia" w:hAnsiTheme="minorHAnsi" w:cstheme="minorBidi"/>
              <w:lang w:val="sk-SK" w:eastAsia="sk-SK"/>
            </w:rPr>
          </w:pPr>
          <w:hyperlink w:anchor="_Toc298232488" w:history="1">
            <w:r w:rsidR="00146CC0" w:rsidRPr="00C54D4C">
              <w:rPr>
                <w:rStyle w:val="Hyperlink"/>
              </w:rPr>
              <w:t>2.2.1 Abnormal Returns &amp; Announcement Date</w:t>
            </w:r>
            <w:r w:rsidR="00146CC0">
              <w:rPr>
                <w:webHidden/>
              </w:rPr>
              <w:tab/>
            </w:r>
            <w:r>
              <w:rPr>
                <w:webHidden/>
              </w:rPr>
              <w:fldChar w:fldCharType="begin"/>
            </w:r>
            <w:r w:rsidR="00146CC0">
              <w:rPr>
                <w:webHidden/>
              </w:rPr>
              <w:instrText xml:space="preserve"> PAGEREF _Toc298232488 \h </w:instrText>
            </w:r>
            <w:r>
              <w:rPr>
                <w:webHidden/>
              </w:rPr>
            </w:r>
            <w:r>
              <w:rPr>
                <w:webHidden/>
              </w:rPr>
              <w:fldChar w:fldCharType="separate"/>
            </w:r>
            <w:r w:rsidR="001503EF">
              <w:rPr>
                <w:webHidden/>
              </w:rPr>
              <w:t>11</w:t>
            </w:r>
            <w:r>
              <w:rPr>
                <w:webHidden/>
              </w:rPr>
              <w:fldChar w:fldCharType="end"/>
            </w:r>
          </w:hyperlink>
        </w:p>
        <w:p w:rsidR="00146CC0" w:rsidRDefault="0070244F" w:rsidP="00A1607A">
          <w:pPr>
            <w:pStyle w:val="TOC3"/>
            <w:rPr>
              <w:rFonts w:asciiTheme="minorHAnsi" w:eastAsiaTheme="minorEastAsia" w:hAnsiTheme="minorHAnsi" w:cstheme="minorBidi"/>
              <w:lang w:val="sk-SK" w:eastAsia="sk-SK"/>
            </w:rPr>
          </w:pPr>
          <w:hyperlink w:anchor="_Toc298232489" w:history="1">
            <w:r w:rsidR="00146CC0" w:rsidRPr="00C54D4C">
              <w:rPr>
                <w:rStyle w:val="Hyperlink"/>
              </w:rPr>
              <w:t>2.2.2 Effect of Company’s Reputation on Abnormal Returns</w:t>
            </w:r>
            <w:r w:rsidR="00146CC0">
              <w:rPr>
                <w:webHidden/>
              </w:rPr>
              <w:tab/>
            </w:r>
            <w:r>
              <w:rPr>
                <w:webHidden/>
              </w:rPr>
              <w:fldChar w:fldCharType="begin"/>
            </w:r>
            <w:r w:rsidR="00146CC0">
              <w:rPr>
                <w:webHidden/>
              </w:rPr>
              <w:instrText xml:space="preserve"> PAGEREF _Toc298232489 \h </w:instrText>
            </w:r>
            <w:r>
              <w:rPr>
                <w:webHidden/>
              </w:rPr>
            </w:r>
            <w:r>
              <w:rPr>
                <w:webHidden/>
              </w:rPr>
              <w:fldChar w:fldCharType="separate"/>
            </w:r>
            <w:r w:rsidR="001503EF">
              <w:rPr>
                <w:webHidden/>
              </w:rPr>
              <w:t>13</w:t>
            </w:r>
            <w:r>
              <w:rPr>
                <w:webHidden/>
              </w:rPr>
              <w:fldChar w:fldCharType="end"/>
            </w:r>
          </w:hyperlink>
        </w:p>
        <w:p w:rsidR="00146CC0" w:rsidRDefault="0070244F" w:rsidP="00A1607A">
          <w:pPr>
            <w:pStyle w:val="TOC3"/>
            <w:rPr>
              <w:rFonts w:asciiTheme="minorHAnsi" w:eastAsiaTheme="minorEastAsia" w:hAnsiTheme="minorHAnsi" w:cstheme="minorBidi"/>
              <w:lang w:val="sk-SK" w:eastAsia="sk-SK"/>
            </w:rPr>
          </w:pPr>
          <w:hyperlink w:anchor="_Toc298232490" w:history="1">
            <w:r w:rsidR="00146CC0" w:rsidRPr="00C54D4C">
              <w:rPr>
                <w:rStyle w:val="Hyperlink"/>
              </w:rPr>
              <w:t>2.2.3 Effects of Product Recall Strategy on Firm’s Stock Price</w:t>
            </w:r>
            <w:r w:rsidR="00146CC0">
              <w:rPr>
                <w:webHidden/>
              </w:rPr>
              <w:tab/>
            </w:r>
            <w:r>
              <w:rPr>
                <w:webHidden/>
              </w:rPr>
              <w:fldChar w:fldCharType="begin"/>
            </w:r>
            <w:r w:rsidR="00146CC0">
              <w:rPr>
                <w:webHidden/>
              </w:rPr>
              <w:instrText xml:space="preserve"> PAGEREF _Toc298232490 \h </w:instrText>
            </w:r>
            <w:r>
              <w:rPr>
                <w:webHidden/>
              </w:rPr>
            </w:r>
            <w:r>
              <w:rPr>
                <w:webHidden/>
              </w:rPr>
              <w:fldChar w:fldCharType="separate"/>
            </w:r>
            <w:r w:rsidR="001503EF">
              <w:rPr>
                <w:webHidden/>
              </w:rPr>
              <w:t>15</w:t>
            </w:r>
            <w:r>
              <w:rPr>
                <w:webHidden/>
              </w:rPr>
              <w:fldChar w:fldCharType="end"/>
            </w:r>
          </w:hyperlink>
        </w:p>
        <w:p w:rsidR="00146CC0" w:rsidRDefault="0070244F" w:rsidP="00A1607A">
          <w:pPr>
            <w:pStyle w:val="TOC3"/>
            <w:rPr>
              <w:rFonts w:asciiTheme="minorHAnsi" w:eastAsiaTheme="minorEastAsia" w:hAnsiTheme="minorHAnsi" w:cstheme="minorBidi"/>
              <w:lang w:val="sk-SK" w:eastAsia="sk-SK"/>
            </w:rPr>
          </w:pPr>
          <w:hyperlink w:anchor="_Toc298232491" w:history="1">
            <w:r w:rsidR="00146CC0" w:rsidRPr="00C54D4C">
              <w:rPr>
                <w:rStyle w:val="Hyperlink"/>
              </w:rPr>
              <w:t>2.2.4</w:t>
            </w:r>
            <w:r w:rsidR="003E5368">
              <w:rPr>
                <w:rFonts w:asciiTheme="minorHAnsi" w:eastAsiaTheme="minorEastAsia" w:hAnsiTheme="minorHAnsi" w:cstheme="minorBidi"/>
                <w:lang w:val="sk-SK" w:eastAsia="sk-SK"/>
              </w:rPr>
              <w:t xml:space="preserve">  </w:t>
            </w:r>
            <w:r w:rsidR="00146CC0" w:rsidRPr="00C54D4C">
              <w:rPr>
                <w:rStyle w:val="Hyperlink"/>
              </w:rPr>
              <w:t>Hazard Level Effect on Abnormal Returns</w:t>
            </w:r>
            <w:r w:rsidR="00146CC0">
              <w:rPr>
                <w:webHidden/>
              </w:rPr>
              <w:tab/>
            </w:r>
            <w:r>
              <w:rPr>
                <w:webHidden/>
              </w:rPr>
              <w:fldChar w:fldCharType="begin"/>
            </w:r>
            <w:r w:rsidR="00146CC0">
              <w:rPr>
                <w:webHidden/>
              </w:rPr>
              <w:instrText xml:space="preserve"> PAGEREF _Toc298232491 \h </w:instrText>
            </w:r>
            <w:r>
              <w:rPr>
                <w:webHidden/>
              </w:rPr>
            </w:r>
            <w:r>
              <w:rPr>
                <w:webHidden/>
              </w:rPr>
              <w:fldChar w:fldCharType="separate"/>
            </w:r>
            <w:r w:rsidR="001503EF">
              <w:rPr>
                <w:webHidden/>
              </w:rPr>
              <w:t>18</w:t>
            </w:r>
            <w:r>
              <w:rPr>
                <w:webHidden/>
              </w:rPr>
              <w:fldChar w:fldCharType="end"/>
            </w:r>
          </w:hyperlink>
        </w:p>
        <w:p w:rsidR="00146CC0" w:rsidRDefault="0070244F" w:rsidP="00A1607A">
          <w:pPr>
            <w:pStyle w:val="TOC1"/>
            <w:rPr>
              <w:rFonts w:eastAsiaTheme="minorEastAsia" w:cstheme="minorBidi"/>
              <w:lang w:val="sk-SK" w:eastAsia="sk-SK"/>
            </w:rPr>
          </w:pPr>
          <w:hyperlink w:anchor="_Toc298232492" w:history="1">
            <w:r w:rsidR="00146CC0" w:rsidRPr="00C54D4C">
              <w:rPr>
                <w:rStyle w:val="Hyperlink"/>
              </w:rPr>
              <w:t>3.  Procedures and Regulations of Car Recalls</w:t>
            </w:r>
            <w:r w:rsidR="00146CC0">
              <w:rPr>
                <w:webHidden/>
              </w:rPr>
              <w:tab/>
            </w:r>
            <w:r>
              <w:rPr>
                <w:webHidden/>
              </w:rPr>
              <w:fldChar w:fldCharType="begin"/>
            </w:r>
            <w:r w:rsidR="00146CC0">
              <w:rPr>
                <w:webHidden/>
              </w:rPr>
              <w:instrText xml:space="preserve"> PAGEREF _Toc298232492 \h </w:instrText>
            </w:r>
            <w:r>
              <w:rPr>
                <w:webHidden/>
              </w:rPr>
            </w:r>
            <w:r>
              <w:rPr>
                <w:webHidden/>
              </w:rPr>
              <w:fldChar w:fldCharType="separate"/>
            </w:r>
            <w:r w:rsidR="001503EF">
              <w:rPr>
                <w:webHidden/>
              </w:rPr>
              <w:t>22</w:t>
            </w:r>
            <w:r>
              <w:rPr>
                <w:webHidden/>
              </w:rPr>
              <w:fldChar w:fldCharType="end"/>
            </w:r>
          </w:hyperlink>
        </w:p>
        <w:p w:rsidR="00146CC0" w:rsidRDefault="0070244F" w:rsidP="00A1607A">
          <w:pPr>
            <w:pStyle w:val="TOC2"/>
            <w:rPr>
              <w:rFonts w:eastAsiaTheme="minorEastAsia"/>
              <w:lang w:val="sk-SK" w:eastAsia="sk-SK"/>
            </w:rPr>
          </w:pPr>
          <w:hyperlink w:anchor="_Toc298232493" w:history="1">
            <w:r w:rsidR="00A1607A">
              <w:rPr>
                <w:rStyle w:val="Hyperlink"/>
              </w:rPr>
              <w:t xml:space="preserve">3.1 </w:t>
            </w:r>
            <w:r w:rsidR="00146CC0" w:rsidRPr="00C54D4C">
              <w:rPr>
                <w:rStyle w:val="Hyperlink"/>
              </w:rPr>
              <w:t xml:space="preserve">Recall Guidelines in the </w:t>
            </w:r>
            <w:r w:rsidR="00A35291">
              <w:rPr>
                <w:rStyle w:val="Hyperlink"/>
              </w:rPr>
              <w:t>US</w:t>
            </w:r>
            <w:r w:rsidR="00146CC0">
              <w:rPr>
                <w:webHidden/>
              </w:rPr>
              <w:tab/>
            </w:r>
            <w:r>
              <w:rPr>
                <w:webHidden/>
              </w:rPr>
              <w:fldChar w:fldCharType="begin"/>
            </w:r>
            <w:r w:rsidR="00146CC0">
              <w:rPr>
                <w:webHidden/>
              </w:rPr>
              <w:instrText xml:space="preserve"> PAGEREF _Toc298232493 \h </w:instrText>
            </w:r>
            <w:r>
              <w:rPr>
                <w:webHidden/>
              </w:rPr>
            </w:r>
            <w:r>
              <w:rPr>
                <w:webHidden/>
              </w:rPr>
              <w:fldChar w:fldCharType="separate"/>
            </w:r>
            <w:r w:rsidR="001503EF">
              <w:rPr>
                <w:webHidden/>
              </w:rPr>
              <w:t>23</w:t>
            </w:r>
            <w:r>
              <w:rPr>
                <w:webHidden/>
              </w:rPr>
              <w:fldChar w:fldCharType="end"/>
            </w:r>
          </w:hyperlink>
        </w:p>
        <w:p w:rsidR="00146CC0" w:rsidRDefault="0070244F" w:rsidP="00A1607A">
          <w:pPr>
            <w:pStyle w:val="TOC2"/>
            <w:rPr>
              <w:rFonts w:eastAsiaTheme="minorEastAsia"/>
              <w:lang w:val="sk-SK" w:eastAsia="sk-SK"/>
            </w:rPr>
          </w:pPr>
          <w:hyperlink w:anchor="_Toc298232494" w:history="1">
            <w:r w:rsidR="00A1607A">
              <w:rPr>
                <w:rStyle w:val="Hyperlink"/>
              </w:rPr>
              <w:t xml:space="preserve">3.2 </w:t>
            </w:r>
            <w:r w:rsidR="00146CC0" w:rsidRPr="00C54D4C">
              <w:rPr>
                <w:rStyle w:val="Hyperlink"/>
              </w:rPr>
              <w:t>Recall Process</w:t>
            </w:r>
            <w:r w:rsidR="00146CC0">
              <w:rPr>
                <w:webHidden/>
              </w:rPr>
              <w:tab/>
            </w:r>
            <w:r>
              <w:rPr>
                <w:webHidden/>
              </w:rPr>
              <w:fldChar w:fldCharType="begin"/>
            </w:r>
            <w:r w:rsidR="00146CC0">
              <w:rPr>
                <w:webHidden/>
              </w:rPr>
              <w:instrText xml:space="preserve"> PAGEREF _Toc298232494 \h </w:instrText>
            </w:r>
            <w:r>
              <w:rPr>
                <w:webHidden/>
              </w:rPr>
            </w:r>
            <w:r>
              <w:rPr>
                <w:webHidden/>
              </w:rPr>
              <w:fldChar w:fldCharType="separate"/>
            </w:r>
            <w:r w:rsidR="001503EF">
              <w:rPr>
                <w:webHidden/>
              </w:rPr>
              <w:t>25</w:t>
            </w:r>
            <w:r>
              <w:rPr>
                <w:webHidden/>
              </w:rPr>
              <w:fldChar w:fldCharType="end"/>
            </w:r>
          </w:hyperlink>
        </w:p>
        <w:p w:rsidR="00146CC0" w:rsidRPr="00A1607A" w:rsidRDefault="0070244F" w:rsidP="00A1607A">
          <w:pPr>
            <w:pStyle w:val="TOC3"/>
            <w:rPr>
              <w:rFonts w:eastAsiaTheme="minorEastAsia"/>
              <w:lang w:val="sk-SK" w:eastAsia="sk-SK"/>
            </w:rPr>
          </w:pPr>
          <w:hyperlink w:anchor="_Toc298232495" w:history="1">
            <w:r w:rsidR="00146CC0" w:rsidRPr="00A1607A">
              <w:rPr>
                <w:rStyle w:val="Hyperlink"/>
              </w:rPr>
              <w:t>3.2.1</w:t>
            </w:r>
            <w:r w:rsidR="003E5368" w:rsidRPr="00A1607A">
              <w:rPr>
                <w:rFonts w:eastAsiaTheme="minorEastAsia"/>
                <w:lang w:val="sk-SK" w:eastAsia="sk-SK"/>
              </w:rPr>
              <w:t xml:space="preserve"> </w:t>
            </w:r>
            <w:r w:rsidR="00146CC0" w:rsidRPr="00A1607A">
              <w:rPr>
                <w:rStyle w:val="Hyperlink"/>
              </w:rPr>
              <w:t>Recall Announcements Process</w:t>
            </w:r>
            <w:r w:rsidR="00146CC0" w:rsidRPr="00A1607A">
              <w:rPr>
                <w:webHidden/>
              </w:rPr>
              <w:tab/>
            </w:r>
            <w:r w:rsidRPr="00A1607A">
              <w:rPr>
                <w:webHidden/>
              </w:rPr>
              <w:fldChar w:fldCharType="begin"/>
            </w:r>
            <w:r w:rsidR="00146CC0" w:rsidRPr="00A1607A">
              <w:rPr>
                <w:webHidden/>
              </w:rPr>
              <w:instrText xml:space="preserve"> PAGEREF _Toc298232495 \h </w:instrText>
            </w:r>
            <w:r w:rsidRPr="00A1607A">
              <w:rPr>
                <w:webHidden/>
              </w:rPr>
            </w:r>
            <w:r w:rsidRPr="00A1607A">
              <w:rPr>
                <w:webHidden/>
              </w:rPr>
              <w:fldChar w:fldCharType="separate"/>
            </w:r>
            <w:r w:rsidR="001503EF">
              <w:rPr>
                <w:webHidden/>
              </w:rPr>
              <w:t>28</w:t>
            </w:r>
            <w:r w:rsidRPr="00A1607A">
              <w:rPr>
                <w:webHidden/>
              </w:rPr>
              <w:fldChar w:fldCharType="end"/>
            </w:r>
          </w:hyperlink>
        </w:p>
        <w:p w:rsidR="00146CC0" w:rsidRDefault="0070244F" w:rsidP="00A1607A">
          <w:pPr>
            <w:pStyle w:val="TOC1"/>
            <w:rPr>
              <w:rFonts w:eastAsiaTheme="minorEastAsia" w:cstheme="minorBidi"/>
              <w:lang w:val="sk-SK" w:eastAsia="sk-SK"/>
            </w:rPr>
          </w:pPr>
          <w:hyperlink w:anchor="_Toc298232496" w:history="1">
            <w:r w:rsidR="00146CC0" w:rsidRPr="00C54D4C">
              <w:rPr>
                <w:rStyle w:val="Hyperlink"/>
              </w:rPr>
              <w:t>4.   Data</w:t>
            </w:r>
            <w:r w:rsidR="00146CC0">
              <w:rPr>
                <w:webHidden/>
              </w:rPr>
              <w:tab/>
            </w:r>
            <w:r>
              <w:rPr>
                <w:webHidden/>
              </w:rPr>
              <w:fldChar w:fldCharType="begin"/>
            </w:r>
            <w:r w:rsidR="00146CC0">
              <w:rPr>
                <w:webHidden/>
              </w:rPr>
              <w:instrText xml:space="preserve"> PAGEREF _Toc298232496 \h </w:instrText>
            </w:r>
            <w:r>
              <w:rPr>
                <w:webHidden/>
              </w:rPr>
            </w:r>
            <w:r>
              <w:rPr>
                <w:webHidden/>
              </w:rPr>
              <w:fldChar w:fldCharType="separate"/>
            </w:r>
            <w:r w:rsidR="001503EF">
              <w:rPr>
                <w:webHidden/>
              </w:rPr>
              <w:t>30</w:t>
            </w:r>
            <w:r>
              <w:rPr>
                <w:webHidden/>
              </w:rPr>
              <w:fldChar w:fldCharType="end"/>
            </w:r>
          </w:hyperlink>
        </w:p>
        <w:p w:rsidR="00146CC0" w:rsidRDefault="0070244F" w:rsidP="00A1607A">
          <w:pPr>
            <w:pStyle w:val="TOC2"/>
            <w:rPr>
              <w:rFonts w:eastAsiaTheme="minorEastAsia"/>
              <w:lang w:val="sk-SK" w:eastAsia="sk-SK"/>
            </w:rPr>
          </w:pPr>
          <w:hyperlink w:anchor="_Toc298232497" w:history="1">
            <w:r w:rsidR="00146CC0" w:rsidRPr="00C54D4C">
              <w:rPr>
                <w:rStyle w:val="Hyperlink"/>
              </w:rPr>
              <w:t>4.1 Data Sample</w:t>
            </w:r>
            <w:r w:rsidR="00146CC0">
              <w:rPr>
                <w:webHidden/>
              </w:rPr>
              <w:tab/>
            </w:r>
            <w:r>
              <w:rPr>
                <w:webHidden/>
              </w:rPr>
              <w:fldChar w:fldCharType="begin"/>
            </w:r>
            <w:r w:rsidR="00146CC0">
              <w:rPr>
                <w:webHidden/>
              </w:rPr>
              <w:instrText xml:space="preserve"> PAGEREF _Toc298232497 \h </w:instrText>
            </w:r>
            <w:r>
              <w:rPr>
                <w:webHidden/>
              </w:rPr>
            </w:r>
            <w:r>
              <w:rPr>
                <w:webHidden/>
              </w:rPr>
              <w:fldChar w:fldCharType="separate"/>
            </w:r>
            <w:r w:rsidR="001503EF">
              <w:rPr>
                <w:webHidden/>
              </w:rPr>
              <w:t>30</w:t>
            </w:r>
            <w:r>
              <w:rPr>
                <w:webHidden/>
              </w:rPr>
              <w:fldChar w:fldCharType="end"/>
            </w:r>
          </w:hyperlink>
        </w:p>
        <w:p w:rsidR="00146CC0" w:rsidRDefault="0070244F" w:rsidP="00A1607A">
          <w:pPr>
            <w:pStyle w:val="TOC1"/>
            <w:rPr>
              <w:rFonts w:eastAsiaTheme="minorEastAsia" w:cstheme="minorBidi"/>
              <w:lang w:val="sk-SK" w:eastAsia="sk-SK"/>
            </w:rPr>
          </w:pPr>
          <w:hyperlink w:anchor="_Toc298232498" w:history="1">
            <w:r w:rsidR="00146CC0" w:rsidRPr="00C54D4C">
              <w:rPr>
                <w:rStyle w:val="Hyperlink"/>
              </w:rPr>
              <w:t>5. Methodology</w:t>
            </w:r>
            <w:r w:rsidR="00146CC0">
              <w:rPr>
                <w:webHidden/>
              </w:rPr>
              <w:tab/>
            </w:r>
            <w:r>
              <w:rPr>
                <w:webHidden/>
              </w:rPr>
              <w:fldChar w:fldCharType="begin"/>
            </w:r>
            <w:r w:rsidR="00146CC0">
              <w:rPr>
                <w:webHidden/>
              </w:rPr>
              <w:instrText xml:space="preserve"> PAGEREF _Toc298232498 \h </w:instrText>
            </w:r>
            <w:r>
              <w:rPr>
                <w:webHidden/>
              </w:rPr>
            </w:r>
            <w:r>
              <w:rPr>
                <w:webHidden/>
              </w:rPr>
              <w:fldChar w:fldCharType="separate"/>
            </w:r>
            <w:r w:rsidR="001503EF">
              <w:rPr>
                <w:webHidden/>
              </w:rPr>
              <w:t>32</w:t>
            </w:r>
            <w:r>
              <w:rPr>
                <w:webHidden/>
              </w:rPr>
              <w:fldChar w:fldCharType="end"/>
            </w:r>
          </w:hyperlink>
        </w:p>
        <w:p w:rsidR="00146CC0" w:rsidRDefault="0070244F" w:rsidP="00A1607A">
          <w:pPr>
            <w:pStyle w:val="TOC2"/>
            <w:rPr>
              <w:rFonts w:eastAsiaTheme="minorEastAsia"/>
              <w:lang w:val="sk-SK" w:eastAsia="sk-SK"/>
            </w:rPr>
          </w:pPr>
          <w:hyperlink w:anchor="_Toc298232499" w:history="1">
            <w:r w:rsidR="00146CC0" w:rsidRPr="00C54D4C">
              <w:rPr>
                <w:rStyle w:val="Hyperlink"/>
              </w:rPr>
              <w:t>5.1</w:t>
            </w:r>
            <w:r w:rsidR="003E5368">
              <w:rPr>
                <w:rFonts w:eastAsiaTheme="minorEastAsia"/>
                <w:lang w:val="sk-SK" w:eastAsia="sk-SK"/>
              </w:rPr>
              <w:t xml:space="preserve"> </w:t>
            </w:r>
            <w:r w:rsidR="00146CC0" w:rsidRPr="00C54D4C">
              <w:rPr>
                <w:rStyle w:val="Hyperlink"/>
              </w:rPr>
              <w:t>Event Study</w:t>
            </w:r>
            <w:r w:rsidR="00146CC0">
              <w:rPr>
                <w:webHidden/>
              </w:rPr>
              <w:tab/>
            </w:r>
            <w:r>
              <w:rPr>
                <w:webHidden/>
              </w:rPr>
              <w:fldChar w:fldCharType="begin"/>
            </w:r>
            <w:r w:rsidR="00146CC0">
              <w:rPr>
                <w:webHidden/>
              </w:rPr>
              <w:instrText xml:space="preserve"> PAGEREF _Toc298232499 \h </w:instrText>
            </w:r>
            <w:r>
              <w:rPr>
                <w:webHidden/>
              </w:rPr>
            </w:r>
            <w:r>
              <w:rPr>
                <w:webHidden/>
              </w:rPr>
              <w:fldChar w:fldCharType="separate"/>
            </w:r>
            <w:r w:rsidR="001503EF">
              <w:rPr>
                <w:webHidden/>
              </w:rPr>
              <w:t>32</w:t>
            </w:r>
            <w:r>
              <w:rPr>
                <w:webHidden/>
              </w:rPr>
              <w:fldChar w:fldCharType="end"/>
            </w:r>
          </w:hyperlink>
        </w:p>
        <w:p w:rsidR="00146CC0" w:rsidRDefault="0070244F" w:rsidP="00A1607A">
          <w:pPr>
            <w:pStyle w:val="TOC3"/>
            <w:rPr>
              <w:rFonts w:asciiTheme="minorHAnsi" w:eastAsiaTheme="minorEastAsia" w:hAnsiTheme="minorHAnsi" w:cstheme="minorBidi"/>
              <w:lang w:val="sk-SK" w:eastAsia="sk-SK"/>
            </w:rPr>
          </w:pPr>
          <w:hyperlink w:anchor="_Toc298232500" w:history="1">
            <w:r w:rsidR="00146CC0" w:rsidRPr="00C54D4C">
              <w:rPr>
                <w:rStyle w:val="Hyperlink"/>
              </w:rPr>
              <w:t>5.1.2</w:t>
            </w:r>
            <w:r w:rsidR="003E5368">
              <w:rPr>
                <w:rFonts w:asciiTheme="minorHAnsi" w:eastAsiaTheme="minorEastAsia" w:hAnsiTheme="minorHAnsi" w:cstheme="minorBidi"/>
                <w:lang w:val="sk-SK" w:eastAsia="sk-SK"/>
              </w:rPr>
              <w:t xml:space="preserve"> </w:t>
            </w:r>
            <w:r w:rsidR="00146CC0" w:rsidRPr="00C54D4C">
              <w:rPr>
                <w:rStyle w:val="Hyperlink"/>
              </w:rPr>
              <w:t>Event Date</w:t>
            </w:r>
            <w:r w:rsidR="00146CC0">
              <w:rPr>
                <w:webHidden/>
              </w:rPr>
              <w:tab/>
            </w:r>
            <w:r>
              <w:rPr>
                <w:webHidden/>
              </w:rPr>
              <w:fldChar w:fldCharType="begin"/>
            </w:r>
            <w:r w:rsidR="00146CC0">
              <w:rPr>
                <w:webHidden/>
              </w:rPr>
              <w:instrText xml:space="preserve"> PAGEREF _Toc298232500 \h </w:instrText>
            </w:r>
            <w:r>
              <w:rPr>
                <w:webHidden/>
              </w:rPr>
            </w:r>
            <w:r>
              <w:rPr>
                <w:webHidden/>
              </w:rPr>
              <w:fldChar w:fldCharType="separate"/>
            </w:r>
            <w:r w:rsidR="001503EF">
              <w:rPr>
                <w:webHidden/>
              </w:rPr>
              <w:t>32</w:t>
            </w:r>
            <w:r>
              <w:rPr>
                <w:webHidden/>
              </w:rPr>
              <w:fldChar w:fldCharType="end"/>
            </w:r>
          </w:hyperlink>
        </w:p>
        <w:p w:rsidR="00146CC0" w:rsidRDefault="0070244F" w:rsidP="00A1607A">
          <w:pPr>
            <w:pStyle w:val="TOC3"/>
            <w:rPr>
              <w:rFonts w:asciiTheme="minorHAnsi" w:eastAsiaTheme="minorEastAsia" w:hAnsiTheme="minorHAnsi" w:cstheme="minorBidi"/>
              <w:lang w:val="sk-SK" w:eastAsia="sk-SK"/>
            </w:rPr>
          </w:pPr>
          <w:hyperlink w:anchor="_Toc298232501" w:history="1">
            <w:r w:rsidR="003E5368">
              <w:rPr>
                <w:rStyle w:val="Hyperlink"/>
              </w:rPr>
              <w:t xml:space="preserve">5.1.3 </w:t>
            </w:r>
            <w:r w:rsidR="00146CC0" w:rsidRPr="00C54D4C">
              <w:rPr>
                <w:rStyle w:val="Hyperlink"/>
              </w:rPr>
              <w:t>Event Window</w:t>
            </w:r>
            <w:r w:rsidR="00146CC0">
              <w:rPr>
                <w:webHidden/>
              </w:rPr>
              <w:tab/>
            </w:r>
            <w:r>
              <w:rPr>
                <w:webHidden/>
              </w:rPr>
              <w:fldChar w:fldCharType="begin"/>
            </w:r>
            <w:r w:rsidR="00146CC0">
              <w:rPr>
                <w:webHidden/>
              </w:rPr>
              <w:instrText xml:space="preserve"> PAGEREF _Toc298232501 \h </w:instrText>
            </w:r>
            <w:r>
              <w:rPr>
                <w:webHidden/>
              </w:rPr>
            </w:r>
            <w:r>
              <w:rPr>
                <w:webHidden/>
              </w:rPr>
              <w:fldChar w:fldCharType="separate"/>
            </w:r>
            <w:r w:rsidR="001503EF">
              <w:rPr>
                <w:webHidden/>
              </w:rPr>
              <w:t>33</w:t>
            </w:r>
            <w:r>
              <w:rPr>
                <w:webHidden/>
              </w:rPr>
              <w:fldChar w:fldCharType="end"/>
            </w:r>
          </w:hyperlink>
        </w:p>
        <w:p w:rsidR="00146CC0" w:rsidRDefault="0070244F" w:rsidP="00A1607A">
          <w:pPr>
            <w:pStyle w:val="TOC3"/>
            <w:rPr>
              <w:rFonts w:asciiTheme="minorHAnsi" w:eastAsiaTheme="minorEastAsia" w:hAnsiTheme="minorHAnsi" w:cstheme="minorBidi"/>
              <w:lang w:val="sk-SK" w:eastAsia="sk-SK"/>
            </w:rPr>
          </w:pPr>
          <w:hyperlink w:anchor="_Toc298232502" w:history="1">
            <w:r w:rsidR="00146CC0" w:rsidRPr="00C54D4C">
              <w:rPr>
                <w:rStyle w:val="Hyperlink"/>
              </w:rPr>
              <w:t>5.1.4 Estimation Window</w:t>
            </w:r>
            <w:r w:rsidR="00146CC0">
              <w:rPr>
                <w:webHidden/>
              </w:rPr>
              <w:tab/>
            </w:r>
            <w:r>
              <w:rPr>
                <w:webHidden/>
              </w:rPr>
              <w:fldChar w:fldCharType="begin"/>
            </w:r>
            <w:r w:rsidR="00146CC0">
              <w:rPr>
                <w:webHidden/>
              </w:rPr>
              <w:instrText xml:space="preserve"> PAGEREF _Toc298232502 \h </w:instrText>
            </w:r>
            <w:r>
              <w:rPr>
                <w:webHidden/>
              </w:rPr>
            </w:r>
            <w:r>
              <w:rPr>
                <w:webHidden/>
              </w:rPr>
              <w:fldChar w:fldCharType="separate"/>
            </w:r>
            <w:r w:rsidR="001503EF">
              <w:rPr>
                <w:webHidden/>
              </w:rPr>
              <w:t>33</w:t>
            </w:r>
            <w:r>
              <w:rPr>
                <w:webHidden/>
              </w:rPr>
              <w:fldChar w:fldCharType="end"/>
            </w:r>
          </w:hyperlink>
        </w:p>
        <w:p w:rsidR="00146CC0" w:rsidRDefault="0070244F" w:rsidP="00A1607A">
          <w:pPr>
            <w:pStyle w:val="TOC2"/>
            <w:rPr>
              <w:rFonts w:eastAsiaTheme="minorEastAsia"/>
              <w:lang w:val="sk-SK" w:eastAsia="sk-SK"/>
            </w:rPr>
          </w:pPr>
          <w:hyperlink w:anchor="_Toc298232503" w:history="1">
            <w:r w:rsidR="00146CC0" w:rsidRPr="00C54D4C">
              <w:rPr>
                <w:rStyle w:val="Hyperlink"/>
              </w:rPr>
              <w:t>5.2. Measuring the Event</w:t>
            </w:r>
            <w:r w:rsidR="00146CC0">
              <w:rPr>
                <w:webHidden/>
              </w:rPr>
              <w:tab/>
            </w:r>
            <w:r>
              <w:rPr>
                <w:webHidden/>
              </w:rPr>
              <w:fldChar w:fldCharType="begin"/>
            </w:r>
            <w:r w:rsidR="00146CC0">
              <w:rPr>
                <w:webHidden/>
              </w:rPr>
              <w:instrText xml:space="preserve"> PAGEREF _Toc298232503 \h </w:instrText>
            </w:r>
            <w:r>
              <w:rPr>
                <w:webHidden/>
              </w:rPr>
            </w:r>
            <w:r>
              <w:rPr>
                <w:webHidden/>
              </w:rPr>
              <w:fldChar w:fldCharType="separate"/>
            </w:r>
            <w:r w:rsidR="001503EF">
              <w:rPr>
                <w:webHidden/>
              </w:rPr>
              <w:t>34</w:t>
            </w:r>
            <w:r>
              <w:rPr>
                <w:webHidden/>
              </w:rPr>
              <w:fldChar w:fldCharType="end"/>
            </w:r>
          </w:hyperlink>
        </w:p>
        <w:p w:rsidR="00146CC0" w:rsidRDefault="0070244F" w:rsidP="00A1607A">
          <w:pPr>
            <w:pStyle w:val="TOC1"/>
            <w:rPr>
              <w:rFonts w:eastAsiaTheme="minorEastAsia" w:cstheme="minorBidi"/>
              <w:lang w:val="sk-SK" w:eastAsia="sk-SK"/>
            </w:rPr>
          </w:pPr>
          <w:hyperlink w:anchor="_Toc298232504" w:history="1">
            <w:r w:rsidR="00146CC0" w:rsidRPr="00C54D4C">
              <w:rPr>
                <w:rStyle w:val="Hyperlink"/>
              </w:rPr>
              <w:t>6. Results</w:t>
            </w:r>
            <w:r w:rsidR="00146CC0">
              <w:rPr>
                <w:webHidden/>
              </w:rPr>
              <w:tab/>
            </w:r>
            <w:r>
              <w:rPr>
                <w:webHidden/>
              </w:rPr>
              <w:fldChar w:fldCharType="begin"/>
            </w:r>
            <w:r w:rsidR="00146CC0">
              <w:rPr>
                <w:webHidden/>
              </w:rPr>
              <w:instrText xml:space="preserve"> PAGEREF _Toc298232504 \h </w:instrText>
            </w:r>
            <w:r>
              <w:rPr>
                <w:webHidden/>
              </w:rPr>
            </w:r>
            <w:r>
              <w:rPr>
                <w:webHidden/>
              </w:rPr>
              <w:fldChar w:fldCharType="separate"/>
            </w:r>
            <w:r w:rsidR="001503EF">
              <w:rPr>
                <w:webHidden/>
              </w:rPr>
              <w:t>38</w:t>
            </w:r>
            <w:r>
              <w:rPr>
                <w:webHidden/>
              </w:rPr>
              <w:fldChar w:fldCharType="end"/>
            </w:r>
          </w:hyperlink>
        </w:p>
        <w:p w:rsidR="00146CC0" w:rsidRDefault="0070244F" w:rsidP="00A1607A">
          <w:pPr>
            <w:pStyle w:val="TOC2"/>
            <w:rPr>
              <w:rFonts w:eastAsiaTheme="minorEastAsia"/>
              <w:lang w:val="sk-SK" w:eastAsia="sk-SK"/>
            </w:rPr>
          </w:pPr>
          <w:hyperlink w:anchor="_Toc298232505" w:history="1">
            <w:r w:rsidR="00146CC0" w:rsidRPr="00C54D4C">
              <w:rPr>
                <w:rStyle w:val="Hyperlink"/>
              </w:rPr>
              <w:t>6.1 Results of the Regression Analysis: Day 1 (first announcement date)</w:t>
            </w:r>
            <w:r w:rsidR="00146CC0">
              <w:rPr>
                <w:webHidden/>
              </w:rPr>
              <w:tab/>
            </w:r>
            <w:r>
              <w:rPr>
                <w:webHidden/>
              </w:rPr>
              <w:fldChar w:fldCharType="begin"/>
            </w:r>
            <w:r w:rsidR="00146CC0">
              <w:rPr>
                <w:webHidden/>
              </w:rPr>
              <w:instrText xml:space="preserve"> PAGEREF _Toc298232505 \h </w:instrText>
            </w:r>
            <w:r>
              <w:rPr>
                <w:webHidden/>
              </w:rPr>
            </w:r>
            <w:r>
              <w:rPr>
                <w:webHidden/>
              </w:rPr>
              <w:fldChar w:fldCharType="separate"/>
            </w:r>
            <w:r w:rsidR="001503EF">
              <w:rPr>
                <w:webHidden/>
              </w:rPr>
              <w:t>39</w:t>
            </w:r>
            <w:r>
              <w:rPr>
                <w:webHidden/>
              </w:rPr>
              <w:fldChar w:fldCharType="end"/>
            </w:r>
          </w:hyperlink>
        </w:p>
        <w:p w:rsidR="00146CC0" w:rsidRDefault="0070244F" w:rsidP="00A1607A">
          <w:pPr>
            <w:pStyle w:val="TOC3"/>
            <w:rPr>
              <w:rFonts w:asciiTheme="minorHAnsi" w:eastAsiaTheme="minorEastAsia" w:hAnsiTheme="minorHAnsi" w:cstheme="minorBidi"/>
              <w:lang w:val="sk-SK" w:eastAsia="sk-SK"/>
            </w:rPr>
          </w:pPr>
          <w:hyperlink w:anchor="_Toc298232506" w:history="1">
            <w:r w:rsidR="00146CC0" w:rsidRPr="00C54D4C">
              <w:rPr>
                <w:rStyle w:val="Hyperlink"/>
              </w:rPr>
              <w:t>6.1.1 Results of the Regression Analysis: CAR (-5;5)</w:t>
            </w:r>
            <w:r w:rsidR="00146CC0">
              <w:rPr>
                <w:webHidden/>
              </w:rPr>
              <w:tab/>
            </w:r>
            <w:r>
              <w:rPr>
                <w:webHidden/>
              </w:rPr>
              <w:fldChar w:fldCharType="begin"/>
            </w:r>
            <w:r w:rsidR="00146CC0">
              <w:rPr>
                <w:webHidden/>
              </w:rPr>
              <w:instrText xml:space="preserve"> PAGEREF _Toc298232506 \h </w:instrText>
            </w:r>
            <w:r>
              <w:rPr>
                <w:webHidden/>
              </w:rPr>
            </w:r>
            <w:r>
              <w:rPr>
                <w:webHidden/>
              </w:rPr>
              <w:fldChar w:fldCharType="separate"/>
            </w:r>
            <w:r w:rsidR="001503EF">
              <w:rPr>
                <w:webHidden/>
              </w:rPr>
              <w:t>40</w:t>
            </w:r>
            <w:r>
              <w:rPr>
                <w:webHidden/>
              </w:rPr>
              <w:fldChar w:fldCharType="end"/>
            </w:r>
          </w:hyperlink>
        </w:p>
        <w:p w:rsidR="00146CC0" w:rsidRDefault="0070244F" w:rsidP="00A1607A">
          <w:pPr>
            <w:pStyle w:val="TOC2"/>
            <w:rPr>
              <w:rFonts w:eastAsiaTheme="minorEastAsia"/>
              <w:lang w:val="sk-SK" w:eastAsia="sk-SK"/>
            </w:rPr>
          </w:pPr>
          <w:hyperlink w:anchor="_Toc298232507" w:history="1">
            <w:r w:rsidR="00146CC0" w:rsidRPr="00C54D4C">
              <w:rPr>
                <w:rStyle w:val="Hyperlink"/>
              </w:rPr>
              <w:t>6.2 Results of Second Linear Regression Analysis with Interactions</w:t>
            </w:r>
            <w:r w:rsidR="00146CC0">
              <w:rPr>
                <w:webHidden/>
              </w:rPr>
              <w:tab/>
            </w:r>
            <w:r>
              <w:rPr>
                <w:webHidden/>
              </w:rPr>
              <w:fldChar w:fldCharType="begin"/>
            </w:r>
            <w:r w:rsidR="00146CC0">
              <w:rPr>
                <w:webHidden/>
              </w:rPr>
              <w:instrText xml:space="preserve"> PAGEREF _Toc298232507 \h </w:instrText>
            </w:r>
            <w:r>
              <w:rPr>
                <w:webHidden/>
              </w:rPr>
            </w:r>
            <w:r>
              <w:rPr>
                <w:webHidden/>
              </w:rPr>
              <w:fldChar w:fldCharType="separate"/>
            </w:r>
            <w:r w:rsidR="001503EF">
              <w:rPr>
                <w:webHidden/>
              </w:rPr>
              <w:t>41</w:t>
            </w:r>
            <w:r>
              <w:rPr>
                <w:webHidden/>
              </w:rPr>
              <w:fldChar w:fldCharType="end"/>
            </w:r>
          </w:hyperlink>
        </w:p>
        <w:p w:rsidR="00146CC0" w:rsidRDefault="0070244F" w:rsidP="00A1607A">
          <w:pPr>
            <w:pStyle w:val="TOC1"/>
            <w:rPr>
              <w:rFonts w:eastAsiaTheme="minorEastAsia" w:cstheme="minorBidi"/>
              <w:lang w:val="sk-SK" w:eastAsia="sk-SK"/>
            </w:rPr>
          </w:pPr>
          <w:hyperlink w:anchor="_Toc298232508" w:history="1">
            <w:r w:rsidR="00D126B9">
              <w:rPr>
                <w:rStyle w:val="Hyperlink"/>
              </w:rPr>
              <w:t>7. Hypothese</w:t>
            </w:r>
            <w:r w:rsidR="00146CC0" w:rsidRPr="00C54D4C">
              <w:rPr>
                <w:rStyle w:val="Hyperlink"/>
              </w:rPr>
              <w:t>s Testing</w:t>
            </w:r>
            <w:r w:rsidR="00146CC0">
              <w:rPr>
                <w:webHidden/>
              </w:rPr>
              <w:tab/>
            </w:r>
            <w:r>
              <w:rPr>
                <w:webHidden/>
              </w:rPr>
              <w:fldChar w:fldCharType="begin"/>
            </w:r>
            <w:r w:rsidR="00146CC0">
              <w:rPr>
                <w:webHidden/>
              </w:rPr>
              <w:instrText xml:space="preserve"> PAGEREF _Toc298232508 \h </w:instrText>
            </w:r>
            <w:r>
              <w:rPr>
                <w:webHidden/>
              </w:rPr>
            </w:r>
            <w:r>
              <w:rPr>
                <w:webHidden/>
              </w:rPr>
              <w:fldChar w:fldCharType="separate"/>
            </w:r>
            <w:r w:rsidR="001503EF">
              <w:rPr>
                <w:webHidden/>
              </w:rPr>
              <w:t>45</w:t>
            </w:r>
            <w:r>
              <w:rPr>
                <w:webHidden/>
              </w:rPr>
              <w:fldChar w:fldCharType="end"/>
            </w:r>
          </w:hyperlink>
        </w:p>
        <w:p w:rsidR="00146CC0" w:rsidRDefault="0070244F" w:rsidP="00A1607A">
          <w:pPr>
            <w:pStyle w:val="TOC1"/>
            <w:rPr>
              <w:rFonts w:eastAsiaTheme="minorEastAsia" w:cstheme="minorBidi"/>
              <w:lang w:val="sk-SK" w:eastAsia="sk-SK"/>
            </w:rPr>
          </w:pPr>
          <w:hyperlink w:anchor="_Toc298232509" w:history="1">
            <w:r w:rsidR="00146CC0" w:rsidRPr="00C54D4C">
              <w:rPr>
                <w:rStyle w:val="Hyperlink"/>
              </w:rPr>
              <w:t>8. Conclusion</w:t>
            </w:r>
            <w:r w:rsidR="00146CC0">
              <w:rPr>
                <w:webHidden/>
              </w:rPr>
              <w:tab/>
            </w:r>
            <w:r>
              <w:rPr>
                <w:webHidden/>
              </w:rPr>
              <w:fldChar w:fldCharType="begin"/>
            </w:r>
            <w:r w:rsidR="00146CC0">
              <w:rPr>
                <w:webHidden/>
              </w:rPr>
              <w:instrText xml:space="preserve"> PAGEREF _Toc298232509 \h </w:instrText>
            </w:r>
            <w:r>
              <w:rPr>
                <w:webHidden/>
              </w:rPr>
            </w:r>
            <w:r>
              <w:rPr>
                <w:webHidden/>
              </w:rPr>
              <w:fldChar w:fldCharType="separate"/>
            </w:r>
            <w:r w:rsidR="001503EF">
              <w:rPr>
                <w:webHidden/>
              </w:rPr>
              <w:t>48</w:t>
            </w:r>
            <w:r>
              <w:rPr>
                <w:webHidden/>
              </w:rPr>
              <w:fldChar w:fldCharType="end"/>
            </w:r>
          </w:hyperlink>
        </w:p>
        <w:p w:rsidR="00146CC0" w:rsidRDefault="0070244F" w:rsidP="00A1607A">
          <w:pPr>
            <w:pStyle w:val="TOC1"/>
            <w:rPr>
              <w:rFonts w:eastAsiaTheme="minorEastAsia" w:cstheme="minorBidi"/>
              <w:lang w:val="sk-SK" w:eastAsia="sk-SK"/>
            </w:rPr>
          </w:pPr>
          <w:hyperlink w:anchor="_Toc298232510" w:history="1">
            <w:r w:rsidR="00146CC0" w:rsidRPr="00C54D4C">
              <w:rPr>
                <w:rStyle w:val="Hyperlink"/>
              </w:rPr>
              <w:t>9. Limitations and Future Research</w:t>
            </w:r>
            <w:r w:rsidR="00146CC0">
              <w:rPr>
                <w:webHidden/>
              </w:rPr>
              <w:tab/>
            </w:r>
            <w:r>
              <w:rPr>
                <w:webHidden/>
              </w:rPr>
              <w:fldChar w:fldCharType="begin"/>
            </w:r>
            <w:r w:rsidR="00146CC0">
              <w:rPr>
                <w:webHidden/>
              </w:rPr>
              <w:instrText xml:space="preserve"> PAGEREF _Toc298232510 \h </w:instrText>
            </w:r>
            <w:r>
              <w:rPr>
                <w:webHidden/>
              </w:rPr>
            </w:r>
            <w:r>
              <w:rPr>
                <w:webHidden/>
              </w:rPr>
              <w:fldChar w:fldCharType="separate"/>
            </w:r>
            <w:r w:rsidR="001503EF">
              <w:rPr>
                <w:webHidden/>
              </w:rPr>
              <w:t>51</w:t>
            </w:r>
            <w:r>
              <w:rPr>
                <w:webHidden/>
              </w:rPr>
              <w:fldChar w:fldCharType="end"/>
            </w:r>
          </w:hyperlink>
        </w:p>
        <w:p w:rsidR="00146CC0" w:rsidRDefault="0070244F" w:rsidP="00A1607A">
          <w:pPr>
            <w:pStyle w:val="TOC1"/>
            <w:rPr>
              <w:rFonts w:eastAsiaTheme="minorEastAsia" w:cstheme="minorBidi"/>
              <w:lang w:val="sk-SK" w:eastAsia="sk-SK"/>
            </w:rPr>
          </w:pPr>
          <w:hyperlink w:anchor="_Toc298232511" w:history="1">
            <w:r w:rsidR="00146CC0" w:rsidRPr="00C54D4C">
              <w:rPr>
                <w:rStyle w:val="Hyperlink"/>
                <w:lang w:eastAsia="sk-SK"/>
              </w:rPr>
              <w:t>Bibliography</w:t>
            </w:r>
            <w:r w:rsidR="00146CC0">
              <w:rPr>
                <w:webHidden/>
              </w:rPr>
              <w:tab/>
            </w:r>
            <w:r>
              <w:rPr>
                <w:webHidden/>
              </w:rPr>
              <w:fldChar w:fldCharType="begin"/>
            </w:r>
            <w:r w:rsidR="00146CC0">
              <w:rPr>
                <w:webHidden/>
              </w:rPr>
              <w:instrText xml:space="preserve"> PAGEREF _Toc298232511 \h </w:instrText>
            </w:r>
            <w:r>
              <w:rPr>
                <w:webHidden/>
              </w:rPr>
            </w:r>
            <w:r>
              <w:rPr>
                <w:webHidden/>
              </w:rPr>
              <w:fldChar w:fldCharType="separate"/>
            </w:r>
            <w:r w:rsidR="001503EF">
              <w:rPr>
                <w:webHidden/>
              </w:rPr>
              <w:t>52</w:t>
            </w:r>
            <w:r>
              <w:rPr>
                <w:webHidden/>
              </w:rPr>
              <w:fldChar w:fldCharType="end"/>
            </w:r>
          </w:hyperlink>
        </w:p>
        <w:p w:rsidR="00146CC0" w:rsidRDefault="0070244F" w:rsidP="00A1607A">
          <w:pPr>
            <w:pStyle w:val="TOC1"/>
            <w:rPr>
              <w:rFonts w:eastAsiaTheme="minorEastAsia" w:cstheme="minorBidi"/>
              <w:lang w:val="sk-SK" w:eastAsia="sk-SK"/>
            </w:rPr>
          </w:pPr>
          <w:hyperlink w:anchor="_Toc298232512" w:history="1">
            <w:r w:rsidR="00146CC0" w:rsidRPr="00C54D4C">
              <w:rPr>
                <w:rStyle w:val="Hyperlink"/>
              </w:rPr>
              <w:t>Appendix 1: Toyota’s Safety Recall Release</w:t>
            </w:r>
            <w:r w:rsidR="00146CC0">
              <w:rPr>
                <w:webHidden/>
              </w:rPr>
              <w:tab/>
            </w:r>
            <w:r>
              <w:rPr>
                <w:webHidden/>
              </w:rPr>
              <w:fldChar w:fldCharType="begin"/>
            </w:r>
            <w:r w:rsidR="00146CC0">
              <w:rPr>
                <w:webHidden/>
              </w:rPr>
              <w:instrText xml:space="preserve"> PAGEREF _Toc298232512 \h </w:instrText>
            </w:r>
            <w:r>
              <w:rPr>
                <w:webHidden/>
              </w:rPr>
            </w:r>
            <w:r>
              <w:rPr>
                <w:webHidden/>
              </w:rPr>
              <w:fldChar w:fldCharType="separate"/>
            </w:r>
            <w:r w:rsidR="001503EF">
              <w:rPr>
                <w:webHidden/>
              </w:rPr>
              <w:t>55</w:t>
            </w:r>
            <w:r>
              <w:rPr>
                <w:webHidden/>
              </w:rPr>
              <w:fldChar w:fldCharType="end"/>
            </w:r>
          </w:hyperlink>
        </w:p>
        <w:p w:rsidR="00146CC0" w:rsidRDefault="0070244F" w:rsidP="00A1607A">
          <w:pPr>
            <w:pStyle w:val="TOC1"/>
            <w:rPr>
              <w:rFonts w:eastAsiaTheme="minorEastAsia" w:cstheme="minorBidi"/>
              <w:lang w:val="sk-SK" w:eastAsia="sk-SK"/>
            </w:rPr>
          </w:pPr>
          <w:hyperlink w:anchor="_Toc298232513" w:history="1">
            <w:r w:rsidR="00146CC0" w:rsidRPr="00C54D4C">
              <w:rPr>
                <w:rStyle w:val="Hyperlink"/>
              </w:rPr>
              <w:t>Appendix 2: Abnormal returns per company</w:t>
            </w:r>
            <w:r w:rsidR="00146CC0">
              <w:rPr>
                <w:webHidden/>
              </w:rPr>
              <w:tab/>
            </w:r>
            <w:r>
              <w:rPr>
                <w:webHidden/>
              </w:rPr>
              <w:fldChar w:fldCharType="begin"/>
            </w:r>
            <w:r w:rsidR="00146CC0">
              <w:rPr>
                <w:webHidden/>
              </w:rPr>
              <w:instrText xml:space="preserve"> PAGEREF _Toc298232513 \h </w:instrText>
            </w:r>
            <w:r>
              <w:rPr>
                <w:webHidden/>
              </w:rPr>
            </w:r>
            <w:r>
              <w:rPr>
                <w:webHidden/>
              </w:rPr>
              <w:fldChar w:fldCharType="separate"/>
            </w:r>
            <w:r w:rsidR="001503EF">
              <w:rPr>
                <w:webHidden/>
              </w:rPr>
              <w:t>56</w:t>
            </w:r>
            <w:r>
              <w:rPr>
                <w:webHidden/>
              </w:rPr>
              <w:fldChar w:fldCharType="end"/>
            </w:r>
          </w:hyperlink>
        </w:p>
        <w:p w:rsidR="000919A6" w:rsidRPr="00857B24" w:rsidRDefault="0070244F">
          <w:pPr>
            <w:rPr>
              <w:rFonts w:cstheme="minorHAnsi"/>
            </w:rPr>
          </w:pPr>
          <w:r w:rsidRPr="00857B24">
            <w:rPr>
              <w:rFonts w:cstheme="minorHAnsi"/>
            </w:rPr>
            <w:fldChar w:fldCharType="end"/>
          </w:r>
        </w:p>
      </w:sdtContent>
    </w:sdt>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B5E1A" w:rsidRPr="009772F5" w:rsidRDefault="002B5E1A"/>
    <w:p w:rsidR="00261985" w:rsidRPr="009772F5" w:rsidRDefault="000919A6" w:rsidP="000919A6">
      <w:pPr>
        <w:pStyle w:val="Heading1"/>
        <w:rPr>
          <w:color w:val="auto"/>
        </w:rPr>
      </w:pPr>
      <w:bookmarkStart w:id="2" w:name="_Toc298232484"/>
      <w:bookmarkEnd w:id="0"/>
      <w:r w:rsidRPr="009772F5">
        <w:rPr>
          <w:color w:val="auto"/>
        </w:rPr>
        <w:lastRenderedPageBreak/>
        <w:t>1. Introduction</w:t>
      </w:r>
      <w:bookmarkEnd w:id="2"/>
    </w:p>
    <w:p w:rsidR="00AE0EC4" w:rsidRDefault="004F4BF8" w:rsidP="002E7494">
      <w:pPr>
        <w:spacing w:line="360" w:lineRule="auto"/>
        <w:ind w:firstLine="709"/>
        <w:contextualSpacing/>
        <w:jc w:val="both"/>
        <w:rPr>
          <w:rFonts w:ascii="Times New Roman" w:hAnsi="Times New Roman"/>
          <w:sz w:val="24"/>
        </w:rPr>
      </w:pPr>
      <w:r>
        <w:rPr>
          <w:rFonts w:ascii="Times New Roman" w:hAnsi="Times New Roman"/>
          <w:sz w:val="24"/>
        </w:rPr>
        <w:t xml:space="preserve">It is a problem that keeps CEOs and engineers up at night: a massive global product recall. Product recalls have continued to increase over the past decades, especially in the automobile industry. In recent years, Ford, GM, and Toyota lead the statistics in vehicle recalls. The record year in car recalls was 2004; according to the NHTSA more than 30 million cars were recalled in this period. Between the periods of 2005-2009, the average annual recall was 15 million vehicles a year </w:t>
      </w:r>
      <w:sdt>
        <w:sdtPr>
          <w:rPr>
            <w:rFonts w:ascii="Times New Roman" w:hAnsi="Times New Roman" w:cs="Times New Roman"/>
            <w:sz w:val="24"/>
            <w:szCs w:val="24"/>
          </w:rPr>
          <w:id w:val="49699338"/>
          <w:citation/>
        </w:sdtPr>
        <w:sdtContent>
          <w:r w:rsidR="0070244F" w:rsidRPr="009772F5">
            <w:rPr>
              <w:rFonts w:ascii="Times New Roman" w:hAnsi="Times New Roman" w:cs="Times New Roman"/>
              <w:sz w:val="24"/>
              <w:szCs w:val="24"/>
            </w:rPr>
            <w:fldChar w:fldCharType="begin"/>
          </w:r>
          <w:r w:rsidR="000C15B7" w:rsidRPr="009772F5">
            <w:rPr>
              <w:rFonts w:ascii="Times New Roman" w:hAnsi="Times New Roman" w:cs="Times New Roman"/>
              <w:sz w:val="24"/>
              <w:szCs w:val="24"/>
            </w:rPr>
            <w:instrText xml:space="preserve"> CITATION Ber10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(Woodall, 2010)</w:t>
          </w:r>
          <w:r w:rsidR="0070244F" w:rsidRPr="009772F5">
            <w:rPr>
              <w:rFonts w:ascii="Times New Roman" w:hAnsi="Times New Roman" w:cs="Times New Roman"/>
              <w:sz w:val="24"/>
              <w:szCs w:val="24"/>
            </w:rPr>
            <w:fldChar w:fldCharType="end"/>
          </w:r>
        </w:sdtContent>
      </w:sdt>
      <w:r w:rsidR="00614DF7" w:rsidRPr="009772F5">
        <w:rPr>
          <w:rFonts w:ascii="Times New Roman" w:hAnsi="Times New Roman" w:cs="Times New Roman"/>
          <w:sz w:val="24"/>
          <w:szCs w:val="24"/>
        </w:rPr>
        <w:t xml:space="preserve">. </w:t>
      </w:r>
      <w:r>
        <w:rPr>
          <w:rFonts w:ascii="Times New Roman" w:hAnsi="Times New Roman"/>
          <w:sz w:val="24"/>
        </w:rPr>
        <w:t xml:space="preserve">Car recalls have been discussed a lot recently after Toyota’s 3.8 million vehicle recall in 2009 </w:t>
      </w:r>
      <w:sdt>
        <w:sdtPr>
          <w:rPr>
            <w:rFonts w:ascii="Times New Roman" w:hAnsi="Times New Roman" w:cs="Times New Roman"/>
            <w:sz w:val="24"/>
            <w:szCs w:val="24"/>
          </w:rPr>
          <w:id w:val="29533185"/>
          <w:citation/>
        </w:sdtPr>
        <w:sdtContent>
          <w:r w:rsidR="0070244F" w:rsidRPr="009772F5">
            <w:rPr>
              <w:rFonts w:ascii="Times New Roman" w:hAnsi="Times New Roman" w:cs="Times New Roman"/>
              <w:sz w:val="24"/>
              <w:szCs w:val="24"/>
            </w:rPr>
            <w:fldChar w:fldCharType="begin"/>
          </w:r>
          <w:r w:rsidR="00712B7A" w:rsidRPr="009772F5">
            <w:rPr>
              <w:rFonts w:ascii="Times New Roman" w:hAnsi="Times New Roman" w:cs="Times New Roman"/>
              <w:sz w:val="24"/>
              <w:szCs w:val="24"/>
            </w:rPr>
            <w:instrText xml:space="preserve"> CITATION Mik11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(Ramsey, 2011)</w:t>
          </w:r>
          <w:r w:rsidR="0070244F" w:rsidRPr="009772F5">
            <w:rPr>
              <w:rFonts w:ascii="Times New Roman" w:hAnsi="Times New Roman" w:cs="Times New Roman"/>
              <w:sz w:val="24"/>
              <w:szCs w:val="24"/>
            </w:rPr>
            <w:fldChar w:fldCharType="end"/>
          </w:r>
        </w:sdtContent>
      </w:sdt>
      <w:r w:rsidR="005830C8" w:rsidRPr="009772F5">
        <w:rPr>
          <w:rFonts w:ascii="Times New Roman" w:hAnsi="Times New Roman" w:cs="Times New Roman"/>
          <w:sz w:val="24"/>
          <w:szCs w:val="24"/>
        </w:rPr>
        <w:t xml:space="preserve">. </w:t>
      </w:r>
      <w:r w:rsidR="004A322A">
        <w:rPr>
          <w:rFonts w:ascii="Times New Roman" w:hAnsi="Times New Roman"/>
          <w:sz w:val="24"/>
        </w:rPr>
        <w:t xml:space="preserve">The product recall can be viewed as a firm’s worst nightmare. It affects a company’s brand image, consumer loyalty, brings additional cost, and last but not least, stock prices fluctuate. Investors in stock markets react immediately after the announcement of any recall; therefore, it is up to the manufacturers themselves to decide how to react in the case of any defective car. The pioneering work regarding vehicle recalls was done by Jarrel and Pelzman in 1985. </w:t>
      </w:r>
      <w:r w:rsidR="004A322A" w:rsidRPr="004A322A">
        <w:rPr>
          <w:rFonts w:ascii="Times New Roman" w:hAnsi="Times New Roman"/>
          <w:sz w:val="24"/>
        </w:rPr>
        <w:t>They find</w:t>
      </w:r>
      <w:r w:rsidR="004A322A">
        <w:rPr>
          <w:rFonts w:ascii="Times New Roman" w:hAnsi="Times New Roman"/>
          <w:sz w:val="24"/>
        </w:rPr>
        <w:t xml:space="preserve"> significant shareholder losses generated by car recalls.</w:t>
      </w:r>
      <w:r w:rsidR="00487B6E" w:rsidRPr="009772F5">
        <w:rPr>
          <w:rFonts w:ascii="Times New Roman" w:hAnsi="Times New Roman" w:cs="Times New Roman"/>
          <w:sz w:val="24"/>
          <w:szCs w:val="24"/>
        </w:rPr>
        <w:t xml:space="preserve"> </w:t>
      </w:r>
      <w:r w:rsidR="004A322A">
        <w:rPr>
          <w:rFonts w:ascii="Times New Roman" w:hAnsi="Times New Roman"/>
          <w:sz w:val="24"/>
        </w:rPr>
        <w:t>Due to the fact that car recalls occur frequently, they are not entirely surprising to the markets</w:t>
      </w:r>
      <w:r w:rsidR="004A322A" w:rsidRPr="009772F5">
        <w:rPr>
          <w:rFonts w:ascii="Times New Roman" w:hAnsi="Times New Roman" w:cs="Times New Roman"/>
          <w:sz w:val="24"/>
          <w:szCs w:val="24"/>
        </w:rPr>
        <w:t xml:space="preserve"> </w:t>
      </w:r>
      <w:sdt>
        <w:sdtPr>
          <w:rPr>
            <w:rFonts w:ascii="Times New Roman" w:hAnsi="Times New Roman" w:cs="Times New Roman"/>
            <w:sz w:val="24"/>
            <w:szCs w:val="24"/>
          </w:rPr>
          <w:id w:val="49699339"/>
          <w:citation/>
        </w:sdtPr>
        <w:sdtContent>
          <w:r w:rsidR="0070244F" w:rsidRPr="009772F5">
            <w:rPr>
              <w:rFonts w:ascii="Times New Roman" w:hAnsi="Times New Roman" w:cs="Times New Roman"/>
              <w:sz w:val="24"/>
              <w:szCs w:val="24"/>
            </w:rPr>
            <w:fldChar w:fldCharType="begin"/>
          </w:r>
          <w:r w:rsidR="000C15B7" w:rsidRPr="009772F5">
            <w:rPr>
              <w:rFonts w:ascii="Times New Roman" w:hAnsi="Times New Roman" w:cs="Times New Roman"/>
              <w:sz w:val="24"/>
              <w:szCs w:val="24"/>
            </w:rPr>
            <w:instrText xml:space="preserve"> CITATION Gre85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(Jarrell &amp; Peltzman, 1985)</w:t>
          </w:r>
          <w:r w:rsidR="0070244F" w:rsidRPr="009772F5">
            <w:rPr>
              <w:rFonts w:ascii="Times New Roman" w:hAnsi="Times New Roman" w:cs="Times New Roman"/>
              <w:sz w:val="24"/>
              <w:szCs w:val="24"/>
            </w:rPr>
            <w:fldChar w:fldCharType="end"/>
          </w:r>
        </w:sdtContent>
      </w:sdt>
      <w:r w:rsidR="00C275E3" w:rsidRPr="009772F5">
        <w:rPr>
          <w:rFonts w:ascii="Times New Roman" w:hAnsi="Times New Roman" w:cs="Times New Roman"/>
          <w:sz w:val="24"/>
          <w:szCs w:val="24"/>
        </w:rPr>
        <w:t xml:space="preserve">. </w:t>
      </w:r>
      <w:r w:rsidR="0010292B" w:rsidRPr="009772F5">
        <w:rPr>
          <w:rFonts w:ascii="Times New Roman" w:hAnsi="Times New Roman" w:cs="Times New Roman"/>
          <w:sz w:val="24"/>
          <w:szCs w:val="24"/>
        </w:rPr>
        <w:t xml:space="preserve"> </w:t>
      </w:r>
      <w:r w:rsidR="00AE0EC4">
        <w:rPr>
          <w:rFonts w:ascii="Times New Roman" w:hAnsi="Times New Roman"/>
          <w:sz w:val="24"/>
        </w:rPr>
        <w:t>Toyota’s latest recall of 3.8 million vehicles was caused by a removable floor mat, which interfered with the accelerator pedal. As a consequence of this flaw, the accelerator pedal got stuck and the car be</w:t>
      </w:r>
      <w:r w:rsidR="00B740FE">
        <w:rPr>
          <w:rFonts w:ascii="Times New Roman" w:hAnsi="Times New Roman"/>
          <w:sz w:val="24"/>
        </w:rPr>
        <w:t>came unstoppable. It led to several</w:t>
      </w:r>
      <w:r w:rsidR="00AE0EC4">
        <w:rPr>
          <w:rFonts w:ascii="Times New Roman" w:hAnsi="Times New Roman"/>
          <w:sz w:val="24"/>
        </w:rPr>
        <w:t xml:space="preserve"> fatal crashes across the </w:t>
      </w:r>
      <w:r w:rsidR="00A35291">
        <w:rPr>
          <w:rFonts w:ascii="Times New Roman" w:hAnsi="Times New Roman"/>
          <w:sz w:val="24"/>
        </w:rPr>
        <w:t>US</w:t>
      </w:r>
      <w:r w:rsidR="00AE0EC4">
        <w:rPr>
          <w:rFonts w:ascii="Times New Roman" w:hAnsi="Times New Roman"/>
          <w:sz w:val="24"/>
        </w:rPr>
        <w:t xml:space="preserve"> in 2009. The latest research shows that the majority of recalls initiated by the government are recalls involving a large number of vehicles, less serious defects involving older models, and financially weak manufacturers. Furthermore, media involvement, especially The Wall Street Journal or The Financial Times, lead to larger abnormal</w:t>
      </w:r>
      <w:r w:rsidR="004D6471">
        <w:rPr>
          <w:rFonts w:ascii="Times New Roman" w:hAnsi="Times New Roman"/>
          <w:sz w:val="24"/>
        </w:rPr>
        <w:t xml:space="preserve"> returns</w:t>
      </w:r>
      <w:r w:rsidR="00AE0EC4">
        <w:rPr>
          <w:rFonts w:ascii="Times New Roman" w:hAnsi="Times New Roman"/>
          <w:sz w:val="24"/>
        </w:rPr>
        <w:t xml:space="preserve"> </w:t>
      </w:r>
      <w:sdt>
        <w:sdtPr>
          <w:rPr>
            <w:rFonts w:ascii="Times New Roman" w:hAnsi="Times New Roman" w:cs="Times New Roman"/>
            <w:sz w:val="24"/>
            <w:szCs w:val="24"/>
          </w:rPr>
          <w:id w:val="7706001"/>
          <w:citation/>
        </w:sdtPr>
        <w:sdtContent>
          <w:r w:rsidR="0070244F" w:rsidRPr="00A74C68">
            <w:rPr>
              <w:rFonts w:ascii="Times New Roman" w:hAnsi="Times New Roman" w:cs="Times New Roman"/>
              <w:sz w:val="24"/>
              <w:szCs w:val="24"/>
            </w:rPr>
            <w:fldChar w:fldCharType="begin"/>
          </w:r>
          <w:r w:rsidR="00A74C68" w:rsidRPr="00A74C68">
            <w:rPr>
              <w:rFonts w:ascii="Times New Roman" w:hAnsi="Times New Roman" w:cs="Times New Roman"/>
              <w:sz w:val="24"/>
              <w:szCs w:val="24"/>
            </w:rPr>
            <w:instrText xml:space="preserve"> CITATION Nic02 \l 1033 </w:instrText>
          </w:r>
          <w:r w:rsidR="0070244F" w:rsidRPr="00A74C68">
            <w:rPr>
              <w:rFonts w:ascii="Times New Roman" w:hAnsi="Times New Roman" w:cs="Times New Roman"/>
              <w:sz w:val="24"/>
              <w:szCs w:val="24"/>
            </w:rPr>
            <w:fldChar w:fldCharType="separate"/>
          </w:r>
          <w:r w:rsidR="00A74C68" w:rsidRPr="00A74C68">
            <w:rPr>
              <w:rFonts w:ascii="Times New Roman" w:hAnsi="Times New Roman" w:cs="Times New Roman"/>
              <w:noProof/>
              <w:sz w:val="24"/>
              <w:szCs w:val="24"/>
            </w:rPr>
            <w:t>(Rupp &amp; Taylor, 2002)</w:t>
          </w:r>
          <w:r w:rsidR="0070244F" w:rsidRPr="00A74C68">
            <w:rPr>
              <w:rFonts w:ascii="Times New Roman" w:hAnsi="Times New Roman" w:cs="Times New Roman"/>
              <w:sz w:val="24"/>
              <w:szCs w:val="24"/>
            </w:rPr>
            <w:fldChar w:fldCharType="end"/>
          </w:r>
        </w:sdtContent>
      </w:sdt>
      <w:r w:rsidR="00BC64D9" w:rsidRPr="00A74C68">
        <w:rPr>
          <w:rFonts w:ascii="Times New Roman" w:hAnsi="Times New Roman" w:cs="Times New Roman"/>
          <w:sz w:val="24"/>
          <w:szCs w:val="24"/>
        </w:rPr>
        <w:t>.</w:t>
      </w:r>
      <w:r w:rsidR="00AE0EC4">
        <w:rPr>
          <w:rFonts w:ascii="Times New Roman" w:hAnsi="Times New Roman" w:cs="Times New Roman"/>
          <w:sz w:val="24"/>
          <w:szCs w:val="24"/>
        </w:rPr>
        <w:t xml:space="preserve"> </w:t>
      </w:r>
      <w:r w:rsidR="00AE0EC4">
        <w:rPr>
          <w:rFonts w:ascii="Times New Roman" w:hAnsi="Times New Roman"/>
          <w:sz w:val="24"/>
        </w:rPr>
        <w:t>Also, Rhee and Haunschild (2006) research shows the negative impact of high reputation comp</w:t>
      </w:r>
      <w:r w:rsidR="009A0966">
        <w:rPr>
          <w:rFonts w:ascii="Times New Roman" w:hAnsi="Times New Roman"/>
          <w:sz w:val="24"/>
        </w:rPr>
        <w:t>anies</w:t>
      </w:r>
      <w:r w:rsidR="00AE0EC4">
        <w:rPr>
          <w:rFonts w:ascii="Times New Roman" w:hAnsi="Times New Roman"/>
          <w:sz w:val="24"/>
        </w:rPr>
        <w:t xml:space="preserve"> on their financial value</w:t>
      </w:r>
      <w:r w:rsidR="004D6471">
        <w:rPr>
          <w:rFonts w:ascii="Times New Roman" w:hAnsi="Times New Roman"/>
          <w:sz w:val="24"/>
        </w:rPr>
        <w:t xml:space="preserve"> compared to companies </w:t>
      </w:r>
      <w:r w:rsidR="009A0966">
        <w:rPr>
          <w:rFonts w:ascii="Times New Roman" w:hAnsi="Times New Roman"/>
          <w:sz w:val="24"/>
        </w:rPr>
        <w:t>with low</w:t>
      </w:r>
      <w:r w:rsidR="004D6471">
        <w:rPr>
          <w:rFonts w:ascii="Times New Roman" w:hAnsi="Times New Roman"/>
          <w:sz w:val="24"/>
        </w:rPr>
        <w:t xml:space="preserve"> reputation</w:t>
      </w:r>
      <w:r w:rsidR="00AE0EC4">
        <w:rPr>
          <w:rFonts w:ascii="Times New Roman" w:hAnsi="Times New Roman"/>
          <w:sz w:val="24"/>
        </w:rPr>
        <w:t xml:space="preserve">. </w:t>
      </w:r>
    </w:p>
    <w:p w:rsidR="002E7494" w:rsidRPr="00A543B0" w:rsidRDefault="004D6471" w:rsidP="00A543B0">
      <w:pPr>
        <w:spacing w:line="360" w:lineRule="auto"/>
        <w:ind w:firstLine="709"/>
        <w:contextualSpacing/>
        <w:jc w:val="both"/>
        <w:rPr>
          <w:rFonts w:ascii="Times New Roman" w:eastAsia="Calibri" w:hAnsi="Times New Roman" w:cs="Times New Roman"/>
          <w:sz w:val="24"/>
          <w:szCs w:val="24"/>
        </w:rPr>
      </w:pPr>
      <w:r>
        <w:rPr>
          <w:rFonts w:ascii="Times New Roman" w:hAnsi="Times New Roman" w:cs="Times New Roman"/>
          <w:sz w:val="24"/>
          <w:szCs w:val="24"/>
        </w:rPr>
        <w:t xml:space="preserve">It is well known fact that </w:t>
      </w:r>
      <w:r w:rsidR="00EA6B7C" w:rsidRPr="009772F5">
        <w:rPr>
          <w:rFonts w:ascii="Times New Roman" w:hAnsi="Times New Roman" w:cs="Times New Roman"/>
          <w:sz w:val="24"/>
          <w:szCs w:val="24"/>
        </w:rPr>
        <w:t xml:space="preserve">car manufacturers do not produce every single piece themselves. Every car manufacturer </w:t>
      </w:r>
      <w:r w:rsidR="006B2D3F" w:rsidRPr="009772F5">
        <w:rPr>
          <w:rFonts w:ascii="Times New Roman" w:hAnsi="Times New Roman" w:cs="Times New Roman"/>
          <w:sz w:val="24"/>
          <w:szCs w:val="24"/>
        </w:rPr>
        <w:t>buys</w:t>
      </w:r>
      <w:r w:rsidR="00EA6B7C" w:rsidRPr="009772F5">
        <w:rPr>
          <w:rFonts w:ascii="Times New Roman" w:hAnsi="Times New Roman" w:cs="Times New Roman"/>
          <w:sz w:val="24"/>
          <w:szCs w:val="24"/>
        </w:rPr>
        <w:t xml:space="preserve"> certain parts from other manufacturers (tires, lights, </w:t>
      </w:r>
      <w:r w:rsidR="006B2D3F" w:rsidRPr="009772F5">
        <w:rPr>
          <w:rFonts w:ascii="Times New Roman" w:hAnsi="Times New Roman" w:cs="Times New Roman"/>
          <w:sz w:val="24"/>
          <w:szCs w:val="24"/>
        </w:rPr>
        <w:t xml:space="preserve">gearshifts, </w:t>
      </w:r>
      <w:r w:rsidR="00EA6B7C" w:rsidRPr="009772F5">
        <w:rPr>
          <w:rFonts w:ascii="Times New Roman" w:hAnsi="Times New Roman" w:cs="Times New Roman"/>
          <w:sz w:val="24"/>
          <w:szCs w:val="24"/>
        </w:rPr>
        <w:t xml:space="preserve">accessories etc.). </w:t>
      </w:r>
      <w:r w:rsidR="006B2D3F" w:rsidRPr="009772F5">
        <w:rPr>
          <w:rFonts w:ascii="Times New Roman" w:hAnsi="Times New Roman" w:cs="Times New Roman"/>
          <w:sz w:val="24"/>
          <w:szCs w:val="24"/>
        </w:rPr>
        <w:t xml:space="preserve">In many cases, car accidents are caused by flaws in parts which were not produced by </w:t>
      </w:r>
      <w:r w:rsidR="00401A6D">
        <w:rPr>
          <w:rFonts w:ascii="Times New Roman" w:hAnsi="Times New Roman" w:cs="Times New Roman"/>
          <w:sz w:val="24"/>
          <w:szCs w:val="24"/>
        </w:rPr>
        <w:t xml:space="preserve">the </w:t>
      </w:r>
      <w:r w:rsidR="006B2D3F" w:rsidRPr="009772F5">
        <w:rPr>
          <w:rFonts w:ascii="Times New Roman" w:hAnsi="Times New Roman" w:cs="Times New Roman"/>
          <w:sz w:val="24"/>
          <w:szCs w:val="24"/>
        </w:rPr>
        <w:t>car manufacturers themselves.</w:t>
      </w:r>
      <w:r w:rsidR="00C275E3" w:rsidRPr="009772F5">
        <w:rPr>
          <w:rFonts w:ascii="Times New Roman" w:hAnsi="Times New Roman" w:cs="Times New Roman"/>
          <w:sz w:val="24"/>
          <w:szCs w:val="24"/>
        </w:rPr>
        <w:t xml:space="preserve"> According to the latest research by Rupp and Taylor, recalls are costly for both government and manufacturers. </w:t>
      </w:r>
      <w:r w:rsidR="00E14AFE" w:rsidRPr="009772F5">
        <w:rPr>
          <w:rFonts w:ascii="Times New Roman" w:hAnsi="Times New Roman" w:cs="Times New Roman"/>
          <w:sz w:val="24"/>
          <w:szCs w:val="24"/>
        </w:rPr>
        <w:t>Costs to determine whether certain batch of vehicles is recalled are high. Given this fact, government agencies investigate less serious defects</w:t>
      </w:r>
      <w:r w:rsidR="006B2D3F" w:rsidRPr="009772F5">
        <w:rPr>
          <w:rFonts w:ascii="Times New Roman" w:hAnsi="Times New Roman" w:cs="Times New Roman"/>
          <w:sz w:val="24"/>
          <w:szCs w:val="24"/>
        </w:rPr>
        <w:t xml:space="preserve"> </w:t>
      </w:r>
      <w:r w:rsidR="00E14AFE" w:rsidRPr="009772F5">
        <w:rPr>
          <w:rFonts w:ascii="Times New Roman" w:hAnsi="Times New Roman" w:cs="Times New Roman"/>
          <w:sz w:val="24"/>
          <w:szCs w:val="24"/>
        </w:rPr>
        <w:t xml:space="preserve">and leave the rest to manufacturers. Moreover, governmental agencies get involved in </w:t>
      </w:r>
      <w:r w:rsidR="00C52F35" w:rsidRPr="009772F5">
        <w:rPr>
          <w:rFonts w:ascii="Times New Roman" w:hAnsi="Times New Roman" w:cs="Times New Roman"/>
          <w:sz w:val="24"/>
          <w:szCs w:val="24"/>
        </w:rPr>
        <w:t>examination of defects after</w:t>
      </w:r>
      <w:r w:rsidR="002E7494">
        <w:rPr>
          <w:rFonts w:ascii="Times New Roman" w:hAnsi="Times New Roman" w:cs="Times New Roman"/>
          <w:sz w:val="24"/>
          <w:szCs w:val="24"/>
        </w:rPr>
        <w:t xml:space="preserve"> serious injuries or</w:t>
      </w:r>
      <w:r w:rsidR="00E14AFE" w:rsidRPr="009772F5">
        <w:rPr>
          <w:rFonts w:ascii="Times New Roman" w:hAnsi="Times New Roman" w:cs="Times New Roman"/>
          <w:sz w:val="24"/>
          <w:szCs w:val="24"/>
        </w:rPr>
        <w:t xml:space="preserve"> fatal crashes</w:t>
      </w:r>
      <w:r w:rsidR="00C52F35" w:rsidRPr="009772F5">
        <w:rPr>
          <w:rFonts w:ascii="Times New Roman" w:hAnsi="Times New Roman" w:cs="Times New Roman"/>
          <w:sz w:val="24"/>
          <w:szCs w:val="24"/>
        </w:rPr>
        <w:t xml:space="preserve"> occurred </w:t>
      </w:r>
      <w:sdt>
        <w:sdtPr>
          <w:rPr>
            <w:rFonts w:ascii="Times New Roman" w:hAnsi="Times New Roman" w:cs="Times New Roman"/>
            <w:sz w:val="24"/>
            <w:szCs w:val="24"/>
          </w:rPr>
          <w:id w:val="49699341"/>
          <w:citation/>
        </w:sdtPr>
        <w:sdtContent>
          <w:r w:rsidR="0070244F" w:rsidRPr="009772F5">
            <w:rPr>
              <w:rFonts w:ascii="Times New Roman" w:hAnsi="Times New Roman" w:cs="Times New Roman"/>
              <w:sz w:val="24"/>
              <w:szCs w:val="24"/>
            </w:rPr>
            <w:fldChar w:fldCharType="begin"/>
          </w:r>
          <w:r w:rsidR="00783D77" w:rsidRPr="009772F5">
            <w:rPr>
              <w:rFonts w:ascii="Times New Roman" w:hAnsi="Times New Roman" w:cs="Times New Roman"/>
              <w:sz w:val="24"/>
              <w:szCs w:val="24"/>
            </w:rPr>
            <w:instrText xml:space="preserve"> CITATION Nic02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(Rupp &amp; Taylor, 2002)</w:t>
          </w:r>
          <w:r w:rsidR="0070244F" w:rsidRPr="009772F5">
            <w:rPr>
              <w:rFonts w:ascii="Times New Roman" w:hAnsi="Times New Roman" w:cs="Times New Roman"/>
              <w:sz w:val="24"/>
              <w:szCs w:val="24"/>
            </w:rPr>
            <w:fldChar w:fldCharType="end"/>
          </w:r>
        </w:sdtContent>
      </w:sdt>
      <w:r w:rsidR="00E14AFE" w:rsidRPr="009772F5">
        <w:rPr>
          <w:rFonts w:ascii="Times New Roman" w:hAnsi="Times New Roman" w:cs="Times New Roman"/>
          <w:sz w:val="24"/>
          <w:szCs w:val="24"/>
        </w:rPr>
        <w:t xml:space="preserve">. </w:t>
      </w:r>
      <w:r w:rsidR="009A657A">
        <w:rPr>
          <w:rFonts w:ascii="Times New Roman" w:eastAsia="Calibri" w:hAnsi="Times New Roman" w:cs="Times New Roman"/>
          <w:sz w:val="24"/>
        </w:rPr>
        <w:t xml:space="preserve">A very well known case is Ford vs. Firestone. This </w:t>
      </w:r>
      <w:r w:rsidR="009A657A">
        <w:rPr>
          <w:rFonts w:ascii="Times New Roman" w:eastAsia="Calibri" w:hAnsi="Times New Roman" w:cs="Times New Roman"/>
          <w:sz w:val="24"/>
        </w:rPr>
        <w:lastRenderedPageBreak/>
        <w:t xml:space="preserve">case hit the news after another fatal crash of the Ford Explorer, which occurred in Florida. The victim was a ten-year-old boy who was travelling with his family. The accident was caused by a shredded Firestone tire. The driver was unable to maneuver the car, which flipped and ejected all the passengers out of the car. The resulting case was the driver bringing many lawsuits against both Ford and Firestone. Both companies blamed each other for this fatal flaw. Ford accused Firestone of producing faulty tires. On the other hand, Firestone accused the consumers themselves of improperly maintaining the tires </w:t>
      </w:r>
      <w:sdt>
        <w:sdtPr>
          <w:rPr>
            <w:rFonts w:ascii="Times New Roman" w:hAnsi="Times New Roman" w:cs="Times New Roman"/>
            <w:sz w:val="24"/>
            <w:szCs w:val="24"/>
          </w:rPr>
          <w:id w:val="49699342"/>
          <w:citation/>
        </w:sdtPr>
        <w:sdtContent>
          <w:r w:rsidR="0070244F" w:rsidRPr="009772F5">
            <w:rPr>
              <w:rFonts w:ascii="Times New Roman" w:hAnsi="Times New Roman" w:cs="Times New Roman"/>
              <w:sz w:val="24"/>
              <w:szCs w:val="24"/>
            </w:rPr>
            <w:fldChar w:fldCharType="begin"/>
          </w:r>
          <w:r w:rsidR="00833534" w:rsidRPr="009772F5">
            <w:rPr>
              <w:rFonts w:ascii="Times New Roman" w:hAnsi="Times New Roman" w:cs="Times New Roman"/>
              <w:sz w:val="24"/>
              <w:szCs w:val="24"/>
            </w:rPr>
            <w:instrText xml:space="preserve"> CITATION Mar00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(Hosenball, 2000)</w:t>
          </w:r>
          <w:r w:rsidR="0070244F" w:rsidRPr="009772F5">
            <w:rPr>
              <w:rFonts w:ascii="Times New Roman" w:hAnsi="Times New Roman" w:cs="Times New Roman"/>
              <w:sz w:val="24"/>
              <w:szCs w:val="24"/>
            </w:rPr>
            <w:fldChar w:fldCharType="end"/>
          </w:r>
        </w:sdtContent>
      </w:sdt>
      <w:r w:rsidR="00794E27" w:rsidRPr="009772F5">
        <w:rPr>
          <w:rFonts w:ascii="Times New Roman" w:hAnsi="Times New Roman" w:cs="Times New Roman"/>
          <w:sz w:val="24"/>
          <w:szCs w:val="24"/>
        </w:rPr>
        <w:t xml:space="preserve">. </w:t>
      </w:r>
      <w:r w:rsidR="00366D7F">
        <w:rPr>
          <w:rFonts w:ascii="Times New Roman" w:eastAsia="Calibri" w:hAnsi="Times New Roman" w:cs="Times New Roman"/>
          <w:sz w:val="24"/>
        </w:rPr>
        <w:t>The reaction of both companies was inappropriate. This case was discussed across various media channels. Neither Ford nor Firestone acted accordingly. Both companies refused to cooperate with government investigators, which led to many lawsuits against both firms. The approach of management to this crisis led to the damage of 100 years of cooperation between Ford and Firestone. Furthermore, the management of both companies allowed third parties to exploit this crisis for commercial gain. The research by Margolis, Elfenbein and Walsh</w:t>
      </w:r>
      <w:r w:rsidR="00DE5AA1">
        <w:rPr>
          <w:rFonts w:ascii="Times New Roman" w:eastAsia="Calibri" w:hAnsi="Times New Roman" w:cs="Times New Roman"/>
          <w:sz w:val="24"/>
        </w:rPr>
        <w:t xml:space="preserve"> (2007)</w:t>
      </w:r>
      <w:r w:rsidR="00366D7F">
        <w:rPr>
          <w:rFonts w:ascii="Times New Roman" w:eastAsia="Calibri" w:hAnsi="Times New Roman" w:cs="Times New Roman"/>
          <w:sz w:val="24"/>
        </w:rPr>
        <w:t xml:space="preserve"> argues that a positive approach towards recall is linked with the firm’s social responsible strategy. Results show that social strategy has a positive impact on financial market performance </w:t>
      </w:r>
      <w:sdt>
        <w:sdtPr>
          <w:rPr>
            <w:rFonts w:ascii="Times New Roman" w:hAnsi="Times New Roman" w:cs="Times New Roman"/>
            <w:sz w:val="24"/>
            <w:szCs w:val="24"/>
          </w:rPr>
          <w:id w:val="6187889"/>
          <w:citation/>
        </w:sdtPr>
        <w:sdtContent>
          <w:r w:rsidR="0070244F" w:rsidRPr="009772F5">
            <w:rPr>
              <w:rFonts w:ascii="Times New Roman" w:hAnsi="Times New Roman" w:cs="Times New Roman"/>
              <w:sz w:val="24"/>
              <w:szCs w:val="24"/>
            </w:rPr>
            <w:fldChar w:fldCharType="begin"/>
          </w:r>
          <w:r w:rsidR="00861DB1" w:rsidRPr="009772F5">
            <w:rPr>
              <w:rFonts w:ascii="Times New Roman" w:hAnsi="Times New Roman" w:cs="Times New Roman"/>
              <w:sz w:val="24"/>
              <w:szCs w:val="24"/>
            </w:rPr>
            <w:instrText xml:space="preserve"> CITATION Jos07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(Margolis, Elfenbein, &amp; Walsh, 2007)</w:t>
          </w:r>
          <w:r w:rsidR="0070244F" w:rsidRPr="009772F5">
            <w:rPr>
              <w:rFonts w:ascii="Times New Roman" w:hAnsi="Times New Roman" w:cs="Times New Roman"/>
              <w:sz w:val="24"/>
              <w:szCs w:val="24"/>
            </w:rPr>
            <w:fldChar w:fldCharType="end"/>
          </w:r>
        </w:sdtContent>
      </w:sdt>
      <w:r w:rsidR="00861DB1" w:rsidRPr="009772F5">
        <w:rPr>
          <w:rFonts w:ascii="Times New Roman" w:hAnsi="Times New Roman" w:cs="Times New Roman"/>
          <w:sz w:val="24"/>
          <w:szCs w:val="24"/>
        </w:rPr>
        <w:t>.</w:t>
      </w:r>
      <w:r w:rsidR="00015E30" w:rsidRPr="009772F5">
        <w:rPr>
          <w:rFonts w:ascii="Times New Roman" w:hAnsi="Times New Roman" w:cs="Times New Roman"/>
          <w:sz w:val="24"/>
          <w:szCs w:val="24"/>
        </w:rPr>
        <w:t xml:space="preserve"> </w:t>
      </w:r>
      <w:r w:rsidR="00366D7F">
        <w:rPr>
          <w:rFonts w:ascii="Times New Roman" w:eastAsia="Calibri" w:hAnsi="Times New Roman" w:cs="Times New Roman"/>
          <w:sz w:val="24"/>
        </w:rPr>
        <w:t xml:space="preserve">In general, markets value a pro-active approach more negatively than consumers. In this case, when a firm proactively recalls cars, all the actions need to be communicated to shareholders about the actions taken by management. By doing so, a firm can prevent investors to interpret the recall with significant financial losses </w:t>
      </w:r>
      <w:sdt>
        <w:sdtPr>
          <w:rPr>
            <w:rFonts w:ascii="Times New Roman" w:hAnsi="Times New Roman" w:cs="Times New Roman"/>
            <w:sz w:val="24"/>
            <w:szCs w:val="24"/>
          </w:rPr>
          <w:id w:val="49699343"/>
          <w:citation/>
        </w:sdtPr>
        <w:sdtContent>
          <w:r w:rsidR="0070244F" w:rsidRPr="009772F5">
            <w:rPr>
              <w:rFonts w:ascii="Times New Roman" w:hAnsi="Times New Roman" w:cs="Times New Roman"/>
              <w:sz w:val="24"/>
              <w:szCs w:val="24"/>
            </w:rPr>
            <w:fldChar w:fldCharType="begin"/>
          </w:r>
          <w:r w:rsidR="00833534" w:rsidRPr="009772F5">
            <w:rPr>
              <w:rFonts w:ascii="Times New Roman" w:hAnsi="Times New Roman" w:cs="Times New Roman"/>
              <w:sz w:val="24"/>
              <w:szCs w:val="24"/>
            </w:rPr>
            <w:instrText xml:space="preserve"> CITATION Yub09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(Chen, Ganesan, &amp; Liu, 2009)</w:t>
          </w:r>
          <w:r w:rsidR="0070244F" w:rsidRPr="009772F5">
            <w:rPr>
              <w:rFonts w:ascii="Times New Roman" w:hAnsi="Times New Roman" w:cs="Times New Roman"/>
              <w:sz w:val="24"/>
              <w:szCs w:val="24"/>
            </w:rPr>
            <w:fldChar w:fldCharType="end"/>
          </w:r>
        </w:sdtContent>
      </w:sdt>
      <w:r w:rsidR="00AB1742" w:rsidRPr="009772F5">
        <w:rPr>
          <w:rFonts w:ascii="Times New Roman" w:hAnsi="Times New Roman" w:cs="Times New Roman"/>
          <w:sz w:val="24"/>
          <w:szCs w:val="24"/>
        </w:rPr>
        <w:t>.</w:t>
      </w:r>
      <w:bookmarkStart w:id="3" w:name="_Toc298232485"/>
      <w:bookmarkStart w:id="4" w:name="_Toc293251421"/>
      <w:r w:rsidR="00A543B0">
        <w:rPr>
          <w:rFonts w:ascii="Times New Roman" w:hAnsi="Times New Roman" w:cs="Times New Roman"/>
          <w:sz w:val="24"/>
          <w:szCs w:val="24"/>
        </w:rPr>
        <w:t xml:space="preserve"> </w:t>
      </w:r>
      <w:r w:rsidR="002E7494">
        <w:rPr>
          <w:rFonts w:ascii="Times New Roman" w:eastAsia="Calibri" w:hAnsi="Times New Roman" w:cs="Times New Roman"/>
          <w:sz w:val="24"/>
        </w:rPr>
        <w:t>In the case Ford vs. Firestone, the companies ignored official announcements even though the defects on cars had caused several fatal crashes. Automakers notified neither government agencies nor the public regarding the safety issues. These two cases are just the “tip of the iceberg.” In recent years, many automakers have had issues regarding safety standards of its vehicles.  It is up to manufacturers themselves to decide,</w:t>
      </w:r>
      <w:r w:rsidR="0058676A">
        <w:rPr>
          <w:rFonts w:ascii="Times New Roman" w:eastAsia="Calibri" w:hAnsi="Times New Roman" w:cs="Times New Roman"/>
          <w:sz w:val="24"/>
        </w:rPr>
        <w:t xml:space="preserve"> what strategy to choose in order to satisfy</w:t>
      </w:r>
      <w:r w:rsidR="002E7494">
        <w:rPr>
          <w:rFonts w:ascii="Times New Roman" w:eastAsia="Calibri" w:hAnsi="Times New Roman" w:cs="Times New Roman"/>
          <w:sz w:val="24"/>
        </w:rPr>
        <w:t xml:space="preserve"> all interested parties. </w:t>
      </w:r>
    </w:p>
    <w:p w:rsidR="002E7494" w:rsidRDefault="002E7494" w:rsidP="002E7494">
      <w:pPr>
        <w:spacing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xml:space="preserve">In this </w:t>
      </w:r>
      <w:r w:rsidR="00F60D45">
        <w:rPr>
          <w:rFonts w:ascii="Times New Roman" w:eastAsia="Calibri" w:hAnsi="Times New Roman" w:cs="Times New Roman"/>
          <w:sz w:val="24"/>
        </w:rPr>
        <w:t>thesis</w:t>
      </w:r>
      <w:r>
        <w:rPr>
          <w:rFonts w:ascii="Times New Roman" w:eastAsia="Calibri" w:hAnsi="Times New Roman" w:cs="Times New Roman"/>
          <w:sz w:val="24"/>
        </w:rPr>
        <w:t xml:space="preserve">, I will examine the impact of car recalls on a firm’s financial value during a 5-year period (2005-2010) in the </w:t>
      </w:r>
      <w:r w:rsidR="00A35291">
        <w:rPr>
          <w:rFonts w:ascii="Times New Roman" w:eastAsia="Calibri" w:hAnsi="Times New Roman" w:cs="Times New Roman"/>
          <w:sz w:val="24"/>
        </w:rPr>
        <w:t>US</w:t>
      </w:r>
      <w:r>
        <w:rPr>
          <w:rFonts w:ascii="Times New Roman" w:eastAsia="Calibri" w:hAnsi="Times New Roman" w:cs="Times New Roman"/>
          <w:sz w:val="24"/>
        </w:rPr>
        <w:t>. US car and safety regulations are maintained by the NHTSA (National Highway Traffic Safety Administration). The questions I will examine are as follows: What date of announcement do markets use to make decisions?</w:t>
      </w:r>
      <w:r w:rsidR="00F85117" w:rsidRPr="00F85117">
        <w:rPr>
          <w:rFonts w:ascii="Times New Roman" w:eastAsia="Calibri" w:hAnsi="Times New Roman" w:cs="Times New Roman"/>
          <w:sz w:val="24"/>
        </w:rPr>
        <w:t xml:space="preserve"> </w:t>
      </w:r>
      <w:r w:rsidR="00F85117">
        <w:rPr>
          <w:rFonts w:ascii="Times New Roman" w:eastAsia="Calibri" w:hAnsi="Times New Roman" w:cs="Times New Roman"/>
          <w:sz w:val="24"/>
        </w:rPr>
        <w:t xml:space="preserve">Are companies with high reputation punished more than others? </w:t>
      </w:r>
      <w:r>
        <w:rPr>
          <w:rFonts w:ascii="Times New Roman" w:eastAsia="Calibri" w:hAnsi="Times New Roman" w:cs="Times New Roman"/>
          <w:sz w:val="24"/>
        </w:rPr>
        <w:t xml:space="preserve"> Does an automaker’s response strategy matter? Do high hazard recalls penalize firms more than less hazardous recalls?  This thesis differs from other works by: 1) extending research of car recalls to a period of years 2005-2010, 2) focusing only on recalls of more than 100 thousand units, 3) using the first date of announcement to support efficient market hypothesis. </w:t>
      </w:r>
    </w:p>
    <w:p w:rsidR="00A460B4" w:rsidRPr="009772F5" w:rsidRDefault="001E3EC7" w:rsidP="001E3EC7">
      <w:pPr>
        <w:pStyle w:val="Heading1"/>
        <w:rPr>
          <w:color w:val="auto"/>
        </w:rPr>
      </w:pPr>
      <w:r w:rsidRPr="009772F5">
        <w:rPr>
          <w:color w:val="auto"/>
        </w:rPr>
        <w:lastRenderedPageBreak/>
        <w:t>2. Literature</w:t>
      </w:r>
      <w:r w:rsidR="005A2B2B" w:rsidRPr="009772F5">
        <w:rPr>
          <w:color w:val="auto"/>
        </w:rPr>
        <w:t xml:space="preserve"> Review</w:t>
      </w:r>
      <w:r w:rsidR="00195877" w:rsidRPr="009772F5">
        <w:rPr>
          <w:color w:val="auto"/>
        </w:rPr>
        <w:t xml:space="preserve"> and Hypothesis Development</w:t>
      </w:r>
      <w:bookmarkEnd w:id="3"/>
    </w:p>
    <w:p w:rsidR="006B42B5" w:rsidRPr="009772F5" w:rsidRDefault="000919A6" w:rsidP="001E3EC7">
      <w:pPr>
        <w:pStyle w:val="Heading2"/>
        <w:rPr>
          <w:color w:val="auto"/>
          <w:sz w:val="28"/>
          <w:szCs w:val="28"/>
        </w:rPr>
      </w:pPr>
      <w:bookmarkStart w:id="5" w:name="_Toc298232486"/>
      <w:r w:rsidRPr="009772F5">
        <w:rPr>
          <w:color w:val="auto"/>
          <w:sz w:val="28"/>
          <w:szCs w:val="28"/>
        </w:rPr>
        <w:t xml:space="preserve">2.1 </w:t>
      </w:r>
      <w:r w:rsidR="00D3082A" w:rsidRPr="009772F5">
        <w:rPr>
          <w:color w:val="auto"/>
          <w:sz w:val="28"/>
          <w:szCs w:val="28"/>
        </w:rPr>
        <w:t>Product R</w:t>
      </w:r>
      <w:r w:rsidR="006B42B5" w:rsidRPr="009772F5">
        <w:rPr>
          <w:color w:val="auto"/>
          <w:sz w:val="28"/>
          <w:szCs w:val="28"/>
        </w:rPr>
        <w:t>ecalls</w:t>
      </w:r>
      <w:bookmarkEnd w:id="5"/>
    </w:p>
    <w:p w:rsidR="00702B4B" w:rsidRPr="009772F5" w:rsidRDefault="006F154C" w:rsidP="0077646F">
      <w:pPr>
        <w:pStyle w:val="Default"/>
        <w:spacing w:before="100" w:beforeAutospacing="1" w:after="100" w:afterAutospacing="1" w:line="360" w:lineRule="auto"/>
        <w:ind w:firstLine="708"/>
        <w:jc w:val="both"/>
        <w:rPr>
          <w:lang w:val="en-US"/>
        </w:rPr>
      </w:pPr>
      <w:r>
        <w:rPr>
          <w:rFonts w:eastAsia="Calibri"/>
          <w:lang w:val="en-US"/>
        </w:rPr>
        <w:t>In 2004, a consumer research study found that product quality is the second most important factor in any purchasing decision after price. Quality problems and production delays result in a large number of product recalls and many lawsuits against companies, which lead to profit losses and decrease brand equity. Product recalls are common in various industries and are associated with additional costs to a company. According to Chao, Iravani and Savaskan</w:t>
      </w:r>
      <w:r w:rsidR="00F85117">
        <w:rPr>
          <w:rFonts w:eastAsia="Calibri"/>
          <w:lang w:val="en-US"/>
        </w:rPr>
        <w:t xml:space="preserve"> (2009)</w:t>
      </w:r>
      <w:r>
        <w:rPr>
          <w:rFonts w:eastAsia="Calibri"/>
          <w:lang w:val="en-US"/>
        </w:rPr>
        <w:t>, “product recalls result from a lack of quality assurance in the manufacturing and/or design processes of one or many supply chain partners and can affect a large number of products manufactured over extended periods of time. For example, in a recent study, Ford reported that 76% of the company’s quality problems stem from its first tier suppliers“</w:t>
      </w:r>
      <w:r>
        <w:rPr>
          <w:lang w:val="en-US"/>
        </w:rPr>
        <w:t xml:space="preserve"> </w:t>
      </w:r>
      <w:sdt>
        <w:sdtPr>
          <w:rPr>
            <w:lang w:val="en-US"/>
          </w:rPr>
          <w:id w:val="6187890"/>
          <w:citation/>
        </w:sdtPr>
        <w:sdtContent>
          <w:r w:rsidR="0070244F" w:rsidRPr="009772F5">
            <w:rPr>
              <w:lang w:val="en-US"/>
            </w:rPr>
            <w:fldChar w:fldCharType="begin"/>
          </w:r>
          <w:r w:rsidR="00CA31E3" w:rsidRPr="009772F5">
            <w:rPr>
              <w:lang w:val="en-US"/>
            </w:rPr>
            <w:instrText xml:space="preserve"> CITATION Gar09 \l 1033 </w:instrText>
          </w:r>
          <w:r w:rsidR="0070244F" w:rsidRPr="009772F5">
            <w:rPr>
              <w:lang w:val="en-US"/>
            </w:rPr>
            <w:fldChar w:fldCharType="separate"/>
          </w:r>
          <w:r w:rsidR="0059514C" w:rsidRPr="009772F5">
            <w:rPr>
              <w:noProof/>
              <w:lang w:val="en-US"/>
            </w:rPr>
            <w:t>(Chao, Iravani, &amp; Savaskan, 2009)</w:t>
          </w:r>
          <w:r w:rsidR="0070244F" w:rsidRPr="009772F5">
            <w:rPr>
              <w:lang w:val="en-US"/>
            </w:rPr>
            <w:fldChar w:fldCharType="end"/>
          </w:r>
        </w:sdtContent>
      </w:sdt>
      <w:r w:rsidR="00CA31E3" w:rsidRPr="009772F5">
        <w:rPr>
          <w:lang w:val="en-US"/>
        </w:rPr>
        <w:t xml:space="preserve">. </w:t>
      </w:r>
      <w:r>
        <w:rPr>
          <w:rFonts w:eastAsia="Calibri"/>
          <w:lang w:val="en-US"/>
        </w:rPr>
        <w:t>Since manufacturers do not produce all the parts themselves, it is hard to determine the quality of a product. As a consequence of outsourcing, recall events are becoming more common. In this case, the theory of moral hazard arises. Since carmakers are responsible for quality assurance in consumers’ eyes, suppliers have a tendency to act less carefully in the quality process. The brand image of suppliers is not directly affected. An information asymmetry exists between the firm and stock markets. This asymmetry is emphasized even more during special events, such as a recall process. Manufacturers have detailed information about all their products and posses all information about potential flaws which could have serious consequences. Moreover, producers have access to potential issues reported by consumers through their distribution channels (dealers, agents etc.). They are able to evaluate potential risks sooner and adapt a response strategy in advance. In contrast, stock markets rely on information from external sources (e.g. media, corporate/government press releases, publications, etc.) to determine the impact of a recall on a firm’s operation and potential fluctuation of their stock price. Past research shows that consumers react positively if a firm pursues a proactive strategy. Consumers see a firm that acts according to its Corporate Social Responsibility (CSR) as being high quality. Furthermore, a car manufacturer can decrease the negative impact of a recall on its brand by accepting responsibility. Proactive strategy indicated that a company cares about its customers and is trustworthy</w:t>
      </w:r>
      <w:r w:rsidR="00AB4F14" w:rsidRPr="009772F5">
        <w:rPr>
          <w:lang w:val="en-US"/>
        </w:rPr>
        <w:t xml:space="preserve"> </w:t>
      </w:r>
      <w:sdt>
        <w:sdtPr>
          <w:rPr>
            <w:lang w:val="en-US"/>
          </w:rPr>
          <w:id w:val="49699355"/>
          <w:citation/>
        </w:sdtPr>
        <w:sdtContent>
          <w:r w:rsidR="0070244F" w:rsidRPr="009772F5">
            <w:rPr>
              <w:lang w:val="en-US"/>
            </w:rPr>
            <w:fldChar w:fldCharType="begin"/>
          </w:r>
          <w:r w:rsidR="00AB4F14" w:rsidRPr="009772F5">
            <w:rPr>
              <w:lang w:val="en-US"/>
            </w:rPr>
            <w:instrText xml:space="preserve"> CITATION Don05 \l 1033 </w:instrText>
          </w:r>
          <w:r w:rsidR="0070244F" w:rsidRPr="009772F5">
            <w:rPr>
              <w:lang w:val="en-US"/>
            </w:rPr>
            <w:fldChar w:fldCharType="separate"/>
          </w:r>
          <w:r w:rsidR="0059514C" w:rsidRPr="009772F5">
            <w:rPr>
              <w:noProof/>
              <w:lang w:val="en-US"/>
            </w:rPr>
            <w:t>(Vitaliano &amp; Siegel, 2005)</w:t>
          </w:r>
          <w:r w:rsidR="0070244F" w:rsidRPr="009772F5">
            <w:rPr>
              <w:lang w:val="en-US"/>
            </w:rPr>
            <w:fldChar w:fldCharType="end"/>
          </w:r>
        </w:sdtContent>
      </w:sdt>
      <w:r w:rsidR="00AB4F14" w:rsidRPr="009772F5">
        <w:rPr>
          <w:lang w:val="en-US"/>
        </w:rPr>
        <w:t>.</w:t>
      </w:r>
      <w:r w:rsidR="008A40E7" w:rsidRPr="009772F5">
        <w:rPr>
          <w:lang w:val="en-US"/>
        </w:rPr>
        <w:t xml:space="preserve"> </w:t>
      </w:r>
      <w:r w:rsidR="00F45885">
        <w:rPr>
          <w:rFonts w:eastAsia="Calibri"/>
          <w:lang w:val="en-US"/>
        </w:rPr>
        <w:t>However, this research contradicts the stock market’s reaction. Markets view proactive strategy as a potential danger and thus respond more negatively.</w:t>
      </w:r>
      <w:r w:rsidR="00EE7C41" w:rsidRPr="009772F5">
        <w:rPr>
          <w:lang w:val="en-US"/>
        </w:rPr>
        <w:t xml:space="preserve">  </w:t>
      </w:r>
      <w:r w:rsidR="008A40E7" w:rsidRPr="009772F5">
        <w:rPr>
          <w:lang w:val="en-US"/>
        </w:rPr>
        <w:t xml:space="preserve"> </w:t>
      </w:r>
    </w:p>
    <w:p w:rsidR="00702B4B" w:rsidRPr="009772F5" w:rsidRDefault="00F45885" w:rsidP="001A3434">
      <w:pPr>
        <w:pStyle w:val="Heading2"/>
        <w:rPr>
          <w:color w:val="auto"/>
        </w:rPr>
      </w:pPr>
      <w:bookmarkStart w:id="6" w:name="_Toc298232487"/>
      <w:r>
        <w:rPr>
          <w:color w:val="auto"/>
        </w:rPr>
        <w:lastRenderedPageBreak/>
        <w:t>2.2</w:t>
      </w:r>
      <w:r>
        <w:rPr>
          <w:color w:val="auto"/>
        </w:rPr>
        <w:tab/>
        <w:t>Abnormal Returns &amp;</w:t>
      </w:r>
      <w:r w:rsidR="002E648E">
        <w:rPr>
          <w:color w:val="auto"/>
        </w:rPr>
        <w:t xml:space="preserve"> </w:t>
      </w:r>
      <w:r w:rsidR="00702B4B" w:rsidRPr="009772F5">
        <w:rPr>
          <w:color w:val="auto"/>
        </w:rPr>
        <w:t>Efficient Market Hypothesis</w:t>
      </w:r>
      <w:bookmarkEnd w:id="6"/>
    </w:p>
    <w:p w:rsidR="00702B4B" w:rsidRPr="009772F5" w:rsidRDefault="00CC6801" w:rsidP="00702B4B">
      <w:pPr>
        <w:pStyle w:val="Default"/>
        <w:spacing w:before="100" w:beforeAutospacing="1" w:after="100" w:afterAutospacing="1" w:line="360" w:lineRule="auto"/>
        <w:ind w:firstLine="708"/>
        <w:jc w:val="both"/>
        <w:rPr>
          <w:color w:val="auto"/>
          <w:lang w:val="en-US"/>
        </w:rPr>
      </w:pPr>
      <w:r>
        <w:rPr>
          <w:rFonts w:eastAsia="Calibri"/>
          <w:color w:val="auto"/>
          <w:lang w:val="en-US"/>
        </w:rPr>
        <w:t>In the stock market, abnormal returns are characterized by the difference between actual stock price and average market performance over a stated period of time. Abnormal returns are usually linked to an event or market change. These changes have a direct impact on stock price and the company’s entire portfolio. Events such as recalls, mergers, dividend announcements, public offerings, and other major news provide impulse for abnormal returns. For example, legal actions against a car manufacturer will drive stock prices downward. Losses usually exceed general market performance measured by the NYSE index. Due to the fact that recalls generally create additional costs for manufacturers, abnormal returns are in most cases negative. Furthermore, the seriousness of a recall and the number of potential vehicles affected play a role in determining the price change.</w:t>
      </w:r>
      <w:r w:rsidR="00702B4B" w:rsidRPr="009772F5">
        <w:rPr>
          <w:color w:val="auto"/>
          <w:lang w:val="en-US"/>
        </w:rPr>
        <w:t xml:space="preserve"> </w:t>
      </w:r>
    </w:p>
    <w:p w:rsidR="00702B4B" w:rsidRPr="009772F5" w:rsidRDefault="00702B4B" w:rsidP="00702B4B">
      <w:pPr>
        <w:pStyle w:val="Default"/>
        <w:spacing w:before="100" w:beforeAutospacing="1" w:after="100" w:afterAutospacing="1" w:line="360" w:lineRule="auto"/>
        <w:rPr>
          <w:b/>
          <w:lang w:val="en-US"/>
        </w:rPr>
      </w:pPr>
      <w:r w:rsidRPr="009772F5">
        <w:rPr>
          <w:b/>
          <w:color w:val="auto"/>
          <w:lang w:val="en-US"/>
        </w:rPr>
        <w:t xml:space="preserve">Abnormal return = </w:t>
      </w:r>
      <w:r w:rsidRPr="009772F5">
        <w:rPr>
          <w:b/>
          <w:lang w:val="en-US"/>
        </w:rPr>
        <w:t>(performance of individual stock/portfolio) – (index performance)</w:t>
      </w:r>
    </w:p>
    <w:p w:rsidR="00702B4B" w:rsidRPr="009772F5" w:rsidRDefault="00702B4B" w:rsidP="00702B4B">
      <w:pPr>
        <w:spacing w:line="360" w:lineRule="auto"/>
        <w:jc w:val="both"/>
        <w:rPr>
          <w:rFonts w:ascii="Times New Roman" w:hAnsi="Times New Roman"/>
          <w:sz w:val="24"/>
          <w:szCs w:val="24"/>
        </w:rPr>
      </w:pPr>
      <w:r w:rsidRPr="009772F5">
        <w:tab/>
      </w:r>
      <w:r w:rsidR="00CA2A67">
        <w:rPr>
          <w:rFonts w:ascii="Times New Roman" w:eastAsia="Calibri" w:hAnsi="Times New Roman" w:cs="Times New Roman"/>
          <w:sz w:val="24"/>
        </w:rPr>
        <w:t xml:space="preserve">It is a well-known fact that recalls are connected with negative abnormal return. In most cases, investors anticipate a recall in advance. There are many indications in the press or media regarding a potential recall announcement. Experienced investors take into account all possibilities and anticipate the likelihood of a recall. Anticipated recalls are connected mostly with previous events. Such events are customers’ complaints received by the media, several crashes caused by similar car flaws, or fatal crashes on same car models </w:t>
      </w:r>
      <w:sdt>
        <w:sdtPr>
          <w:rPr>
            <w:rFonts w:ascii="Times New Roman" w:hAnsi="Times New Roman"/>
            <w:sz w:val="24"/>
          </w:rPr>
          <w:id w:val="30534387"/>
          <w:citation/>
        </w:sdtPr>
        <w:sdtContent>
          <w:r w:rsidR="0070244F">
            <w:rPr>
              <w:rFonts w:ascii="Times New Roman" w:hAnsi="Times New Roman"/>
              <w:sz w:val="24"/>
            </w:rPr>
            <w:fldChar w:fldCharType="begin"/>
          </w:r>
          <w:r w:rsidR="00CA2A67">
            <w:rPr>
              <w:rFonts w:ascii="Times New Roman" w:hAnsi="Times New Roman"/>
              <w:sz w:val="24"/>
            </w:rPr>
            <w:instrText xml:space="preserve"> CITATION Yub09 \l 1033 </w:instrText>
          </w:r>
          <w:r w:rsidR="0070244F">
            <w:rPr>
              <w:rFonts w:ascii="Times New Roman" w:hAnsi="Times New Roman"/>
              <w:sz w:val="24"/>
            </w:rPr>
            <w:fldChar w:fldCharType="separate"/>
          </w:r>
          <w:r w:rsidR="00CA2A67" w:rsidRPr="00CA2A67">
            <w:rPr>
              <w:rFonts w:ascii="Times New Roman" w:hAnsi="Times New Roman"/>
              <w:noProof/>
              <w:sz w:val="24"/>
            </w:rPr>
            <w:t>(Chen, Ganesan, &amp; Liu, 2009)</w:t>
          </w:r>
          <w:r w:rsidR="0070244F">
            <w:rPr>
              <w:rFonts w:ascii="Times New Roman" w:hAnsi="Times New Roman"/>
              <w:sz w:val="24"/>
            </w:rPr>
            <w:fldChar w:fldCharType="end"/>
          </w:r>
        </w:sdtContent>
      </w:sdt>
      <w:r w:rsidRPr="009772F5">
        <w:rPr>
          <w:rFonts w:ascii="Times New Roman" w:hAnsi="Times New Roman"/>
          <w:sz w:val="24"/>
          <w:szCs w:val="24"/>
        </w:rPr>
        <w:t xml:space="preserve">. </w:t>
      </w:r>
      <w:r w:rsidR="00B93DF2">
        <w:rPr>
          <w:rFonts w:ascii="Times New Roman" w:eastAsia="Calibri" w:hAnsi="Times New Roman" w:cs="Times New Roman"/>
          <w:sz w:val="24"/>
        </w:rPr>
        <w:t xml:space="preserve">Investors anticipate the stock price’s downfall; therefore the decline of stock prices is continuous during the period from the first event until the official announcement. In contrast, unanticipated car recalls are characterized by a steep drop in stock prices. Investors either do not posses this information about recall possibility or ignore market signals </w:t>
      </w:r>
      <w:sdt>
        <w:sdtPr>
          <w:rPr>
            <w:rFonts w:ascii="Times New Roman" w:hAnsi="Times New Roman"/>
            <w:sz w:val="24"/>
          </w:rPr>
          <w:id w:val="30534388"/>
          <w:citation/>
        </w:sdtPr>
        <w:sdtContent>
          <w:r w:rsidR="0070244F">
            <w:rPr>
              <w:rFonts w:ascii="Times New Roman" w:hAnsi="Times New Roman"/>
              <w:sz w:val="24"/>
            </w:rPr>
            <w:fldChar w:fldCharType="begin"/>
          </w:r>
          <w:r w:rsidR="00B93DF2">
            <w:rPr>
              <w:rFonts w:ascii="Times New Roman" w:hAnsi="Times New Roman"/>
              <w:sz w:val="24"/>
            </w:rPr>
            <w:instrText xml:space="preserve"> CITATION Hof87 \l 1033 </w:instrText>
          </w:r>
          <w:r w:rsidR="0070244F">
            <w:rPr>
              <w:rFonts w:ascii="Times New Roman" w:hAnsi="Times New Roman"/>
              <w:sz w:val="24"/>
            </w:rPr>
            <w:fldChar w:fldCharType="separate"/>
          </w:r>
          <w:r w:rsidR="00B93DF2" w:rsidRPr="00B93DF2">
            <w:rPr>
              <w:rFonts w:ascii="Times New Roman" w:hAnsi="Times New Roman"/>
              <w:noProof/>
              <w:sz w:val="24"/>
            </w:rPr>
            <w:t>(Hoffer, Pruitt, &amp; Reilly, 1987)</w:t>
          </w:r>
          <w:r w:rsidR="0070244F">
            <w:rPr>
              <w:rFonts w:ascii="Times New Roman" w:hAnsi="Times New Roman"/>
              <w:sz w:val="24"/>
            </w:rPr>
            <w:fldChar w:fldCharType="end"/>
          </w:r>
        </w:sdtContent>
      </w:sdt>
      <w:r w:rsidRPr="009772F5">
        <w:rPr>
          <w:rFonts w:ascii="Times New Roman" w:hAnsi="Times New Roman"/>
          <w:sz w:val="24"/>
          <w:szCs w:val="24"/>
        </w:rPr>
        <w:t xml:space="preserve">. </w:t>
      </w:r>
      <w:r w:rsidR="00FE7040">
        <w:rPr>
          <w:rFonts w:ascii="Times New Roman" w:eastAsia="Calibri" w:hAnsi="Times New Roman" w:cs="Times New Roman"/>
          <w:sz w:val="24"/>
        </w:rPr>
        <w:t>In reality, investors are usually aware of serious recalls; what is unknown is the number of potentially affected vehicles.</w:t>
      </w:r>
    </w:p>
    <w:p w:rsidR="00702B4B" w:rsidRDefault="00242CC6" w:rsidP="00702B4B">
      <w:pPr>
        <w:pStyle w:val="Default"/>
        <w:spacing w:before="100" w:beforeAutospacing="1" w:after="100" w:afterAutospacing="1" w:line="360" w:lineRule="auto"/>
        <w:ind w:firstLine="708"/>
        <w:jc w:val="both"/>
        <w:rPr>
          <w:lang w:val="en-US"/>
        </w:rPr>
      </w:pPr>
      <w:r>
        <w:rPr>
          <w:lang w:val="en-US"/>
        </w:rPr>
        <w:t>The e</w:t>
      </w:r>
      <w:r w:rsidR="009864F0">
        <w:rPr>
          <w:rFonts w:eastAsia="Calibri"/>
          <w:lang w:val="en-US"/>
        </w:rPr>
        <w:t xml:space="preserve">fficient market hypothesis (EMH) is, in financial terms, linked with the idea of “random walk.” The theory behind “random walk” is that the price of stock is random and unpredictable. All available information is reflected immediately in the stock prices. Information acquired the next day influences the stock price change and is reflected in the price the next day. As a result, the price of stock fully reflects all general and public available information. There are three kinds of information that affect stock prices </w:t>
      </w:r>
      <w:sdt>
        <w:sdtPr>
          <w:rPr>
            <w:lang w:val="en-US"/>
          </w:rPr>
          <w:id w:val="30534389"/>
          <w:citation/>
        </w:sdtPr>
        <w:sdtContent>
          <w:r w:rsidR="0070244F">
            <w:rPr>
              <w:lang w:val="en-US"/>
            </w:rPr>
            <w:fldChar w:fldCharType="begin"/>
          </w:r>
          <w:r w:rsidR="009864F0">
            <w:rPr>
              <w:lang w:val="en-US"/>
            </w:rPr>
            <w:instrText xml:space="preserve"> CITATION Mal03 \l 1033 </w:instrText>
          </w:r>
          <w:r w:rsidR="0070244F">
            <w:rPr>
              <w:lang w:val="en-US"/>
            </w:rPr>
            <w:fldChar w:fldCharType="separate"/>
          </w:r>
          <w:r w:rsidR="009864F0">
            <w:rPr>
              <w:noProof/>
              <w:lang w:val="en-US"/>
            </w:rPr>
            <w:t>(Malkiel, 2003)</w:t>
          </w:r>
          <w:r w:rsidR="0070244F">
            <w:rPr>
              <w:lang w:val="en-US"/>
            </w:rPr>
            <w:fldChar w:fldCharType="end"/>
          </w:r>
        </w:sdtContent>
      </w:sdt>
      <w:r w:rsidR="009864F0">
        <w:rPr>
          <w:lang w:val="en-US"/>
        </w:rPr>
        <w:t>.</w:t>
      </w:r>
    </w:p>
    <w:p w:rsidR="008E4E62" w:rsidRPr="009772F5" w:rsidRDefault="008E4E62" w:rsidP="00702B4B">
      <w:pPr>
        <w:pStyle w:val="Default"/>
        <w:spacing w:before="100" w:beforeAutospacing="1" w:after="100" w:afterAutospacing="1" w:line="360" w:lineRule="auto"/>
        <w:ind w:firstLine="708"/>
        <w:jc w:val="both"/>
        <w:rPr>
          <w:lang w:val="en-US"/>
        </w:rPr>
      </w:pPr>
    </w:p>
    <w:p w:rsidR="00702B4B" w:rsidRPr="009772F5" w:rsidRDefault="00702B4B" w:rsidP="00702B4B">
      <w:pPr>
        <w:pStyle w:val="Default"/>
        <w:numPr>
          <w:ilvl w:val="1"/>
          <w:numId w:val="4"/>
        </w:numPr>
        <w:spacing w:before="100" w:beforeAutospacing="1" w:after="100" w:afterAutospacing="1" w:line="360" w:lineRule="auto"/>
        <w:jc w:val="both"/>
        <w:rPr>
          <w:b/>
          <w:i/>
          <w:lang w:val="en-US"/>
        </w:rPr>
      </w:pPr>
      <w:r w:rsidRPr="009772F5">
        <w:rPr>
          <w:b/>
          <w:i/>
          <w:lang w:val="en-US"/>
        </w:rPr>
        <w:lastRenderedPageBreak/>
        <w:t>Weak form efficiency</w:t>
      </w:r>
    </w:p>
    <w:p w:rsidR="00702B4B" w:rsidRPr="009772F5" w:rsidRDefault="00702B4B" w:rsidP="00702B4B">
      <w:pPr>
        <w:pStyle w:val="Default"/>
        <w:spacing w:before="100" w:beforeAutospacing="1" w:after="100" w:afterAutospacing="1" w:line="360" w:lineRule="auto"/>
        <w:ind w:firstLine="708"/>
        <w:jc w:val="both"/>
        <w:rPr>
          <w:color w:val="auto"/>
          <w:lang w:val="en-US"/>
        </w:rPr>
      </w:pPr>
      <w:r w:rsidRPr="009772F5">
        <w:rPr>
          <w:lang w:val="en-US"/>
        </w:rPr>
        <w:t xml:space="preserve">The weak form of </w:t>
      </w:r>
      <w:r w:rsidR="00954EDA">
        <w:rPr>
          <w:lang w:val="en-US"/>
        </w:rPr>
        <w:t xml:space="preserve">the </w:t>
      </w:r>
      <w:r w:rsidRPr="009772F5">
        <w:rPr>
          <w:lang w:val="en-US"/>
        </w:rPr>
        <w:t>efficient market hypothesis emphasize</w:t>
      </w:r>
      <w:r w:rsidR="002C701B">
        <w:rPr>
          <w:lang w:val="en-US"/>
        </w:rPr>
        <w:t>s</w:t>
      </w:r>
      <w:r w:rsidRPr="009772F5">
        <w:rPr>
          <w:lang w:val="en-US"/>
        </w:rPr>
        <w:t xml:space="preserve"> that the curre</w:t>
      </w:r>
      <w:r w:rsidR="00954EDA">
        <w:rPr>
          <w:lang w:val="en-US"/>
        </w:rPr>
        <w:t xml:space="preserve">nt stock price reflects all </w:t>
      </w:r>
      <w:r w:rsidR="00242CC6">
        <w:rPr>
          <w:lang w:val="en-US"/>
        </w:rPr>
        <w:t>information contained in</w:t>
      </w:r>
      <w:r w:rsidRPr="009772F5">
        <w:rPr>
          <w:lang w:val="en-US"/>
        </w:rPr>
        <w:t xml:space="preserve"> </w:t>
      </w:r>
      <w:r w:rsidRPr="009772F5">
        <w:rPr>
          <w:i/>
          <w:lang w:val="en-US"/>
        </w:rPr>
        <w:t>history prices</w:t>
      </w:r>
      <w:r w:rsidRPr="009772F5">
        <w:rPr>
          <w:lang w:val="en-US"/>
        </w:rPr>
        <w:t xml:space="preserve"> </w:t>
      </w:r>
      <w:r w:rsidRPr="009772F5">
        <w:rPr>
          <w:i/>
          <w:lang w:val="en-US"/>
        </w:rPr>
        <w:t>only.</w:t>
      </w:r>
      <w:r w:rsidR="00954EDA">
        <w:rPr>
          <w:lang w:val="en-US"/>
        </w:rPr>
        <w:t xml:space="preserve"> It means, everybody who analyzes past data has</w:t>
      </w:r>
      <w:r w:rsidRPr="009772F5">
        <w:rPr>
          <w:lang w:val="en-US"/>
        </w:rPr>
        <w:t xml:space="preserve"> same information. Traders cannot profit from this information, since it is available to everyone. It is very difficult to make money only by analyzing past data. However, traders can track the patterns of stock prices and analyze causes of these patterns. </w:t>
      </w:r>
      <w:r w:rsidRPr="009772F5">
        <w:rPr>
          <w:color w:val="auto"/>
          <w:lang w:val="en-US"/>
        </w:rPr>
        <w:t xml:space="preserve">For example, one of the patterns can be a recall event. Recalls are unpredictable by </w:t>
      </w:r>
      <w:r w:rsidR="00954EDA">
        <w:rPr>
          <w:color w:val="auto"/>
          <w:lang w:val="en-US"/>
        </w:rPr>
        <w:t xml:space="preserve">the </w:t>
      </w:r>
      <w:r w:rsidRPr="009772F5">
        <w:rPr>
          <w:color w:val="auto"/>
          <w:lang w:val="en-US"/>
        </w:rPr>
        <w:t>markets; the</w:t>
      </w:r>
      <w:r w:rsidR="00242CC6">
        <w:rPr>
          <w:color w:val="auto"/>
          <w:lang w:val="en-US"/>
        </w:rPr>
        <w:t>refore certain volatility in</w:t>
      </w:r>
      <w:r w:rsidRPr="009772F5">
        <w:rPr>
          <w:color w:val="auto"/>
          <w:lang w:val="en-US"/>
        </w:rPr>
        <w:t xml:space="preserve"> stock prices of </w:t>
      </w:r>
      <w:r w:rsidR="00954EDA">
        <w:rPr>
          <w:color w:val="auto"/>
          <w:lang w:val="en-US"/>
        </w:rPr>
        <w:t xml:space="preserve">a </w:t>
      </w:r>
      <w:r w:rsidRPr="009772F5">
        <w:rPr>
          <w:color w:val="auto"/>
          <w:lang w:val="en-US"/>
        </w:rPr>
        <w:t>particular compa</w:t>
      </w:r>
      <w:r w:rsidR="00242CC6">
        <w:rPr>
          <w:color w:val="auto"/>
          <w:lang w:val="en-US"/>
        </w:rPr>
        <w:t>ny is caused by recalls. Number</w:t>
      </w:r>
      <w:r w:rsidRPr="009772F5">
        <w:rPr>
          <w:color w:val="auto"/>
          <w:lang w:val="en-US"/>
        </w:rPr>
        <w:t xml:space="preserve"> of </w:t>
      </w:r>
      <w:r w:rsidR="00954EDA">
        <w:rPr>
          <w:color w:val="auto"/>
          <w:lang w:val="en-US"/>
        </w:rPr>
        <w:t>recalls depend</w:t>
      </w:r>
      <w:r w:rsidR="00242CC6">
        <w:rPr>
          <w:color w:val="auto"/>
          <w:lang w:val="en-US"/>
        </w:rPr>
        <w:t>s</w:t>
      </w:r>
      <w:r w:rsidR="00954EDA">
        <w:rPr>
          <w:color w:val="auto"/>
          <w:lang w:val="en-US"/>
        </w:rPr>
        <w:t xml:space="preserve"> on quality of a</w:t>
      </w:r>
      <w:r w:rsidRPr="009772F5">
        <w:rPr>
          <w:color w:val="auto"/>
          <w:lang w:val="en-US"/>
        </w:rPr>
        <w:t xml:space="preserve"> car. In the past, Toyota produced high quality cars with no flaws. This fact is however not true nowadays. Toyota’s recall events occur more often year by year </w:t>
      </w:r>
      <w:r w:rsidRPr="009772F5">
        <w:rPr>
          <w:noProof/>
          <w:color w:val="auto"/>
          <w:lang w:val="en-US"/>
        </w:rPr>
        <w:t>(Clarke, Jandik, &amp; Mandelker, 2000)</w:t>
      </w:r>
      <w:r w:rsidRPr="009772F5">
        <w:rPr>
          <w:color w:val="auto"/>
          <w:lang w:val="en-US"/>
        </w:rPr>
        <w:t>.</w:t>
      </w:r>
    </w:p>
    <w:p w:rsidR="00702B4B" w:rsidRPr="009772F5" w:rsidRDefault="00702B4B" w:rsidP="00702B4B">
      <w:pPr>
        <w:pStyle w:val="Default"/>
        <w:numPr>
          <w:ilvl w:val="1"/>
          <w:numId w:val="4"/>
        </w:numPr>
        <w:spacing w:before="100" w:beforeAutospacing="1" w:after="100" w:afterAutospacing="1" w:line="360" w:lineRule="auto"/>
        <w:rPr>
          <w:b/>
          <w:i/>
          <w:lang w:val="en-US"/>
        </w:rPr>
      </w:pPr>
      <w:r w:rsidRPr="009772F5">
        <w:rPr>
          <w:b/>
          <w:i/>
          <w:lang w:val="en-US"/>
        </w:rPr>
        <w:t>Semi-strong form efficiency</w:t>
      </w:r>
    </w:p>
    <w:p w:rsidR="00702B4B" w:rsidRDefault="00702B4B" w:rsidP="00702B4B">
      <w:pPr>
        <w:pStyle w:val="Default"/>
        <w:spacing w:before="100" w:beforeAutospacing="1" w:after="100" w:afterAutospacing="1" w:line="360" w:lineRule="auto"/>
        <w:ind w:firstLine="708"/>
        <w:jc w:val="both"/>
        <w:rPr>
          <w:lang w:val="en-US"/>
        </w:rPr>
      </w:pPr>
      <w:r w:rsidRPr="009772F5">
        <w:rPr>
          <w:lang w:val="en-US"/>
        </w:rPr>
        <w:t xml:space="preserve">The semi-strong form of </w:t>
      </w:r>
      <w:r w:rsidR="00A9177F">
        <w:rPr>
          <w:lang w:val="en-US"/>
        </w:rPr>
        <w:t xml:space="preserve">the </w:t>
      </w:r>
      <w:r w:rsidRPr="009772F5">
        <w:rPr>
          <w:lang w:val="en-US"/>
        </w:rPr>
        <w:t xml:space="preserve">efficient market hypothesis suggests that the current stock price reflects </w:t>
      </w:r>
      <w:r w:rsidRPr="009772F5">
        <w:rPr>
          <w:i/>
          <w:lang w:val="en-US"/>
        </w:rPr>
        <w:t>all publicly available</w:t>
      </w:r>
      <w:r w:rsidRPr="009772F5">
        <w:rPr>
          <w:lang w:val="en-US"/>
        </w:rPr>
        <w:t xml:space="preserve"> information. This public information does include: past prices, company’s financial statements (annual reports, income statements, SEC reports etc.), financial situation of </w:t>
      </w:r>
      <w:r w:rsidR="00A9177F">
        <w:rPr>
          <w:lang w:val="en-US"/>
        </w:rPr>
        <w:t xml:space="preserve">a </w:t>
      </w:r>
      <w:r w:rsidRPr="009772F5">
        <w:rPr>
          <w:lang w:val="en-US"/>
        </w:rPr>
        <w:t>company’s compet</w:t>
      </w:r>
      <w:r w:rsidR="00A9177F">
        <w:rPr>
          <w:lang w:val="en-US"/>
        </w:rPr>
        <w:t>itors, earnings per share of a</w:t>
      </w:r>
      <w:r w:rsidRPr="009772F5">
        <w:rPr>
          <w:lang w:val="en-US"/>
        </w:rPr>
        <w:t xml:space="preserve"> company, dividends, macroeconomic factors etc. Not just </w:t>
      </w:r>
      <w:r w:rsidR="00A9177F">
        <w:rPr>
          <w:lang w:val="en-US"/>
        </w:rPr>
        <w:t>financial</w:t>
      </w:r>
      <w:r w:rsidRPr="009772F5">
        <w:rPr>
          <w:lang w:val="en-US"/>
        </w:rPr>
        <w:t xml:space="preserve"> information is taken into account. In </w:t>
      </w:r>
      <w:r w:rsidR="00A9177F">
        <w:rPr>
          <w:lang w:val="en-US"/>
        </w:rPr>
        <w:t xml:space="preserve">the </w:t>
      </w:r>
      <w:r w:rsidRPr="009772F5">
        <w:rPr>
          <w:lang w:val="en-US"/>
        </w:rPr>
        <w:t xml:space="preserve">car industry, technical information about </w:t>
      </w:r>
      <w:r w:rsidR="00A9177F">
        <w:rPr>
          <w:lang w:val="en-US"/>
        </w:rPr>
        <w:t xml:space="preserve">a </w:t>
      </w:r>
      <w:r w:rsidRPr="009772F5">
        <w:rPr>
          <w:lang w:val="en-US"/>
        </w:rPr>
        <w:t xml:space="preserve">new concept development, recall events, fuel emission information and many other facts influence the stock prices. Even though, all information is publicly available, </w:t>
      </w:r>
      <w:r w:rsidR="00DE62AC">
        <w:rPr>
          <w:lang w:val="en-US"/>
        </w:rPr>
        <w:t xml:space="preserve">a </w:t>
      </w:r>
      <w:r w:rsidRPr="009772F5">
        <w:rPr>
          <w:lang w:val="en-US"/>
        </w:rPr>
        <w:t xml:space="preserve">trader can profit from analyzing all data. However, it requires </w:t>
      </w:r>
      <w:r w:rsidR="00DE62AC">
        <w:rPr>
          <w:lang w:val="en-US"/>
        </w:rPr>
        <w:t>a market analyst</w:t>
      </w:r>
      <w:r w:rsidRPr="009772F5">
        <w:rPr>
          <w:lang w:val="en-US"/>
        </w:rPr>
        <w:t xml:space="preserve"> </w:t>
      </w:r>
      <w:r w:rsidR="002C701B">
        <w:rPr>
          <w:lang w:val="en-US"/>
        </w:rPr>
        <w:t>who can transfer all public data</w:t>
      </w:r>
      <w:r w:rsidRPr="009772F5">
        <w:rPr>
          <w:lang w:val="en-US"/>
        </w:rPr>
        <w:t xml:space="preserve"> into </w:t>
      </w:r>
      <w:r w:rsidR="00DE62AC">
        <w:rPr>
          <w:lang w:val="en-US"/>
        </w:rPr>
        <w:t xml:space="preserve">the </w:t>
      </w:r>
      <w:r w:rsidRPr="009772F5">
        <w:rPr>
          <w:lang w:val="en-US"/>
        </w:rPr>
        <w:t>more comprehensive way. These markets analysts are macroeconomists, financial eco</w:t>
      </w:r>
      <w:r w:rsidR="00DE62AC">
        <w:rPr>
          <w:lang w:val="en-US"/>
        </w:rPr>
        <w:t>nomists who understand</w:t>
      </w:r>
      <w:r w:rsidR="00A93BA5">
        <w:rPr>
          <w:lang w:val="en-US"/>
        </w:rPr>
        <w:t xml:space="preserve"> </w:t>
      </w:r>
      <w:r w:rsidR="00557F81">
        <w:rPr>
          <w:lang w:val="en-US"/>
        </w:rPr>
        <w:t xml:space="preserve"> </w:t>
      </w:r>
      <w:r w:rsidRPr="009772F5">
        <w:rPr>
          <w:lang w:val="en-US"/>
        </w:rPr>
        <w:t xml:space="preserve">processes in </w:t>
      </w:r>
      <w:r w:rsidR="00557F81">
        <w:rPr>
          <w:lang w:val="en-US"/>
        </w:rPr>
        <w:t xml:space="preserve">the </w:t>
      </w:r>
      <w:r w:rsidRPr="009772F5">
        <w:rPr>
          <w:lang w:val="en-US"/>
        </w:rPr>
        <w:t>financial markets as well as</w:t>
      </w:r>
      <w:r w:rsidR="00557F81">
        <w:rPr>
          <w:lang w:val="en-US"/>
        </w:rPr>
        <w:t xml:space="preserve"> the</w:t>
      </w:r>
      <w:r w:rsidRPr="009772F5">
        <w:rPr>
          <w:lang w:val="en-US"/>
        </w:rPr>
        <w:t xml:space="preserve"> “outside world.” This kind </w:t>
      </w:r>
      <w:r w:rsidR="00557F81" w:rsidRPr="009772F5">
        <w:rPr>
          <w:lang w:val="en-US"/>
        </w:rPr>
        <w:t>of</w:t>
      </w:r>
      <w:r w:rsidR="00557F81">
        <w:rPr>
          <w:lang w:val="en-US"/>
        </w:rPr>
        <w:t xml:space="preserve"> </w:t>
      </w:r>
      <w:r w:rsidR="00557F81" w:rsidRPr="009772F5">
        <w:rPr>
          <w:lang w:val="en-US"/>
        </w:rPr>
        <w:t>“</w:t>
      </w:r>
      <w:r w:rsidRPr="009772F5">
        <w:rPr>
          <w:lang w:val="en-US"/>
        </w:rPr>
        <w:t>public” information is both costly to collect as well as difficult to process. For example, information regarding</w:t>
      </w:r>
      <w:r w:rsidR="00557F81">
        <w:rPr>
          <w:lang w:val="en-US"/>
        </w:rPr>
        <w:t xml:space="preserve"> the</w:t>
      </w:r>
      <w:r w:rsidRPr="009772F5">
        <w:rPr>
          <w:lang w:val="en-US"/>
        </w:rPr>
        <w:t xml:space="preserve"> recalls is stored in the Technical reference library. This source is free, however, it contains bunch of data which needs to be processed on daily basis in order to get </w:t>
      </w:r>
      <w:r w:rsidR="00557F81">
        <w:rPr>
          <w:lang w:val="en-US"/>
        </w:rPr>
        <w:t>current</w:t>
      </w:r>
      <w:r w:rsidRPr="009772F5">
        <w:rPr>
          <w:lang w:val="en-US"/>
        </w:rPr>
        <w:t xml:space="preserve"> information. Many people, so called </w:t>
      </w:r>
      <w:r w:rsidR="00557F81">
        <w:rPr>
          <w:lang w:val="en-US"/>
        </w:rPr>
        <w:t xml:space="preserve">the </w:t>
      </w:r>
      <w:r w:rsidRPr="009772F5">
        <w:rPr>
          <w:lang w:val="en-US"/>
        </w:rPr>
        <w:t xml:space="preserve">“information eavesdroppers” analyze this data and sell them to </w:t>
      </w:r>
      <w:r w:rsidR="00557F81">
        <w:rPr>
          <w:lang w:val="en-US"/>
        </w:rPr>
        <w:t xml:space="preserve">the </w:t>
      </w:r>
      <w:r w:rsidRPr="009772F5">
        <w:rPr>
          <w:lang w:val="en-US"/>
        </w:rPr>
        <w:t xml:space="preserve">general public </w:t>
      </w:r>
      <w:r w:rsidRPr="009772F5">
        <w:rPr>
          <w:noProof/>
          <w:lang w:val="en-US"/>
        </w:rPr>
        <w:t>(Clarke, Jandik, &amp; Mandelker, 2000)</w:t>
      </w:r>
      <w:r w:rsidRPr="009772F5">
        <w:rPr>
          <w:lang w:val="en-US"/>
        </w:rPr>
        <w:t>.</w:t>
      </w:r>
    </w:p>
    <w:p w:rsidR="008E4E62" w:rsidRDefault="008E4E62" w:rsidP="00702B4B">
      <w:pPr>
        <w:pStyle w:val="Default"/>
        <w:spacing w:before="100" w:beforeAutospacing="1" w:after="100" w:afterAutospacing="1" w:line="360" w:lineRule="auto"/>
        <w:ind w:firstLine="708"/>
        <w:jc w:val="both"/>
        <w:rPr>
          <w:lang w:val="en-US"/>
        </w:rPr>
      </w:pPr>
    </w:p>
    <w:p w:rsidR="008E4E62" w:rsidRPr="009772F5" w:rsidRDefault="008E4E62" w:rsidP="00702B4B">
      <w:pPr>
        <w:pStyle w:val="Default"/>
        <w:spacing w:before="100" w:beforeAutospacing="1" w:after="100" w:afterAutospacing="1" w:line="360" w:lineRule="auto"/>
        <w:ind w:firstLine="708"/>
        <w:jc w:val="both"/>
        <w:rPr>
          <w:lang w:val="en-US"/>
        </w:rPr>
      </w:pPr>
    </w:p>
    <w:p w:rsidR="00702B4B" w:rsidRPr="009772F5" w:rsidRDefault="00702B4B" w:rsidP="00702B4B">
      <w:pPr>
        <w:pStyle w:val="Default"/>
        <w:numPr>
          <w:ilvl w:val="1"/>
          <w:numId w:val="4"/>
        </w:numPr>
        <w:spacing w:before="100" w:beforeAutospacing="1" w:after="100" w:afterAutospacing="1" w:line="360" w:lineRule="auto"/>
        <w:rPr>
          <w:b/>
          <w:i/>
          <w:lang w:val="en-US"/>
        </w:rPr>
      </w:pPr>
      <w:r w:rsidRPr="009772F5">
        <w:rPr>
          <w:b/>
          <w:i/>
          <w:lang w:val="en-US"/>
        </w:rPr>
        <w:lastRenderedPageBreak/>
        <w:t>Strong form efficiency</w:t>
      </w:r>
    </w:p>
    <w:p w:rsidR="004F0740" w:rsidRDefault="00702B4B" w:rsidP="0093192A">
      <w:pPr>
        <w:pStyle w:val="Default"/>
        <w:spacing w:before="100" w:beforeAutospacing="1" w:after="100" w:afterAutospacing="1" w:line="360" w:lineRule="auto"/>
        <w:ind w:firstLine="708"/>
        <w:jc w:val="both"/>
        <w:rPr>
          <w:lang w:val="en-US"/>
        </w:rPr>
      </w:pPr>
      <w:r w:rsidRPr="009772F5">
        <w:rPr>
          <w:lang w:val="en-US"/>
        </w:rPr>
        <w:t xml:space="preserve">The strong form of </w:t>
      </w:r>
      <w:r w:rsidR="007301C0">
        <w:rPr>
          <w:lang w:val="en-US"/>
        </w:rPr>
        <w:t xml:space="preserve">the </w:t>
      </w:r>
      <w:r w:rsidRPr="009772F5">
        <w:rPr>
          <w:lang w:val="en-US"/>
        </w:rPr>
        <w:t xml:space="preserve">market hypothesis efficiency states that </w:t>
      </w:r>
      <w:r w:rsidR="007301C0">
        <w:rPr>
          <w:lang w:val="en-US"/>
        </w:rPr>
        <w:t xml:space="preserve">the </w:t>
      </w:r>
      <w:r w:rsidRPr="009772F5">
        <w:rPr>
          <w:lang w:val="en-US"/>
        </w:rPr>
        <w:t xml:space="preserve">stock </w:t>
      </w:r>
      <w:r w:rsidR="007301C0" w:rsidRPr="009772F5">
        <w:rPr>
          <w:lang w:val="en-US"/>
        </w:rPr>
        <w:t>prices reflect</w:t>
      </w:r>
      <w:r w:rsidRPr="009772F5">
        <w:rPr>
          <w:lang w:val="en-US"/>
        </w:rPr>
        <w:t xml:space="preserve"> </w:t>
      </w:r>
      <w:r w:rsidRPr="009772F5">
        <w:rPr>
          <w:i/>
          <w:lang w:val="en-US"/>
        </w:rPr>
        <w:t>all</w:t>
      </w:r>
      <w:r w:rsidRPr="009772F5">
        <w:rPr>
          <w:lang w:val="en-US"/>
        </w:rPr>
        <w:t xml:space="preserve"> available information, both public and private. Private information is sometimes </w:t>
      </w:r>
      <w:r w:rsidR="006D0C52" w:rsidRPr="009772F5">
        <w:rPr>
          <w:lang w:val="en-US"/>
        </w:rPr>
        <w:t>called</w:t>
      </w:r>
      <w:r w:rsidR="006D0C52">
        <w:rPr>
          <w:lang w:val="en-US"/>
        </w:rPr>
        <w:t xml:space="preserve"> </w:t>
      </w:r>
      <w:r w:rsidR="006D0C52" w:rsidRPr="009772F5">
        <w:rPr>
          <w:lang w:val="en-US"/>
        </w:rPr>
        <w:t>“insiders</w:t>
      </w:r>
      <w:r w:rsidRPr="009772F5">
        <w:rPr>
          <w:lang w:val="en-US"/>
        </w:rPr>
        <w:t xml:space="preserve"> information.”  The biggest difference between </w:t>
      </w:r>
      <w:r w:rsidR="006D0C52">
        <w:rPr>
          <w:lang w:val="en-US"/>
        </w:rPr>
        <w:t xml:space="preserve">the </w:t>
      </w:r>
      <w:r w:rsidRPr="009772F5">
        <w:rPr>
          <w:lang w:val="en-US"/>
        </w:rPr>
        <w:t xml:space="preserve">strong form and </w:t>
      </w:r>
      <w:r w:rsidR="006D0C52">
        <w:rPr>
          <w:lang w:val="en-US"/>
        </w:rPr>
        <w:t xml:space="preserve">the </w:t>
      </w:r>
      <w:r w:rsidRPr="009772F5">
        <w:rPr>
          <w:lang w:val="en-US"/>
        </w:rPr>
        <w:t xml:space="preserve">semi-strong form is “insider information.” This information is not publicly known, therefore, only few traders or investors posses this valuable news. According to this theory, nobody should make </w:t>
      </w:r>
      <w:r w:rsidR="006D0C52">
        <w:rPr>
          <w:lang w:val="en-US"/>
        </w:rPr>
        <w:t xml:space="preserve">a </w:t>
      </w:r>
      <w:r w:rsidRPr="009772F5">
        <w:rPr>
          <w:lang w:val="en-US"/>
        </w:rPr>
        <w:t xml:space="preserve">profit from insider’s information. For example, if </w:t>
      </w:r>
      <w:r w:rsidR="006D0C52">
        <w:rPr>
          <w:lang w:val="en-US"/>
        </w:rPr>
        <w:t xml:space="preserve">a </w:t>
      </w:r>
      <w:r w:rsidRPr="009772F5">
        <w:rPr>
          <w:lang w:val="en-US"/>
        </w:rPr>
        <w:t>management of a</w:t>
      </w:r>
      <w:r w:rsidR="006D0C52">
        <w:rPr>
          <w:lang w:val="en-US"/>
        </w:rPr>
        <w:t xml:space="preserve"> car manufacturer is aware of a potential multimillions’ recall</w:t>
      </w:r>
      <w:r w:rsidRPr="009772F5">
        <w:rPr>
          <w:lang w:val="en-US"/>
        </w:rPr>
        <w:t xml:space="preserve">, it should not use this internal information on </w:t>
      </w:r>
      <w:r w:rsidR="006D0C52">
        <w:rPr>
          <w:lang w:val="en-US"/>
        </w:rPr>
        <w:t xml:space="preserve">the </w:t>
      </w:r>
      <w:r w:rsidRPr="009772F5">
        <w:rPr>
          <w:lang w:val="en-US"/>
        </w:rPr>
        <w:t xml:space="preserve">stock markets. However, when this information reaches </w:t>
      </w:r>
      <w:r w:rsidR="005706F8">
        <w:rPr>
          <w:lang w:val="en-US"/>
        </w:rPr>
        <w:t xml:space="preserve">the </w:t>
      </w:r>
      <w:r w:rsidRPr="009772F5">
        <w:rPr>
          <w:lang w:val="en-US"/>
        </w:rPr>
        <w:t>traders or</w:t>
      </w:r>
      <w:r w:rsidR="005706F8">
        <w:rPr>
          <w:lang w:val="en-US"/>
        </w:rPr>
        <w:t xml:space="preserve"> the</w:t>
      </w:r>
      <w:r w:rsidRPr="009772F5">
        <w:rPr>
          <w:lang w:val="en-US"/>
        </w:rPr>
        <w:t xml:space="preserve"> investors on the “floor,” in reality they wo</w:t>
      </w:r>
      <w:r w:rsidR="005706F8">
        <w:rPr>
          <w:lang w:val="en-US"/>
        </w:rPr>
        <w:t xml:space="preserve">uld use this knowledge </w:t>
      </w:r>
      <w:r w:rsidRPr="009772F5">
        <w:rPr>
          <w:lang w:val="en-US"/>
        </w:rPr>
        <w:t xml:space="preserve">to make money or </w:t>
      </w:r>
      <w:r w:rsidR="005706F8">
        <w:rPr>
          <w:lang w:val="en-US"/>
        </w:rPr>
        <w:t xml:space="preserve">to </w:t>
      </w:r>
      <w:r w:rsidRPr="009772F5">
        <w:rPr>
          <w:lang w:val="en-US"/>
        </w:rPr>
        <w:t xml:space="preserve">cut losses. In case of </w:t>
      </w:r>
      <w:r w:rsidR="005706F8">
        <w:rPr>
          <w:lang w:val="en-US"/>
        </w:rPr>
        <w:t>a car recall</w:t>
      </w:r>
      <w:r w:rsidRPr="009772F5">
        <w:rPr>
          <w:lang w:val="en-US"/>
        </w:rPr>
        <w:t xml:space="preserve"> it is difficult to analyze. If this information reaches </w:t>
      </w:r>
      <w:r w:rsidR="005706F8">
        <w:rPr>
          <w:lang w:val="en-US"/>
        </w:rPr>
        <w:t xml:space="preserve">the </w:t>
      </w:r>
      <w:r w:rsidRPr="009772F5">
        <w:rPr>
          <w:lang w:val="en-US"/>
        </w:rPr>
        <w:t xml:space="preserve">traders/investors in the first phase of </w:t>
      </w:r>
      <w:r w:rsidR="005706F8">
        <w:rPr>
          <w:lang w:val="en-US"/>
        </w:rPr>
        <w:t xml:space="preserve">a </w:t>
      </w:r>
      <w:r w:rsidR="0093192A">
        <w:rPr>
          <w:lang w:val="en-US"/>
        </w:rPr>
        <w:t xml:space="preserve">recall process, </w:t>
      </w:r>
      <w:r w:rsidRPr="009772F5">
        <w:rPr>
          <w:lang w:val="en-US"/>
        </w:rPr>
        <w:t xml:space="preserve">facts about </w:t>
      </w:r>
      <w:r w:rsidR="0093192A">
        <w:rPr>
          <w:lang w:val="en-US"/>
        </w:rPr>
        <w:t xml:space="preserve">a </w:t>
      </w:r>
      <w:r w:rsidRPr="009772F5">
        <w:rPr>
          <w:lang w:val="en-US"/>
        </w:rPr>
        <w:t xml:space="preserve">potential flaws or </w:t>
      </w:r>
      <w:r w:rsidR="0093192A">
        <w:rPr>
          <w:lang w:val="en-US"/>
        </w:rPr>
        <w:t xml:space="preserve">a </w:t>
      </w:r>
      <w:r w:rsidRPr="009772F5">
        <w:rPr>
          <w:lang w:val="en-US"/>
        </w:rPr>
        <w:t xml:space="preserve">number of vehicle affected is misguiding. </w:t>
      </w:r>
      <w:r w:rsidR="0093192A">
        <w:rPr>
          <w:lang w:val="en-US"/>
        </w:rPr>
        <w:t>A r</w:t>
      </w:r>
      <w:r w:rsidRPr="009772F5">
        <w:rPr>
          <w:lang w:val="en-US"/>
        </w:rPr>
        <w:t>e</w:t>
      </w:r>
      <w:r w:rsidR="0093192A">
        <w:rPr>
          <w:lang w:val="en-US"/>
        </w:rPr>
        <w:t>call process is very long and</w:t>
      </w:r>
      <w:r w:rsidRPr="009772F5">
        <w:rPr>
          <w:lang w:val="en-US"/>
        </w:rPr>
        <w:t xml:space="preserve"> takes some time before it is</w:t>
      </w:r>
      <w:r w:rsidR="0093192A">
        <w:rPr>
          <w:lang w:val="en-US"/>
        </w:rPr>
        <w:t xml:space="preserve"> officially announced</w:t>
      </w:r>
      <w:r w:rsidRPr="009772F5">
        <w:rPr>
          <w:lang w:val="en-US"/>
        </w:rPr>
        <w:t xml:space="preserve">. If </w:t>
      </w:r>
      <w:r w:rsidR="0093192A">
        <w:rPr>
          <w:lang w:val="en-US"/>
        </w:rPr>
        <w:t>a trader</w:t>
      </w:r>
      <w:r w:rsidRPr="009772F5">
        <w:rPr>
          <w:lang w:val="en-US"/>
        </w:rPr>
        <w:t xml:space="preserve"> gains this information in second phase of </w:t>
      </w:r>
      <w:r w:rsidR="0093192A">
        <w:rPr>
          <w:lang w:val="en-US"/>
        </w:rPr>
        <w:t xml:space="preserve">a </w:t>
      </w:r>
      <w:r w:rsidRPr="009772F5">
        <w:rPr>
          <w:lang w:val="en-US"/>
        </w:rPr>
        <w:t xml:space="preserve">recall process (hours/minutes before </w:t>
      </w:r>
      <w:r w:rsidR="0093192A">
        <w:rPr>
          <w:lang w:val="en-US"/>
        </w:rPr>
        <w:t xml:space="preserve">an </w:t>
      </w:r>
      <w:r w:rsidRPr="009772F5">
        <w:rPr>
          <w:lang w:val="en-US"/>
        </w:rPr>
        <w:t xml:space="preserve">official announcement is made by </w:t>
      </w:r>
      <w:r w:rsidR="0093192A">
        <w:rPr>
          <w:lang w:val="en-US"/>
        </w:rPr>
        <w:t xml:space="preserve">a </w:t>
      </w:r>
      <w:r w:rsidRPr="009772F5">
        <w:rPr>
          <w:lang w:val="en-US"/>
        </w:rPr>
        <w:t xml:space="preserve">car manufacturer or </w:t>
      </w:r>
      <w:r w:rsidR="0093192A">
        <w:rPr>
          <w:lang w:val="en-US"/>
        </w:rPr>
        <w:t xml:space="preserve">the </w:t>
      </w:r>
      <w:r w:rsidRPr="009772F5">
        <w:rPr>
          <w:lang w:val="en-US"/>
        </w:rPr>
        <w:t xml:space="preserve">NHTSA), they gain even more </w:t>
      </w:r>
      <w:r w:rsidRPr="009772F5">
        <w:rPr>
          <w:noProof/>
          <w:lang w:val="en-US"/>
        </w:rPr>
        <w:t>(Clarke, Jandik, &amp; Mandelker, 2000)</w:t>
      </w:r>
      <w:r w:rsidRPr="009772F5">
        <w:rPr>
          <w:lang w:val="en-US"/>
        </w:rPr>
        <w:t>.</w:t>
      </w:r>
      <w:r w:rsidR="0093192A">
        <w:rPr>
          <w:lang w:val="en-US"/>
        </w:rPr>
        <w:t xml:space="preserve"> A r</w:t>
      </w:r>
      <w:r w:rsidRPr="009772F5">
        <w:rPr>
          <w:lang w:val="en-US"/>
        </w:rPr>
        <w:t xml:space="preserve">ecall process is associated with severe damages for a company. Additional costs of a company send negative singles to </w:t>
      </w:r>
      <w:r w:rsidR="0093192A">
        <w:rPr>
          <w:lang w:val="en-US"/>
        </w:rPr>
        <w:t xml:space="preserve">the </w:t>
      </w:r>
      <w:r w:rsidRPr="009772F5">
        <w:rPr>
          <w:lang w:val="en-US"/>
        </w:rPr>
        <w:t xml:space="preserve">markets. This information is reflected in the stock price of an affected company. Overall, it decreases </w:t>
      </w:r>
      <w:r w:rsidR="0093192A">
        <w:rPr>
          <w:lang w:val="en-US"/>
        </w:rPr>
        <w:t xml:space="preserve">a </w:t>
      </w:r>
      <w:r w:rsidRPr="009772F5">
        <w:rPr>
          <w:lang w:val="en-US"/>
        </w:rPr>
        <w:t xml:space="preserve">firm’s value. </w:t>
      </w:r>
    </w:p>
    <w:p w:rsidR="003E46FE" w:rsidRPr="009772F5" w:rsidRDefault="003E46FE" w:rsidP="0093192A">
      <w:pPr>
        <w:pStyle w:val="Default"/>
        <w:spacing w:before="100" w:beforeAutospacing="1" w:after="100" w:afterAutospacing="1" w:line="360" w:lineRule="auto"/>
        <w:ind w:firstLine="708"/>
        <w:jc w:val="both"/>
        <w:rPr>
          <w:lang w:val="en-US"/>
        </w:rPr>
      </w:pPr>
    </w:p>
    <w:p w:rsidR="00194BBB" w:rsidRPr="009772F5" w:rsidRDefault="00045A3A" w:rsidP="001A3434">
      <w:pPr>
        <w:pStyle w:val="Heading3"/>
        <w:rPr>
          <w:lang w:val="en-US"/>
        </w:rPr>
      </w:pPr>
      <w:bookmarkStart w:id="7" w:name="_Toc298232488"/>
      <w:r w:rsidRPr="009772F5">
        <w:rPr>
          <w:lang w:val="en-US"/>
        </w:rPr>
        <w:t>2.2.1 Abnormal</w:t>
      </w:r>
      <w:r w:rsidR="00194BBB" w:rsidRPr="009772F5">
        <w:rPr>
          <w:lang w:val="en-US"/>
        </w:rPr>
        <w:t xml:space="preserve"> Returns &amp; Announcement Date</w:t>
      </w:r>
      <w:bookmarkEnd w:id="7"/>
    </w:p>
    <w:p w:rsidR="00194BBB" w:rsidRPr="009772F5" w:rsidRDefault="00130212" w:rsidP="00194BBB">
      <w:pPr>
        <w:spacing w:line="360" w:lineRule="auto"/>
        <w:ind w:firstLine="709"/>
        <w:contextualSpacing/>
        <w:jc w:val="both"/>
        <w:rPr>
          <w:rFonts w:ascii="Times New Roman" w:hAnsi="Times New Roman"/>
          <w:sz w:val="24"/>
          <w:szCs w:val="24"/>
        </w:rPr>
      </w:pPr>
      <w:r>
        <w:rPr>
          <w:rFonts w:ascii="Times New Roman" w:eastAsia="Calibri" w:hAnsi="Times New Roman" w:cs="Times New Roman"/>
          <w:sz w:val="24"/>
        </w:rPr>
        <w:t xml:space="preserve">Different authors and literature use different interval days to see if the abnormal returns differ between the day of the announcement and the day before or after the announcement. Differences between abnormal returns are caused by various factors. One of the factors influencing results is the announcement day. Based on literature review, authors can choose the day of the announcement according to the source that he/she considers as the most reliable for his/her particular research. Some authors use as the day of the announcement the first available information given to the public, which is the announcement day of the manufacturer or government agency release. </w:t>
      </w:r>
      <w:r w:rsidR="003A2E2C">
        <w:rPr>
          <w:rFonts w:ascii="Times New Roman" w:eastAsia="Calibri" w:hAnsi="Times New Roman" w:cs="Times New Roman"/>
          <w:sz w:val="24"/>
        </w:rPr>
        <w:t xml:space="preserve">On the other hand, many authors use as the day of an announcement The Wall Street Journal press release, which is considered to be “official day” for investors on the stock market. Therefore, abnormal returns may differ even though </w:t>
      </w:r>
      <w:r w:rsidR="003A2E2C">
        <w:rPr>
          <w:rFonts w:ascii="Times New Roman" w:eastAsia="Calibri" w:hAnsi="Times New Roman" w:cs="Times New Roman"/>
          <w:sz w:val="24"/>
        </w:rPr>
        <w:lastRenderedPageBreak/>
        <w:t>the data compared are the same. Table 3 provides an overview of abnormal returns and day of announcement according to various authors.</w:t>
      </w:r>
      <w:r w:rsidR="007E3F69">
        <w:rPr>
          <w:rFonts w:ascii="Times New Roman" w:hAnsi="Times New Roman"/>
          <w:sz w:val="24"/>
        </w:rPr>
        <w:t xml:space="preserve"> </w:t>
      </w:r>
    </w:p>
    <w:p w:rsidR="00194BBB" w:rsidRPr="009772F5" w:rsidRDefault="00194BBB" w:rsidP="00194BBB">
      <w:pPr>
        <w:spacing w:line="360" w:lineRule="auto"/>
        <w:ind w:firstLine="709"/>
        <w:contextualSpacing/>
        <w:jc w:val="both"/>
        <w:rPr>
          <w:rFonts w:ascii="Times New Roman" w:hAnsi="Times New Roman"/>
          <w:sz w:val="24"/>
          <w:szCs w:val="24"/>
        </w:rPr>
      </w:pPr>
    </w:p>
    <w:p w:rsidR="00194BBB" w:rsidRPr="009772F5" w:rsidRDefault="00AC3FA8" w:rsidP="00194BBB">
      <w:pPr>
        <w:spacing w:line="360" w:lineRule="auto"/>
        <w:contextualSpacing/>
        <w:jc w:val="both"/>
        <w:rPr>
          <w:rFonts w:ascii="Times New Roman" w:hAnsi="Times New Roman"/>
          <w:b/>
          <w:sz w:val="24"/>
          <w:szCs w:val="24"/>
        </w:rPr>
      </w:pPr>
      <w:r>
        <w:rPr>
          <w:rFonts w:ascii="Times New Roman" w:hAnsi="Times New Roman"/>
          <w:b/>
          <w:sz w:val="24"/>
          <w:szCs w:val="24"/>
        </w:rPr>
        <w:t>Table 3: O</w:t>
      </w:r>
      <w:r w:rsidR="00194BBB" w:rsidRPr="009772F5">
        <w:rPr>
          <w:rFonts w:ascii="Times New Roman" w:hAnsi="Times New Roman"/>
          <w:b/>
          <w:sz w:val="24"/>
          <w:szCs w:val="24"/>
        </w:rPr>
        <w:t xml:space="preserve">verview of </w:t>
      </w:r>
      <w:r>
        <w:rPr>
          <w:rFonts w:ascii="Times New Roman" w:hAnsi="Times New Roman"/>
          <w:b/>
          <w:sz w:val="24"/>
          <w:szCs w:val="24"/>
        </w:rPr>
        <w:t>the A</w:t>
      </w:r>
      <w:r w:rsidR="00194BBB" w:rsidRPr="009772F5">
        <w:rPr>
          <w:rFonts w:ascii="Times New Roman" w:hAnsi="Times New Roman"/>
          <w:b/>
          <w:sz w:val="24"/>
          <w:szCs w:val="24"/>
        </w:rPr>
        <w:t xml:space="preserve">bnormal </w:t>
      </w:r>
      <w:r>
        <w:rPr>
          <w:rFonts w:ascii="Times New Roman" w:hAnsi="Times New Roman"/>
          <w:b/>
          <w:sz w:val="24"/>
          <w:szCs w:val="24"/>
        </w:rPr>
        <w:t>R</w:t>
      </w:r>
      <w:r w:rsidR="00194BBB" w:rsidRPr="009772F5">
        <w:rPr>
          <w:rFonts w:ascii="Times New Roman" w:hAnsi="Times New Roman"/>
          <w:b/>
          <w:sz w:val="24"/>
          <w:szCs w:val="24"/>
        </w:rPr>
        <w:t xml:space="preserve">eturns and </w:t>
      </w:r>
      <w:r>
        <w:rPr>
          <w:rFonts w:ascii="Times New Roman" w:hAnsi="Times New Roman"/>
          <w:b/>
          <w:sz w:val="24"/>
          <w:szCs w:val="24"/>
        </w:rPr>
        <w:t>the A</w:t>
      </w:r>
      <w:r w:rsidR="00194BBB" w:rsidRPr="009772F5">
        <w:rPr>
          <w:rFonts w:ascii="Times New Roman" w:hAnsi="Times New Roman"/>
          <w:b/>
          <w:sz w:val="24"/>
          <w:szCs w:val="24"/>
        </w:rPr>
        <w:t xml:space="preserve">nnouncement </w:t>
      </w:r>
      <w:r>
        <w:rPr>
          <w:rFonts w:ascii="Times New Roman" w:hAnsi="Times New Roman"/>
          <w:b/>
          <w:sz w:val="24"/>
          <w:szCs w:val="24"/>
        </w:rPr>
        <w:t>D</w:t>
      </w:r>
      <w:r w:rsidR="00194BBB" w:rsidRPr="009772F5">
        <w:rPr>
          <w:rFonts w:ascii="Times New Roman" w:hAnsi="Times New Roman"/>
          <w:b/>
          <w:sz w:val="24"/>
          <w:szCs w:val="24"/>
        </w:rPr>
        <w:t>ate</w:t>
      </w:r>
    </w:p>
    <w:tbl>
      <w:tblPr>
        <w:tblStyle w:val="TableGrid"/>
        <w:tblW w:w="10916" w:type="dxa"/>
        <w:tblInd w:w="-743" w:type="dxa"/>
        <w:tblLayout w:type="fixed"/>
        <w:tblLook w:val="04A0"/>
      </w:tblPr>
      <w:tblGrid>
        <w:gridCol w:w="1418"/>
        <w:gridCol w:w="1843"/>
        <w:gridCol w:w="851"/>
        <w:gridCol w:w="1275"/>
        <w:gridCol w:w="1418"/>
        <w:gridCol w:w="1417"/>
        <w:gridCol w:w="1276"/>
        <w:gridCol w:w="1418"/>
      </w:tblGrid>
      <w:tr w:rsidR="00194BBB" w:rsidRPr="009772F5" w:rsidTr="00A84DDF">
        <w:tc>
          <w:tcPr>
            <w:tcW w:w="1418" w:type="dxa"/>
            <w:vAlign w:val="center"/>
          </w:tcPr>
          <w:p w:rsidR="00194BBB" w:rsidRPr="009772F5" w:rsidRDefault="00194BBB" w:rsidP="00A84DDF">
            <w:pPr>
              <w:jc w:val="center"/>
              <w:rPr>
                <w:rFonts w:ascii="Times New Roman" w:hAnsi="Times New Roman"/>
                <w:b/>
                <w:sz w:val="24"/>
                <w:szCs w:val="24"/>
              </w:rPr>
            </w:pPr>
            <w:r w:rsidRPr="009772F5">
              <w:rPr>
                <w:rFonts w:ascii="Times New Roman" w:hAnsi="Times New Roman"/>
                <w:b/>
                <w:sz w:val="24"/>
                <w:szCs w:val="24"/>
              </w:rPr>
              <w:t>Author(s)</w:t>
            </w:r>
          </w:p>
        </w:tc>
        <w:tc>
          <w:tcPr>
            <w:tcW w:w="1843" w:type="dxa"/>
            <w:vAlign w:val="center"/>
          </w:tcPr>
          <w:p w:rsidR="00194BBB" w:rsidRPr="009772F5" w:rsidRDefault="00194BBB" w:rsidP="00A84DDF">
            <w:pPr>
              <w:jc w:val="center"/>
              <w:rPr>
                <w:rFonts w:ascii="Times New Roman" w:hAnsi="Times New Roman"/>
                <w:b/>
                <w:sz w:val="24"/>
                <w:szCs w:val="24"/>
              </w:rPr>
            </w:pPr>
            <w:r w:rsidRPr="009772F5">
              <w:rPr>
                <w:rFonts w:ascii="Times New Roman" w:hAnsi="Times New Roman"/>
                <w:b/>
                <w:sz w:val="24"/>
                <w:szCs w:val="24"/>
              </w:rPr>
              <w:t>Announcement date</w:t>
            </w:r>
          </w:p>
        </w:tc>
        <w:tc>
          <w:tcPr>
            <w:tcW w:w="851" w:type="dxa"/>
            <w:vAlign w:val="center"/>
          </w:tcPr>
          <w:p w:rsidR="00194BBB" w:rsidRPr="009772F5" w:rsidRDefault="00194BBB" w:rsidP="00A84DDF">
            <w:pPr>
              <w:jc w:val="center"/>
              <w:rPr>
                <w:rFonts w:ascii="Times New Roman" w:hAnsi="Times New Roman"/>
                <w:b/>
                <w:sz w:val="24"/>
                <w:szCs w:val="24"/>
              </w:rPr>
            </w:pPr>
            <w:r w:rsidRPr="009772F5">
              <w:rPr>
                <w:rFonts w:ascii="Times New Roman" w:hAnsi="Times New Roman"/>
                <w:b/>
                <w:sz w:val="24"/>
                <w:szCs w:val="24"/>
              </w:rPr>
              <w:t>Year</w:t>
            </w:r>
          </w:p>
        </w:tc>
        <w:tc>
          <w:tcPr>
            <w:tcW w:w="1275" w:type="dxa"/>
            <w:vAlign w:val="center"/>
          </w:tcPr>
          <w:p w:rsidR="00194BBB" w:rsidRPr="009772F5" w:rsidRDefault="00194BBB" w:rsidP="00A84DDF">
            <w:pPr>
              <w:jc w:val="center"/>
              <w:rPr>
                <w:rFonts w:ascii="Times New Roman" w:hAnsi="Times New Roman"/>
                <w:b/>
                <w:sz w:val="24"/>
                <w:szCs w:val="24"/>
              </w:rPr>
            </w:pPr>
            <w:r w:rsidRPr="009772F5">
              <w:rPr>
                <w:rFonts w:ascii="Times New Roman" w:hAnsi="Times New Roman"/>
                <w:b/>
                <w:sz w:val="24"/>
                <w:szCs w:val="24"/>
              </w:rPr>
              <w:t>Analysis Period</w:t>
            </w:r>
          </w:p>
        </w:tc>
        <w:tc>
          <w:tcPr>
            <w:tcW w:w="1418" w:type="dxa"/>
            <w:vAlign w:val="center"/>
          </w:tcPr>
          <w:p w:rsidR="00194BBB" w:rsidRPr="009772F5" w:rsidRDefault="00194BBB" w:rsidP="00A84DDF">
            <w:pPr>
              <w:jc w:val="center"/>
              <w:rPr>
                <w:rFonts w:ascii="Times New Roman" w:hAnsi="Times New Roman"/>
                <w:b/>
                <w:sz w:val="24"/>
                <w:szCs w:val="24"/>
              </w:rPr>
            </w:pPr>
            <w:r w:rsidRPr="009772F5">
              <w:rPr>
                <w:rFonts w:ascii="Times New Roman" w:hAnsi="Times New Roman"/>
                <w:b/>
                <w:sz w:val="24"/>
                <w:szCs w:val="24"/>
              </w:rPr>
              <w:t>Industry</w:t>
            </w:r>
          </w:p>
        </w:tc>
        <w:tc>
          <w:tcPr>
            <w:tcW w:w="1417" w:type="dxa"/>
            <w:vAlign w:val="center"/>
          </w:tcPr>
          <w:p w:rsidR="00194BBB" w:rsidRPr="009772F5" w:rsidRDefault="00194BBB" w:rsidP="00A84DDF">
            <w:pPr>
              <w:jc w:val="center"/>
              <w:rPr>
                <w:rFonts w:ascii="Times New Roman" w:hAnsi="Times New Roman"/>
                <w:b/>
                <w:sz w:val="24"/>
                <w:szCs w:val="24"/>
              </w:rPr>
            </w:pPr>
            <w:r w:rsidRPr="009772F5">
              <w:rPr>
                <w:rFonts w:ascii="Times New Roman" w:hAnsi="Times New Roman"/>
                <w:b/>
                <w:sz w:val="24"/>
                <w:szCs w:val="24"/>
              </w:rPr>
              <w:t>AR Day -1</w:t>
            </w:r>
          </w:p>
        </w:tc>
        <w:tc>
          <w:tcPr>
            <w:tcW w:w="1276" w:type="dxa"/>
            <w:vAlign w:val="center"/>
          </w:tcPr>
          <w:p w:rsidR="00194BBB" w:rsidRPr="009772F5" w:rsidRDefault="00194BBB" w:rsidP="00A84DDF">
            <w:pPr>
              <w:jc w:val="center"/>
              <w:rPr>
                <w:rFonts w:ascii="Times New Roman" w:hAnsi="Times New Roman"/>
                <w:b/>
                <w:sz w:val="24"/>
                <w:szCs w:val="24"/>
              </w:rPr>
            </w:pPr>
            <w:r w:rsidRPr="009772F5">
              <w:rPr>
                <w:rFonts w:ascii="Times New Roman" w:hAnsi="Times New Roman"/>
                <w:b/>
                <w:sz w:val="24"/>
                <w:szCs w:val="24"/>
              </w:rPr>
              <w:t>AR Day 0</w:t>
            </w:r>
          </w:p>
        </w:tc>
        <w:tc>
          <w:tcPr>
            <w:tcW w:w="1418" w:type="dxa"/>
            <w:vAlign w:val="center"/>
          </w:tcPr>
          <w:p w:rsidR="00194BBB" w:rsidRPr="009772F5" w:rsidRDefault="00194BBB" w:rsidP="00A84DDF">
            <w:pPr>
              <w:jc w:val="center"/>
              <w:rPr>
                <w:rFonts w:ascii="Times New Roman" w:hAnsi="Times New Roman"/>
                <w:b/>
                <w:sz w:val="24"/>
                <w:szCs w:val="24"/>
              </w:rPr>
            </w:pPr>
            <w:r w:rsidRPr="009772F5">
              <w:rPr>
                <w:rFonts w:ascii="Times New Roman" w:hAnsi="Times New Roman"/>
                <w:b/>
                <w:sz w:val="24"/>
                <w:szCs w:val="24"/>
              </w:rPr>
              <w:t>AR Day 1</w:t>
            </w:r>
          </w:p>
        </w:tc>
      </w:tr>
      <w:tr w:rsidR="00194BBB" w:rsidRPr="009772F5" w:rsidTr="00A84DDF">
        <w:tc>
          <w:tcPr>
            <w:tcW w:w="1418" w:type="dxa"/>
          </w:tcPr>
          <w:p w:rsidR="00194BBB" w:rsidRPr="009772F5" w:rsidRDefault="00194BBB" w:rsidP="00A84DDF">
            <w:pPr>
              <w:rPr>
                <w:rFonts w:ascii="Times New Roman" w:hAnsi="Times New Roman"/>
                <w:sz w:val="24"/>
                <w:szCs w:val="24"/>
              </w:rPr>
            </w:pPr>
            <w:r w:rsidRPr="009772F5">
              <w:rPr>
                <w:rFonts w:ascii="Times New Roman" w:hAnsi="Times New Roman"/>
                <w:sz w:val="24"/>
                <w:szCs w:val="24"/>
              </w:rPr>
              <w:t>Worrel &amp; Davidson</w:t>
            </w:r>
          </w:p>
        </w:tc>
        <w:tc>
          <w:tcPr>
            <w:tcW w:w="1843"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WSJ release</w:t>
            </w:r>
          </w:p>
        </w:tc>
        <w:tc>
          <w:tcPr>
            <w:tcW w:w="851"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1992</w:t>
            </w:r>
          </w:p>
        </w:tc>
        <w:tc>
          <w:tcPr>
            <w:tcW w:w="1275" w:type="dxa"/>
            <w:vAlign w:val="center"/>
          </w:tcPr>
          <w:p w:rsidR="00194BBB" w:rsidRPr="009772F5" w:rsidRDefault="00194BBB" w:rsidP="00A84DDF">
            <w:pPr>
              <w:jc w:val="center"/>
              <w:rPr>
                <w:rFonts w:ascii="Times New Roman" w:hAnsi="Times New Roman"/>
                <w:color w:val="000000"/>
                <w:sz w:val="24"/>
                <w:szCs w:val="24"/>
              </w:rPr>
            </w:pPr>
            <w:r w:rsidRPr="009772F5">
              <w:rPr>
                <w:rFonts w:ascii="Times New Roman" w:hAnsi="Times New Roman"/>
                <w:color w:val="000000"/>
                <w:sz w:val="24"/>
                <w:szCs w:val="24"/>
              </w:rPr>
              <w:t>1968-1987</w:t>
            </w:r>
          </w:p>
        </w:tc>
        <w:tc>
          <w:tcPr>
            <w:tcW w:w="1418" w:type="dxa"/>
            <w:vAlign w:val="center"/>
          </w:tcPr>
          <w:p w:rsidR="00194BBB" w:rsidRPr="009772F5" w:rsidRDefault="00194BBB" w:rsidP="00A84DDF">
            <w:pPr>
              <w:jc w:val="center"/>
              <w:rPr>
                <w:rFonts w:ascii="Times New Roman" w:hAnsi="Times New Roman"/>
                <w:color w:val="000000"/>
                <w:sz w:val="24"/>
                <w:szCs w:val="24"/>
              </w:rPr>
            </w:pPr>
            <w:r w:rsidRPr="009772F5">
              <w:rPr>
                <w:rFonts w:ascii="Times New Roman" w:hAnsi="Times New Roman"/>
                <w:color w:val="000000"/>
                <w:sz w:val="24"/>
                <w:szCs w:val="24"/>
              </w:rPr>
              <w:t>Automotive</w:t>
            </w:r>
          </w:p>
        </w:tc>
        <w:tc>
          <w:tcPr>
            <w:tcW w:w="1417" w:type="dxa"/>
            <w:vAlign w:val="center"/>
          </w:tcPr>
          <w:p w:rsidR="00194BBB" w:rsidRPr="009772F5" w:rsidRDefault="00194BBB" w:rsidP="00A84DDF">
            <w:pPr>
              <w:autoSpaceDE w:val="0"/>
              <w:autoSpaceDN w:val="0"/>
              <w:adjustRightInd w:val="0"/>
              <w:jc w:val="center"/>
              <w:rPr>
                <w:rFonts w:ascii="Times New Roman" w:hAnsi="Times New Roman"/>
                <w:color w:val="000000"/>
                <w:sz w:val="24"/>
                <w:szCs w:val="24"/>
              </w:rPr>
            </w:pPr>
            <w:r w:rsidRPr="009772F5">
              <w:rPr>
                <w:rFonts w:ascii="Times New Roman" w:hAnsi="Times New Roman"/>
                <w:color w:val="000000"/>
                <w:sz w:val="24"/>
                <w:szCs w:val="24"/>
              </w:rPr>
              <w:t>-0.20%</w:t>
            </w:r>
          </w:p>
        </w:tc>
        <w:tc>
          <w:tcPr>
            <w:tcW w:w="1276" w:type="dxa"/>
            <w:vAlign w:val="center"/>
          </w:tcPr>
          <w:p w:rsidR="00194BBB" w:rsidRPr="009772F5" w:rsidRDefault="00194BBB" w:rsidP="00A84DDF">
            <w:pPr>
              <w:autoSpaceDE w:val="0"/>
              <w:autoSpaceDN w:val="0"/>
              <w:adjustRightInd w:val="0"/>
              <w:jc w:val="center"/>
              <w:rPr>
                <w:rFonts w:ascii="Times New Roman" w:hAnsi="Times New Roman"/>
                <w:color w:val="000000"/>
                <w:sz w:val="24"/>
                <w:szCs w:val="24"/>
              </w:rPr>
            </w:pPr>
            <w:r w:rsidRPr="009772F5">
              <w:rPr>
                <w:rFonts w:ascii="Times New Roman" w:hAnsi="Times New Roman"/>
                <w:color w:val="000000"/>
                <w:sz w:val="24"/>
                <w:szCs w:val="24"/>
              </w:rPr>
              <w:t>-0.12%</w:t>
            </w:r>
          </w:p>
        </w:tc>
        <w:tc>
          <w:tcPr>
            <w:tcW w:w="1418"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-0.36%***</w:t>
            </w:r>
          </w:p>
        </w:tc>
      </w:tr>
      <w:tr w:rsidR="00194BBB" w:rsidRPr="009772F5" w:rsidTr="00A84DDF">
        <w:tc>
          <w:tcPr>
            <w:tcW w:w="1418" w:type="dxa"/>
          </w:tcPr>
          <w:p w:rsidR="00194BBB" w:rsidRPr="009772F5" w:rsidRDefault="00194BBB" w:rsidP="00A84DDF">
            <w:pPr>
              <w:rPr>
                <w:rFonts w:ascii="Times New Roman" w:hAnsi="Times New Roman"/>
                <w:sz w:val="24"/>
                <w:szCs w:val="24"/>
              </w:rPr>
            </w:pPr>
            <w:r w:rsidRPr="009772F5">
              <w:rPr>
                <w:rFonts w:ascii="Times New Roman" w:hAnsi="Times New Roman"/>
                <w:color w:val="000000"/>
                <w:sz w:val="24"/>
                <w:szCs w:val="24"/>
              </w:rPr>
              <w:t>Zhao, Lee, Ng, Flynn</w:t>
            </w:r>
          </w:p>
        </w:tc>
        <w:tc>
          <w:tcPr>
            <w:tcW w:w="1843"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Firm  release</w:t>
            </w:r>
          </w:p>
        </w:tc>
        <w:tc>
          <w:tcPr>
            <w:tcW w:w="851"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2009</w:t>
            </w:r>
          </w:p>
        </w:tc>
        <w:tc>
          <w:tcPr>
            <w:tcW w:w="1275"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2002-2008</w:t>
            </w:r>
          </w:p>
        </w:tc>
        <w:tc>
          <w:tcPr>
            <w:tcW w:w="1418"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Various industries</w:t>
            </w:r>
          </w:p>
        </w:tc>
        <w:tc>
          <w:tcPr>
            <w:tcW w:w="1417"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-0.39%</w:t>
            </w:r>
          </w:p>
        </w:tc>
        <w:tc>
          <w:tcPr>
            <w:tcW w:w="1276"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-0.22%***</w:t>
            </w:r>
          </w:p>
        </w:tc>
        <w:tc>
          <w:tcPr>
            <w:tcW w:w="1418"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-2.81%***</w:t>
            </w:r>
          </w:p>
        </w:tc>
      </w:tr>
      <w:tr w:rsidR="00194BBB" w:rsidRPr="009772F5" w:rsidTr="00A84DDF">
        <w:tc>
          <w:tcPr>
            <w:tcW w:w="1418" w:type="dxa"/>
            <w:vAlign w:val="center"/>
          </w:tcPr>
          <w:p w:rsidR="00194BBB" w:rsidRPr="009772F5" w:rsidRDefault="00194BBB" w:rsidP="00A84DDF">
            <w:pPr>
              <w:rPr>
                <w:rFonts w:ascii="Times New Roman" w:hAnsi="Times New Roman"/>
                <w:sz w:val="24"/>
                <w:szCs w:val="24"/>
              </w:rPr>
            </w:pPr>
            <w:r w:rsidRPr="009772F5">
              <w:rPr>
                <w:rFonts w:ascii="Times New Roman" w:hAnsi="Times New Roman"/>
                <w:color w:val="000000"/>
                <w:sz w:val="24"/>
                <w:szCs w:val="24"/>
              </w:rPr>
              <w:t>Mackinlay</w:t>
            </w:r>
          </w:p>
        </w:tc>
        <w:tc>
          <w:tcPr>
            <w:tcW w:w="1843"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Agency release</w:t>
            </w:r>
          </w:p>
        </w:tc>
        <w:tc>
          <w:tcPr>
            <w:tcW w:w="851"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1997</w:t>
            </w:r>
          </w:p>
        </w:tc>
        <w:tc>
          <w:tcPr>
            <w:tcW w:w="1275"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1989-1993</w:t>
            </w:r>
          </w:p>
        </w:tc>
        <w:tc>
          <w:tcPr>
            <w:tcW w:w="1418"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Various industries</w:t>
            </w:r>
          </w:p>
        </w:tc>
        <w:tc>
          <w:tcPr>
            <w:tcW w:w="1417"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-0.184%</w:t>
            </w:r>
          </w:p>
        </w:tc>
        <w:tc>
          <w:tcPr>
            <w:tcW w:w="1276"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0.195%</w:t>
            </w:r>
          </w:p>
        </w:tc>
        <w:tc>
          <w:tcPr>
            <w:tcW w:w="1418"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-0.337%</w:t>
            </w:r>
          </w:p>
        </w:tc>
      </w:tr>
      <w:tr w:rsidR="00194BBB" w:rsidRPr="009772F5" w:rsidTr="00A84DDF">
        <w:tc>
          <w:tcPr>
            <w:tcW w:w="1418" w:type="dxa"/>
          </w:tcPr>
          <w:p w:rsidR="00194BBB" w:rsidRPr="009772F5" w:rsidRDefault="00194BBB" w:rsidP="00A84DDF">
            <w:pPr>
              <w:rPr>
                <w:rFonts w:ascii="Times New Roman" w:hAnsi="Times New Roman"/>
                <w:sz w:val="24"/>
                <w:szCs w:val="24"/>
              </w:rPr>
            </w:pPr>
            <w:r w:rsidRPr="009772F5">
              <w:rPr>
                <w:rFonts w:ascii="Times New Roman" w:hAnsi="Times New Roman"/>
                <w:color w:val="000000"/>
                <w:sz w:val="24"/>
                <w:szCs w:val="24"/>
              </w:rPr>
              <w:t>Hoffer, Pruitt,Reilly</w:t>
            </w:r>
          </w:p>
        </w:tc>
        <w:tc>
          <w:tcPr>
            <w:tcW w:w="1843"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WSJ release</w:t>
            </w:r>
          </w:p>
        </w:tc>
        <w:tc>
          <w:tcPr>
            <w:tcW w:w="851"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1987</w:t>
            </w:r>
          </w:p>
        </w:tc>
        <w:tc>
          <w:tcPr>
            <w:tcW w:w="1275"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1970-1984</w:t>
            </w:r>
          </w:p>
        </w:tc>
        <w:tc>
          <w:tcPr>
            <w:tcW w:w="1418"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Automotive</w:t>
            </w:r>
          </w:p>
        </w:tc>
        <w:tc>
          <w:tcPr>
            <w:tcW w:w="1417"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-0.565%***</w:t>
            </w:r>
          </w:p>
        </w:tc>
        <w:tc>
          <w:tcPr>
            <w:tcW w:w="1276"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-0.093%</w:t>
            </w:r>
          </w:p>
        </w:tc>
        <w:tc>
          <w:tcPr>
            <w:tcW w:w="1418"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-0.080%</w:t>
            </w:r>
          </w:p>
        </w:tc>
      </w:tr>
      <w:tr w:rsidR="00194BBB" w:rsidRPr="009772F5" w:rsidTr="00A84DDF">
        <w:tc>
          <w:tcPr>
            <w:tcW w:w="1418" w:type="dxa"/>
          </w:tcPr>
          <w:p w:rsidR="00194BBB" w:rsidRPr="009772F5" w:rsidRDefault="00194BBB" w:rsidP="00A84DDF">
            <w:pPr>
              <w:rPr>
                <w:rFonts w:ascii="Times New Roman" w:hAnsi="Times New Roman"/>
                <w:sz w:val="24"/>
                <w:szCs w:val="24"/>
              </w:rPr>
            </w:pPr>
            <w:r w:rsidRPr="009772F5">
              <w:rPr>
                <w:rFonts w:ascii="Times New Roman" w:hAnsi="Times New Roman"/>
                <w:color w:val="000000"/>
                <w:sz w:val="24"/>
                <w:szCs w:val="24"/>
              </w:rPr>
              <w:t>Hoffer, Pruitt,Reilly</w:t>
            </w:r>
          </w:p>
        </w:tc>
        <w:tc>
          <w:tcPr>
            <w:tcW w:w="1843"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Agency release</w:t>
            </w:r>
          </w:p>
        </w:tc>
        <w:tc>
          <w:tcPr>
            <w:tcW w:w="851"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1987</w:t>
            </w:r>
          </w:p>
        </w:tc>
        <w:tc>
          <w:tcPr>
            <w:tcW w:w="1275"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color w:val="000000"/>
                <w:sz w:val="24"/>
                <w:szCs w:val="24"/>
              </w:rPr>
              <w:t>1970-1984</w:t>
            </w:r>
          </w:p>
        </w:tc>
        <w:tc>
          <w:tcPr>
            <w:tcW w:w="1418"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Automotive</w:t>
            </w:r>
          </w:p>
        </w:tc>
        <w:tc>
          <w:tcPr>
            <w:tcW w:w="1417"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0.552%</w:t>
            </w:r>
          </w:p>
        </w:tc>
        <w:tc>
          <w:tcPr>
            <w:tcW w:w="1276"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0.016%</w:t>
            </w:r>
          </w:p>
        </w:tc>
        <w:tc>
          <w:tcPr>
            <w:tcW w:w="1418" w:type="dxa"/>
            <w:vAlign w:val="center"/>
          </w:tcPr>
          <w:p w:rsidR="00194BBB" w:rsidRPr="009772F5" w:rsidRDefault="00194BBB" w:rsidP="00A84DDF">
            <w:pPr>
              <w:jc w:val="center"/>
              <w:rPr>
                <w:rFonts w:ascii="Times New Roman" w:hAnsi="Times New Roman"/>
                <w:sz w:val="24"/>
                <w:szCs w:val="24"/>
              </w:rPr>
            </w:pPr>
            <w:r w:rsidRPr="009772F5">
              <w:rPr>
                <w:rFonts w:ascii="Times New Roman" w:hAnsi="Times New Roman"/>
                <w:sz w:val="24"/>
                <w:szCs w:val="24"/>
              </w:rPr>
              <w:t>-0.162%**</w:t>
            </w:r>
          </w:p>
        </w:tc>
      </w:tr>
    </w:tbl>
    <w:p w:rsidR="00194BBB" w:rsidRPr="009772F5" w:rsidRDefault="00194BBB" w:rsidP="00194BBB">
      <w:pPr>
        <w:spacing w:line="360" w:lineRule="auto"/>
        <w:rPr>
          <w:rFonts w:ascii="Times New Roman" w:hAnsi="Times New Roman"/>
          <w:sz w:val="24"/>
          <w:szCs w:val="24"/>
        </w:rPr>
      </w:pPr>
      <w:r w:rsidRPr="009772F5">
        <w:rPr>
          <w:rFonts w:ascii="Times New Roman" w:hAnsi="Times New Roman"/>
          <w:sz w:val="24"/>
          <w:szCs w:val="24"/>
        </w:rPr>
        <w:t>*p&lt;.10, **p&lt;.05, ***p&lt;.01</w:t>
      </w:r>
    </w:p>
    <w:p w:rsidR="007E3F69" w:rsidRDefault="007E3F69" w:rsidP="007E3F69">
      <w:pPr>
        <w:spacing w:line="360" w:lineRule="auto"/>
        <w:ind w:firstLine="708"/>
        <w:jc w:val="both"/>
        <w:rPr>
          <w:rFonts w:ascii="Times New Roman" w:eastAsia="Calibri" w:hAnsi="Times New Roman" w:cs="Times New Roman"/>
          <w:sz w:val="24"/>
        </w:rPr>
      </w:pPr>
      <w:r>
        <w:rPr>
          <w:rFonts w:ascii="Times New Roman" w:eastAsia="Calibri" w:hAnsi="Times New Roman" w:cs="Times New Roman"/>
          <w:sz w:val="24"/>
        </w:rPr>
        <w:t>Reviewing the results in the table, we can see various results of abnormal returns in different industries using different sources as the announcement day.  For example, Hoffer &amp; all discover the differences between abnormal returns using WSJ release and agency release as the day of announcement. Their findings support the efficient market hypothesis theory. Abnormal returns are negative and significant on day -1 in the case of the WSJ release.</w:t>
      </w:r>
      <w:r w:rsidR="00194BBB" w:rsidRPr="009772F5">
        <w:rPr>
          <w:rFonts w:ascii="Times New Roman" w:hAnsi="Times New Roman"/>
          <w:sz w:val="24"/>
          <w:szCs w:val="24"/>
        </w:rPr>
        <w:t xml:space="preserve"> </w:t>
      </w:r>
      <w:r>
        <w:rPr>
          <w:rFonts w:ascii="Times New Roman" w:eastAsia="Calibri" w:hAnsi="Times New Roman" w:cs="Times New Roman"/>
          <w:sz w:val="24"/>
        </w:rPr>
        <w:t>This is due to the fact that the agency released the information in the NHTSA public library the day before the WSJ. It means that traders used first public available information during trading hours. Furthermore, the same applies for the second part of Hoffer’s study. Considering the day of announcement as the day of agency release, abnormal returns occur either the same day or the day after.  The results show negative abnormal returns the next day. This might be caused by the time difference between the announcement and market hours. If a recall announcement is released after the stock exchange closes, traders cannot react the same day but the day after the information reaches public</w:t>
      </w:r>
      <w:r w:rsidR="00194BBB" w:rsidRPr="009772F5">
        <w:rPr>
          <w:rFonts w:ascii="Times New Roman" w:hAnsi="Times New Roman"/>
          <w:sz w:val="24"/>
          <w:szCs w:val="24"/>
        </w:rPr>
        <w:t xml:space="preserve"> </w:t>
      </w:r>
      <w:sdt>
        <w:sdtPr>
          <w:rPr>
            <w:rFonts w:ascii="Times New Roman" w:hAnsi="Times New Roman"/>
            <w:sz w:val="24"/>
            <w:szCs w:val="24"/>
          </w:rPr>
          <w:id w:val="6187901"/>
          <w:citation/>
        </w:sdtPr>
        <w:sdtContent>
          <w:r w:rsidR="0070244F" w:rsidRPr="009772F5">
            <w:rPr>
              <w:rFonts w:ascii="Times New Roman" w:hAnsi="Times New Roman"/>
              <w:sz w:val="24"/>
              <w:szCs w:val="24"/>
            </w:rPr>
            <w:fldChar w:fldCharType="begin"/>
          </w:r>
          <w:r w:rsidR="00194BBB" w:rsidRPr="009772F5">
            <w:rPr>
              <w:rFonts w:ascii="Times New Roman" w:hAnsi="Times New Roman"/>
              <w:sz w:val="24"/>
              <w:szCs w:val="24"/>
            </w:rPr>
            <w:instrText xml:space="preserve"> CITATION Hof87 \l 1033 </w:instrText>
          </w:r>
          <w:r w:rsidR="0070244F" w:rsidRPr="009772F5">
            <w:rPr>
              <w:rFonts w:ascii="Times New Roman" w:hAnsi="Times New Roman"/>
              <w:sz w:val="24"/>
              <w:szCs w:val="24"/>
            </w:rPr>
            <w:fldChar w:fldCharType="separate"/>
          </w:r>
          <w:r w:rsidR="0059514C" w:rsidRPr="009772F5">
            <w:rPr>
              <w:rFonts w:ascii="Times New Roman" w:hAnsi="Times New Roman"/>
              <w:noProof/>
              <w:sz w:val="24"/>
              <w:szCs w:val="24"/>
            </w:rPr>
            <w:t>(Hoffer, Pruitt, &amp; Reilly, 1987)</w:t>
          </w:r>
          <w:r w:rsidR="0070244F" w:rsidRPr="009772F5">
            <w:rPr>
              <w:rFonts w:ascii="Times New Roman" w:hAnsi="Times New Roman"/>
              <w:sz w:val="24"/>
              <w:szCs w:val="24"/>
            </w:rPr>
            <w:fldChar w:fldCharType="end"/>
          </w:r>
        </w:sdtContent>
      </w:sdt>
      <w:r w:rsidR="00194BBB" w:rsidRPr="009772F5">
        <w:rPr>
          <w:rFonts w:ascii="Times New Roman" w:hAnsi="Times New Roman"/>
          <w:sz w:val="24"/>
          <w:szCs w:val="24"/>
        </w:rPr>
        <w:t xml:space="preserve">. </w:t>
      </w:r>
      <w:r>
        <w:rPr>
          <w:rFonts w:ascii="Times New Roman" w:eastAsia="Calibri" w:hAnsi="Times New Roman" w:cs="Times New Roman"/>
          <w:sz w:val="24"/>
        </w:rPr>
        <w:t>As a result of all the above mentioned facts, the first hypothesis suggests:</w:t>
      </w:r>
    </w:p>
    <w:p w:rsidR="007E3F69" w:rsidRDefault="007E3F69" w:rsidP="00B42ACC">
      <w:pPr>
        <w:pStyle w:val="Default"/>
        <w:spacing w:before="100" w:after="100" w:line="360" w:lineRule="auto"/>
        <w:ind w:left="708"/>
        <w:jc w:val="both"/>
        <w:rPr>
          <w:rFonts w:eastAsia="Calibri"/>
          <w:i/>
          <w:lang w:val="en-US"/>
        </w:rPr>
      </w:pPr>
      <w:r>
        <w:rPr>
          <w:rFonts w:eastAsia="Calibri"/>
          <w:i/>
          <w:lang w:val="en-US"/>
        </w:rPr>
        <w:t>H1: The date of the first announcement of a recall in any type of media gives a higher abnormal return than the date of the recall announcement in the WSJ</w:t>
      </w:r>
    </w:p>
    <w:p w:rsidR="00FD4B65" w:rsidRPr="009772F5" w:rsidRDefault="00B42ACC" w:rsidP="009A6AFA">
      <w:pPr>
        <w:pStyle w:val="Default"/>
        <w:spacing w:before="100" w:beforeAutospacing="1" w:after="100" w:afterAutospacing="1" w:line="360" w:lineRule="auto"/>
        <w:jc w:val="both"/>
        <w:rPr>
          <w:i/>
          <w:lang w:val="en-US"/>
        </w:rPr>
      </w:pPr>
      <w:r>
        <w:rPr>
          <w:i/>
          <w:lang w:val="en-US"/>
        </w:rPr>
        <w:tab/>
      </w:r>
    </w:p>
    <w:p w:rsidR="00A72B39" w:rsidRPr="009772F5" w:rsidRDefault="00A10648" w:rsidP="001A3434">
      <w:pPr>
        <w:pStyle w:val="Heading3"/>
        <w:rPr>
          <w:szCs w:val="24"/>
          <w:lang w:val="en-US"/>
        </w:rPr>
      </w:pPr>
      <w:bookmarkStart w:id="8" w:name="_Toc298232489"/>
      <w:r w:rsidRPr="009772F5">
        <w:rPr>
          <w:lang w:val="en-US"/>
        </w:rPr>
        <w:lastRenderedPageBreak/>
        <w:t>2.2</w:t>
      </w:r>
      <w:r w:rsidR="00194BBB" w:rsidRPr="009772F5">
        <w:rPr>
          <w:lang w:val="en-US"/>
        </w:rPr>
        <w:t>.2</w:t>
      </w:r>
      <w:r w:rsidRPr="009772F5">
        <w:rPr>
          <w:lang w:val="en-US"/>
        </w:rPr>
        <w:t xml:space="preserve"> </w:t>
      </w:r>
      <w:r w:rsidRPr="009772F5">
        <w:rPr>
          <w:lang w:val="en-US"/>
        </w:rPr>
        <w:tab/>
      </w:r>
      <w:r w:rsidR="007E3F69">
        <w:rPr>
          <w:lang w:val="en-US"/>
        </w:rPr>
        <w:t>Effect of</w:t>
      </w:r>
      <w:r w:rsidR="00FD4B65">
        <w:rPr>
          <w:lang w:val="en-US"/>
        </w:rPr>
        <w:t xml:space="preserve"> </w:t>
      </w:r>
      <w:r w:rsidR="00D3082A" w:rsidRPr="009772F5">
        <w:rPr>
          <w:szCs w:val="24"/>
          <w:lang w:val="en-US"/>
        </w:rPr>
        <w:t>C</w:t>
      </w:r>
      <w:r w:rsidR="00D2016D" w:rsidRPr="009772F5">
        <w:rPr>
          <w:szCs w:val="24"/>
          <w:lang w:val="en-US"/>
        </w:rPr>
        <w:t>ompany’</w:t>
      </w:r>
      <w:r w:rsidR="00D3082A" w:rsidRPr="009772F5">
        <w:rPr>
          <w:szCs w:val="24"/>
          <w:lang w:val="en-US"/>
        </w:rPr>
        <w:t>s R</w:t>
      </w:r>
      <w:r w:rsidR="001A6BFD" w:rsidRPr="009772F5">
        <w:rPr>
          <w:szCs w:val="24"/>
          <w:lang w:val="en-US"/>
        </w:rPr>
        <w:t>eputation</w:t>
      </w:r>
      <w:r w:rsidR="00D3082A" w:rsidRPr="009772F5">
        <w:rPr>
          <w:szCs w:val="24"/>
          <w:lang w:val="en-US"/>
        </w:rPr>
        <w:t xml:space="preserve"> on Abnormal R</w:t>
      </w:r>
      <w:r w:rsidR="00FD2260" w:rsidRPr="009772F5">
        <w:rPr>
          <w:szCs w:val="24"/>
          <w:lang w:val="en-US"/>
        </w:rPr>
        <w:t>eturns</w:t>
      </w:r>
      <w:bookmarkEnd w:id="8"/>
      <w:r w:rsidRPr="009772F5">
        <w:rPr>
          <w:lang w:val="en-US"/>
        </w:rPr>
        <w:tab/>
      </w:r>
    </w:p>
    <w:p w:rsidR="00947300" w:rsidRPr="008D49F6" w:rsidRDefault="003179CD" w:rsidP="008D49F6">
      <w:pPr>
        <w:pStyle w:val="Default"/>
        <w:spacing w:before="100" w:beforeAutospacing="1" w:after="100" w:afterAutospacing="1" w:line="360" w:lineRule="auto"/>
        <w:ind w:firstLine="708"/>
        <w:jc w:val="both"/>
        <w:rPr>
          <w:color w:val="auto"/>
          <w:lang w:val="en-US"/>
        </w:rPr>
      </w:pPr>
      <w:r>
        <w:rPr>
          <w:rFonts w:eastAsia="Calibri"/>
        </w:rPr>
        <w:t xml:space="preserve">Product recalls occur relatively frequently. We can exaggerate a bit by saying that successful car recall is many times a matter of life and death. When evidence indicates that a certain product has safety issues and recall is unavoidable, management can minimize the negative effect on its financial value by using a successful recall communication strategy. One of these recall strategies is commercial communication. Commercial communication includes various channels; press, TV, Internet, magazines, billboards, banners, leaflets, etc. Any of these media is used to communicate various messages to consumers. The media has certain power to influence the consumer’s view on the brand itself. Therefore, a company’s reputation is partially dependent on media coverage and the news they report. In a recent study by Rhee and Haunschild, a company’s reputation plays a major role in reaction to product recall. They </w:t>
      </w:r>
      <w:r>
        <w:t>find</w:t>
      </w:r>
      <w:r>
        <w:rPr>
          <w:rFonts w:eastAsia="Calibri"/>
        </w:rPr>
        <w:t xml:space="preserve"> that the market penalizes a company with high reputation more than others. As stated in the article, firms with good reputation are more likely to attract media attention in cases of product defects. A firm’s product/services defects or accidents/incidents are likely to appear in most popular media in the </w:t>
      </w:r>
      <w:r w:rsidR="00A35291">
        <w:rPr>
          <w:rFonts w:eastAsia="Calibri"/>
        </w:rPr>
        <w:t>US</w:t>
      </w:r>
      <w:r>
        <w:t xml:space="preserve"> </w:t>
      </w:r>
      <w:sdt>
        <w:sdtPr>
          <w:rPr>
            <w:lang w:val="en-US"/>
          </w:rPr>
          <w:id w:val="21814369"/>
          <w:citation/>
        </w:sdtPr>
        <w:sdtContent>
          <w:r w:rsidR="0070244F" w:rsidRPr="009772F5">
            <w:rPr>
              <w:lang w:val="en-US"/>
            </w:rPr>
            <w:fldChar w:fldCharType="begin"/>
          </w:r>
          <w:r w:rsidR="00482F66" w:rsidRPr="009772F5">
            <w:rPr>
              <w:lang w:val="en-US"/>
            </w:rPr>
            <w:instrText xml:space="preserve"> CITATION Moo06 \l 1033 </w:instrText>
          </w:r>
          <w:r w:rsidR="0070244F" w:rsidRPr="009772F5">
            <w:rPr>
              <w:lang w:val="en-US"/>
            </w:rPr>
            <w:fldChar w:fldCharType="separate"/>
          </w:r>
          <w:r w:rsidR="0059514C" w:rsidRPr="009772F5">
            <w:rPr>
              <w:noProof/>
              <w:lang w:val="en-US"/>
            </w:rPr>
            <w:t>(Rhee &amp; Haunschild, 2006)</w:t>
          </w:r>
          <w:r w:rsidR="0070244F" w:rsidRPr="009772F5">
            <w:rPr>
              <w:lang w:val="en-US"/>
            </w:rPr>
            <w:fldChar w:fldCharType="end"/>
          </w:r>
        </w:sdtContent>
      </w:sdt>
      <w:r w:rsidR="00482F66" w:rsidRPr="009772F5">
        <w:rPr>
          <w:lang w:val="en-US"/>
        </w:rPr>
        <w:t>.</w:t>
      </w:r>
      <w:r w:rsidR="001C375A" w:rsidRPr="009772F5">
        <w:rPr>
          <w:lang w:val="en-US"/>
        </w:rPr>
        <w:t xml:space="preserve"> </w:t>
      </w:r>
      <w:r>
        <w:rPr>
          <w:rFonts w:eastAsia="Calibri"/>
        </w:rPr>
        <w:t xml:space="preserve">In recent years, car producers like BMW or KIA, recalled only small batches of their cars, both of them recorded negative abnormal returns. Both brands enjoy good reputation among U.S. consumers. Furthermore, their recalls attracted media attention, since the general public is not used to recalls from these two manufacturers. This supports the theory of negative returns of manufacturers with high reputation. Another example comes from the year 2000 in </w:t>
      </w:r>
      <w:r>
        <w:rPr>
          <w:rFonts w:eastAsia="Calibri"/>
          <w:i/>
        </w:rPr>
        <w:t xml:space="preserve">The Wall Street Journal. </w:t>
      </w:r>
      <w:r>
        <w:rPr>
          <w:rFonts w:eastAsia="Calibri"/>
        </w:rPr>
        <w:t>The study</w:t>
      </w:r>
      <w:r>
        <w:rPr>
          <w:rFonts w:eastAsia="Calibri"/>
          <w:i/>
        </w:rPr>
        <w:t xml:space="preserve"> </w:t>
      </w:r>
      <w:r>
        <w:rPr>
          <w:rFonts w:eastAsia="Calibri"/>
        </w:rPr>
        <w:t>included 100 reports about product recalls. The important criterion in selecting the article content is potential attention from mass population. For a long time, the journa</w:t>
      </w:r>
      <w:r>
        <w:t>list’s job has been to write an article</w:t>
      </w:r>
      <w:r>
        <w:rPr>
          <w:rFonts w:eastAsia="Calibri"/>
        </w:rPr>
        <w:t xml:space="preserve"> that sell</w:t>
      </w:r>
      <w:r>
        <w:t>s</w:t>
      </w:r>
      <w:r>
        <w:rPr>
          <w:rFonts w:eastAsia="Calibri"/>
        </w:rPr>
        <w:t xml:space="preserve"> newspapers/magazines. On the other hand, people are more likely to pay attention to an article if it contains sensational news or a prominent target</w:t>
      </w:r>
      <w:r w:rsidR="00E546F5" w:rsidRPr="009772F5">
        <w:rPr>
          <w:lang w:val="en-US"/>
        </w:rPr>
        <w:t xml:space="preserve"> </w:t>
      </w:r>
      <w:sdt>
        <w:sdtPr>
          <w:rPr>
            <w:lang w:val="en-US"/>
          </w:rPr>
          <w:id w:val="21814370"/>
          <w:citation/>
        </w:sdtPr>
        <w:sdtContent>
          <w:r w:rsidR="0070244F" w:rsidRPr="009772F5">
            <w:rPr>
              <w:lang w:val="en-US"/>
            </w:rPr>
            <w:fldChar w:fldCharType="begin"/>
          </w:r>
          <w:r w:rsidR="00E546F5" w:rsidRPr="009772F5">
            <w:rPr>
              <w:lang w:val="en-US"/>
            </w:rPr>
            <w:instrText xml:space="preserve"> CITATION Hof01 \l 1033  </w:instrText>
          </w:r>
          <w:r w:rsidR="0070244F" w:rsidRPr="009772F5">
            <w:rPr>
              <w:lang w:val="en-US"/>
            </w:rPr>
            <w:fldChar w:fldCharType="separate"/>
          </w:r>
          <w:r w:rsidR="0059514C" w:rsidRPr="009772F5">
            <w:rPr>
              <w:noProof/>
              <w:lang w:val="en-US"/>
            </w:rPr>
            <w:t>(Hoffman &amp; Ocasio, 2001)</w:t>
          </w:r>
          <w:r w:rsidR="0070244F" w:rsidRPr="009772F5">
            <w:rPr>
              <w:lang w:val="en-US"/>
            </w:rPr>
            <w:fldChar w:fldCharType="end"/>
          </w:r>
        </w:sdtContent>
      </w:sdt>
      <w:r w:rsidR="00E546F5" w:rsidRPr="009772F5">
        <w:rPr>
          <w:lang w:val="en-US"/>
        </w:rPr>
        <w:t>.</w:t>
      </w:r>
      <w:r w:rsidR="007F7D57" w:rsidRPr="009772F5">
        <w:rPr>
          <w:lang w:val="en-US"/>
        </w:rPr>
        <w:t xml:space="preserve"> </w:t>
      </w:r>
      <w:r w:rsidR="00646036">
        <w:rPr>
          <w:rFonts w:eastAsia="Calibri"/>
        </w:rPr>
        <w:t>In the research done by Tversky and Kahneman, individuals pay more attention to salient information. The authors argue that product recalls of high reputation firms are more likely to appear in the media because their products are well known to consumers, are popular, and defects of popular products are unexpected and salient events</w:t>
      </w:r>
      <w:r w:rsidR="00E546F5" w:rsidRPr="009772F5">
        <w:rPr>
          <w:lang w:val="en-US"/>
        </w:rPr>
        <w:t xml:space="preserve"> </w:t>
      </w:r>
      <w:sdt>
        <w:sdtPr>
          <w:rPr>
            <w:lang w:val="en-US"/>
          </w:rPr>
          <w:id w:val="21814371"/>
          <w:citation/>
        </w:sdtPr>
        <w:sdtContent>
          <w:r w:rsidR="0070244F" w:rsidRPr="009772F5">
            <w:rPr>
              <w:lang w:val="en-US"/>
            </w:rPr>
            <w:fldChar w:fldCharType="begin"/>
          </w:r>
          <w:r w:rsidR="00E546F5" w:rsidRPr="009772F5">
            <w:rPr>
              <w:lang w:val="en-US"/>
            </w:rPr>
            <w:instrText xml:space="preserve"> CITATION Tve74 \l 1033 </w:instrText>
          </w:r>
          <w:r w:rsidR="0070244F" w:rsidRPr="009772F5">
            <w:rPr>
              <w:lang w:val="en-US"/>
            </w:rPr>
            <w:fldChar w:fldCharType="separate"/>
          </w:r>
          <w:r w:rsidR="0059514C" w:rsidRPr="009772F5">
            <w:rPr>
              <w:noProof/>
              <w:lang w:val="en-US"/>
            </w:rPr>
            <w:t>(Tversky &amp; Kahneman, 1974)</w:t>
          </w:r>
          <w:r w:rsidR="0070244F" w:rsidRPr="009772F5">
            <w:rPr>
              <w:lang w:val="en-US"/>
            </w:rPr>
            <w:fldChar w:fldCharType="end"/>
          </w:r>
        </w:sdtContent>
      </w:sdt>
      <w:r w:rsidR="002663C9" w:rsidRPr="009772F5">
        <w:rPr>
          <w:color w:val="FF0000"/>
          <w:lang w:val="en-US"/>
        </w:rPr>
        <w:t xml:space="preserve">. </w:t>
      </w:r>
      <w:r w:rsidR="00137F73" w:rsidRPr="009772F5">
        <w:rPr>
          <w:lang w:val="en-US"/>
        </w:rPr>
        <w:t xml:space="preserve">This relationship is pictured in the </w:t>
      </w:r>
      <w:r w:rsidR="00947300" w:rsidRPr="009772F5">
        <w:rPr>
          <w:lang w:val="en-US"/>
        </w:rPr>
        <w:t>F</w:t>
      </w:r>
      <w:r w:rsidR="00137F73" w:rsidRPr="009772F5">
        <w:rPr>
          <w:lang w:val="en-US"/>
        </w:rPr>
        <w:t>igure</w:t>
      </w:r>
      <w:r w:rsidR="00947300" w:rsidRPr="009772F5">
        <w:rPr>
          <w:lang w:val="en-US"/>
        </w:rPr>
        <w:t xml:space="preserve"> 1</w:t>
      </w:r>
      <w:r w:rsidR="00137F73" w:rsidRPr="009772F5">
        <w:rPr>
          <w:lang w:val="en-US"/>
        </w:rPr>
        <w:t>.</w:t>
      </w:r>
    </w:p>
    <w:p w:rsidR="00045A3A" w:rsidRDefault="00045A3A" w:rsidP="00014EF5">
      <w:pPr>
        <w:pStyle w:val="Default"/>
        <w:spacing w:before="100" w:beforeAutospacing="1" w:after="100" w:afterAutospacing="1" w:line="360" w:lineRule="auto"/>
        <w:ind w:firstLine="708"/>
        <w:jc w:val="both"/>
        <w:rPr>
          <w:lang w:val="en-US"/>
        </w:rPr>
      </w:pPr>
    </w:p>
    <w:p w:rsidR="00045A3A" w:rsidRDefault="00045A3A" w:rsidP="00014EF5">
      <w:pPr>
        <w:pStyle w:val="Default"/>
        <w:spacing w:before="100" w:beforeAutospacing="1" w:after="100" w:afterAutospacing="1" w:line="360" w:lineRule="auto"/>
        <w:ind w:firstLine="708"/>
        <w:jc w:val="both"/>
        <w:rPr>
          <w:lang w:val="en-US"/>
        </w:rPr>
      </w:pPr>
    </w:p>
    <w:p w:rsidR="00947300" w:rsidRPr="009772F5" w:rsidRDefault="00947300" w:rsidP="00173077">
      <w:pPr>
        <w:pStyle w:val="Default"/>
        <w:spacing w:before="100" w:beforeAutospacing="1" w:after="100" w:afterAutospacing="1" w:line="360" w:lineRule="auto"/>
        <w:jc w:val="both"/>
        <w:rPr>
          <w:b/>
          <w:lang w:val="en-US"/>
        </w:rPr>
      </w:pPr>
      <w:r w:rsidRPr="009772F5">
        <w:rPr>
          <w:b/>
          <w:lang w:val="en-US"/>
        </w:rPr>
        <w:lastRenderedPageBreak/>
        <w:t xml:space="preserve">Figure 1: </w:t>
      </w:r>
      <w:r w:rsidR="00AC0A2D" w:rsidRPr="009772F5">
        <w:rPr>
          <w:b/>
          <w:lang w:val="en-US"/>
        </w:rPr>
        <w:t>The Role of Media on Public Opinion</w:t>
      </w:r>
    </w:p>
    <w:p w:rsidR="00137F73" w:rsidRPr="009772F5" w:rsidRDefault="00137F73" w:rsidP="009A6AFA">
      <w:pPr>
        <w:autoSpaceDE w:val="0"/>
        <w:autoSpaceDN w:val="0"/>
        <w:adjustRightInd w:val="0"/>
        <w:spacing w:before="0" w:beforeAutospacing="0" w:after="0" w:afterAutospacing="0" w:line="360" w:lineRule="auto"/>
        <w:jc w:val="center"/>
        <w:rPr>
          <w:rFonts w:ascii="Times New Roman" w:hAnsi="Times New Roman" w:cs="Times New Roman"/>
          <w:sz w:val="24"/>
          <w:szCs w:val="24"/>
        </w:rPr>
      </w:pPr>
      <w:r w:rsidRPr="009772F5">
        <w:rPr>
          <w:rFonts w:ascii="Times New Roman" w:hAnsi="Times New Roman" w:cs="Times New Roman"/>
          <w:noProof/>
          <w:color w:val="FF0000"/>
          <w:sz w:val="24"/>
          <w:szCs w:val="24"/>
        </w:rPr>
        <w:drawing>
          <wp:inline distT="0" distB="0" distL="0" distR="0">
            <wp:extent cx="5114925" cy="3247907"/>
            <wp:effectExtent l="19050" t="0" r="0" b="0"/>
            <wp:docPr id="6" name="Picture 2" descr="C:\Users\Dada\Documents\Dada\Master\Thesis\rec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da\Documents\Dada\Master\Thesis\recall2.jpg"/>
                    <pic:cNvPicPr>
                      <a:picLocks noChangeAspect="1" noChangeArrowheads="1"/>
                    </pic:cNvPicPr>
                  </pic:nvPicPr>
                  <pic:blipFill>
                    <a:blip r:embed="rId9" cstate="print"/>
                    <a:srcRect/>
                    <a:stretch>
                      <a:fillRect/>
                    </a:stretch>
                  </pic:blipFill>
                  <pic:spPr bwMode="auto">
                    <a:xfrm>
                      <a:off x="0" y="0"/>
                      <a:ext cx="5115453" cy="3248243"/>
                    </a:xfrm>
                    <a:prstGeom prst="rect">
                      <a:avLst/>
                    </a:prstGeom>
                    <a:noFill/>
                    <a:ln w="9525">
                      <a:noFill/>
                      <a:miter lim="800000"/>
                      <a:headEnd/>
                      <a:tailEnd/>
                    </a:ln>
                  </pic:spPr>
                </pic:pic>
              </a:graphicData>
            </a:graphic>
          </wp:inline>
        </w:drawing>
      </w:r>
    </w:p>
    <w:p w:rsidR="00D10BB0" w:rsidRDefault="008C05C2" w:rsidP="00362205">
      <w:pPr>
        <w:autoSpaceDE w:val="0"/>
        <w:autoSpaceDN w:val="0"/>
        <w:adjustRightInd w:val="0"/>
        <w:spacing w:line="360" w:lineRule="auto"/>
        <w:ind w:firstLine="708"/>
        <w:jc w:val="both"/>
        <w:rPr>
          <w:rFonts w:ascii="Times New Roman" w:eastAsia="Calibri" w:hAnsi="Times New Roman" w:cs="Times New Roman"/>
          <w:sz w:val="24"/>
        </w:rPr>
      </w:pPr>
      <w:r>
        <w:rPr>
          <w:rFonts w:ascii="Times New Roman" w:eastAsia="Calibri" w:hAnsi="Times New Roman" w:cs="Times New Roman"/>
          <w:sz w:val="24"/>
        </w:rPr>
        <w:t xml:space="preserve">To support the theory on the firm’s reputation, research has been done to examine the media attention to high-reputation and low reputation car companies. The latest research by Rhee shows that Lexus has the highest reputation among car brands. KIA is however at the bottom of the satisfaction survey according to Consumers Reports </w:t>
      </w:r>
      <w:r w:rsidR="00EC2696" w:rsidRPr="009772F5">
        <w:rPr>
          <w:rFonts w:ascii="Times New Roman" w:hAnsi="Times New Roman" w:cs="Times New Roman"/>
          <w:sz w:val="24"/>
          <w:szCs w:val="24"/>
        </w:rPr>
        <w:t>(</w:t>
      </w:r>
      <w:r w:rsidR="003F284E" w:rsidRPr="009772F5">
        <w:rPr>
          <w:rFonts w:ascii="Times New Roman" w:hAnsi="Times New Roman" w:cs="Times New Roman"/>
          <w:sz w:val="24"/>
          <w:szCs w:val="24"/>
        </w:rPr>
        <w:t>Consumers Reports, 2005 – 2010).</w:t>
      </w:r>
      <w:r w:rsidR="00D445B0" w:rsidRPr="009772F5">
        <w:rPr>
          <w:rFonts w:ascii="Times New Roman" w:hAnsi="Times New Roman" w:cs="Times New Roman"/>
          <w:sz w:val="24"/>
          <w:szCs w:val="24"/>
        </w:rPr>
        <w:t xml:space="preserve"> </w:t>
      </w:r>
      <w:r w:rsidR="00D10BB0">
        <w:rPr>
          <w:rFonts w:ascii="Times New Roman" w:eastAsia="Calibri" w:hAnsi="Times New Roman" w:cs="Times New Roman"/>
          <w:sz w:val="24"/>
        </w:rPr>
        <w:t>Rhee supports the theory of media attention by examining the ratio between numbers of recalls per brand with number of appearances in general newspapers and The Wall Street Journal (WSJ). The paper shows that Lexus announced six recalls within a five year period (1995-1999) and KIA only four. Lexus recalls appeared in daily newspapers 27 times and 18 times in the WSJ. On the other hand, KIA’s recalls are mentioned six times in daily newspapers and only four times in the WSJ. Therefore, the ratio for Lexus is 7 reports per recall compared to KIA’s 2.5 reports</w:t>
      </w:r>
      <w:r w:rsidR="00E968D0" w:rsidRPr="009772F5">
        <w:rPr>
          <w:rFonts w:ascii="Times New Roman" w:hAnsi="Times New Roman" w:cs="Times New Roman"/>
          <w:sz w:val="24"/>
          <w:szCs w:val="24"/>
        </w:rPr>
        <w:t xml:space="preserve"> </w:t>
      </w:r>
      <w:sdt>
        <w:sdtPr>
          <w:rPr>
            <w:rFonts w:ascii="Times New Roman" w:hAnsi="Times New Roman" w:cs="Times New Roman"/>
            <w:sz w:val="24"/>
            <w:szCs w:val="24"/>
          </w:rPr>
          <w:id w:val="1485959"/>
          <w:citation/>
        </w:sdtPr>
        <w:sdtContent>
          <w:r w:rsidR="0070244F" w:rsidRPr="009772F5">
            <w:rPr>
              <w:rFonts w:ascii="Times New Roman" w:hAnsi="Times New Roman" w:cs="Times New Roman"/>
              <w:sz w:val="24"/>
              <w:szCs w:val="24"/>
            </w:rPr>
            <w:fldChar w:fldCharType="begin"/>
          </w:r>
          <w:r w:rsidR="00E968D0" w:rsidRPr="009772F5">
            <w:rPr>
              <w:rFonts w:ascii="Times New Roman" w:hAnsi="Times New Roman" w:cs="Times New Roman"/>
              <w:sz w:val="24"/>
              <w:szCs w:val="24"/>
            </w:rPr>
            <w:instrText xml:space="preserve"> CITATION Moo06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(Rhee &amp; Haunschild, 2006)</w:t>
          </w:r>
          <w:r w:rsidR="0070244F" w:rsidRPr="009772F5">
            <w:rPr>
              <w:rFonts w:ascii="Times New Roman" w:hAnsi="Times New Roman" w:cs="Times New Roman"/>
              <w:sz w:val="24"/>
              <w:szCs w:val="24"/>
            </w:rPr>
            <w:fldChar w:fldCharType="end"/>
          </w:r>
        </w:sdtContent>
      </w:sdt>
      <w:r w:rsidR="00E968D0" w:rsidRPr="009772F5">
        <w:rPr>
          <w:rFonts w:ascii="Times New Roman" w:hAnsi="Times New Roman" w:cs="Times New Roman"/>
          <w:sz w:val="24"/>
          <w:szCs w:val="24"/>
        </w:rPr>
        <w:t>.</w:t>
      </w:r>
      <w:r w:rsidR="00E6375A" w:rsidRPr="009772F5">
        <w:rPr>
          <w:rFonts w:ascii="Times New Roman" w:hAnsi="Times New Roman" w:cs="Times New Roman"/>
          <w:sz w:val="24"/>
          <w:szCs w:val="24"/>
        </w:rPr>
        <w:t xml:space="preserve"> </w:t>
      </w:r>
      <w:r w:rsidR="00D10BB0">
        <w:rPr>
          <w:rFonts w:ascii="Times New Roman" w:eastAsia="Calibri" w:hAnsi="Times New Roman" w:cs="Times New Roman"/>
          <w:sz w:val="24"/>
        </w:rPr>
        <w:t xml:space="preserve">This proves the fact that companies with high reputation and good products generate higher media attention in cases of unexpected events. In addition, any unexpected event is a signal to stock markets. Stock markets react to various signals, which lead to abnormal returns. As a result of all the above mentioned facts, </w:t>
      </w:r>
      <w:r w:rsidR="00A93BA5">
        <w:rPr>
          <w:rFonts w:ascii="Times New Roman" w:eastAsia="Calibri" w:hAnsi="Times New Roman" w:cs="Times New Roman"/>
          <w:sz w:val="24"/>
        </w:rPr>
        <w:t>the</w:t>
      </w:r>
      <w:r w:rsidR="00D10BB0">
        <w:rPr>
          <w:rFonts w:ascii="Times New Roman" w:eastAsia="Calibri" w:hAnsi="Times New Roman" w:cs="Times New Roman"/>
          <w:sz w:val="24"/>
        </w:rPr>
        <w:t xml:space="preserve"> second hypothesis suggests the following:</w:t>
      </w:r>
    </w:p>
    <w:p w:rsidR="00EC2696" w:rsidRPr="009772F5" w:rsidRDefault="00464B4A" w:rsidP="00362205">
      <w:pPr>
        <w:autoSpaceDE w:val="0"/>
        <w:autoSpaceDN w:val="0"/>
        <w:adjustRightInd w:val="0"/>
        <w:spacing w:before="0" w:beforeAutospacing="0" w:after="0" w:afterAutospacing="0" w:line="360" w:lineRule="auto"/>
        <w:ind w:left="708"/>
        <w:jc w:val="both"/>
        <w:rPr>
          <w:rFonts w:ascii="Times New Roman" w:hAnsi="Times New Roman"/>
          <w:i/>
          <w:sz w:val="24"/>
          <w:szCs w:val="24"/>
        </w:rPr>
      </w:pPr>
      <w:r w:rsidRPr="009772F5">
        <w:rPr>
          <w:rFonts w:ascii="Times New Roman" w:hAnsi="Times New Roman"/>
          <w:i/>
          <w:sz w:val="24"/>
          <w:szCs w:val="24"/>
        </w:rPr>
        <w:t>H2</w:t>
      </w:r>
      <w:r w:rsidR="001D0E3F">
        <w:rPr>
          <w:rFonts w:ascii="Times New Roman" w:hAnsi="Times New Roman"/>
          <w:i/>
          <w:sz w:val="24"/>
          <w:szCs w:val="24"/>
        </w:rPr>
        <w:t>: A company with a higher</w:t>
      </w:r>
      <w:r w:rsidR="009A6AFA" w:rsidRPr="009772F5">
        <w:rPr>
          <w:rFonts w:ascii="Times New Roman" w:hAnsi="Times New Roman"/>
          <w:i/>
          <w:sz w:val="24"/>
          <w:szCs w:val="24"/>
        </w:rPr>
        <w:t xml:space="preserve"> </w:t>
      </w:r>
      <w:r w:rsidR="001D0E3F">
        <w:rPr>
          <w:rFonts w:ascii="Times New Roman" w:hAnsi="Times New Roman"/>
          <w:i/>
          <w:sz w:val="24"/>
          <w:szCs w:val="24"/>
        </w:rPr>
        <w:t xml:space="preserve">reputation faces a bigger abnormal return to a product recall </w:t>
      </w:r>
      <w:r w:rsidR="001D0E3F" w:rsidRPr="009772F5">
        <w:rPr>
          <w:rFonts w:ascii="Times New Roman" w:hAnsi="Times New Roman"/>
          <w:i/>
          <w:sz w:val="24"/>
          <w:szCs w:val="24"/>
        </w:rPr>
        <w:t>than</w:t>
      </w:r>
      <w:r w:rsidR="001D0E3F">
        <w:rPr>
          <w:rFonts w:ascii="Times New Roman" w:hAnsi="Times New Roman"/>
          <w:i/>
          <w:sz w:val="24"/>
          <w:szCs w:val="24"/>
        </w:rPr>
        <w:t xml:space="preserve"> a company with a low reputation</w:t>
      </w:r>
      <w:r w:rsidR="00531B0D">
        <w:rPr>
          <w:rFonts w:ascii="Times New Roman" w:hAnsi="Times New Roman"/>
          <w:i/>
          <w:sz w:val="24"/>
          <w:szCs w:val="24"/>
        </w:rPr>
        <w:t xml:space="preserve"> </w:t>
      </w:r>
    </w:p>
    <w:p w:rsidR="005B4C9E" w:rsidRPr="009772F5" w:rsidRDefault="00E30B01" w:rsidP="001A3434">
      <w:pPr>
        <w:pStyle w:val="Heading3"/>
        <w:rPr>
          <w:lang w:val="en-US"/>
        </w:rPr>
      </w:pPr>
      <w:bookmarkStart w:id="9" w:name="_Toc298232490"/>
      <w:r w:rsidRPr="009772F5">
        <w:rPr>
          <w:lang w:val="en-US"/>
        </w:rPr>
        <w:lastRenderedPageBreak/>
        <w:t>2.2.</w:t>
      </w:r>
      <w:r w:rsidR="00194BBB" w:rsidRPr="009772F5">
        <w:rPr>
          <w:lang w:val="en-US"/>
        </w:rPr>
        <w:t>3</w:t>
      </w:r>
      <w:r w:rsidRPr="009772F5">
        <w:rPr>
          <w:lang w:val="en-US"/>
        </w:rPr>
        <w:t xml:space="preserve"> </w:t>
      </w:r>
      <w:r w:rsidR="005A5253" w:rsidRPr="009772F5">
        <w:rPr>
          <w:lang w:val="en-US"/>
        </w:rPr>
        <w:t>Effects of P</w:t>
      </w:r>
      <w:r w:rsidR="005B4C9E" w:rsidRPr="009772F5">
        <w:rPr>
          <w:lang w:val="en-US"/>
        </w:rPr>
        <w:t xml:space="preserve">roduct </w:t>
      </w:r>
      <w:r w:rsidR="005A5253" w:rsidRPr="009772F5">
        <w:rPr>
          <w:lang w:val="en-US"/>
        </w:rPr>
        <w:t>R</w:t>
      </w:r>
      <w:r w:rsidR="005B4C9E" w:rsidRPr="009772F5">
        <w:rPr>
          <w:lang w:val="en-US"/>
        </w:rPr>
        <w:t xml:space="preserve">ecall </w:t>
      </w:r>
      <w:r w:rsidR="005A5253" w:rsidRPr="009772F5">
        <w:rPr>
          <w:lang w:val="en-US"/>
        </w:rPr>
        <w:t>S</w:t>
      </w:r>
      <w:r w:rsidR="005B4C9E" w:rsidRPr="009772F5">
        <w:rPr>
          <w:lang w:val="en-US"/>
        </w:rPr>
        <w:t xml:space="preserve">trategy on </w:t>
      </w:r>
      <w:r w:rsidR="005A5253" w:rsidRPr="009772F5">
        <w:rPr>
          <w:lang w:val="en-US"/>
        </w:rPr>
        <w:t>F</w:t>
      </w:r>
      <w:r w:rsidR="005B4C9E" w:rsidRPr="009772F5">
        <w:rPr>
          <w:lang w:val="en-US"/>
        </w:rPr>
        <w:t xml:space="preserve">irm’s </w:t>
      </w:r>
      <w:r w:rsidR="004A45D2" w:rsidRPr="009772F5">
        <w:rPr>
          <w:lang w:val="en-US"/>
        </w:rPr>
        <w:t>S</w:t>
      </w:r>
      <w:r w:rsidR="00AB4F14" w:rsidRPr="009772F5">
        <w:rPr>
          <w:lang w:val="en-US"/>
        </w:rPr>
        <w:t xml:space="preserve">tock </w:t>
      </w:r>
      <w:r w:rsidR="004A45D2" w:rsidRPr="009772F5">
        <w:rPr>
          <w:lang w:val="en-US"/>
        </w:rPr>
        <w:t>P</w:t>
      </w:r>
      <w:r w:rsidR="00AB4F14" w:rsidRPr="009772F5">
        <w:rPr>
          <w:lang w:val="en-US"/>
        </w:rPr>
        <w:t>rice</w:t>
      </w:r>
      <w:bookmarkEnd w:id="9"/>
    </w:p>
    <w:p w:rsidR="00362205" w:rsidRDefault="00530E0A" w:rsidP="00362205">
      <w:pPr>
        <w:pStyle w:val="Default"/>
        <w:spacing w:before="100" w:after="100" w:line="360" w:lineRule="auto"/>
        <w:ind w:firstLine="708"/>
        <w:jc w:val="both"/>
        <w:rPr>
          <w:lang w:val="en-US"/>
        </w:rPr>
      </w:pPr>
      <w:r>
        <w:rPr>
          <w:rFonts w:eastAsia="Calibri"/>
          <w:lang w:val="en-US"/>
        </w:rPr>
        <w:t xml:space="preserve">Product recalls are generally associated with stock price fluctuations. The effect of product recall depends on many factors. There are products, where defects on a product itself endanger the life of the consumer more than others. For example, food and drugs are monitored closely, because they affect the health of a mass population. Luxurious products such as cars and toys can also endanger the consumer’s life, but the general population is smaller than in the case of food and drugs.  In the food industry, a </w:t>
      </w:r>
      <w:r>
        <w:rPr>
          <w:rFonts w:eastAsia="Calibri"/>
          <w:color w:val="auto"/>
          <w:lang w:val="en-US"/>
        </w:rPr>
        <w:t>study by Salin and Hooker (2001) showed</w:t>
      </w:r>
      <w:r>
        <w:rPr>
          <w:rFonts w:eastAsia="Calibri"/>
          <w:lang w:val="en-US"/>
        </w:rPr>
        <w:t xml:space="preserve"> that markets react in a limited way to certain food recalls. Their study suggests that stock prices of small firms fell immediately after the recall announcement. In contrast, large food companies did not record large negative returns. Food recalls which are done by manufacturers themselves have less negative impact on stock prices compared to third party recalls </w:t>
      </w:r>
      <w:sdt>
        <w:sdtPr>
          <w:rPr>
            <w:lang w:val="en-US"/>
          </w:rPr>
          <w:id w:val="21814373"/>
          <w:citation/>
        </w:sdtPr>
        <w:sdtContent>
          <w:r w:rsidR="0070244F" w:rsidRPr="009772F5">
            <w:rPr>
              <w:lang w:val="en-US"/>
            </w:rPr>
            <w:fldChar w:fldCharType="begin"/>
          </w:r>
          <w:r w:rsidR="009D090D" w:rsidRPr="009772F5">
            <w:rPr>
              <w:lang w:val="en-US"/>
            </w:rPr>
            <w:instrText xml:space="preserve"> CITATION Mul04 \l 1033 </w:instrText>
          </w:r>
          <w:r w:rsidR="0070244F" w:rsidRPr="009772F5">
            <w:rPr>
              <w:lang w:val="en-US"/>
            </w:rPr>
            <w:fldChar w:fldCharType="separate"/>
          </w:r>
          <w:r w:rsidR="0059514C" w:rsidRPr="009772F5">
            <w:rPr>
              <w:noProof/>
              <w:lang w:val="en-US"/>
            </w:rPr>
            <w:t>(Mullan, 2004)</w:t>
          </w:r>
          <w:r w:rsidR="0070244F" w:rsidRPr="009772F5">
            <w:rPr>
              <w:lang w:val="en-US"/>
            </w:rPr>
            <w:fldChar w:fldCharType="end"/>
          </w:r>
        </w:sdtContent>
      </w:sdt>
      <w:r w:rsidR="009D090D" w:rsidRPr="009772F5">
        <w:rPr>
          <w:lang w:val="en-US"/>
        </w:rPr>
        <w:t>.</w:t>
      </w:r>
      <w:r w:rsidR="007A0BB5" w:rsidRPr="009772F5">
        <w:rPr>
          <w:color w:val="FF0000"/>
          <w:lang w:val="en-US"/>
        </w:rPr>
        <w:t xml:space="preserve"> </w:t>
      </w:r>
      <w:r w:rsidR="00362205">
        <w:rPr>
          <w:rFonts w:eastAsia="Calibri"/>
          <w:color w:val="auto"/>
          <w:lang w:val="en-US"/>
        </w:rPr>
        <w:t>In contrast to the car industry, manufacturer recalls are associated with larger negative returns.</w:t>
      </w:r>
      <w:r w:rsidR="00362205">
        <w:rPr>
          <w:color w:val="auto"/>
          <w:lang w:val="en-US"/>
        </w:rPr>
        <w:t xml:space="preserve"> </w:t>
      </w:r>
      <w:r w:rsidR="00362205">
        <w:rPr>
          <w:rFonts w:eastAsia="Calibri"/>
          <w:lang w:val="en-US"/>
        </w:rPr>
        <w:t xml:space="preserve">In the latest research by Hoffer, Pruitt and Reilly, recall announcements are usually associated with negative abnormal returns. Effective communication can minimize the negative effect. Information about recalls is announced to the general public via two possible ways. Depending on the initiating side, there are two possibilities; either the manufacturer or the government initiates the recall process </w:t>
      </w:r>
      <w:sdt>
        <w:sdtPr>
          <w:rPr>
            <w:lang w:val="en-US"/>
          </w:rPr>
          <w:id w:val="21814374"/>
          <w:citation/>
        </w:sdtPr>
        <w:sdtContent>
          <w:r w:rsidR="0070244F" w:rsidRPr="009772F5">
            <w:rPr>
              <w:lang w:val="en-US"/>
            </w:rPr>
            <w:fldChar w:fldCharType="begin"/>
          </w:r>
          <w:r w:rsidR="001D0F05" w:rsidRPr="009772F5">
            <w:rPr>
              <w:lang w:val="en-US"/>
            </w:rPr>
            <w:instrText xml:space="preserve"> CITATION Nic02 \l 1033 </w:instrText>
          </w:r>
          <w:r w:rsidR="0070244F" w:rsidRPr="009772F5">
            <w:rPr>
              <w:lang w:val="en-US"/>
            </w:rPr>
            <w:fldChar w:fldCharType="separate"/>
          </w:r>
          <w:r w:rsidR="0059514C" w:rsidRPr="009772F5">
            <w:rPr>
              <w:noProof/>
              <w:lang w:val="en-US"/>
            </w:rPr>
            <w:t>(Rupp &amp; Taylor, 2002)</w:t>
          </w:r>
          <w:r w:rsidR="0070244F" w:rsidRPr="009772F5">
            <w:rPr>
              <w:lang w:val="en-US"/>
            </w:rPr>
            <w:fldChar w:fldCharType="end"/>
          </w:r>
        </w:sdtContent>
      </w:sdt>
      <w:r w:rsidR="001D0F05" w:rsidRPr="009772F5">
        <w:rPr>
          <w:lang w:val="en-US"/>
        </w:rPr>
        <w:t>.</w:t>
      </w:r>
      <w:r w:rsidR="008A2D76" w:rsidRPr="009772F5">
        <w:rPr>
          <w:color w:val="FF0000"/>
          <w:lang w:val="en-US"/>
        </w:rPr>
        <w:t xml:space="preserve"> </w:t>
      </w:r>
      <w:r w:rsidR="00362205" w:rsidRPr="009772F5">
        <w:rPr>
          <w:lang w:val="en-US"/>
        </w:rPr>
        <w:t xml:space="preserve">In line with </w:t>
      </w:r>
      <w:r w:rsidR="00362205" w:rsidRPr="009772F5">
        <w:rPr>
          <w:color w:val="auto"/>
          <w:lang w:val="en-US"/>
        </w:rPr>
        <w:t>Siomkos and Kurzbard’s (F</w:t>
      </w:r>
      <w:r w:rsidR="00362205" w:rsidRPr="009772F5">
        <w:rPr>
          <w:lang w:val="en-US"/>
        </w:rPr>
        <w:t>igure 2) framework, firms’ recall strategies can be classified according to their</w:t>
      </w:r>
      <w:r w:rsidR="00362205" w:rsidRPr="009772F5">
        <w:rPr>
          <w:color w:val="FF0000"/>
          <w:lang w:val="en-US"/>
        </w:rPr>
        <w:t xml:space="preserve"> </w:t>
      </w:r>
      <w:r w:rsidR="00362205" w:rsidRPr="009772F5">
        <w:rPr>
          <w:lang w:val="en-US"/>
        </w:rPr>
        <w:t>responsiveness to the recall event:</w:t>
      </w:r>
    </w:p>
    <w:p w:rsidR="0081372A" w:rsidRDefault="0081372A" w:rsidP="0081372A">
      <w:pPr>
        <w:pStyle w:val="Default"/>
        <w:numPr>
          <w:ilvl w:val="0"/>
          <w:numId w:val="21"/>
        </w:numPr>
        <w:spacing w:before="100" w:beforeAutospacing="1" w:after="100" w:afterAutospacing="1" w:line="360" w:lineRule="auto"/>
        <w:jc w:val="both"/>
        <w:rPr>
          <w:i/>
          <w:lang w:val="en-US"/>
        </w:rPr>
      </w:pPr>
      <w:r w:rsidRPr="0081372A">
        <w:rPr>
          <w:i/>
          <w:lang w:val="en-US"/>
        </w:rPr>
        <w:t xml:space="preserve">Denial -  </w:t>
      </w:r>
      <w:r>
        <w:rPr>
          <w:rFonts w:eastAsia="Calibri"/>
          <w:lang w:val="en-US"/>
        </w:rPr>
        <w:t>the company simply denies responsibility for the faulty product</w:t>
      </w:r>
      <w:r w:rsidRPr="0081372A">
        <w:rPr>
          <w:i/>
          <w:lang w:val="en-US"/>
        </w:rPr>
        <w:t xml:space="preserve"> </w:t>
      </w:r>
    </w:p>
    <w:p w:rsidR="0081372A" w:rsidRPr="0081372A" w:rsidRDefault="0081372A" w:rsidP="0081372A">
      <w:pPr>
        <w:pStyle w:val="Default"/>
        <w:numPr>
          <w:ilvl w:val="0"/>
          <w:numId w:val="21"/>
        </w:numPr>
        <w:spacing w:before="100" w:beforeAutospacing="1" w:after="100" w:afterAutospacing="1" w:line="360" w:lineRule="auto"/>
        <w:jc w:val="both"/>
        <w:rPr>
          <w:i/>
          <w:lang w:val="en-US"/>
        </w:rPr>
      </w:pPr>
      <w:r w:rsidRPr="0081372A">
        <w:rPr>
          <w:i/>
          <w:lang w:val="en-US"/>
        </w:rPr>
        <w:t xml:space="preserve">Involuntary recall – </w:t>
      </w:r>
      <w:r>
        <w:rPr>
          <w:rFonts w:eastAsia="Calibri"/>
          <w:lang w:val="en-US"/>
        </w:rPr>
        <w:t>actions ordered by a government agency or the courts</w:t>
      </w:r>
    </w:p>
    <w:p w:rsidR="0081372A" w:rsidRPr="009772F5" w:rsidRDefault="0081372A" w:rsidP="0081372A">
      <w:pPr>
        <w:pStyle w:val="Default"/>
        <w:numPr>
          <w:ilvl w:val="0"/>
          <w:numId w:val="21"/>
        </w:numPr>
        <w:spacing w:before="100" w:beforeAutospacing="1" w:after="100" w:afterAutospacing="1" w:line="360" w:lineRule="auto"/>
        <w:jc w:val="both"/>
        <w:rPr>
          <w:i/>
          <w:lang w:val="en-US"/>
        </w:rPr>
      </w:pPr>
      <w:r w:rsidRPr="009772F5">
        <w:rPr>
          <w:i/>
          <w:lang w:val="en-US"/>
        </w:rPr>
        <w:t xml:space="preserve">Voluntary recall – </w:t>
      </w:r>
      <w:r>
        <w:rPr>
          <w:rFonts w:eastAsia="Calibri"/>
          <w:lang w:val="en-US"/>
        </w:rPr>
        <w:t>recall prior to any governmental investigation</w:t>
      </w:r>
    </w:p>
    <w:p w:rsidR="0081372A" w:rsidRPr="009772F5" w:rsidRDefault="0081372A" w:rsidP="0081372A">
      <w:pPr>
        <w:pStyle w:val="Default"/>
        <w:numPr>
          <w:ilvl w:val="0"/>
          <w:numId w:val="21"/>
        </w:numPr>
        <w:spacing w:before="100" w:beforeAutospacing="1" w:after="100" w:afterAutospacing="1" w:line="360" w:lineRule="auto"/>
        <w:jc w:val="both"/>
        <w:rPr>
          <w:i/>
          <w:lang w:val="en-US"/>
        </w:rPr>
      </w:pPr>
      <w:r w:rsidRPr="009772F5">
        <w:rPr>
          <w:i/>
          <w:lang w:val="en-US"/>
        </w:rPr>
        <w:t xml:space="preserve">Super effort – </w:t>
      </w:r>
      <w:r>
        <w:rPr>
          <w:rFonts w:eastAsia="Calibri"/>
          <w:lang w:val="en-US"/>
        </w:rPr>
        <w:t>the company is concerned with the consumers’ health and communicates honestly with consumers regarding potential product flaws and impacts. Moreover, some firms offer discount coupons or free samples of other products to keep consumers</w:t>
      </w:r>
      <w:r>
        <w:rPr>
          <w:lang w:val="en-US"/>
        </w:rPr>
        <w:t xml:space="preserve"> </w:t>
      </w:r>
      <w:sdt>
        <w:sdtPr>
          <w:rPr>
            <w:lang w:val="en-US"/>
          </w:rPr>
          <w:id w:val="21814375"/>
          <w:citation/>
        </w:sdtPr>
        <w:sdtContent>
          <w:r w:rsidR="0070244F" w:rsidRPr="009772F5">
            <w:rPr>
              <w:lang w:val="en-US"/>
            </w:rPr>
            <w:fldChar w:fldCharType="begin"/>
          </w:r>
          <w:r w:rsidRPr="009772F5">
            <w:rPr>
              <w:lang w:val="en-US"/>
            </w:rPr>
            <w:instrText xml:space="preserve"> CITATION Sio94 \l 1033 </w:instrText>
          </w:r>
          <w:r w:rsidR="0070244F" w:rsidRPr="009772F5">
            <w:rPr>
              <w:lang w:val="en-US"/>
            </w:rPr>
            <w:fldChar w:fldCharType="separate"/>
          </w:r>
          <w:r w:rsidRPr="009772F5">
            <w:rPr>
              <w:noProof/>
              <w:lang w:val="en-US"/>
            </w:rPr>
            <w:t>(Siomkos &amp; Kurzbard, 1994)</w:t>
          </w:r>
          <w:r w:rsidR="0070244F" w:rsidRPr="009772F5">
            <w:rPr>
              <w:lang w:val="en-US"/>
            </w:rPr>
            <w:fldChar w:fldCharType="end"/>
          </w:r>
        </w:sdtContent>
      </w:sdt>
      <w:r w:rsidRPr="009772F5">
        <w:rPr>
          <w:lang w:val="en-US"/>
        </w:rPr>
        <w:t>.</w:t>
      </w:r>
    </w:p>
    <w:p w:rsidR="0081372A" w:rsidRDefault="0081372A" w:rsidP="00362205">
      <w:pPr>
        <w:pStyle w:val="Default"/>
        <w:spacing w:before="100" w:after="100" w:line="360" w:lineRule="auto"/>
        <w:ind w:firstLine="708"/>
        <w:jc w:val="both"/>
        <w:rPr>
          <w:lang w:val="en-US"/>
        </w:rPr>
      </w:pPr>
    </w:p>
    <w:p w:rsidR="0081372A" w:rsidRDefault="0081372A" w:rsidP="00362205">
      <w:pPr>
        <w:pStyle w:val="Default"/>
        <w:spacing w:before="100" w:after="100" w:line="360" w:lineRule="auto"/>
        <w:ind w:firstLine="708"/>
        <w:jc w:val="both"/>
        <w:rPr>
          <w:lang w:val="en-US"/>
        </w:rPr>
      </w:pPr>
    </w:p>
    <w:p w:rsidR="0081372A" w:rsidRDefault="0081372A" w:rsidP="00362205">
      <w:pPr>
        <w:pStyle w:val="Default"/>
        <w:spacing w:before="100" w:after="100" w:line="360" w:lineRule="auto"/>
        <w:ind w:firstLine="708"/>
        <w:jc w:val="both"/>
        <w:rPr>
          <w:lang w:val="en-US"/>
        </w:rPr>
      </w:pPr>
    </w:p>
    <w:p w:rsidR="0081372A" w:rsidRDefault="0081372A" w:rsidP="00362205">
      <w:pPr>
        <w:pStyle w:val="Default"/>
        <w:spacing w:before="100" w:after="100" w:line="360" w:lineRule="auto"/>
        <w:ind w:firstLine="708"/>
        <w:jc w:val="both"/>
        <w:rPr>
          <w:lang w:val="en-US"/>
        </w:rPr>
      </w:pPr>
    </w:p>
    <w:p w:rsidR="00E30B01" w:rsidRPr="009772F5" w:rsidRDefault="00E30B01" w:rsidP="00351D08">
      <w:pPr>
        <w:pStyle w:val="Default"/>
        <w:spacing w:before="100" w:beforeAutospacing="1" w:after="100" w:afterAutospacing="1" w:line="360" w:lineRule="auto"/>
        <w:ind w:firstLine="708"/>
        <w:jc w:val="both"/>
        <w:rPr>
          <w:b/>
          <w:lang w:val="en-US"/>
        </w:rPr>
      </w:pPr>
      <w:r w:rsidRPr="009772F5">
        <w:rPr>
          <w:b/>
          <w:lang w:val="en-US"/>
        </w:rPr>
        <w:lastRenderedPageBreak/>
        <w:t>Figure 2: Company Response and its Main Influencing Factors</w:t>
      </w:r>
    </w:p>
    <w:p w:rsidR="00062AF3" w:rsidRPr="009772F5" w:rsidRDefault="00062AF3" w:rsidP="00E30B01">
      <w:pPr>
        <w:pStyle w:val="Default"/>
        <w:spacing w:before="100" w:beforeAutospacing="1" w:after="100" w:afterAutospacing="1" w:line="360" w:lineRule="auto"/>
        <w:jc w:val="center"/>
        <w:rPr>
          <w:color w:val="FF0000"/>
          <w:lang w:val="en-US"/>
        </w:rPr>
      </w:pPr>
      <w:r w:rsidRPr="009772F5">
        <w:rPr>
          <w:noProof/>
          <w:lang w:val="en-US"/>
        </w:rPr>
        <w:drawing>
          <wp:inline distT="0" distB="0" distL="0" distR="0">
            <wp:extent cx="4716453" cy="3674904"/>
            <wp:effectExtent l="19050" t="0" r="7947" b="0"/>
            <wp:docPr id="3" name="Picture 1" descr="C:\Users\Dada\Documents\Dada\Master\Thesis\Re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a\Documents\Dada\Master\Thesis\Recall.jpg"/>
                    <pic:cNvPicPr>
                      <a:picLocks noChangeAspect="1" noChangeArrowheads="1"/>
                    </pic:cNvPicPr>
                  </pic:nvPicPr>
                  <pic:blipFill>
                    <a:blip r:embed="rId10" cstate="print"/>
                    <a:srcRect/>
                    <a:stretch>
                      <a:fillRect/>
                    </a:stretch>
                  </pic:blipFill>
                  <pic:spPr bwMode="auto">
                    <a:xfrm>
                      <a:off x="0" y="0"/>
                      <a:ext cx="4739441" cy="3692816"/>
                    </a:xfrm>
                    <a:prstGeom prst="rect">
                      <a:avLst/>
                    </a:prstGeom>
                    <a:noFill/>
                    <a:ln w="9525">
                      <a:noFill/>
                      <a:miter lim="800000"/>
                      <a:headEnd/>
                      <a:tailEnd/>
                    </a:ln>
                  </pic:spPr>
                </pic:pic>
              </a:graphicData>
            </a:graphic>
          </wp:inline>
        </w:drawing>
      </w:r>
    </w:p>
    <w:p w:rsidR="000C07D3" w:rsidRPr="009772F5" w:rsidRDefault="0081372A" w:rsidP="0081372A">
      <w:pPr>
        <w:pStyle w:val="Default"/>
        <w:spacing w:before="100" w:beforeAutospacing="1" w:after="100" w:afterAutospacing="1" w:line="360" w:lineRule="auto"/>
        <w:ind w:firstLine="708"/>
        <w:jc w:val="both"/>
        <w:rPr>
          <w:lang w:val="en-US"/>
        </w:rPr>
      </w:pPr>
      <w:r>
        <w:rPr>
          <w:rFonts w:eastAsia="Calibri"/>
          <w:lang w:val="en-US"/>
        </w:rPr>
        <w:t xml:space="preserve">To sum it up, denial and involuntary recalls are the passive strategy of a firm. On the other hand, voluntary recalls and super effort suggest a proactive response of a company </w:t>
      </w:r>
      <w:sdt>
        <w:sdtPr>
          <w:rPr>
            <w:lang w:val="en-US"/>
          </w:rPr>
          <w:id w:val="18327284"/>
          <w:citation/>
        </w:sdtPr>
        <w:sdtContent>
          <w:r w:rsidR="0070244F" w:rsidRPr="009772F5">
            <w:rPr>
              <w:lang w:val="en-US"/>
            </w:rPr>
            <w:fldChar w:fldCharType="begin"/>
          </w:r>
          <w:r w:rsidR="000C07D3" w:rsidRPr="009772F5">
            <w:rPr>
              <w:lang w:val="en-US"/>
            </w:rPr>
            <w:instrText xml:space="preserve"> CITATION Yub09 \l 1033 </w:instrText>
          </w:r>
          <w:r w:rsidR="0070244F" w:rsidRPr="009772F5">
            <w:rPr>
              <w:lang w:val="en-US"/>
            </w:rPr>
            <w:fldChar w:fldCharType="separate"/>
          </w:r>
          <w:r w:rsidR="0059514C" w:rsidRPr="009772F5">
            <w:rPr>
              <w:noProof/>
              <w:lang w:val="en-US"/>
            </w:rPr>
            <w:t>(Chen, Ganesan, &amp; Liu, 2009)</w:t>
          </w:r>
          <w:r w:rsidR="0070244F" w:rsidRPr="009772F5">
            <w:rPr>
              <w:lang w:val="en-US"/>
            </w:rPr>
            <w:fldChar w:fldCharType="end"/>
          </w:r>
        </w:sdtContent>
      </w:sdt>
      <w:r w:rsidR="00FF7A96" w:rsidRPr="009772F5">
        <w:rPr>
          <w:lang w:val="en-US"/>
        </w:rPr>
        <w:t xml:space="preserve">. </w:t>
      </w:r>
      <w:r>
        <w:rPr>
          <w:rFonts w:eastAsia="Calibri"/>
          <w:lang w:val="en-US"/>
        </w:rPr>
        <w:t>In the automotive industry, involuntary and voluntary recalls are the most commons strategies used in the case of vehicle defects.</w:t>
      </w:r>
    </w:p>
    <w:p w:rsidR="0031545A" w:rsidRPr="009772F5" w:rsidRDefault="0031545A" w:rsidP="00351D08">
      <w:pPr>
        <w:pStyle w:val="Default"/>
        <w:spacing w:before="100" w:beforeAutospacing="1" w:after="100" w:afterAutospacing="1" w:line="360" w:lineRule="auto"/>
        <w:jc w:val="both"/>
        <w:rPr>
          <w:lang w:val="en-US"/>
        </w:rPr>
      </w:pPr>
      <w:r w:rsidRPr="009772F5">
        <w:rPr>
          <w:lang w:val="en-US"/>
        </w:rPr>
        <w:tab/>
      </w:r>
      <w:r w:rsidRPr="009772F5">
        <w:rPr>
          <w:i/>
          <w:lang w:val="en-US"/>
        </w:rPr>
        <w:t>Involuntary</w:t>
      </w:r>
      <w:r w:rsidR="00985719" w:rsidRPr="009772F5">
        <w:rPr>
          <w:i/>
          <w:lang w:val="en-US"/>
        </w:rPr>
        <w:t xml:space="preserve"> recall</w:t>
      </w:r>
      <w:r w:rsidRPr="009772F5">
        <w:rPr>
          <w:i/>
          <w:lang w:val="en-US"/>
        </w:rPr>
        <w:t xml:space="preserve"> – </w:t>
      </w:r>
      <w:r w:rsidR="0081372A" w:rsidRPr="009772F5">
        <w:rPr>
          <w:lang w:val="en-US"/>
        </w:rPr>
        <w:t>the recall process is pursued by third party. In vehicle recall, these parties include: NHTSA, ODI, OVSC or courts. According to the theory, involuntary recalls are signals of low-quality producers with low brand image. Consumers transfer information, about recall event, in different way. In the paper of Siomkos and Kurzbard, if a company has low brand image, consumers see the product defect as dangerous and either avoid the purchase in the future or sell the product. For example, Ford’s reputation is considered as an average in automotive industry. Company’s reputation even fell more during the case of dispute between Ford and Firestone. Not just sales of defected Ford Explorer decreased, but overall Ford’</w:t>
      </w:r>
      <w:r w:rsidR="00350530">
        <w:rPr>
          <w:lang w:val="en-US"/>
        </w:rPr>
        <w:t xml:space="preserve">s sales decreased by </w:t>
      </w:r>
      <w:r w:rsidR="0021252C">
        <w:rPr>
          <w:lang w:val="en-US"/>
        </w:rPr>
        <w:t>16%</w:t>
      </w:r>
      <w:r w:rsidR="0081372A">
        <w:rPr>
          <w:lang w:val="en-US"/>
        </w:rPr>
        <w:t xml:space="preserve"> </w:t>
      </w:r>
      <w:sdt>
        <w:sdtPr>
          <w:rPr>
            <w:lang w:val="en-US"/>
          </w:rPr>
          <w:id w:val="13322283"/>
          <w:citation/>
        </w:sdtPr>
        <w:sdtContent>
          <w:r w:rsidR="0070244F" w:rsidRPr="009772F5">
            <w:rPr>
              <w:lang w:val="en-US"/>
            </w:rPr>
            <w:fldChar w:fldCharType="begin"/>
          </w:r>
          <w:r w:rsidR="00F22F59" w:rsidRPr="009772F5">
            <w:rPr>
              <w:lang w:val="en-US"/>
            </w:rPr>
            <w:instrText xml:space="preserve"> CITATION JUS00 \l 1033 </w:instrText>
          </w:r>
          <w:r w:rsidR="0070244F" w:rsidRPr="009772F5">
            <w:rPr>
              <w:lang w:val="en-US"/>
            </w:rPr>
            <w:fldChar w:fldCharType="separate"/>
          </w:r>
          <w:r w:rsidR="0059514C" w:rsidRPr="009772F5">
            <w:rPr>
              <w:noProof/>
              <w:lang w:val="en-US"/>
            </w:rPr>
            <w:t>(HYDE, 2000)</w:t>
          </w:r>
          <w:r w:rsidR="0070244F" w:rsidRPr="009772F5">
            <w:rPr>
              <w:lang w:val="en-US"/>
            </w:rPr>
            <w:fldChar w:fldCharType="end"/>
          </w:r>
        </w:sdtContent>
      </w:sdt>
      <w:r w:rsidR="00F22F59" w:rsidRPr="009772F5">
        <w:rPr>
          <w:lang w:val="en-US"/>
        </w:rPr>
        <w:t xml:space="preserve">. </w:t>
      </w:r>
      <w:r w:rsidR="0012651B">
        <w:rPr>
          <w:rFonts w:eastAsia="Calibri"/>
          <w:lang w:val="en-US"/>
        </w:rPr>
        <w:t xml:space="preserve">In the paper </w:t>
      </w:r>
      <w:r w:rsidR="0012651B">
        <w:rPr>
          <w:lang w:val="en-US"/>
        </w:rPr>
        <w:t>by Rupp and Taylor, the authors find</w:t>
      </w:r>
      <w:r w:rsidR="0012651B">
        <w:rPr>
          <w:rFonts w:eastAsia="Calibri"/>
          <w:lang w:val="en-US"/>
        </w:rPr>
        <w:t xml:space="preserve"> that third parties are more likely to recall less hazardous recalls. These recalls involve mostly older car models. In addition, previously reported injuries are triggers for government agencies to start the recall process</w:t>
      </w:r>
      <w:sdt>
        <w:sdtPr>
          <w:rPr>
            <w:lang w:val="en-US"/>
          </w:rPr>
          <w:id w:val="13322284"/>
          <w:citation/>
        </w:sdtPr>
        <w:sdtContent>
          <w:r w:rsidR="0070244F" w:rsidRPr="009772F5">
            <w:rPr>
              <w:lang w:val="en-US"/>
            </w:rPr>
            <w:fldChar w:fldCharType="begin"/>
          </w:r>
          <w:r w:rsidR="00307C30" w:rsidRPr="009772F5">
            <w:rPr>
              <w:lang w:val="en-US"/>
            </w:rPr>
            <w:instrText xml:space="preserve"> CITATION Nic02 \l 1033 </w:instrText>
          </w:r>
          <w:r w:rsidR="0070244F" w:rsidRPr="009772F5">
            <w:rPr>
              <w:lang w:val="en-US"/>
            </w:rPr>
            <w:fldChar w:fldCharType="separate"/>
          </w:r>
          <w:r w:rsidR="0059514C" w:rsidRPr="009772F5">
            <w:rPr>
              <w:noProof/>
              <w:lang w:val="en-US"/>
            </w:rPr>
            <w:t xml:space="preserve"> (Rupp &amp; Taylor, 2002)</w:t>
          </w:r>
          <w:r w:rsidR="0070244F" w:rsidRPr="009772F5">
            <w:rPr>
              <w:lang w:val="en-US"/>
            </w:rPr>
            <w:fldChar w:fldCharType="end"/>
          </w:r>
        </w:sdtContent>
      </w:sdt>
      <w:r w:rsidR="00307C30" w:rsidRPr="009772F5">
        <w:rPr>
          <w:lang w:val="en-US"/>
        </w:rPr>
        <w:t>.</w:t>
      </w:r>
      <w:r w:rsidR="002650BC" w:rsidRPr="009772F5">
        <w:rPr>
          <w:lang w:val="en-US"/>
        </w:rPr>
        <w:t xml:space="preserve"> </w:t>
      </w:r>
    </w:p>
    <w:p w:rsidR="000468E8" w:rsidRPr="009772F5" w:rsidRDefault="00985719" w:rsidP="000468E8">
      <w:pPr>
        <w:autoSpaceDE w:val="0"/>
        <w:autoSpaceDN w:val="0"/>
        <w:adjustRightInd w:val="0"/>
        <w:spacing w:line="360" w:lineRule="auto"/>
        <w:jc w:val="both"/>
        <w:rPr>
          <w:rFonts w:ascii="Times New Roman" w:hAnsi="Times New Roman"/>
          <w:sz w:val="24"/>
          <w:szCs w:val="24"/>
        </w:rPr>
      </w:pPr>
      <w:r w:rsidRPr="009772F5">
        <w:lastRenderedPageBreak/>
        <w:tab/>
      </w:r>
      <w:r w:rsidRPr="00247743">
        <w:rPr>
          <w:rFonts w:ascii="Times New Roman" w:hAnsi="Times New Roman" w:cs="Times New Roman"/>
          <w:i/>
          <w:sz w:val="24"/>
          <w:szCs w:val="24"/>
        </w:rPr>
        <w:t>Voluntary recalls</w:t>
      </w:r>
      <w:r w:rsidRPr="009772F5">
        <w:rPr>
          <w:i/>
        </w:rPr>
        <w:t xml:space="preserve"> </w:t>
      </w:r>
      <w:r w:rsidR="00395431" w:rsidRPr="009772F5">
        <w:rPr>
          <w:i/>
        </w:rPr>
        <w:t>–</w:t>
      </w:r>
      <w:r w:rsidRPr="009772F5">
        <w:rPr>
          <w:i/>
        </w:rPr>
        <w:t xml:space="preserve"> </w:t>
      </w:r>
      <w:r w:rsidR="000934C3">
        <w:rPr>
          <w:rFonts w:ascii="Times New Roman" w:eastAsia="Calibri" w:hAnsi="Times New Roman" w:cs="Times New Roman"/>
          <w:sz w:val="24"/>
        </w:rPr>
        <w:t>processes initiated by manufacturers. A recall is classified as voluntary if the manufacturers release recall notes in any stage of the recall process (see section 3.2). In the paper of Rupp and Taylor, “firms conduct recalls when the benefits (reduced expected liability) exceed the expected cost of repairs. Inexpensive recalls in the form of a placard mailing are more likely to be manufacturer-initiated“</w:t>
      </w:r>
      <w:r w:rsidR="000934C3">
        <w:rPr>
          <w:rFonts w:ascii="Times New Roman" w:hAnsi="Times New Roman"/>
          <w:sz w:val="24"/>
        </w:rPr>
        <w:t xml:space="preserve"> </w:t>
      </w:r>
      <w:sdt>
        <w:sdtPr>
          <w:rPr>
            <w:rFonts w:ascii="Times New Roman" w:hAnsi="Times New Roman" w:cs="Times New Roman"/>
            <w:sz w:val="24"/>
            <w:szCs w:val="24"/>
          </w:rPr>
          <w:id w:val="13322285"/>
          <w:citation/>
        </w:sdtPr>
        <w:sdtContent>
          <w:r w:rsidR="0070244F" w:rsidRPr="009772F5">
            <w:rPr>
              <w:rFonts w:ascii="Times New Roman" w:hAnsi="Times New Roman" w:cs="Times New Roman"/>
              <w:sz w:val="24"/>
              <w:szCs w:val="24"/>
            </w:rPr>
            <w:fldChar w:fldCharType="begin"/>
          </w:r>
          <w:r w:rsidR="009724C5" w:rsidRPr="009772F5">
            <w:rPr>
              <w:rFonts w:ascii="Times New Roman" w:hAnsi="Times New Roman" w:cs="Times New Roman"/>
              <w:sz w:val="24"/>
              <w:szCs w:val="24"/>
            </w:rPr>
            <w:instrText xml:space="preserve"> CITATION Nic02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(Rupp &amp; Taylor, 2002)</w:t>
          </w:r>
          <w:r w:rsidR="0070244F" w:rsidRPr="009772F5">
            <w:rPr>
              <w:rFonts w:ascii="Times New Roman" w:hAnsi="Times New Roman" w:cs="Times New Roman"/>
              <w:sz w:val="24"/>
              <w:szCs w:val="24"/>
            </w:rPr>
            <w:fldChar w:fldCharType="end"/>
          </w:r>
        </w:sdtContent>
      </w:sdt>
      <w:r w:rsidR="009724C5" w:rsidRPr="009772F5">
        <w:rPr>
          <w:rFonts w:ascii="Times New Roman" w:hAnsi="Times New Roman" w:cs="Times New Roman"/>
          <w:sz w:val="24"/>
          <w:szCs w:val="24"/>
        </w:rPr>
        <w:t>.</w:t>
      </w:r>
      <w:r w:rsidR="00AB4F14" w:rsidRPr="009772F5">
        <w:rPr>
          <w:rFonts w:ascii="Times New Roman" w:hAnsi="Times New Roman" w:cs="Times New Roman"/>
          <w:sz w:val="24"/>
          <w:szCs w:val="24"/>
        </w:rPr>
        <w:t xml:space="preserve"> </w:t>
      </w:r>
      <w:r w:rsidR="00E96258">
        <w:rPr>
          <w:rFonts w:ascii="Times New Roman" w:eastAsia="Calibri" w:hAnsi="Times New Roman" w:cs="Times New Roman"/>
          <w:sz w:val="24"/>
        </w:rPr>
        <w:t>This would suggest that stock prices should not be negatively affected. However, stock markets and investors react on the proactive strategy of a company in a different way than consumers. The stock market is more concerned about a company’s financial situation. The fact is that the company stabilizes consumers’ loyalty by pursuing a proactive strategy, but investors are more concerned about a firm’s short-term cash flow and the ability to maintain sales turnover on the current level. Proactive strategy can evoke, in the investor’s view, a potential danger. Traders speculate that the company faces severe consequences as an impact of recall and therefore the firm has no choice but to proactively manage the recall to reduce potential impact</w:t>
      </w:r>
      <w:r w:rsidR="00E96258">
        <w:rPr>
          <w:rFonts w:ascii="Times New Roman" w:hAnsi="Times New Roman"/>
          <w:sz w:val="24"/>
        </w:rPr>
        <w:t xml:space="preserve"> </w:t>
      </w:r>
      <w:sdt>
        <w:sdtPr>
          <w:rPr>
            <w:rFonts w:ascii="Times New Roman" w:hAnsi="Times New Roman" w:cs="Times New Roman"/>
            <w:sz w:val="24"/>
            <w:szCs w:val="24"/>
          </w:rPr>
          <w:id w:val="49699356"/>
          <w:citation/>
        </w:sdtPr>
        <w:sdtContent>
          <w:r w:rsidR="0070244F" w:rsidRPr="009772F5">
            <w:rPr>
              <w:rFonts w:ascii="Times New Roman" w:hAnsi="Times New Roman" w:cs="Times New Roman"/>
              <w:sz w:val="24"/>
              <w:szCs w:val="24"/>
            </w:rPr>
            <w:fldChar w:fldCharType="begin"/>
          </w:r>
          <w:r w:rsidR="005B4C9E" w:rsidRPr="009772F5">
            <w:rPr>
              <w:rFonts w:ascii="Times New Roman" w:hAnsi="Times New Roman" w:cs="Times New Roman"/>
              <w:sz w:val="24"/>
              <w:szCs w:val="24"/>
            </w:rPr>
            <w:instrText xml:space="preserve"> CITATION Yub09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(Chen, Ganesan, &amp; Liu, 2009)</w:t>
          </w:r>
          <w:r w:rsidR="0070244F" w:rsidRPr="009772F5">
            <w:rPr>
              <w:rFonts w:ascii="Times New Roman" w:hAnsi="Times New Roman" w:cs="Times New Roman"/>
              <w:sz w:val="24"/>
              <w:szCs w:val="24"/>
            </w:rPr>
            <w:fldChar w:fldCharType="end"/>
          </w:r>
        </w:sdtContent>
      </w:sdt>
      <w:r w:rsidR="005B4C9E" w:rsidRPr="009772F5">
        <w:rPr>
          <w:rFonts w:ascii="Times New Roman" w:hAnsi="Times New Roman" w:cs="Times New Roman"/>
          <w:sz w:val="24"/>
          <w:szCs w:val="24"/>
        </w:rPr>
        <w:t xml:space="preserve">. </w:t>
      </w:r>
      <w:r w:rsidR="00E94967">
        <w:rPr>
          <w:rFonts w:ascii="Times New Roman" w:eastAsia="Calibri" w:hAnsi="Times New Roman" w:cs="Times New Roman"/>
          <w:sz w:val="24"/>
        </w:rPr>
        <w:t>In other words, investors anticipate that firms will record a financial loss in the short term. This includes overhead expenses connected to the recall process such as litigation expenses, liability, penalty payments to consumers for damage to property, or compensation to families for fatal injuries. Research shows that the investor’s behavior is more inclined to be negative in terms of information evaluation, i.e. the proactive approach of automakers is seen as a negative sign. Due to the potential negative impact on stock markets, “investors weight possible losses 2.5 times more heavily than possible gains because of loss aversion”</w:t>
      </w:r>
      <w:r w:rsidR="00E94967">
        <w:rPr>
          <w:rFonts w:ascii="Times New Roman" w:hAnsi="Times New Roman"/>
          <w:sz w:val="24"/>
        </w:rPr>
        <w:t xml:space="preserve"> </w:t>
      </w:r>
      <w:sdt>
        <w:sdtPr>
          <w:rPr>
            <w:rFonts w:ascii="Times New Roman" w:hAnsi="Times New Roman" w:cs="Times New Roman"/>
            <w:sz w:val="24"/>
            <w:szCs w:val="24"/>
          </w:rPr>
          <w:id w:val="49699357"/>
          <w:citation/>
        </w:sdtPr>
        <w:sdtContent>
          <w:r w:rsidR="0070244F" w:rsidRPr="009772F5">
            <w:rPr>
              <w:rFonts w:ascii="Times New Roman" w:hAnsi="Times New Roman" w:cs="Times New Roman"/>
              <w:sz w:val="24"/>
              <w:szCs w:val="24"/>
            </w:rPr>
            <w:fldChar w:fldCharType="begin"/>
          </w:r>
          <w:r w:rsidR="005B4C9E" w:rsidRPr="009772F5">
            <w:rPr>
              <w:rFonts w:ascii="Times New Roman" w:hAnsi="Times New Roman" w:cs="Times New Roman"/>
              <w:sz w:val="24"/>
              <w:szCs w:val="24"/>
            </w:rPr>
            <w:instrText xml:space="preserve"> CITATION Tve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(Tversky &amp; Kahneman, 1991)</w:t>
          </w:r>
          <w:r w:rsidR="0070244F" w:rsidRPr="009772F5">
            <w:rPr>
              <w:rFonts w:ascii="Times New Roman" w:hAnsi="Times New Roman" w:cs="Times New Roman"/>
              <w:sz w:val="24"/>
              <w:szCs w:val="24"/>
            </w:rPr>
            <w:fldChar w:fldCharType="end"/>
          </w:r>
        </w:sdtContent>
      </w:sdt>
      <w:r w:rsidR="005B4C9E" w:rsidRPr="009772F5">
        <w:rPr>
          <w:rFonts w:ascii="Times New Roman" w:hAnsi="Times New Roman" w:cs="Times New Roman"/>
          <w:sz w:val="24"/>
          <w:szCs w:val="24"/>
        </w:rPr>
        <w:t xml:space="preserve">. </w:t>
      </w:r>
      <w:r w:rsidR="0020054F">
        <w:rPr>
          <w:rFonts w:ascii="Times New Roman" w:eastAsia="Calibri" w:hAnsi="Times New Roman" w:cs="Times New Roman"/>
          <w:sz w:val="24"/>
        </w:rPr>
        <w:t>Plus, if the media releases news that is ambiguous, investors perceive the obtained information as if the worst case scenario will happen. It means that if news about car recalls are both positive and negative, the stock market will react to the negative news rather than the positive. This reaction usually has a negative effect on the stock prices of a particular car company</w:t>
      </w:r>
      <w:r w:rsidR="005B4C9E" w:rsidRPr="009772F5">
        <w:rPr>
          <w:rFonts w:ascii="Times New Roman" w:hAnsi="Times New Roman" w:cs="Times New Roman"/>
          <w:sz w:val="24"/>
          <w:szCs w:val="24"/>
        </w:rPr>
        <w:t xml:space="preserve"> </w:t>
      </w:r>
      <w:sdt>
        <w:sdtPr>
          <w:rPr>
            <w:rFonts w:ascii="Times New Roman" w:hAnsi="Times New Roman" w:cs="Times New Roman"/>
            <w:sz w:val="24"/>
            <w:szCs w:val="24"/>
          </w:rPr>
          <w:id w:val="2583855"/>
          <w:citation/>
        </w:sdtPr>
        <w:sdtContent>
          <w:r w:rsidR="0070244F" w:rsidRPr="009772F5">
            <w:rPr>
              <w:rFonts w:ascii="Times New Roman" w:hAnsi="Times New Roman" w:cs="Times New Roman"/>
              <w:sz w:val="24"/>
              <w:szCs w:val="24"/>
            </w:rPr>
            <w:fldChar w:fldCharType="begin"/>
          </w:r>
          <w:r w:rsidR="005B4C9E" w:rsidRPr="009772F5">
            <w:rPr>
              <w:rFonts w:ascii="Times New Roman" w:hAnsi="Times New Roman" w:cs="Times New Roman"/>
              <w:sz w:val="24"/>
              <w:szCs w:val="24"/>
            </w:rPr>
            <w:instrText xml:space="preserve"> CITATION Hof87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(Hoffer, Pruitt, &amp; Reilly, 1987)</w:t>
          </w:r>
          <w:r w:rsidR="0070244F" w:rsidRPr="009772F5">
            <w:rPr>
              <w:rFonts w:ascii="Times New Roman" w:hAnsi="Times New Roman" w:cs="Times New Roman"/>
              <w:sz w:val="24"/>
              <w:szCs w:val="24"/>
            </w:rPr>
            <w:fldChar w:fldCharType="end"/>
          </w:r>
        </w:sdtContent>
      </w:sdt>
      <w:r w:rsidR="005B4C9E" w:rsidRPr="009772F5">
        <w:rPr>
          <w:rFonts w:ascii="Times New Roman" w:hAnsi="Times New Roman" w:cs="Times New Roman"/>
          <w:sz w:val="24"/>
          <w:szCs w:val="24"/>
        </w:rPr>
        <w:t>.</w:t>
      </w:r>
      <w:r w:rsidR="00786D47" w:rsidRPr="009772F5">
        <w:rPr>
          <w:rFonts w:ascii="Times New Roman" w:hAnsi="Times New Roman" w:cs="Times New Roman"/>
          <w:sz w:val="24"/>
          <w:szCs w:val="24"/>
        </w:rPr>
        <w:t xml:space="preserve"> </w:t>
      </w:r>
      <w:bookmarkStart w:id="10" w:name="_Toc293251424"/>
      <w:r w:rsidR="00886564">
        <w:rPr>
          <w:rFonts w:ascii="Times New Roman" w:eastAsia="Calibri" w:hAnsi="Times New Roman" w:cs="Times New Roman"/>
          <w:sz w:val="24"/>
        </w:rPr>
        <w:t>Therefore, the third hypothesis suggests:</w:t>
      </w:r>
    </w:p>
    <w:p w:rsidR="003E46FE" w:rsidRDefault="003E46FE" w:rsidP="003E46FE">
      <w:pPr>
        <w:autoSpaceDE w:val="0"/>
        <w:autoSpaceDN w:val="0"/>
        <w:adjustRightInd w:val="0"/>
        <w:spacing w:line="360" w:lineRule="auto"/>
        <w:ind w:left="705"/>
        <w:rPr>
          <w:rFonts w:ascii="Times New Roman" w:hAnsi="Times New Roman"/>
          <w:i/>
          <w:sz w:val="24"/>
        </w:rPr>
      </w:pPr>
      <w:r>
        <w:rPr>
          <w:rFonts w:ascii="Times New Roman" w:eastAsia="Calibri" w:hAnsi="Times New Roman" w:cs="Times New Roman"/>
          <w:i/>
          <w:sz w:val="24"/>
        </w:rPr>
        <w:t xml:space="preserve">H3: Voluntary recalls have a higher negative impact on a firm’s </w:t>
      </w:r>
      <w:r w:rsidR="00380E54">
        <w:rPr>
          <w:rFonts w:ascii="Times New Roman" w:eastAsia="Calibri" w:hAnsi="Times New Roman" w:cs="Times New Roman"/>
          <w:i/>
          <w:sz w:val="24"/>
        </w:rPr>
        <w:t>abnormal return</w:t>
      </w:r>
    </w:p>
    <w:p w:rsidR="003E46FE" w:rsidRDefault="003E46FE" w:rsidP="003E46FE">
      <w:pPr>
        <w:autoSpaceDE w:val="0"/>
        <w:autoSpaceDN w:val="0"/>
        <w:adjustRightInd w:val="0"/>
        <w:spacing w:line="360" w:lineRule="auto"/>
        <w:ind w:left="705"/>
        <w:rPr>
          <w:rFonts w:ascii="Times New Roman" w:hAnsi="Times New Roman"/>
          <w:i/>
          <w:sz w:val="24"/>
        </w:rPr>
      </w:pPr>
    </w:p>
    <w:p w:rsidR="003E46FE" w:rsidRDefault="003E46FE" w:rsidP="003E46FE">
      <w:pPr>
        <w:autoSpaceDE w:val="0"/>
        <w:autoSpaceDN w:val="0"/>
        <w:adjustRightInd w:val="0"/>
        <w:spacing w:line="360" w:lineRule="auto"/>
        <w:ind w:left="705"/>
        <w:rPr>
          <w:rFonts w:ascii="Times New Roman" w:hAnsi="Times New Roman"/>
          <w:i/>
          <w:sz w:val="24"/>
        </w:rPr>
      </w:pPr>
    </w:p>
    <w:p w:rsidR="003E46FE" w:rsidRPr="003E46FE" w:rsidRDefault="003E46FE" w:rsidP="003E46FE">
      <w:pPr>
        <w:autoSpaceDE w:val="0"/>
        <w:autoSpaceDN w:val="0"/>
        <w:adjustRightInd w:val="0"/>
        <w:spacing w:line="360" w:lineRule="auto"/>
        <w:ind w:left="705"/>
        <w:rPr>
          <w:rFonts w:ascii="Times New Roman" w:hAnsi="Times New Roman"/>
          <w:i/>
          <w:sz w:val="24"/>
        </w:rPr>
      </w:pPr>
    </w:p>
    <w:p w:rsidR="000468E8" w:rsidRPr="009772F5" w:rsidRDefault="00194BBB" w:rsidP="001A3434">
      <w:pPr>
        <w:pStyle w:val="Heading3"/>
        <w:rPr>
          <w:lang w:val="en-US"/>
        </w:rPr>
      </w:pPr>
      <w:bookmarkStart w:id="11" w:name="_Toc298232491"/>
      <w:r w:rsidRPr="009772F5">
        <w:rPr>
          <w:lang w:val="en-US"/>
        </w:rPr>
        <w:lastRenderedPageBreak/>
        <w:t>2.2.4</w:t>
      </w:r>
      <w:r w:rsidR="00B27583" w:rsidRPr="009772F5">
        <w:rPr>
          <w:lang w:val="en-US"/>
        </w:rPr>
        <w:tab/>
      </w:r>
      <w:r w:rsidR="000468E8" w:rsidRPr="009772F5">
        <w:rPr>
          <w:lang w:val="en-US"/>
        </w:rPr>
        <w:t>Hazard Level</w:t>
      </w:r>
      <w:r w:rsidR="00987AB2" w:rsidRPr="009772F5">
        <w:rPr>
          <w:lang w:val="en-US"/>
        </w:rPr>
        <w:t xml:space="preserve"> Effect on Abnormal Returns</w:t>
      </w:r>
      <w:bookmarkEnd w:id="11"/>
    </w:p>
    <w:p w:rsidR="0028448E" w:rsidRDefault="00C12427" w:rsidP="0028448E">
      <w:pPr>
        <w:spacing w:line="360" w:lineRule="auto"/>
        <w:ind w:firstLine="360"/>
        <w:jc w:val="both"/>
        <w:rPr>
          <w:rFonts w:ascii="Times New Roman" w:hAnsi="Times New Roman"/>
          <w:sz w:val="24"/>
        </w:rPr>
      </w:pPr>
      <w:r>
        <w:rPr>
          <w:rFonts w:ascii="Times New Roman" w:eastAsia="Calibri" w:hAnsi="Times New Roman" w:cs="Times New Roman"/>
          <w:sz w:val="24"/>
        </w:rPr>
        <w:t xml:space="preserve">Manufacturers of consumer products selling in the </w:t>
      </w:r>
      <w:r w:rsidR="00A35291">
        <w:rPr>
          <w:rFonts w:ascii="Times New Roman" w:eastAsia="Calibri" w:hAnsi="Times New Roman" w:cs="Times New Roman"/>
          <w:sz w:val="24"/>
        </w:rPr>
        <w:t>US</w:t>
      </w:r>
      <w:r>
        <w:rPr>
          <w:rFonts w:ascii="Times New Roman" w:eastAsia="Calibri" w:hAnsi="Times New Roman" w:cs="Times New Roman"/>
          <w:sz w:val="24"/>
        </w:rPr>
        <w:t xml:space="preserve"> are aware of potentially dangerous consequences when a product experiences major design flaw or manufacturing defects.  The reasons for this caution on the manufacturer’s side are deaths, injuries, or property damage which cost around $700 billion each year </w:t>
      </w:r>
      <w:sdt>
        <w:sdtPr>
          <w:rPr>
            <w:rFonts w:ascii="Times New Roman" w:hAnsi="Times New Roman"/>
            <w:sz w:val="24"/>
            <w:szCs w:val="24"/>
          </w:rPr>
          <w:id w:val="2866143"/>
          <w:citation/>
        </w:sdtPr>
        <w:sdtContent>
          <w:r w:rsidR="0070244F" w:rsidRPr="009772F5">
            <w:rPr>
              <w:rFonts w:ascii="Times New Roman" w:hAnsi="Times New Roman"/>
              <w:sz w:val="24"/>
              <w:szCs w:val="24"/>
            </w:rPr>
            <w:fldChar w:fldCharType="begin"/>
          </w:r>
          <w:r w:rsidR="00C641E7" w:rsidRPr="009772F5">
            <w:rPr>
              <w:rFonts w:ascii="Times New Roman" w:hAnsi="Times New Roman"/>
              <w:sz w:val="24"/>
              <w:szCs w:val="24"/>
            </w:rPr>
            <w:instrText xml:space="preserve"> CITATION Poo10 \l 1033 </w:instrText>
          </w:r>
          <w:r w:rsidR="0070244F" w:rsidRPr="009772F5">
            <w:rPr>
              <w:rFonts w:ascii="Times New Roman" w:hAnsi="Times New Roman"/>
              <w:sz w:val="24"/>
              <w:szCs w:val="24"/>
            </w:rPr>
            <w:fldChar w:fldCharType="separate"/>
          </w:r>
          <w:r w:rsidR="0059514C" w:rsidRPr="009772F5">
            <w:rPr>
              <w:rFonts w:ascii="Times New Roman" w:hAnsi="Times New Roman"/>
              <w:noProof/>
              <w:sz w:val="24"/>
              <w:szCs w:val="24"/>
            </w:rPr>
            <w:t>(Poorly Made, 2010)</w:t>
          </w:r>
          <w:r w:rsidR="0070244F" w:rsidRPr="009772F5">
            <w:rPr>
              <w:rFonts w:ascii="Times New Roman" w:hAnsi="Times New Roman"/>
              <w:sz w:val="24"/>
              <w:szCs w:val="24"/>
            </w:rPr>
            <w:fldChar w:fldCharType="end"/>
          </w:r>
        </w:sdtContent>
      </w:sdt>
      <w:r w:rsidR="00C641E7" w:rsidRPr="009772F5">
        <w:rPr>
          <w:rFonts w:ascii="Times New Roman" w:hAnsi="Times New Roman"/>
          <w:sz w:val="24"/>
          <w:szCs w:val="24"/>
        </w:rPr>
        <w:t xml:space="preserve">. </w:t>
      </w:r>
      <w:r w:rsidR="002546F7">
        <w:rPr>
          <w:rFonts w:ascii="Times New Roman" w:hAnsi="Times New Roman"/>
          <w:sz w:val="24"/>
        </w:rPr>
        <w:t xml:space="preserve">Due to the fact that cars are considered luxurious products, the number of the general population exposed to risk of death or injury is lower than in the food or drug industry. Therefore, consumers view the recall announcements differently. In the latest research by Rupp &amp; Taylor (2002), car recalls involving less hazardous risk (accident, injury) do not force consumers to repair their vehicle even after the manufacturer’s notification of remedy. On the other hand, the authors found that 12% more consumers repair their defective cars after the announcement of a high hazardous recall. Authors explain this fact as a result of less detailed press releases, which contain little information about potential injuries while emphasize the existence of minor injuries. For example, Chrysler reported a 740 000 units recall due to corrosion on the suspension. The firm received about 27 reports of this defect, including 2 accidents resulting in 1 minor injury. In this case, vehicle owners might interpret the results as a ratio of 1:740 000, which could discourage them to repair the vehicle </w:t>
      </w:r>
      <w:sdt>
        <w:sdtPr>
          <w:rPr>
            <w:rFonts w:ascii="Times New Roman" w:hAnsi="Times New Roman"/>
            <w:sz w:val="24"/>
            <w:szCs w:val="24"/>
          </w:rPr>
          <w:id w:val="6187892"/>
          <w:citation/>
        </w:sdtPr>
        <w:sdtContent>
          <w:r w:rsidR="0070244F" w:rsidRPr="009772F5">
            <w:rPr>
              <w:rFonts w:ascii="Times New Roman" w:hAnsi="Times New Roman"/>
              <w:sz w:val="24"/>
              <w:szCs w:val="24"/>
            </w:rPr>
            <w:fldChar w:fldCharType="begin"/>
          </w:r>
          <w:r w:rsidR="00EC2696" w:rsidRPr="009772F5">
            <w:rPr>
              <w:rFonts w:ascii="Times New Roman" w:hAnsi="Times New Roman"/>
              <w:sz w:val="24"/>
              <w:szCs w:val="24"/>
            </w:rPr>
            <w:instrText xml:space="preserve"> CITATION Nic02 \l 1033 </w:instrText>
          </w:r>
          <w:r w:rsidR="0070244F" w:rsidRPr="009772F5">
            <w:rPr>
              <w:rFonts w:ascii="Times New Roman" w:hAnsi="Times New Roman"/>
              <w:sz w:val="24"/>
              <w:szCs w:val="24"/>
            </w:rPr>
            <w:fldChar w:fldCharType="separate"/>
          </w:r>
          <w:r w:rsidR="0059514C" w:rsidRPr="009772F5">
            <w:rPr>
              <w:rFonts w:ascii="Times New Roman" w:hAnsi="Times New Roman"/>
              <w:noProof/>
              <w:sz w:val="24"/>
              <w:szCs w:val="24"/>
            </w:rPr>
            <w:t>(Rupp &amp; Taylor, 2002)</w:t>
          </w:r>
          <w:r w:rsidR="0070244F" w:rsidRPr="009772F5">
            <w:rPr>
              <w:rFonts w:ascii="Times New Roman" w:hAnsi="Times New Roman"/>
              <w:sz w:val="24"/>
              <w:szCs w:val="24"/>
            </w:rPr>
            <w:fldChar w:fldCharType="end"/>
          </w:r>
        </w:sdtContent>
      </w:sdt>
      <w:r w:rsidR="007B5368">
        <w:rPr>
          <w:rFonts w:ascii="Times New Roman" w:hAnsi="Times New Roman"/>
          <w:sz w:val="24"/>
          <w:szCs w:val="24"/>
        </w:rPr>
        <w:t xml:space="preserve"> </w:t>
      </w:r>
      <w:r w:rsidR="0028448E">
        <w:rPr>
          <w:rFonts w:ascii="Times New Roman" w:hAnsi="Times New Roman"/>
          <w:sz w:val="24"/>
        </w:rPr>
        <w:t xml:space="preserve">In contrast; investors consider high hazardous recalls as major risk potential for their investments. Hence, this news is viewed as highly negative and is associated with negative abnormal returns. </w:t>
      </w:r>
    </w:p>
    <w:p w:rsidR="000468E8" w:rsidRPr="0028448E" w:rsidRDefault="0028448E" w:rsidP="0028448E">
      <w:pPr>
        <w:spacing w:line="360" w:lineRule="auto"/>
        <w:ind w:firstLine="360"/>
        <w:jc w:val="both"/>
        <w:rPr>
          <w:rFonts w:ascii="Times New Roman" w:hAnsi="Times New Roman"/>
          <w:sz w:val="24"/>
        </w:rPr>
      </w:pPr>
      <w:r>
        <w:rPr>
          <w:rFonts w:ascii="Times New Roman" w:hAnsi="Times New Roman"/>
          <w:sz w:val="24"/>
        </w:rPr>
        <w:t>Hazard level is another factor of the product recall event. It measures the seriousness of a product defect and potential risk exposure. If a product has a defect, the firm must consider how serious the defect is and what the possible consequences of the defect are. The criteria determining product hazard are as follows:</w:t>
      </w:r>
    </w:p>
    <w:p w:rsidR="000468E8" w:rsidRPr="009772F5" w:rsidRDefault="000468E8" w:rsidP="000468E8">
      <w:pPr>
        <w:pStyle w:val="ListParagraph"/>
        <w:numPr>
          <w:ilvl w:val="0"/>
          <w:numId w:val="32"/>
        </w:numPr>
        <w:spacing w:line="360" w:lineRule="auto"/>
        <w:jc w:val="both"/>
        <w:rPr>
          <w:rFonts w:ascii="Times New Roman" w:hAnsi="Times New Roman"/>
          <w:sz w:val="24"/>
          <w:szCs w:val="24"/>
        </w:rPr>
      </w:pPr>
      <w:r w:rsidRPr="009772F5">
        <w:rPr>
          <w:rFonts w:ascii="Times New Roman" w:hAnsi="Times New Roman"/>
          <w:i/>
          <w:sz w:val="24"/>
          <w:szCs w:val="24"/>
        </w:rPr>
        <w:t xml:space="preserve">Pattern of defect - </w:t>
      </w:r>
      <w:r w:rsidRPr="009772F5">
        <w:rPr>
          <w:rFonts w:ascii="Times New Roman" w:hAnsi="Times New Roman"/>
          <w:sz w:val="24"/>
          <w:szCs w:val="24"/>
        </w:rPr>
        <w:t xml:space="preserve">in this case a defect comes from the design, construction, and composition of a product or from warnings and/or instructions accompanying the product. </w:t>
      </w:r>
    </w:p>
    <w:p w:rsidR="000468E8" w:rsidRPr="009772F5" w:rsidRDefault="000468E8" w:rsidP="000468E8">
      <w:pPr>
        <w:pStyle w:val="ListParagraph"/>
        <w:numPr>
          <w:ilvl w:val="0"/>
          <w:numId w:val="32"/>
        </w:numPr>
        <w:spacing w:line="360" w:lineRule="auto"/>
        <w:jc w:val="both"/>
        <w:rPr>
          <w:rFonts w:ascii="Times New Roman" w:hAnsi="Times New Roman"/>
          <w:sz w:val="24"/>
          <w:szCs w:val="24"/>
        </w:rPr>
      </w:pPr>
      <w:r w:rsidRPr="009772F5">
        <w:rPr>
          <w:rFonts w:ascii="Times New Roman" w:hAnsi="Times New Roman"/>
          <w:i/>
          <w:sz w:val="24"/>
          <w:szCs w:val="24"/>
        </w:rPr>
        <w:t>Severity of risk –</w:t>
      </w:r>
      <w:r w:rsidRPr="009772F5">
        <w:rPr>
          <w:rFonts w:ascii="Times New Roman" w:hAnsi="Times New Roman"/>
          <w:sz w:val="24"/>
          <w:szCs w:val="24"/>
        </w:rPr>
        <w:t xml:space="preserve"> a risk is considered severe if the injury that might occur is serious or if an injury is likely to occur.</w:t>
      </w:r>
    </w:p>
    <w:p w:rsidR="000468E8" w:rsidRPr="009772F5" w:rsidRDefault="000468E8" w:rsidP="000468E8">
      <w:pPr>
        <w:pStyle w:val="ListParagraph"/>
        <w:numPr>
          <w:ilvl w:val="0"/>
          <w:numId w:val="32"/>
        </w:numPr>
        <w:spacing w:line="360" w:lineRule="auto"/>
        <w:jc w:val="both"/>
        <w:rPr>
          <w:rFonts w:ascii="Times New Roman" w:hAnsi="Times New Roman"/>
          <w:sz w:val="24"/>
          <w:szCs w:val="24"/>
        </w:rPr>
      </w:pPr>
      <w:r w:rsidRPr="009772F5">
        <w:rPr>
          <w:rFonts w:ascii="Times New Roman" w:hAnsi="Times New Roman"/>
          <w:i/>
          <w:sz w:val="24"/>
          <w:szCs w:val="24"/>
        </w:rPr>
        <w:t xml:space="preserve">Likelihood of injury – </w:t>
      </w:r>
      <w:r w:rsidRPr="009772F5">
        <w:rPr>
          <w:rFonts w:ascii="Times New Roman" w:hAnsi="Times New Roman"/>
          <w:sz w:val="24"/>
          <w:szCs w:val="24"/>
        </w:rPr>
        <w:t>the likelihood is determined by considering the number of injuries that have occurred or might occur as a consequence of product d</w:t>
      </w:r>
      <w:r w:rsidR="0034550A" w:rsidRPr="009772F5">
        <w:rPr>
          <w:rFonts w:ascii="Times New Roman" w:hAnsi="Times New Roman"/>
          <w:sz w:val="24"/>
          <w:szCs w:val="24"/>
        </w:rPr>
        <w:t xml:space="preserve">efect </w:t>
      </w:r>
      <w:sdt>
        <w:sdtPr>
          <w:rPr>
            <w:rFonts w:ascii="Times New Roman" w:hAnsi="Times New Roman"/>
            <w:sz w:val="24"/>
            <w:szCs w:val="24"/>
          </w:rPr>
          <w:id w:val="6187893"/>
          <w:citation/>
        </w:sdtPr>
        <w:sdtContent>
          <w:r w:rsidR="0070244F" w:rsidRPr="009772F5">
            <w:rPr>
              <w:rFonts w:ascii="Times New Roman" w:hAnsi="Times New Roman"/>
              <w:sz w:val="24"/>
              <w:szCs w:val="24"/>
            </w:rPr>
            <w:fldChar w:fldCharType="begin"/>
          </w:r>
          <w:r w:rsidR="006A50B1" w:rsidRPr="009772F5">
            <w:rPr>
              <w:rFonts w:ascii="Times New Roman" w:hAnsi="Times New Roman"/>
              <w:sz w:val="24"/>
              <w:szCs w:val="24"/>
            </w:rPr>
            <w:instrText xml:space="preserve"> CITATION Con1 \l 1033  </w:instrText>
          </w:r>
          <w:r w:rsidR="0070244F" w:rsidRPr="009772F5">
            <w:rPr>
              <w:rFonts w:ascii="Times New Roman" w:hAnsi="Times New Roman"/>
              <w:sz w:val="24"/>
              <w:szCs w:val="24"/>
            </w:rPr>
            <w:fldChar w:fldCharType="separate"/>
          </w:r>
          <w:r w:rsidR="0059514C" w:rsidRPr="009772F5">
            <w:rPr>
              <w:rFonts w:ascii="Times New Roman" w:hAnsi="Times New Roman"/>
              <w:noProof/>
              <w:sz w:val="24"/>
              <w:szCs w:val="24"/>
            </w:rPr>
            <w:t>(Consumer Product Safety Commission, 2005)</w:t>
          </w:r>
          <w:r w:rsidR="0070244F" w:rsidRPr="009772F5">
            <w:rPr>
              <w:rFonts w:ascii="Times New Roman" w:hAnsi="Times New Roman"/>
              <w:sz w:val="24"/>
              <w:szCs w:val="24"/>
            </w:rPr>
            <w:fldChar w:fldCharType="end"/>
          </w:r>
        </w:sdtContent>
      </w:sdt>
    </w:p>
    <w:p w:rsidR="00014EF5" w:rsidRPr="009772F5" w:rsidRDefault="00CD5105" w:rsidP="00CD5105">
      <w:pPr>
        <w:spacing w:line="360" w:lineRule="auto"/>
        <w:ind w:firstLine="360"/>
        <w:jc w:val="both"/>
        <w:rPr>
          <w:rFonts w:ascii="Times New Roman" w:hAnsi="Times New Roman"/>
          <w:sz w:val="24"/>
          <w:szCs w:val="24"/>
        </w:rPr>
      </w:pPr>
      <w:r>
        <w:rPr>
          <w:rFonts w:ascii="Times New Roman" w:hAnsi="Times New Roman"/>
          <w:sz w:val="24"/>
        </w:rPr>
        <w:lastRenderedPageBreak/>
        <w:t>Car manufacturers test their cars in order to prevent potential defects. If any defect is discovered, the firm is obliged to notify a government agency (NHTSA) to prevent potential injuries. The criteria for determining whether a car defect is serious are regulated by the NHTSA. The agency defines defect as “any problem with performance, construction, a component, or material of a motor vehicle or motor vehicle equipment”</w:t>
      </w:r>
      <w:r w:rsidR="000468E8" w:rsidRPr="009772F5">
        <w:rPr>
          <w:rFonts w:ascii="Times New Roman" w:hAnsi="Times New Roman"/>
          <w:sz w:val="24"/>
          <w:szCs w:val="24"/>
        </w:rPr>
        <w:t xml:space="preserve"> </w:t>
      </w:r>
      <w:sdt>
        <w:sdtPr>
          <w:rPr>
            <w:rFonts w:ascii="Times New Roman" w:hAnsi="Times New Roman"/>
            <w:sz w:val="24"/>
            <w:szCs w:val="24"/>
          </w:rPr>
          <w:id w:val="6187894"/>
          <w:citation/>
        </w:sdtPr>
        <w:sdtContent>
          <w:r w:rsidR="0070244F" w:rsidRPr="009772F5">
            <w:rPr>
              <w:rFonts w:ascii="Times New Roman" w:hAnsi="Times New Roman"/>
              <w:sz w:val="24"/>
              <w:szCs w:val="24"/>
            </w:rPr>
            <w:fldChar w:fldCharType="begin"/>
          </w:r>
          <w:r w:rsidR="00B43848" w:rsidRPr="009772F5">
            <w:rPr>
              <w:rFonts w:ascii="Times New Roman" w:hAnsi="Times New Roman"/>
              <w:sz w:val="24"/>
              <w:szCs w:val="24"/>
            </w:rPr>
            <w:instrText xml:space="preserve"> CITATION Nat05 \l 1033 </w:instrText>
          </w:r>
          <w:r w:rsidR="0070244F" w:rsidRPr="009772F5">
            <w:rPr>
              <w:rFonts w:ascii="Times New Roman" w:hAnsi="Times New Roman"/>
              <w:sz w:val="24"/>
              <w:szCs w:val="24"/>
            </w:rPr>
            <w:fldChar w:fldCharType="separate"/>
          </w:r>
          <w:r w:rsidR="0059514C" w:rsidRPr="009772F5">
            <w:rPr>
              <w:rFonts w:ascii="Times New Roman" w:hAnsi="Times New Roman"/>
              <w:noProof/>
              <w:sz w:val="24"/>
              <w:szCs w:val="24"/>
            </w:rPr>
            <w:t>(National Highway Traffic and Safety Administration, 2005)</w:t>
          </w:r>
          <w:r w:rsidR="0070244F" w:rsidRPr="009772F5">
            <w:rPr>
              <w:rFonts w:ascii="Times New Roman" w:hAnsi="Times New Roman"/>
              <w:sz w:val="24"/>
              <w:szCs w:val="24"/>
            </w:rPr>
            <w:fldChar w:fldCharType="end"/>
          </w:r>
        </w:sdtContent>
      </w:sdt>
      <w:r w:rsidR="000468E8" w:rsidRPr="009772F5">
        <w:rPr>
          <w:rFonts w:ascii="Times New Roman" w:hAnsi="Times New Roman"/>
          <w:sz w:val="24"/>
          <w:szCs w:val="24"/>
        </w:rPr>
        <w:t xml:space="preserve">. </w:t>
      </w:r>
      <w:r>
        <w:rPr>
          <w:rFonts w:ascii="Times New Roman" w:hAnsi="Times New Roman"/>
          <w:sz w:val="24"/>
        </w:rPr>
        <w:t xml:space="preserve">Federal Motor Vehicle Safety Standards defines the minimum requirements for the safe operation of a vehicle. If one of these requirements is not met, the vehicle is not considered safe. The NHTSA undertakes the investigation of a faulty part and decides which action should be taken and to what category a defect belongs to.  NHTSA has divided hazard level into four categories (A, B, C, D) whereby A is a significant hazard down to D which is a low hazard </w:t>
      </w:r>
      <w:sdt>
        <w:sdtPr>
          <w:rPr>
            <w:rFonts w:ascii="Times New Roman" w:hAnsi="Times New Roman"/>
            <w:sz w:val="24"/>
            <w:szCs w:val="24"/>
          </w:rPr>
          <w:id w:val="6187895"/>
          <w:citation/>
        </w:sdtPr>
        <w:sdtContent>
          <w:r w:rsidR="0070244F" w:rsidRPr="009772F5">
            <w:rPr>
              <w:rFonts w:ascii="Times New Roman" w:hAnsi="Times New Roman"/>
              <w:sz w:val="24"/>
              <w:szCs w:val="24"/>
            </w:rPr>
            <w:fldChar w:fldCharType="begin"/>
          </w:r>
          <w:r w:rsidR="00B43848" w:rsidRPr="009772F5">
            <w:rPr>
              <w:rFonts w:ascii="Times New Roman" w:hAnsi="Times New Roman"/>
              <w:sz w:val="24"/>
              <w:szCs w:val="24"/>
            </w:rPr>
            <w:instrText xml:space="preserve"> CITATION Nat05 \l 1033 </w:instrText>
          </w:r>
          <w:r w:rsidR="0070244F" w:rsidRPr="009772F5">
            <w:rPr>
              <w:rFonts w:ascii="Times New Roman" w:hAnsi="Times New Roman"/>
              <w:sz w:val="24"/>
              <w:szCs w:val="24"/>
            </w:rPr>
            <w:fldChar w:fldCharType="separate"/>
          </w:r>
          <w:r w:rsidR="0059514C" w:rsidRPr="009772F5">
            <w:rPr>
              <w:rFonts w:ascii="Times New Roman" w:hAnsi="Times New Roman"/>
              <w:noProof/>
              <w:sz w:val="24"/>
              <w:szCs w:val="24"/>
            </w:rPr>
            <w:t>(National Highway Traffic and Safety Administration, 2005)</w:t>
          </w:r>
          <w:r w:rsidR="0070244F" w:rsidRPr="009772F5">
            <w:rPr>
              <w:rFonts w:ascii="Times New Roman" w:hAnsi="Times New Roman"/>
              <w:sz w:val="24"/>
              <w:szCs w:val="24"/>
            </w:rPr>
            <w:fldChar w:fldCharType="end"/>
          </w:r>
        </w:sdtContent>
      </w:sdt>
      <w:r w:rsidR="00B43848" w:rsidRPr="009772F5">
        <w:rPr>
          <w:rFonts w:ascii="Times New Roman" w:hAnsi="Times New Roman"/>
          <w:sz w:val="24"/>
          <w:szCs w:val="24"/>
        </w:rPr>
        <w:t>.</w:t>
      </w:r>
      <w:r w:rsidR="000468E8" w:rsidRPr="009772F5">
        <w:rPr>
          <w:rFonts w:ascii="Times New Roman" w:hAnsi="Times New Roman"/>
          <w:color w:val="FF0000"/>
          <w:sz w:val="24"/>
          <w:szCs w:val="24"/>
        </w:rPr>
        <w:t xml:space="preserve"> </w:t>
      </w:r>
      <w:r w:rsidR="000468E8" w:rsidRPr="009772F5">
        <w:rPr>
          <w:rFonts w:ascii="Times New Roman" w:hAnsi="Times New Roman"/>
          <w:sz w:val="24"/>
          <w:szCs w:val="24"/>
        </w:rPr>
        <w:t xml:space="preserve">Table </w:t>
      </w:r>
      <w:r w:rsidR="00F64D07" w:rsidRPr="009772F5">
        <w:rPr>
          <w:rFonts w:ascii="Times New Roman" w:hAnsi="Times New Roman"/>
          <w:sz w:val="24"/>
          <w:szCs w:val="24"/>
        </w:rPr>
        <w:t>1 provides</w:t>
      </w:r>
      <w:r w:rsidR="000468E8" w:rsidRPr="009772F5">
        <w:rPr>
          <w:rFonts w:ascii="Times New Roman" w:hAnsi="Times New Roman"/>
          <w:sz w:val="24"/>
          <w:szCs w:val="24"/>
        </w:rPr>
        <w:t xml:space="preserve"> an overview of hazard level:</w:t>
      </w:r>
    </w:p>
    <w:p w:rsidR="00F64D07" w:rsidRPr="009772F5" w:rsidRDefault="00F64D07" w:rsidP="00F64D07">
      <w:pPr>
        <w:spacing w:line="360" w:lineRule="auto"/>
        <w:ind w:firstLine="357"/>
        <w:contextualSpacing/>
        <w:jc w:val="both"/>
        <w:rPr>
          <w:rFonts w:ascii="Times New Roman" w:hAnsi="Times New Roman"/>
          <w:b/>
          <w:sz w:val="24"/>
          <w:szCs w:val="24"/>
        </w:rPr>
      </w:pPr>
      <w:r w:rsidRPr="009772F5">
        <w:rPr>
          <w:rFonts w:ascii="Times New Roman" w:hAnsi="Times New Roman"/>
          <w:b/>
          <w:sz w:val="24"/>
          <w:szCs w:val="24"/>
        </w:rPr>
        <w:t xml:space="preserve">Table 1: Overview of the </w:t>
      </w:r>
      <w:r w:rsidR="007B5368">
        <w:rPr>
          <w:rFonts w:ascii="Times New Roman" w:hAnsi="Times New Roman"/>
          <w:b/>
          <w:sz w:val="24"/>
          <w:szCs w:val="24"/>
        </w:rPr>
        <w:t>H</w:t>
      </w:r>
      <w:r w:rsidRPr="009772F5">
        <w:rPr>
          <w:rFonts w:ascii="Times New Roman" w:hAnsi="Times New Roman"/>
          <w:b/>
          <w:sz w:val="24"/>
          <w:szCs w:val="24"/>
        </w:rPr>
        <w:t xml:space="preserve">azard </w:t>
      </w:r>
      <w:r w:rsidR="007B5368">
        <w:rPr>
          <w:rFonts w:ascii="Times New Roman" w:hAnsi="Times New Roman"/>
          <w:b/>
          <w:sz w:val="24"/>
          <w:szCs w:val="24"/>
        </w:rPr>
        <w:t>L</w:t>
      </w:r>
      <w:r w:rsidRPr="009772F5">
        <w:rPr>
          <w:rFonts w:ascii="Times New Roman" w:hAnsi="Times New Roman"/>
          <w:b/>
          <w:sz w:val="24"/>
          <w:szCs w:val="24"/>
        </w:rPr>
        <w:t xml:space="preserve">evel </w:t>
      </w:r>
      <w:r w:rsidR="007B5368">
        <w:rPr>
          <w:rFonts w:ascii="Times New Roman" w:hAnsi="Times New Roman"/>
          <w:b/>
          <w:sz w:val="24"/>
          <w:szCs w:val="24"/>
        </w:rPr>
        <w:t>A</w:t>
      </w:r>
      <w:r w:rsidRPr="009772F5">
        <w:rPr>
          <w:rFonts w:ascii="Times New Roman" w:hAnsi="Times New Roman"/>
          <w:b/>
          <w:sz w:val="24"/>
          <w:szCs w:val="24"/>
        </w:rPr>
        <w:t xml:space="preserve">ccording to </w:t>
      </w:r>
      <w:r w:rsidR="004C3EA1">
        <w:rPr>
          <w:rFonts w:ascii="Times New Roman" w:hAnsi="Times New Roman"/>
          <w:b/>
          <w:sz w:val="24"/>
          <w:szCs w:val="24"/>
        </w:rPr>
        <w:t xml:space="preserve">the </w:t>
      </w:r>
      <w:r w:rsidRPr="009772F5">
        <w:rPr>
          <w:rFonts w:ascii="Times New Roman" w:hAnsi="Times New Roman"/>
          <w:b/>
          <w:sz w:val="24"/>
          <w:szCs w:val="24"/>
        </w:rPr>
        <w:t xml:space="preserve">NHTSA </w:t>
      </w:r>
      <w:r w:rsidR="007B5368">
        <w:rPr>
          <w:rFonts w:ascii="Times New Roman" w:hAnsi="Times New Roman"/>
          <w:b/>
          <w:sz w:val="24"/>
          <w:szCs w:val="24"/>
        </w:rPr>
        <w:t>S</w:t>
      </w:r>
      <w:r w:rsidRPr="009772F5">
        <w:rPr>
          <w:rFonts w:ascii="Times New Roman" w:hAnsi="Times New Roman"/>
          <w:b/>
          <w:sz w:val="24"/>
          <w:szCs w:val="24"/>
        </w:rPr>
        <w:t>tandards</w:t>
      </w:r>
    </w:p>
    <w:tbl>
      <w:tblPr>
        <w:tblStyle w:val="TableGrid"/>
        <w:tblW w:w="5000" w:type="pct"/>
        <w:tblLook w:val="04A0"/>
      </w:tblPr>
      <w:tblGrid>
        <w:gridCol w:w="1681"/>
        <w:gridCol w:w="7607"/>
      </w:tblGrid>
      <w:tr w:rsidR="000468E8" w:rsidRPr="009772F5" w:rsidTr="00C564BE">
        <w:tc>
          <w:tcPr>
            <w:tcW w:w="905" w:type="pct"/>
            <w:vAlign w:val="center"/>
          </w:tcPr>
          <w:p w:rsidR="000468E8" w:rsidRPr="009772F5" w:rsidRDefault="000468E8" w:rsidP="005F40EC">
            <w:pPr>
              <w:spacing w:line="360" w:lineRule="auto"/>
              <w:jc w:val="center"/>
              <w:rPr>
                <w:rFonts w:ascii="Times New Roman" w:hAnsi="Times New Roman"/>
                <w:b/>
                <w:sz w:val="24"/>
                <w:szCs w:val="24"/>
              </w:rPr>
            </w:pPr>
            <w:r w:rsidRPr="009772F5">
              <w:rPr>
                <w:rFonts w:ascii="Times New Roman" w:hAnsi="Times New Roman"/>
                <w:b/>
                <w:sz w:val="24"/>
                <w:szCs w:val="24"/>
              </w:rPr>
              <w:t>Hazard Level</w:t>
            </w:r>
          </w:p>
        </w:tc>
        <w:tc>
          <w:tcPr>
            <w:tcW w:w="4095" w:type="pct"/>
          </w:tcPr>
          <w:p w:rsidR="000468E8" w:rsidRPr="009772F5" w:rsidRDefault="000468E8" w:rsidP="005F40EC">
            <w:pPr>
              <w:spacing w:line="360" w:lineRule="auto"/>
              <w:rPr>
                <w:rFonts w:ascii="Times New Roman" w:hAnsi="Times New Roman"/>
                <w:sz w:val="24"/>
                <w:szCs w:val="24"/>
              </w:rPr>
            </w:pPr>
          </w:p>
        </w:tc>
      </w:tr>
      <w:tr w:rsidR="000468E8" w:rsidRPr="009772F5" w:rsidTr="00C564BE">
        <w:tc>
          <w:tcPr>
            <w:tcW w:w="905" w:type="pct"/>
            <w:vAlign w:val="center"/>
          </w:tcPr>
          <w:p w:rsidR="000468E8" w:rsidRPr="009772F5" w:rsidRDefault="000468E8" w:rsidP="005F40EC">
            <w:pPr>
              <w:autoSpaceDE w:val="0"/>
              <w:autoSpaceDN w:val="0"/>
              <w:adjustRightInd w:val="0"/>
              <w:spacing w:line="360" w:lineRule="auto"/>
              <w:rPr>
                <w:rFonts w:ascii="Times New Roman" w:hAnsi="Times New Roman"/>
                <w:sz w:val="24"/>
                <w:szCs w:val="24"/>
                <w:lang w:eastAsia="sk-SK"/>
              </w:rPr>
            </w:pPr>
            <w:r w:rsidRPr="009772F5">
              <w:rPr>
                <w:rFonts w:ascii="Times New Roman" w:hAnsi="Times New Roman"/>
                <w:sz w:val="24"/>
                <w:szCs w:val="24"/>
              </w:rPr>
              <w:t xml:space="preserve">A – </w:t>
            </w:r>
            <w:r w:rsidRPr="009772F5">
              <w:rPr>
                <w:rFonts w:ascii="Times New Roman" w:hAnsi="Times New Roman"/>
                <w:sz w:val="24"/>
                <w:szCs w:val="24"/>
                <w:lang w:eastAsia="sk-SK"/>
              </w:rPr>
              <w:t>significant hazard without automaker’s warning</w:t>
            </w:r>
          </w:p>
        </w:tc>
        <w:tc>
          <w:tcPr>
            <w:tcW w:w="4095" w:type="pct"/>
            <w:vAlign w:val="center"/>
          </w:tcPr>
          <w:p w:rsidR="000468E8" w:rsidRPr="009772F5" w:rsidRDefault="00603B96" w:rsidP="00603B96">
            <w:pPr>
              <w:spacing w:line="360" w:lineRule="auto"/>
              <w:rPr>
                <w:rFonts w:ascii="Times New Roman" w:hAnsi="Times New Roman"/>
                <w:sz w:val="24"/>
                <w:szCs w:val="24"/>
              </w:rPr>
            </w:pPr>
            <w:r>
              <w:rPr>
                <w:rFonts w:ascii="Times New Roman" w:hAnsi="Times New Roman"/>
                <w:sz w:val="24"/>
                <w:szCs w:val="24"/>
              </w:rPr>
              <w:t>The h</w:t>
            </w:r>
            <w:r w:rsidR="000468E8" w:rsidRPr="009772F5">
              <w:rPr>
                <w:rFonts w:ascii="Times New Roman" w:hAnsi="Times New Roman"/>
                <w:sz w:val="24"/>
                <w:szCs w:val="24"/>
              </w:rPr>
              <w:t xml:space="preserve">ighest level of attention. </w:t>
            </w:r>
            <w:r>
              <w:rPr>
                <w:rFonts w:ascii="Times New Roman" w:hAnsi="Times New Roman"/>
                <w:sz w:val="24"/>
                <w:szCs w:val="24"/>
              </w:rPr>
              <w:t>A c</w:t>
            </w:r>
            <w:r w:rsidR="000468E8" w:rsidRPr="009772F5">
              <w:rPr>
                <w:rFonts w:ascii="Times New Roman" w:hAnsi="Times New Roman"/>
                <w:sz w:val="24"/>
                <w:szCs w:val="24"/>
              </w:rPr>
              <w:t xml:space="preserve">ompany is call to recall </w:t>
            </w:r>
            <w:r>
              <w:rPr>
                <w:rFonts w:ascii="Times New Roman" w:hAnsi="Times New Roman"/>
                <w:sz w:val="24"/>
                <w:szCs w:val="24"/>
              </w:rPr>
              <w:t xml:space="preserve">a </w:t>
            </w:r>
            <w:r w:rsidR="000468E8" w:rsidRPr="009772F5">
              <w:rPr>
                <w:rFonts w:ascii="Times New Roman" w:hAnsi="Times New Roman"/>
                <w:sz w:val="24"/>
                <w:szCs w:val="24"/>
              </w:rPr>
              <w:t>car immediately, take immediate and comprehensive actions to notify consumers, dealers, services having the defective car to remedy the defect through repair, replacement or refund (e.g. brakes, tires, lightning, airbags, safety belts etc.)</w:t>
            </w:r>
          </w:p>
        </w:tc>
      </w:tr>
      <w:tr w:rsidR="000468E8" w:rsidRPr="009772F5" w:rsidTr="00C564BE">
        <w:tc>
          <w:tcPr>
            <w:tcW w:w="905" w:type="pct"/>
            <w:vAlign w:val="center"/>
          </w:tcPr>
          <w:p w:rsidR="000468E8" w:rsidRPr="009772F5" w:rsidRDefault="000468E8" w:rsidP="007B5368">
            <w:pPr>
              <w:autoSpaceDE w:val="0"/>
              <w:autoSpaceDN w:val="0"/>
              <w:adjustRightInd w:val="0"/>
              <w:spacing w:line="360" w:lineRule="auto"/>
              <w:rPr>
                <w:rFonts w:ascii="Times New Roman" w:hAnsi="Times New Roman"/>
                <w:sz w:val="24"/>
                <w:szCs w:val="24"/>
                <w:lang w:eastAsia="sk-SK"/>
              </w:rPr>
            </w:pPr>
            <w:r w:rsidRPr="009772F5">
              <w:rPr>
                <w:rFonts w:ascii="Times New Roman" w:hAnsi="Times New Roman"/>
                <w:sz w:val="24"/>
                <w:szCs w:val="24"/>
              </w:rPr>
              <w:t xml:space="preserve">B </w:t>
            </w:r>
            <w:r w:rsidR="007B5368">
              <w:rPr>
                <w:rFonts w:ascii="Times New Roman" w:hAnsi="Times New Roman"/>
                <w:sz w:val="24"/>
                <w:szCs w:val="24"/>
              </w:rPr>
              <w:t>–</w:t>
            </w:r>
            <w:r w:rsidRPr="009772F5">
              <w:rPr>
                <w:rFonts w:ascii="Times New Roman" w:hAnsi="Times New Roman"/>
                <w:sz w:val="24"/>
                <w:szCs w:val="24"/>
              </w:rPr>
              <w:t xml:space="preserve"> </w:t>
            </w:r>
            <w:r w:rsidRPr="009772F5">
              <w:rPr>
                <w:rFonts w:ascii="Times New Roman" w:hAnsi="Times New Roman"/>
                <w:sz w:val="24"/>
                <w:szCs w:val="24"/>
                <w:lang w:eastAsia="sk-SK"/>
              </w:rPr>
              <w:t>significant</w:t>
            </w:r>
            <w:r w:rsidR="007B5368">
              <w:rPr>
                <w:rFonts w:ascii="Times New Roman" w:hAnsi="Times New Roman"/>
                <w:sz w:val="24"/>
                <w:szCs w:val="24"/>
                <w:lang w:eastAsia="sk-SK"/>
              </w:rPr>
              <w:t xml:space="preserve"> </w:t>
            </w:r>
            <w:r w:rsidRPr="009772F5">
              <w:rPr>
                <w:rFonts w:ascii="Times New Roman" w:hAnsi="Times New Roman"/>
                <w:sz w:val="24"/>
                <w:szCs w:val="24"/>
                <w:lang w:eastAsia="sk-SK"/>
              </w:rPr>
              <w:t>hazard with automaker’s warning</w:t>
            </w:r>
          </w:p>
        </w:tc>
        <w:tc>
          <w:tcPr>
            <w:tcW w:w="4095" w:type="pct"/>
            <w:vAlign w:val="center"/>
          </w:tcPr>
          <w:p w:rsidR="000468E8" w:rsidRPr="009772F5" w:rsidRDefault="000468E8" w:rsidP="005F40EC">
            <w:pPr>
              <w:spacing w:line="360" w:lineRule="auto"/>
              <w:rPr>
                <w:rFonts w:ascii="Times New Roman" w:hAnsi="Times New Roman"/>
                <w:sz w:val="24"/>
                <w:szCs w:val="24"/>
              </w:rPr>
            </w:pPr>
            <w:r w:rsidRPr="009772F5">
              <w:rPr>
                <w:rFonts w:ascii="Times New Roman" w:hAnsi="Times New Roman"/>
                <w:sz w:val="24"/>
                <w:szCs w:val="24"/>
              </w:rPr>
              <w:t>The risk of death or injury is less likely to occur during the vehicle operation. Corrective actions are undertaken by manufacturers themselves after the recommendation from NHTSA. Remedy is done through repair or replacement (e.g. engine cooling, windshield wiper, wiring system etc.)</w:t>
            </w:r>
          </w:p>
        </w:tc>
      </w:tr>
      <w:tr w:rsidR="000468E8" w:rsidRPr="009772F5" w:rsidTr="00C564BE">
        <w:tc>
          <w:tcPr>
            <w:tcW w:w="905" w:type="pct"/>
            <w:vAlign w:val="center"/>
          </w:tcPr>
          <w:p w:rsidR="000468E8" w:rsidRPr="009772F5" w:rsidRDefault="000468E8" w:rsidP="005F40EC">
            <w:pPr>
              <w:spacing w:line="360" w:lineRule="auto"/>
              <w:rPr>
                <w:rFonts w:ascii="Times New Roman" w:hAnsi="Times New Roman"/>
                <w:sz w:val="24"/>
                <w:szCs w:val="24"/>
              </w:rPr>
            </w:pPr>
            <w:r w:rsidRPr="009772F5">
              <w:rPr>
                <w:rFonts w:ascii="Times New Roman" w:hAnsi="Times New Roman"/>
                <w:sz w:val="24"/>
                <w:szCs w:val="24"/>
              </w:rPr>
              <w:t xml:space="preserve">C - </w:t>
            </w:r>
            <w:r w:rsidRPr="009772F5">
              <w:rPr>
                <w:rFonts w:ascii="Times New Roman" w:hAnsi="Times New Roman"/>
                <w:sz w:val="24"/>
                <w:szCs w:val="24"/>
                <w:lang w:eastAsia="sk-SK"/>
              </w:rPr>
              <w:t>potential safety hazard</w:t>
            </w:r>
          </w:p>
        </w:tc>
        <w:tc>
          <w:tcPr>
            <w:tcW w:w="4095" w:type="pct"/>
            <w:vAlign w:val="center"/>
          </w:tcPr>
          <w:p w:rsidR="000468E8" w:rsidRPr="009772F5" w:rsidRDefault="000468E8" w:rsidP="005F40EC">
            <w:pPr>
              <w:spacing w:line="360" w:lineRule="auto"/>
              <w:rPr>
                <w:rFonts w:ascii="Times New Roman" w:hAnsi="Times New Roman"/>
                <w:sz w:val="24"/>
                <w:szCs w:val="24"/>
              </w:rPr>
            </w:pPr>
            <w:r w:rsidRPr="009772F5">
              <w:rPr>
                <w:rFonts w:ascii="Times New Roman" w:hAnsi="Times New Roman"/>
                <w:sz w:val="24"/>
                <w:szCs w:val="24"/>
              </w:rPr>
              <w:t>The risk of death or injury is not likely to occur during the vehicle operation. Corrective actions are taken by manufacturers themselves to remedy a car part through repair or replacement (e.g. radio does not operate properly, excessive oil consumption etc.)</w:t>
            </w:r>
          </w:p>
        </w:tc>
      </w:tr>
      <w:tr w:rsidR="000468E8" w:rsidRPr="009772F5" w:rsidTr="00C564BE">
        <w:tc>
          <w:tcPr>
            <w:tcW w:w="905" w:type="pct"/>
            <w:vAlign w:val="center"/>
          </w:tcPr>
          <w:p w:rsidR="000468E8" w:rsidRPr="009772F5" w:rsidRDefault="000468E8" w:rsidP="005F40EC">
            <w:pPr>
              <w:spacing w:line="360" w:lineRule="auto"/>
              <w:rPr>
                <w:rFonts w:ascii="Times New Roman" w:hAnsi="Times New Roman"/>
                <w:sz w:val="24"/>
                <w:szCs w:val="24"/>
              </w:rPr>
            </w:pPr>
            <w:r w:rsidRPr="009772F5">
              <w:rPr>
                <w:rFonts w:ascii="Times New Roman" w:hAnsi="Times New Roman"/>
                <w:sz w:val="24"/>
                <w:szCs w:val="24"/>
              </w:rPr>
              <w:t>D – Low safety hazard</w:t>
            </w:r>
          </w:p>
        </w:tc>
        <w:tc>
          <w:tcPr>
            <w:tcW w:w="4095" w:type="pct"/>
            <w:vAlign w:val="center"/>
          </w:tcPr>
          <w:p w:rsidR="000468E8" w:rsidRPr="009772F5" w:rsidRDefault="000468E8" w:rsidP="005F40EC">
            <w:pPr>
              <w:spacing w:line="360" w:lineRule="auto"/>
              <w:rPr>
                <w:rFonts w:ascii="Times New Roman" w:hAnsi="Times New Roman"/>
                <w:sz w:val="24"/>
                <w:szCs w:val="24"/>
              </w:rPr>
            </w:pPr>
            <w:r w:rsidRPr="009772F5">
              <w:rPr>
                <w:rFonts w:ascii="Times New Roman" w:hAnsi="Times New Roman"/>
                <w:sz w:val="24"/>
                <w:szCs w:val="24"/>
              </w:rPr>
              <w:t>No death or injury at all (</w:t>
            </w:r>
            <w:r w:rsidR="00045A3A" w:rsidRPr="009772F5">
              <w:rPr>
                <w:rFonts w:ascii="Times New Roman" w:hAnsi="Times New Roman"/>
                <w:sz w:val="24"/>
                <w:szCs w:val="24"/>
              </w:rPr>
              <w:t>e.g.</w:t>
            </w:r>
            <w:r w:rsidRPr="009772F5">
              <w:rPr>
                <w:rFonts w:ascii="Times New Roman" w:hAnsi="Times New Roman"/>
                <w:sz w:val="24"/>
                <w:szCs w:val="24"/>
              </w:rPr>
              <w:t xml:space="preserve"> mailing placards, painting)</w:t>
            </w:r>
          </w:p>
        </w:tc>
      </w:tr>
    </w:tbl>
    <w:p w:rsidR="000468E8" w:rsidRPr="009772F5" w:rsidRDefault="00CD5105" w:rsidP="000468E8">
      <w:pPr>
        <w:spacing w:line="360" w:lineRule="auto"/>
        <w:ind w:firstLine="708"/>
        <w:jc w:val="both"/>
        <w:rPr>
          <w:rFonts w:ascii="Times New Roman" w:hAnsi="Times New Roman"/>
          <w:sz w:val="24"/>
          <w:szCs w:val="24"/>
        </w:rPr>
      </w:pPr>
      <w:r>
        <w:rPr>
          <w:rFonts w:ascii="Times New Roman" w:hAnsi="Times New Roman"/>
          <w:sz w:val="24"/>
        </w:rPr>
        <w:t>Thomsen and McKenzie (2001) investigate hazardous recalls of publicly traded food companies. Their results show significant shareholders losses when a publicly traded company is involved in a hazardou</w:t>
      </w:r>
      <w:r w:rsidR="007C3A3F">
        <w:rPr>
          <w:rFonts w:ascii="Times New Roman" w:hAnsi="Times New Roman"/>
          <w:sz w:val="24"/>
        </w:rPr>
        <w:t>s recall. The authors also find</w:t>
      </w:r>
      <w:r>
        <w:rPr>
          <w:rFonts w:ascii="Times New Roman" w:hAnsi="Times New Roman"/>
          <w:sz w:val="24"/>
        </w:rPr>
        <w:t xml:space="preserve"> no significant losses for less hazardous recalls</w:t>
      </w:r>
      <w:r w:rsidR="00C85A1D" w:rsidRPr="009772F5">
        <w:rPr>
          <w:rFonts w:ascii="Times New Roman" w:hAnsi="Times New Roman"/>
          <w:sz w:val="24"/>
          <w:szCs w:val="24"/>
        </w:rPr>
        <w:t xml:space="preserve"> </w:t>
      </w:r>
      <w:sdt>
        <w:sdtPr>
          <w:rPr>
            <w:rFonts w:ascii="Times New Roman" w:hAnsi="Times New Roman"/>
            <w:sz w:val="24"/>
            <w:szCs w:val="24"/>
          </w:rPr>
          <w:id w:val="6187896"/>
          <w:citation/>
        </w:sdtPr>
        <w:sdtContent>
          <w:r w:rsidR="0070244F" w:rsidRPr="009772F5">
            <w:rPr>
              <w:rFonts w:ascii="Times New Roman" w:hAnsi="Times New Roman"/>
              <w:sz w:val="24"/>
              <w:szCs w:val="24"/>
            </w:rPr>
            <w:fldChar w:fldCharType="begin"/>
          </w:r>
          <w:r w:rsidR="00C85A1D" w:rsidRPr="009772F5">
            <w:rPr>
              <w:rFonts w:ascii="Times New Roman" w:hAnsi="Times New Roman"/>
              <w:sz w:val="24"/>
              <w:szCs w:val="24"/>
            </w:rPr>
            <w:instrText xml:space="preserve"> CITATION Mic00 \l 1033 </w:instrText>
          </w:r>
          <w:r w:rsidR="0070244F" w:rsidRPr="009772F5">
            <w:rPr>
              <w:rFonts w:ascii="Times New Roman" w:hAnsi="Times New Roman"/>
              <w:sz w:val="24"/>
              <w:szCs w:val="24"/>
            </w:rPr>
            <w:fldChar w:fldCharType="separate"/>
          </w:r>
          <w:r w:rsidR="0059514C" w:rsidRPr="009772F5">
            <w:rPr>
              <w:rFonts w:ascii="Times New Roman" w:hAnsi="Times New Roman"/>
              <w:noProof/>
              <w:sz w:val="24"/>
              <w:szCs w:val="24"/>
            </w:rPr>
            <w:t>(Thomsen &amp; McKenzie, 2000)</w:t>
          </w:r>
          <w:r w:rsidR="0070244F" w:rsidRPr="009772F5">
            <w:rPr>
              <w:rFonts w:ascii="Times New Roman" w:hAnsi="Times New Roman"/>
              <w:sz w:val="24"/>
              <w:szCs w:val="24"/>
            </w:rPr>
            <w:fldChar w:fldCharType="end"/>
          </w:r>
        </w:sdtContent>
      </w:sdt>
      <w:r w:rsidR="00C85A1D" w:rsidRPr="009772F5">
        <w:rPr>
          <w:rFonts w:ascii="Times New Roman" w:hAnsi="Times New Roman"/>
          <w:sz w:val="24"/>
          <w:szCs w:val="24"/>
        </w:rPr>
        <w:t>.</w:t>
      </w:r>
    </w:p>
    <w:p w:rsidR="000468E8" w:rsidRPr="009772F5" w:rsidRDefault="00CD5105" w:rsidP="000468E8">
      <w:pPr>
        <w:spacing w:line="360" w:lineRule="auto"/>
        <w:ind w:firstLine="708"/>
        <w:jc w:val="both"/>
        <w:rPr>
          <w:rFonts w:ascii="Times New Roman" w:hAnsi="Times New Roman"/>
          <w:sz w:val="24"/>
          <w:szCs w:val="24"/>
        </w:rPr>
      </w:pPr>
      <w:r>
        <w:rPr>
          <w:rFonts w:ascii="Times New Roman" w:hAnsi="Times New Roman"/>
          <w:sz w:val="24"/>
        </w:rPr>
        <w:lastRenderedPageBreak/>
        <w:t>In the research paper by Cheah, Chan and</w:t>
      </w:r>
      <w:r w:rsidR="00AD7F52">
        <w:rPr>
          <w:rFonts w:ascii="Times New Roman" w:hAnsi="Times New Roman"/>
          <w:sz w:val="24"/>
        </w:rPr>
        <w:t xml:space="preserve"> Chieng (2007), authors examine</w:t>
      </w:r>
      <w:r>
        <w:rPr>
          <w:rFonts w:ascii="Times New Roman" w:hAnsi="Times New Roman"/>
          <w:sz w:val="24"/>
        </w:rPr>
        <w:t xml:space="preserve"> the effect of product recalls initiated by pharmaceutical companies on shareholders’ wealth in the </w:t>
      </w:r>
      <w:r w:rsidR="00A35291">
        <w:rPr>
          <w:rFonts w:ascii="Times New Roman" w:hAnsi="Times New Roman"/>
          <w:sz w:val="24"/>
        </w:rPr>
        <w:t>US</w:t>
      </w:r>
      <w:r w:rsidR="00AD7F52">
        <w:rPr>
          <w:rFonts w:ascii="Times New Roman" w:hAnsi="Times New Roman"/>
          <w:sz w:val="24"/>
        </w:rPr>
        <w:t xml:space="preserve"> and UK. They researche</w:t>
      </w:r>
      <w:r>
        <w:rPr>
          <w:rFonts w:ascii="Times New Roman" w:hAnsi="Times New Roman"/>
          <w:sz w:val="24"/>
        </w:rPr>
        <w:t xml:space="preserve"> the impact of drug recalls with different hazard levels. They find that in both countries, companies experience negative abnormal returns in all hazard level categories. However, American pharmaceutical companies experience higher abnormal returns in more serious categories. In contrast, in the UK, abnormal return differences in all categories are on the same level </w:t>
      </w:r>
      <w:sdt>
        <w:sdtPr>
          <w:rPr>
            <w:rFonts w:ascii="Times New Roman" w:hAnsi="Times New Roman"/>
            <w:sz w:val="24"/>
            <w:szCs w:val="24"/>
          </w:rPr>
          <w:id w:val="6187897"/>
          <w:citation/>
        </w:sdtPr>
        <w:sdtContent>
          <w:r w:rsidR="0070244F" w:rsidRPr="009772F5">
            <w:rPr>
              <w:rFonts w:ascii="Times New Roman" w:hAnsi="Times New Roman"/>
              <w:sz w:val="24"/>
              <w:szCs w:val="24"/>
            </w:rPr>
            <w:fldChar w:fldCharType="begin"/>
          </w:r>
          <w:r w:rsidR="00FC4158" w:rsidRPr="009772F5">
            <w:rPr>
              <w:rFonts w:ascii="Times New Roman" w:hAnsi="Times New Roman"/>
              <w:sz w:val="24"/>
              <w:szCs w:val="24"/>
            </w:rPr>
            <w:instrText xml:space="preserve"> CITATION ETC07 \l 1033  </w:instrText>
          </w:r>
          <w:r w:rsidR="0070244F" w:rsidRPr="009772F5">
            <w:rPr>
              <w:rFonts w:ascii="Times New Roman" w:hAnsi="Times New Roman"/>
              <w:sz w:val="24"/>
              <w:szCs w:val="24"/>
            </w:rPr>
            <w:fldChar w:fldCharType="separate"/>
          </w:r>
          <w:r w:rsidR="0059514C" w:rsidRPr="009772F5">
            <w:rPr>
              <w:rFonts w:ascii="Times New Roman" w:hAnsi="Times New Roman"/>
              <w:noProof/>
              <w:sz w:val="24"/>
              <w:szCs w:val="24"/>
            </w:rPr>
            <w:t>(Cheah, Chan, &amp; Chieng, 2007)</w:t>
          </w:r>
          <w:r w:rsidR="0070244F" w:rsidRPr="009772F5">
            <w:rPr>
              <w:rFonts w:ascii="Times New Roman" w:hAnsi="Times New Roman"/>
              <w:sz w:val="24"/>
              <w:szCs w:val="24"/>
            </w:rPr>
            <w:fldChar w:fldCharType="end"/>
          </w:r>
        </w:sdtContent>
      </w:sdt>
    </w:p>
    <w:p w:rsidR="008F19B9" w:rsidRPr="009772F5" w:rsidRDefault="00353543" w:rsidP="008F19B9">
      <w:pPr>
        <w:spacing w:line="360" w:lineRule="auto"/>
        <w:ind w:firstLine="708"/>
        <w:jc w:val="both"/>
        <w:rPr>
          <w:rFonts w:ascii="Times New Roman" w:hAnsi="Times New Roman"/>
          <w:sz w:val="24"/>
          <w:szCs w:val="24"/>
        </w:rPr>
      </w:pPr>
      <w:r>
        <w:rPr>
          <w:rFonts w:ascii="Times New Roman" w:hAnsi="Times New Roman"/>
          <w:sz w:val="24"/>
        </w:rPr>
        <w:t>In the research by Crafton, Hoffer, Reilly, the authors investigate recall impact on demand for automobiles. They investigate the impact of demand on the same model, same brand, and substitute of the model. They find that the sale of a model with high hazard significantly decreases. Recalls with low hazard have no significant impact on the sales of a model. However, sales of substitute models by other manufacturers are affected by lower demand as well. This is in contrast with theory, where manufacturers should benefit from a competitor’s recall. Consumers see the hazard problem or a recall as an issue within a model category, therefore, sales of all cars in a category are adversely affected. Although this research does not involve abnormal returns, negative demand is indirectly transferred to stock price performance</w:t>
      </w:r>
      <w:r w:rsidR="003861C1" w:rsidRPr="009772F5">
        <w:rPr>
          <w:rFonts w:ascii="Times New Roman" w:hAnsi="Times New Roman"/>
          <w:sz w:val="24"/>
          <w:szCs w:val="24"/>
        </w:rPr>
        <w:t xml:space="preserve"> </w:t>
      </w:r>
      <w:sdt>
        <w:sdtPr>
          <w:rPr>
            <w:rFonts w:ascii="Times New Roman" w:hAnsi="Times New Roman"/>
            <w:sz w:val="24"/>
            <w:szCs w:val="24"/>
          </w:rPr>
          <w:id w:val="6187898"/>
          <w:citation/>
        </w:sdtPr>
        <w:sdtContent>
          <w:r w:rsidR="0070244F" w:rsidRPr="009772F5">
            <w:rPr>
              <w:rFonts w:ascii="Times New Roman" w:hAnsi="Times New Roman"/>
              <w:sz w:val="24"/>
              <w:szCs w:val="24"/>
            </w:rPr>
            <w:fldChar w:fldCharType="begin"/>
          </w:r>
          <w:r w:rsidR="003861C1" w:rsidRPr="009772F5">
            <w:rPr>
              <w:rFonts w:ascii="Times New Roman" w:hAnsi="Times New Roman"/>
              <w:sz w:val="24"/>
              <w:szCs w:val="24"/>
            </w:rPr>
            <w:instrText xml:space="preserve"> CITATION Ste81 \l 1033 </w:instrText>
          </w:r>
          <w:r w:rsidR="0070244F" w:rsidRPr="009772F5">
            <w:rPr>
              <w:rFonts w:ascii="Times New Roman" w:hAnsi="Times New Roman"/>
              <w:sz w:val="24"/>
              <w:szCs w:val="24"/>
            </w:rPr>
            <w:fldChar w:fldCharType="separate"/>
          </w:r>
          <w:r w:rsidR="0059514C" w:rsidRPr="009772F5">
            <w:rPr>
              <w:rFonts w:ascii="Times New Roman" w:hAnsi="Times New Roman"/>
              <w:noProof/>
              <w:sz w:val="24"/>
              <w:szCs w:val="24"/>
            </w:rPr>
            <w:t>(Crafton, Hoffer, &amp; Reilly, 1981)</w:t>
          </w:r>
          <w:r w:rsidR="0070244F" w:rsidRPr="009772F5">
            <w:rPr>
              <w:rFonts w:ascii="Times New Roman" w:hAnsi="Times New Roman"/>
              <w:sz w:val="24"/>
              <w:szCs w:val="24"/>
            </w:rPr>
            <w:fldChar w:fldCharType="end"/>
          </w:r>
        </w:sdtContent>
      </w:sdt>
    </w:p>
    <w:p w:rsidR="000468E8" w:rsidRPr="009772F5" w:rsidRDefault="00172D2D" w:rsidP="000468E8">
      <w:pPr>
        <w:spacing w:line="360" w:lineRule="auto"/>
        <w:ind w:firstLine="708"/>
        <w:jc w:val="both"/>
        <w:rPr>
          <w:rFonts w:ascii="Times New Roman" w:hAnsi="Times New Roman"/>
          <w:sz w:val="24"/>
          <w:szCs w:val="24"/>
        </w:rPr>
      </w:pPr>
      <w:r>
        <w:rPr>
          <w:rFonts w:ascii="Times New Roman" w:hAnsi="Times New Roman"/>
          <w:sz w:val="24"/>
        </w:rPr>
        <w:t xml:space="preserve">In the automotive industry, several authors use hazard as an explanatory variable in their research. Rupp (2001), in the paper </w:t>
      </w:r>
      <w:r>
        <w:rPr>
          <w:rFonts w:ascii="Times New Roman" w:hAnsi="Times New Roman"/>
          <w:i/>
          <w:sz w:val="24"/>
        </w:rPr>
        <w:t>Are governmental recalls more damaging for shareholders</w:t>
      </w:r>
      <w:r w:rsidRPr="006F5C46">
        <w:rPr>
          <w:rFonts w:ascii="Times New Roman" w:hAnsi="Times New Roman"/>
          <w:i/>
          <w:sz w:val="24"/>
        </w:rPr>
        <w:t>?</w:t>
      </w:r>
      <w:r w:rsidRPr="006F5C46">
        <w:rPr>
          <w:rFonts w:ascii="Times New Roman" w:hAnsi="Times New Roman"/>
          <w:sz w:val="24"/>
        </w:rPr>
        <w:t xml:space="preserve"> conducts research on recall effect on shareholders’ wealth in the automotive industry.  He examines the stock market return of manufacturer or government initiated recalls using hazard level as one of the variables. This research is extensive using a 25-year period of data (1973-1998). The author uses only A&amp;B safety ratings (high hazardous recall) to demonstrate whether the manufacturers’ or the NHTSA’s initiation creates higher negative abnormal returns. He finds that high hazard recalls initiated either by the NHTSA or manufacturers </w:t>
      </w:r>
      <w:r w:rsidR="006F5C46" w:rsidRPr="006F5C46">
        <w:rPr>
          <w:rFonts w:ascii="Times New Roman" w:hAnsi="Times New Roman"/>
          <w:sz w:val="24"/>
        </w:rPr>
        <w:t>results</w:t>
      </w:r>
      <w:r w:rsidRPr="006F5C46">
        <w:rPr>
          <w:rFonts w:ascii="Times New Roman" w:hAnsi="Times New Roman"/>
          <w:sz w:val="24"/>
        </w:rPr>
        <w:t xml:space="preserve"> in negative abnormal returns. However, the results do</w:t>
      </w:r>
      <w:r>
        <w:rPr>
          <w:rFonts w:ascii="Times New Roman" w:hAnsi="Times New Roman"/>
          <w:sz w:val="24"/>
        </w:rPr>
        <w:t xml:space="preserve"> not differentiate significantly; AR -0.43%, -0.50% for manufacturers and governmental initiated recalls respectively</w:t>
      </w:r>
      <w:r w:rsidR="006F5C46">
        <w:rPr>
          <w:rFonts w:ascii="Times New Roman" w:hAnsi="Times New Roman"/>
          <w:sz w:val="24"/>
        </w:rPr>
        <w:t xml:space="preserve"> </w:t>
      </w:r>
      <w:sdt>
        <w:sdtPr>
          <w:rPr>
            <w:rFonts w:ascii="Times New Roman" w:hAnsi="Times New Roman"/>
            <w:sz w:val="24"/>
            <w:szCs w:val="24"/>
          </w:rPr>
          <w:id w:val="6187899"/>
          <w:citation/>
        </w:sdtPr>
        <w:sdtContent>
          <w:r w:rsidR="0070244F" w:rsidRPr="009772F5">
            <w:rPr>
              <w:rFonts w:ascii="Times New Roman" w:hAnsi="Times New Roman"/>
              <w:sz w:val="24"/>
              <w:szCs w:val="24"/>
            </w:rPr>
            <w:fldChar w:fldCharType="begin"/>
          </w:r>
          <w:r w:rsidR="00FB04E4" w:rsidRPr="009772F5">
            <w:rPr>
              <w:rFonts w:ascii="Times New Roman" w:hAnsi="Times New Roman"/>
              <w:sz w:val="24"/>
              <w:szCs w:val="24"/>
            </w:rPr>
            <w:instrText xml:space="preserve"> CITATION Nic01 \l 1033 </w:instrText>
          </w:r>
          <w:r w:rsidR="0070244F" w:rsidRPr="009772F5">
            <w:rPr>
              <w:rFonts w:ascii="Times New Roman" w:hAnsi="Times New Roman"/>
              <w:sz w:val="24"/>
              <w:szCs w:val="24"/>
            </w:rPr>
            <w:fldChar w:fldCharType="separate"/>
          </w:r>
          <w:r w:rsidR="0059514C" w:rsidRPr="009772F5">
            <w:rPr>
              <w:rFonts w:ascii="Times New Roman" w:hAnsi="Times New Roman"/>
              <w:noProof/>
              <w:sz w:val="24"/>
              <w:szCs w:val="24"/>
            </w:rPr>
            <w:t>(Rupp N. J., 2001)</w:t>
          </w:r>
          <w:r w:rsidR="0070244F" w:rsidRPr="009772F5">
            <w:rPr>
              <w:rFonts w:ascii="Times New Roman" w:hAnsi="Times New Roman"/>
              <w:sz w:val="24"/>
              <w:szCs w:val="24"/>
            </w:rPr>
            <w:fldChar w:fldCharType="end"/>
          </w:r>
        </w:sdtContent>
      </w:sdt>
    </w:p>
    <w:p w:rsidR="00BB4C59" w:rsidRDefault="00BB4C59" w:rsidP="00BB4C59">
      <w:pPr>
        <w:spacing w:line="360" w:lineRule="auto"/>
        <w:ind w:firstLine="708"/>
        <w:jc w:val="both"/>
        <w:rPr>
          <w:rFonts w:ascii="Times New Roman" w:hAnsi="Times New Roman"/>
          <w:sz w:val="24"/>
        </w:rPr>
      </w:pPr>
      <w:r>
        <w:rPr>
          <w:rFonts w:ascii="Times New Roman" w:hAnsi="Times New Roman"/>
          <w:sz w:val="24"/>
        </w:rPr>
        <w:t xml:space="preserve">Literature review supports the fact that recalls involving high hazard lead to serious consequences for a company.  Supported by the above-mentioned research, high hazardous recalls are linked to negative returns. In non-automotive industries, high hazard recalls have a serious impact on a firm’s wealth. Results from the automotive industry confirm negative </w:t>
      </w:r>
      <w:r>
        <w:rPr>
          <w:rFonts w:ascii="Times New Roman" w:hAnsi="Times New Roman"/>
          <w:sz w:val="24"/>
        </w:rPr>
        <w:lastRenderedPageBreak/>
        <w:t>abnormal returns. However, numbers are not as high as in the food or drug industry.  The scope of this hypothesis is to continue Rupp’s work and research both hazard classes (high and low) to show the impact of class hazard on abnormal return. As a result of all the above mentioned facts, the final hypothesis suggests:</w:t>
      </w:r>
    </w:p>
    <w:p w:rsidR="00467CDC" w:rsidRPr="009772F5" w:rsidRDefault="00464B4A" w:rsidP="00467CDC">
      <w:pPr>
        <w:spacing w:line="360" w:lineRule="auto"/>
        <w:ind w:left="708"/>
        <w:jc w:val="both"/>
        <w:rPr>
          <w:rFonts w:ascii="Times New Roman" w:hAnsi="Times New Roman"/>
          <w:i/>
          <w:sz w:val="24"/>
          <w:szCs w:val="24"/>
        </w:rPr>
      </w:pPr>
      <w:r w:rsidRPr="009772F5">
        <w:rPr>
          <w:rFonts w:ascii="Times New Roman" w:hAnsi="Times New Roman"/>
          <w:i/>
          <w:sz w:val="24"/>
          <w:szCs w:val="24"/>
        </w:rPr>
        <w:t>H4</w:t>
      </w:r>
      <w:r w:rsidR="00467CDC" w:rsidRPr="009772F5">
        <w:rPr>
          <w:rFonts w:ascii="Times New Roman" w:hAnsi="Times New Roman"/>
          <w:i/>
          <w:sz w:val="24"/>
          <w:szCs w:val="24"/>
        </w:rPr>
        <w:t>:</w:t>
      </w:r>
      <w:r w:rsidR="00467CDC">
        <w:rPr>
          <w:rFonts w:ascii="Times New Roman" w:hAnsi="Times New Roman"/>
          <w:i/>
          <w:sz w:val="24"/>
          <w:szCs w:val="24"/>
        </w:rPr>
        <w:t xml:space="preserve"> the higher the level of hazard is, the greater </w:t>
      </w:r>
      <w:r w:rsidR="002901C1">
        <w:rPr>
          <w:rFonts w:ascii="Times New Roman" w:hAnsi="Times New Roman"/>
          <w:i/>
          <w:sz w:val="24"/>
          <w:szCs w:val="24"/>
        </w:rPr>
        <w:t>abnormal return</w:t>
      </w:r>
      <w:r w:rsidR="00467CDC">
        <w:rPr>
          <w:rFonts w:ascii="Times New Roman" w:hAnsi="Times New Roman"/>
          <w:i/>
          <w:sz w:val="24"/>
          <w:szCs w:val="24"/>
        </w:rPr>
        <w:t xml:space="preserve"> occur as a consequence of </w:t>
      </w:r>
      <w:r w:rsidR="00374BAF">
        <w:rPr>
          <w:rFonts w:ascii="Times New Roman" w:hAnsi="Times New Roman"/>
          <w:i/>
          <w:sz w:val="24"/>
          <w:szCs w:val="24"/>
        </w:rPr>
        <w:t xml:space="preserve">a </w:t>
      </w:r>
      <w:r w:rsidR="00467CDC">
        <w:rPr>
          <w:rFonts w:ascii="Times New Roman" w:hAnsi="Times New Roman"/>
          <w:i/>
          <w:sz w:val="24"/>
          <w:szCs w:val="24"/>
        </w:rPr>
        <w:t>product recall</w:t>
      </w:r>
    </w:p>
    <w:p w:rsidR="008F19B9" w:rsidRPr="009772F5" w:rsidRDefault="008F19B9" w:rsidP="000468E8">
      <w:pPr>
        <w:pStyle w:val="Heading3"/>
        <w:rPr>
          <w:lang w:val="en-US"/>
        </w:rPr>
      </w:pPr>
    </w:p>
    <w:p w:rsidR="008F19B9" w:rsidRPr="009772F5" w:rsidRDefault="008F19B9" w:rsidP="000468E8">
      <w:pPr>
        <w:pStyle w:val="Heading3"/>
        <w:rPr>
          <w:lang w:val="en-US"/>
        </w:rPr>
      </w:pPr>
    </w:p>
    <w:p w:rsidR="008F19B9" w:rsidRPr="009772F5" w:rsidRDefault="008F19B9" w:rsidP="000468E8">
      <w:pPr>
        <w:pStyle w:val="Heading3"/>
        <w:rPr>
          <w:lang w:val="en-US"/>
        </w:rPr>
      </w:pPr>
    </w:p>
    <w:p w:rsidR="008F19B9" w:rsidRDefault="008F19B9" w:rsidP="000468E8">
      <w:pPr>
        <w:pStyle w:val="Heading3"/>
        <w:rPr>
          <w:lang w:val="en-US"/>
        </w:rPr>
      </w:pPr>
    </w:p>
    <w:p w:rsidR="00BB4C59" w:rsidRDefault="00BB4C59" w:rsidP="000468E8">
      <w:pPr>
        <w:pStyle w:val="Heading3"/>
        <w:rPr>
          <w:lang w:val="en-US"/>
        </w:rPr>
      </w:pPr>
    </w:p>
    <w:p w:rsidR="00BB4C59" w:rsidRDefault="00BB4C59" w:rsidP="000468E8">
      <w:pPr>
        <w:pStyle w:val="Heading3"/>
        <w:rPr>
          <w:lang w:val="en-US"/>
        </w:rPr>
      </w:pPr>
    </w:p>
    <w:p w:rsidR="00BB4C59" w:rsidRDefault="00BB4C59" w:rsidP="000468E8">
      <w:pPr>
        <w:pStyle w:val="Heading3"/>
        <w:rPr>
          <w:lang w:val="en-US"/>
        </w:rPr>
      </w:pPr>
    </w:p>
    <w:p w:rsidR="00BB4C59" w:rsidRDefault="00BB4C59" w:rsidP="000468E8">
      <w:pPr>
        <w:pStyle w:val="Heading3"/>
        <w:rPr>
          <w:lang w:val="en-US"/>
        </w:rPr>
      </w:pPr>
    </w:p>
    <w:p w:rsidR="00BB4C59" w:rsidRDefault="00BB4C59" w:rsidP="000468E8">
      <w:pPr>
        <w:pStyle w:val="Heading3"/>
        <w:rPr>
          <w:lang w:val="en-US"/>
        </w:rPr>
      </w:pPr>
    </w:p>
    <w:p w:rsidR="00BB4C59" w:rsidRDefault="00BB4C59" w:rsidP="000468E8">
      <w:pPr>
        <w:pStyle w:val="Heading3"/>
        <w:rPr>
          <w:lang w:val="en-US"/>
        </w:rPr>
      </w:pPr>
    </w:p>
    <w:p w:rsidR="00BB4C59" w:rsidRDefault="00BB4C59" w:rsidP="000468E8">
      <w:pPr>
        <w:pStyle w:val="Heading3"/>
        <w:rPr>
          <w:lang w:val="en-US"/>
        </w:rPr>
      </w:pPr>
    </w:p>
    <w:p w:rsidR="00BB4C59" w:rsidRDefault="00BB4C59" w:rsidP="000468E8">
      <w:pPr>
        <w:pStyle w:val="Heading3"/>
        <w:rPr>
          <w:lang w:val="en-US"/>
        </w:rPr>
      </w:pPr>
    </w:p>
    <w:p w:rsidR="00BB4C59" w:rsidRDefault="00BB4C59" w:rsidP="000468E8">
      <w:pPr>
        <w:pStyle w:val="Heading3"/>
        <w:rPr>
          <w:lang w:val="en-US"/>
        </w:rPr>
      </w:pPr>
    </w:p>
    <w:p w:rsidR="00BB4C59" w:rsidRDefault="00BB4C59" w:rsidP="000468E8">
      <w:pPr>
        <w:pStyle w:val="Heading3"/>
        <w:rPr>
          <w:lang w:val="en-US"/>
        </w:rPr>
      </w:pPr>
    </w:p>
    <w:p w:rsidR="00BB4C59" w:rsidRDefault="00BB4C59" w:rsidP="000468E8">
      <w:pPr>
        <w:pStyle w:val="Heading3"/>
        <w:rPr>
          <w:lang w:val="en-US"/>
        </w:rPr>
      </w:pPr>
    </w:p>
    <w:p w:rsidR="00BB4C59" w:rsidRDefault="00BB4C59" w:rsidP="000468E8">
      <w:pPr>
        <w:pStyle w:val="Heading3"/>
        <w:rPr>
          <w:lang w:val="en-US"/>
        </w:rPr>
      </w:pPr>
    </w:p>
    <w:p w:rsidR="00BB4C59" w:rsidRDefault="00BB4C59" w:rsidP="000468E8">
      <w:pPr>
        <w:pStyle w:val="Heading3"/>
        <w:rPr>
          <w:lang w:val="en-US"/>
        </w:rPr>
      </w:pPr>
    </w:p>
    <w:p w:rsidR="00283400" w:rsidRPr="009772F5" w:rsidRDefault="005B4C9E" w:rsidP="00007090">
      <w:pPr>
        <w:pStyle w:val="Heading1"/>
        <w:rPr>
          <w:color w:val="auto"/>
          <w:sz w:val="36"/>
          <w:szCs w:val="36"/>
        </w:rPr>
      </w:pPr>
      <w:bookmarkStart w:id="12" w:name="_Toc298232492"/>
      <w:bookmarkEnd w:id="10"/>
      <w:r w:rsidRPr="009772F5">
        <w:rPr>
          <w:color w:val="auto"/>
          <w:sz w:val="36"/>
          <w:szCs w:val="36"/>
        </w:rPr>
        <w:lastRenderedPageBreak/>
        <w:t>3.</w:t>
      </w:r>
      <w:r w:rsidR="00A460B4" w:rsidRPr="009772F5">
        <w:rPr>
          <w:color w:val="auto"/>
          <w:sz w:val="36"/>
          <w:szCs w:val="36"/>
        </w:rPr>
        <w:t xml:space="preserve"> </w:t>
      </w:r>
      <w:r w:rsidR="00474D31" w:rsidRPr="009772F5">
        <w:rPr>
          <w:color w:val="auto"/>
          <w:sz w:val="36"/>
          <w:szCs w:val="36"/>
        </w:rPr>
        <w:t xml:space="preserve"> </w:t>
      </w:r>
      <w:r w:rsidR="00007090" w:rsidRPr="009772F5">
        <w:rPr>
          <w:color w:val="auto"/>
          <w:sz w:val="36"/>
          <w:szCs w:val="36"/>
        </w:rPr>
        <w:t>Procedures and Regulations of Car R</w:t>
      </w:r>
      <w:r w:rsidR="00D009D6" w:rsidRPr="009772F5">
        <w:rPr>
          <w:color w:val="auto"/>
          <w:sz w:val="36"/>
          <w:szCs w:val="36"/>
        </w:rPr>
        <w:t>ecalls</w:t>
      </w:r>
      <w:bookmarkEnd w:id="12"/>
      <w:r w:rsidR="00D009D6" w:rsidRPr="009772F5">
        <w:rPr>
          <w:color w:val="auto"/>
          <w:sz w:val="36"/>
          <w:szCs w:val="36"/>
        </w:rPr>
        <w:t xml:space="preserve"> </w:t>
      </w:r>
      <w:bookmarkEnd w:id="4"/>
    </w:p>
    <w:p w:rsidR="00D009D6" w:rsidRPr="009772F5" w:rsidRDefault="00145E97" w:rsidP="00A94854">
      <w:pPr>
        <w:spacing w:line="360" w:lineRule="auto"/>
        <w:ind w:firstLine="708"/>
        <w:jc w:val="both"/>
        <w:rPr>
          <w:rFonts w:ascii="Times New Roman" w:hAnsi="Times New Roman" w:cs="Times New Roman"/>
          <w:sz w:val="24"/>
          <w:szCs w:val="24"/>
        </w:rPr>
      </w:pPr>
      <w:r>
        <w:rPr>
          <w:rFonts w:ascii="Times New Roman" w:hAnsi="Times New Roman"/>
          <w:sz w:val="24"/>
        </w:rPr>
        <w:t>Car recalls have received a lot of media attention in recent years. After the $16 million penalizat</w:t>
      </w:r>
      <w:r w:rsidR="00056820">
        <w:rPr>
          <w:rFonts w:ascii="Times New Roman" w:hAnsi="Times New Roman"/>
          <w:sz w:val="24"/>
        </w:rPr>
        <w:t xml:space="preserve">ion of Toyota in 2009 by the US </w:t>
      </w:r>
      <w:r>
        <w:rPr>
          <w:rFonts w:ascii="Times New Roman" w:hAnsi="Times New Roman"/>
          <w:sz w:val="24"/>
        </w:rPr>
        <w:t xml:space="preserve">government, automakers now recall even small flaws in order to avoid huge penalties </w:t>
      </w:r>
      <w:sdt>
        <w:sdtPr>
          <w:rPr>
            <w:rFonts w:ascii="Times New Roman" w:hAnsi="Times New Roman" w:cs="Times New Roman"/>
            <w:sz w:val="24"/>
            <w:szCs w:val="24"/>
          </w:rPr>
          <w:id w:val="49699344"/>
          <w:citation/>
        </w:sdtPr>
        <w:sdtContent>
          <w:r w:rsidR="0070244F" w:rsidRPr="009772F5">
            <w:rPr>
              <w:rFonts w:ascii="Times New Roman" w:hAnsi="Times New Roman" w:cs="Times New Roman"/>
              <w:sz w:val="24"/>
              <w:szCs w:val="24"/>
            </w:rPr>
            <w:fldChar w:fldCharType="begin"/>
          </w:r>
          <w:r w:rsidR="004B7F32" w:rsidRPr="009772F5">
            <w:rPr>
              <w:rFonts w:ascii="Times New Roman" w:hAnsi="Times New Roman" w:cs="Times New Roman"/>
              <w:sz w:val="24"/>
              <w:szCs w:val="24"/>
            </w:rPr>
            <w:instrText xml:space="preserve"> CITATION Nic02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(Rupp &amp; Taylor, 2002)</w:t>
          </w:r>
          <w:r w:rsidR="0070244F" w:rsidRPr="009772F5">
            <w:rPr>
              <w:rFonts w:ascii="Times New Roman" w:hAnsi="Times New Roman" w:cs="Times New Roman"/>
              <w:sz w:val="24"/>
              <w:szCs w:val="24"/>
            </w:rPr>
            <w:fldChar w:fldCharType="end"/>
          </w:r>
        </w:sdtContent>
      </w:sdt>
      <w:r w:rsidR="00C52F35" w:rsidRPr="009772F5">
        <w:rPr>
          <w:rFonts w:ascii="Times New Roman" w:hAnsi="Times New Roman" w:cs="Times New Roman"/>
          <w:sz w:val="24"/>
          <w:szCs w:val="24"/>
        </w:rPr>
        <w:t>.</w:t>
      </w:r>
      <w:r w:rsidR="00825F55" w:rsidRPr="009772F5">
        <w:rPr>
          <w:rFonts w:ascii="Times New Roman" w:hAnsi="Times New Roman" w:cs="Times New Roman"/>
          <w:sz w:val="24"/>
          <w:szCs w:val="24"/>
        </w:rPr>
        <w:t xml:space="preserve"> </w:t>
      </w:r>
      <w:r>
        <w:rPr>
          <w:rFonts w:ascii="Times New Roman" w:hAnsi="Times New Roman"/>
          <w:sz w:val="24"/>
        </w:rPr>
        <w:t>Moreover, fatal road accidents are covered by most local or national mass media. This puts pressure on automakers to stay “clean” in the eyes of the media and maintain their reputation at the current level. Not only is brand image affected by negative media attention, the stock price index reacts to every single piece of information released b</w:t>
      </w:r>
      <w:r w:rsidR="00AD5B04">
        <w:rPr>
          <w:rFonts w:ascii="Times New Roman" w:hAnsi="Times New Roman"/>
          <w:sz w:val="24"/>
        </w:rPr>
        <w:t>y the media, safety agencies, or</w:t>
      </w:r>
      <w:r>
        <w:rPr>
          <w:rFonts w:ascii="Times New Roman" w:hAnsi="Times New Roman"/>
          <w:sz w:val="24"/>
        </w:rPr>
        <w:t xml:space="preserve"> automakers themselves. Thus, the goal of every manufacturer these days is to stay “clean” in the media and to make a profit in order to satisfy shareholders. In this section, I will describe the recall process and the types of recall automakers can implement in cases of car safety issues.</w:t>
      </w:r>
    </w:p>
    <w:p w:rsidR="00145E97" w:rsidRDefault="00145E97" w:rsidP="00145E97">
      <w:pPr>
        <w:spacing w:line="360" w:lineRule="auto"/>
        <w:ind w:firstLine="708"/>
        <w:rPr>
          <w:rFonts w:ascii="Times New Roman" w:hAnsi="Times New Roman"/>
          <w:sz w:val="24"/>
        </w:rPr>
      </w:pPr>
      <w:r>
        <w:rPr>
          <w:rFonts w:ascii="Times New Roman" w:hAnsi="Times New Roman"/>
          <w:sz w:val="24"/>
        </w:rPr>
        <w:t>Recalls are actions of a firm to remove faulty products from the market in order to make repairs or exchange parts. In the car industry, recall is the procedure when the vehicle, equipment, or tire is recalled due to the violation of safety standards. Car recalls usually involve a return of the batch to the automaker or dealer for repair. Recalls are managed by</w:t>
      </w:r>
      <w:r w:rsidR="00AD5B04">
        <w:rPr>
          <w:rFonts w:ascii="Times New Roman" w:hAnsi="Times New Roman"/>
          <w:sz w:val="24"/>
        </w:rPr>
        <w:t xml:space="preserve"> the</w:t>
      </w:r>
      <w:r>
        <w:rPr>
          <w:rFonts w:ascii="Times New Roman" w:hAnsi="Times New Roman"/>
          <w:sz w:val="24"/>
        </w:rPr>
        <w:t xml:space="preserve"> US government safety agencies or the automakers themselves.</w:t>
      </w:r>
    </w:p>
    <w:p w:rsidR="00F36875" w:rsidRPr="009772F5" w:rsidRDefault="00F36875" w:rsidP="00351D08">
      <w:pPr>
        <w:spacing w:line="360" w:lineRule="auto"/>
        <w:jc w:val="both"/>
        <w:rPr>
          <w:rFonts w:ascii="Times New Roman" w:hAnsi="Times New Roman" w:cs="Times New Roman"/>
          <w:i/>
          <w:sz w:val="24"/>
          <w:szCs w:val="24"/>
        </w:rPr>
      </w:pPr>
      <w:r w:rsidRPr="009772F5">
        <w:rPr>
          <w:rFonts w:ascii="Times New Roman" w:hAnsi="Times New Roman" w:cs="Times New Roman"/>
          <w:i/>
          <w:sz w:val="24"/>
          <w:szCs w:val="24"/>
        </w:rPr>
        <w:t>Types of recall</w:t>
      </w:r>
    </w:p>
    <w:p w:rsidR="00F36875" w:rsidRPr="009772F5" w:rsidRDefault="00F36875" w:rsidP="00351D08">
      <w:pPr>
        <w:pStyle w:val="ListParagraph"/>
        <w:numPr>
          <w:ilvl w:val="0"/>
          <w:numId w:val="2"/>
        </w:numPr>
        <w:spacing w:line="360" w:lineRule="auto"/>
        <w:jc w:val="both"/>
        <w:rPr>
          <w:rFonts w:ascii="Times New Roman" w:hAnsi="Times New Roman" w:cs="Times New Roman"/>
          <w:b/>
          <w:i/>
          <w:sz w:val="24"/>
          <w:szCs w:val="24"/>
        </w:rPr>
      </w:pPr>
      <w:r w:rsidRPr="009772F5">
        <w:rPr>
          <w:rFonts w:ascii="Times New Roman" w:hAnsi="Times New Roman" w:cs="Times New Roman"/>
          <w:b/>
          <w:i/>
          <w:sz w:val="24"/>
          <w:szCs w:val="24"/>
        </w:rPr>
        <w:t xml:space="preserve">Voluntarily recall: </w:t>
      </w:r>
      <w:r w:rsidR="00F25D61" w:rsidRPr="009772F5">
        <w:rPr>
          <w:rFonts w:ascii="Times New Roman" w:hAnsi="Times New Roman" w:cs="Times New Roman"/>
          <w:sz w:val="24"/>
          <w:szCs w:val="24"/>
        </w:rPr>
        <w:t>automaker recalls faulty vehicle</w:t>
      </w:r>
      <w:r w:rsidR="008310FC" w:rsidRPr="009772F5">
        <w:rPr>
          <w:rFonts w:ascii="Times New Roman" w:hAnsi="Times New Roman" w:cs="Times New Roman"/>
          <w:sz w:val="24"/>
          <w:szCs w:val="24"/>
        </w:rPr>
        <w:t>, equipment or ti</w:t>
      </w:r>
      <w:r w:rsidR="00C964B8" w:rsidRPr="009772F5">
        <w:rPr>
          <w:rFonts w:ascii="Times New Roman" w:hAnsi="Times New Roman" w:cs="Times New Roman"/>
          <w:sz w:val="24"/>
          <w:szCs w:val="24"/>
        </w:rPr>
        <w:t xml:space="preserve">re by contacting car owners, </w:t>
      </w:r>
      <w:r w:rsidR="008310FC" w:rsidRPr="009772F5">
        <w:rPr>
          <w:rFonts w:ascii="Times New Roman" w:hAnsi="Times New Roman" w:cs="Times New Roman"/>
          <w:sz w:val="24"/>
          <w:szCs w:val="24"/>
        </w:rPr>
        <w:t>dealers</w:t>
      </w:r>
      <w:r w:rsidR="00C964B8" w:rsidRPr="009772F5">
        <w:rPr>
          <w:rFonts w:ascii="Times New Roman" w:hAnsi="Times New Roman" w:cs="Times New Roman"/>
          <w:sz w:val="24"/>
          <w:szCs w:val="24"/>
        </w:rPr>
        <w:t xml:space="preserve"> and distributors</w:t>
      </w:r>
      <w:r w:rsidR="008310FC" w:rsidRPr="009772F5">
        <w:rPr>
          <w:rFonts w:ascii="Times New Roman" w:hAnsi="Times New Roman" w:cs="Times New Roman"/>
          <w:sz w:val="24"/>
          <w:szCs w:val="24"/>
        </w:rPr>
        <w:t xml:space="preserve"> one selves. </w:t>
      </w:r>
      <w:r w:rsidR="00C964B8" w:rsidRPr="009772F5">
        <w:rPr>
          <w:rFonts w:ascii="Times New Roman" w:hAnsi="Times New Roman" w:cs="Times New Roman"/>
          <w:sz w:val="24"/>
          <w:szCs w:val="24"/>
        </w:rPr>
        <w:t>Even i</w:t>
      </w:r>
      <w:r w:rsidR="009F370E">
        <w:rPr>
          <w:rFonts w:ascii="Times New Roman" w:hAnsi="Times New Roman" w:cs="Times New Roman"/>
          <w:sz w:val="24"/>
          <w:szCs w:val="24"/>
        </w:rPr>
        <w:t>f a</w:t>
      </w:r>
      <w:r w:rsidR="008310FC" w:rsidRPr="009772F5">
        <w:rPr>
          <w:rFonts w:ascii="Times New Roman" w:hAnsi="Times New Roman" w:cs="Times New Roman"/>
          <w:sz w:val="24"/>
          <w:szCs w:val="24"/>
        </w:rPr>
        <w:t xml:space="preserve"> flaw is not ser</w:t>
      </w:r>
      <w:r w:rsidR="00C964B8" w:rsidRPr="009772F5">
        <w:rPr>
          <w:rFonts w:ascii="Times New Roman" w:hAnsi="Times New Roman" w:cs="Times New Roman"/>
          <w:sz w:val="24"/>
          <w:szCs w:val="24"/>
        </w:rPr>
        <w:t xml:space="preserve">ious, </w:t>
      </w:r>
      <w:r w:rsidR="009F370E">
        <w:rPr>
          <w:rFonts w:ascii="Times New Roman" w:hAnsi="Times New Roman" w:cs="Times New Roman"/>
          <w:sz w:val="24"/>
          <w:szCs w:val="24"/>
        </w:rPr>
        <w:t xml:space="preserve">the </w:t>
      </w:r>
      <w:r w:rsidR="00C964B8" w:rsidRPr="009772F5">
        <w:rPr>
          <w:rFonts w:ascii="Times New Roman" w:hAnsi="Times New Roman" w:cs="Times New Roman"/>
          <w:sz w:val="24"/>
          <w:szCs w:val="24"/>
        </w:rPr>
        <w:t xml:space="preserve">NHTSA </w:t>
      </w:r>
      <w:r w:rsidR="008310FC" w:rsidRPr="009772F5">
        <w:rPr>
          <w:rFonts w:ascii="Times New Roman" w:hAnsi="Times New Roman" w:cs="Times New Roman"/>
          <w:sz w:val="24"/>
          <w:szCs w:val="24"/>
        </w:rPr>
        <w:t>need</w:t>
      </w:r>
      <w:r w:rsidR="00C964B8" w:rsidRPr="009772F5">
        <w:rPr>
          <w:rFonts w:ascii="Times New Roman" w:hAnsi="Times New Roman" w:cs="Times New Roman"/>
          <w:sz w:val="24"/>
          <w:szCs w:val="24"/>
        </w:rPr>
        <w:t>s</w:t>
      </w:r>
      <w:r w:rsidR="008310FC" w:rsidRPr="009772F5">
        <w:rPr>
          <w:rFonts w:ascii="Times New Roman" w:hAnsi="Times New Roman" w:cs="Times New Roman"/>
          <w:sz w:val="24"/>
          <w:szCs w:val="24"/>
        </w:rPr>
        <w:t xml:space="preserve"> to be notified</w:t>
      </w:r>
      <w:r w:rsidR="003C107C" w:rsidRPr="009772F5">
        <w:rPr>
          <w:rFonts w:ascii="Times New Roman" w:hAnsi="Times New Roman" w:cs="Times New Roman"/>
          <w:sz w:val="24"/>
          <w:szCs w:val="24"/>
        </w:rPr>
        <w:t xml:space="preserve"> (e.g. air-conditions and radio is not working properly, paint issues etc.). </w:t>
      </w:r>
      <w:r w:rsidR="009F370E">
        <w:rPr>
          <w:rFonts w:ascii="Times New Roman" w:hAnsi="Times New Roman" w:cs="Times New Roman"/>
          <w:sz w:val="24"/>
          <w:szCs w:val="24"/>
        </w:rPr>
        <w:t xml:space="preserve">The </w:t>
      </w:r>
      <w:r w:rsidR="00C964B8" w:rsidRPr="009772F5">
        <w:rPr>
          <w:rFonts w:ascii="Times New Roman" w:hAnsi="Times New Roman" w:cs="Times New Roman"/>
          <w:sz w:val="24"/>
          <w:szCs w:val="24"/>
        </w:rPr>
        <w:t xml:space="preserve">NHTSA is responsible for </w:t>
      </w:r>
      <w:r w:rsidR="009F370E">
        <w:rPr>
          <w:rFonts w:ascii="Times New Roman" w:hAnsi="Times New Roman" w:cs="Times New Roman"/>
          <w:sz w:val="24"/>
          <w:szCs w:val="24"/>
        </w:rPr>
        <w:t xml:space="preserve">the </w:t>
      </w:r>
      <w:r w:rsidR="00C964B8" w:rsidRPr="009772F5">
        <w:rPr>
          <w:rFonts w:ascii="Times New Roman" w:hAnsi="Times New Roman" w:cs="Times New Roman"/>
          <w:sz w:val="24"/>
          <w:szCs w:val="24"/>
        </w:rPr>
        <w:t xml:space="preserve">monitoring </w:t>
      </w:r>
      <w:r w:rsidR="00407D38">
        <w:rPr>
          <w:rFonts w:ascii="Times New Roman" w:hAnsi="Times New Roman" w:cs="Times New Roman"/>
          <w:sz w:val="24"/>
          <w:szCs w:val="24"/>
        </w:rPr>
        <w:t>of all</w:t>
      </w:r>
      <w:r w:rsidR="00C964B8" w:rsidRPr="009772F5">
        <w:rPr>
          <w:rFonts w:ascii="Times New Roman" w:hAnsi="Times New Roman" w:cs="Times New Roman"/>
          <w:sz w:val="24"/>
          <w:szCs w:val="24"/>
        </w:rPr>
        <w:t xml:space="preserve"> actions during any recall process</w:t>
      </w:r>
      <w:r w:rsidR="000441FA" w:rsidRPr="009772F5">
        <w:rPr>
          <w:rFonts w:ascii="Times New Roman" w:hAnsi="Times New Roman" w:cs="Times New Roman"/>
          <w:sz w:val="24"/>
          <w:szCs w:val="24"/>
        </w:rPr>
        <w:t>.</w:t>
      </w:r>
    </w:p>
    <w:p w:rsidR="004F3FE9" w:rsidRPr="009772F5" w:rsidRDefault="00F25D61" w:rsidP="00351D08">
      <w:pPr>
        <w:pStyle w:val="ListParagraph"/>
        <w:numPr>
          <w:ilvl w:val="0"/>
          <w:numId w:val="2"/>
        </w:numPr>
        <w:spacing w:line="360" w:lineRule="auto"/>
        <w:jc w:val="both"/>
        <w:rPr>
          <w:rFonts w:ascii="Times New Roman" w:hAnsi="Times New Roman" w:cs="Times New Roman"/>
          <w:b/>
          <w:i/>
          <w:sz w:val="24"/>
          <w:szCs w:val="24"/>
        </w:rPr>
      </w:pPr>
      <w:r w:rsidRPr="009772F5">
        <w:rPr>
          <w:rFonts w:ascii="Times New Roman" w:hAnsi="Times New Roman" w:cs="Times New Roman"/>
          <w:b/>
          <w:i/>
          <w:sz w:val="24"/>
          <w:szCs w:val="24"/>
        </w:rPr>
        <w:t xml:space="preserve">Involuntarily recall: </w:t>
      </w:r>
      <w:r w:rsidR="004F3FE9" w:rsidRPr="009772F5">
        <w:rPr>
          <w:rFonts w:ascii="Times New Roman" w:hAnsi="Times New Roman" w:cs="Times New Roman"/>
          <w:sz w:val="24"/>
          <w:szCs w:val="24"/>
        </w:rPr>
        <w:t xml:space="preserve">is recall pursued by </w:t>
      </w:r>
      <w:r w:rsidR="00407D38">
        <w:rPr>
          <w:rFonts w:ascii="Times New Roman" w:hAnsi="Times New Roman" w:cs="Times New Roman"/>
          <w:sz w:val="24"/>
          <w:szCs w:val="24"/>
        </w:rPr>
        <w:t xml:space="preserve">the </w:t>
      </w:r>
      <w:r w:rsidR="004F3FE9" w:rsidRPr="009772F5">
        <w:rPr>
          <w:rFonts w:ascii="Times New Roman" w:hAnsi="Times New Roman" w:cs="Times New Roman"/>
          <w:sz w:val="24"/>
          <w:szCs w:val="24"/>
        </w:rPr>
        <w:t xml:space="preserve">NHTSA agency. The agency orders manufacturers to recall faulty vehicles either by </w:t>
      </w:r>
      <w:r w:rsidR="00407D38">
        <w:rPr>
          <w:rFonts w:ascii="Times New Roman" w:hAnsi="Times New Roman" w:cs="Times New Roman"/>
          <w:sz w:val="24"/>
          <w:szCs w:val="24"/>
        </w:rPr>
        <w:t xml:space="preserve">an </w:t>
      </w:r>
      <w:r w:rsidR="007E35B4" w:rsidRPr="009772F5">
        <w:rPr>
          <w:rFonts w:ascii="Times New Roman" w:hAnsi="Times New Roman" w:cs="Times New Roman"/>
          <w:sz w:val="24"/>
          <w:szCs w:val="24"/>
        </w:rPr>
        <w:t>official announcement or via courts.</w:t>
      </w:r>
      <w:r w:rsidR="00CA3FD6" w:rsidRPr="009772F5">
        <w:rPr>
          <w:rFonts w:ascii="Times New Roman" w:hAnsi="Times New Roman" w:cs="Times New Roman"/>
          <w:sz w:val="24"/>
          <w:szCs w:val="24"/>
        </w:rPr>
        <w:t xml:space="preserve"> </w:t>
      </w:r>
      <w:r w:rsidR="00407D38">
        <w:rPr>
          <w:rFonts w:ascii="Times New Roman" w:hAnsi="Times New Roman" w:cs="Times New Roman"/>
          <w:sz w:val="24"/>
          <w:szCs w:val="24"/>
        </w:rPr>
        <w:t xml:space="preserve">The </w:t>
      </w:r>
      <w:r w:rsidR="00CA3FD6" w:rsidRPr="009772F5">
        <w:rPr>
          <w:rFonts w:ascii="Times New Roman" w:hAnsi="Times New Roman" w:cs="Times New Roman"/>
          <w:sz w:val="24"/>
          <w:szCs w:val="24"/>
        </w:rPr>
        <w:t xml:space="preserve">NHTSA is responsible for </w:t>
      </w:r>
      <w:r w:rsidR="00407D38">
        <w:rPr>
          <w:rFonts w:ascii="Times New Roman" w:hAnsi="Times New Roman" w:cs="Times New Roman"/>
          <w:sz w:val="24"/>
          <w:szCs w:val="24"/>
        </w:rPr>
        <w:t xml:space="preserve">the </w:t>
      </w:r>
      <w:r w:rsidR="00CA3FD6" w:rsidRPr="009772F5">
        <w:rPr>
          <w:rFonts w:ascii="Times New Roman" w:hAnsi="Times New Roman" w:cs="Times New Roman"/>
          <w:sz w:val="24"/>
          <w:szCs w:val="24"/>
        </w:rPr>
        <w:t xml:space="preserve">whole process from receiving </w:t>
      </w:r>
      <w:r w:rsidR="00407D38">
        <w:rPr>
          <w:rFonts w:ascii="Times New Roman" w:hAnsi="Times New Roman" w:cs="Times New Roman"/>
          <w:sz w:val="24"/>
          <w:szCs w:val="24"/>
        </w:rPr>
        <w:t xml:space="preserve">a </w:t>
      </w:r>
      <w:r w:rsidR="00CA3FD6" w:rsidRPr="009772F5">
        <w:rPr>
          <w:rFonts w:ascii="Times New Roman" w:hAnsi="Times New Roman" w:cs="Times New Roman"/>
          <w:sz w:val="24"/>
          <w:szCs w:val="24"/>
        </w:rPr>
        <w:t xml:space="preserve">complaint until the execution of </w:t>
      </w:r>
      <w:r w:rsidR="00407D38">
        <w:rPr>
          <w:rFonts w:ascii="Times New Roman" w:hAnsi="Times New Roman" w:cs="Times New Roman"/>
          <w:sz w:val="24"/>
          <w:szCs w:val="24"/>
        </w:rPr>
        <w:t xml:space="preserve">a </w:t>
      </w:r>
      <w:r w:rsidR="00CA3FD6" w:rsidRPr="009772F5">
        <w:rPr>
          <w:rFonts w:ascii="Times New Roman" w:hAnsi="Times New Roman" w:cs="Times New Roman"/>
          <w:sz w:val="24"/>
          <w:szCs w:val="24"/>
        </w:rPr>
        <w:t xml:space="preserve">recall. </w:t>
      </w:r>
    </w:p>
    <w:p w:rsidR="00A460B4" w:rsidRPr="009772F5" w:rsidRDefault="00A460B4" w:rsidP="00351D08">
      <w:pPr>
        <w:spacing w:line="360" w:lineRule="auto"/>
        <w:jc w:val="both"/>
        <w:rPr>
          <w:rFonts w:ascii="Times New Roman" w:hAnsi="Times New Roman" w:cs="Times New Roman"/>
          <w:i/>
          <w:sz w:val="24"/>
          <w:szCs w:val="24"/>
        </w:rPr>
      </w:pPr>
    </w:p>
    <w:p w:rsidR="00240485" w:rsidRPr="009772F5" w:rsidRDefault="00240485" w:rsidP="00351D08">
      <w:pPr>
        <w:spacing w:line="360" w:lineRule="auto"/>
        <w:jc w:val="both"/>
        <w:rPr>
          <w:rFonts w:ascii="Times New Roman" w:hAnsi="Times New Roman" w:cs="Times New Roman"/>
          <w:i/>
          <w:sz w:val="24"/>
          <w:szCs w:val="24"/>
        </w:rPr>
      </w:pPr>
    </w:p>
    <w:p w:rsidR="00A460B4" w:rsidRPr="009772F5" w:rsidRDefault="005B4C9E" w:rsidP="001A3434">
      <w:pPr>
        <w:pStyle w:val="Heading2"/>
        <w:rPr>
          <w:color w:val="auto"/>
        </w:rPr>
      </w:pPr>
      <w:bookmarkStart w:id="13" w:name="_Toc298232493"/>
      <w:r w:rsidRPr="009772F5">
        <w:rPr>
          <w:color w:val="auto"/>
        </w:rPr>
        <w:lastRenderedPageBreak/>
        <w:t xml:space="preserve">3.1  </w:t>
      </w:r>
      <w:r w:rsidR="00474D31" w:rsidRPr="009772F5">
        <w:rPr>
          <w:color w:val="auto"/>
        </w:rPr>
        <w:t xml:space="preserve"> </w:t>
      </w:r>
      <w:r w:rsidR="00007090" w:rsidRPr="009772F5">
        <w:rPr>
          <w:color w:val="auto"/>
        </w:rPr>
        <w:t>Recall G</w:t>
      </w:r>
      <w:r w:rsidR="00A460B4" w:rsidRPr="009772F5">
        <w:rPr>
          <w:color w:val="auto"/>
        </w:rPr>
        <w:t xml:space="preserve">uidelines in the </w:t>
      </w:r>
      <w:r w:rsidR="00A35291">
        <w:rPr>
          <w:color w:val="auto"/>
        </w:rPr>
        <w:t>US</w:t>
      </w:r>
      <w:bookmarkEnd w:id="13"/>
    </w:p>
    <w:p w:rsidR="00A460B4" w:rsidRPr="009772F5" w:rsidRDefault="00CC2BAF" w:rsidP="00D26E71">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The r</w:t>
      </w:r>
      <w:r w:rsidR="00A460B4" w:rsidRPr="009772F5">
        <w:rPr>
          <w:rFonts w:ascii="Times New Roman" w:hAnsi="Times New Roman" w:cs="Times New Roman"/>
          <w:sz w:val="24"/>
          <w:szCs w:val="24"/>
        </w:rPr>
        <w:t xml:space="preserve">ecall guidelines are set by </w:t>
      </w:r>
      <w:r>
        <w:rPr>
          <w:rFonts w:ascii="Times New Roman" w:hAnsi="Times New Roman" w:cs="Times New Roman"/>
          <w:sz w:val="24"/>
          <w:szCs w:val="24"/>
        </w:rPr>
        <w:t xml:space="preserve">the </w:t>
      </w:r>
      <w:r w:rsidR="00A460B4" w:rsidRPr="009772F5">
        <w:rPr>
          <w:rFonts w:ascii="Times New Roman" w:hAnsi="Times New Roman" w:cs="Times New Roman"/>
          <w:sz w:val="24"/>
          <w:szCs w:val="24"/>
        </w:rPr>
        <w:t xml:space="preserve">US transportation ministry. They are developed and maintained by its subsidiary department called </w:t>
      </w:r>
      <w:r>
        <w:rPr>
          <w:rFonts w:ascii="Times New Roman" w:hAnsi="Times New Roman" w:cs="Times New Roman"/>
          <w:sz w:val="24"/>
          <w:szCs w:val="24"/>
        </w:rPr>
        <w:t xml:space="preserve">the </w:t>
      </w:r>
      <w:r w:rsidR="00A460B4" w:rsidRPr="009772F5">
        <w:rPr>
          <w:rFonts w:ascii="Times New Roman" w:hAnsi="Times New Roman" w:cs="Times New Roman"/>
          <w:sz w:val="24"/>
          <w:szCs w:val="24"/>
        </w:rPr>
        <w:t xml:space="preserve">NHTSA. </w:t>
      </w:r>
      <w:r>
        <w:rPr>
          <w:rFonts w:ascii="Times New Roman" w:hAnsi="Times New Roman" w:cs="Times New Roman"/>
          <w:sz w:val="24"/>
          <w:szCs w:val="24"/>
        </w:rPr>
        <w:t>Any r</w:t>
      </w:r>
      <w:r w:rsidR="00474D31" w:rsidRPr="009772F5">
        <w:rPr>
          <w:rFonts w:ascii="Times New Roman" w:hAnsi="Times New Roman" w:cs="Times New Roman"/>
          <w:sz w:val="24"/>
          <w:szCs w:val="24"/>
        </w:rPr>
        <w:t>ecall process starts:</w:t>
      </w:r>
    </w:p>
    <w:p w:rsidR="00962AE2" w:rsidRPr="009772F5" w:rsidRDefault="00962AE2" w:rsidP="00351D08">
      <w:pPr>
        <w:numPr>
          <w:ilvl w:val="0"/>
          <w:numId w:val="3"/>
        </w:numPr>
        <w:spacing w:line="360" w:lineRule="auto"/>
        <w:ind w:left="714" w:hanging="357"/>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When a motor vehicle or item of motor vehicle equipment (including tires) does not comply with a Federal Motor Vehicle Safety Standard.</w:t>
      </w:r>
    </w:p>
    <w:p w:rsidR="00962AE2" w:rsidRPr="009772F5" w:rsidRDefault="00962AE2" w:rsidP="00351D08">
      <w:pPr>
        <w:numPr>
          <w:ilvl w:val="0"/>
          <w:numId w:val="3"/>
        </w:numPr>
        <w:spacing w:line="360" w:lineRule="auto"/>
        <w:ind w:left="714" w:hanging="357"/>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When there i</w:t>
      </w:r>
      <w:r w:rsidR="00CC2BAF">
        <w:rPr>
          <w:rFonts w:ascii="Times New Roman" w:eastAsia="Times New Roman" w:hAnsi="Times New Roman" w:cs="Times New Roman"/>
          <w:sz w:val="24"/>
          <w:szCs w:val="24"/>
          <w:lang w:eastAsia="sk-SK"/>
        </w:rPr>
        <w:t>s a safety-related defect in a</w:t>
      </w:r>
      <w:r w:rsidRPr="009772F5">
        <w:rPr>
          <w:rFonts w:ascii="Times New Roman" w:eastAsia="Times New Roman" w:hAnsi="Times New Roman" w:cs="Times New Roman"/>
          <w:sz w:val="24"/>
          <w:szCs w:val="24"/>
          <w:lang w:eastAsia="sk-SK"/>
        </w:rPr>
        <w:t xml:space="preserve"> vehicle or </w:t>
      </w:r>
      <w:r w:rsidR="00CC2BAF">
        <w:rPr>
          <w:rFonts w:ascii="Times New Roman" w:eastAsia="Times New Roman" w:hAnsi="Times New Roman" w:cs="Times New Roman"/>
          <w:sz w:val="24"/>
          <w:szCs w:val="24"/>
          <w:lang w:eastAsia="sk-SK"/>
        </w:rPr>
        <w:t>equipment</w:t>
      </w:r>
      <w:r w:rsidRPr="009772F5">
        <w:rPr>
          <w:rFonts w:ascii="Times New Roman" w:eastAsia="Times New Roman" w:hAnsi="Times New Roman" w:cs="Times New Roman"/>
          <w:sz w:val="24"/>
          <w:szCs w:val="24"/>
          <w:lang w:eastAsia="sk-SK"/>
        </w:rPr>
        <w:t>.</w:t>
      </w:r>
    </w:p>
    <w:p w:rsidR="00962AE2" w:rsidRPr="009772F5" w:rsidRDefault="00962AE2" w:rsidP="00351D08">
      <w:pPr>
        <w:pStyle w:val="NormalWeb"/>
        <w:spacing w:line="360" w:lineRule="auto"/>
        <w:jc w:val="both"/>
        <w:rPr>
          <w:lang w:val="en-US"/>
        </w:rPr>
      </w:pPr>
      <w:r w:rsidRPr="009772F5">
        <w:rPr>
          <w:lang w:val="en-US"/>
        </w:rPr>
        <w:t xml:space="preserve">The United States Code for Motor Vehicle Safety (Title 49, Chapter 301) defines motor vehicle safety standards. As stated in </w:t>
      </w:r>
      <w:r w:rsidR="00CC2BAF">
        <w:rPr>
          <w:lang w:val="en-US"/>
        </w:rPr>
        <w:t xml:space="preserve">the </w:t>
      </w:r>
      <w:r w:rsidRPr="009772F5">
        <w:rPr>
          <w:lang w:val="en-US"/>
        </w:rPr>
        <w:t>NHTSA web site</w:t>
      </w:r>
      <w:r w:rsidR="00CC2BAF">
        <w:rPr>
          <w:lang w:val="en-US"/>
        </w:rPr>
        <w:t>,</w:t>
      </w:r>
      <w:r w:rsidRPr="009772F5">
        <w:rPr>
          <w:lang w:val="en-US"/>
        </w:rPr>
        <w:t xml:space="preserve"> </w:t>
      </w:r>
      <w:r w:rsidR="00CC2BAF">
        <w:rPr>
          <w:lang w:val="en-US"/>
        </w:rPr>
        <w:t xml:space="preserve">a </w:t>
      </w:r>
      <w:r w:rsidR="001A1D21" w:rsidRPr="009772F5">
        <w:rPr>
          <w:lang w:val="en-US"/>
        </w:rPr>
        <w:t>motor</w:t>
      </w:r>
      <w:r w:rsidR="009244E1" w:rsidRPr="009772F5">
        <w:rPr>
          <w:lang w:val="en-US"/>
        </w:rPr>
        <w:t xml:space="preserve"> vehicle safety is </w:t>
      </w:r>
      <w:r w:rsidRPr="009772F5">
        <w:rPr>
          <w:lang w:val="en-US"/>
        </w:rPr>
        <w:t>“the performance of a motor vehicle or motor vehicle equipment in a way that protects the public against unreasonable risk of accidents occurring because of the design, construction, or performance of a motor vehicle, and against unreasonable risk of death or injury in an accident, and includes nonoperational safety of a motor vehicle.” A defect includes “any defect in performance, construction, a component, or material of a motor vehicle or motor vehicle equipment.” Generally, a safety defect is defined as a problem that exists in a motor vehicle or item of motor vehicle equipment that:</w:t>
      </w:r>
    </w:p>
    <w:p w:rsidR="00962AE2" w:rsidRPr="009772F5" w:rsidRDefault="00962AE2" w:rsidP="00351D08">
      <w:pPr>
        <w:numPr>
          <w:ilvl w:val="0"/>
          <w:numId w:val="4"/>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poses an risk to motor vehicle safety, and</w:t>
      </w:r>
    </w:p>
    <w:p w:rsidR="00962AE2" w:rsidRPr="009772F5" w:rsidRDefault="00962AE2" w:rsidP="00351D08">
      <w:pPr>
        <w:numPr>
          <w:ilvl w:val="0"/>
          <w:numId w:val="4"/>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may exist in a group of vehicles of the same design or manufacture, or items of equipment o</w:t>
      </w:r>
      <w:r w:rsidR="009244E1" w:rsidRPr="009772F5">
        <w:rPr>
          <w:rFonts w:ascii="Times New Roman" w:eastAsia="Times New Roman" w:hAnsi="Times New Roman" w:cs="Times New Roman"/>
          <w:sz w:val="24"/>
          <w:szCs w:val="24"/>
          <w:lang w:eastAsia="sk-SK"/>
        </w:rPr>
        <w:t xml:space="preserve">f the same type and manufacture </w:t>
      </w:r>
      <w:sdt>
        <w:sdtPr>
          <w:rPr>
            <w:rFonts w:ascii="Times New Roman" w:eastAsia="Times New Roman" w:hAnsi="Times New Roman" w:cs="Times New Roman"/>
            <w:sz w:val="24"/>
            <w:szCs w:val="24"/>
            <w:lang w:eastAsia="sk-SK"/>
          </w:rPr>
          <w:id w:val="49699345"/>
          <w:citation/>
        </w:sdtPr>
        <w:sdtContent>
          <w:r w:rsidR="0070244F" w:rsidRPr="009772F5">
            <w:rPr>
              <w:rFonts w:ascii="Times New Roman" w:eastAsia="Times New Roman" w:hAnsi="Times New Roman" w:cs="Times New Roman"/>
              <w:sz w:val="24"/>
              <w:szCs w:val="24"/>
              <w:lang w:eastAsia="sk-SK"/>
            </w:rPr>
            <w:fldChar w:fldCharType="begin"/>
          </w:r>
          <w:r w:rsidR="004B7F32" w:rsidRPr="009772F5">
            <w:rPr>
              <w:rFonts w:ascii="Times New Roman" w:eastAsia="Times New Roman" w:hAnsi="Times New Roman" w:cs="Times New Roman"/>
              <w:sz w:val="24"/>
              <w:szCs w:val="24"/>
              <w:lang w:eastAsia="sk-SK"/>
            </w:rPr>
            <w:instrText xml:space="preserve"> CITATION Saf11 \l 1033  </w:instrText>
          </w:r>
          <w:r w:rsidR="0070244F" w:rsidRPr="009772F5">
            <w:rPr>
              <w:rFonts w:ascii="Times New Roman" w:eastAsia="Times New Roman" w:hAnsi="Times New Roman" w:cs="Times New Roman"/>
              <w:sz w:val="24"/>
              <w:szCs w:val="24"/>
              <w:lang w:eastAsia="sk-SK"/>
            </w:rPr>
            <w:fldChar w:fldCharType="separate"/>
          </w:r>
          <w:r w:rsidR="0059514C" w:rsidRPr="009772F5">
            <w:rPr>
              <w:rFonts w:ascii="Times New Roman" w:eastAsia="Times New Roman" w:hAnsi="Times New Roman" w:cs="Times New Roman"/>
              <w:noProof/>
              <w:sz w:val="24"/>
              <w:szCs w:val="24"/>
              <w:lang w:eastAsia="sk-SK"/>
            </w:rPr>
            <w:t>(Safecar.gov, n.d)</w:t>
          </w:r>
          <w:r w:rsidR="0070244F" w:rsidRPr="009772F5">
            <w:rPr>
              <w:rFonts w:ascii="Times New Roman" w:eastAsia="Times New Roman" w:hAnsi="Times New Roman" w:cs="Times New Roman"/>
              <w:sz w:val="24"/>
              <w:szCs w:val="24"/>
              <w:lang w:eastAsia="sk-SK"/>
            </w:rPr>
            <w:fldChar w:fldCharType="end"/>
          </w:r>
        </w:sdtContent>
      </w:sdt>
      <w:r w:rsidR="009244E1" w:rsidRPr="009772F5">
        <w:rPr>
          <w:rFonts w:ascii="Times New Roman" w:eastAsia="Times New Roman" w:hAnsi="Times New Roman" w:cs="Times New Roman"/>
          <w:sz w:val="24"/>
          <w:szCs w:val="24"/>
          <w:lang w:eastAsia="sk-SK"/>
        </w:rPr>
        <w:t>.</w:t>
      </w:r>
    </w:p>
    <w:p w:rsidR="00BF2494" w:rsidRPr="009772F5" w:rsidRDefault="0084257A" w:rsidP="00351D08">
      <w:pPr>
        <w:jc w:val="both"/>
        <w:rPr>
          <w:rFonts w:ascii="Times New Roman" w:hAnsi="Times New Roman" w:cs="Times New Roman"/>
          <w:b/>
          <w:i/>
          <w:sz w:val="24"/>
          <w:szCs w:val="24"/>
          <w:lang w:eastAsia="sk-SK"/>
        </w:rPr>
      </w:pPr>
      <w:r w:rsidRPr="009772F5">
        <w:rPr>
          <w:rFonts w:ascii="Times New Roman" w:hAnsi="Times New Roman" w:cs="Times New Roman"/>
          <w:b/>
          <w:i/>
          <w:sz w:val="24"/>
          <w:szCs w:val="24"/>
          <w:lang w:eastAsia="sk-SK"/>
        </w:rPr>
        <w:t>Some e</w:t>
      </w:r>
      <w:r w:rsidR="00BF2494" w:rsidRPr="009772F5">
        <w:rPr>
          <w:rFonts w:ascii="Times New Roman" w:hAnsi="Times New Roman" w:cs="Times New Roman"/>
          <w:b/>
          <w:i/>
          <w:sz w:val="24"/>
          <w:szCs w:val="24"/>
          <w:lang w:eastAsia="sk-SK"/>
        </w:rPr>
        <w:t>xamples of defects considered safety-related</w:t>
      </w:r>
      <w:r w:rsidR="00D94AF4" w:rsidRPr="009772F5">
        <w:rPr>
          <w:rFonts w:ascii="Times New Roman" w:hAnsi="Times New Roman" w:cs="Times New Roman"/>
          <w:b/>
          <w:i/>
          <w:sz w:val="24"/>
          <w:szCs w:val="24"/>
          <w:lang w:eastAsia="sk-SK"/>
        </w:rPr>
        <w:t xml:space="preserve"> stated in </w:t>
      </w:r>
      <w:r w:rsidR="00B8541E">
        <w:rPr>
          <w:rFonts w:ascii="Times New Roman" w:hAnsi="Times New Roman" w:cs="Times New Roman"/>
          <w:b/>
          <w:i/>
          <w:sz w:val="24"/>
          <w:szCs w:val="24"/>
          <w:lang w:eastAsia="sk-SK"/>
        </w:rPr>
        <w:t xml:space="preserve">the </w:t>
      </w:r>
      <w:r w:rsidR="00D94AF4" w:rsidRPr="009772F5">
        <w:rPr>
          <w:rFonts w:ascii="Times New Roman" w:hAnsi="Times New Roman" w:cs="Times New Roman"/>
          <w:b/>
          <w:i/>
          <w:sz w:val="24"/>
          <w:szCs w:val="24"/>
          <w:lang w:eastAsia="sk-SK"/>
        </w:rPr>
        <w:t>NHTSA guidelines:</w:t>
      </w:r>
    </w:p>
    <w:p w:rsidR="00BF2494" w:rsidRPr="009772F5" w:rsidRDefault="00BF2494" w:rsidP="00351D08">
      <w:pPr>
        <w:numPr>
          <w:ilvl w:val="0"/>
          <w:numId w:val="5"/>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Steering components that break suddenly causing partial or complete loss of vehicle control.</w:t>
      </w:r>
    </w:p>
    <w:p w:rsidR="00BF2494" w:rsidRPr="009772F5" w:rsidRDefault="00BF2494" w:rsidP="00351D08">
      <w:pPr>
        <w:numPr>
          <w:ilvl w:val="0"/>
          <w:numId w:val="5"/>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 xml:space="preserve">Problems with fuel system components that result in leakage of fuel </w:t>
      </w:r>
      <w:r w:rsidR="00FA6D99">
        <w:rPr>
          <w:rFonts w:ascii="Times New Roman" w:eastAsia="Times New Roman" w:hAnsi="Times New Roman" w:cs="Times New Roman"/>
          <w:sz w:val="24"/>
          <w:szCs w:val="24"/>
          <w:lang w:eastAsia="sk-SK"/>
        </w:rPr>
        <w:t>and possibly cause vehicle fire</w:t>
      </w:r>
      <w:r w:rsidRPr="009772F5">
        <w:rPr>
          <w:rFonts w:ascii="Times New Roman" w:eastAsia="Times New Roman" w:hAnsi="Times New Roman" w:cs="Times New Roman"/>
          <w:sz w:val="24"/>
          <w:szCs w:val="24"/>
          <w:lang w:eastAsia="sk-SK"/>
        </w:rPr>
        <w:t>.</w:t>
      </w:r>
    </w:p>
    <w:p w:rsidR="00BF2494" w:rsidRPr="009772F5" w:rsidRDefault="00BF2494" w:rsidP="00351D08">
      <w:pPr>
        <w:numPr>
          <w:ilvl w:val="0"/>
          <w:numId w:val="5"/>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Accelerator controls that may break or stick.</w:t>
      </w:r>
    </w:p>
    <w:p w:rsidR="00BF2494" w:rsidRPr="009772F5" w:rsidRDefault="00BF2494" w:rsidP="00351D08">
      <w:pPr>
        <w:numPr>
          <w:ilvl w:val="0"/>
          <w:numId w:val="5"/>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Wheels that crack or break, resulting in loss of vehicle control.</w:t>
      </w:r>
    </w:p>
    <w:p w:rsidR="00BF2494" w:rsidRPr="009772F5" w:rsidRDefault="00BF2494" w:rsidP="00351D08">
      <w:pPr>
        <w:numPr>
          <w:ilvl w:val="0"/>
          <w:numId w:val="5"/>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Critical vehicle components that break, fall apart, or separate from the vehicle, causing potential loss of vehicle control or injury to persons inside or outside the vehicle.</w:t>
      </w:r>
    </w:p>
    <w:p w:rsidR="00BF2494" w:rsidRPr="009772F5" w:rsidRDefault="00BF2494" w:rsidP="00351D08">
      <w:pPr>
        <w:numPr>
          <w:ilvl w:val="0"/>
          <w:numId w:val="5"/>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Air bags that deploy under conditions for which they are not intended to deploy</w:t>
      </w:r>
      <w:r w:rsidR="001A1D21" w:rsidRPr="009772F5">
        <w:rPr>
          <w:rFonts w:ascii="Times New Roman" w:eastAsia="Times New Roman" w:hAnsi="Times New Roman" w:cs="Times New Roman"/>
          <w:sz w:val="24"/>
          <w:szCs w:val="24"/>
          <w:lang w:eastAsia="sk-SK"/>
        </w:rPr>
        <w:t xml:space="preserve"> </w:t>
      </w:r>
      <w:sdt>
        <w:sdtPr>
          <w:rPr>
            <w:rFonts w:ascii="Times New Roman" w:eastAsia="Times New Roman" w:hAnsi="Times New Roman" w:cs="Times New Roman"/>
            <w:sz w:val="24"/>
            <w:szCs w:val="24"/>
            <w:lang w:eastAsia="sk-SK"/>
          </w:rPr>
          <w:id w:val="49699346"/>
          <w:citation/>
        </w:sdtPr>
        <w:sdtContent>
          <w:r w:rsidR="0070244F" w:rsidRPr="009772F5">
            <w:rPr>
              <w:rFonts w:ascii="Times New Roman" w:eastAsia="Times New Roman" w:hAnsi="Times New Roman" w:cs="Times New Roman"/>
              <w:sz w:val="24"/>
              <w:szCs w:val="24"/>
              <w:lang w:eastAsia="sk-SK"/>
            </w:rPr>
            <w:fldChar w:fldCharType="begin"/>
          </w:r>
          <w:r w:rsidR="004B7F32" w:rsidRPr="009772F5">
            <w:rPr>
              <w:rFonts w:ascii="Times New Roman" w:eastAsia="Times New Roman" w:hAnsi="Times New Roman" w:cs="Times New Roman"/>
              <w:sz w:val="24"/>
              <w:szCs w:val="24"/>
              <w:lang w:eastAsia="sk-SK"/>
            </w:rPr>
            <w:instrText xml:space="preserve"> CITATION NHT11 \y  \l 1033  </w:instrText>
          </w:r>
          <w:r w:rsidR="0070244F" w:rsidRPr="009772F5">
            <w:rPr>
              <w:rFonts w:ascii="Times New Roman" w:eastAsia="Times New Roman" w:hAnsi="Times New Roman" w:cs="Times New Roman"/>
              <w:sz w:val="24"/>
              <w:szCs w:val="24"/>
              <w:lang w:eastAsia="sk-SK"/>
            </w:rPr>
            <w:fldChar w:fldCharType="separate"/>
          </w:r>
          <w:r w:rsidR="0059514C" w:rsidRPr="009772F5">
            <w:rPr>
              <w:rFonts w:ascii="Times New Roman" w:eastAsia="Times New Roman" w:hAnsi="Times New Roman" w:cs="Times New Roman"/>
              <w:noProof/>
              <w:sz w:val="24"/>
              <w:szCs w:val="24"/>
              <w:lang w:eastAsia="sk-SK"/>
            </w:rPr>
            <w:t>(National Highway Traffic Administration)</w:t>
          </w:r>
          <w:r w:rsidR="0070244F" w:rsidRPr="009772F5">
            <w:rPr>
              <w:rFonts w:ascii="Times New Roman" w:eastAsia="Times New Roman" w:hAnsi="Times New Roman" w:cs="Times New Roman"/>
              <w:sz w:val="24"/>
              <w:szCs w:val="24"/>
              <w:lang w:eastAsia="sk-SK"/>
            </w:rPr>
            <w:fldChar w:fldCharType="end"/>
          </w:r>
        </w:sdtContent>
      </w:sdt>
      <w:r w:rsidR="001A1D21" w:rsidRPr="009772F5">
        <w:rPr>
          <w:rFonts w:ascii="Times New Roman" w:eastAsia="Times New Roman" w:hAnsi="Times New Roman" w:cs="Times New Roman"/>
          <w:sz w:val="24"/>
          <w:szCs w:val="24"/>
          <w:lang w:eastAsia="sk-SK"/>
        </w:rPr>
        <w:t>.</w:t>
      </w:r>
    </w:p>
    <w:p w:rsidR="00D8379C" w:rsidRPr="009772F5" w:rsidRDefault="00D8379C" w:rsidP="00351D08">
      <w:pPr>
        <w:pStyle w:val="ListParagraph"/>
        <w:numPr>
          <w:ilvl w:val="0"/>
          <w:numId w:val="5"/>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lastRenderedPageBreak/>
        <w:t xml:space="preserve">Engine cooling fan blades that break unexpectedly causing injury to persons working on a vehicle. </w:t>
      </w:r>
    </w:p>
    <w:p w:rsidR="00D8379C" w:rsidRPr="009772F5" w:rsidRDefault="00D8379C" w:rsidP="00351D08">
      <w:pPr>
        <w:pStyle w:val="ListParagraph"/>
        <w:numPr>
          <w:ilvl w:val="0"/>
          <w:numId w:val="5"/>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 xml:space="preserve">Windshield wiper assemblies that fail to operate properly. </w:t>
      </w:r>
    </w:p>
    <w:p w:rsidR="00D8379C" w:rsidRPr="009772F5" w:rsidRDefault="00D8379C" w:rsidP="00351D08">
      <w:pPr>
        <w:pStyle w:val="ListParagraph"/>
        <w:numPr>
          <w:ilvl w:val="0"/>
          <w:numId w:val="5"/>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Seats and/or seat backs that fail unexpectedly during normal use.</w:t>
      </w:r>
    </w:p>
    <w:p w:rsidR="00D8379C" w:rsidRPr="009772F5" w:rsidRDefault="00D8379C" w:rsidP="00351D08">
      <w:pPr>
        <w:pStyle w:val="ListParagraph"/>
        <w:numPr>
          <w:ilvl w:val="0"/>
          <w:numId w:val="5"/>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 xml:space="preserve">Wiring system problems that result in a fire or loss of lighting. </w:t>
      </w:r>
    </w:p>
    <w:p w:rsidR="00D8379C" w:rsidRPr="009772F5" w:rsidRDefault="00D8379C" w:rsidP="00351D08">
      <w:pPr>
        <w:pStyle w:val="ListParagraph"/>
        <w:numPr>
          <w:ilvl w:val="0"/>
          <w:numId w:val="5"/>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Car ramps or jacks that may collapse and cause injury to someone working on a vehicle.</w:t>
      </w:r>
      <w:r w:rsidRPr="009772F5">
        <w:rPr>
          <w:rFonts w:ascii="Times New Roman" w:hAnsi="Times New Roman" w:cs="Times New Roman"/>
          <w:sz w:val="24"/>
          <w:szCs w:val="24"/>
        </w:rPr>
        <w:t xml:space="preserve"> Child safety seats that contain defective safety belts, buckles, or components that create a risk of injury, not only in a vehicle crash but also in non-operational safety of a motor vehicle </w:t>
      </w:r>
      <w:sdt>
        <w:sdtPr>
          <w:rPr>
            <w:rFonts w:ascii="Times New Roman" w:hAnsi="Times New Roman" w:cs="Times New Roman"/>
            <w:sz w:val="24"/>
            <w:szCs w:val="24"/>
          </w:rPr>
          <w:id w:val="49699347"/>
          <w:citation/>
        </w:sdtPr>
        <w:sdtContent>
          <w:r w:rsidR="0070244F" w:rsidRPr="009772F5">
            <w:rPr>
              <w:rFonts w:ascii="Times New Roman" w:hAnsi="Times New Roman" w:cs="Times New Roman"/>
              <w:sz w:val="24"/>
              <w:szCs w:val="24"/>
            </w:rPr>
            <w:fldChar w:fldCharType="begin"/>
          </w:r>
          <w:r w:rsidR="004B7F32" w:rsidRPr="009772F5">
            <w:rPr>
              <w:rFonts w:ascii="Times New Roman" w:hAnsi="Times New Roman" w:cs="Times New Roman"/>
              <w:sz w:val="24"/>
              <w:szCs w:val="24"/>
            </w:rPr>
            <w:instrText xml:space="preserve"> CITATION NHT11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(National Highway Traffic Administration, n.d.)</w:t>
          </w:r>
          <w:r w:rsidR="0070244F" w:rsidRPr="009772F5">
            <w:rPr>
              <w:rFonts w:ascii="Times New Roman" w:hAnsi="Times New Roman" w:cs="Times New Roman"/>
              <w:sz w:val="24"/>
              <w:szCs w:val="24"/>
            </w:rPr>
            <w:fldChar w:fldCharType="end"/>
          </w:r>
        </w:sdtContent>
      </w:sdt>
      <w:r w:rsidR="004B7F32" w:rsidRPr="009772F5">
        <w:rPr>
          <w:rFonts w:ascii="Times New Roman" w:hAnsi="Times New Roman" w:cs="Times New Roman"/>
          <w:sz w:val="24"/>
          <w:szCs w:val="24"/>
        </w:rPr>
        <w:t>.</w:t>
      </w:r>
    </w:p>
    <w:p w:rsidR="00D8379C" w:rsidRPr="009772F5" w:rsidRDefault="00D8379C" w:rsidP="00351D08">
      <w:pPr>
        <w:jc w:val="both"/>
        <w:rPr>
          <w:rFonts w:ascii="Times New Roman" w:hAnsi="Times New Roman" w:cs="Times New Roman"/>
          <w:b/>
          <w:i/>
          <w:lang w:eastAsia="sk-SK"/>
        </w:rPr>
      </w:pPr>
      <w:bookmarkStart w:id="14" w:name="_Toc293251422"/>
      <w:r w:rsidRPr="009772F5">
        <w:rPr>
          <w:rFonts w:ascii="Times New Roman" w:hAnsi="Times New Roman" w:cs="Times New Roman"/>
          <w:b/>
          <w:i/>
          <w:lang w:eastAsia="sk-SK"/>
        </w:rPr>
        <w:t>Some examples of defects NOT considered safety-related</w:t>
      </w:r>
      <w:r w:rsidR="00D94AF4" w:rsidRPr="009772F5">
        <w:rPr>
          <w:rFonts w:ascii="Times New Roman" w:hAnsi="Times New Roman" w:cs="Times New Roman"/>
          <w:b/>
          <w:i/>
          <w:lang w:eastAsia="sk-SK"/>
        </w:rPr>
        <w:t xml:space="preserve"> according to </w:t>
      </w:r>
      <w:r w:rsidR="00046951">
        <w:rPr>
          <w:rFonts w:ascii="Times New Roman" w:hAnsi="Times New Roman" w:cs="Times New Roman"/>
          <w:b/>
          <w:i/>
          <w:lang w:eastAsia="sk-SK"/>
        </w:rPr>
        <w:t xml:space="preserve">the </w:t>
      </w:r>
      <w:r w:rsidR="00D94AF4" w:rsidRPr="009772F5">
        <w:rPr>
          <w:rFonts w:ascii="Times New Roman" w:hAnsi="Times New Roman" w:cs="Times New Roman"/>
          <w:b/>
          <w:i/>
          <w:lang w:eastAsia="sk-SK"/>
        </w:rPr>
        <w:t>NHTSA guidelines</w:t>
      </w:r>
      <w:r w:rsidRPr="009772F5">
        <w:rPr>
          <w:rFonts w:ascii="Times New Roman" w:hAnsi="Times New Roman" w:cs="Times New Roman"/>
          <w:b/>
          <w:i/>
          <w:lang w:eastAsia="sk-SK"/>
        </w:rPr>
        <w:t>:</w:t>
      </w:r>
      <w:bookmarkEnd w:id="14"/>
    </w:p>
    <w:p w:rsidR="00D8379C" w:rsidRPr="009772F5" w:rsidRDefault="00D8379C" w:rsidP="00351D08">
      <w:pPr>
        <w:numPr>
          <w:ilvl w:val="0"/>
          <w:numId w:val="9"/>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Air conditioners and radios that do not operate properly.</w:t>
      </w:r>
    </w:p>
    <w:p w:rsidR="00D8379C" w:rsidRPr="009772F5" w:rsidRDefault="00D8379C" w:rsidP="00351D08">
      <w:pPr>
        <w:numPr>
          <w:ilvl w:val="0"/>
          <w:numId w:val="9"/>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Ordinary wear of equipment that has to be inspected, maintained and replaced periodically. Such equipment includes shock absorbers, batteries, brake pads and shoes, and exhaust systems.</w:t>
      </w:r>
    </w:p>
    <w:p w:rsidR="00D8379C" w:rsidRPr="009772F5" w:rsidRDefault="00D8379C" w:rsidP="00351D08">
      <w:pPr>
        <w:numPr>
          <w:ilvl w:val="0"/>
          <w:numId w:val="9"/>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Nonstructural or body panel rust.</w:t>
      </w:r>
    </w:p>
    <w:p w:rsidR="00D8379C" w:rsidRPr="009772F5" w:rsidRDefault="00D8379C" w:rsidP="00351D08">
      <w:pPr>
        <w:numPr>
          <w:ilvl w:val="0"/>
          <w:numId w:val="9"/>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Quality of paint or cosmetic blemishes.</w:t>
      </w:r>
    </w:p>
    <w:p w:rsidR="00D8379C" w:rsidRPr="009772F5" w:rsidRDefault="00D8379C" w:rsidP="00351D08">
      <w:pPr>
        <w:numPr>
          <w:ilvl w:val="0"/>
          <w:numId w:val="9"/>
        </w:numPr>
        <w:spacing w:line="360" w:lineRule="auto"/>
        <w:jc w:val="both"/>
        <w:rPr>
          <w:rFonts w:ascii="Times New Roman" w:eastAsia="Times New Roman" w:hAnsi="Times New Roman" w:cs="Times New Roman"/>
          <w:sz w:val="24"/>
          <w:szCs w:val="24"/>
          <w:lang w:eastAsia="sk-SK"/>
        </w:rPr>
      </w:pPr>
      <w:r w:rsidRPr="009772F5">
        <w:rPr>
          <w:rFonts w:ascii="Times New Roman" w:eastAsia="Times New Roman" w:hAnsi="Times New Roman" w:cs="Times New Roman"/>
          <w:sz w:val="24"/>
          <w:szCs w:val="24"/>
          <w:lang w:eastAsia="sk-SK"/>
        </w:rPr>
        <w:t xml:space="preserve">Excessive oil consumption </w:t>
      </w:r>
      <w:sdt>
        <w:sdtPr>
          <w:rPr>
            <w:rFonts w:ascii="Times New Roman" w:eastAsia="Times New Roman" w:hAnsi="Times New Roman" w:cs="Times New Roman"/>
            <w:sz w:val="24"/>
            <w:szCs w:val="24"/>
            <w:lang w:eastAsia="sk-SK"/>
          </w:rPr>
          <w:id w:val="49699348"/>
          <w:citation/>
        </w:sdtPr>
        <w:sdtContent>
          <w:r w:rsidR="0070244F" w:rsidRPr="009772F5">
            <w:rPr>
              <w:rFonts w:ascii="Times New Roman" w:eastAsia="Times New Roman" w:hAnsi="Times New Roman" w:cs="Times New Roman"/>
              <w:sz w:val="24"/>
              <w:szCs w:val="24"/>
              <w:lang w:eastAsia="sk-SK"/>
            </w:rPr>
            <w:fldChar w:fldCharType="begin"/>
          </w:r>
          <w:r w:rsidR="004B7F32" w:rsidRPr="009772F5">
            <w:rPr>
              <w:rFonts w:ascii="Times New Roman" w:eastAsia="Times New Roman" w:hAnsi="Times New Roman" w:cs="Times New Roman"/>
              <w:sz w:val="24"/>
              <w:szCs w:val="24"/>
              <w:lang w:eastAsia="sk-SK"/>
            </w:rPr>
            <w:instrText xml:space="preserve"> CITATION NHT11 \l 1033  </w:instrText>
          </w:r>
          <w:r w:rsidR="0070244F" w:rsidRPr="009772F5">
            <w:rPr>
              <w:rFonts w:ascii="Times New Roman" w:eastAsia="Times New Roman" w:hAnsi="Times New Roman" w:cs="Times New Roman"/>
              <w:sz w:val="24"/>
              <w:szCs w:val="24"/>
              <w:lang w:eastAsia="sk-SK"/>
            </w:rPr>
            <w:fldChar w:fldCharType="separate"/>
          </w:r>
          <w:r w:rsidR="0059514C" w:rsidRPr="009772F5">
            <w:rPr>
              <w:rFonts w:ascii="Times New Roman" w:eastAsia="Times New Roman" w:hAnsi="Times New Roman" w:cs="Times New Roman"/>
              <w:noProof/>
              <w:sz w:val="24"/>
              <w:szCs w:val="24"/>
              <w:lang w:eastAsia="sk-SK"/>
            </w:rPr>
            <w:t>(National Highway Traffic Administration, n.d.)</w:t>
          </w:r>
          <w:r w:rsidR="0070244F" w:rsidRPr="009772F5">
            <w:rPr>
              <w:rFonts w:ascii="Times New Roman" w:eastAsia="Times New Roman" w:hAnsi="Times New Roman" w:cs="Times New Roman"/>
              <w:sz w:val="24"/>
              <w:szCs w:val="24"/>
              <w:lang w:eastAsia="sk-SK"/>
            </w:rPr>
            <w:fldChar w:fldCharType="end"/>
          </w:r>
        </w:sdtContent>
      </w:sdt>
    </w:p>
    <w:p w:rsidR="0084257A" w:rsidRPr="009772F5" w:rsidRDefault="00FA01E7" w:rsidP="00351D08">
      <w:pPr>
        <w:spacing w:line="360" w:lineRule="auto"/>
        <w:jc w:val="both"/>
        <w:rPr>
          <w:rFonts w:ascii="Times New Roman" w:eastAsia="Times New Roman" w:hAnsi="Times New Roman" w:cs="Times New Roman"/>
          <w:i/>
          <w:sz w:val="24"/>
          <w:szCs w:val="24"/>
          <w:lang w:eastAsia="sk-SK"/>
        </w:rPr>
      </w:pPr>
      <w:r w:rsidRPr="009772F5">
        <w:rPr>
          <w:rFonts w:ascii="Times New Roman" w:eastAsia="Times New Roman" w:hAnsi="Times New Roman" w:cs="Times New Roman"/>
          <w:i/>
          <w:sz w:val="24"/>
          <w:szCs w:val="24"/>
          <w:lang w:eastAsia="sk-SK"/>
        </w:rPr>
        <w:t>Who is responsible for setting</w:t>
      </w:r>
      <w:r w:rsidR="007D5C7D">
        <w:rPr>
          <w:rFonts w:ascii="Times New Roman" w:eastAsia="Times New Roman" w:hAnsi="Times New Roman" w:cs="Times New Roman"/>
          <w:i/>
          <w:sz w:val="24"/>
          <w:szCs w:val="24"/>
          <w:lang w:eastAsia="sk-SK"/>
        </w:rPr>
        <w:t xml:space="preserve"> the </w:t>
      </w:r>
      <w:r w:rsidRPr="009772F5">
        <w:rPr>
          <w:rFonts w:ascii="Times New Roman" w:eastAsia="Times New Roman" w:hAnsi="Times New Roman" w:cs="Times New Roman"/>
          <w:i/>
          <w:sz w:val="24"/>
          <w:szCs w:val="24"/>
          <w:lang w:eastAsia="sk-SK"/>
        </w:rPr>
        <w:t xml:space="preserve">standards and dealing with </w:t>
      </w:r>
      <w:r w:rsidR="007D5C7D">
        <w:rPr>
          <w:rFonts w:ascii="Times New Roman" w:eastAsia="Times New Roman" w:hAnsi="Times New Roman" w:cs="Times New Roman"/>
          <w:i/>
          <w:sz w:val="24"/>
          <w:szCs w:val="24"/>
          <w:lang w:eastAsia="sk-SK"/>
        </w:rPr>
        <w:t xml:space="preserve">a </w:t>
      </w:r>
      <w:r w:rsidRPr="009772F5">
        <w:rPr>
          <w:rFonts w:ascii="Times New Roman" w:eastAsia="Times New Roman" w:hAnsi="Times New Roman" w:cs="Times New Roman"/>
          <w:i/>
          <w:sz w:val="24"/>
          <w:szCs w:val="24"/>
          <w:lang w:eastAsia="sk-SK"/>
        </w:rPr>
        <w:t>recall process?</w:t>
      </w:r>
    </w:p>
    <w:p w:rsidR="004A4605" w:rsidRPr="009772F5" w:rsidRDefault="007D5C7D" w:rsidP="00351D08">
      <w:pPr>
        <w:pStyle w:val="Default"/>
        <w:spacing w:before="100" w:beforeAutospacing="1" w:after="100" w:afterAutospacing="1" w:line="360" w:lineRule="auto"/>
        <w:ind w:firstLine="708"/>
        <w:jc w:val="both"/>
        <w:rPr>
          <w:rStyle w:val="style1"/>
          <w:lang w:val="en-US"/>
        </w:rPr>
      </w:pPr>
      <w:r>
        <w:rPr>
          <w:rFonts w:eastAsia="Times New Roman"/>
          <w:lang w:val="en-US" w:eastAsia="sk-SK"/>
        </w:rPr>
        <w:t xml:space="preserve">The </w:t>
      </w:r>
      <w:r w:rsidR="00FA01E7" w:rsidRPr="009772F5">
        <w:rPr>
          <w:rFonts w:eastAsia="Times New Roman"/>
          <w:lang w:val="en-US" w:eastAsia="sk-SK"/>
        </w:rPr>
        <w:t xml:space="preserve">NHTSA (National Highway Traffic Safety Administration) is </w:t>
      </w:r>
      <w:r>
        <w:rPr>
          <w:rFonts w:eastAsia="Times New Roman"/>
          <w:lang w:val="en-US" w:eastAsia="sk-SK"/>
        </w:rPr>
        <w:t xml:space="preserve">the </w:t>
      </w:r>
      <w:r w:rsidR="00FA01E7" w:rsidRPr="009772F5">
        <w:rPr>
          <w:rFonts w:eastAsia="Times New Roman"/>
          <w:lang w:val="en-US" w:eastAsia="sk-SK"/>
        </w:rPr>
        <w:t>governmental owned organization with mission to “</w:t>
      </w:r>
      <w:r w:rsidR="00FA01E7" w:rsidRPr="009772F5">
        <w:rPr>
          <w:lang w:val="en-US"/>
        </w:rPr>
        <w:t>save lives, prevent injuries, and reduce economic costs due to road traffic crashes.”</w:t>
      </w:r>
      <w:r w:rsidR="00FA01E7" w:rsidRPr="009772F5">
        <w:rPr>
          <w:rFonts w:eastAsia="Times New Roman"/>
          <w:lang w:val="en-US" w:eastAsia="sk-SK"/>
        </w:rPr>
        <w:t xml:space="preserve"> This organization is responsible for all law</w:t>
      </w:r>
      <w:r w:rsidR="00711FD3" w:rsidRPr="009772F5">
        <w:rPr>
          <w:rFonts w:eastAsia="Times New Roman"/>
          <w:lang w:val="en-US" w:eastAsia="sk-SK"/>
        </w:rPr>
        <w:t xml:space="preserve">s and regulations regarding road safety standards as well as vehicle and equipment standards imported or manufactured in the </w:t>
      </w:r>
      <w:r w:rsidR="00A35291">
        <w:rPr>
          <w:rFonts w:eastAsia="Times New Roman"/>
          <w:lang w:val="en-US" w:eastAsia="sk-SK"/>
        </w:rPr>
        <w:t>US</w:t>
      </w:r>
      <w:r w:rsidR="00711FD3" w:rsidRPr="009772F5">
        <w:rPr>
          <w:rFonts w:eastAsia="Times New Roman"/>
          <w:lang w:val="en-US" w:eastAsia="sk-SK"/>
        </w:rPr>
        <w:t xml:space="preserve">. Besides </w:t>
      </w:r>
      <w:r w:rsidR="00536562" w:rsidRPr="009772F5">
        <w:rPr>
          <w:rFonts w:eastAsia="Times New Roman"/>
          <w:lang w:val="en-US" w:eastAsia="sk-SK"/>
        </w:rPr>
        <w:t>Federal M</w:t>
      </w:r>
      <w:r w:rsidR="00711FD3" w:rsidRPr="009772F5">
        <w:rPr>
          <w:rFonts w:eastAsia="Times New Roman"/>
          <w:lang w:val="en-US" w:eastAsia="sk-SK"/>
        </w:rPr>
        <w:t xml:space="preserve">otor </w:t>
      </w:r>
      <w:r w:rsidR="00536562" w:rsidRPr="009772F5">
        <w:rPr>
          <w:rFonts w:eastAsia="Times New Roman"/>
          <w:lang w:val="en-US" w:eastAsia="sk-SK"/>
        </w:rPr>
        <w:t>V</w:t>
      </w:r>
      <w:r w:rsidR="00711FD3" w:rsidRPr="009772F5">
        <w:rPr>
          <w:rFonts w:eastAsia="Times New Roman"/>
          <w:lang w:val="en-US" w:eastAsia="sk-SK"/>
        </w:rPr>
        <w:t xml:space="preserve">ehicles </w:t>
      </w:r>
      <w:r w:rsidR="00536562" w:rsidRPr="009772F5">
        <w:rPr>
          <w:rFonts w:eastAsia="Times New Roman"/>
          <w:lang w:val="en-US" w:eastAsia="sk-SK"/>
        </w:rPr>
        <w:t>S</w:t>
      </w:r>
      <w:r w:rsidR="00711FD3" w:rsidRPr="009772F5">
        <w:rPr>
          <w:rFonts w:eastAsia="Times New Roman"/>
          <w:lang w:val="en-US" w:eastAsia="sk-SK"/>
        </w:rPr>
        <w:t xml:space="preserve">afety </w:t>
      </w:r>
      <w:r w:rsidR="00536562" w:rsidRPr="009772F5">
        <w:rPr>
          <w:rFonts w:eastAsia="Times New Roman"/>
          <w:lang w:val="en-US" w:eastAsia="sk-SK"/>
        </w:rPr>
        <w:t>S</w:t>
      </w:r>
      <w:r w:rsidR="00711FD3" w:rsidRPr="009772F5">
        <w:rPr>
          <w:rFonts w:eastAsia="Times New Roman"/>
          <w:lang w:val="en-US" w:eastAsia="sk-SK"/>
        </w:rPr>
        <w:t>tandards</w:t>
      </w:r>
      <w:r w:rsidR="00536562" w:rsidRPr="009772F5">
        <w:rPr>
          <w:rFonts w:eastAsia="Times New Roman"/>
          <w:lang w:val="en-US" w:eastAsia="sk-SK"/>
        </w:rPr>
        <w:t xml:space="preserve"> (FMVSS), it also regulates Corporate Average Fuel Economy (CAFE)</w:t>
      </w:r>
      <w:r w:rsidR="006F3DBC" w:rsidRPr="009772F5">
        <w:rPr>
          <w:rFonts w:eastAsia="Times New Roman"/>
          <w:lang w:val="en-US" w:eastAsia="sk-SK"/>
        </w:rPr>
        <w:t xml:space="preserve"> and New Car Assessment Program (NCAP).</w:t>
      </w:r>
      <w:r w:rsidR="006F2BAE" w:rsidRPr="009772F5">
        <w:rPr>
          <w:rFonts w:eastAsia="Times New Roman"/>
          <w:lang w:val="en-US" w:eastAsia="sk-SK"/>
        </w:rPr>
        <w:t xml:space="preserve"> In addition, NHTSA administers National Driving Register, Highway Safety and </w:t>
      </w:r>
      <w:r w:rsidR="006F2BAE" w:rsidRPr="009772F5">
        <w:rPr>
          <w:rStyle w:val="style1"/>
          <w:lang w:val="en-US"/>
        </w:rPr>
        <w:t xml:space="preserve">Safe, Accountable, Flexible, Efficient Transportation Equity Act (SAFETEA). </w:t>
      </w:r>
      <w:r w:rsidR="00C27B40" w:rsidRPr="009772F5">
        <w:rPr>
          <w:rStyle w:val="style1"/>
          <w:lang w:val="en-US"/>
        </w:rPr>
        <w:t xml:space="preserve">The agency is also behind all national </w:t>
      </w:r>
      <w:r w:rsidR="000161F5" w:rsidRPr="009772F5">
        <w:rPr>
          <w:rStyle w:val="style1"/>
          <w:lang w:val="en-US"/>
        </w:rPr>
        <w:t>campaigns regarding the</w:t>
      </w:r>
      <w:r w:rsidR="00C27B40" w:rsidRPr="009772F5">
        <w:rPr>
          <w:rStyle w:val="style1"/>
          <w:lang w:val="en-US"/>
        </w:rPr>
        <w:t xml:space="preserve"> safety</w:t>
      </w:r>
      <w:r w:rsidR="000161F5" w:rsidRPr="009772F5">
        <w:rPr>
          <w:rStyle w:val="style1"/>
          <w:lang w:val="en-US"/>
        </w:rPr>
        <w:t xml:space="preserve"> on roads</w:t>
      </w:r>
      <w:r w:rsidR="00C27B40" w:rsidRPr="009772F5">
        <w:rPr>
          <w:rStyle w:val="style1"/>
          <w:lang w:val="en-US"/>
        </w:rPr>
        <w:t xml:space="preserve"> messages such as “Buckle up America,” “Click it or Ticket,” “Buzzed Driving”</w:t>
      </w:r>
      <w:r w:rsidR="0042426D" w:rsidRPr="009772F5">
        <w:rPr>
          <w:rStyle w:val="style1"/>
          <w:lang w:val="en-US"/>
        </w:rPr>
        <w:t xml:space="preserve"> etc. </w:t>
      </w:r>
      <w:sdt>
        <w:sdtPr>
          <w:rPr>
            <w:rStyle w:val="style1"/>
            <w:lang w:val="en-US"/>
          </w:rPr>
          <w:id w:val="49699349"/>
          <w:citation/>
        </w:sdtPr>
        <w:sdtContent>
          <w:r w:rsidR="0070244F" w:rsidRPr="009772F5">
            <w:rPr>
              <w:rStyle w:val="style1"/>
              <w:lang w:val="en-US"/>
            </w:rPr>
            <w:fldChar w:fldCharType="begin"/>
          </w:r>
          <w:r w:rsidR="004B7F32" w:rsidRPr="009772F5">
            <w:rPr>
              <w:rStyle w:val="style1"/>
              <w:lang w:val="en-US"/>
            </w:rPr>
            <w:instrText xml:space="preserve"> CITATION Tra11 \l 1033  </w:instrText>
          </w:r>
          <w:r w:rsidR="0070244F" w:rsidRPr="009772F5">
            <w:rPr>
              <w:rStyle w:val="style1"/>
              <w:lang w:val="en-US"/>
            </w:rPr>
            <w:fldChar w:fldCharType="separate"/>
          </w:r>
          <w:r w:rsidR="0059514C" w:rsidRPr="009772F5">
            <w:rPr>
              <w:noProof/>
              <w:lang w:val="en-US"/>
            </w:rPr>
            <w:t>(Traffic Safety Marketing, n.d.)</w:t>
          </w:r>
          <w:r w:rsidR="0070244F" w:rsidRPr="009772F5">
            <w:rPr>
              <w:rStyle w:val="style1"/>
              <w:lang w:val="en-US"/>
            </w:rPr>
            <w:fldChar w:fldCharType="end"/>
          </w:r>
        </w:sdtContent>
      </w:sdt>
      <w:r w:rsidR="0042426D" w:rsidRPr="009772F5">
        <w:rPr>
          <w:rStyle w:val="style1"/>
          <w:lang w:val="en-US"/>
        </w:rPr>
        <w:t>.</w:t>
      </w:r>
      <w:r w:rsidR="00C27B40" w:rsidRPr="009772F5">
        <w:rPr>
          <w:rStyle w:val="style1"/>
          <w:lang w:val="en-US"/>
        </w:rPr>
        <w:t xml:space="preserve"> In other words, </w:t>
      </w:r>
      <w:r w:rsidR="00A6699D" w:rsidRPr="009772F5">
        <w:rPr>
          <w:rStyle w:val="style1"/>
          <w:lang w:val="en-US"/>
        </w:rPr>
        <w:t>whatever happens on the road</w:t>
      </w:r>
      <w:r w:rsidR="009402DA" w:rsidRPr="009772F5">
        <w:rPr>
          <w:rStyle w:val="style1"/>
          <w:lang w:val="en-US"/>
        </w:rPr>
        <w:t>,</w:t>
      </w:r>
      <w:r w:rsidR="00A6699D" w:rsidRPr="009772F5">
        <w:rPr>
          <w:rStyle w:val="style1"/>
          <w:lang w:val="en-US"/>
        </w:rPr>
        <w:t xml:space="preserve"> NHTSA is aware of it.</w:t>
      </w:r>
      <w:r w:rsidR="0042426D" w:rsidRPr="009772F5">
        <w:rPr>
          <w:rStyle w:val="style1"/>
          <w:lang w:val="en-US"/>
        </w:rPr>
        <w:t xml:space="preserve"> </w:t>
      </w:r>
    </w:p>
    <w:p w:rsidR="00474D31" w:rsidRPr="009772F5" w:rsidRDefault="00474D31" w:rsidP="00351D08">
      <w:pPr>
        <w:pStyle w:val="Heading3"/>
        <w:jc w:val="both"/>
        <w:rPr>
          <w:rStyle w:val="style1"/>
          <w:i/>
          <w:lang w:val="en-US"/>
        </w:rPr>
      </w:pPr>
      <w:bookmarkStart w:id="15" w:name="_Toc293251423"/>
    </w:p>
    <w:p w:rsidR="00FA01E7" w:rsidRPr="009772F5" w:rsidRDefault="005B4C9E" w:rsidP="001A3434">
      <w:pPr>
        <w:pStyle w:val="Heading2"/>
        <w:rPr>
          <w:rStyle w:val="style1"/>
          <w:color w:val="auto"/>
        </w:rPr>
      </w:pPr>
      <w:bookmarkStart w:id="16" w:name="_Toc298232494"/>
      <w:r w:rsidRPr="009772F5">
        <w:rPr>
          <w:rStyle w:val="style1"/>
          <w:color w:val="auto"/>
        </w:rPr>
        <w:lastRenderedPageBreak/>
        <w:t xml:space="preserve">3.2  </w:t>
      </w:r>
      <w:r w:rsidR="00474D31" w:rsidRPr="009772F5">
        <w:rPr>
          <w:rStyle w:val="style1"/>
          <w:color w:val="auto"/>
        </w:rPr>
        <w:t xml:space="preserve"> </w:t>
      </w:r>
      <w:r w:rsidR="004A4605" w:rsidRPr="009772F5">
        <w:rPr>
          <w:rStyle w:val="style1"/>
          <w:color w:val="auto"/>
        </w:rPr>
        <w:t xml:space="preserve">Recall </w:t>
      </w:r>
      <w:r w:rsidR="001A6841" w:rsidRPr="009772F5">
        <w:rPr>
          <w:rStyle w:val="style1"/>
          <w:color w:val="auto"/>
        </w:rPr>
        <w:t>P</w:t>
      </w:r>
      <w:r w:rsidR="004A4605" w:rsidRPr="009772F5">
        <w:rPr>
          <w:rStyle w:val="style1"/>
          <w:color w:val="auto"/>
        </w:rPr>
        <w:t>rocess</w:t>
      </w:r>
      <w:bookmarkEnd w:id="15"/>
      <w:bookmarkEnd w:id="16"/>
      <w:r w:rsidR="00A6699D" w:rsidRPr="009772F5">
        <w:rPr>
          <w:rStyle w:val="style1"/>
          <w:color w:val="auto"/>
        </w:rPr>
        <w:t xml:space="preserve"> </w:t>
      </w:r>
      <w:r w:rsidR="00C27B40" w:rsidRPr="009772F5">
        <w:rPr>
          <w:rStyle w:val="style1"/>
          <w:color w:val="auto"/>
        </w:rPr>
        <w:t xml:space="preserve"> </w:t>
      </w:r>
    </w:p>
    <w:p w:rsidR="00C7568D" w:rsidRPr="009772F5" w:rsidRDefault="004A4605" w:rsidP="00351D08">
      <w:pPr>
        <w:pStyle w:val="Default"/>
        <w:spacing w:before="100" w:beforeAutospacing="1" w:after="100" w:afterAutospacing="1" w:line="360" w:lineRule="auto"/>
        <w:ind w:firstLine="708"/>
        <w:jc w:val="both"/>
        <w:rPr>
          <w:rStyle w:val="style1"/>
          <w:lang w:val="en-US"/>
        </w:rPr>
      </w:pPr>
      <w:r w:rsidRPr="009772F5">
        <w:rPr>
          <w:rStyle w:val="style1"/>
          <w:lang w:val="en-US"/>
        </w:rPr>
        <w:t>Due to the fact t</w:t>
      </w:r>
      <w:r w:rsidR="001412BA" w:rsidRPr="009772F5">
        <w:rPr>
          <w:rStyle w:val="style1"/>
          <w:lang w:val="en-US"/>
        </w:rPr>
        <w:t>hat automakers now recall even small defects</w:t>
      </w:r>
      <w:r w:rsidRPr="009772F5">
        <w:rPr>
          <w:rStyle w:val="style1"/>
          <w:lang w:val="en-US"/>
        </w:rPr>
        <w:t xml:space="preserve">, vehicle owners are in better situation than few years back. </w:t>
      </w:r>
      <w:r w:rsidR="00CB7AA1" w:rsidRPr="009772F5">
        <w:rPr>
          <w:rStyle w:val="style1"/>
          <w:lang w:val="en-US"/>
        </w:rPr>
        <w:t>Media attention forces manufacturers to make precautions to avoid multi-million</w:t>
      </w:r>
      <w:r w:rsidR="00891463">
        <w:rPr>
          <w:rStyle w:val="style1"/>
          <w:lang w:val="en-US"/>
        </w:rPr>
        <w:t xml:space="preserve"> dollar</w:t>
      </w:r>
      <w:r w:rsidR="00CB7AA1" w:rsidRPr="009772F5">
        <w:rPr>
          <w:rStyle w:val="style1"/>
          <w:lang w:val="en-US"/>
        </w:rPr>
        <w:t xml:space="preserve"> penalties. </w:t>
      </w:r>
      <w:r w:rsidR="006031AE" w:rsidRPr="009772F5">
        <w:rPr>
          <w:rStyle w:val="style1"/>
          <w:lang w:val="en-US"/>
        </w:rPr>
        <w:t>Recall process takes several months, sometimes even</w:t>
      </w:r>
      <w:r w:rsidR="00891463">
        <w:rPr>
          <w:rStyle w:val="style1"/>
          <w:lang w:val="en-US"/>
        </w:rPr>
        <w:t xml:space="preserve"> a </w:t>
      </w:r>
      <w:r w:rsidR="00235C15">
        <w:rPr>
          <w:rStyle w:val="style1"/>
          <w:lang w:val="en-US"/>
        </w:rPr>
        <w:t>year, before official</w:t>
      </w:r>
      <w:r w:rsidR="006031AE" w:rsidRPr="009772F5">
        <w:rPr>
          <w:rStyle w:val="style1"/>
          <w:lang w:val="en-US"/>
        </w:rPr>
        <w:t xml:space="preserve"> recall information reaches media and vehicle owners. In many cases, </w:t>
      </w:r>
      <w:r w:rsidR="0034711C">
        <w:rPr>
          <w:rStyle w:val="style1"/>
          <w:lang w:val="en-US"/>
        </w:rPr>
        <w:t xml:space="preserve">the </w:t>
      </w:r>
      <w:r w:rsidR="006031AE" w:rsidRPr="009772F5">
        <w:rPr>
          <w:rStyle w:val="style1"/>
          <w:lang w:val="en-US"/>
        </w:rPr>
        <w:t xml:space="preserve">vehicle owners can hear the news about the recall of their vehicle months before they receive </w:t>
      </w:r>
      <w:r w:rsidR="0034711C">
        <w:rPr>
          <w:rStyle w:val="style1"/>
          <w:lang w:val="en-US"/>
        </w:rPr>
        <w:t>an official note from a</w:t>
      </w:r>
      <w:r w:rsidR="006031AE" w:rsidRPr="009772F5">
        <w:rPr>
          <w:rStyle w:val="style1"/>
          <w:lang w:val="en-US"/>
        </w:rPr>
        <w:t xml:space="preserve"> manufacturer. Recall procedure is </w:t>
      </w:r>
      <w:r w:rsidR="00A37324">
        <w:rPr>
          <w:rStyle w:val="style1"/>
          <w:lang w:val="en-US"/>
        </w:rPr>
        <w:t xml:space="preserve">a </w:t>
      </w:r>
      <w:r w:rsidR="006031AE" w:rsidRPr="009772F5">
        <w:rPr>
          <w:rStyle w:val="style1"/>
          <w:lang w:val="en-US"/>
        </w:rPr>
        <w:t xml:space="preserve">very complicated </w:t>
      </w:r>
      <w:r w:rsidR="00F56E1C" w:rsidRPr="009772F5">
        <w:rPr>
          <w:rStyle w:val="style1"/>
          <w:lang w:val="en-US"/>
        </w:rPr>
        <w:t>process;</w:t>
      </w:r>
      <w:r w:rsidR="006031AE" w:rsidRPr="009772F5">
        <w:rPr>
          <w:rStyle w:val="style1"/>
          <w:lang w:val="en-US"/>
        </w:rPr>
        <w:t xml:space="preserve"> hence many engineering works needs to be done before any official announcement</w:t>
      </w:r>
      <w:r w:rsidR="00F56E1C" w:rsidRPr="009772F5">
        <w:rPr>
          <w:rStyle w:val="style1"/>
          <w:lang w:val="en-US"/>
        </w:rPr>
        <w:t xml:space="preserve"> is made</w:t>
      </w:r>
      <w:r w:rsidR="006031AE" w:rsidRPr="009772F5">
        <w:rPr>
          <w:rStyle w:val="style1"/>
          <w:lang w:val="en-US"/>
        </w:rPr>
        <w:t>.</w:t>
      </w:r>
      <w:r w:rsidR="00C7568D" w:rsidRPr="009772F5">
        <w:rPr>
          <w:rStyle w:val="style1"/>
          <w:lang w:val="en-US"/>
        </w:rPr>
        <w:t xml:space="preserve"> Th</w:t>
      </w:r>
      <w:r w:rsidR="0034711C">
        <w:rPr>
          <w:rStyle w:val="style1"/>
          <w:lang w:val="en-US"/>
        </w:rPr>
        <w:t xml:space="preserve">ere are several steps before </w:t>
      </w:r>
      <w:r w:rsidR="0034711C" w:rsidRPr="009772F5">
        <w:rPr>
          <w:rStyle w:val="style1"/>
          <w:lang w:val="en-US"/>
        </w:rPr>
        <w:t>official</w:t>
      </w:r>
      <w:r w:rsidR="00C7568D" w:rsidRPr="009772F5">
        <w:rPr>
          <w:rStyle w:val="style1"/>
          <w:lang w:val="en-US"/>
        </w:rPr>
        <w:t xml:space="preserve"> letter is sent to </w:t>
      </w:r>
      <w:r w:rsidR="0034711C">
        <w:rPr>
          <w:rStyle w:val="style1"/>
          <w:lang w:val="en-US"/>
        </w:rPr>
        <w:t xml:space="preserve">the </w:t>
      </w:r>
      <w:r w:rsidR="00C7568D" w:rsidRPr="009772F5">
        <w:rPr>
          <w:rStyle w:val="style1"/>
          <w:lang w:val="en-US"/>
        </w:rPr>
        <w:t>vehicle owners:</w:t>
      </w:r>
    </w:p>
    <w:p w:rsidR="004A4605" w:rsidRPr="009772F5" w:rsidRDefault="00971414" w:rsidP="00351D08">
      <w:pPr>
        <w:pStyle w:val="Default"/>
        <w:numPr>
          <w:ilvl w:val="0"/>
          <w:numId w:val="7"/>
        </w:numPr>
        <w:spacing w:before="100" w:beforeAutospacing="1" w:after="100" w:afterAutospacing="1" w:line="360" w:lineRule="auto"/>
        <w:jc w:val="both"/>
        <w:rPr>
          <w:rStyle w:val="style1"/>
          <w:lang w:val="en-US"/>
        </w:rPr>
      </w:pPr>
      <w:r w:rsidRPr="009772F5">
        <w:rPr>
          <w:rStyle w:val="style1"/>
          <w:lang w:val="en-US"/>
        </w:rPr>
        <w:t>C</w:t>
      </w:r>
      <w:r w:rsidR="00B451EB" w:rsidRPr="009772F5">
        <w:rPr>
          <w:rStyle w:val="style1"/>
          <w:lang w:val="en-US"/>
        </w:rPr>
        <w:t>ar users</w:t>
      </w:r>
      <w:r w:rsidRPr="009772F5">
        <w:rPr>
          <w:rStyle w:val="style1"/>
          <w:lang w:val="en-US"/>
        </w:rPr>
        <w:t xml:space="preserve"> report issues on their vehicles to automaker, dealer or </w:t>
      </w:r>
      <w:r w:rsidR="0034711C">
        <w:rPr>
          <w:rStyle w:val="style1"/>
          <w:lang w:val="en-US"/>
        </w:rPr>
        <w:t xml:space="preserve">the </w:t>
      </w:r>
      <w:r w:rsidRPr="009772F5">
        <w:rPr>
          <w:rStyle w:val="style1"/>
          <w:lang w:val="en-US"/>
        </w:rPr>
        <w:t>NHTSA</w:t>
      </w:r>
    </w:p>
    <w:p w:rsidR="00971414" w:rsidRPr="009772F5" w:rsidRDefault="0034711C" w:rsidP="00351D08">
      <w:pPr>
        <w:pStyle w:val="Default"/>
        <w:numPr>
          <w:ilvl w:val="0"/>
          <w:numId w:val="7"/>
        </w:numPr>
        <w:spacing w:before="100" w:beforeAutospacing="1" w:after="100" w:afterAutospacing="1" w:line="360" w:lineRule="auto"/>
        <w:jc w:val="both"/>
        <w:rPr>
          <w:rStyle w:val="style1"/>
          <w:lang w:val="en-US"/>
        </w:rPr>
      </w:pPr>
      <w:r>
        <w:rPr>
          <w:rStyle w:val="style1"/>
          <w:lang w:val="en-US"/>
        </w:rPr>
        <w:t xml:space="preserve">The </w:t>
      </w:r>
      <w:r w:rsidR="00971414" w:rsidRPr="009772F5">
        <w:rPr>
          <w:rStyle w:val="style1"/>
          <w:lang w:val="en-US"/>
        </w:rPr>
        <w:t>NHTSA inform</w:t>
      </w:r>
      <w:r>
        <w:rPr>
          <w:rStyle w:val="style1"/>
          <w:lang w:val="en-US"/>
        </w:rPr>
        <w:t>s</w:t>
      </w:r>
      <w:r w:rsidR="00971414" w:rsidRPr="009772F5">
        <w:rPr>
          <w:rStyle w:val="style1"/>
          <w:lang w:val="en-US"/>
        </w:rPr>
        <w:t xml:space="preserve"> car manufacturers about all issues received from the car owners</w:t>
      </w:r>
    </w:p>
    <w:p w:rsidR="00971414" w:rsidRPr="009772F5" w:rsidRDefault="0034711C" w:rsidP="00351D08">
      <w:pPr>
        <w:pStyle w:val="Default"/>
        <w:numPr>
          <w:ilvl w:val="0"/>
          <w:numId w:val="7"/>
        </w:numPr>
        <w:spacing w:before="100" w:beforeAutospacing="1" w:after="100" w:afterAutospacing="1" w:line="360" w:lineRule="auto"/>
        <w:jc w:val="both"/>
        <w:rPr>
          <w:rStyle w:val="style1"/>
          <w:lang w:val="en-US"/>
        </w:rPr>
      </w:pPr>
      <w:r>
        <w:rPr>
          <w:rStyle w:val="style1"/>
          <w:lang w:val="en-US"/>
        </w:rPr>
        <w:t xml:space="preserve">The </w:t>
      </w:r>
      <w:r w:rsidR="00971414" w:rsidRPr="009772F5">
        <w:rPr>
          <w:rStyle w:val="style1"/>
          <w:lang w:val="en-US"/>
        </w:rPr>
        <w:t>NHTSA investigate</w:t>
      </w:r>
      <w:r w:rsidR="00B451EB" w:rsidRPr="009772F5">
        <w:rPr>
          <w:rStyle w:val="style1"/>
          <w:lang w:val="en-US"/>
        </w:rPr>
        <w:t>s</w:t>
      </w:r>
      <w:r>
        <w:rPr>
          <w:rStyle w:val="style1"/>
          <w:lang w:val="en-US"/>
        </w:rPr>
        <w:t xml:space="preserve"> an</w:t>
      </w:r>
      <w:r w:rsidR="00971414" w:rsidRPr="009772F5">
        <w:rPr>
          <w:rStyle w:val="style1"/>
          <w:lang w:val="en-US"/>
        </w:rPr>
        <w:t xml:space="preserve"> issue </w:t>
      </w:r>
      <w:r w:rsidR="00B451EB" w:rsidRPr="009772F5">
        <w:rPr>
          <w:rStyle w:val="style1"/>
          <w:lang w:val="en-US"/>
        </w:rPr>
        <w:t xml:space="preserve">whether it violates </w:t>
      </w:r>
      <w:r>
        <w:rPr>
          <w:rStyle w:val="style1"/>
          <w:lang w:val="en-US"/>
        </w:rPr>
        <w:t xml:space="preserve">a </w:t>
      </w:r>
      <w:r w:rsidR="00B451EB" w:rsidRPr="009772F5">
        <w:rPr>
          <w:rStyle w:val="style1"/>
          <w:lang w:val="en-US"/>
        </w:rPr>
        <w:t>safety standards</w:t>
      </w:r>
    </w:p>
    <w:p w:rsidR="00962AE2" w:rsidRPr="009772F5" w:rsidRDefault="00B451EB" w:rsidP="00351D08">
      <w:pPr>
        <w:pStyle w:val="Default"/>
        <w:numPr>
          <w:ilvl w:val="0"/>
          <w:numId w:val="7"/>
        </w:numPr>
        <w:spacing w:before="100" w:beforeAutospacing="1" w:after="100" w:afterAutospacing="1" w:line="360" w:lineRule="auto"/>
        <w:jc w:val="both"/>
        <w:rPr>
          <w:lang w:val="en-US"/>
        </w:rPr>
      </w:pPr>
      <w:r w:rsidRPr="009772F5">
        <w:rPr>
          <w:lang w:val="en-US"/>
        </w:rPr>
        <w:t xml:space="preserve">If it violates the safety standards, </w:t>
      </w:r>
      <w:r w:rsidR="00BA0E73">
        <w:rPr>
          <w:lang w:val="en-US"/>
        </w:rPr>
        <w:t xml:space="preserve">the </w:t>
      </w:r>
      <w:r w:rsidRPr="009772F5">
        <w:rPr>
          <w:lang w:val="en-US"/>
        </w:rPr>
        <w:t>NHTSA starts its own investigation and notify car maker of its findings</w:t>
      </w:r>
      <w:r w:rsidR="00BA0E73">
        <w:rPr>
          <w:lang w:val="en-US"/>
        </w:rPr>
        <w:t>. The</w:t>
      </w:r>
      <w:r w:rsidR="00A94605" w:rsidRPr="009772F5">
        <w:rPr>
          <w:lang w:val="en-US"/>
        </w:rPr>
        <w:t xml:space="preserve"> investigation consists of 4 parts</w:t>
      </w:r>
    </w:p>
    <w:p w:rsidR="00A94605" w:rsidRPr="009772F5" w:rsidRDefault="00954302" w:rsidP="00351D08">
      <w:pPr>
        <w:pStyle w:val="Default"/>
        <w:numPr>
          <w:ilvl w:val="1"/>
          <w:numId w:val="7"/>
        </w:numPr>
        <w:spacing w:before="100" w:beforeAutospacing="1" w:after="100" w:afterAutospacing="1" w:line="360" w:lineRule="auto"/>
        <w:jc w:val="both"/>
        <w:rPr>
          <w:lang w:val="en-US"/>
        </w:rPr>
      </w:pPr>
      <w:r w:rsidRPr="009772F5">
        <w:rPr>
          <w:lang w:val="en-US"/>
        </w:rPr>
        <w:t>Screening</w:t>
      </w:r>
    </w:p>
    <w:p w:rsidR="00954302" w:rsidRPr="009772F5" w:rsidRDefault="00954302" w:rsidP="00351D08">
      <w:pPr>
        <w:pStyle w:val="Default"/>
        <w:numPr>
          <w:ilvl w:val="1"/>
          <w:numId w:val="7"/>
        </w:numPr>
        <w:spacing w:before="100" w:beforeAutospacing="1" w:after="100" w:afterAutospacing="1" w:line="360" w:lineRule="auto"/>
        <w:jc w:val="both"/>
        <w:rPr>
          <w:lang w:val="en-US"/>
        </w:rPr>
      </w:pPr>
      <w:r w:rsidRPr="009772F5">
        <w:rPr>
          <w:lang w:val="en-US"/>
        </w:rPr>
        <w:t>Petition Analysis</w:t>
      </w:r>
    </w:p>
    <w:p w:rsidR="00954302" w:rsidRPr="009772F5" w:rsidRDefault="00954302" w:rsidP="00351D08">
      <w:pPr>
        <w:pStyle w:val="Default"/>
        <w:numPr>
          <w:ilvl w:val="1"/>
          <w:numId w:val="7"/>
        </w:numPr>
        <w:spacing w:before="100" w:beforeAutospacing="1" w:after="100" w:afterAutospacing="1" w:line="360" w:lineRule="auto"/>
        <w:jc w:val="both"/>
        <w:rPr>
          <w:lang w:val="en-US"/>
        </w:rPr>
      </w:pPr>
      <w:r w:rsidRPr="009772F5">
        <w:rPr>
          <w:lang w:val="en-US"/>
        </w:rPr>
        <w:t>Investigation</w:t>
      </w:r>
    </w:p>
    <w:p w:rsidR="00954302" w:rsidRPr="009772F5" w:rsidRDefault="00954302" w:rsidP="00351D08">
      <w:pPr>
        <w:pStyle w:val="Default"/>
        <w:numPr>
          <w:ilvl w:val="1"/>
          <w:numId w:val="7"/>
        </w:numPr>
        <w:spacing w:before="100" w:beforeAutospacing="1" w:after="100" w:afterAutospacing="1" w:line="360" w:lineRule="auto"/>
        <w:jc w:val="both"/>
        <w:rPr>
          <w:lang w:val="en-US"/>
        </w:rPr>
      </w:pPr>
      <w:r w:rsidRPr="009772F5">
        <w:rPr>
          <w:lang w:val="en-US"/>
        </w:rPr>
        <w:t>Recall Management</w:t>
      </w:r>
    </w:p>
    <w:p w:rsidR="00954302" w:rsidRPr="009772F5" w:rsidRDefault="00954302" w:rsidP="00351D08">
      <w:pPr>
        <w:pStyle w:val="Default"/>
        <w:numPr>
          <w:ilvl w:val="0"/>
          <w:numId w:val="8"/>
        </w:numPr>
        <w:spacing w:before="100" w:beforeAutospacing="1" w:after="100" w:afterAutospacing="1" w:line="360" w:lineRule="auto"/>
        <w:jc w:val="both"/>
        <w:rPr>
          <w:b/>
          <w:i/>
          <w:lang w:val="en-US"/>
        </w:rPr>
      </w:pPr>
      <w:r w:rsidRPr="009772F5">
        <w:rPr>
          <w:b/>
          <w:i/>
          <w:lang w:val="en-US"/>
        </w:rPr>
        <w:t xml:space="preserve">Screening – </w:t>
      </w:r>
      <w:r w:rsidRPr="009772F5">
        <w:rPr>
          <w:lang w:val="en-US"/>
        </w:rPr>
        <w:t xml:space="preserve">is reviewed by </w:t>
      </w:r>
      <w:r w:rsidR="00BA0E73">
        <w:rPr>
          <w:lang w:val="en-US"/>
        </w:rPr>
        <w:t xml:space="preserve">the </w:t>
      </w:r>
      <w:r w:rsidRPr="009772F5">
        <w:rPr>
          <w:lang w:val="en-US"/>
        </w:rPr>
        <w:t>Defects Assessment Division (DAD).</w:t>
      </w:r>
      <w:r w:rsidR="000D1800" w:rsidRPr="009772F5">
        <w:rPr>
          <w:lang w:val="en-US"/>
        </w:rPr>
        <w:t xml:space="preserve"> The division collects emails, anonymous reports, letters and manufacturers</w:t>
      </w:r>
      <w:r w:rsidR="00BA0E73">
        <w:rPr>
          <w:lang w:val="en-US"/>
        </w:rPr>
        <w:t>’</w:t>
      </w:r>
      <w:r w:rsidR="000D1800" w:rsidRPr="009772F5">
        <w:rPr>
          <w:lang w:val="en-US"/>
        </w:rPr>
        <w:t xml:space="preserve"> su</w:t>
      </w:r>
      <w:r w:rsidR="00BA0E73">
        <w:rPr>
          <w:lang w:val="en-US"/>
        </w:rPr>
        <w:t>bmitted information regarding</w:t>
      </w:r>
      <w:r w:rsidR="000D1800" w:rsidRPr="009772F5">
        <w:rPr>
          <w:lang w:val="en-US"/>
        </w:rPr>
        <w:t xml:space="preserve"> safety issues. Their job is to determine, whether there is a trend</w:t>
      </w:r>
      <w:r w:rsidR="00BA0E73">
        <w:rPr>
          <w:lang w:val="en-US"/>
        </w:rPr>
        <w:t xml:space="preserve"> line in reported issues. If a</w:t>
      </w:r>
      <w:r w:rsidR="000D1800" w:rsidRPr="009772F5">
        <w:rPr>
          <w:lang w:val="en-US"/>
        </w:rPr>
        <w:t xml:space="preserve"> problem occurred has potential to </w:t>
      </w:r>
      <w:r w:rsidR="000402CD" w:rsidRPr="009772F5">
        <w:rPr>
          <w:lang w:val="en-US"/>
        </w:rPr>
        <w:t>ca</w:t>
      </w:r>
      <w:r w:rsidR="00BA0E73">
        <w:rPr>
          <w:lang w:val="en-US"/>
        </w:rPr>
        <w:t xml:space="preserve">use catastrophic failure, </w:t>
      </w:r>
      <w:r w:rsidR="00BA0E73" w:rsidRPr="009772F5">
        <w:rPr>
          <w:lang w:val="en-US"/>
        </w:rPr>
        <w:t>information</w:t>
      </w:r>
      <w:r w:rsidR="00BA0E73">
        <w:rPr>
          <w:lang w:val="en-US"/>
        </w:rPr>
        <w:t xml:space="preserve"> is sent</w:t>
      </w:r>
      <w:r w:rsidR="000402CD" w:rsidRPr="009772F5">
        <w:rPr>
          <w:lang w:val="en-US"/>
        </w:rPr>
        <w:t xml:space="preserve"> to ODI</w:t>
      </w:r>
      <w:r w:rsidR="009B0576" w:rsidRPr="009772F5">
        <w:rPr>
          <w:lang w:val="en-US"/>
        </w:rPr>
        <w:t xml:space="preserve"> (Office of Defect Investigation)</w:t>
      </w:r>
      <w:r w:rsidR="000402CD" w:rsidRPr="009772F5">
        <w:rPr>
          <w:lang w:val="en-US"/>
        </w:rPr>
        <w:t xml:space="preserve"> department. ODI evaluates all available information and if needed, opens a safety defect investigation.</w:t>
      </w:r>
    </w:p>
    <w:p w:rsidR="009B0576" w:rsidRPr="009772F5" w:rsidRDefault="00E03F6D" w:rsidP="00351D08">
      <w:pPr>
        <w:pStyle w:val="Default"/>
        <w:numPr>
          <w:ilvl w:val="0"/>
          <w:numId w:val="8"/>
        </w:numPr>
        <w:spacing w:before="100" w:beforeAutospacing="1" w:after="100" w:afterAutospacing="1" w:line="360" w:lineRule="auto"/>
        <w:jc w:val="both"/>
        <w:rPr>
          <w:b/>
          <w:i/>
          <w:lang w:val="en-US"/>
        </w:rPr>
      </w:pPr>
      <w:r w:rsidRPr="009772F5">
        <w:rPr>
          <w:b/>
          <w:i/>
          <w:lang w:val="en-US"/>
        </w:rPr>
        <w:t xml:space="preserve">Petition Analysis </w:t>
      </w:r>
      <w:r w:rsidR="00FA6840" w:rsidRPr="009772F5">
        <w:rPr>
          <w:b/>
          <w:i/>
          <w:lang w:val="en-US"/>
        </w:rPr>
        <w:t>–</w:t>
      </w:r>
      <w:r w:rsidRPr="009772F5">
        <w:rPr>
          <w:b/>
          <w:i/>
          <w:lang w:val="en-US"/>
        </w:rPr>
        <w:t xml:space="preserve"> </w:t>
      </w:r>
      <w:r w:rsidR="00FA6840" w:rsidRPr="009772F5">
        <w:rPr>
          <w:lang w:val="en-US"/>
        </w:rPr>
        <w:t xml:space="preserve">ODI performs technical analysis of all petitions and decides whether to grant or deny </w:t>
      </w:r>
      <w:r w:rsidR="00BA0E73">
        <w:rPr>
          <w:lang w:val="en-US"/>
        </w:rPr>
        <w:t xml:space="preserve">a </w:t>
      </w:r>
      <w:r w:rsidR="00FA6840" w:rsidRPr="009772F5">
        <w:rPr>
          <w:lang w:val="en-US"/>
        </w:rPr>
        <w:t>petit</w:t>
      </w:r>
      <w:r w:rsidR="00BA0E73">
        <w:rPr>
          <w:lang w:val="en-US"/>
        </w:rPr>
        <w:t>ion. If petition is granted,</w:t>
      </w:r>
      <w:r w:rsidR="00FA6840" w:rsidRPr="009772F5">
        <w:rPr>
          <w:lang w:val="en-US"/>
        </w:rPr>
        <w:t xml:space="preserve"> defect investigation is opened and petit</w:t>
      </w:r>
      <w:r w:rsidR="005D13D7" w:rsidRPr="009772F5">
        <w:rPr>
          <w:lang w:val="en-US"/>
        </w:rPr>
        <w:t xml:space="preserve">ioner is informed about all the actions. Moreover, a petition can be filed upon the hearing request of </w:t>
      </w:r>
      <w:r w:rsidR="00BA0E73">
        <w:rPr>
          <w:lang w:val="en-US"/>
        </w:rPr>
        <w:t>a car manufacturer regarding a</w:t>
      </w:r>
      <w:r w:rsidR="005D13D7" w:rsidRPr="009772F5">
        <w:rPr>
          <w:lang w:val="en-US"/>
        </w:rPr>
        <w:t xml:space="preserve"> </w:t>
      </w:r>
      <w:r w:rsidR="00BA0E73">
        <w:rPr>
          <w:lang w:val="en-US"/>
        </w:rPr>
        <w:t>vehicle owner safety issue. If the</w:t>
      </w:r>
      <w:r w:rsidR="005D13D7" w:rsidRPr="009772F5">
        <w:rPr>
          <w:lang w:val="en-US"/>
        </w:rPr>
        <w:t xml:space="preserve"> issue has not been corrected or manufacturers deny any </w:t>
      </w:r>
      <w:r w:rsidR="005D13D7" w:rsidRPr="009772F5">
        <w:rPr>
          <w:lang w:val="en-US"/>
        </w:rPr>
        <w:lastRenderedPageBreak/>
        <w:t xml:space="preserve">responsibility, customer can request a hearing. If ODI decides that the petition </w:t>
      </w:r>
      <w:r w:rsidR="00891463">
        <w:rPr>
          <w:lang w:val="en-US"/>
        </w:rPr>
        <w:t>is justified,</w:t>
      </w:r>
      <w:r w:rsidR="00BA0E73">
        <w:rPr>
          <w:lang w:val="en-US"/>
        </w:rPr>
        <w:t xml:space="preserve"> a</w:t>
      </w:r>
      <w:r w:rsidR="00891463">
        <w:rPr>
          <w:lang w:val="en-US"/>
        </w:rPr>
        <w:t xml:space="preserve"> hearing is held.</w:t>
      </w:r>
      <w:r w:rsidR="005D13D7" w:rsidRPr="009772F5">
        <w:rPr>
          <w:lang w:val="en-US"/>
        </w:rPr>
        <w:t xml:space="preserve"> </w:t>
      </w:r>
    </w:p>
    <w:p w:rsidR="00437381" w:rsidRPr="009772F5" w:rsidRDefault="00437381" w:rsidP="00351D08">
      <w:pPr>
        <w:pStyle w:val="Default"/>
        <w:numPr>
          <w:ilvl w:val="0"/>
          <w:numId w:val="8"/>
        </w:numPr>
        <w:spacing w:before="100" w:beforeAutospacing="1" w:after="100" w:afterAutospacing="1" w:line="360" w:lineRule="auto"/>
        <w:jc w:val="both"/>
        <w:rPr>
          <w:b/>
          <w:i/>
          <w:lang w:val="en-US"/>
        </w:rPr>
      </w:pPr>
      <w:r w:rsidRPr="009772F5">
        <w:rPr>
          <w:b/>
          <w:i/>
          <w:lang w:val="en-US"/>
        </w:rPr>
        <w:t xml:space="preserve">Investigation – </w:t>
      </w:r>
      <w:r w:rsidRPr="009772F5">
        <w:rPr>
          <w:lang w:val="en-US"/>
        </w:rPr>
        <w:t>investigation has two phases:</w:t>
      </w:r>
    </w:p>
    <w:p w:rsidR="00437381" w:rsidRPr="009772F5" w:rsidRDefault="00437381" w:rsidP="00351D08">
      <w:pPr>
        <w:pStyle w:val="Default"/>
        <w:numPr>
          <w:ilvl w:val="1"/>
          <w:numId w:val="8"/>
        </w:numPr>
        <w:spacing w:before="100" w:beforeAutospacing="1" w:after="100" w:afterAutospacing="1" w:line="360" w:lineRule="auto"/>
        <w:jc w:val="both"/>
        <w:rPr>
          <w:b/>
          <w:i/>
          <w:lang w:val="en-US"/>
        </w:rPr>
      </w:pPr>
      <w:r w:rsidRPr="009772F5">
        <w:rPr>
          <w:b/>
          <w:i/>
          <w:lang w:val="en-US"/>
        </w:rPr>
        <w:t>Preliminary Evaluation</w:t>
      </w:r>
      <w:r w:rsidR="00A355ED" w:rsidRPr="009772F5">
        <w:rPr>
          <w:b/>
          <w:i/>
          <w:lang w:val="en-US"/>
        </w:rPr>
        <w:t xml:space="preserve"> (PE)</w:t>
      </w:r>
      <w:r w:rsidRPr="009772F5">
        <w:rPr>
          <w:b/>
          <w:i/>
          <w:lang w:val="en-US"/>
        </w:rPr>
        <w:t xml:space="preserve"> </w:t>
      </w:r>
      <w:r w:rsidR="00A355ED" w:rsidRPr="009772F5">
        <w:rPr>
          <w:b/>
          <w:i/>
          <w:lang w:val="en-US"/>
        </w:rPr>
        <w:t>–</w:t>
      </w:r>
      <w:r w:rsidRPr="009772F5">
        <w:rPr>
          <w:b/>
          <w:i/>
          <w:lang w:val="en-US"/>
        </w:rPr>
        <w:t xml:space="preserve"> </w:t>
      </w:r>
      <w:r w:rsidR="00A355ED" w:rsidRPr="009772F5">
        <w:rPr>
          <w:lang w:val="en-US"/>
        </w:rPr>
        <w:t xml:space="preserve">ODI collects information from manufacturers (data on complaints, injuries, crashes, warranty claims etc.). In this phase, manufacturer has right to present its findings of </w:t>
      </w:r>
      <w:r w:rsidR="00EC32C5">
        <w:rPr>
          <w:lang w:val="en-US"/>
        </w:rPr>
        <w:t xml:space="preserve">a </w:t>
      </w:r>
      <w:r w:rsidR="00A355ED" w:rsidRPr="009772F5">
        <w:rPr>
          <w:lang w:val="en-US"/>
        </w:rPr>
        <w:t>defect. Preliminary evaluation last four months the most. In this period</w:t>
      </w:r>
      <w:r w:rsidR="00EC32C5" w:rsidRPr="009772F5">
        <w:rPr>
          <w:lang w:val="en-US"/>
        </w:rPr>
        <w:t xml:space="preserve">, </w:t>
      </w:r>
      <w:r w:rsidR="00EC32C5">
        <w:rPr>
          <w:lang w:val="en-US"/>
        </w:rPr>
        <w:t>automaker</w:t>
      </w:r>
      <w:r w:rsidR="00A355ED" w:rsidRPr="009772F5">
        <w:rPr>
          <w:lang w:val="en-US"/>
        </w:rPr>
        <w:t xml:space="preserve"> can recall </w:t>
      </w:r>
      <w:r w:rsidR="00EC32C5">
        <w:rPr>
          <w:lang w:val="en-US"/>
        </w:rPr>
        <w:t>a product. If a</w:t>
      </w:r>
      <w:r w:rsidR="00A355ED" w:rsidRPr="009772F5">
        <w:rPr>
          <w:lang w:val="en-US"/>
        </w:rPr>
        <w:t xml:space="preserve"> recall is not announced by </w:t>
      </w:r>
      <w:r w:rsidR="00617EF1">
        <w:rPr>
          <w:lang w:val="en-US"/>
        </w:rPr>
        <w:t xml:space="preserve">a </w:t>
      </w:r>
      <w:r w:rsidR="00A355ED" w:rsidRPr="009772F5">
        <w:rPr>
          <w:lang w:val="en-US"/>
        </w:rPr>
        <w:t>manufacturer and ODI believes that further investigation is needed, PE is reclassified to Engineering Analysis.</w:t>
      </w:r>
    </w:p>
    <w:p w:rsidR="00A355ED" w:rsidRPr="009772F5" w:rsidRDefault="002D4385" w:rsidP="00351D08">
      <w:pPr>
        <w:pStyle w:val="Default"/>
        <w:numPr>
          <w:ilvl w:val="1"/>
          <w:numId w:val="8"/>
        </w:numPr>
        <w:spacing w:before="100" w:beforeAutospacing="1" w:after="100" w:afterAutospacing="1" w:line="360" w:lineRule="auto"/>
        <w:jc w:val="both"/>
        <w:rPr>
          <w:b/>
          <w:i/>
          <w:lang w:val="en-US"/>
        </w:rPr>
      </w:pPr>
      <w:r w:rsidRPr="009772F5">
        <w:rPr>
          <w:b/>
          <w:i/>
          <w:lang w:val="en-US"/>
        </w:rPr>
        <w:t xml:space="preserve">Engineering Analysis (EA) </w:t>
      </w:r>
      <w:r w:rsidR="00D21EB3" w:rsidRPr="009772F5">
        <w:rPr>
          <w:b/>
          <w:i/>
          <w:lang w:val="en-US"/>
        </w:rPr>
        <w:t>–</w:t>
      </w:r>
      <w:r w:rsidRPr="009772F5">
        <w:rPr>
          <w:b/>
          <w:i/>
          <w:lang w:val="en-US"/>
        </w:rPr>
        <w:t xml:space="preserve"> </w:t>
      </w:r>
      <w:r w:rsidR="00D21EB3" w:rsidRPr="009772F5">
        <w:rPr>
          <w:lang w:val="en-US"/>
        </w:rPr>
        <w:t xml:space="preserve">it is more detailed investigation of </w:t>
      </w:r>
      <w:r w:rsidR="00617EF1">
        <w:rPr>
          <w:lang w:val="en-US"/>
        </w:rPr>
        <w:t xml:space="preserve">a </w:t>
      </w:r>
      <w:r w:rsidR="00D21EB3" w:rsidRPr="009772F5">
        <w:rPr>
          <w:lang w:val="en-US"/>
        </w:rPr>
        <w:t>s</w:t>
      </w:r>
      <w:r w:rsidR="00617EF1">
        <w:rPr>
          <w:lang w:val="en-US"/>
        </w:rPr>
        <w:t>cope of a</w:t>
      </w:r>
      <w:r w:rsidR="00D21EB3" w:rsidRPr="009772F5">
        <w:rPr>
          <w:lang w:val="en-US"/>
        </w:rPr>
        <w:t xml:space="preserve"> defect. EA uses all information gathered from PE and perform additional tests, surveys and collects additional information from automakers as well as suppliers. This process should be closed within a year. In this time period, </w:t>
      </w:r>
      <w:r w:rsidR="00617EF1">
        <w:rPr>
          <w:lang w:val="en-US"/>
        </w:rPr>
        <w:t xml:space="preserve">a </w:t>
      </w:r>
      <w:r w:rsidR="00D21EB3" w:rsidRPr="009772F5">
        <w:rPr>
          <w:lang w:val="en-US"/>
        </w:rPr>
        <w:t xml:space="preserve">manufacturer has right to start </w:t>
      </w:r>
      <w:r w:rsidR="00617EF1">
        <w:rPr>
          <w:lang w:val="en-US"/>
        </w:rPr>
        <w:t xml:space="preserve">a </w:t>
      </w:r>
      <w:r w:rsidR="00D21EB3" w:rsidRPr="009772F5">
        <w:rPr>
          <w:lang w:val="en-US"/>
        </w:rPr>
        <w:t>recall process. If it does not happen</w:t>
      </w:r>
      <w:r w:rsidR="00367F2C" w:rsidRPr="009772F5">
        <w:rPr>
          <w:lang w:val="en-US"/>
        </w:rPr>
        <w:t xml:space="preserve"> and ODI finds out that safety flaws exist, investigators prepare a report for </w:t>
      </w:r>
      <w:r w:rsidR="00617EF1">
        <w:rPr>
          <w:lang w:val="en-US"/>
        </w:rPr>
        <w:t xml:space="preserve">the </w:t>
      </w:r>
      <w:r w:rsidR="00367F2C" w:rsidRPr="009772F5">
        <w:rPr>
          <w:lang w:val="en-US"/>
        </w:rPr>
        <w:t xml:space="preserve">NHTSA’s panels of experts for </w:t>
      </w:r>
      <w:r w:rsidR="00617EF1">
        <w:rPr>
          <w:lang w:val="en-US"/>
        </w:rPr>
        <w:t xml:space="preserve">a </w:t>
      </w:r>
      <w:r w:rsidR="00367F2C" w:rsidRPr="009772F5">
        <w:rPr>
          <w:lang w:val="en-US"/>
        </w:rPr>
        <w:t xml:space="preserve">review. When panel of experts confirms </w:t>
      </w:r>
      <w:r w:rsidR="00617EF1">
        <w:rPr>
          <w:lang w:val="en-US"/>
        </w:rPr>
        <w:t xml:space="preserve">the </w:t>
      </w:r>
      <w:r w:rsidR="00367F2C" w:rsidRPr="009772F5">
        <w:rPr>
          <w:lang w:val="en-US"/>
        </w:rPr>
        <w:t xml:space="preserve">findings, </w:t>
      </w:r>
      <w:r w:rsidR="00617EF1">
        <w:rPr>
          <w:lang w:val="en-US"/>
        </w:rPr>
        <w:t xml:space="preserve">a </w:t>
      </w:r>
      <w:r w:rsidR="00367F2C" w:rsidRPr="009772F5">
        <w:rPr>
          <w:lang w:val="en-US"/>
        </w:rPr>
        <w:t>recall process is conducted. Recall Request Letter is sent to manufacturer.</w:t>
      </w:r>
    </w:p>
    <w:p w:rsidR="004612A1" w:rsidRPr="009772F5" w:rsidRDefault="004612A1" w:rsidP="00351D08">
      <w:pPr>
        <w:pStyle w:val="Default"/>
        <w:numPr>
          <w:ilvl w:val="0"/>
          <w:numId w:val="8"/>
        </w:numPr>
        <w:spacing w:before="100" w:beforeAutospacing="1" w:after="100" w:afterAutospacing="1" w:line="360" w:lineRule="auto"/>
        <w:jc w:val="both"/>
        <w:rPr>
          <w:b/>
          <w:i/>
          <w:lang w:val="en-US"/>
        </w:rPr>
      </w:pPr>
      <w:r w:rsidRPr="009772F5">
        <w:rPr>
          <w:b/>
          <w:i/>
          <w:lang w:val="en-US"/>
        </w:rPr>
        <w:t xml:space="preserve">Recall Management </w:t>
      </w:r>
      <w:r w:rsidR="00165EB6" w:rsidRPr="009772F5">
        <w:rPr>
          <w:b/>
          <w:i/>
          <w:lang w:val="en-US"/>
        </w:rPr>
        <w:t>–</w:t>
      </w:r>
      <w:r w:rsidRPr="009772F5">
        <w:rPr>
          <w:b/>
          <w:i/>
          <w:lang w:val="en-US"/>
        </w:rPr>
        <w:t xml:space="preserve"> </w:t>
      </w:r>
      <w:r w:rsidR="00165EB6" w:rsidRPr="009772F5">
        <w:rPr>
          <w:lang w:val="en-US"/>
        </w:rPr>
        <w:t>recall management division (RMD) keeps track</w:t>
      </w:r>
      <w:r w:rsidR="00617EF1">
        <w:rPr>
          <w:lang w:val="en-US"/>
        </w:rPr>
        <w:t xml:space="preserve"> of all recalls and monitors a</w:t>
      </w:r>
      <w:r w:rsidR="00165EB6" w:rsidRPr="009772F5">
        <w:rPr>
          <w:lang w:val="en-US"/>
        </w:rPr>
        <w:t xml:space="preserve"> recall completion. </w:t>
      </w:r>
      <w:r w:rsidR="00617EF1">
        <w:rPr>
          <w:lang w:val="en-US"/>
        </w:rPr>
        <w:t xml:space="preserve">The NHTSA has right to re-open any investigation if a </w:t>
      </w:r>
      <w:r w:rsidR="00165EB6" w:rsidRPr="009772F5">
        <w:rPr>
          <w:lang w:val="en-US"/>
        </w:rPr>
        <w:t>significan</w:t>
      </w:r>
      <w:r w:rsidR="00617EF1">
        <w:rPr>
          <w:lang w:val="en-US"/>
        </w:rPr>
        <w:t>t problem</w:t>
      </w:r>
      <w:r w:rsidR="00165EB6" w:rsidRPr="009772F5">
        <w:rPr>
          <w:lang w:val="en-US"/>
        </w:rPr>
        <w:t xml:space="preserve"> arises or if </w:t>
      </w:r>
      <w:r w:rsidR="00617EF1">
        <w:rPr>
          <w:lang w:val="en-US"/>
        </w:rPr>
        <w:t xml:space="preserve">a </w:t>
      </w:r>
      <w:r w:rsidR="00165EB6" w:rsidRPr="009772F5">
        <w:rPr>
          <w:lang w:val="en-US"/>
        </w:rPr>
        <w:t>completion is not executed as suggested.</w:t>
      </w:r>
    </w:p>
    <w:p w:rsidR="00D01836" w:rsidRPr="009772F5" w:rsidRDefault="00145E97" w:rsidP="00351D08">
      <w:pPr>
        <w:pStyle w:val="Default"/>
        <w:spacing w:before="100" w:beforeAutospacing="1" w:after="100" w:afterAutospacing="1" w:line="360" w:lineRule="auto"/>
        <w:ind w:firstLine="708"/>
        <w:jc w:val="both"/>
        <w:rPr>
          <w:lang w:val="en-US"/>
        </w:rPr>
      </w:pPr>
      <w:r>
        <w:rPr>
          <w:lang w:val="en-US"/>
        </w:rPr>
        <w:t>After the</w:t>
      </w:r>
      <w:r w:rsidR="00180A82" w:rsidRPr="009772F5">
        <w:rPr>
          <w:lang w:val="en-US"/>
        </w:rPr>
        <w:t xml:space="preserve"> final decision is made, </w:t>
      </w:r>
      <w:r w:rsidR="00813C99">
        <w:rPr>
          <w:lang w:val="en-US"/>
        </w:rPr>
        <w:t xml:space="preserve">a </w:t>
      </w:r>
      <w:r w:rsidR="00180A82" w:rsidRPr="009772F5">
        <w:rPr>
          <w:lang w:val="en-US"/>
        </w:rPr>
        <w:t>car manufact</w:t>
      </w:r>
      <w:r w:rsidR="003252CC">
        <w:rPr>
          <w:lang w:val="en-US"/>
        </w:rPr>
        <w:t>urer receives</w:t>
      </w:r>
      <w:r w:rsidR="00180A82" w:rsidRPr="009772F5">
        <w:rPr>
          <w:lang w:val="en-US"/>
        </w:rPr>
        <w:t xml:space="preserve"> Recall Request Letter. Automakers have rights to refuse </w:t>
      </w:r>
      <w:r w:rsidR="00813C99">
        <w:rPr>
          <w:lang w:val="en-US"/>
        </w:rPr>
        <w:t xml:space="preserve">a </w:t>
      </w:r>
      <w:r w:rsidR="00180A82" w:rsidRPr="009772F5">
        <w:rPr>
          <w:lang w:val="en-US"/>
        </w:rPr>
        <w:t xml:space="preserve">recall. </w:t>
      </w:r>
      <w:r w:rsidR="00F51998" w:rsidRPr="009772F5">
        <w:rPr>
          <w:lang w:val="en-US"/>
        </w:rPr>
        <w:t>In this case, Associate Administrator for Enforcement issues In</w:t>
      </w:r>
      <w:r w:rsidR="00813C99">
        <w:rPr>
          <w:lang w:val="en-US"/>
        </w:rPr>
        <w:t>itial Decision, which proves a</w:t>
      </w:r>
      <w:r w:rsidR="00F51998" w:rsidRPr="009772F5">
        <w:rPr>
          <w:lang w:val="en-US"/>
        </w:rPr>
        <w:t xml:space="preserve"> safety related defect. Secondly, Public Meeting is held, where automaker and members of public</w:t>
      </w:r>
      <w:r w:rsidR="00813C99">
        <w:rPr>
          <w:lang w:val="en-US"/>
        </w:rPr>
        <w:t xml:space="preserve"> presents their arguments on a safety issue. During a</w:t>
      </w:r>
      <w:r w:rsidR="00F51998" w:rsidRPr="009772F5">
        <w:rPr>
          <w:lang w:val="en-US"/>
        </w:rPr>
        <w:t xml:space="preserve"> meeting, </w:t>
      </w:r>
      <w:r w:rsidR="00813C99">
        <w:rPr>
          <w:lang w:val="en-US"/>
        </w:rPr>
        <w:t xml:space="preserve">a </w:t>
      </w:r>
      <w:r w:rsidR="00F51998" w:rsidRPr="009772F5">
        <w:rPr>
          <w:lang w:val="en-US"/>
        </w:rPr>
        <w:t xml:space="preserve">car manufacturer presents its findings. On the other hand, members of public, other manufacturers, trade union and consumers </w:t>
      </w:r>
      <w:r w:rsidR="00A95837" w:rsidRPr="009772F5">
        <w:rPr>
          <w:lang w:val="en-US"/>
        </w:rPr>
        <w:t xml:space="preserve">deliver information that will be evaluated by </w:t>
      </w:r>
      <w:r w:rsidR="00813C99">
        <w:rPr>
          <w:lang w:val="en-US"/>
        </w:rPr>
        <w:t xml:space="preserve">the </w:t>
      </w:r>
      <w:r w:rsidR="00A95837" w:rsidRPr="009772F5">
        <w:rPr>
          <w:lang w:val="en-US"/>
        </w:rPr>
        <w:t>NHTSA</w:t>
      </w:r>
      <w:r w:rsidR="00813C99">
        <w:rPr>
          <w:lang w:val="en-US"/>
        </w:rPr>
        <w:t>’s</w:t>
      </w:r>
      <w:r w:rsidR="00A95837" w:rsidRPr="009772F5">
        <w:rPr>
          <w:lang w:val="en-US"/>
        </w:rPr>
        <w:t xml:space="preserve"> Administrator. After </w:t>
      </w:r>
      <w:r w:rsidR="00813C99">
        <w:rPr>
          <w:lang w:val="en-US"/>
        </w:rPr>
        <w:t xml:space="preserve">the </w:t>
      </w:r>
      <w:r w:rsidR="00A95837" w:rsidRPr="009772F5">
        <w:rPr>
          <w:lang w:val="en-US"/>
        </w:rPr>
        <w:t xml:space="preserve">evaluation of all information obtained from all parties, </w:t>
      </w:r>
      <w:r w:rsidR="00813C99">
        <w:rPr>
          <w:lang w:val="en-US"/>
        </w:rPr>
        <w:t xml:space="preserve">the </w:t>
      </w:r>
      <w:r w:rsidR="00A95837" w:rsidRPr="009772F5">
        <w:rPr>
          <w:lang w:val="en-US"/>
        </w:rPr>
        <w:t xml:space="preserve">NHTSA’s Administrator issues Final Decision that </w:t>
      </w:r>
      <w:r w:rsidR="00813C99">
        <w:rPr>
          <w:lang w:val="en-US"/>
        </w:rPr>
        <w:t xml:space="preserve">a </w:t>
      </w:r>
      <w:r w:rsidR="00A37324">
        <w:rPr>
          <w:lang w:val="en-US"/>
        </w:rPr>
        <w:t>safety issue exists and order</w:t>
      </w:r>
      <w:r w:rsidR="00813C99">
        <w:rPr>
          <w:lang w:val="en-US"/>
        </w:rPr>
        <w:t xml:space="preserve"> </w:t>
      </w:r>
      <w:r w:rsidR="00A95837" w:rsidRPr="009772F5">
        <w:rPr>
          <w:lang w:val="en-US"/>
        </w:rPr>
        <w:t xml:space="preserve">automaker to initiate </w:t>
      </w:r>
      <w:r w:rsidR="00813C99">
        <w:rPr>
          <w:lang w:val="en-US"/>
        </w:rPr>
        <w:t xml:space="preserve">a </w:t>
      </w:r>
      <w:r w:rsidR="00A95837" w:rsidRPr="009772F5">
        <w:rPr>
          <w:lang w:val="en-US"/>
        </w:rPr>
        <w:t xml:space="preserve">recall process. </w:t>
      </w:r>
      <w:r w:rsidR="009006F4" w:rsidRPr="009772F5">
        <w:rPr>
          <w:lang w:val="en-US"/>
        </w:rPr>
        <w:t xml:space="preserve">Even after </w:t>
      </w:r>
      <w:r w:rsidR="00813C99">
        <w:rPr>
          <w:lang w:val="en-US"/>
        </w:rPr>
        <w:t xml:space="preserve">a </w:t>
      </w:r>
      <w:r w:rsidR="009006F4" w:rsidRPr="009772F5">
        <w:rPr>
          <w:lang w:val="en-US"/>
        </w:rPr>
        <w:t>final decision is made, car manufacture</w:t>
      </w:r>
      <w:r w:rsidR="006B54D7" w:rsidRPr="009772F5">
        <w:rPr>
          <w:lang w:val="en-US"/>
        </w:rPr>
        <w:t>r</w:t>
      </w:r>
      <w:r w:rsidR="00813C99">
        <w:rPr>
          <w:lang w:val="en-US"/>
        </w:rPr>
        <w:t xml:space="preserve"> has right to challenge this</w:t>
      </w:r>
      <w:r w:rsidR="00530044">
        <w:rPr>
          <w:lang w:val="en-US"/>
        </w:rPr>
        <w:t xml:space="preserve"> decision. A</w:t>
      </w:r>
      <w:r w:rsidR="009006F4" w:rsidRPr="009772F5">
        <w:rPr>
          <w:lang w:val="en-US"/>
        </w:rPr>
        <w:t xml:space="preserve"> case is sent to Federal District Court for </w:t>
      </w:r>
      <w:r w:rsidR="00813C99">
        <w:rPr>
          <w:lang w:val="en-US"/>
        </w:rPr>
        <w:lastRenderedPageBreak/>
        <w:t xml:space="preserve">an </w:t>
      </w:r>
      <w:r w:rsidR="009006F4" w:rsidRPr="009772F5">
        <w:rPr>
          <w:lang w:val="en-US"/>
        </w:rPr>
        <w:t xml:space="preserve">evaluation. In this case, </w:t>
      </w:r>
      <w:r w:rsidR="00530044">
        <w:rPr>
          <w:lang w:val="en-US"/>
        </w:rPr>
        <w:t xml:space="preserve">the </w:t>
      </w:r>
      <w:r w:rsidR="009006F4" w:rsidRPr="009772F5">
        <w:rPr>
          <w:lang w:val="en-US"/>
        </w:rPr>
        <w:t>NHTSA must possess stron</w:t>
      </w:r>
      <w:r w:rsidR="00530044">
        <w:rPr>
          <w:lang w:val="en-US"/>
        </w:rPr>
        <w:t>ger evidence in order to win a</w:t>
      </w:r>
      <w:r w:rsidR="009006F4" w:rsidRPr="009772F5">
        <w:rPr>
          <w:lang w:val="en-US"/>
        </w:rPr>
        <w:t xml:space="preserve"> </w:t>
      </w:r>
      <w:r w:rsidR="00D014F3" w:rsidRPr="009772F5">
        <w:rPr>
          <w:lang w:val="en-US"/>
        </w:rPr>
        <w:t xml:space="preserve">case. However, </w:t>
      </w:r>
      <w:r w:rsidR="00530044">
        <w:rPr>
          <w:lang w:val="en-US"/>
        </w:rPr>
        <w:t xml:space="preserve">the </w:t>
      </w:r>
      <w:r w:rsidR="00D014F3" w:rsidRPr="009772F5">
        <w:rPr>
          <w:lang w:val="en-US"/>
        </w:rPr>
        <w:t xml:space="preserve">manufacturers are required to send letters </w:t>
      </w:r>
      <w:r w:rsidR="00530044">
        <w:rPr>
          <w:lang w:val="en-US"/>
        </w:rPr>
        <w:t>to all consumers affected by an</w:t>
      </w:r>
      <w:r w:rsidR="00D014F3" w:rsidRPr="009772F5">
        <w:rPr>
          <w:lang w:val="en-US"/>
        </w:rPr>
        <w:t xml:space="preserve"> investigated default, stat</w:t>
      </w:r>
      <w:r w:rsidR="00530044">
        <w:rPr>
          <w:lang w:val="en-US"/>
        </w:rPr>
        <w:t>ing that they are contesting a</w:t>
      </w:r>
      <w:r w:rsidR="00D014F3" w:rsidRPr="009772F5">
        <w:rPr>
          <w:lang w:val="en-US"/>
        </w:rPr>
        <w:t xml:space="preserve"> </w:t>
      </w:r>
      <w:r w:rsidR="00530044">
        <w:rPr>
          <w:lang w:val="en-US"/>
        </w:rPr>
        <w:t>decision in front of a</w:t>
      </w:r>
      <w:r w:rsidR="00C65E59" w:rsidRPr="009772F5">
        <w:rPr>
          <w:lang w:val="en-US"/>
        </w:rPr>
        <w:t xml:space="preserve"> court</w:t>
      </w:r>
      <w:r w:rsidR="004B7F32" w:rsidRPr="009772F5">
        <w:rPr>
          <w:lang w:val="en-US"/>
        </w:rPr>
        <w:t xml:space="preserve"> </w:t>
      </w:r>
      <w:sdt>
        <w:sdtPr>
          <w:rPr>
            <w:lang w:val="en-US"/>
          </w:rPr>
          <w:id w:val="49699351"/>
          <w:citation/>
        </w:sdtPr>
        <w:sdtContent>
          <w:r w:rsidR="0070244F" w:rsidRPr="009772F5">
            <w:rPr>
              <w:lang w:val="en-US"/>
            </w:rPr>
            <w:fldChar w:fldCharType="begin"/>
          </w:r>
          <w:r w:rsidR="004B7F32" w:rsidRPr="009772F5">
            <w:rPr>
              <w:lang w:val="en-US"/>
            </w:rPr>
            <w:instrText xml:space="preserve"> CITATION Saf11 \l 1033 </w:instrText>
          </w:r>
          <w:r w:rsidR="0070244F" w:rsidRPr="009772F5">
            <w:rPr>
              <w:lang w:val="en-US"/>
            </w:rPr>
            <w:fldChar w:fldCharType="separate"/>
          </w:r>
          <w:r w:rsidR="0059514C" w:rsidRPr="009772F5">
            <w:rPr>
              <w:noProof/>
              <w:lang w:val="en-US"/>
            </w:rPr>
            <w:t>(Safecar.gov, n.d)</w:t>
          </w:r>
          <w:r w:rsidR="0070244F" w:rsidRPr="009772F5">
            <w:rPr>
              <w:lang w:val="en-US"/>
            </w:rPr>
            <w:fldChar w:fldCharType="end"/>
          </w:r>
        </w:sdtContent>
      </w:sdt>
      <w:r w:rsidR="00C65E59" w:rsidRPr="009772F5">
        <w:rPr>
          <w:lang w:val="en-US"/>
        </w:rPr>
        <w:t>.</w:t>
      </w:r>
    </w:p>
    <w:p w:rsidR="00326C20" w:rsidRPr="009772F5" w:rsidRDefault="003252CC" w:rsidP="00351D08">
      <w:pPr>
        <w:pStyle w:val="Default"/>
        <w:spacing w:before="100" w:beforeAutospacing="1" w:after="100" w:afterAutospacing="1" w:line="360" w:lineRule="auto"/>
        <w:ind w:firstLine="708"/>
        <w:jc w:val="both"/>
        <w:rPr>
          <w:lang w:val="en-US"/>
        </w:rPr>
      </w:pPr>
      <w:r>
        <w:rPr>
          <w:lang w:val="en-US"/>
        </w:rPr>
        <w:t xml:space="preserve">In </w:t>
      </w:r>
      <w:r w:rsidR="00E14BCC">
        <w:rPr>
          <w:lang w:val="en-US"/>
        </w:rPr>
        <w:t xml:space="preserve">a </w:t>
      </w:r>
      <w:r>
        <w:rPr>
          <w:lang w:val="en-US"/>
        </w:rPr>
        <w:t>recall event</w:t>
      </w:r>
      <w:r w:rsidR="0093743B" w:rsidRPr="009772F5">
        <w:rPr>
          <w:lang w:val="en-US"/>
        </w:rPr>
        <w:t xml:space="preserve">, automakers have many opportunities to react on arisen issues during </w:t>
      </w:r>
      <w:r w:rsidR="00E14BCC">
        <w:rPr>
          <w:lang w:val="en-US"/>
        </w:rPr>
        <w:t xml:space="preserve">a </w:t>
      </w:r>
      <w:r w:rsidR="0093743B" w:rsidRPr="009772F5">
        <w:rPr>
          <w:lang w:val="en-US"/>
        </w:rPr>
        <w:t xml:space="preserve">recall process. Even though, many times they are not the initiators of recalls, guidelines set by </w:t>
      </w:r>
      <w:r w:rsidR="00E14BCC">
        <w:rPr>
          <w:lang w:val="en-US"/>
        </w:rPr>
        <w:t xml:space="preserve">the </w:t>
      </w:r>
      <w:r w:rsidR="0093743B" w:rsidRPr="009772F5">
        <w:rPr>
          <w:lang w:val="en-US"/>
        </w:rPr>
        <w:t xml:space="preserve">NHTSA give them time and place to respond. </w:t>
      </w:r>
      <w:r w:rsidR="001464F0" w:rsidRPr="009772F5">
        <w:rPr>
          <w:lang w:val="en-US"/>
        </w:rPr>
        <w:t xml:space="preserve"> Car manufacturers possess valuable information about its vehicles. It is up to </w:t>
      </w:r>
      <w:r w:rsidR="00E14BCC">
        <w:rPr>
          <w:lang w:val="en-US"/>
        </w:rPr>
        <w:t xml:space="preserve">the </w:t>
      </w:r>
      <w:r w:rsidR="001464F0" w:rsidRPr="009772F5">
        <w:rPr>
          <w:lang w:val="en-US"/>
        </w:rPr>
        <w:t xml:space="preserve">automakers themselves, whether they cooperate with </w:t>
      </w:r>
      <w:r w:rsidR="00E14BCC">
        <w:rPr>
          <w:lang w:val="en-US"/>
        </w:rPr>
        <w:t xml:space="preserve">the </w:t>
      </w:r>
      <w:r w:rsidR="001464F0" w:rsidRPr="009772F5">
        <w:rPr>
          <w:lang w:val="en-US"/>
        </w:rPr>
        <w:t xml:space="preserve">NHTSA to issue a recall or not. Managers of a firm must decide which strategy they use in case of any vehicle flaw. </w:t>
      </w:r>
      <w:r w:rsidR="00413CF8" w:rsidRPr="009772F5">
        <w:rPr>
          <w:lang w:val="en-US"/>
        </w:rPr>
        <w:t xml:space="preserve">According to </w:t>
      </w:r>
      <w:r w:rsidR="00E14BCC">
        <w:rPr>
          <w:lang w:val="en-US"/>
        </w:rPr>
        <w:t xml:space="preserve">the </w:t>
      </w:r>
      <w:r w:rsidR="00413CF8" w:rsidRPr="009772F5">
        <w:rPr>
          <w:lang w:val="en-US"/>
        </w:rPr>
        <w:t>latest research of Rupp and Taylor, firms are more likely to initiate inexpensive recalls</w:t>
      </w:r>
      <w:r w:rsidR="004743B4" w:rsidRPr="009772F5">
        <w:rPr>
          <w:lang w:val="en-US"/>
        </w:rPr>
        <w:t xml:space="preserve"> in form of third-party equipment replacement. In this case, no serious or fatal injuries occurred. On the other hand, </w:t>
      </w:r>
      <w:r w:rsidR="004B5BB5">
        <w:rPr>
          <w:lang w:val="en-US"/>
        </w:rPr>
        <w:t xml:space="preserve">a </w:t>
      </w:r>
      <w:r w:rsidR="004743B4" w:rsidRPr="009772F5">
        <w:rPr>
          <w:lang w:val="en-US"/>
        </w:rPr>
        <w:t xml:space="preserve">government initiates recalls when </w:t>
      </w:r>
      <w:r w:rsidR="004B5BB5">
        <w:rPr>
          <w:lang w:val="en-US"/>
        </w:rPr>
        <w:t xml:space="preserve">the </w:t>
      </w:r>
      <w:r w:rsidR="004743B4" w:rsidRPr="009772F5">
        <w:rPr>
          <w:lang w:val="en-US"/>
        </w:rPr>
        <w:t>number of potential affected car</w:t>
      </w:r>
      <w:r w:rsidR="003327DC" w:rsidRPr="009772F5">
        <w:rPr>
          <w:lang w:val="en-US"/>
        </w:rPr>
        <w:t>s</w:t>
      </w:r>
      <w:r w:rsidR="004743B4" w:rsidRPr="009772F5">
        <w:rPr>
          <w:lang w:val="en-US"/>
        </w:rPr>
        <w:t xml:space="preserve"> exceeds </w:t>
      </w:r>
      <w:r w:rsidR="003327DC" w:rsidRPr="009772F5">
        <w:rPr>
          <w:lang w:val="en-US"/>
        </w:rPr>
        <w:t xml:space="preserve">20% of units sold or several fatal injuries occurred during past 6 months </w:t>
      </w:r>
      <w:sdt>
        <w:sdtPr>
          <w:rPr>
            <w:lang w:val="en-US"/>
          </w:rPr>
          <w:id w:val="49699352"/>
          <w:citation/>
        </w:sdtPr>
        <w:sdtContent>
          <w:r w:rsidR="0070244F" w:rsidRPr="009772F5">
            <w:rPr>
              <w:lang w:val="en-US"/>
            </w:rPr>
            <w:fldChar w:fldCharType="begin"/>
          </w:r>
          <w:r w:rsidR="009D46C7" w:rsidRPr="009772F5">
            <w:rPr>
              <w:lang w:val="en-US"/>
            </w:rPr>
            <w:instrText xml:space="preserve"> CITATION Nic02 \l 1033 </w:instrText>
          </w:r>
          <w:r w:rsidR="0070244F" w:rsidRPr="009772F5">
            <w:rPr>
              <w:lang w:val="en-US"/>
            </w:rPr>
            <w:fldChar w:fldCharType="separate"/>
          </w:r>
          <w:r w:rsidR="0059514C" w:rsidRPr="009772F5">
            <w:rPr>
              <w:noProof/>
              <w:lang w:val="en-US"/>
            </w:rPr>
            <w:t>(Rupp &amp; Taylor, 2002)</w:t>
          </w:r>
          <w:r w:rsidR="0070244F" w:rsidRPr="009772F5">
            <w:rPr>
              <w:lang w:val="en-US"/>
            </w:rPr>
            <w:fldChar w:fldCharType="end"/>
          </w:r>
        </w:sdtContent>
      </w:sdt>
      <w:r w:rsidR="003327DC" w:rsidRPr="009772F5">
        <w:rPr>
          <w:lang w:val="en-US"/>
        </w:rPr>
        <w:t>.</w:t>
      </w:r>
      <w:r w:rsidR="00C3722D" w:rsidRPr="009772F5">
        <w:rPr>
          <w:lang w:val="en-US"/>
        </w:rPr>
        <w:t xml:space="preserve"> We have to distinguish, which strategy to use in order to satisfy firms</w:t>
      </w:r>
      <w:r w:rsidR="004B5BB5">
        <w:rPr>
          <w:lang w:val="en-US"/>
        </w:rPr>
        <w:t>’</w:t>
      </w:r>
      <w:r w:rsidR="00C3722D" w:rsidRPr="009772F5">
        <w:rPr>
          <w:lang w:val="en-US"/>
        </w:rPr>
        <w:t xml:space="preserve"> customers (either current or poten</w:t>
      </w:r>
      <w:r w:rsidR="00326C20" w:rsidRPr="009772F5">
        <w:rPr>
          <w:lang w:val="en-US"/>
        </w:rPr>
        <w:t xml:space="preserve">tial) as well as </w:t>
      </w:r>
      <w:r w:rsidR="004B5BB5">
        <w:rPr>
          <w:lang w:val="en-US"/>
        </w:rPr>
        <w:t xml:space="preserve">the </w:t>
      </w:r>
      <w:r w:rsidR="00326C20" w:rsidRPr="009772F5">
        <w:rPr>
          <w:lang w:val="en-US"/>
        </w:rPr>
        <w:t xml:space="preserve">stock markets. Both customers and </w:t>
      </w:r>
      <w:r w:rsidR="004B5BB5">
        <w:rPr>
          <w:lang w:val="en-US"/>
        </w:rPr>
        <w:t xml:space="preserve">the </w:t>
      </w:r>
      <w:r w:rsidR="00326C20" w:rsidRPr="009772F5">
        <w:rPr>
          <w:lang w:val="en-US"/>
        </w:rPr>
        <w:t xml:space="preserve">stock markets have access to external information via media, company’s reports, press releases etc. Hence, both parties read and transfer provided information in </w:t>
      </w:r>
      <w:r w:rsidR="001C0C33">
        <w:rPr>
          <w:lang w:val="en-US"/>
        </w:rPr>
        <w:t xml:space="preserve">a </w:t>
      </w:r>
      <w:r w:rsidR="00326C20" w:rsidRPr="009772F5">
        <w:rPr>
          <w:lang w:val="en-US"/>
        </w:rPr>
        <w:t xml:space="preserve">different manner. </w:t>
      </w:r>
    </w:p>
    <w:p w:rsidR="00326C20" w:rsidRPr="009772F5" w:rsidRDefault="00326C20" w:rsidP="00351D08">
      <w:pPr>
        <w:pStyle w:val="Default"/>
        <w:spacing w:before="100" w:beforeAutospacing="1" w:after="100" w:afterAutospacing="1" w:line="360" w:lineRule="auto"/>
        <w:jc w:val="both"/>
        <w:rPr>
          <w:lang w:val="en-US"/>
        </w:rPr>
      </w:pPr>
      <w:r w:rsidRPr="009772F5">
        <w:rPr>
          <w:lang w:val="en-US"/>
        </w:rPr>
        <w:tab/>
      </w:r>
      <w:r w:rsidR="008F582F" w:rsidRPr="009772F5">
        <w:rPr>
          <w:lang w:val="en-US"/>
        </w:rPr>
        <w:t xml:space="preserve">A firm using proactive </w:t>
      </w:r>
      <w:r w:rsidR="001C0C33">
        <w:rPr>
          <w:lang w:val="en-US"/>
        </w:rPr>
        <w:t>strategy is usually aware of a</w:t>
      </w:r>
      <w:r w:rsidR="008F582F" w:rsidRPr="009772F5">
        <w:rPr>
          <w:lang w:val="en-US"/>
        </w:rPr>
        <w:t xml:space="preserve"> vehicle flaw through </w:t>
      </w:r>
      <w:r w:rsidR="001C0C33">
        <w:rPr>
          <w:lang w:val="en-US"/>
        </w:rPr>
        <w:t xml:space="preserve">an </w:t>
      </w:r>
      <w:r w:rsidR="008F582F" w:rsidRPr="009772F5">
        <w:rPr>
          <w:lang w:val="en-US"/>
        </w:rPr>
        <w:t xml:space="preserve">internal inspection, safety tests and even before any complaint is filled. According to </w:t>
      </w:r>
      <w:r w:rsidR="001C0C33">
        <w:rPr>
          <w:lang w:val="en-US"/>
        </w:rPr>
        <w:t xml:space="preserve">the </w:t>
      </w:r>
      <w:r w:rsidR="008F582F" w:rsidRPr="009772F5">
        <w:rPr>
          <w:lang w:val="en-US"/>
        </w:rPr>
        <w:t xml:space="preserve">NHTSA standards, any safety related issues must be reported to </w:t>
      </w:r>
      <w:r w:rsidR="001C0C33">
        <w:rPr>
          <w:lang w:val="en-US"/>
        </w:rPr>
        <w:t xml:space="preserve">an </w:t>
      </w:r>
      <w:r w:rsidR="008F582F" w:rsidRPr="009772F5">
        <w:rPr>
          <w:lang w:val="en-US"/>
        </w:rPr>
        <w:t xml:space="preserve">agency. After the discovery, </w:t>
      </w:r>
      <w:r w:rsidR="001C0C33">
        <w:rPr>
          <w:lang w:val="en-US"/>
        </w:rPr>
        <w:t xml:space="preserve">a </w:t>
      </w:r>
      <w:r w:rsidR="008F582F" w:rsidRPr="009772F5">
        <w:rPr>
          <w:lang w:val="en-US"/>
        </w:rPr>
        <w:t xml:space="preserve">company actively cooperates with </w:t>
      </w:r>
      <w:r w:rsidR="001C0C33">
        <w:rPr>
          <w:lang w:val="en-US"/>
        </w:rPr>
        <w:t xml:space="preserve">the </w:t>
      </w:r>
      <w:r w:rsidR="008F582F" w:rsidRPr="009772F5">
        <w:rPr>
          <w:lang w:val="en-US"/>
        </w:rPr>
        <w:t xml:space="preserve">NHTSA and issue </w:t>
      </w:r>
      <w:r w:rsidR="001C0C33">
        <w:rPr>
          <w:lang w:val="en-US"/>
        </w:rPr>
        <w:t xml:space="preserve">a </w:t>
      </w:r>
      <w:r w:rsidR="008F582F" w:rsidRPr="009772F5">
        <w:rPr>
          <w:lang w:val="en-US"/>
        </w:rPr>
        <w:t>voluntary recall in early stage o</w:t>
      </w:r>
      <w:r w:rsidR="001C0C33">
        <w:rPr>
          <w:lang w:val="en-US"/>
        </w:rPr>
        <w:t>f a</w:t>
      </w:r>
      <w:r w:rsidR="008F582F" w:rsidRPr="009772F5">
        <w:rPr>
          <w:lang w:val="en-US"/>
        </w:rPr>
        <w:t xml:space="preserve"> process. For example, </w:t>
      </w:r>
      <w:r w:rsidR="001B16B8" w:rsidRPr="009772F5">
        <w:rPr>
          <w:lang w:val="en-US"/>
        </w:rPr>
        <w:t>in 2009 Toyota recalled more than 4 million cars of various models due to the problems with accelerator pedal</w:t>
      </w:r>
      <w:r w:rsidR="007C2055" w:rsidRPr="009772F5">
        <w:rPr>
          <w:lang w:val="en-US"/>
        </w:rPr>
        <w:t xml:space="preserve"> that could get stuck causing </w:t>
      </w:r>
      <w:r w:rsidR="001C0C33">
        <w:rPr>
          <w:lang w:val="en-US"/>
        </w:rPr>
        <w:t xml:space="preserve">a </w:t>
      </w:r>
      <w:r w:rsidR="007C2055" w:rsidRPr="009772F5">
        <w:rPr>
          <w:lang w:val="en-US"/>
        </w:rPr>
        <w:t xml:space="preserve">high speed. This flaw could make </w:t>
      </w:r>
      <w:r w:rsidR="001C0C33">
        <w:rPr>
          <w:lang w:val="en-US"/>
        </w:rPr>
        <w:t xml:space="preserve">a </w:t>
      </w:r>
      <w:r w:rsidR="007C2055" w:rsidRPr="009772F5">
        <w:rPr>
          <w:lang w:val="en-US"/>
        </w:rPr>
        <w:t xml:space="preserve">vehicle unable to stop leading to crash. Toyota filled the amended defect report and sent it to NHTSA and dealers </w:t>
      </w:r>
      <w:sdt>
        <w:sdtPr>
          <w:rPr>
            <w:lang w:val="en-US"/>
          </w:rPr>
          <w:id w:val="49699353"/>
          <w:citation/>
        </w:sdtPr>
        <w:sdtContent>
          <w:r w:rsidR="0070244F" w:rsidRPr="009772F5">
            <w:rPr>
              <w:lang w:val="en-US"/>
            </w:rPr>
            <w:fldChar w:fldCharType="begin"/>
          </w:r>
          <w:r w:rsidR="009D46C7" w:rsidRPr="009772F5">
            <w:rPr>
              <w:lang w:val="en-US"/>
            </w:rPr>
            <w:instrText xml:space="preserve"> CITATION Bil09 \l 1033 </w:instrText>
          </w:r>
          <w:r w:rsidR="0070244F" w:rsidRPr="009772F5">
            <w:rPr>
              <w:lang w:val="en-US"/>
            </w:rPr>
            <w:fldChar w:fldCharType="separate"/>
          </w:r>
          <w:r w:rsidR="0059514C" w:rsidRPr="009772F5">
            <w:rPr>
              <w:noProof/>
              <w:lang w:val="en-US"/>
            </w:rPr>
            <w:t>(Vlasic, 2009)</w:t>
          </w:r>
          <w:r w:rsidR="0070244F" w:rsidRPr="009772F5">
            <w:rPr>
              <w:lang w:val="en-US"/>
            </w:rPr>
            <w:fldChar w:fldCharType="end"/>
          </w:r>
        </w:sdtContent>
      </w:sdt>
      <w:r w:rsidR="007C2055" w:rsidRPr="009772F5">
        <w:rPr>
          <w:lang w:val="en-US"/>
        </w:rPr>
        <w:t xml:space="preserve">. </w:t>
      </w:r>
    </w:p>
    <w:p w:rsidR="007F0D76" w:rsidRPr="009772F5" w:rsidRDefault="00CF5496" w:rsidP="00351D08">
      <w:pPr>
        <w:pStyle w:val="Default"/>
        <w:spacing w:before="100" w:beforeAutospacing="1" w:after="100" w:afterAutospacing="1" w:line="360" w:lineRule="auto"/>
        <w:jc w:val="both"/>
        <w:rPr>
          <w:lang w:val="en-US"/>
        </w:rPr>
      </w:pPr>
      <w:r w:rsidRPr="009772F5">
        <w:rPr>
          <w:lang w:val="en-US"/>
        </w:rPr>
        <w:tab/>
        <w:t xml:space="preserve">In contrast, </w:t>
      </w:r>
      <w:r w:rsidR="00AB749A" w:rsidRPr="009772F5">
        <w:rPr>
          <w:lang w:val="en-US"/>
        </w:rPr>
        <w:t xml:space="preserve">firms can choose to manage </w:t>
      </w:r>
      <w:r w:rsidR="001C0C33">
        <w:rPr>
          <w:lang w:val="en-US"/>
        </w:rPr>
        <w:t xml:space="preserve">a </w:t>
      </w:r>
      <w:r w:rsidR="00AB749A" w:rsidRPr="009772F5">
        <w:rPr>
          <w:lang w:val="en-US"/>
        </w:rPr>
        <w:t>vehicle recall in passive way. The passive approa</w:t>
      </w:r>
      <w:r w:rsidR="001C0C33">
        <w:rPr>
          <w:lang w:val="en-US"/>
        </w:rPr>
        <w:t>ch usually involves delaying a</w:t>
      </w:r>
      <w:r w:rsidR="00AB749A" w:rsidRPr="009772F5">
        <w:rPr>
          <w:lang w:val="en-US"/>
        </w:rPr>
        <w:t xml:space="preserve"> recall process and/or trying to accuse another firm or entity to be responsible for arisen problem. </w:t>
      </w:r>
      <w:r w:rsidR="00754B98" w:rsidRPr="009772F5">
        <w:rPr>
          <w:lang w:val="en-US"/>
        </w:rPr>
        <w:t>This type of</w:t>
      </w:r>
      <w:r w:rsidR="001C0C33">
        <w:rPr>
          <w:lang w:val="en-US"/>
        </w:rPr>
        <w:t xml:space="preserve"> a</w:t>
      </w:r>
      <w:r w:rsidR="00754B98" w:rsidRPr="009772F5">
        <w:rPr>
          <w:lang w:val="en-US"/>
        </w:rPr>
        <w:t xml:space="preserve"> recall is usually initiated in later stage of </w:t>
      </w:r>
      <w:r w:rsidR="001C0C33">
        <w:rPr>
          <w:lang w:val="en-US"/>
        </w:rPr>
        <w:t xml:space="preserve">an </w:t>
      </w:r>
      <w:r w:rsidR="00754B98" w:rsidRPr="009772F5">
        <w:rPr>
          <w:lang w:val="en-US"/>
        </w:rPr>
        <w:t xml:space="preserve">investigation. In most cases, injuries or fatalities occurred before a consumer’s complaint had been filled. </w:t>
      </w:r>
      <w:r w:rsidR="00910270" w:rsidRPr="009772F5">
        <w:rPr>
          <w:lang w:val="en-US"/>
        </w:rPr>
        <w:t xml:space="preserve">For example, Ford recalled around 500 000 of its Windstar model due to </w:t>
      </w:r>
      <w:r w:rsidR="001C0C33">
        <w:rPr>
          <w:lang w:val="en-US"/>
        </w:rPr>
        <w:t xml:space="preserve">the </w:t>
      </w:r>
      <w:r w:rsidR="00910270" w:rsidRPr="009772F5">
        <w:rPr>
          <w:lang w:val="en-US"/>
        </w:rPr>
        <w:t xml:space="preserve">rear axle problem. Due to the corrosion, </w:t>
      </w:r>
      <w:r w:rsidR="001C0C33">
        <w:rPr>
          <w:lang w:val="en-US"/>
        </w:rPr>
        <w:t xml:space="preserve">an </w:t>
      </w:r>
      <w:r w:rsidR="00910270" w:rsidRPr="009772F5">
        <w:rPr>
          <w:lang w:val="en-US"/>
        </w:rPr>
        <w:t xml:space="preserve">axle breaks in half unexpectedly </w:t>
      </w:r>
      <w:r w:rsidR="00910270" w:rsidRPr="009772F5">
        <w:rPr>
          <w:lang w:val="en-US"/>
        </w:rPr>
        <w:lastRenderedPageBreak/>
        <w:t xml:space="preserve">causing vehicle crash. Both </w:t>
      </w:r>
      <w:r w:rsidR="001C0C33">
        <w:rPr>
          <w:lang w:val="en-US"/>
        </w:rPr>
        <w:t xml:space="preserve">the </w:t>
      </w:r>
      <w:r w:rsidR="00910270" w:rsidRPr="009772F5">
        <w:rPr>
          <w:lang w:val="en-US"/>
        </w:rPr>
        <w:t xml:space="preserve">NHTSA and Ford </w:t>
      </w:r>
      <w:r w:rsidR="001C0C33">
        <w:rPr>
          <w:lang w:val="en-US"/>
        </w:rPr>
        <w:t>announced a</w:t>
      </w:r>
      <w:r w:rsidR="00910270" w:rsidRPr="009772F5">
        <w:rPr>
          <w:lang w:val="en-US"/>
        </w:rPr>
        <w:t xml:space="preserve"> recall after fatal injury, which occurred in state Massachusetts </w:t>
      </w:r>
      <w:r w:rsidR="001F0278" w:rsidRPr="009772F5">
        <w:rPr>
          <w:lang w:val="en-US"/>
        </w:rPr>
        <w:t xml:space="preserve">in 2010 </w:t>
      </w:r>
      <w:sdt>
        <w:sdtPr>
          <w:rPr>
            <w:lang w:val="en-US"/>
          </w:rPr>
          <w:id w:val="49699354"/>
          <w:citation/>
        </w:sdtPr>
        <w:sdtContent>
          <w:r w:rsidR="0070244F" w:rsidRPr="009772F5">
            <w:rPr>
              <w:lang w:val="en-US"/>
            </w:rPr>
            <w:fldChar w:fldCharType="begin"/>
          </w:r>
          <w:r w:rsidR="009D46C7" w:rsidRPr="009772F5">
            <w:rPr>
              <w:lang w:val="en-US"/>
            </w:rPr>
            <w:instrText xml:space="preserve"> CITATION JOS10 \l 1033 </w:instrText>
          </w:r>
          <w:r w:rsidR="0070244F" w:rsidRPr="009772F5">
            <w:rPr>
              <w:lang w:val="en-US"/>
            </w:rPr>
            <w:fldChar w:fldCharType="separate"/>
          </w:r>
          <w:r w:rsidR="0059514C" w:rsidRPr="009772F5">
            <w:rPr>
              <w:noProof/>
              <w:lang w:val="en-US"/>
            </w:rPr>
            <w:t>(Rhee J. , 2010)</w:t>
          </w:r>
          <w:r w:rsidR="0070244F" w:rsidRPr="009772F5">
            <w:rPr>
              <w:lang w:val="en-US"/>
            </w:rPr>
            <w:fldChar w:fldCharType="end"/>
          </w:r>
        </w:sdtContent>
      </w:sdt>
      <w:r w:rsidR="001F0278" w:rsidRPr="009772F5">
        <w:rPr>
          <w:lang w:val="en-US"/>
        </w:rPr>
        <w:t>.</w:t>
      </w:r>
    </w:p>
    <w:p w:rsidR="00CC5FE2" w:rsidRPr="009772F5" w:rsidRDefault="001A3434" w:rsidP="001A3434">
      <w:pPr>
        <w:pStyle w:val="Heading3"/>
        <w:rPr>
          <w:lang w:val="en-US"/>
        </w:rPr>
      </w:pPr>
      <w:bookmarkStart w:id="17" w:name="_Toc298232495"/>
      <w:r w:rsidRPr="009772F5">
        <w:rPr>
          <w:lang w:val="en-US"/>
        </w:rPr>
        <w:t>3.2</w:t>
      </w:r>
      <w:r w:rsidR="00240485" w:rsidRPr="009772F5">
        <w:rPr>
          <w:lang w:val="en-US"/>
        </w:rPr>
        <w:t>.1</w:t>
      </w:r>
      <w:r w:rsidR="00F1417F" w:rsidRPr="009772F5">
        <w:rPr>
          <w:lang w:val="en-US"/>
        </w:rPr>
        <w:tab/>
      </w:r>
      <w:r w:rsidR="00DD50FE" w:rsidRPr="009772F5">
        <w:rPr>
          <w:lang w:val="en-US"/>
        </w:rPr>
        <w:t>Recall Announcements P</w:t>
      </w:r>
      <w:r w:rsidR="00CC5FE2" w:rsidRPr="009772F5">
        <w:rPr>
          <w:lang w:val="en-US"/>
        </w:rPr>
        <w:t>rocess</w:t>
      </w:r>
      <w:bookmarkEnd w:id="17"/>
    </w:p>
    <w:p w:rsidR="000363E4" w:rsidRPr="009772F5" w:rsidRDefault="000363E4" w:rsidP="00351D08">
      <w:pPr>
        <w:pStyle w:val="Default"/>
        <w:spacing w:before="100" w:beforeAutospacing="1" w:after="100" w:afterAutospacing="1" w:line="360" w:lineRule="auto"/>
        <w:jc w:val="both"/>
        <w:rPr>
          <w:lang w:val="en-US"/>
        </w:rPr>
      </w:pPr>
      <w:r w:rsidRPr="009772F5">
        <w:rPr>
          <w:lang w:val="en-US"/>
        </w:rPr>
        <w:t xml:space="preserve"> </w:t>
      </w:r>
      <w:r w:rsidR="00D26E71">
        <w:rPr>
          <w:lang w:val="en-US"/>
        </w:rPr>
        <w:tab/>
      </w:r>
      <w:r w:rsidRPr="009772F5">
        <w:rPr>
          <w:lang w:val="en-US"/>
        </w:rPr>
        <w:t xml:space="preserve">Information about car recalls is announced to </w:t>
      </w:r>
      <w:r w:rsidR="006F0F6F">
        <w:rPr>
          <w:lang w:val="en-US"/>
        </w:rPr>
        <w:t xml:space="preserve">the </w:t>
      </w:r>
      <w:r w:rsidRPr="009772F5">
        <w:rPr>
          <w:lang w:val="en-US"/>
        </w:rPr>
        <w:t xml:space="preserve">general public via two possible ways. These two ways of disseminating information differs only by </w:t>
      </w:r>
      <w:r w:rsidR="006F0F6F">
        <w:rPr>
          <w:lang w:val="en-US"/>
        </w:rPr>
        <w:t>a n</w:t>
      </w:r>
      <w:r w:rsidRPr="009772F5">
        <w:rPr>
          <w:lang w:val="en-US"/>
        </w:rPr>
        <w:t>umber of participants notified about recall campaigns.</w:t>
      </w:r>
    </w:p>
    <w:p w:rsidR="000363E4" w:rsidRPr="009772F5" w:rsidRDefault="00CC5FE2" w:rsidP="00351D08">
      <w:pPr>
        <w:pStyle w:val="Default"/>
        <w:numPr>
          <w:ilvl w:val="1"/>
          <w:numId w:val="5"/>
        </w:numPr>
        <w:spacing w:before="100" w:beforeAutospacing="1" w:after="100" w:afterAutospacing="1" w:line="360" w:lineRule="auto"/>
        <w:ind w:left="709"/>
        <w:jc w:val="both"/>
        <w:rPr>
          <w:lang w:val="en-US"/>
        </w:rPr>
      </w:pPr>
      <w:r w:rsidRPr="009772F5">
        <w:rPr>
          <w:lang w:val="en-US"/>
        </w:rPr>
        <w:t>I</w:t>
      </w:r>
      <w:r w:rsidR="006F0F6F">
        <w:rPr>
          <w:lang w:val="en-US"/>
        </w:rPr>
        <w:t>n case of voluntary recalls, a</w:t>
      </w:r>
      <w:r w:rsidRPr="009772F5">
        <w:rPr>
          <w:lang w:val="en-US"/>
        </w:rPr>
        <w:t xml:space="preserve"> recall process starts when </w:t>
      </w:r>
      <w:r w:rsidR="006F0F6F">
        <w:rPr>
          <w:lang w:val="en-US"/>
        </w:rPr>
        <w:t xml:space="preserve">a manufacturer discovers a </w:t>
      </w:r>
      <w:r w:rsidRPr="009772F5">
        <w:rPr>
          <w:lang w:val="en-US"/>
        </w:rPr>
        <w:t>defect in</w:t>
      </w:r>
      <w:r w:rsidR="00316B4F">
        <w:rPr>
          <w:lang w:val="en-US"/>
        </w:rPr>
        <w:t xml:space="preserve"> a</w:t>
      </w:r>
      <w:r w:rsidRPr="009772F5">
        <w:rPr>
          <w:lang w:val="en-US"/>
        </w:rPr>
        <w:t xml:space="preserve"> material or in </w:t>
      </w:r>
      <w:r w:rsidR="00316B4F">
        <w:rPr>
          <w:lang w:val="en-US"/>
        </w:rPr>
        <w:t xml:space="preserve">a </w:t>
      </w:r>
      <w:r w:rsidRPr="009772F5">
        <w:rPr>
          <w:lang w:val="en-US"/>
        </w:rPr>
        <w:t>design. Automaker t</w:t>
      </w:r>
      <w:r w:rsidR="00DF00A6">
        <w:rPr>
          <w:lang w:val="en-US"/>
        </w:rPr>
        <w:t>han first publicly announces an</w:t>
      </w:r>
      <w:r w:rsidRPr="009772F5">
        <w:rPr>
          <w:lang w:val="en-US"/>
        </w:rPr>
        <w:t xml:space="preserve"> identity of affected models as well as </w:t>
      </w:r>
      <w:r w:rsidR="00DF00A6">
        <w:rPr>
          <w:lang w:val="en-US"/>
        </w:rPr>
        <w:t xml:space="preserve">a </w:t>
      </w:r>
      <w:r w:rsidRPr="009772F5">
        <w:rPr>
          <w:lang w:val="en-US"/>
        </w:rPr>
        <w:t xml:space="preserve">number of potential affected cars. The recall notification memo is filled and sent to </w:t>
      </w:r>
      <w:r w:rsidR="00316B4F">
        <w:rPr>
          <w:lang w:val="en-US"/>
        </w:rPr>
        <w:t xml:space="preserve">the </w:t>
      </w:r>
      <w:r w:rsidRPr="009772F5">
        <w:rPr>
          <w:lang w:val="en-US"/>
        </w:rPr>
        <w:t xml:space="preserve">NHTSA. After they receive the memo, or at the latest one day following, the memo is publicly posted in the Technical Reference Library (Room 5108) at the Department of Public Transportation building </w:t>
      </w:r>
      <w:sdt>
        <w:sdtPr>
          <w:rPr>
            <w:lang w:val="en-US"/>
          </w:rPr>
          <w:id w:val="49699358"/>
          <w:citation/>
        </w:sdtPr>
        <w:sdtContent>
          <w:r w:rsidR="0070244F" w:rsidRPr="009772F5">
            <w:rPr>
              <w:lang w:val="en-US"/>
            </w:rPr>
            <w:fldChar w:fldCharType="begin"/>
          </w:r>
          <w:r w:rsidRPr="009772F5">
            <w:rPr>
              <w:lang w:val="en-US"/>
            </w:rPr>
            <w:instrText xml:space="preserve"> CITATION Hof87 \l 1033 </w:instrText>
          </w:r>
          <w:r w:rsidR="0070244F" w:rsidRPr="009772F5">
            <w:rPr>
              <w:lang w:val="en-US"/>
            </w:rPr>
            <w:fldChar w:fldCharType="separate"/>
          </w:r>
          <w:r w:rsidR="0059514C" w:rsidRPr="009772F5">
            <w:rPr>
              <w:noProof/>
              <w:lang w:val="en-US"/>
            </w:rPr>
            <w:t>(Hoffer, Pruitt, &amp; Reilly, 1987)</w:t>
          </w:r>
          <w:r w:rsidR="0070244F" w:rsidRPr="009772F5">
            <w:rPr>
              <w:lang w:val="en-US"/>
            </w:rPr>
            <w:fldChar w:fldCharType="end"/>
          </w:r>
        </w:sdtContent>
      </w:sdt>
      <w:r w:rsidRPr="009772F5">
        <w:rPr>
          <w:lang w:val="en-US"/>
        </w:rPr>
        <w:t>. In this case, many major market participants are aware of the problems with certain cars at the date of initial posting by</w:t>
      </w:r>
      <w:r w:rsidR="00316B4F">
        <w:rPr>
          <w:lang w:val="en-US"/>
        </w:rPr>
        <w:t xml:space="preserve"> a</w:t>
      </w:r>
      <w:r w:rsidRPr="009772F5">
        <w:rPr>
          <w:lang w:val="en-US"/>
        </w:rPr>
        <w:t xml:space="preserve"> manufacturer. According to Hoffer, Pruitt and Reilly, there are around 10-15 paid people (“information eavesdroppers”), who actively search for recall announcements at </w:t>
      </w:r>
      <w:r w:rsidR="00316B4F">
        <w:rPr>
          <w:lang w:val="en-US"/>
        </w:rPr>
        <w:t xml:space="preserve">the </w:t>
      </w:r>
      <w:r w:rsidRPr="009772F5">
        <w:rPr>
          <w:lang w:val="en-US"/>
        </w:rPr>
        <w:t xml:space="preserve">daily basis. Due to the fact that the library </w:t>
      </w:r>
      <w:r w:rsidR="00316B4F">
        <w:rPr>
          <w:lang w:val="en-US"/>
        </w:rPr>
        <w:t xml:space="preserve">is open for general public, </w:t>
      </w:r>
      <w:r w:rsidRPr="009772F5">
        <w:rPr>
          <w:lang w:val="en-US"/>
        </w:rPr>
        <w:t xml:space="preserve">information about recalls is available for all participants interested in this matter. </w:t>
      </w:r>
    </w:p>
    <w:p w:rsidR="00CC5FE2" w:rsidRPr="009772F5" w:rsidRDefault="00CC5FE2" w:rsidP="00351D08">
      <w:pPr>
        <w:pStyle w:val="Default"/>
        <w:numPr>
          <w:ilvl w:val="1"/>
          <w:numId w:val="5"/>
        </w:numPr>
        <w:spacing w:before="100" w:beforeAutospacing="1" w:after="100" w:afterAutospacing="1" w:line="360" w:lineRule="auto"/>
        <w:ind w:left="709"/>
        <w:jc w:val="both"/>
        <w:rPr>
          <w:lang w:val="en-US"/>
        </w:rPr>
      </w:pPr>
      <w:r w:rsidRPr="009772F5">
        <w:rPr>
          <w:lang w:val="en-US"/>
        </w:rPr>
        <w:t xml:space="preserve">Second type of </w:t>
      </w:r>
      <w:r w:rsidR="00316B4F">
        <w:rPr>
          <w:lang w:val="en-US"/>
        </w:rPr>
        <w:t xml:space="preserve">an </w:t>
      </w:r>
      <w:r w:rsidRPr="009772F5">
        <w:rPr>
          <w:lang w:val="en-US"/>
        </w:rPr>
        <w:t xml:space="preserve">announcement is done also by manufacturers themselves. Manufacturers issue </w:t>
      </w:r>
      <w:r w:rsidR="00316B4F">
        <w:rPr>
          <w:lang w:val="en-US"/>
        </w:rPr>
        <w:t xml:space="preserve">a </w:t>
      </w:r>
      <w:r w:rsidRPr="009772F5">
        <w:rPr>
          <w:lang w:val="en-US"/>
        </w:rPr>
        <w:t>corporate press re</w:t>
      </w:r>
      <w:r w:rsidR="00316B4F">
        <w:rPr>
          <w:lang w:val="en-US"/>
        </w:rPr>
        <w:t xml:space="preserve">lease letter, which contains </w:t>
      </w:r>
      <w:r w:rsidRPr="009772F5">
        <w:rPr>
          <w:lang w:val="en-US"/>
        </w:rPr>
        <w:t xml:space="preserve">same information as </w:t>
      </w:r>
      <w:r w:rsidR="00316B4F">
        <w:rPr>
          <w:lang w:val="en-US"/>
        </w:rPr>
        <w:t xml:space="preserve">the </w:t>
      </w:r>
      <w:r w:rsidRPr="009772F5">
        <w:rPr>
          <w:lang w:val="en-US"/>
        </w:rPr>
        <w:t xml:space="preserve">first announcement to </w:t>
      </w:r>
      <w:r w:rsidR="00316B4F">
        <w:rPr>
          <w:lang w:val="en-US"/>
        </w:rPr>
        <w:t xml:space="preserve">the </w:t>
      </w:r>
      <w:r w:rsidRPr="009772F5">
        <w:rPr>
          <w:lang w:val="en-US"/>
        </w:rPr>
        <w:t>N</w:t>
      </w:r>
      <w:r w:rsidR="00316B4F">
        <w:rPr>
          <w:lang w:val="en-US"/>
        </w:rPr>
        <w:t>HTSA, plus details regarding procedure consumers</w:t>
      </w:r>
      <w:r w:rsidRPr="009772F5">
        <w:rPr>
          <w:lang w:val="en-US"/>
        </w:rPr>
        <w:t xml:space="preserve"> should follow when their vehicle is affected. Second announcement is usually done several weeks after the first one, in order to give dealers and services time to prepare for </w:t>
      </w:r>
      <w:r w:rsidR="00316B4F">
        <w:rPr>
          <w:lang w:val="en-US"/>
        </w:rPr>
        <w:t xml:space="preserve">the </w:t>
      </w:r>
      <w:r w:rsidRPr="009772F5">
        <w:rPr>
          <w:lang w:val="en-US"/>
        </w:rPr>
        <w:t xml:space="preserve">service guarantees. According to </w:t>
      </w:r>
      <w:r w:rsidR="003252CC">
        <w:rPr>
          <w:lang w:val="en-US"/>
        </w:rPr>
        <w:t xml:space="preserve">The </w:t>
      </w:r>
      <w:r w:rsidRPr="009772F5">
        <w:rPr>
          <w:lang w:val="en-US"/>
        </w:rPr>
        <w:t>Wall Street Journal press releases procedure, recall announcement is received by editor from manufacturers and recall information is published following business day. The same procedure of disseminating recall information is done by all major newspa</w:t>
      </w:r>
      <w:r w:rsidR="00316B4F">
        <w:rPr>
          <w:lang w:val="en-US"/>
        </w:rPr>
        <w:t>pers and online periodicals. According to</w:t>
      </w:r>
      <w:r w:rsidRPr="009772F5">
        <w:rPr>
          <w:lang w:val="en-US"/>
        </w:rPr>
        <w:t xml:space="preserve"> current researches</w:t>
      </w:r>
      <w:r w:rsidR="00372361">
        <w:rPr>
          <w:lang w:val="en-US"/>
        </w:rPr>
        <w:t xml:space="preserve">, </w:t>
      </w:r>
      <w:r w:rsidRPr="009772F5">
        <w:rPr>
          <w:lang w:val="en-US"/>
        </w:rPr>
        <w:t>car recall</w:t>
      </w:r>
      <w:r w:rsidR="00372361">
        <w:rPr>
          <w:lang w:val="en-US"/>
        </w:rPr>
        <w:t xml:space="preserve"> is considered</w:t>
      </w:r>
      <w:r w:rsidRPr="009772F5">
        <w:rPr>
          <w:lang w:val="en-US"/>
        </w:rPr>
        <w:t xml:space="preserve"> as publicly av</w:t>
      </w:r>
      <w:r w:rsidR="00372361">
        <w:rPr>
          <w:lang w:val="en-US"/>
        </w:rPr>
        <w:t>ailable after the release of</w:t>
      </w:r>
      <w:r w:rsidRPr="009772F5">
        <w:rPr>
          <w:lang w:val="en-US"/>
        </w:rPr>
        <w:t xml:space="preserve"> recall information by the major media. During this period, all parties involved (consumers, dealers, traders) can consider this information for granted </w:t>
      </w:r>
      <w:sdt>
        <w:sdtPr>
          <w:rPr>
            <w:lang w:val="en-US"/>
          </w:rPr>
          <w:id w:val="49699359"/>
          <w:citation/>
        </w:sdtPr>
        <w:sdtContent>
          <w:r w:rsidR="0070244F" w:rsidRPr="009772F5">
            <w:rPr>
              <w:lang w:val="en-US"/>
            </w:rPr>
            <w:fldChar w:fldCharType="begin"/>
          </w:r>
          <w:r w:rsidRPr="009772F5">
            <w:rPr>
              <w:lang w:val="en-US"/>
            </w:rPr>
            <w:instrText xml:space="preserve"> CITATION Hof87 \l 1033 </w:instrText>
          </w:r>
          <w:r w:rsidR="0070244F" w:rsidRPr="009772F5">
            <w:rPr>
              <w:lang w:val="en-US"/>
            </w:rPr>
            <w:fldChar w:fldCharType="separate"/>
          </w:r>
          <w:r w:rsidR="0059514C" w:rsidRPr="009772F5">
            <w:rPr>
              <w:noProof/>
              <w:lang w:val="en-US"/>
            </w:rPr>
            <w:t>(Hoffer, Pruitt, &amp; Reilly, 1987)</w:t>
          </w:r>
          <w:r w:rsidR="0070244F" w:rsidRPr="009772F5">
            <w:rPr>
              <w:lang w:val="en-US"/>
            </w:rPr>
            <w:fldChar w:fldCharType="end"/>
          </w:r>
        </w:sdtContent>
      </w:sdt>
      <w:r w:rsidRPr="009772F5">
        <w:rPr>
          <w:lang w:val="en-US"/>
        </w:rPr>
        <w:t>.</w:t>
      </w:r>
    </w:p>
    <w:p w:rsidR="00240485" w:rsidRPr="009772F5" w:rsidRDefault="00CC5FE2" w:rsidP="00351D08">
      <w:pPr>
        <w:pStyle w:val="Default"/>
        <w:spacing w:before="100" w:beforeAutospacing="1" w:after="100" w:afterAutospacing="1" w:line="360" w:lineRule="auto"/>
        <w:jc w:val="both"/>
        <w:rPr>
          <w:lang w:val="en-US"/>
        </w:rPr>
      </w:pPr>
      <w:r w:rsidRPr="009772F5">
        <w:rPr>
          <w:lang w:val="en-US"/>
        </w:rPr>
        <w:lastRenderedPageBreak/>
        <w:t>Press r</w:t>
      </w:r>
      <w:r w:rsidR="00372361">
        <w:rPr>
          <w:lang w:val="en-US"/>
        </w:rPr>
        <w:t>eleases are</w:t>
      </w:r>
      <w:r w:rsidRPr="009772F5">
        <w:rPr>
          <w:lang w:val="en-US"/>
        </w:rPr>
        <w:t xml:space="preserve"> sources of information for all parties. However, there is no evidence whether traders on </w:t>
      </w:r>
      <w:r w:rsidR="00372361">
        <w:rPr>
          <w:lang w:val="en-US"/>
        </w:rPr>
        <w:t xml:space="preserve">the </w:t>
      </w:r>
      <w:r w:rsidRPr="009772F5">
        <w:rPr>
          <w:lang w:val="en-US"/>
        </w:rPr>
        <w:t xml:space="preserve">stock markets use first announcement as source of information or the second one. According to </w:t>
      </w:r>
      <w:r w:rsidR="00372361">
        <w:rPr>
          <w:lang w:val="en-US"/>
        </w:rPr>
        <w:t xml:space="preserve">the </w:t>
      </w:r>
      <w:r w:rsidRPr="009772F5">
        <w:rPr>
          <w:lang w:val="en-US"/>
        </w:rPr>
        <w:t xml:space="preserve">SEC (Securities and Exchange Commission), all traders should have access to equal information. In this case, it is hard to say, how many traders use “information eavesdroppers” in order to gain </w:t>
      </w:r>
      <w:r w:rsidR="00372361">
        <w:rPr>
          <w:lang w:val="en-US"/>
        </w:rPr>
        <w:t xml:space="preserve">a </w:t>
      </w:r>
      <w:r w:rsidRPr="009772F5">
        <w:rPr>
          <w:lang w:val="en-US"/>
        </w:rPr>
        <w:t>competitive advantage over others. This information asymmetry mig</w:t>
      </w:r>
      <w:r w:rsidR="00372361">
        <w:rPr>
          <w:lang w:val="en-US"/>
        </w:rPr>
        <w:t>ht have significant influence on</w:t>
      </w:r>
      <w:r w:rsidRPr="009772F5">
        <w:rPr>
          <w:lang w:val="en-US"/>
        </w:rPr>
        <w:t xml:space="preserve"> stock prices fluctuation.</w:t>
      </w: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240485" w:rsidRPr="009772F5" w:rsidRDefault="00240485" w:rsidP="00351D08">
      <w:pPr>
        <w:pStyle w:val="Default"/>
        <w:spacing w:before="100" w:beforeAutospacing="1" w:after="100" w:afterAutospacing="1" w:line="360" w:lineRule="auto"/>
        <w:jc w:val="both"/>
        <w:rPr>
          <w:lang w:val="en-US"/>
        </w:rPr>
      </w:pPr>
    </w:p>
    <w:p w:rsidR="00CC5FE2" w:rsidRPr="009772F5" w:rsidRDefault="00CC5FE2" w:rsidP="00351D08">
      <w:pPr>
        <w:pStyle w:val="Default"/>
        <w:spacing w:before="100" w:beforeAutospacing="1" w:after="100" w:afterAutospacing="1" w:line="360" w:lineRule="auto"/>
        <w:jc w:val="both"/>
        <w:rPr>
          <w:lang w:val="en-US"/>
        </w:rPr>
      </w:pPr>
    </w:p>
    <w:p w:rsidR="0013373C" w:rsidRPr="009772F5" w:rsidRDefault="005B4C9E" w:rsidP="001A3434">
      <w:pPr>
        <w:pStyle w:val="Heading1"/>
        <w:rPr>
          <w:color w:val="auto"/>
        </w:rPr>
      </w:pPr>
      <w:bookmarkStart w:id="18" w:name="_Toc298232496"/>
      <w:r w:rsidRPr="009772F5">
        <w:rPr>
          <w:bCs w:val="0"/>
          <w:color w:val="auto"/>
        </w:rPr>
        <w:lastRenderedPageBreak/>
        <w:t>4.</w:t>
      </w:r>
      <w:r w:rsidRPr="009772F5">
        <w:rPr>
          <w:color w:val="auto"/>
        </w:rPr>
        <w:t xml:space="preserve">  </w:t>
      </w:r>
      <w:r w:rsidR="005F40EC" w:rsidRPr="009772F5">
        <w:rPr>
          <w:color w:val="auto"/>
        </w:rPr>
        <w:t xml:space="preserve"> </w:t>
      </w:r>
      <w:r w:rsidR="00827F5B" w:rsidRPr="009772F5">
        <w:rPr>
          <w:color w:val="auto"/>
        </w:rPr>
        <w:t>Data</w:t>
      </w:r>
      <w:bookmarkEnd w:id="18"/>
    </w:p>
    <w:p w:rsidR="005F40EC" w:rsidRPr="009772F5" w:rsidRDefault="005F40EC" w:rsidP="001A3434">
      <w:pPr>
        <w:pStyle w:val="Heading2"/>
        <w:rPr>
          <w:color w:val="auto"/>
        </w:rPr>
      </w:pPr>
      <w:bookmarkStart w:id="19" w:name="_Toc298232497"/>
      <w:r w:rsidRPr="009772F5">
        <w:rPr>
          <w:color w:val="auto"/>
        </w:rPr>
        <w:t>4.1 Data Sample</w:t>
      </w:r>
      <w:bookmarkEnd w:id="19"/>
    </w:p>
    <w:p w:rsidR="00DA1566" w:rsidRPr="009772F5" w:rsidRDefault="00372361" w:rsidP="00A93DB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930971" w:rsidRPr="009772F5">
        <w:rPr>
          <w:rFonts w:ascii="Times New Roman" w:hAnsi="Times New Roman" w:cs="Times New Roman"/>
          <w:sz w:val="24"/>
          <w:szCs w:val="24"/>
        </w:rPr>
        <w:t xml:space="preserve">ata about </w:t>
      </w:r>
      <w:r>
        <w:rPr>
          <w:rFonts w:ascii="Times New Roman" w:hAnsi="Times New Roman" w:cs="Times New Roman"/>
          <w:sz w:val="24"/>
          <w:szCs w:val="24"/>
        </w:rPr>
        <w:t xml:space="preserve">the </w:t>
      </w:r>
      <w:r w:rsidR="00930971" w:rsidRPr="009772F5">
        <w:rPr>
          <w:rFonts w:ascii="Times New Roman" w:hAnsi="Times New Roman" w:cs="Times New Roman"/>
          <w:sz w:val="24"/>
          <w:szCs w:val="24"/>
        </w:rPr>
        <w:t>stock pri</w:t>
      </w:r>
      <w:r w:rsidR="008A33B0" w:rsidRPr="009772F5">
        <w:rPr>
          <w:rFonts w:ascii="Times New Roman" w:hAnsi="Times New Roman" w:cs="Times New Roman"/>
          <w:sz w:val="24"/>
          <w:szCs w:val="24"/>
        </w:rPr>
        <w:t xml:space="preserve">ces and </w:t>
      </w:r>
      <w:r>
        <w:rPr>
          <w:rFonts w:ascii="Times New Roman" w:hAnsi="Times New Roman" w:cs="Times New Roman"/>
          <w:sz w:val="24"/>
          <w:szCs w:val="24"/>
        </w:rPr>
        <w:t xml:space="preserve">the </w:t>
      </w:r>
      <w:r w:rsidR="008A33B0" w:rsidRPr="009772F5">
        <w:rPr>
          <w:rFonts w:ascii="Times New Roman" w:hAnsi="Times New Roman" w:cs="Times New Roman"/>
          <w:sz w:val="24"/>
          <w:szCs w:val="24"/>
        </w:rPr>
        <w:t>stock prices returns were</w:t>
      </w:r>
      <w:r w:rsidR="00930971" w:rsidRPr="009772F5">
        <w:rPr>
          <w:rFonts w:ascii="Times New Roman" w:hAnsi="Times New Roman" w:cs="Times New Roman"/>
          <w:sz w:val="24"/>
          <w:szCs w:val="24"/>
        </w:rPr>
        <w:t xml:space="preserve"> collected from </w:t>
      </w:r>
      <w:r w:rsidR="0036563C">
        <w:rPr>
          <w:rFonts w:ascii="Times New Roman" w:hAnsi="Times New Roman" w:cs="Times New Roman"/>
          <w:sz w:val="24"/>
          <w:szCs w:val="24"/>
        </w:rPr>
        <w:t xml:space="preserve">the </w:t>
      </w:r>
      <w:r w:rsidR="00930971" w:rsidRPr="009772F5">
        <w:rPr>
          <w:rFonts w:ascii="Times New Roman" w:hAnsi="Times New Roman" w:cs="Times New Roman"/>
          <w:sz w:val="24"/>
          <w:szCs w:val="24"/>
        </w:rPr>
        <w:t>WRDS</w:t>
      </w:r>
      <w:r w:rsidR="00114934">
        <w:rPr>
          <w:rFonts w:ascii="Times New Roman" w:hAnsi="Times New Roman" w:cs="Times New Roman"/>
          <w:sz w:val="24"/>
          <w:szCs w:val="24"/>
        </w:rPr>
        <w:t xml:space="preserve"> (Wharton Research Data Service)</w:t>
      </w:r>
      <w:r w:rsidR="00930971" w:rsidRPr="009772F5">
        <w:rPr>
          <w:rFonts w:ascii="Times New Roman" w:hAnsi="Times New Roman" w:cs="Times New Roman"/>
          <w:sz w:val="24"/>
          <w:szCs w:val="24"/>
        </w:rPr>
        <w:t xml:space="preserve"> database using </w:t>
      </w:r>
      <w:r w:rsidR="00145E97">
        <w:rPr>
          <w:rFonts w:ascii="Times New Roman" w:hAnsi="Times New Roman" w:cs="Times New Roman"/>
          <w:sz w:val="24"/>
          <w:szCs w:val="24"/>
        </w:rPr>
        <w:t>the</w:t>
      </w:r>
      <w:r w:rsidR="0036563C">
        <w:rPr>
          <w:rFonts w:ascii="Times New Roman" w:hAnsi="Times New Roman" w:cs="Times New Roman"/>
          <w:sz w:val="24"/>
          <w:szCs w:val="24"/>
        </w:rPr>
        <w:t xml:space="preserve"> </w:t>
      </w:r>
      <w:r w:rsidR="00166038" w:rsidRPr="009772F5">
        <w:rPr>
          <w:rFonts w:ascii="Times New Roman" w:hAnsi="Times New Roman" w:cs="Times New Roman"/>
          <w:sz w:val="24"/>
          <w:szCs w:val="24"/>
        </w:rPr>
        <w:t xml:space="preserve">access of </w:t>
      </w:r>
      <w:r w:rsidR="00F844BD">
        <w:rPr>
          <w:rFonts w:ascii="Times New Roman" w:hAnsi="Times New Roman" w:cs="Times New Roman"/>
          <w:sz w:val="24"/>
          <w:szCs w:val="24"/>
        </w:rPr>
        <w:t xml:space="preserve">the </w:t>
      </w:r>
      <w:r w:rsidR="00166038" w:rsidRPr="009772F5">
        <w:rPr>
          <w:rFonts w:ascii="Times New Roman" w:hAnsi="Times New Roman" w:cs="Times New Roman"/>
          <w:sz w:val="24"/>
          <w:szCs w:val="24"/>
        </w:rPr>
        <w:t xml:space="preserve">Erasmus University Library. </w:t>
      </w:r>
      <w:r w:rsidR="0036563C">
        <w:rPr>
          <w:rFonts w:ascii="Times New Roman" w:hAnsi="Times New Roman" w:cs="Times New Roman"/>
          <w:sz w:val="24"/>
          <w:szCs w:val="24"/>
        </w:rPr>
        <w:t xml:space="preserve">The </w:t>
      </w:r>
      <w:r w:rsidR="00166038" w:rsidRPr="009772F5">
        <w:rPr>
          <w:rFonts w:ascii="Times New Roman" w:hAnsi="Times New Roman" w:cs="Times New Roman"/>
          <w:sz w:val="24"/>
          <w:szCs w:val="24"/>
        </w:rPr>
        <w:t>NYSE Composite In</w:t>
      </w:r>
      <w:r w:rsidR="008A33B0" w:rsidRPr="009772F5">
        <w:rPr>
          <w:rFonts w:ascii="Times New Roman" w:hAnsi="Times New Roman" w:cs="Times New Roman"/>
          <w:sz w:val="24"/>
          <w:szCs w:val="24"/>
        </w:rPr>
        <w:t>dex prices and index returns were</w:t>
      </w:r>
      <w:r w:rsidR="00166038" w:rsidRPr="009772F5">
        <w:rPr>
          <w:rFonts w:ascii="Times New Roman" w:hAnsi="Times New Roman" w:cs="Times New Roman"/>
          <w:sz w:val="24"/>
          <w:szCs w:val="24"/>
        </w:rPr>
        <w:t xml:space="preserve"> generated from </w:t>
      </w:r>
      <w:r w:rsidR="0036563C">
        <w:rPr>
          <w:rFonts w:ascii="Times New Roman" w:hAnsi="Times New Roman" w:cs="Times New Roman"/>
          <w:sz w:val="24"/>
          <w:szCs w:val="24"/>
        </w:rPr>
        <w:t xml:space="preserve">the </w:t>
      </w:r>
      <w:r w:rsidR="00463DC6" w:rsidRPr="009772F5">
        <w:rPr>
          <w:rFonts w:ascii="Times New Roman" w:hAnsi="Times New Roman" w:cs="Times New Roman"/>
          <w:sz w:val="24"/>
          <w:szCs w:val="24"/>
        </w:rPr>
        <w:t>NYSE Euronext web page.</w:t>
      </w:r>
      <w:r w:rsidR="006D098D" w:rsidRPr="009772F5">
        <w:rPr>
          <w:rFonts w:ascii="Times New Roman" w:hAnsi="Times New Roman" w:cs="Times New Roman"/>
          <w:sz w:val="24"/>
          <w:szCs w:val="24"/>
        </w:rPr>
        <w:t xml:space="preserve"> </w:t>
      </w:r>
      <w:r w:rsidR="008A33B0" w:rsidRPr="009772F5">
        <w:rPr>
          <w:rFonts w:ascii="Times New Roman" w:hAnsi="Times New Roman" w:cs="Times New Roman"/>
          <w:sz w:val="24"/>
          <w:szCs w:val="24"/>
        </w:rPr>
        <w:t>This</w:t>
      </w:r>
      <w:r w:rsidR="00F60D45">
        <w:rPr>
          <w:rFonts w:ascii="Times New Roman" w:hAnsi="Times New Roman" w:cs="Times New Roman"/>
          <w:sz w:val="24"/>
          <w:szCs w:val="24"/>
        </w:rPr>
        <w:t xml:space="preserve"> thesis</w:t>
      </w:r>
      <w:r w:rsidR="00145E97">
        <w:rPr>
          <w:rFonts w:ascii="Times New Roman" w:hAnsi="Times New Roman" w:cs="Times New Roman"/>
          <w:sz w:val="24"/>
          <w:szCs w:val="24"/>
        </w:rPr>
        <w:t xml:space="preserve"> covers only</w:t>
      </w:r>
      <w:r w:rsidR="0036563C">
        <w:rPr>
          <w:rFonts w:ascii="Times New Roman" w:hAnsi="Times New Roman" w:cs="Times New Roman"/>
          <w:sz w:val="24"/>
          <w:szCs w:val="24"/>
        </w:rPr>
        <w:t xml:space="preserve"> </w:t>
      </w:r>
      <w:r w:rsidR="00143718" w:rsidRPr="009772F5">
        <w:rPr>
          <w:rFonts w:ascii="Times New Roman" w:hAnsi="Times New Roman" w:cs="Times New Roman"/>
          <w:sz w:val="24"/>
          <w:szCs w:val="24"/>
        </w:rPr>
        <w:t xml:space="preserve">car brands quoted on </w:t>
      </w:r>
      <w:r w:rsidR="0036563C">
        <w:rPr>
          <w:rFonts w:ascii="Times New Roman" w:hAnsi="Times New Roman" w:cs="Times New Roman"/>
          <w:sz w:val="24"/>
          <w:szCs w:val="24"/>
        </w:rPr>
        <w:t xml:space="preserve">the </w:t>
      </w:r>
      <w:r w:rsidR="00143718" w:rsidRPr="009772F5">
        <w:rPr>
          <w:rFonts w:ascii="Times New Roman" w:hAnsi="Times New Roman" w:cs="Times New Roman"/>
          <w:sz w:val="24"/>
          <w:szCs w:val="24"/>
        </w:rPr>
        <w:t xml:space="preserve">NYSE (New York Stock Exchange) and the research is limited to </w:t>
      </w:r>
      <w:r w:rsidR="0036563C">
        <w:rPr>
          <w:rFonts w:ascii="Times New Roman" w:hAnsi="Times New Roman" w:cs="Times New Roman"/>
          <w:sz w:val="24"/>
          <w:szCs w:val="24"/>
        </w:rPr>
        <w:t xml:space="preserve">the </w:t>
      </w:r>
      <w:r w:rsidR="00143718" w:rsidRPr="009772F5">
        <w:rPr>
          <w:rFonts w:ascii="Times New Roman" w:hAnsi="Times New Roman" w:cs="Times New Roman"/>
          <w:sz w:val="24"/>
          <w:szCs w:val="24"/>
        </w:rPr>
        <w:t>US territory, therefore all financial information is defined according to the US standards.</w:t>
      </w:r>
      <w:r w:rsidR="006D098D" w:rsidRPr="009772F5">
        <w:rPr>
          <w:rFonts w:ascii="Times New Roman" w:hAnsi="Times New Roman" w:cs="Times New Roman"/>
          <w:sz w:val="24"/>
          <w:szCs w:val="24"/>
        </w:rPr>
        <w:t xml:space="preserve"> Due to the limitation, Nissan</w:t>
      </w:r>
      <w:r w:rsidR="009E6E7F" w:rsidRPr="009772F5">
        <w:rPr>
          <w:rFonts w:ascii="Times New Roman" w:hAnsi="Times New Roman" w:cs="Times New Roman"/>
          <w:sz w:val="24"/>
          <w:szCs w:val="24"/>
        </w:rPr>
        <w:t>, Hyundai</w:t>
      </w:r>
      <w:r w:rsidR="006D098D" w:rsidRPr="009772F5">
        <w:rPr>
          <w:rFonts w:ascii="Times New Roman" w:hAnsi="Times New Roman" w:cs="Times New Roman"/>
          <w:sz w:val="24"/>
          <w:szCs w:val="24"/>
        </w:rPr>
        <w:t xml:space="preserve"> and KIA </w:t>
      </w:r>
      <w:r w:rsidR="003A64AD" w:rsidRPr="009772F5">
        <w:rPr>
          <w:rFonts w:ascii="Times New Roman" w:hAnsi="Times New Roman" w:cs="Times New Roman"/>
          <w:sz w:val="24"/>
          <w:szCs w:val="24"/>
        </w:rPr>
        <w:t xml:space="preserve">were excluded from the research, since none of them is quoted on </w:t>
      </w:r>
      <w:r w:rsidR="0036563C">
        <w:rPr>
          <w:rFonts w:ascii="Times New Roman" w:hAnsi="Times New Roman" w:cs="Times New Roman"/>
          <w:sz w:val="24"/>
          <w:szCs w:val="24"/>
        </w:rPr>
        <w:t xml:space="preserve">the </w:t>
      </w:r>
      <w:r w:rsidR="003A64AD" w:rsidRPr="009772F5">
        <w:rPr>
          <w:rFonts w:ascii="Times New Roman" w:hAnsi="Times New Roman" w:cs="Times New Roman"/>
          <w:sz w:val="24"/>
          <w:szCs w:val="24"/>
        </w:rPr>
        <w:t xml:space="preserve">NYSE. </w:t>
      </w:r>
      <w:r w:rsidR="009E6E7F" w:rsidRPr="009772F5">
        <w:rPr>
          <w:rFonts w:ascii="Times New Roman" w:hAnsi="Times New Roman" w:cs="Times New Roman"/>
          <w:sz w:val="24"/>
          <w:szCs w:val="24"/>
        </w:rPr>
        <w:t xml:space="preserve">Daimler-Chrysler was also excluded from the research, </w:t>
      </w:r>
      <w:r w:rsidR="001C0699" w:rsidRPr="009772F5">
        <w:rPr>
          <w:rFonts w:ascii="Times New Roman" w:hAnsi="Times New Roman" w:cs="Times New Roman"/>
          <w:sz w:val="24"/>
          <w:szCs w:val="24"/>
        </w:rPr>
        <w:t>since it is traded on Pink Sheet</w:t>
      </w:r>
      <w:r w:rsidR="007A250A" w:rsidRPr="009772F5">
        <w:rPr>
          <w:rFonts w:ascii="Times New Roman" w:hAnsi="Times New Roman" w:cs="Times New Roman"/>
          <w:sz w:val="24"/>
          <w:szCs w:val="24"/>
          <w:vertAlign w:val="superscript"/>
        </w:rPr>
        <w:t>1</w:t>
      </w:r>
      <w:r w:rsidR="001C0699" w:rsidRPr="009772F5">
        <w:rPr>
          <w:rFonts w:ascii="Times New Roman" w:hAnsi="Times New Roman" w:cs="Times New Roman"/>
          <w:sz w:val="24"/>
          <w:szCs w:val="24"/>
        </w:rPr>
        <w:t xml:space="preserve"> and is not included in </w:t>
      </w:r>
      <w:r w:rsidR="0036563C">
        <w:rPr>
          <w:rFonts w:ascii="Times New Roman" w:hAnsi="Times New Roman" w:cs="Times New Roman"/>
          <w:sz w:val="24"/>
          <w:szCs w:val="24"/>
        </w:rPr>
        <w:t xml:space="preserve">the </w:t>
      </w:r>
      <w:r w:rsidR="001C0699" w:rsidRPr="009772F5">
        <w:rPr>
          <w:rFonts w:ascii="Times New Roman" w:hAnsi="Times New Roman" w:cs="Times New Roman"/>
          <w:sz w:val="24"/>
          <w:szCs w:val="24"/>
        </w:rPr>
        <w:t>NYSE Composite index. Therefore, these</w:t>
      </w:r>
      <w:r w:rsidR="00143718" w:rsidRPr="009772F5">
        <w:rPr>
          <w:rFonts w:ascii="Times New Roman" w:hAnsi="Times New Roman" w:cs="Times New Roman"/>
          <w:sz w:val="24"/>
          <w:szCs w:val="24"/>
        </w:rPr>
        <w:t xml:space="preserve"> 5 major car companies based </w:t>
      </w:r>
      <w:r w:rsidR="008A33B0" w:rsidRPr="009772F5">
        <w:rPr>
          <w:rFonts w:ascii="Times New Roman" w:hAnsi="Times New Roman" w:cs="Times New Roman"/>
          <w:sz w:val="24"/>
          <w:szCs w:val="24"/>
        </w:rPr>
        <w:t xml:space="preserve">on baseline sales in the </w:t>
      </w:r>
      <w:r w:rsidR="00A35291">
        <w:rPr>
          <w:rFonts w:ascii="Times New Roman" w:hAnsi="Times New Roman" w:cs="Times New Roman"/>
          <w:sz w:val="24"/>
          <w:szCs w:val="24"/>
        </w:rPr>
        <w:t>US</w:t>
      </w:r>
      <w:r w:rsidR="008A33B0" w:rsidRPr="009772F5">
        <w:rPr>
          <w:rFonts w:ascii="Times New Roman" w:hAnsi="Times New Roman" w:cs="Times New Roman"/>
          <w:sz w:val="24"/>
          <w:szCs w:val="24"/>
        </w:rPr>
        <w:t xml:space="preserve"> were</w:t>
      </w:r>
      <w:r w:rsidR="00143718" w:rsidRPr="009772F5">
        <w:rPr>
          <w:rFonts w:ascii="Times New Roman" w:hAnsi="Times New Roman" w:cs="Times New Roman"/>
          <w:sz w:val="24"/>
          <w:szCs w:val="24"/>
        </w:rPr>
        <w:t xml:space="preserve"> compared in this research; Gene</w:t>
      </w:r>
      <w:r w:rsidR="00F75752" w:rsidRPr="009772F5">
        <w:rPr>
          <w:rFonts w:ascii="Times New Roman" w:hAnsi="Times New Roman" w:cs="Times New Roman"/>
          <w:sz w:val="24"/>
          <w:szCs w:val="24"/>
        </w:rPr>
        <w:t>ral Motors, Ford, Toyota, Honda and Volkswagen</w:t>
      </w:r>
      <w:r w:rsidR="00143718" w:rsidRPr="009772F5">
        <w:rPr>
          <w:rFonts w:ascii="Times New Roman" w:hAnsi="Times New Roman" w:cs="Times New Roman"/>
          <w:sz w:val="24"/>
          <w:szCs w:val="24"/>
        </w:rPr>
        <w:t xml:space="preserve"> respectively.  </w:t>
      </w:r>
      <w:r w:rsidR="0093582A" w:rsidRPr="009772F5">
        <w:rPr>
          <w:rFonts w:ascii="Times New Roman" w:hAnsi="Times New Roman" w:cs="Times New Roman"/>
          <w:sz w:val="24"/>
          <w:szCs w:val="24"/>
        </w:rPr>
        <w:t>I test</w:t>
      </w:r>
      <w:r w:rsidR="008A33B0" w:rsidRPr="009772F5">
        <w:rPr>
          <w:rFonts w:ascii="Times New Roman" w:hAnsi="Times New Roman" w:cs="Times New Roman"/>
          <w:sz w:val="24"/>
          <w:szCs w:val="24"/>
        </w:rPr>
        <w:t>ed</w:t>
      </w:r>
      <w:r w:rsidR="0093582A" w:rsidRPr="009772F5">
        <w:rPr>
          <w:rFonts w:ascii="Times New Roman" w:hAnsi="Times New Roman" w:cs="Times New Roman"/>
          <w:sz w:val="24"/>
          <w:szCs w:val="24"/>
        </w:rPr>
        <w:t xml:space="preserve"> hypothesis with </w:t>
      </w:r>
      <w:r w:rsidR="006B41D0">
        <w:rPr>
          <w:rFonts w:ascii="Times New Roman" w:hAnsi="Times New Roman" w:cs="Times New Roman"/>
          <w:sz w:val="24"/>
          <w:szCs w:val="24"/>
        </w:rPr>
        <w:t xml:space="preserve">the </w:t>
      </w:r>
      <w:r w:rsidR="0093582A" w:rsidRPr="009772F5">
        <w:rPr>
          <w:rFonts w:ascii="Times New Roman" w:hAnsi="Times New Roman" w:cs="Times New Roman"/>
          <w:sz w:val="24"/>
          <w:szCs w:val="24"/>
        </w:rPr>
        <w:t xml:space="preserve">manufacturer’s car recalls from January 2005 to December 2010 retrieved from </w:t>
      </w:r>
      <w:r w:rsidR="006B41D0">
        <w:rPr>
          <w:rFonts w:ascii="Times New Roman" w:hAnsi="Times New Roman" w:cs="Times New Roman"/>
          <w:sz w:val="24"/>
          <w:szCs w:val="24"/>
        </w:rPr>
        <w:t xml:space="preserve">the </w:t>
      </w:r>
      <w:r w:rsidR="0093582A" w:rsidRPr="009772F5">
        <w:rPr>
          <w:rFonts w:ascii="Times New Roman" w:hAnsi="Times New Roman" w:cs="Times New Roman"/>
          <w:sz w:val="24"/>
          <w:szCs w:val="24"/>
        </w:rPr>
        <w:t xml:space="preserve">Safecar.gov website. I chose </w:t>
      </w:r>
      <w:r w:rsidR="00BE74BC">
        <w:rPr>
          <w:rFonts w:ascii="Times New Roman" w:hAnsi="Times New Roman" w:cs="Times New Roman"/>
          <w:sz w:val="24"/>
          <w:szCs w:val="24"/>
        </w:rPr>
        <w:t xml:space="preserve">the </w:t>
      </w:r>
      <w:r w:rsidR="0093582A" w:rsidRPr="009772F5">
        <w:rPr>
          <w:rFonts w:ascii="Times New Roman" w:hAnsi="Times New Roman" w:cs="Times New Roman"/>
          <w:sz w:val="24"/>
          <w:szCs w:val="24"/>
        </w:rPr>
        <w:t xml:space="preserve">NHTSA for several reasons. First, </w:t>
      </w:r>
      <w:r w:rsidR="00BE74BC">
        <w:rPr>
          <w:rFonts w:ascii="Times New Roman" w:hAnsi="Times New Roman" w:cs="Times New Roman"/>
          <w:sz w:val="24"/>
          <w:szCs w:val="24"/>
        </w:rPr>
        <w:t xml:space="preserve">the </w:t>
      </w:r>
      <w:r w:rsidR="0093582A" w:rsidRPr="009772F5">
        <w:rPr>
          <w:rFonts w:ascii="Times New Roman" w:hAnsi="Times New Roman" w:cs="Times New Roman"/>
          <w:sz w:val="24"/>
          <w:szCs w:val="24"/>
        </w:rPr>
        <w:t xml:space="preserve">NHTSA is the only agency responsible for recording, maintaining </w:t>
      </w:r>
      <w:r w:rsidR="005248A0" w:rsidRPr="009772F5">
        <w:rPr>
          <w:rFonts w:ascii="Times New Roman" w:hAnsi="Times New Roman" w:cs="Times New Roman"/>
          <w:sz w:val="24"/>
          <w:szCs w:val="24"/>
        </w:rPr>
        <w:t>a</w:t>
      </w:r>
      <w:r w:rsidR="00386D6B" w:rsidRPr="009772F5">
        <w:rPr>
          <w:rFonts w:ascii="Times New Roman" w:hAnsi="Times New Roman" w:cs="Times New Roman"/>
          <w:sz w:val="24"/>
          <w:szCs w:val="24"/>
        </w:rPr>
        <w:t>nd announcing</w:t>
      </w:r>
      <w:r w:rsidR="005248A0" w:rsidRPr="009772F5">
        <w:rPr>
          <w:rFonts w:ascii="Times New Roman" w:hAnsi="Times New Roman" w:cs="Times New Roman"/>
          <w:sz w:val="24"/>
          <w:szCs w:val="24"/>
        </w:rPr>
        <w:t xml:space="preserve"> </w:t>
      </w:r>
      <w:r w:rsidR="00386D6B" w:rsidRPr="009772F5">
        <w:rPr>
          <w:rFonts w:ascii="Times New Roman" w:hAnsi="Times New Roman" w:cs="Times New Roman"/>
          <w:sz w:val="24"/>
          <w:szCs w:val="24"/>
        </w:rPr>
        <w:t xml:space="preserve">all </w:t>
      </w:r>
      <w:r w:rsidR="005248A0" w:rsidRPr="009772F5">
        <w:rPr>
          <w:rFonts w:ascii="Times New Roman" w:hAnsi="Times New Roman" w:cs="Times New Roman"/>
          <w:sz w:val="24"/>
          <w:szCs w:val="24"/>
        </w:rPr>
        <w:t xml:space="preserve">recalls. </w:t>
      </w:r>
      <w:r w:rsidR="00575BC5" w:rsidRPr="009772F5">
        <w:rPr>
          <w:rFonts w:ascii="Times New Roman" w:hAnsi="Times New Roman" w:cs="Times New Roman"/>
          <w:sz w:val="24"/>
          <w:szCs w:val="24"/>
        </w:rPr>
        <w:t>Second, n</w:t>
      </w:r>
      <w:r w:rsidR="005248A0" w:rsidRPr="009772F5">
        <w:rPr>
          <w:rFonts w:ascii="Times New Roman" w:hAnsi="Times New Roman" w:cs="Times New Roman"/>
          <w:sz w:val="24"/>
          <w:szCs w:val="24"/>
        </w:rPr>
        <w:t xml:space="preserve">o other governmental </w:t>
      </w:r>
      <w:r w:rsidR="00F75752" w:rsidRPr="009772F5">
        <w:rPr>
          <w:rFonts w:ascii="Times New Roman" w:hAnsi="Times New Roman" w:cs="Times New Roman"/>
          <w:sz w:val="24"/>
          <w:szCs w:val="24"/>
        </w:rPr>
        <w:t>agency</w:t>
      </w:r>
      <w:r w:rsidR="005248A0" w:rsidRPr="009772F5">
        <w:rPr>
          <w:rFonts w:ascii="Times New Roman" w:hAnsi="Times New Roman" w:cs="Times New Roman"/>
          <w:sz w:val="24"/>
          <w:szCs w:val="24"/>
        </w:rPr>
        <w:t xml:space="preserve"> has right to do so. After the preliminary investigation, </w:t>
      </w:r>
      <w:r w:rsidR="00BE74BC">
        <w:rPr>
          <w:rFonts w:ascii="Times New Roman" w:hAnsi="Times New Roman" w:cs="Times New Roman"/>
          <w:sz w:val="24"/>
          <w:szCs w:val="24"/>
        </w:rPr>
        <w:t xml:space="preserve">the </w:t>
      </w:r>
      <w:r w:rsidR="005248A0" w:rsidRPr="009772F5">
        <w:rPr>
          <w:rFonts w:ascii="Times New Roman" w:hAnsi="Times New Roman" w:cs="Times New Roman"/>
          <w:sz w:val="24"/>
          <w:szCs w:val="24"/>
        </w:rPr>
        <w:t xml:space="preserve">NHTSA has right to announce </w:t>
      </w:r>
      <w:r w:rsidR="00BE74BC">
        <w:rPr>
          <w:rFonts w:ascii="Times New Roman" w:hAnsi="Times New Roman" w:cs="Times New Roman"/>
          <w:sz w:val="24"/>
          <w:szCs w:val="24"/>
        </w:rPr>
        <w:t xml:space="preserve">a </w:t>
      </w:r>
      <w:r w:rsidR="005248A0" w:rsidRPr="009772F5">
        <w:rPr>
          <w:rFonts w:ascii="Times New Roman" w:hAnsi="Times New Roman" w:cs="Times New Roman"/>
          <w:sz w:val="24"/>
          <w:szCs w:val="24"/>
        </w:rPr>
        <w:t xml:space="preserve">recall once </w:t>
      </w:r>
      <w:r w:rsidR="00BE74BC">
        <w:rPr>
          <w:rFonts w:ascii="Times New Roman" w:hAnsi="Times New Roman" w:cs="Times New Roman"/>
          <w:sz w:val="24"/>
          <w:szCs w:val="24"/>
        </w:rPr>
        <w:t xml:space="preserve">a </w:t>
      </w:r>
      <w:r w:rsidR="005248A0" w:rsidRPr="009772F5">
        <w:rPr>
          <w:rFonts w:ascii="Times New Roman" w:hAnsi="Times New Roman" w:cs="Times New Roman"/>
          <w:sz w:val="24"/>
          <w:szCs w:val="24"/>
        </w:rPr>
        <w:t xml:space="preserve">manufacturer agrees with all investigated points. </w:t>
      </w:r>
      <w:r w:rsidR="00BE74BC">
        <w:rPr>
          <w:rFonts w:ascii="Times New Roman" w:hAnsi="Times New Roman" w:cs="Times New Roman"/>
          <w:sz w:val="24"/>
          <w:szCs w:val="24"/>
        </w:rPr>
        <w:t xml:space="preserve">The </w:t>
      </w:r>
      <w:r w:rsidR="00BD1C39" w:rsidRPr="009772F5">
        <w:rPr>
          <w:rFonts w:ascii="Times New Roman" w:hAnsi="Times New Roman" w:cs="Times New Roman"/>
          <w:sz w:val="24"/>
          <w:szCs w:val="24"/>
        </w:rPr>
        <w:t>NHTSA store</w:t>
      </w:r>
      <w:r w:rsidR="005248A0" w:rsidRPr="009772F5">
        <w:rPr>
          <w:rFonts w:ascii="Times New Roman" w:hAnsi="Times New Roman" w:cs="Times New Roman"/>
          <w:sz w:val="24"/>
          <w:szCs w:val="24"/>
        </w:rPr>
        <w:t xml:space="preserve"> all documentation received from customers as well as automakers. </w:t>
      </w:r>
      <w:r w:rsidR="00575BC5" w:rsidRPr="009772F5">
        <w:rPr>
          <w:rFonts w:ascii="Times New Roman" w:hAnsi="Times New Roman" w:cs="Times New Roman"/>
          <w:sz w:val="24"/>
          <w:szCs w:val="24"/>
        </w:rPr>
        <w:t xml:space="preserve">Third, this feature of </w:t>
      </w:r>
      <w:r w:rsidR="00BE74BC">
        <w:rPr>
          <w:rFonts w:ascii="Times New Roman" w:hAnsi="Times New Roman" w:cs="Times New Roman"/>
          <w:sz w:val="24"/>
          <w:szCs w:val="24"/>
        </w:rPr>
        <w:t xml:space="preserve">a </w:t>
      </w:r>
      <w:r w:rsidR="00575BC5" w:rsidRPr="009772F5">
        <w:rPr>
          <w:rFonts w:ascii="Times New Roman" w:hAnsi="Times New Roman" w:cs="Times New Roman"/>
          <w:sz w:val="24"/>
          <w:szCs w:val="24"/>
        </w:rPr>
        <w:t xml:space="preserve">recall </w:t>
      </w:r>
      <w:r w:rsidR="00F75752" w:rsidRPr="009772F5">
        <w:rPr>
          <w:rFonts w:ascii="Times New Roman" w:hAnsi="Times New Roman" w:cs="Times New Roman"/>
          <w:sz w:val="24"/>
          <w:szCs w:val="24"/>
        </w:rPr>
        <w:t>process</w:t>
      </w:r>
      <w:r w:rsidR="00575BC5" w:rsidRPr="009772F5">
        <w:rPr>
          <w:rFonts w:ascii="Times New Roman" w:hAnsi="Times New Roman" w:cs="Times New Roman"/>
          <w:sz w:val="24"/>
          <w:szCs w:val="24"/>
        </w:rPr>
        <w:t xml:space="preserve"> enables to </w:t>
      </w:r>
      <w:r w:rsidR="00F75752" w:rsidRPr="009772F5">
        <w:rPr>
          <w:rFonts w:ascii="Times New Roman" w:hAnsi="Times New Roman" w:cs="Times New Roman"/>
          <w:sz w:val="24"/>
          <w:szCs w:val="24"/>
        </w:rPr>
        <w:t>accurately</w:t>
      </w:r>
      <w:r w:rsidR="00BE74BC">
        <w:rPr>
          <w:rFonts w:ascii="Times New Roman" w:hAnsi="Times New Roman" w:cs="Times New Roman"/>
          <w:sz w:val="24"/>
          <w:szCs w:val="24"/>
        </w:rPr>
        <w:t xml:space="preserve"> measure a</w:t>
      </w:r>
      <w:r w:rsidR="00575BC5" w:rsidRPr="009772F5">
        <w:rPr>
          <w:rFonts w:ascii="Times New Roman" w:hAnsi="Times New Roman" w:cs="Times New Roman"/>
          <w:sz w:val="24"/>
          <w:szCs w:val="24"/>
        </w:rPr>
        <w:t xml:space="preserve"> date of </w:t>
      </w:r>
      <w:r w:rsidR="00BE74BC">
        <w:rPr>
          <w:rFonts w:ascii="Times New Roman" w:hAnsi="Times New Roman" w:cs="Times New Roman"/>
          <w:sz w:val="24"/>
          <w:szCs w:val="24"/>
        </w:rPr>
        <w:t xml:space="preserve">a </w:t>
      </w:r>
      <w:r w:rsidR="00575BC5" w:rsidRPr="009772F5">
        <w:rPr>
          <w:rFonts w:ascii="Times New Roman" w:hAnsi="Times New Roman" w:cs="Times New Roman"/>
          <w:sz w:val="24"/>
          <w:szCs w:val="24"/>
        </w:rPr>
        <w:t xml:space="preserve">recall announced to </w:t>
      </w:r>
      <w:r w:rsidR="00BE74BC">
        <w:rPr>
          <w:rFonts w:ascii="Times New Roman" w:hAnsi="Times New Roman" w:cs="Times New Roman"/>
          <w:sz w:val="24"/>
          <w:szCs w:val="24"/>
        </w:rPr>
        <w:t xml:space="preserve">the </w:t>
      </w:r>
      <w:r w:rsidR="00575BC5" w:rsidRPr="009772F5">
        <w:rPr>
          <w:rFonts w:ascii="Times New Roman" w:hAnsi="Times New Roman" w:cs="Times New Roman"/>
          <w:sz w:val="24"/>
          <w:szCs w:val="24"/>
        </w:rPr>
        <w:t xml:space="preserve">public. Involuntary recalls are unanticipated events to the </w:t>
      </w:r>
      <w:r w:rsidR="00BD1C39" w:rsidRPr="009772F5">
        <w:rPr>
          <w:rFonts w:ascii="Times New Roman" w:hAnsi="Times New Roman" w:cs="Times New Roman"/>
          <w:sz w:val="24"/>
          <w:szCs w:val="24"/>
        </w:rPr>
        <w:t>public;</w:t>
      </w:r>
      <w:r w:rsidR="00575BC5" w:rsidRPr="009772F5">
        <w:rPr>
          <w:rFonts w:ascii="Times New Roman" w:hAnsi="Times New Roman" w:cs="Times New Roman"/>
          <w:sz w:val="24"/>
          <w:szCs w:val="24"/>
        </w:rPr>
        <w:t xml:space="preserve"> therefore, it offers ideal setting for </w:t>
      </w:r>
      <w:r w:rsidR="00127664">
        <w:rPr>
          <w:rFonts w:ascii="Times New Roman" w:hAnsi="Times New Roman" w:cs="Times New Roman"/>
          <w:sz w:val="24"/>
          <w:szCs w:val="24"/>
        </w:rPr>
        <w:t xml:space="preserve">a </w:t>
      </w:r>
      <w:r w:rsidR="00575BC5" w:rsidRPr="009772F5">
        <w:rPr>
          <w:rFonts w:ascii="Times New Roman" w:hAnsi="Times New Roman" w:cs="Times New Roman"/>
          <w:sz w:val="24"/>
          <w:szCs w:val="24"/>
        </w:rPr>
        <w:t>study.</w:t>
      </w:r>
    </w:p>
    <w:p w:rsidR="00D9215F" w:rsidRDefault="00562034" w:rsidP="00351D08">
      <w:pPr>
        <w:spacing w:line="360" w:lineRule="auto"/>
        <w:ind w:firstLine="349"/>
        <w:jc w:val="both"/>
        <w:rPr>
          <w:rFonts w:ascii="Times New Roman" w:hAnsi="Times New Roman" w:cs="Times New Roman"/>
          <w:sz w:val="24"/>
          <w:szCs w:val="24"/>
        </w:rPr>
      </w:pPr>
      <w:r w:rsidRPr="009772F5">
        <w:rPr>
          <w:rFonts w:ascii="Times New Roman" w:hAnsi="Times New Roman" w:cs="Times New Roman"/>
          <w:sz w:val="24"/>
          <w:szCs w:val="24"/>
        </w:rPr>
        <w:tab/>
      </w:r>
      <w:r w:rsidR="00D9215F" w:rsidRPr="009772F5">
        <w:rPr>
          <w:rFonts w:ascii="Times New Roman" w:hAnsi="Times New Roman" w:cs="Times New Roman"/>
          <w:sz w:val="24"/>
          <w:szCs w:val="24"/>
        </w:rPr>
        <w:t xml:space="preserve">I collected stock price information of five bestselling car brands in the </w:t>
      </w:r>
      <w:r w:rsidR="00A35291">
        <w:rPr>
          <w:rFonts w:ascii="Times New Roman" w:hAnsi="Times New Roman" w:cs="Times New Roman"/>
          <w:sz w:val="24"/>
          <w:szCs w:val="24"/>
        </w:rPr>
        <w:t>US</w:t>
      </w:r>
      <w:r w:rsidR="00D9215F" w:rsidRPr="009772F5">
        <w:rPr>
          <w:rFonts w:ascii="Times New Roman" w:hAnsi="Times New Roman" w:cs="Times New Roman"/>
          <w:sz w:val="24"/>
          <w:szCs w:val="24"/>
        </w:rPr>
        <w:t xml:space="preserve"> publicly traded on </w:t>
      </w:r>
      <w:r w:rsidR="00127664">
        <w:rPr>
          <w:rFonts w:ascii="Times New Roman" w:hAnsi="Times New Roman" w:cs="Times New Roman"/>
          <w:sz w:val="24"/>
          <w:szCs w:val="24"/>
        </w:rPr>
        <w:t xml:space="preserve">the </w:t>
      </w:r>
      <w:r w:rsidR="00D9215F" w:rsidRPr="009772F5">
        <w:rPr>
          <w:rFonts w:ascii="Times New Roman" w:hAnsi="Times New Roman" w:cs="Times New Roman"/>
          <w:sz w:val="24"/>
          <w:szCs w:val="24"/>
        </w:rPr>
        <w:t xml:space="preserve">New York Stock Exchange. </w:t>
      </w:r>
      <w:r w:rsidR="008A47C2" w:rsidRPr="009772F5">
        <w:rPr>
          <w:rFonts w:ascii="Times New Roman" w:hAnsi="Times New Roman" w:cs="Times New Roman"/>
          <w:sz w:val="24"/>
          <w:szCs w:val="24"/>
        </w:rPr>
        <w:t xml:space="preserve">I obtained daily open, high, low and close prices </w:t>
      </w:r>
      <w:r w:rsidR="001C0699" w:rsidRPr="009772F5">
        <w:rPr>
          <w:rFonts w:ascii="Times New Roman" w:hAnsi="Times New Roman" w:cs="Times New Roman"/>
          <w:sz w:val="24"/>
          <w:szCs w:val="24"/>
        </w:rPr>
        <w:t xml:space="preserve">from </w:t>
      </w:r>
      <w:r w:rsidR="00127664">
        <w:rPr>
          <w:rFonts w:ascii="Times New Roman" w:hAnsi="Times New Roman" w:cs="Times New Roman"/>
          <w:sz w:val="24"/>
          <w:szCs w:val="24"/>
        </w:rPr>
        <w:t xml:space="preserve">the </w:t>
      </w:r>
      <w:r w:rsidR="001C0699" w:rsidRPr="009772F5">
        <w:rPr>
          <w:rFonts w:ascii="Times New Roman" w:hAnsi="Times New Roman" w:cs="Times New Roman"/>
          <w:sz w:val="24"/>
          <w:szCs w:val="24"/>
        </w:rPr>
        <w:t>WRDS</w:t>
      </w:r>
      <w:r w:rsidR="008A47C2" w:rsidRPr="009772F5">
        <w:rPr>
          <w:rFonts w:ascii="Times New Roman" w:hAnsi="Times New Roman" w:cs="Times New Roman"/>
          <w:sz w:val="24"/>
          <w:szCs w:val="24"/>
        </w:rPr>
        <w:t xml:space="preserve"> database. Due to the fact that General Motors Corporation </w:t>
      </w:r>
      <w:r w:rsidR="00E44456" w:rsidRPr="009772F5">
        <w:rPr>
          <w:rFonts w:ascii="Times New Roman" w:hAnsi="Times New Roman" w:cs="Times New Roman"/>
          <w:sz w:val="24"/>
          <w:szCs w:val="24"/>
        </w:rPr>
        <w:t>filled bankruptcy in June 1 2009, all historical stock prices are n</w:t>
      </w:r>
      <w:r w:rsidR="00332326" w:rsidRPr="009772F5">
        <w:rPr>
          <w:rFonts w:ascii="Times New Roman" w:hAnsi="Times New Roman" w:cs="Times New Roman"/>
          <w:sz w:val="24"/>
          <w:szCs w:val="24"/>
        </w:rPr>
        <w:t>ot available under its old symbol</w:t>
      </w:r>
      <w:r w:rsidR="00E44456" w:rsidRPr="009772F5">
        <w:rPr>
          <w:rFonts w:ascii="Times New Roman" w:hAnsi="Times New Roman" w:cs="Times New Roman"/>
          <w:sz w:val="24"/>
          <w:szCs w:val="24"/>
        </w:rPr>
        <w:t xml:space="preserve"> “GM.” Company’s stock prices were removed from</w:t>
      </w:r>
      <w:r w:rsidR="00127664">
        <w:rPr>
          <w:rFonts w:ascii="Times New Roman" w:hAnsi="Times New Roman" w:cs="Times New Roman"/>
          <w:sz w:val="24"/>
          <w:szCs w:val="24"/>
        </w:rPr>
        <w:t xml:space="preserve"> the</w:t>
      </w:r>
      <w:r w:rsidR="00E44456" w:rsidRPr="009772F5">
        <w:rPr>
          <w:rFonts w:ascii="Times New Roman" w:hAnsi="Times New Roman" w:cs="Times New Roman"/>
          <w:sz w:val="24"/>
          <w:szCs w:val="24"/>
        </w:rPr>
        <w:t xml:space="preserve"> </w:t>
      </w:r>
      <w:r w:rsidR="008578A2" w:rsidRPr="009772F5">
        <w:rPr>
          <w:rFonts w:ascii="Times New Roman" w:hAnsi="Times New Roman" w:cs="Times New Roman"/>
          <w:sz w:val="24"/>
          <w:szCs w:val="24"/>
        </w:rPr>
        <w:t>index</w:t>
      </w:r>
      <w:r w:rsidR="00E44456" w:rsidRPr="009772F5">
        <w:rPr>
          <w:rFonts w:ascii="Times New Roman" w:hAnsi="Times New Roman" w:cs="Times New Roman"/>
          <w:sz w:val="24"/>
          <w:szCs w:val="24"/>
        </w:rPr>
        <w:t xml:space="preserve"> the day after. </w:t>
      </w:r>
      <w:r w:rsidR="00332326" w:rsidRPr="009772F5">
        <w:rPr>
          <w:rFonts w:ascii="Times New Roman" w:hAnsi="Times New Roman" w:cs="Times New Roman"/>
          <w:sz w:val="24"/>
          <w:szCs w:val="24"/>
        </w:rPr>
        <w:t>Old GM stocks were traded Over the C</w:t>
      </w:r>
      <w:r w:rsidR="00E44456" w:rsidRPr="009772F5">
        <w:rPr>
          <w:rFonts w:ascii="Times New Roman" w:hAnsi="Times New Roman" w:cs="Times New Roman"/>
          <w:sz w:val="24"/>
          <w:szCs w:val="24"/>
        </w:rPr>
        <w:t>ounter under the symbol MTLQQ.</w:t>
      </w:r>
      <w:r w:rsidR="00127664">
        <w:rPr>
          <w:rFonts w:ascii="Times New Roman" w:hAnsi="Times New Roman" w:cs="Times New Roman"/>
          <w:sz w:val="24"/>
          <w:szCs w:val="24"/>
        </w:rPr>
        <w:t xml:space="preserve"> </w:t>
      </w:r>
    </w:p>
    <w:p w:rsidR="00DD2C48" w:rsidRPr="009772F5" w:rsidRDefault="00DD2C48" w:rsidP="00DD2C48">
      <w:pPr>
        <w:spacing w:line="360" w:lineRule="auto"/>
        <w:ind w:firstLine="349"/>
        <w:jc w:val="both"/>
        <w:rPr>
          <w:rFonts w:ascii="Times New Roman" w:hAnsi="Times New Roman" w:cs="Times New Roman"/>
          <w:sz w:val="24"/>
          <w:szCs w:val="24"/>
        </w:rPr>
      </w:pPr>
      <w:r w:rsidRPr="009772F5">
        <w:rPr>
          <w:rFonts w:ascii="Times New Roman" w:hAnsi="Times New Roman" w:cs="Times New Roman"/>
          <w:sz w:val="24"/>
          <w:szCs w:val="24"/>
        </w:rPr>
        <w:t xml:space="preserve">Car manufacturer’s reputations were collected from </w:t>
      </w:r>
      <w:r>
        <w:rPr>
          <w:rFonts w:ascii="Times New Roman" w:hAnsi="Times New Roman" w:cs="Times New Roman"/>
          <w:sz w:val="24"/>
          <w:szCs w:val="24"/>
        </w:rPr>
        <w:t xml:space="preserve">the </w:t>
      </w:r>
      <w:r w:rsidRPr="009772F5">
        <w:rPr>
          <w:rFonts w:ascii="Times New Roman" w:hAnsi="Times New Roman" w:cs="Times New Roman"/>
          <w:sz w:val="24"/>
          <w:szCs w:val="24"/>
        </w:rPr>
        <w:t xml:space="preserve">Consumer Reports website. This website is run by </w:t>
      </w:r>
      <w:r>
        <w:rPr>
          <w:rFonts w:ascii="Times New Roman" w:hAnsi="Times New Roman" w:cs="Times New Roman"/>
          <w:sz w:val="24"/>
          <w:szCs w:val="24"/>
        </w:rPr>
        <w:t xml:space="preserve">the </w:t>
      </w:r>
      <w:r w:rsidRPr="009772F5">
        <w:rPr>
          <w:rFonts w:ascii="Times New Roman" w:hAnsi="Times New Roman" w:cs="Times New Roman"/>
          <w:sz w:val="24"/>
          <w:szCs w:val="24"/>
        </w:rPr>
        <w:t xml:space="preserve">Consumer Union, which is </w:t>
      </w:r>
      <w:r>
        <w:rPr>
          <w:rFonts w:ascii="Times New Roman" w:hAnsi="Times New Roman" w:cs="Times New Roman"/>
          <w:sz w:val="24"/>
          <w:szCs w:val="24"/>
        </w:rPr>
        <w:t xml:space="preserve">the </w:t>
      </w:r>
      <w:r w:rsidRPr="009772F5">
        <w:rPr>
          <w:rFonts w:ascii="Times New Roman" w:hAnsi="Times New Roman" w:cs="Times New Roman"/>
          <w:sz w:val="24"/>
          <w:szCs w:val="24"/>
        </w:rPr>
        <w:t>U.S. based non-profit organization. Its mission is to "test products, inform the public, and protect consumers"</w:t>
      </w:r>
      <w:sdt>
        <w:sdtPr>
          <w:rPr>
            <w:rFonts w:ascii="Times New Roman" w:hAnsi="Times New Roman" w:cs="Times New Roman"/>
            <w:sz w:val="24"/>
            <w:szCs w:val="24"/>
          </w:rPr>
          <w:id w:val="21134704"/>
          <w:citation/>
        </w:sdtPr>
        <w:sdtContent>
          <w:r w:rsidR="0070244F" w:rsidRPr="009772F5">
            <w:rPr>
              <w:rFonts w:ascii="Times New Roman" w:hAnsi="Times New Roman" w:cs="Times New Roman"/>
              <w:sz w:val="24"/>
              <w:szCs w:val="24"/>
            </w:rPr>
            <w:fldChar w:fldCharType="begin"/>
          </w:r>
          <w:r w:rsidRPr="009772F5">
            <w:rPr>
              <w:rFonts w:ascii="Times New Roman" w:hAnsi="Times New Roman" w:cs="Times New Roman"/>
              <w:sz w:val="24"/>
              <w:szCs w:val="24"/>
            </w:rPr>
            <w:instrText xml:space="preserve"> CITATION Con11 \l 1033 </w:instrText>
          </w:r>
          <w:r w:rsidR="0070244F" w:rsidRPr="009772F5">
            <w:rPr>
              <w:rFonts w:ascii="Times New Roman" w:hAnsi="Times New Roman" w:cs="Times New Roman"/>
              <w:sz w:val="24"/>
              <w:szCs w:val="24"/>
            </w:rPr>
            <w:fldChar w:fldCharType="separate"/>
          </w:r>
          <w:r w:rsidRPr="009772F5">
            <w:rPr>
              <w:rFonts w:ascii="Times New Roman" w:hAnsi="Times New Roman" w:cs="Times New Roman"/>
              <w:noProof/>
              <w:sz w:val="24"/>
              <w:szCs w:val="24"/>
            </w:rPr>
            <w:t xml:space="preserve"> (Consumer Reports)</w:t>
          </w:r>
          <w:r w:rsidR="0070244F" w:rsidRPr="009772F5">
            <w:rPr>
              <w:rFonts w:ascii="Times New Roman" w:hAnsi="Times New Roman" w:cs="Times New Roman"/>
              <w:sz w:val="24"/>
              <w:szCs w:val="24"/>
            </w:rPr>
            <w:fldChar w:fldCharType="end"/>
          </w:r>
        </w:sdtContent>
      </w:sdt>
      <w:r w:rsidRPr="009772F5">
        <w:rPr>
          <w:rFonts w:ascii="Times New Roman" w:hAnsi="Times New Roman" w:cs="Times New Roman"/>
          <w:sz w:val="24"/>
          <w:szCs w:val="24"/>
        </w:rPr>
        <w:t xml:space="preserve">. The reputation is measured on 100 points scale. Consumer Reports collect quarterly data </w:t>
      </w:r>
      <w:r w:rsidRPr="009772F5">
        <w:rPr>
          <w:rFonts w:ascii="Times New Roman" w:hAnsi="Times New Roman" w:cs="Times New Roman"/>
          <w:sz w:val="24"/>
          <w:szCs w:val="24"/>
        </w:rPr>
        <w:lastRenderedPageBreak/>
        <w:t xml:space="preserve">about reputation of car brands. In my thesis, I use annual data in assigning the reputation per brand. Index measures reputation of all brands within a “family” brand. </w:t>
      </w:r>
    </w:p>
    <w:p w:rsidR="00141075" w:rsidRPr="009772F5" w:rsidRDefault="00127664" w:rsidP="00A93DB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Hazard lev</w:t>
      </w:r>
      <w:r w:rsidR="008578A2" w:rsidRPr="009772F5">
        <w:rPr>
          <w:rFonts w:ascii="Times New Roman" w:hAnsi="Times New Roman" w:cs="Times New Roman"/>
          <w:sz w:val="24"/>
          <w:szCs w:val="24"/>
        </w:rPr>
        <w:t xml:space="preserve">el data were collected from </w:t>
      </w:r>
      <w:r>
        <w:rPr>
          <w:rFonts w:ascii="Times New Roman" w:hAnsi="Times New Roman" w:cs="Times New Roman"/>
          <w:sz w:val="24"/>
          <w:szCs w:val="24"/>
        </w:rPr>
        <w:t xml:space="preserve">the </w:t>
      </w:r>
      <w:r w:rsidR="008578A2" w:rsidRPr="009772F5">
        <w:rPr>
          <w:rFonts w:ascii="Times New Roman" w:hAnsi="Times New Roman" w:cs="Times New Roman"/>
          <w:sz w:val="24"/>
          <w:szCs w:val="24"/>
        </w:rPr>
        <w:t>NHTSA recall repo</w:t>
      </w:r>
      <w:r>
        <w:rPr>
          <w:rFonts w:ascii="Times New Roman" w:hAnsi="Times New Roman" w:cs="Times New Roman"/>
          <w:sz w:val="24"/>
          <w:szCs w:val="24"/>
        </w:rPr>
        <w:t>rt. This report characterize a</w:t>
      </w:r>
      <w:r w:rsidR="008578A2" w:rsidRPr="009772F5">
        <w:rPr>
          <w:rFonts w:ascii="Times New Roman" w:hAnsi="Times New Roman" w:cs="Times New Roman"/>
          <w:sz w:val="24"/>
          <w:szCs w:val="24"/>
        </w:rPr>
        <w:t xml:space="preserve"> severity of each released recall altogether with </w:t>
      </w:r>
      <w:r>
        <w:rPr>
          <w:rFonts w:ascii="Times New Roman" w:hAnsi="Times New Roman" w:cs="Times New Roman"/>
          <w:sz w:val="24"/>
          <w:szCs w:val="24"/>
        </w:rPr>
        <w:t xml:space="preserve">the </w:t>
      </w:r>
      <w:r w:rsidR="008578A2" w:rsidRPr="009772F5">
        <w:rPr>
          <w:rFonts w:ascii="Times New Roman" w:hAnsi="Times New Roman" w:cs="Times New Roman"/>
          <w:sz w:val="24"/>
          <w:szCs w:val="24"/>
        </w:rPr>
        <w:t>suggested actions. Hazar</w:t>
      </w:r>
      <w:r>
        <w:rPr>
          <w:rFonts w:ascii="Times New Roman" w:hAnsi="Times New Roman" w:cs="Times New Roman"/>
          <w:sz w:val="24"/>
          <w:szCs w:val="24"/>
        </w:rPr>
        <w:t>d level was set according to a</w:t>
      </w:r>
      <w:r w:rsidR="008578A2" w:rsidRPr="009772F5">
        <w:rPr>
          <w:rFonts w:ascii="Times New Roman" w:hAnsi="Times New Roman" w:cs="Times New Roman"/>
          <w:sz w:val="24"/>
          <w:szCs w:val="24"/>
        </w:rPr>
        <w:t xml:space="preserve"> criteria </w:t>
      </w:r>
      <w:r w:rsidR="00141075" w:rsidRPr="009772F5">
        <w:rPr>
          <w:rFonts w:ascii="Times New Roman" w:hAnsi="Times New Roman" w:cs="Times New Roman"/>
          <w:sz w:val="24"/>
          <w:szCs w:val="24"/>
        </w:rPr>
        <w:t>developed by agency itself.</w:t>
      </w:r>
      <w:r w:rsidR="008578A2" w:rsidRPr="009772F5">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141075" w:rsidRPr="009772F5">
        <w:rPr>
          <w:rFonts w:ascii="Times New Roman" w:hAnsi="Times New Roman" w:cs="Times New Roman"/>
          <w:sz w:val="24"/>
          <w:szCs w:val="24"/>
        </w:rPr>
        <w:t xml:space="preserve">NHTSA assigns </w:t>
      </w:r>
      <w:r>
        <w:rPr>
          <w:rFonts w:ascii="Times New Roman" w:hAnsi="Times New Roman" w:cs="Times New Roman"/>
          <w:sz w:val="24"/>
          <w:szCs w:val="24"/>
        </w:rPr>
        <w:t xml:space="preserve">the severity as follows: </w:t>
      </w:r>
      <w:r w:rsidR="008578A2" w:rsidRPr="009772F5">
        <w:rPr>
          <w:rFonts w:ascii="Times New Roman" w:hAnsi="Times New Roman" w:cs="Times New Roman"/>
          <w:sz w:val="24"/>
          <w:szCs w:val="24"/>
        </w:rPr>
        <w:t>A=</w:t>
      </w:r>
      <w:r w:rsidR="00141075" w:rsidRPr="009772F5">
        <w:rPr>
          <w:rFonts w:ascii="Times New Roman" w:hAnsi="Times New Roman" w:cs="Times New Roman"/>
          <w:sz w:val="24"/>
          <w:szCs w:val="24"/>
        </w:rPr>
        <w:t xml:space="preserve"> </w:t>
      </w:r>
      <w:r w:rsidR="008578A2" w:rsidRPr="009772F5">
        <w:rPr>
          <w:rFonts w:ascii="Times New Roman" w:hAnsi="Times New Roman" w:cs="Times New Roman"/>
          <w:sz w:val="24"/>
          <w:szCs w:val="24"/>
        </w:rPr>
        <w:t>4 points; B=</w:t>
      </w:r>
      <w:r w:rsidR="00141075" w:rsidRPr="009772F5">
        <w:rPr>
          <w:rFonts w:ascii="Times New Roman" w:hAnsi="Times New Roman" w:cs="Times New Roman"/>
          <w:sz w:val="24"/>
          <w:szCs w:val="24"/>
        </w:rPr>
        <w:t xml:space="preserve"> </w:t>
      </w:r>
      <w:r w:rsidR="008578A2" w:rsidRPr="009772F5">
        <w:rPr>
          <w:rFonts w:ascii="Times New Roman" w:hAnsi="Times New Roman" w:cs="Times New Roman"/>
          <w:sz w:val="24"/>
          <w:szCs w:val="24"/>
        </w:rPr>
        <w:t xml:space="preserve">3 points; C= 2 points; D=1 point. </w:t>
      </w:r>
    </w:p>
    <w:p w:rsidR="006F3157" w:rsidRPr="009772F5" w:rsidRDefault="002D5D83" w:rsidP="00141075">
      <w:pPr>
        <w:spacing w:line="360" w:lineRule="auto"/>
        <w:ind w:firstLine="349"/>
        <w:jc w:val="both"/>
        <w:rPr>
          <w:rFonts w:ascii="Times New Roman" w:hAnsi="Times New Roman" w:cs="Times New Roman"/>
          <w:sz w:val="24"/>
          <w:szCs w:val="24"/>
        </w:rPr>
      </w:pPr>
      <w:r w:rsidRPr="009772F5">
        <w:rPr>
          <w:rFonts w:ascii="Times New Roman" w:hAnsi="Times New Roman" w:cs="Times New Roman"/>
          <w:sz w:val="24"/>
          <w:szCs w:val="24"/>
        </w:rPr>
        <w:tab/>
      </w:r>
      <w:r w:rsidR="0091073C" w:rsidRPr="009772F5">
        <w:rPr>
          <w:rFonts w:ascii="Times New Roman" w:hAnsi="Times New Roman" w:cs="Times New Roman"/>
          <w:sz w:val="24"/>
          <w:szCs w:val="24"/>
        </w:rPr>
        <w:t xml:space="preserve"> </w:t>
      </w:r>
    </w:p>
    <w:p w:rsidR="00351D08" w:rsidRPr="009772F5" w:rsidRDefault="00351D08"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0E4DE0" w:rsidRPr="009772F5" w:rsidRDefault="000E4DE0" w:rsidP="006F3157">
      <w:pPr>
        <w:pStyle w:val="Heading3"/>
        <w:rPr>
          <w:lang w:val="en-US"/>
        </w:rPr>
      </w:pPr>
    </w:p>
    <w:p w:rsidR="006F3157" w:rsidRPr="009772F5" w:rsidRDefault="001A3434" w:rsidP="001A3434">
      <w:pPr>
        <w:pStyle w:val="Heading1"/>
        <w:rPr>
          <w:color w:val="auto"/>
        </w:rPr>
      </w:pPr>
      <w:bookmarkStart w:id="20" w:name="_Toc298232498"/>
      <w:r w:rsidRPr="009772F5">
        <w:rPr>
          <w:color w:val="auto"/>
        </w:rPr>
        <w:lastRenderedPageBreak/>
        <w:t xml:space="preserve">5. </w:t>
      </w:r>
      <w:r w:rsidR="006F3157" w:rsidRPr="009772F5">
        <w:rPr>
          <w:color w:val="auto"/>
        </w:rPr>
        <w:t>Methodology</w:t>
      </w:r>
      <w:bookmarkEnd w:id="20"/>
    </w:p>
    <w:p w:rsidR="006F3157" w:rsidRPr="009772F5" w:rsidRDefault="00351D08" w:rsidP="001A3434">
      <w:pPr>
        <w:pStyle w:val="Heading2"/>
        <w:rPr>
          <w:color w:val="auto"/>
        </w:rPr>
      </w:pPr>
      <w:bookmarkStart w:id="21" w:name="_Toc298232499"/>
      <w:r w:rsidRPr="009772F5">
        <w:rPr>
          <w:color w:val="auto"/>
        </w:rPr>
        <w:t>5.1</w:t>
      </w:r>
      <w:r w:rsidRPr="009772F5">
        <w:rPr>
          <w:color w:val="auto"/>
        </w:rPr>
        <w:tab/>
        <w:t>Event Study</w:t>
      </w:r>
      <w:bookmarkEnd w:id="21"/>
    </w:p>
    <w:p w:rsidR="00944CD1" w:rsidRPr="009772F5" w:rsidRDefault="00351D08" w:rsidP="000E4DE0">
      <w:pPr>
        <w:spacing w:line="360" w:lineRule="auto"/>
        <w:ind w:firstLine="708"/>
        <w:jc w:val="both"/>
        <w:rPr>
          <w:rFonts w:ascii="Times New Roman" w:hAnsi="Times New Roman" w:cs="Times New Roman"/>
          <w:sz w:val="24"/>
          <w:szCs w:val="24"/>
        </w:rPr>
      </w:pPr>
      <w:r w:rsidRPr="009772F5">
        <w:rPr>
          <w:rFonts w:ascii="Times New Roman" w:hAnsi="Times New Roman" w:cs="Times New Roman"/>
          <w:sz w:val="24"/>
          <w:szCs w:val="24"/>
        </w:rPr>
        <w:t>In order to estimate the impact of car recalls</w:t>
      </w:r>
      <w:r w:rsidR="00442D3C" w:rsidRPr="009772F5">
        <w:rPr>
          <w:rFonts w:ascii="Times New Roman" w:hAnsi="Times New Roman" w:cs="Times New Roman"/>
          <w:sz w:val="24"/>
          <w:szCs w:val="24"/>
        </w:rPr>
        <w:t xml:space="preserve"> on </w:t>
      </w:r>
      <w:r w:rsidR="00EE437B">
        <w:rPr>
          <w:rFonts w:ascii="Times New Roman" w:hAnsi="Times New Roman" w:cs="Times New Roman"/>
          <w:sz w:val="24"/>
          <w:szCs w:val="24"/>
        </w:rPr>
        <w:t xml:space="preserve">a </w:t>
      </w:r>
      <w:r w:rsidR="00442D3C" w:rsidRPr="009772F5">
        <w:rPr>
          <w:rFonts w:ascii="Times New Roman" w:hAnsi="Times New Roman" w:cs="Times New Roman"/>
          <w:sz w:val="24"/>
          <w:szCs w:val="24"/>
        </w:rPr>
        <w:t>company’s stock price</w:t>
      </w:r>
      <w:r w:rsidR="00B032B7" w:rsidRPr="009772F5">
        <w:rPr>
          <w:rFonts w:ascii="Times New Roman" w:hAnsi="Times New Roman" w:cs="Times New Roman"/>
          <w:sz w:val="24"/>
          <w:szCs w:val="24"/>
        </w:rPr>
        <w:t xml:space="preserve">, </w:t>
      </w:r>
      <w:r w:rsidR="00B032B7">
        <w:rPr>
          <w:rFonts w:ascii="Times New Roman" w:hAnsi="Times New Roman" w:cs="Times New Roman"/>
          <w:sz w:val="24"/>
          <w:szCs w:val="24"/>
        </w:rPr>
        <w:t>abnormal</w:t>
      </w:r>
      <w:r w:rsidRPr="009772F5">
        <w:rPr>
          <w:rFonts w:ascii="Times New Roman" w:hAnsi="Times New Roman" w:cs="Times New Roman"/>
          <w:sz w:val="24"/>
          <w:szCs w:val="24"/>
        </w:rPr>
        <w:t xml:space="preserve"> returns need to be calculated </w:t>
      </w:r>
      <w:r w:rsidR="00EE437B">
        <w:rPr>
          <w:rFonts w:ascii="Times New Roman" w:hAnsi="Times New Roman" w:cs="Times New Roman"/>
          <w:sz w:val="24"/>
          <w:szCs w:val="24"/>
        </w:rPr>
        <w:t>using a</w:t>
      </w:r>
      <w:r w:rsidR="00442D3C" w:rsidRPr="009772F5">
        <w:rPr>
          <w:rFonts w:ascii="Times New Roman" w:hAnsi="Times New Roman" w:cs="Times New Roman"/>
          <w:sz w:val="24"/>
          <w:szCs w:val="24"/>
        </w:rPr>
        <w:t xml:space="preserve"> market model methodology for each recall announcement separately </w:t>
      </w:r>
      <w:sdt>
        <w:sdtPr>
          <w:rPr>
            <w:rFonts w:ascii="Times New Roman" w:hAnsi="Times New Roman" w:cs="Times New Roman"/>
            <w:sz w:val="24"/>
            <w:szCs w:val="24"/>
          </w:rPr>
          <w:id w:val="13201351"/>
          <w:citation/>
        </w:sdtPr>
        <w:sdtContent>
          <w:r w:rsidR="0070244F" w:rsidRPr="009772F5">
            <w:rPr>
              <w:rFonts w:ascii="Times New Roman" w:hAnsi="Times New Roman" w:cs="Times New Roman"/>
              <w:sz w:val="24"/>
              <w:szCs w:val="24"/>
            </w:rPr>
            <w:fldChar w:fldCharType="begin"/>
          </w:r>
          <w:r w:rsidR="00442D3C" w:rsidRPr="009772F5">
            <w:rPr>
              <w:rFonts w:ascii="Times New Roman" w:hAnsi="Times New Roman" w:cs="Times New Roman"/>
              <w:sz w:val="24"/>
              <w:szCs w:val="24"/>
            </w:rPr>
            <w:instrText xml:space="preserve"> CITATION Cra97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(MacKinlay, 1997)</w:t>
          </w:r>
          <w:r w:rsidR="0070244F" w:rsidRPr="009772F5">
            <w:rPr>
              <w:rFonts w:ascii="Times New Roman" w:hAnsi="Times New Roman" w:cs="Times New Roman"/>
              <w:sz w:val="24"/>
              <w:szCs w:val="24"/>
            </w:rPr>
            <w:fldChar w:fldCharType="end"/>
          </w:r>
        </w:sdtContent>
      </w:sdt>
      <w:r w:rsidR="00442D3C" w:rsidRPr="009772F5">
        <w:rPr>
          <w:rFonts w:ascii="Times New Roman" w:hAnsi="Times New Roman" w:cs="Times New Roman"/>
          <w:sz w:val="24"/>
          <w:szCs w:val="24"/>
        </w:rPr>
        <w:t xml:space="preserve">. </w:t>
      </w:r>
      <w:r w:rsidR="0004452A" w:rsidRPr="009772F5">
        <w:rPr>
          <w:rFonts w:ascii="Times New Roman" w:hAnsi="Times New Roman" w:cs="Times New Roman"/>
          <w:sz w:val="24"/>
          <w:szCs w:val="24"/>
        </w:rPr>
        <w:t xml:space="preserve">Event study methodology </w:t>
      </w:r>
      <w:r w:rsidR="00A40DDA" w:rsidRPr="009772F5">
        <w:rPr>
          <w:rFonts w:ascii="Times New Roman" w:hAnsi="Times New Roman" w:cs="Times New Roman"/>
          <w:sz w:val="24"/>
          <w:szCs w:val="24"/>
        </w:rPr>
        <w:t>has been</w:t>
      </w:r>
      <w:r w:rsidR="0004452A" w:rsidRPr="009772F5">
        <w:rPr>
          <w:rFonts w:ascii="Times New Roman" w:hAnsi="Times New Roman" w:cs="Times New Roman"/>
          <w:sz w:val="24"/>
          <w:szCs w:val="24"/>
        </w:rPr>
        <w:t xml:space="preserve"> used since 1930’s when James Dolley examined the effect of stock splits. Methodology, whic</w:t>
      </w:r>
      <w:r w:rsidR="00561F67" w:rsidRPr="009772F5">
        <w:rPr>
          <w:rFonts w:ascii="Times New Roman" w:hAnsi="Times New Roman" w:cs="Times New Roman"/>
          <w:sz w:val="24"/>
          <w:szCs w:val="24"/>
        </w:rPr>
        <w:t>h we use today, was dev</w:t>
      </w:r>
      <w:r w:rsidR="00567220" w:rsidRPr="009772F5">
        <w:rPr>
          <w:rFonts w:ascii="Times New Roman" w:hAnsi="Times New Roman" w:cs="Times New Roman"/>
          <w:sz w:val="24"/>
          <w:szCs w:val="24"/>
        </w:rPr>
        <w:t xml:space="preserve">eloped by Ball, Brown and Fama in order to measure unanticipated events </w:t>
      </w:r>
      <w:r w:rsidR="00E2591C" w:rsidRPr="009772F5">
        <w:rPr>
          <w:rFonts w:ascii="Times New Roman" w:hAnsi="Times New Roman" w:cs="Times New Roman"/>
          <w:sz w:val="24"/>
          <w:szCs w:val="24"/>
        </w:rPr>
        <w:t xml:space="preserve">on </w:t>
      </w:r>
      <w:r w:rsidR="00E2591C">
        <w:rPr>
          <w:rFonts w:ascii="Times New Roman" w:hAnsi="Times New Roman" w:cs="Times New Roman"/>
          <w:sz w:val="24"/>
          <w:szCs w:val="24"/>
        </w:rPr>
        <w:t>stock</w:t>
      </w:r>
      <w:r w:rsidR="00567220" w:rsidRPr="009772F5">
        <w:rPr>
          <w:rFonts w:ascii="Times New Roman" w:hAnsi="Times New Roman" w:cs="Times New Roman"/>
          <w:sz w:val="24"/>
          <w:szCs w:val="24"/>
        </w:rPr>
        <w:t xml:space="preserve"> pr</w:t>
      </w:r>
      <w:r w:rsidR="00A40DDA" w:rsidRPr="009772F5">
        <w:rPr>
          <w:rFonts w:ascii="Times New Roman" w:hAnsi="Times New Roman" w:cs="Times New Roman"/>
          <w:sz w:val="24"/>
          <w:szCs w:val="24"/>
        </w:rPr>
        <w:t>ices. These abnormal returns were</w:t>
      </w:r>
      <w:r w:rsidR="00567220" w:rsidRPr="009772F5">
        <w:rPr>
          <w:rFonts w:ascii="Times New Roman" w:hAnsi="Times New Roman" w:cs="Times New Roman"/>
          <w:sz w:val="24"/>
          <w:szCs w:val="24"/>
        </w:rPr>
        <w:t xml:space="preserve"> assumed to reflect </w:t>
      </w:r>
      <w:r w:rsidR="00A7614B">
        <w:rPr>
          <w:rFonts w:ascii="Times New Roman" w:hAnsi="Times New Roman" w:cs="Times New Roman"/>
          <w:sz w:val="24"/>
          <w:szCs w:val="24"/>
        </w:rPr>
        <w:t xml:space="preserve">the </w:t>
      </w:r>
      <w:r w:rsidR="00567220" w:rsidRPr="009772F5">
        <w:rPr>
          <w:rFonts w:ascii="Times New Roman" w:hAnsi="Times New Roman" w:cs="Times New Roman"/>
          <w:sz w:val="24"/>
          <w:szCs w:val="24"/>
        </w:rPr>
        <w:t>stock market</w:t>
      </w:r>
      <w:r w:rsidR="00A7614B">
        <w:rPr>
          <w:rFonts w:ascii="Times New Roman" w:hAnsi="Times New Roman" w:cs="Times New Roman"/>
          <w:sz w:val="24"/>
          <w:szCs w:val="24"/>
        </w:rPr>
        <w:t>s’</w:t>
      </w:r>
      <w:r w:rsidR="00567220" w:rsidRPr="009772F5">
        <w:rPr>
          <w:rFonts w:ascii="Times New Roman" w:hAnsi="Times New Roman" w:cs="Times New Roman"/>
          <w:sz w:val="24"/>
          <w:szCs w:val="24"/>
        </w:rPr>
        <w:t xml:space="preserve"> reaction on new information. </w:t>
      </w:r>
      <w:r w:rsidR="00561F67" w:rsidRPr="009772F5">
        <w:rPr>
          <w:rFonts w:ascii="Times New Roman" w:hAnsi="Times New Roman" w:cs="Times New Roman"/>
          <w:sz w:val="24"/>
          <w:szCs w:val="24"/>
        </w:rPr>
        <w:t xml:space="preserve">The core of these </w:t>
      </w:r>
      <w:r w:rsidR="00A40DDA" w:rsidRPr="009772F5">
        <w:rPr>
          <w:rFonts w:ascii="Times New Roman" w:hAnsi="Times New Roman" w:cs="Times New Roman"/>
          <w:sz w:val="24"/>
          <w:szCs w:val="24"/>
        </w:rPr>
        <w:t>studies</w:t>
      </w:r>
      <w:r w:rsidR="00561F67" w:rsidRPr="009772F5">
        <w:rPr>
          <w:rFonts w:ascii="Times New Roman" w:hAnsi="Times New Roman" w:cs="Times New Roman"/>
          <w:sz w:val="24"/>
          <w:szCs w:val="24"/>
        </w:rPr>
        <w:t xml:space="preserve"> is used</w:t>
      </w:r>
      <w:r w:rsidR="00567220" w:rsidRPr="009772F5">
        <w:rPr>
          <w:rFonts w:ascii="Times New Roman" w:hAnsi="Times New Roman" w:cs="Times New Roman"/>
          <w:sz w:val="24"/>
          <w:szCs w:val="24"/>
        </w:rPr>
        <w:t xml:space="preserve"> nowadays</w:t>
      </w:r>
      <w:r w:rsidR="00561F67" w:rsidRPr="009772F5">
        <w:rPr>
          <w:rFonts w:ascii="Times New Roman" w:hAnsi="Times New Roman" w:cs="Times New Roman"/>
          <w:sz w:val="24"/>
          <w:szCs w:val="24"/>
        </w:rPr>
        <w:t xml:space="preserve"> with several modifications. The</w:t>
      </w:r>
      <w:r w:rsidR="00A7614B">
        <w:rPr>
          <w:rFonts w:ascii="Times New Roman" w:hAnsi="Times New Roman" w:cs="Times New Roman"/>
          <w:sz w:val="24"/>
          <w:szCs w:val="24"/>
        </w:rPr>
        <w:t>se</w:t>
      </w:r>
      <w:r w:rsidR="00561F67" w:rsidRPr="009772F5">
        <w:rPr>
          <w:rFonts w:ascii="Times New Roman" w:hAnsi="Times New Roman" w:cs="Times New Roman"/>
          <w:sz w:val="24"/>
          <w:szCs w:val="24"/>
        </w:rPr>
        <w:t xml:space="preserve"> modifications were developed in order to accommodate specific hypothesis</w:t>
      </w:r>
      <w:r w:rsidR="002C31B4" w:rsidRPr="009772F5">
        <w:rPr>
          <w:rFonts w:ascii="Times New Roman" w:hAnsi="Times New Roman" w:cs="Times New Roman"/>
          <w:sz w:val="24"/>
          <w:szCs w:val="24"/>
        </w:rPr>
        <w:t xml:space="preserve"> </w:t>
      </w:r>
      <w:sdt>
        <w:sdtPr>
          <w:rPr>
            <w:rFonts w:ascii="Times New Roman" w:hAnsi="Times New Roman" w:cs="Times New Roman"/>
            <w:sz w:val="24"/>
            <w:szCs w:val="24"/>
          </w:rPr>
          <w:id w:val="6187900"/>
          <w:citation/>
        </w:sdtPr>
        <w:sdtContent>
          <w:r w:rsidR="0070244F" w:rsidRPr="009772F5">
            <w:rPr>
              <w:rFonts w:ascii="Times New Roman" w:hAnsi="Times New Roman" w:cs="Times New Roman"/>
              <w:sz w:val="24"/>
              <w:szCs w:val="24"/>
            </w:rPr>
            <w:fldChar w:fldCharType="begin"/>
          </w:r>
          <w:r w:rsidR="002C31B4" w:rsidRPr="009772F5">
            <w:rPr>
              <w:rFonts w:ascii="Times New Roman" w:hAnsi="Times New Roman" w:cs="Times New Roman"/>
              <w:sz w:val="24"/>
              <w:szCs w:val="24"/>
            </w:rPr>
            <w:instrText xml:space="preserve"> CITATION Eug96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(Fama, 1996)</w:t>
          </w:r>
          <w:r w:rsidR="0070244F" w:rsidRPr="009772F5">
            <w:rPr>
              <w:rFonts w:ascii="Times New Roman" w:hAnsi="Times New Roman" w:cs="Times New Roman"/>
              <w:sz w:val="24"/>
              <w:szCs w:val="24"/>
            </w:rPr>
            <w:fldChar w:fldCharType="end"/>
          </w:r>
        </w:sdtContent>
      </w:sdt>
      <w:r w:rsidR="002C31B4" w:rsidRPr="009772F5">
        <w:rPr>
          <w:rFonts w:ascii="Times New Roman" w:hAnsi="Times New Roman" w:cs="Times New Roman"/>
          <w:sz w:val="24"/>
          <w:szCs w:val="24"/>
        </w:rPr>
        <w:t>.</w:t>
      </w:r>
      <w:r w:rsidR="00561F67" w:rsidRPr="009772F5">
        <w:rPr>
          <w:rFonts w:ascii="Times New Roman" w:hAnsi="Times New Roman" w:cs="Times New Roman"/>
          <w:color w:val="FF0000"/>
          <w:sz w:val="24"/>
          <w:szCs w:val="24"/>
        </w:rPr>
        <w:t xml:space="preserve">  </w:t>
      </w:r>
      <w:r w:rsidR="002C31B4" w:rsidRPr="009772F5">
        <w:rPr>
          <w:rFonts w:ascii="Times New Roman" w:hAnsi="Times New Roman" w:cs="Times New Roman"/>
          <w:sz w:val="24"/>
          <w:szCs w:val="24"/>
        </w:rPr>
        <w:t>P</w:t>
      </w:r>
      <w:r w:rsidR="00561F67" w:rsidRPr="009772F5">
        <w:rPr>
          <w:rFonts w:ascii="Times New Roman" w:hAnsi="Times New Roman" w:cs="Times New Roman"/>
          <w:sz w:val="24"/>
          <w:szCs w:val="24"/>
        </w:rPr>
        <w:t xml:space="preserve">apers by Stephen Brown and Jerold Warner are considered as </w:t>
      </w:r>
      <w:r w:rsidR="00A7614B">
        <w:rPr>
          <w:rFonts w:ascii="Times New Roman" w:hAnsi="Times New Roman" w:cs="Times New Roman"/>
          <w:sz w:val="24"/>
          <w:szCs w:val="24"/>
        </w:rPr>
        <w:t>groundwork</w:t>
      </w:r>
      <w:r w:rsidR="00561F67" w:rsidRPr="009772F5">
        <w:rPr>
          <w:rFonts w:ascii="Times New Roman" w:hAnsi="Times New Roman" w:cs="Times New Roman"/>
          <w:sz w:val="24"/>
          <w:szCs w:val="24"/>
        </w:rPr>
        <w:t xml:space="preserve"> for research papers using monthly or daily data. Both authors </w:t>
      </w:r>
      <w:r w:rsidR="002C6CCE" w:rsidRPr="009772F5">
        <w:rPr>
          <w:rFonts w:ascii="Times New Roman" w:hAnsi="Times New Roman" w:cs="Times New Roman"/>
          <w:sz w:val="24"/>
          <w:szCs w:val="24"/>
        </w:rPr>
        <w:t>modify</w:t>
      </w:r>
      <w:r w:rsidR="0095012F" w:rsidRPr="009772F5">
        <w:rPr>
          <w:rFonts w:ascii="Times New Roman" w:hAnsi="Times New Roman" w:cs="Times New Roman"/>
          <w:sz w:val="24"/>
          <w:szCs w:val="24"/>
        </w:rPr>
        <w:t xml:space="preserve"> statistical assumptions in order to adjust </w:t>
      </w:r>
      <w:r w:rsidR="00A7614B">
        <w:rPr>
          <w:rFonts w:ascii="Times New Roman" w:hAnsi="Times New Roman" w:cs="Times New Roman"/>
          <w:sz w:val="24"/>
          <w:szCs w:val="24"/>
        </w:rPr>
        <w:t xml:space="preserve">a </w:t>
      </w:r>
      <w:r w:rsidR="0095012F" w:rsidRPr="009772F5">
        <w:rPr>
          <w:rFonts w:ascii="Times New Roman" w:hAnsi="Times New Roman" w:cs="Times New Roman"/>
          <w:sz w:val="24"/>
          <w:szCs w:val="24"/>
        </w:rPr>
        <w:t xml:space="preserve">data to </w:t>
      </w:r>
      <w:r w:rsidR="002C6CCE" w:rsidRPr="009772F5">
        <w:rPr>
          <w:rFonts w:ascii="Times New Roman" w:hAnsi="Times New Roman" w:cs="Times New Roman"/>
          <w:sz w:val="24"/>
          <w:szCs w:val="24"/>
        </w:rPr>
        <w:t>provide a place for various</w:t>
      </w:r>
      <w:r w:rsidR="0095012F" w:rsidRPr="009772F5">
        <w:rPr>
          <w:rFonts w:ascii="Times New Roman" w:hAnsi="Times New Roman" w:cs="Times New Roman"/>
          <w:sz w:val="24"/>
          <w:szCs w:val="24"/>
        </w:rPr>
        <w:t xml:space="preserve"> </w:t>
      </w:r>
      <w:r w:rsidR="00045A3A" w:rsidRPr="009772F5">
        <w:rPr>
          <w:rFonts w:ascii="Times New Roman" w:hAnsi="Times New Roman" w:cs="Times New Roman"/>
          <w:sz w:val="24"/>
          <w:szCs w:val="24"/>
        </w:rPr>
        <w:t>hypotheses</w:t>
      </w:r>
      <w:sdt>
        <w:sdtPr>
          <w:rPr>
            <w:rFonts w:ascii="Times New Roman" w:hAnsi="Times New Roman" w:cs="Times New Roman"/>
            <w:sz w:val="24"/>
            <w:szCs w:val="24"/>
          </w:rPr>
          <w:id w:val="13201353"/>
          <w:citation/>
        </w:sdtPr>
        <w:sdtContent>
          <w:r w:rsidR="0070244F" w:rsidRPr="009772F5">
            <w:rPr>
              <w:rFonts w:ascii="Times New Roman" w:hAnsi="Times New Roman" w:cs="Times New Roman"/>
              <w:sz w:val="24"/>
              <w:szCs w:val="24"/>
            </w:rPr>
            <w:fldChar w:fldCharType="begin"/>
          </w:r>
          <w:r w:rsidR="0095012F" w:rsidRPr="009772F5">
            <w:rPr>
              <w:rFonts w:ascii="Times New Roman" w:hAnsi="Times New Roman" w:cs="Times New Roman"/>
              <w:sz w:val="24"/>
              <w:szCs w:val="24"/>
            </w:rPr>
            <w:instrText xml:space="preserve"> CITATION Cra97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 xml:space="preserve"> (MacKinlay, 1997)</w:t>
          </w:r>
          <w:r w:rsidR="0070244F" w:rsidRPr="009772F5">
            <w:rPr>
              <w:rFonts w:ascii="Times New Roman" w:hAnsi="Times New Roman" w:cs="Times New Roman"/>
              <w:sz w:val="24"/>
              <w:szCs w:val="24"/>
            </w:rPr>
            <w:fldChar w:fldCharType="end"/>
          </w:r>
        </w:sdtContent>
      </w:sdt>
      <w:r w:rsidR="0095012F" w:rsidRPr="009772F5">
        <w:rPr>
          <w:rFonts w:ascii="Times New Roman" w:hAnsi="Times New Roman" w:cs="Times New Roman"/>
          <w:sz w:val="24"/>
          <w:szCs w:val="24"/>
        </w:rPr>
        <w:t xml:space="preserve">. </w:t>
      </w:r>
      <w:r w:rsidR="00BF40D9" w:rsidRPr="009772F5">
        <w:rPr>
          <w:rFonts w:ascii="Times New Roman" w:hAnsi="Times New Roman" w:cs="Times New Roman"/>
          <w:sz w:val="24"/>
          <w:szCs w:val="24"/>
        </w:rPr>
        <w:t xml:space="preserve"> </w:t>
      </w:r>
      <w:r w:rsidR="000C6749" w:rsidRPr="009772F5">
        <w:rPr>
          <w:rFonts w:ascii="Times New Roman" w:hAnsi="Times New Roman" w:cs="Times New Roman"/>
          <w:sz w:val="24"/>
          <w:szCs w:val="24"/>
        </w:rPr>
        <w:t xml:space="preserve">As theory suggests, </w:t>
      </w:r>
      <w:r w:rsidR="004D295B" w:rsidRPr="009772F5">
        <w:rPr>
          <w:rFonts w:ascii="Times New Roman" w:hAnsi="Times New Roman" w:cs="Times New Roman"/>
          <w:sz w:val="24"/>
          <w:szCs w:val="24"/>
        </w:rPr>
        <w:t>estimation</w:t>
      </w:r>
      <w:r w:rsidR="00944CD1" w:rsidRPr="009772F5">
        <w:rPr>
          <w:rFonts w:ascii="Times New Roman" w:hAnsi="Times New Roman" w:cs="Times New Roman"/>
          <w:sz w:val="24"/>
          <w:szCs w:val="24"/>
        </w:rPr>
        <w:t xml:space="preserve"> window, </w:t>
      </w:r>
      <w:r w:rsidR="000C6749" w:rsidRPr="009772F5">
        <w:rPr>
          <w:rFonts w:ascii="Times New Roman" w:hAnsi="Times New Roman" w:cs="Times New Roman"/>
          <w:sz w:val="24"/>
          <w:szCs w:val="24"/>
        </w:rPr>
        <w:t>event window</w:t>
      </w:r>
      <w:r w:rsidR="00944CD1" w:rsidRPr="009772F5">
        <w:rPr>
          <w:rFonts w:ascii="Times New Roman" w:hAnsi="Times New Roman" w:cs="Times New Roman"/>
          <w:sz w:val="24"/>
          <w:szCs w:val="24"/>
        </w:rPr>
        <w:t xml:space="preserve"> and event date need to be set up first</w:t>
      </w:r>
      <w:r w:rsidR="000C6749" w:rsidRPr="009772F5">
        <w:rPr>
          <w:rFonts w:ascii="Times New Roman" w:hAnsi="Times New Roman" w:cs="Times New Roman"/>
          <w:sz w:val="24"/>
          <w:szCs w:val="24"/>
        </w:rPr>
        <w:t xml:space="preserve">. </w:t>
      </w:r>
    </w:p>
    <w:p w:rsidR="00572164" w:rsidRPr="009772F5" w:rsidRDefault="00307831" w:rsidP="001A3434">
      <w:pPr>
        <w:pStyle w:val="Heading3"/>
        <w:rPr>
          <w:lang w:val="en-US"/>
        </w:rPr>
      </w:pPr>
      <w:bookmarkStart w:id="22" w:name="_Toc298232500"/>
      <w:r w:rsidRPr="009772F5">
        <w:rPr>
          <w:lang w:val="en-US"/>
        </w:rPr>
        <w:t>5.1.2</w:t>
      </w:r>
      <w:r w:rsidRPr="009772F5">
        <w:rPr>
          <w:lang w:val="en-US"/>
        </w:rPr>
        <w:tab/>
      </w:r>
      <w:r w:rsidR="00DD50FE" w:rsidRPr="009772F5">
        <w:rPr>
          <w:lang w:val="en-US"/>
        </w:rPr>
        <w:t>Event D</w:t>
      </w:r>
      <w:r w:rsidR="00572164" w:rsidRPr="009772F5">
        <w:rPr>
          <w:lang w:val="en-US"/>
        </w:rPr>
        <w:t>ate</w:t>
      </w:r>
      <w:bookmarkEnd w:id="22"/>
    </w:p>
    <w:p w:rsidR="00A84E4A" w:rsidRPr="009772F5" w:rsidRDefault="00572164" w:rsidP="00294ECD">
      <w:pPr>
        <w:spacing w:line="360" w:lineRule="auto"/>
        <w:ind w:firstLine="708"/>
        <w:jc w:val="both"/>
        <w:rPr>
          <w:rFonts w:ascii="Times New Roman" w:hAnsi="Times New Roman" w:cs="Times New Roman"/>
          <w:sz w:val="24"/>
          <w:szCs w:val="24"/>
        </w:rPr>
      </w:pPr>
      <w:r w:rsidRPr="009772F5">
        <w:rPr>
          <w:rFonts w:ascii="Times New Roman" w:hAnsi="Times New Roman" w:cs="Times New Roman"/>
          <w:sz w:val="24"/>
          <w:szCs w:val="24"/>
        </w:rPr>
        <w:t xml:space="preserve">Event date is used as </w:t>
      </w:r>
      <w:r w:rsidR="00A7614B">
        <w:rPr>
          <w:rFonts w:ascii="Times New Roman" w:hAnsi="Times New Roman" w:cs="Times New Roman"/>
          <w:sz w:val="24"/>
          <w:szCs w:val="24"/>
        </w:rPr>
        <w:t xml:space="preserve">a </w:t>
      </w:r>
      <w:r w:rsidRPr="009772F5">
        <w:rPr>
          <w:rFonts w:ascii="Times New Roman" w:hAnsi="Times New Roman" w:cs="Times New Roman"/>
          <w:sz w:val="24"/>
          <w:szCs w:val="24"/>
        </w:rPr>
        <w:t>distribut</w:t>
      </w:r>
      <w:r w:rsidR="00A7614B">
        <w:rPr>
          <w:rFonts w:ascii="Times New Roman" w:hAnsi="Times New Roman" w:cs="Times New Roman"/>
          <w:sz w:val="24"/>
          <w:szCs w:val="24"/>
        </w:rPr>
        <w:t>or between a</w:t>
      </w:r>
      <w:r w:rsidRPr="009772F5">
        <w:rPr>
          <w:rFonts w:ascii="Times New Roman" w:hAnsi="Times New Roman" w:cs="Times New Roman"/>
          <w:sz w:val="24"/>
          <w:szCs w:val="24"/>
        </w:rPr>
        <w:t xml:space="preserve"> prior-event and </w:t>
      </w:r>
      <w:r w:rsidR="00A7614B">
        <w:rPr>
          <w:rFonts w:ascii="Times New Roman" w:hAnsi="Times New Roman" w:cs="Times New Roman"/>
          <w:sz w:val="24"/>
          <w:szCs w:val="24"/>
        </w:rPr>
        <w:t xml:space="preserve">a </w:t>
      </w:r>
      <w:r w:rsidRPr="009772F5">
        <w:rPr>
          <w:rFonts w:ascii="Times New Roman" w:hAnsi="Times New Roman" w:cs="Times New Roman"/>
          <w:sz w:val="24"/>
          <w:szCs w:val="24"/>
        </w:rPr>
        <w:t>post-event pe</w:t>
      </w:r>
      <w:r w:rsidR="00A7614B">
        <w:rPr>
          <w:rFonts w:ascii="Times New Roman" w:hAnsi="Times New Roman" w:cs="Times New Roman"/>
          <w:sz w:val="24"/>
          <w:szCs w:val="24"/>
        </w:rPr>
        <w:t xml:space="preserve">rformance. It is the date, when the </w:t>
      </w:r>
      <w:r w:rsidRPr="009772F5">
        <w:rPr>
          <w:rFonts w:ascii="Times New Roman" w:hAnsi="Times New Roman" w:cs="Times New Roman"/>
          <w:sz w:val="24"/>
          <w:szCs w:val="24"/>
        </w:rPr>
        <w:t xml:space="preserve">markets first time learn about </w:t>
      </w:r>
      <w:r w:rsidR="00CC1DBB">
        <w:rPr>
          <w:rFonts w:ascii="Times New Roman" w:hAnsi="Times New Roman" w:cs="Times New Roman"/>
          <w:sz w:val="24"/>
          <w:szCs w:val="24"/>
        </w:rPr>
        <w:t xml:space="preserve">the </w:t>
      </w:r>
      <w:r w:rsidR="00F62638" w:rsidRPr="009772F5">
        <w:rPr>
          <w:rFonts w:ascii="Times New Roman" w:hAnsi="Times New Roman" w:cs="Times New Roman"/>
          <w:sz w:val="24"/>
          <w:szCs w:val="24"/>
        </w:rPr>
        <w:t>news</w:t>
      </w:r>
      <w:r w:rsidRPr="009772F5">
        <w:rPr>
          <w:rFonts w:ascii="Times New Roman" w:hAnsi="Times New Roman" w:cs="Times New Roman"/>
          <w:sz w:val="24"/>
          <w:szCs w:val="24"/>
        </w:rPr>
        <w:t>.</w:t>
      </w:r>
      <w:r w:rsidR="00BF40D9" w:rsidRPr="009772F5">
        <w:rPr>
          <w:rFonts w:ascii="Times New Roman" w:hAnsi="Times New Roman" w:cs="Times New Roman"/>
          <w:sz w:val="24"/>
          <w:szCs w:val="24"/>
        </w:rPr>
        <w:t xml:space="preserve"> Hoffer, Pruitt and Reily (1987) examine automo</w:t>
      </w:r>
      <w:r w:rsidR="00A37324">
        <w:rPr>
          <w:rFonts w:ascii="Times New Roman" w:hAnsi="Times New Roman" w:cs="Times New Roman"/>
          <w:sz w:val="24"/>
          <w:szCs w:val="24"/>
        </w:rPr>
        <w:t>bile recalls and find that</w:t>
      </w:r>
      <w:r w:rsidR="00CC1DBB">
        <w:rPr>
          <w:rFonts w:ascii="Times New Roman" w:hAnsi="Times New Roman" w:cs="Times New Roman"/>
          <w:sz w:val="24"/>
          <w:szCs w:val="24"/>
        </w:rPr>
        <w:t xml:space="preserve"> </w:t>
      </w:r>
      <w:r w:rsidR="00BF40D9" w:rsidRPr="009772F5">
        <w:rPr>
          <w:rFonts w:ascii="Times New Roman" w:hAnsi="Times New Roman" w:cs="Times New Roman"/>
          <w:sz w:val="24"/>
          <w:szCs w:val="24"/>
        </w:rPr>
        <w:t>market</w:t>
      </w:r>
      <w:r w:rsidR="00CC1DBB">
        <w:rPr>
          <w:rFonts w:ascii="Times New Roman" w:hAnsi="Times New Roman" w:cs="Times New Roman"/>
          <w:sz w:val="24"/>
          <w:szCs w:val="24"/>
        </w:rPr>
        <w:t>s do not respond to the</w:t>
      </w:r>
      <w:r w:rsidR="00BF40D9" w:rsidRPr="009772F5">
        <w:rPr>
          <w:rFonts w:ascii="Times New Roman" w:hAnsi="Times New Roman" w:cs="Times New Roman"/>
          <w:sz w:val="24"/>
          <w:szCs w:val="24"/>
        </w:rPr>
        <w:t xml:space="preserve"> date</w:t>
      </w:r>
      <w:r w:rsidR="00CC1DBB">
        <w:rPr>
          <w:rFonts w:ascii="Times New Roman" w:hAnsi="Times New Roman" w:cs="Times New Roman"/>
          <w:sz w:val="24"/>
          <w:szCs w:val="24"/>
        </w:rPr>
        <w:t xml:space="preserve"> when </w:t>
      </w:r>
      <w:r w:rsidR="00CC1DBB" w:rsidRPr="009772F5">
        <w:rPr>
          <w:rFonts w:ascii="Times New Roman" w:hAnsi="Times New Roman" w:cs="Times New Roman"/>
          <w:sz w:val="24"/>
          <w:szCs w:val="24"/>
        </w:rPr>
        <w:t>manufacturer</w:t>
      </w:r>
      <w:r w:rsidR="00BF40D9" w:rsidRPr="009772F5">
        <w:rPr>
          <w:rFonts w:ascii="Times New Roman" w:hAnsi="Times New Roman" w:cs="Times New Roman"/>
          <w:sz w:val="24"/>
          <w:szCs w:val="24"/>
        </w:rPr>
        <w:t xml:space="preserve"> notify </w:t>
      </w:r>
      <w:r w:rsidR="00CC1DBB">
        <w:rPr>
          <w:rFonts w:ascii="Times New Roman" w:hAnsi="Times New Roman" w:cs="Times New Roman"/>
          <w:sz w:val="24"/>
          <w:szCs w:val="24"/>
        </w:rPr>
        <w:t xml:space="preserve">the </w:t>
      </w:r>
      <w:r w:rsidR="00BF40D9" w:rsidRPr="009772F5">
        <w:rPr>
          <w:rFonts w:ascii="Times New Roman" w:hAnsi="Times New Roman" w:cs="Times New Roman"/>
          <w:sz w:val="24"/>
          <w:szCs w:val="24"/>
        </w:rPr>
        <w:t>NHTSA</w:t>
      </w:r>
      <w:r w:rsidR="00CC1DBB">
        <w:rPr>
          <w:rFonts w:ascii="Times New Roman" w:hAnsi="Times New Roman" w:cs="Times New Roman"/>
          <w:sz w:val="24"/>
          <w:szCs w:val="24"/>
        </w:rPr>
        <w:t>,</w:t>
      </w:r>
      <w:r w:rsidR="00BF40D9" w:rsidRPr="009772F5">
        <w:rPr>
          <w:rFonts w:ascii="Times New Roman" w:hAnsi="Times New Roman" w:cs="Times New Roman"/>
          <w:sz w:val="24"/>
          <w:szCs w:val="24"/>
        </w:rPr>
        <w:t xml:space="preserve"> neither </w:t>
      </w:r>
      <w:r w:rsidR="00CC1DBB">
        <w:rPr>
          <w:rFonts w:ascii="Times New Roman" w:hAnsi="Times New Roman" w:cs="Times New Roman"/>
          <w:sz w:val="24"/>
          <w:szCs w:val="24"/>
        </w:rPr>
        <w:t>the</w:t>
      </w:r>
      <w:r w:rsidR="00BF40D9" w:rsidRPr="009772F5">
        <w:rPr>
          <w:rFonts w:ascii="Times New Roman" w:hAnsi="Times New Roman" w:cs="Times New Roman"/>
          <w:sz w:val="24"/>
          <w:szCs w:val="24"/>
        </w:rPr>
        <w:t xml:space="preserve"> day after (recorded in Technical Reference Library, which is publicly available).</w:t>
      </w:r>
      <w:r w:rsidRPr="009772F5">
        <w:rPr>
          <w:rFonts w:ascii="Times New Roman" w:hAnsi="Times New Roman" w:cs="Times New Roman"/>
          <w:sz w:val="24"/>
          <w:szCs w:val="24"/>
        </w:rPr>
        <w:t xml:space="preserve"> </w:t>
      </w:r>
      <w:r w:rsidR="00BF40D9" w:rsidRPr="009772F5">
        <w:rPr>
          <w:rFonts w:ascii="Times New Roman" w:hAnsi="Times New Roman" w:cs="Times New Roman"/>
          <w:sz w:val="24"/>
          <w:szCs w:val="24"/>
        </w:rPr>
        <w:t>Market</w:t>
      </w:r>
      <w:r w:rsidR="00CC1DBB">
        <w:rPr>
          <w:rFonts w:ascii="Times New Roman" w:hAnsi="Times New Roman" w:cs="Times New Roman"/>
          <w:sz w:val="24"/>
          <w:szCs w:val="24"/>
        </w:rPr>
        <w:t>s respond</w:t>
      </w:r>
      <w:r w:rsidR="00BF40D9" w:rsidRPr="009772F5">
        <w:rPr>
          <w:rFonts w:ascii="Times New Roman" w:hAnsi="Times New Roman" w:cs="Times New Roman"/>
          <w:sz w:val="24"/>
          <w:szCs w:val="24"/>
        </w:rPr>
        <w:t xml:space="preserve"> to </w:t>
      </w:r>
      <w:r w:rsidR="00CC1DBB">
        <w:rPr>
          <w:rFonts w:ascii="Times New Roman" w:hAnsi="Times New Roman" w:cs="Times New Roman"/>
          <w:sz w:val="24"/>
          <w:szCs w:val="24"/>
        </w:rPr>
        <w:t xml:space="preserve">a </w:t>
      </w:r>
      <w:r w:rsidR="00BF40D9" w:rsidRPr="009772F5">
        <w:rPr>
          <w:rFonts w:ascii="Times New Roman" w:hAnsi="Times New Roman" w:cs="Times New Roman"/>
          <w:sz w:val="24"/>
          <w:szCs w:val="24"/>
        </w:rPr>
        <w:t xml:space="preserve">recall announcement published on </w:t>
      </w:r>
      <w:r w:rsidR="00CC1DBB">
        <w:rPr>
          <w:rFonts w:ascii="Times New Roman" w:hAnsi="Times New Roman" w:cs="Times New Roman"/>
          <w:sz w:val="24"/>
          <w:szCs w:val="24"/>
        </w:rPr>
        <w:t xml:space="preserve">the </w:t>
      </w:r>
      <w:r w:rsidR="00BF40D9" w:rsidRPr="009772F5">
        <w:rPr>
          <w:rFonts w:ascii="Times New Roman" w:hAnsi="Times New Roman" w:cs="Times New Roman"/>
          <w:sz w:val="24"/>
          <w:szCs w:val="24"/>
        </w:rPr>
        <w:t>WSJ publication date.</w:t>
      </w:r>
      <w:r w:rsidR="005F12E7" w:rsidRPr="009772F5">
        <w:rPr>
          <w:rFonts w:ascii="Times New Roman" w:hAnsi="Times New Roman" w:cs="Times New Roman"/>
          <w:sz w:val="24"/>
          <w:szCs w:val="24"/>
        </w:rPr>
        <w:t xml:space="preserve"> This contradicts </w:t>
      </w:r>
      <w:r w:rsidR="00CC1DBB">
        <w:rPr>
          <w:rFonts w:ascii="Times New Roman" w:hAnsi="Times New Roman" w:cs="Times New Roman"/>
          <w:sz w:val="24"/>
          <w:szCs w:val="24"/>
        </w:rPr>
        <w:t xml:space="preserve">the Efficient Market Hypothesis, which says </w:t>
      </w:r>
      <w:r w:rsidR="00896EA7">
        <w:rPr>
          <w:rFonts w:ascii="Times New Roman" w:hAnsi="Times New Roman" w:cs="Times New Roman"/>
          <w:sz w:val="24"/>
          <w:szCs w:val="24"/>
        </w:rPr>
        <w:t>that markets</w:t>
      </w:r>
      <w:r w:rsidR="00CC1DBB">
        <w:rPr>
          <w:rFonts w:ascii="Times New Roman" w:hAnsi="Times New Roman" w:cs="Times New Roman"/>
          <w:sz w:val="24"/>
          <w:szCs w:val="24"/>
        </w:rPr>
        <w:t xml:space="preserve"> react after</w:t>
      </w:r>
      <w:r w:rsidR="005F12E7" w:rsidRPr="009772F5">
        <w:rPr>
          <w:rFonts w:ascii="Times New Roman" w:hAnsi="Times New Roman" w:cs="Times New Roman"/>
          <w:sz w:val="24"/>
          <w:szCs w:val="24"/>
        </w:rPr>
        <w:t xml:space="preserve"> information is being publicly available.</w:t>
      </w:r>
      <w:r w:rsidR="00BF40D9" w:rsidRPr="009772F5">
        <w:rPr>
          <w:rFonts w:ascii="Times New Roman" w:hAnsi="Times New Roman" w:cs="Times New Roman"/>
          <w:sz w:val="24"/>
          <w:szCs w:val="24"/>
        </w:rPr>
        <w:t xml:space="preserve"> </w:t>
      </w:r>
      <w:r w:rsidR="00F62638" w:rsidRPr="009772F5">
        <w:rPr>
          <w:rFonts w:ascii="Times New Roman" w:hAnsi="Times New Roman" w:cs="Times New Roman"/>
          <w:sz w:val="24"/>
          <w:szCs w:val="24"/>
        </w:rPr>
        <w:t>It is well known fact that discrepancies and reporting delays make s</w:t>
      </w:r>
      <w:r w:rsidR="009E02E5" w:rsidRPr="009772F5">
        <w:rPr>
          <w:rFonts w:ascii="Times New Roman" w:hAnsi="Times New Roman" w:cs="Times New Roman"/>
          <w:sz w:val="24"/>
          <w:szCs w:val="24"/>
        </w:rPr>
        <w:t xml:space="preserve">etting of </w:t>
      </w:r>
      <w:r w:rsidR="00CC1DBB">
        <w:rPr>
          <w:rFonts w:ascii="Times New Roman" w:hAnsi="Times New Roman" w:cs="Times New Roman"/>
          <w:sz w:val="24"/>
          <w:szCs w:val="24"/>
        </w:rPr>
        <w:t xml:space="preserve">an </w:t>
      </w:r>
      <w:r w:rsidR="009E02E5" w:rsidRPr="009772F5">
        <w:rPr>
          <w:rFonts w:ascii="Times New Roman" w:hAnsi="Times New Roman" w:cs="Times New Roman"/>
          <w:sz w:val="24"/>
          <w:szCs w:val="24"/>
        </w:rPr>
        <w:t xml:space="preserve">exact date difficult. </w:t>
      </w:r>
      <w:r w:rsidR="00FD5893" w:rsidRPr="009772F5">
        <w:rPr>
          <w:rFonts w:ascii="Times New Roman" w:hAnsi="Times New Roman" w:cs="Times New Roman"/>
          <w:sz w:val="24"/>
          <w:szCs w:val="24"/>
        </w:rPr>
        <w:t xml:space="preserve">However, </w:t>
      </w:r>
      <w:r w:rsidR="00CC1DBB">
        <w:rPr>
          <w:rFonts w:ascii="Times New Roman" w:hAnsi="Times New Roman" w:cs="Times New Roman"/>
          <w:sz w:val="24"/>
          <w:szCs w:val="24"/>
        </w:rPr>
        <w:t xml:space="preserve">the </w:t>
      </w:r>
      <w:r w:rsidR="00FD5893" w:rsidRPr="009772F5">
        <w:rPr>
          <w:rFonts w:ascii="Times New Roman" w:hAnsi="Times New Roman" w:cs="Times New Roman"/>
          <w:sz w:val="24"/>
          <w:szCs w:val="24"/>
        </w:rPr>
        <w:t xml:space="preserve">NHTSA data contains all information necessary for this study. Plus, </w:t>
      </w:r>
      <w:r w:rsidR="00CC1DBB">
        <w:rPr>
          <w:rFonts w:ascii="Times New Roman" w:hAnsi="Times New Roman" w:cs="Times New Roman"/>
          <w:sz w:val="24"/>
          <w:szCs w:val="24"/>
        </w:rPr>
        <w:t xml:space="preserve">the </w:t>
      </w:r>
      <w:r w:rsidR="00FD5893" w:rsidRPr="009772F5">
        <w:rPr>
          <w:rFonts w:ascii="Times New Roman" w:hAnsi="Times New Roman" w:cs="Times New Roman"/>
          <w:sz w:val="24"/>
          <w:szCs w:val="24"/>
        </w:rPr>
        <w:t xml:space="preserve">agency store data about all recalls unlimited of </w:t>
      </w:r>
      <w:r w:rsidR="00CC1DBB">
        <w:rPr>
          <w:rFonts w:ascii="Times New Roman" w:hAnsi="Times New Roman" w:cs="Times New Roman"/>
          <w:sz w:val="24"/>
          <w:szCs w:val="24"/>
        </w:rPr>
        <w:t xml:space="preserve">a </w:t>
      </w:r>
      <w:r w:rsidR="00FD5893" w:rsidRPr="009772F5">
        <w:rPr>
          <w:rFonts w:ascii="Times New Roman" w:hAnsi="Times New Roman" w:cs="Times New Roman"/>
          <w:sz w:val="24"/>
          <w:szCs w:val="24"/>
        </w:rPr>
        <w:t xml:space="preserve">size or </w:t>
      </w:r>
      <w:r w:rsidR="00CC1DBB">
        <w:rPr>
          <w:rFonts w:ascii="Times New Roman" w:hAnsi="Times New Roman" w:cs="Times New Roman"/>
          <w:sz w:val="24"/>
          <w:szCs w:val="24"/>
        </w:rPr>
        <w:t xml:space="preserve">a </w:t>
      </w:r>
      <w:r w:rsidR="00FD5893" w:rsidRPr="009772F5">
        <w:rPr>
          <w:rFonts w:ascii="Times New Roman" w:hAnsi="Times New Roman" w:cs="Times New Roman"/>
          <w:sz w:val="24"/>
          <w:szCs w:val="24"/>
        </w:rPr>
        <w:t xml:space="preserve">severity whereas </w:t>
      </w:r>
      <w:r w:rsidR="00CC1DBB">
        <w:rPr>
          <w:rFonts w:ascii="Times New Roman" w:hAnsi="Times New Roman" w:cs="Times New Roman"/>
          <w:sz w:val="24"/>
          <w:szCs w:val="24"/>
        </w:rPr>
        <w:t xml:space="preserve">the </w:t>
      </w:r>
      <w:r w:rsidR="00FD5893" w:rsidRPr="009772F5">
        <w:rPr>
          <w:rFonts w:ascii="Times New Roman" w:hAnsi="Times New Roman" w:cs="Times New Roman"/>
          <w:sz w:val="24"/>
          <w:szCs w:val="24"/>
        </w:rPr>
        <w:t>WSJ index does not. Therefore, after reviewing all pros and cons, event date (Day 0) for the event s</w:t>
      </w:r>
      <w:r w:rsidR="00572FB1" w:rsidRPr="009772F5">
        <w:rPr>
          <w:rFonts w:ascii="Times New Roman" w:hAnsi="Times New Roman" w:cs="Times New Roman"/>
          <w:sz w:val="24"/>
          <w:szCs w:val="24"/>
        </w:rPr>
        <w:t>tudy was</w:t>
      </w:r>
      <w:r w:rsidR="00FD5893" w:rsidRPr="009772F5">
        <w:rPr>
          <w:rFonts w:ascii="Times New Roman" w:hAnsi="Times New Roman" w:cs="Times New Roman"/>
          <w:sz w:val="24"/>
          <w:szCs w:val="24"/>
        </w:rPr>
        <w:t xml:space="preserve"> considered as </w:t>
      </w:r>
      <w:r w:rsidR="00294ECD">
        <w:rPr>
          <w:rFonts w:ascii="Times New Roman" w:hAnsi="Times New Roman" w:cs="Times New Roman"/>
          <w:sz w:val="24"/>
          <w:szCs w:val="24"/>
        </w:rPr>
        <w:t xml:space="preserve">first </w:t>
      </w:r>
      <w:r w:rsidR="00FD5893" w:rsidRPr="009772F5">
        <w:rPr>
          <w:rFonts w:ascii="Times New Roman" w:hAnsi="Times New Roman" w:cs="Times New Roman"/>
          <w:sz w:val="24"/>
          <w:szCs w:val="24"/>
        </w:rPr>
        <w:t xml:space="preserve">official announcement date </w:t>
      </w:r>
      <w:r w:rsidR="00294ECD">
        <w:rPr>
          <w:rFonts w:ascii="Times New Roman" w:hAnsi="Times New Roman" w:cs="Times New Roman"/>
          <w:sz w:val="24"/>
          <w:szCs w:val="24"/>
        </w:rPr>
        <w:t xml:space="preserve">(either </w:t>
      </w:r>
      <w:r w:rsidR="00CC1DBB">
        <w:rPr>
          <w:rFonts w:ascii="Times New Roman" w:hAnsi="Times New Roman" w:cs="Times New Roman"/>
          <w:sz w:val="24"/>
          <w:szCs w:val="24"/>
        </w:rPr>
        <w:t xml:space="preserve">the </w:t>
      </w:r>
      <w:r w:rsidR="00FD5893" w:rsidRPr="009772F5">
        <w:rPr>
          <w:rFonts w:ascii="Times New Roman" w:hAnsi="Times New Roman" w:cs="Times New Roman"/>
          <w:sz w:val="24"/>
          <w:szCs w:val="24"/>
        </w:rPr>
        <w:t>NHTSA</w:t>
      </w:r>
      <w:r w:rsidR="00294ECD">
        <w:rPr>
          <w:rFonts w:ascii="Times New Roman" w:hAnsi="Times New Roman" w:cs="Times New Roman"/>
          <w:sz w:val="24"/>
          <w:szCs w:val="24"/>
        </w:rPr>
        <w:t xml:space="preserve"> or </w:t>
      </w:r>
      <w:r w:rsidR="00CC1DBB">
        <w:rPr>
          <w:rFonts w:ascii="Times New Roman" w:hAnsi="Times New Roman" w:cs="Times New Roman"/>
          <w:sz w:val="24"/>
          <w:szCs w:val="24"/>
        </w:rPr>
        <w:t xml:space="preserve">the </w:t>
      </w:r>
      <w:r w:rsidR="00294ECD">
        <w:rPr>
          <w:rFonts w:ascii="Times New Roman" w:hAnsi="Times New Roman" w:cs="Times New Roman"/>
          <w:sz w:val="24"/>
          <w:szCs w:val="24"/>
        </w:rPr>
        <w:t>WSJ) in o</w:t>
      </w:r>
      <w:r w:rsidR="00AA49E3">
        <w:rPr>
          <w:rFonts w:ascii="Times New Roman" w:hAnsi="Times New Roman" w:cs="Times New Roman"/>
          <w:sz w:val="24"/>
          <w:szCs w:val="24"/>
        </w:rPr>
        <w:t>rder to capture the influence of</w:t>
      </w:r>
      <w:r w:rsidR="00294ECD">
        <w:rPr>
          <w:rFonts w:ascii="Times New Roman" w:hAnsi="Times New Roman" w:cs="Times New Roman"/>
          <w:sz w:val="24"/>
          <w:szCs w:val="24"/>
        </w:rPr>
        <w:t xml:space="preserve"> </w:t>
      </w:r>
      <w:r w:rsidR="00CC1DBB">
        <w:rPr>
          <w:rFonts w:ascii="Times New Roman" w:hAnsi="Times New Roman" w:cs="Times New Roman"/>
          <w:sz w:val="24"/>
          <w:szCs w:val="24"/>
        </w:rPr>
        <w:t xml:space="preserve">a </w:t>
      </w:r>
      <w:r w:rsidR="00294ECD">
        <w:rPr>
          <w:rFonts w:ascii="Times New Roman" w:hAnsi="Times New Roman" w:cs="Times New Roman"/>
          <w:sz w:val="24"/>
          <w:szCs w:val="24"/>
        </w:rPr>
        <w:t xml:space="preserve">recall event on </w:t>
      </w:r>
      <w:r w:rsidR="00CC1DBB">
        <w:rPr>
          <w:rFonts w:ascii="Times New Roman" w:hAnsi="Times New Roman" w:cs="Times New Roman"/>
          <w:sz w:val="24"/>
          <w:szCs w:val="24"/>
        </w:rPr>
        <w:t xml:space="preserve">the </w:t>
      </w:r>
      <w:r w:rsidR="00294ECD">
        <w:rPr>
          <w:rFonts w:ascii="Times New Roman" w:hAnsi="Times New Roman" w:cs="Times New Roman"/>
          <w:sz w:val="24"/>
          <w:szCs w:val="24"/>
        </w:rPr>
        <w:t>abnormal returns.</w:t>
      </w:r>
      <w:r w:rsidR="00FD5893" w:rsidRPr="009772F5">
        <w:rPr>
          <w:rFonts w:ascii="Times New Roman" w:hAnsi="Times New Roman" w:cs="Times New Roman"/>
          <w:sz w:val="24"/>
          <w:szCs w:val="24"/>
        </w:rPr>
        <w:t xml:space="preserve"> </w:t>
      </w:r>
      <w:r w:rsidR="00CC1DBB">
        <w:rPr>
          <w:rFonts w:ascii="Times New Roman" w:hAnsi="Times New Roman" w:cs="Times New Roman"/>
          <w:sz w:val="24"/>
          <w:szCs w:val="24"/>
        </w:rPr>
        <w:t>Appendix 1 is the</w:t>
      </w:r>
      <w:r w:rsidR="009E02E5" w:rsidRPr="009772F5">
        <w:rPr>
          <w:rFonts w:ascii="Times New Roman" w:hAnsi="Times New Roman" w:cs="Times New Roman"/>
          <w:sz w:val="24"/>
          <w:szCs w:val="24"/>
        </w:rPr>
        <w:t xml:space="preserve"> press release of Toyota</w:t>
      </w:r>
      <w:r w:rsidR="003A41E0" w:rsidRPr="009772F5">
        <w:rPr>
          <w:rFonts w:ascii="Times New Roman" w:hAnsi="Times New Roman" w:cs="Times New Roman"/>
          <w:sz w:val="24"/>
          <w:szCs w:val="24"/>
        </w:rPr>
        <w:t>’s</w:t>
      </w:r>
      <w:r w:rsidR="009E02E5" w:rsidRPr="009772F5">
        <w:rPr>
          <w:rFonts w:ascii="Times New Roman" w:hAnsi="Times New Roman" w:cs="Times New Roman"/>
          <w:sz w:val="24"/>
          <w:szCs w:val="24"/>
        </w:rPr>
        <w:t xml:space="preserve"> 4.5 million</w:t>
      </w:r>
      <w:r w:rsidR="007271A6" w:rsidRPr="009772F5">
        <w:rPr>
          <w:rFonts w:ascii="Times New Roman" w:hAnsi="Times New Roman" w:cs="Times New Roman"/>
          <w:sz w:val="24"/>
          <w:szCs w:val="24"/>
        </w:rPr>
        <w:t>s</w:t>
      </w:r>
      <w:r w:rsidR="009E02E5" w:rsidRPr="009772F5">
        <w:rPr>
          <w:rFonts w:ascii="Times New Roman" w:hAnsi="Times New Roman" w:cs="Times New Roman"/>
          <w:sz w:val="24"/>
          <w:szCs w:val="24"/>
        </w:rPr>
        <w:t xml:space="preserve"> </w:t>
      </w:r>
      <w:r w:rsidR="007271A6" w:rsidRPr="009772F5">
        <w:rPr>
          <w:rFonts w:ascii="Times New Roman" w:hAnsi="Times New Roman" w:cs="Times New Roman"/>
          <w:sz w:val="24"/>
          <w:szCs w:val="24"/>
        </w:rPr>
        <w:t>recall</w:t>
      </w:r>
      <w:r w:rsidR="009E02E5" w:rsidRPr="009772F5">
        <w:rPr>
          <w:rFonts w:ascii="Times New Roman" w:hAnsi="Times New Roman" w:cs="Times New Roman"/>
          <w:sz w:val="24"/>
          <w:szCs w:val="24"/>
        </w:rPr>
        <w:t xml:space="preserve"> published </w:t>
      </w:r>
      <w:r w:rsidR="00FD5893" w:rsidRPr="009772F5">
        <w:rPr>
          <w:rFonts w:ascii="Times New Roman" w:hAnsi="Times New Roman" w:cs="Times New Roman"/>
          <w:sz w:val="24"/>
          <w:szCs w:val="24"/>
        </w:rPr>
        <w:t xml:space="preserve">by </w:t>
      </w:r>
      <w:r w:rsidR="00CC1DBB">
        <w:rPr>
          <w:rFonts w:ascii="Times New Roman" w:hAnsi="Times New Roman" w:cs="Times New Roman"/>
          <w:sz w:val="24"/>
          <w:szCs w:val="24"/>
        </w:rPr>
        <w:t xml:space="preserve">the </w:t>
      </w:r>
      <w:r w:rsidR="00FD5893" w:rsidRPr="009772F5">
        <w:rPr>
          <w:rFonts w:ascii="Times New Roman" w:hAnsi="Times New Roman" w:cs="Times New Roman"/>
          <w:sz w:val="24"/>
          <w:szCs w:val="24"/>
        </w:rPr>
        <w:t>NHTSA</w:t>
      </w:r>
      <w:r w:rsidR="009E02E5" w:rsidRPr="009772F5">
        <w:rPr>
          <w:rFonts w:ascii="Times New Roman" w:hAnsi="Times New Roman" w:cs="Times New Roman"/>
          <w:sz w:val="24"/>
          <w:szCs w:val="24"/>
        </w:rPr>
        <w:t xml:space="preserve"> </w:t>
      </w:r>
      <w:r w:rsidR="00861B9E" w:rsidRPr="009772F5">
        <w:rPr>
          <w:rFonts w:ascii="Times New Roman" w:hAnsi="Times New Roman" w:cs="Times New Roman"/>
          <w:sz w:val="24"/>
          <w:szCs w:val="24"/>
        </w:rPr>
        <w:t>5</w:t>
      </w:r>
      <w:r w:rsidR="009E02E5" w:rsidRPr="009772F5">
        <w:rPr>
          <w:rFonts w:ascii="Times New Roman" w:hAnsi="Times New Roman" w:cs="Times New Roman"/>
          <w:sz w:val="24"/>
          <w:szCs w:val="24"/>
          <w:vertAlign w:val="superscript"/>
        </w:rPr>
        <w:t>th</w:t>
      </w:r>
      <w:r w:rsidR="009E02E5" w:rsidRPr="009772F5">
        <w:rPr>
          <w:rFonts w:ascii="Times New Roman" w:hAnsi="Times New Roman" w:cs="Times New Roman"/>
          <w:sz w:val="24"/>
          <w:szCs w:val="24"/>
        </w:rPr>
        <w:t xml:space="preserve"> of October 2009. </w:t>
      </w:r>
      <w:r w:rsidR="007271A6" w:rsidRPr="009772F5">
        <w:rPr>
          <w:rFonts w:ascii="Times New Roman" w:hAnsi="Times New Roman" w:cs="Times New Roman"/>
          <w:sz w:val="24"/>
          <w:szCs w:val="24"/>
        </w:rPr>
        <w:t xml:space="preserve"> </w:t>
      </w:r>
    </w:p>
    <w:p w:rsidR="00F7361C" w:rsidRPr="009772F5" w:rsidRDefault="00F7361C" w:rsidP="004442BF">
      <w:pPr>
        <w:spacing w:line="360" w:lineRule="auto"/>
        <w:ind w:firstLine="708"/>
        <w:jc w:val="both"/>
        <w:rPr>
          <w:rFonts w:ascii="Times New Roman" w:hAnsi="Times New Roman" w:cs="Times New Roman"/>
          <w:sz w:val="24"/>
          <w:szCs w:val="24"/>
        </w:rPr>
      </w:pPr>
    </w:p>
    <w:p w:rsidR="00A84E4A" w:rsidRPr="009772F5" w:rsidRDefault="00F7361C" w:rsidP="001A3434">
      <w:pPr>
        <w:pStyle w:val="Heading3"/>
        <w:rPr>
          <w:lang w:val="en-US"/>
        </w:rPr>
      </w:pPr>
      <w:bookmarkStart w:id="23" w:name="_Toc298232501"/>
      <w:r w:rsidRPr="009772F5">
        <w:rPr>
          <w:lang w:val="en-US"/>
        </w:rPr>
        <w:lastRenderedPageBreak/>
        <w:t xml:space="preserve">5.1.3 </w:t>
      </w:r>
      <w:r w:rsidR="00DD50FE" w:rsidRPr="009772F5">
        <w:rPr>
          <w:lang w:val="en-US"/>
        </w:rPr>
        <w:t>Event W</w:t>
      </w:r>
      <w:r w:rsidR="00A84E4A" w:rsidRPr="009772F5">
        <w:rPr>
          <w:lang w:val="en-US"/>
        </w:rPr>
        <w:t>indow</w:t>
      </w:r>
      <w:bookmarkEnd w:id="23"/>
    </w:p>
    <w:p w:rsidR="00A84E4A" w:rsidRPr="009772F5" w:rsidRDefault="001D5982" w:rsidP="00D26E71">
      <w:pPr>
        <w:spacing w:line="360" w:lineRule="auto"/>
        <w:ind w:firstLine="708"/>
        <w:jc w:val="both"/>
        <w:rPr>
          <w:rFonts w:ascii="Times New Roman" w:hAnsi="Times New Roman" w:cs="Times New Roman"/>
          <w:sz w:val="24"/>
          <w:szCs w:val="24"/>
        </w:rPr>
      </w:pPr>
      <w:r w:rsidRPr="009772F5">
        <w:rPr>
          <w:rFonts w:ascii="Times New Roman" w:hAnsi="Times New Roman" w:cs="Times New Roman"/>
          <w:sz w:val="24"/>
          <w:szCs w:val="24"/>
        </w:rPr>
        <w:t>Next</w:t>
      </w:r>
      <w:r w:rsidR="00A84E4A" w:rsidRPr="009772F5">
        <w:rPr>
          <w:rFonts w:ascii="Times New Roman" w:hAnsi="Times New Roman" w:cs="Times New Roman"/>
          <w:sz w:val="24"/>
          <w:szCs w:val="24"/>
        </w:rPr>
        <w:t xml:space="preserve"> step is to assign </w:t>
      </w:r>
      <w:r w:rsidR="00A84E4A" w:rsidRPr="009772F5">
        <w:rPr>
          <w:rFonts w:ascii="Times New Roman" w:hAnsi="Times New Roman" w:cs="Times New Roman"/>
          <w:i/>
          <w:sz w:val="24"/>
          <w:szCs w:val="24"/>
        </w:rPr>
        <w:t xml:space="preserve">event window. </w:t>
      </w:r>
      <w:r w:rsidR="00A84E4A" w:rsidRPr="009772F5">
        <w:rPr>
          <w:rFonts w:ascii="Times New Roman" w:hAnsi="Times New Roman" w:cs="Times New Roman"/>
          <w:sz w:val="24"/>
          <w:szCs w:val="24"/>
        </w:rPr>
        <w:t xml:space="preserve">In order to prove </w:t>
      </w:r>
      <w:r w:rsidR="00FC0F93">
        <w:rPr>
          <w:rFonts w:ascii="Times New Roman" w:hAnsi="Times New Roman" w:cs="Times New Roman"/>
          <w:sz w:val="24"/>
          <w:szCs w:val="24"/>
        </w:rPr>
        <w:t xml:space="preserve">all </w:t>
      </w:r>
      <w:r w:rsidR="00A84E4A" w:rsidRPr="009772F5">
        <w:rPr>
          <w:rFonts w:ascii="Times New Roman" w:hAnsi="Times New Roman" w:cs="Times New Roman"/>
          <w:sz w:val="24"/>
          <w:szCs w:val="24"/>
        </w:rPr>
        <w:t>hypotheses, the event wi</w:t>
      </w:r>
      <w:r w:rsidRPr="009772F5">
        <w:rPr>
          <w:rFonts w:ascii="Times New Roman" w:hAnsi="Times New Roman" w:cs="Times New Roman"/>
          <w:sz w:val="24"/>
          <w:szCs w:val="24"/>
        </w:rPr>
        <w:t>ndow needs to be defined as exact as possible</w:t>
      </w:r>
      <w:r w:rsidR="00A84E4A" w:rsidRPr="009772F5">
        <w:rPr>
          <w:rFonts w:ascii="Times New Roman" w:hAnsi="Times New Roman" w:cs="Times New Roman"/>
          <w:sz w:val="24"/>
          <w:szCs w:val="24"/>
        </w:rPr>
        <w:t xml:space="preserve">. Following the established method by Jarrell and Peltzman, </w:t>
      </w:r>
      <w:r w:rsidR="00D962CF" w:rsidRPr="009772F5">
        <w:rPr>
          <w:rFonts w:ascii="Times New Roman" w:hAnsi="Times New Roman" w:cs="Times New Roman"/>
          <w:sz w:val="24"/>
          <w:szCs w:val="24"/>
        </w:rPr>
        <w:t xml:space="preserve">in this event study, </w:t>
      </w:r>
      <w:r w:rsidR="00572FB1" w:rsidRPr="009772F5">
        <w:rPr>
          <w:rFonts w:ascii="Times New Roman" w:hAnsi="Times New Roman" w:cs="Times New Roman"/>
          <w:sz w:val="24"/>
          <w:szCs w:val="24"/>
        </w:rPr>
        <w:t>the event interval was</w:t>
      </w:r>
      <w:r w:rsidR="00A84E4A" w:rsidRPr="009772F5">
        <w:rPr>
          <w:rFonts w:ascii="Times New Roman" w:hAnsi="Times New Roman" w:cs="Times New Roman"/>
          <w:sz w:val="24"/>
          <w:szCs w:val="24"/>
        </w:rPr>
        <w:t xml:space="preserve"> set to -5; 5 </w:t>
      </w:r>
      <w:r w:rsidRPr="009772F5">
        <w:rPr>
          <w:rFonts w:ascii="Times New Roman" w:hAnsi="Times New Roman" w:cs="Times New Roman"/>
          <w:sz w:val="24"/>
          <w:szCs w:val="24"/>
        </w:rPr>
        <w:t xml:space="preserve">trading </w:t>
      </w:r>
      <w:r w:rsidR="00A84E4A" w:rsidRPr="009772F5">
        <w:rPr>
          <w:rFonts w:ascii="Times New Roman" w:hAnsi="Times New Roman" w:cs="Times New Roman"/>
          <w:sz w:val="24"/>
          <w:szCs w:val="24"/>
        </w:rPr>
        <w:t xml:space="preserve">days. The event interval measures abnormal returns surrounding the </w:t>
      </w:r>
      <w:r w:rsidRPr="009772F5">
        <w:rPr>
          <w:rFonts w:ascii="Times New Roman" w:hAnsi="Times New Roman" w:cs="Times New Roman"/>
          <w:sz w:val="24"/>
          <w:szCs w:val="24"/>
        </w:rPr>
        <w:t>event date.</w:t>
      </w:r>
      <w:r w:rsidR="00F73B2A" w:rsidRPr="009772F5">
        <w:rPr>
          <w:rFonts w:ascii="Times New Roman" w:hAnsi="Times New Roman" w:cs="Times New Roman"/>
          <w:sz w:val="24"/>
          <w:szCs w:val="24"/>
        </w:rPr>
        <w:t xml:space="preserve"> To capture potential </w:t>
      </w:r>
      <w:r w:rsidR="00F7361C" w:rsidRPr="009772F5">
        <w:rPr>
          <w:rFonts w:ascii="Times New Roman" w:hAnsi="Times New Roman" w:cs="Times New Roman"/>
          <w:sz w:val="24"/>
          <w:szCs w:val="24"/>
        </w:rPr>
        <w:t>discrepancies</w:t>
      </w:r>
      <w:r w:rsidR="00F73B2A" w:rsidRPr="009772F5">
        <w:rPr>
          <w:rFonts w:ascii="Times New Roman" w:hAnsi="Times New Roman" w:cs="Times New Roman"/>
          <w:sz w:val="24"/>
          <w:szCs w:val="24"/>
        </w:rPr>
        <w:t xml:space="preserve"> 5 trading </w:t>
      </w:r>
      <w:r w:rsidR="00572FB1" w:rsidRPr="009772F5">
        <w:rPr>
          <w:rFonts w:ascii="Times New Roman" w:hAnsi="Times New Roman" w:cs="Times New Roman"/>
          <w:sz w:val="24"/>
          <w:szCs w:val="24"/>
        </w:rPr>
        <w:t xml:space="preserve">days before </w:t>
      </w:r>
      <w:r w:rsidR="00896EA7">
        <w:rPr>
          <w:rFonts w:ascii="Times New Roman" w:hAnsi="Times New Roman" w:cs="Times New Roman"/>
          <w:sz w:val="24"/>
          <w:szCs w:val="24"/>
        </w:rPr>
        <w:t xml:space="preserve">the </w:t>
      </w:r>
      <w:r w:rsidR="00572FB1" w:rsidRPr="009772F5">
        <w:rPr>
          <w:rFonts w:ascii="Times New Roman" w:hAnsi="Times New Roman" w:cs="Times New Roman"/>
          <w:sz w:val="24"/>
          <w:szCs w:val="24"/>
        </w:rPr>
        <w:t>event date were</w:t>
      </w:r>
      <w:r w:rsidR="00F73B2A" w:rsidRPr="009772F5">
        <w:rPr>
          <w:rFonts w:ascii="Times New Roman" w:hAnsi="Times New Roman" w:cs="Times New Roman"/>
          <w:sz w:val="24"/>
          <w:szCs w:val="24"/>
        </w:rPr>
        <w:t xml:space="preserve"> also included.</w:t>
      </w:r>
      <w:r w:rsidR="00F909A1" w:rsidRPr="009772F5">
        <w:rPr>
          <w:rFonts w:ascii="Times New Roman" w:hAnsi="Times New Roman" w:cs="Times New Roman"/>
          <w:sz w:val="24"/>
          <w:szCs w:val="24"/>
        </w:rPr>
        <w:t xml:space="preserve"> Going beyond 2 weeks can create an </w:t>
      </w:r>
      <w:r w:rsidR="005A5946" w:rsidRPr="009772F5">
        <w:rPr>
          <w:rFonts w:ascii="Times New Roman" w:hAnsi="Times New Roman" w:cs="Times New Roman"/>
          <w:sz w:val="24"/>
          <w:szCs w:val="24"/>
        </w:rPr>
        <w:t>overlap</w:t>
      </w:r>
      <w:r w:rsidR="00F909A1" w:rsidRPr="009772F5">
        <w:rPr>
          <w:rFonts w:ascii="Times New Roman" w:hAnsi="Times New Roman" w:cs="Times New Roman"/>
          <w:sz w:val="24"/>
          <w:szCs w:val="24"/>
        </w:rPr>
        <w:t xml:space="preserve"> problem</w:t>
      </w:r>
      <w:r w:rsidR="005A5946" w:rsidRPr="009772F5">
        <w:rPr>
          <w:rFonts w:ascii="Times New Roman" w:hAnsi="Times New Roman" w:cs="Times New Roman"/>
          <w:sz w:val="24"/>
          <w:szCs w:val="24"/>
        </w:rPr>
        <w:t>s</w:t>
      </w:r>
      <w:r w:rsidR="00F909A1" w:rsidRPr="009772F5">
        <w:rPr>
          <w:rFonts w:ascii="Times New Roman" w:hAnsi="Times New Roman" w:cs="Times New Roman"/>
          <w:sz w:val="24"/>
          <w:szCs w:val="24"/>
        </w:rPr>
        <w:t>, therefore,</w:t>
      </w:r>
      <w:r w:rsidRPr="009772F5">
        <w:rPr>
          <w:rFonts w:ascii="Times New Roman" w:hAnsi="Times New Roman" w:cs="Times New Roman"/>
          <w:sz w:val="24"/>
          <w:szCs w:val="24"/>
        </w:rPr>
        <w:t xml:space="preserve"> </w:t>
      </w:r>
      <w:r w:rsidR="005A5946" w:rsidRPr="009772F5">
        <w:rPr>
          <w:rFonts w:ascii="Times New Roman" w:hAnsi="Times New Roman" w:cs="Times New Roman"/>
          <w:sz w:val="24"/>
          <w:szCs w:val="24"/>
        </w:rPr>
        <w:t xml:space="preserve">10 trading days is </w:t>
      </w:r>
      <w:r w:rsidR="00FC0F93">
        <w:rPr>
          <w:rFonts w:ascii="Times New Roman" w:hAnsi="Times New Roman" w:cs="Times New Roman"/>
          <w:sz w:val="24"/>
          <w:szCs w:val="24"/>
        </w:rPr>
        <w:t xml:space="preserve">an </w:t>
      </w:r>
      <w:r w:rsidR="005A5946" w:rsidRPr="009772F5">
        <w:rPr>
          <w:rFonts w:ascii="Times New Roman" w:hAnsi="Times New Roman" w:cs="Times New Roman"/>
          <w:sz w:val="24"/>
          <w:szCs w:val="24"/>
        </w:rPr>
        <w:t xml:space="preserve">ideal length </w:t>
      </w:r>
      <w:sdt>
        <w:sdtPr>
          <w:rPr>
            <w:rFonts w:ascii="Times New Roman" w:hAnsi="Times New Roman" w:cs="Times New Roman"/>
            <w:sz w:val="24"/>
            <w:szCs w:val="24"/>
          </w:rPr>
          <w:id w:val="13201362"/>
          <w:citation/>
        </w:sdtPr>
        <w:sdtContent>
          <w:r w:rsidR="0070244F" w:rsidRPr="009772F5">
            <w:rPr>
              <w:rFonts w:ascii="Times New Roman" w:hAnsi="Times New Roman" w:cs="Times New Roman"/>
              <w:sz w:val="24"/>
              <w:szCs w:val="24"/>
            </w:rPr>
            <w:fldChar w:fldCharType="begin"/>
          </w:r>
          <w:r w:rsidR="005A5946" w:rsidRPr="009772F5">
            <w:rPr>
              <w:rFonts w:ascii="Times New Roman" w:hAnsi="Times New Roman" w:cs="Times New Roman"/>
              <w:sz w:val="24"/>
              <w:szCs w:val="24"/>
            </w:rPr>
            <w:instrText xml:space="preserve"> CITATION Gre85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(Jarrell &amp; Peltzman, 1985)</w:t>
          </w:r>
          <w:r w:rsidR="0070244F" w:rsidRPr="009772F5">
            <w:rPr>
              <w:rFonts w:ascii="Times New Roman" w:hAnsi="Times New Roman" w:cs="Times New Roman"/>
              <w:sz w:val="24"/>
              <w:szCs w:val="24"/>
            </w:rPr>
            <w:fldChar w:fldCharType="end"/>
          </w:r>
        </w:sdtContent>
      </w:sdt>
      <w:r w:rsidR="00F73B2A" w:rsidRPr="009772F5">
        <w:rPr>
          <w:rFonts w:ascii="Times New Roman" w:hAnsi="Times New Roman" w:cs="Times New Roman"/>
          <w:sz w:val="24"/>
          <w:szCs w:val="24"/>
        </w:rPr>
        <w:t xml:space="preserve">. </w:t>
      </w:r>
    </w:p>
    <w:p w:rsidR="00572164" w:rsidRPr="009772F5" w:rsidRDefault="00F7361C" w:rsidP="001A3434">
      <w:pPr>
        <w:pStyle w:val="Heading3"/>
        <w:rPr>
          <w:lang w:val="en-US"/>
        </w:rPr>
      </w:pPr>
      <w:bookmarkStart w:id="24" w:name="_Toc298232502"/>
      <w:r w:rsidRPr="009772F5">
        <w:rPr>
          <w:lang w:val="en-US"/>
        </w:rPr>
        <w:t xml:space="preserve">5.1.4 </w:t>
      </w:r>
      <w:r w:rsidR="00345285" w:rsidRPr="009772F5">
        <w:rPr>
          <w:lang w:val="en-US"/>
        </w:rPr>
        <w:t>Estimation</w:t>
      </w:r>
      <w:r w:rsidR="00DD50FE" w:rsidRPr="009772F5">
        <w:rPr>
          <w:lang w:val="en-US"/>
        </w:rPr>
        <w:t xml:space="preserve"> W</w:t>
      </w:r>
      <w:r w:rsidR="00A84E4A" w:rsidRPr="009772F5">
        <w:rPr>
          <w:lang w:val="en-US"/>
        </w:rPr>
        <w:t>indow</w:t>
      </w:r>
      <w:bookmarkEnd w:id="24"/>
      <w:r w:rsidR="009E02E5" w:rsidRPr="009772F5">
        <w:rPr>
          <w:lang w:val="en-US"/>
        </w:rPr>
        <w:t xml:space="preserve"> </w:t>
      </w:r>
    </w:p>
    <w:p w:rsidR="00AA7346" w:rsidRPr="009772F5" w:rsidRDefault="00D962CF" w:rsidP="00D26E71">
      <w:pPr>
        <w:spacing w:line="360" w:lineRule="auto"/>
        <w:ind w:firstLine="708"/>
        <w:contextualSpacing/>
        <w:jc w:val="both"/>
        <w:rPr>
          <w:rFonts w:ascii="Times New Roman" w:hAnsi="Times New Roman" w:cs="Times New Roman"/>
          <w:bCs/>
          <w:sz w:val="24"/>
          <w:szCs w:val="24"/>
        </w:rPr>
      </w:pPr>
      <w:r w:rsidRPr="009772F5">
        <w:rPr>
          <w:rFonts w:ascii="Times New Roman" w:hAnsi="Times New Roman" w:cs="Times New Roman"/>
          <w:sz w:val="24"/>
          <w:szCs w:val="24"/>
        </w:rPr>
        <w:t>In the paper by MacKinlay,</w:t>
      </w:r>
      <w:r w:rsidR="001854B5" w:rsidRPr="009772F5">
        <w:rPr>
          <w:rFonts w:ascii="Times New Roman" w:hAnsi="Times New Roman" w:cs="Times New Roman"/>
          <w:sz w:val="24"/>
          <w:szCs w:val="24"/>
        </w:rPr>
        <w:t xml:space="preserve"> 120 days </w:t>
      </w:r>
      <w:r w:rsidR="000C6749" w:rsidRPr="009772F5">
        <w:rPr>
          <w:rFonts w:ascii="Times New Roman" w:hAnsi="Times New Roman" w:cs="Times New Roman"/>
          <w:sz w:val="24"/>
          <w:szCs w:val="24"/>
        </w:rPr>
        <w:t xml:space="preserve">before event </w:t>
      </w:r>
      <w:r w:rsidR="001854B5" w:rsidRPr="009772F5">
        <w:rPr>
          <w:rFonts w:ascii="Times New Roman" w:hAnsi="Times New Roman" w:cs="Times New Roman"/>
          <w:sz w:val="24"/>
          <w:szCs w:val="24"/>
        </w:rPr>
        <w:t>date</w:t>
      </w:r>
      <w:r w:rsidR="000C6749" w:rsidRPr="009772F5">
        <w:rPr>
          <w:rFonts w:ascii="Times New Roman" w:hAnsi="Times New Roman" w:cs="Times New Roman"/>
          <w:sz w:val="24"/>
          <w:szCs w:val="24"/>
        </w:rPr>
        <w:t xml:space="preserve"> is widely used</w:t>
      </w:r>
      <w:r w:rsidR="001854B5" w:rsidRPr="009772F5">
        <w:rPr>
          <w:rFonts w:ascii="Times New Roman" w:hAnsi="Times New Roman" w:cs="Times New Roman"/>
          <w:sz w:val="24"/>
          <w:szCs w:val="24"/>
        </w:rPr>
        <w:t xml:space="preserve"> as estimation window</w:t>
      </w:r>
      <w:r w:rsidR="004D295B" w:rsidRPr="009772F5">
        <w:rPr>
          <w:rFonts w:ascii="Times New Roman" w:hAnsi="Times New Roman" w:cs="Times New Roman"/>
          <w:sz w:val="24"/>
          <w:szCs w:val="24"/>
        </w:rPr>
        <w:t xml:space="preserve"> for </w:t>
      </w:r>
      <w:r w:rsidR="00FC0F93">
        <w:rPr>
          <w:rFonts w:ascii="Times New Roman" w:hAnsi="Times New Roman" w:cs="Times New Roman"/>
          <w:sz w:val="24"/>
          <w:szCs w:val="24"/>
        </w:rPr>
        <w:t xml:space="preserve">a </w:t>
      </w:r>
      <w:r w:rsidR="004D295B" w:rsidRPr="009772F5">
        <w:rPr>
          <w:rFonts w:ascii="Times New Roman" w:hAnsi="Times New Roman" w:cs="Times New Roman"/>
          <w:sz w:val="24"/>
          <w:szCs w:val="24"/>
        </w:rPr>
        <w:t xml:space="preserve">daily data </w:t>
      </w:r>
      <w:sdt>
        <w:sdtPr>
          <w:rPr>
            <w:rFonts w:ascii="Times New Roman" w:hAnsi="Times New Roman" w:cs="Times New Roman"/>
            <w:sz w:val="24"/>
            <w:szCs w:val="24"/>
          </w:rPr>
          <w:id w:val="13201364"/>
          <w:citation/>
        </w:sdtPr>
        <w:sdtContent>
          <w:r w:rsidR="0070244F" w:rsidRPr="009772F5">
            <w:rPr>
              <w:rFonts w:ascii="Times New Roman" w:hAnsi="Times New Roman" w:cs="Times New Roman"/>
              <w:sz w:val="24"/>
              <w:szCs w:val="24"/>
            </w:rPr>
            <w:fldChar w:fldCharType="begin"/>
          </w:r>
          <w:r w:rsidR="004D295B" w:rsidRPr="009772F5">
            <w:rPr>
              <w:rFonts w:ascii="Times New Roman" w:hAnsi="Times New Roman" w:cs="Times New Roman"/>
              <w:sz w:val="24"/>
              <w:szCs w:val="24"/>
            </w:rPr>
            <w:instrText xml:space="preserve"> CITATION Cra97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(MacKinlay, 1997)</w:t>
          </w:r>
          <w:r w:rsidR="0070244F" w:rsidRPr="009772F5">
            <w:rPr>
              <w:rFonts w:ascii="Times New Roman" w:hAnsi="Times New Roman" w:cs="Times New Roman"/>
              <w:sz w:val="24"/>
              <w:szCs w:val="24"/>
            </w:rPr>
            <w:fldChar w:fldCharType="end"/>
          </w:r>
        </w:sdtContent>
      </w:sdt>
      <w:r w:rsidR="004D295B" w:rsidRPr="009772F5">
        <w:rPr>
          <w:rFonts w:ascii="Times New Roman" w:hAnsi="Times New Roman" w:cs="Times New Roman"/>
          <w:sz w:val="24"/>
          <w:szCs w:val="24"/>
        </w:rPr>
        <w:t>.</w:t>
      </w:r>
      <w:r w:rsidR="000C6749" w:rsidRPr="009772F5">
        <w:rPr>
          <w:rFonts w:ascii="Times New Roman" w:hAnsi="Times New Roman" w:cs="Times New Roman"/>
          <w:sz w:val="24"/>
          <w:szCs w:val="24"/>
        </w:rPr>
        <w:t xml:space="preserve"> This estimation window measures normal performance of the stock price.</w:t>
      </w:r>
      <w:r w:rsidR="004D295B" w:rsidRPr="009772F5">
        <w:rPr>
          <w:rFonts w:ascii="Times New Roman" w:hAnsi="Times New Roman" w:cs="Times New Roman"/>
          <w:sz w:val="24"/>
          <w:szCs w:val="24"/>
        </w:rPr>
        <w:t xml:space="preserve"> The goal of the estimation</w:t>
      </w:r>
      <w:r w:rsidR="0054790B" w:rsidRPr="009772F5">
        <w:rPr>
          <w:rFonts w:ascii="Times New Roman" w:hAnsi="Times New Roman" w:cs="Times New Roman"/>
          <w:sz w:val="24"/>
          <w:szCs w:val="24"/>
        </w:rPr>
        <w:t xml:space="preserve"> window is to achieve unbiased estimates of </w:t>
      </w:r>
      <w:r w:rsidR="009F38EB">
        <w:rPr>
          <w:rFonts w:ascii="Times New Roman" w:hAnsi="Times New Roman" w:cs="Times New Roman"/>
          <w:sz w:val="24"/>
          <w:szCs w:val="24"/>
        </w:rPr>
        <w:t xml:space="preserve">a </w:t>
      </w:r>
      <w:r w:rsidR="0054790B" w:rsidRPr="009772F5">
        <w:rPr>
          <w:rFonts w:ascii="Times New Roman" w:hAnsi="Times New Roman" w:cs="Times New Roman"/>
          <w:sz w:val="24"/>
          <w:szCs w:val="24"/>
        </w:rPr>
        <w:t>firm</w:t>
      </w:r>
      <w:r w:rsidR="009F38EB">
        <w:rPr>
          <w:rFonts w:ascii="Times New Roman" w:hAnsi="Times New Roman" w:cs="Times New Roman"/>
          <w:sz w:val="24"/>
          <w:szCs w:val="24"/>
        </w:rPr>
        <w:t>s’</w:t>
      </w:r>
      <w:r w:rsidR="0054790B" w:rsidRPr="009772F5">
        <w:rPr>
          <w:rFonts w:ascii="Times New Roman" w:hAnsi="Times New Roman" w:cs="Times New Roman"/>
          <w:sz w:val="24"/>
          <w:szCs w:val="24"/>
        </w:rPr>
        <w:t xml:space="preserve"> performance.</w:t>
      </w:r>
      <w:r w:rsidR="00240E6D" w:rsidRPr="009772F5">
        <w:rPr>
          <w:rFonts w:ascii="Times New Roman" w:hAnsi="Times New Roman" w:cs="Times New Roman"/>
          <w:sz w:val="24"/>
          <w:szCs w:val="24"/>
        </w:rPr>
        <w:t xml:space="preserve"> </w:t>
      </w:r>
      <w:r w:rsidR="000C6749" w:rsidRPr="009772F5">
        <w:rPr>
          <w:rFonts w:ascii="Times New Roman" w:hAnsi="Times New Roman" w:cs="Times New Roman"/>
          <w:sz w:val="24"/>
          <w:szCs w:val="24"/>
        </w:rPr>
        <w:t xml:space="preserve"> Since the car recalls are happening very often and </w:t>
      </w:r>
      <w:r w:rsidR="00AB1061" w:rsidRPr="009772F5">
        <w:rPr>
          <w:rFonts w:ascii="Times New Roman" w:hAnsi="Times New Roman" w:cs="Times New Roman"/>
          <w:sz w:val="24"/>
          <w:szCs w:val="24"/>
        </w:rPr>
        <w:t>multiple recalls of one brand are</w:t>
      </w:r>
      <w:r w:rsidR="000C6749" w:rsidRPr="009772F5">
        <w:rPr>
          <w:rFonts w:ascii="Times New Roman" w:hAnsi="Times New Roman" w:cs="Times New Roman"/>
          <w:sz w:val="24"/>
          <w:szCs w:val="24"/>
        </w:rPr>
        <w:t xml:space="preserve"> common, larger estimation window could affect </w:t>
      </w:r>
      <w:r w:rsidR="00AB1061" w:rsidRPr="009772F5">
        <w:rPr>
          <w:rFonts w:ascii="Times New Roman" w:hAnsi="Times New Roman" w:cs="Times New Roman"/>
          <w:sz w:val="24"/>
          <w:szCs w:val="24"/>
        </w:rPr>
        <w:t>parameter estimates</w:t>
      </w:r>
      <w:r w:rsidR="00D01503" w:rsidRPr="009772F5">
        <w:rPr>
          <w:rFonts w:ascii="Times New Roman" w:hAnsi="Times New Roman" w:cs="Times New Roman"/>
          <w:sz w:val="24"/>
          <w:szCs w:val="24"/>
        </w:rPr>
        <w:t xml:space="preserve"> </w:t>
      </w:r>
      <w:sdt>
        <w:sdtPr>
          <w:rPr>
            <w:rFonts w:ascii="Times New Roman" w:hAnsi="Times New Roman" w:cs="Times New Roman"/>
            <w:sz w:val="24"/>
            <w:szCs w:val="24"/>
          </w:rPr>
          <w:id w:val="13201356"/>
          <w:citation/>
        </w:sdtPr>
        <w:sdtContent>
          <w:r w:rsidR="0070244F" w:rsidRPr="009772F5">
            <w:rPr>
              <w:rFonts w:ascii="Times New Roman" w:hAnsi="Times New Roman" w:cs="Times New Roman"/>
              <w:sz w:val="24"/>
              <w:szCs w:val="24"/>
            </w:rPr>
            <w:fldChar w:fldCharType="begin"/>
          </w:r>
          <w:r w:rsidR="00D01503" w:rsidRPr="009772F5">
            <w:rPr>
              <w:rFonts w:ascii="Times New Roman" w:hAnsi="Times New Roman" w:cs="Times New Roman"/>
              <w:sz w:val="24"/>
              <w:szCs w:val="24"/>
            </w:rPr>
            <w:instrText xml:space="preserve"> CITATION Hof01 \l 1033 </w:instrText>
          </w:r>
          <w:r w:rsidR="0070244F" w:rsidRPr="009772F5">
            <w:rPr>
              <w:rFonts w:ascii="Times New Roman" w:hAnsi="Times New Roman" w:cs="Times New Roman"/>
              <w:sz w:val="24"/>
              <w:szCs w:val="24"/>
            </w:rPr>
            <w:fldChar w:fldCharType="separate"/>
          </w:r>
          <w:r w:rsidR="0059514C" w:rsidRPr="009772F5">
            <w:rPr>
              <w:rFonts w:ascii="Times New Roman" w:hAnsi="Times New Roman" w:cs="Times New Roman"/>
              <w:noProof/>
              <w:sz w:val="24"/>
              <w:szCs w:val="24"/>
            </w:rPr>
            <w:t>(Hoffman &amp; Ocasio, 2001)</w:t>
          </w:r>
          <w:r w:rsidR="0070244F" w:rsidRPr="009772F5">
            <w:rPr>
              <w:rFonts w:ascii="Times New Roman" w:hAnsi="Times New Roman" w:cs="Times New Roman"/>
              <w:sz w:val="24"/>
              <w:szCs w:val="24"/>
            </w:rPr>
            <w:fldChar w:fldCharType="end"/>
          </w:r>
        </w:sdtContent>
      </w:sdt>
      <w:r w:rsidR="00572FB1" w:rsidRPr="009772F5">
        <w:rPr>
          <w:rFonts w:ascii="Times New Roman" w:hAnsi="Times New Roman" w:cs="Times New Roman"/>
          <w:sz w:val="24"/>
          <w:szCs w:val="24"/>
        </w:rPr>
        <w:t>. I used</w:t>
      </w:r>
      <w:r w:rsidR="00F73B2A" w:rsidRPr="009772F5">
        <w:rPr>
          <w:rFonts w:ascii="Times New Roman" w:hAnsi="Times New Roman" w:cs="Times New Roman"/>
          <w:sz w:val="24"/>
          <w:szCs w:val="24"/>
        </w:rPr>
        <w:t xml:space="preserve"> 12</w:t>
      </w:r>
      <w:r w:rsidR="00D01503" w:rsidRPr="009772F5">
        <w:rPr>
          <w:rFonts w:ascii="Times New Roman" w:hAnsi="Times New Roman" w:cs="Times New Roman"/>
          <w:sz w:val="24"/>
          <w:szCs w:val="24"/>
        </w:rPr>
        <w:t xml:space="preserve">0 days as </w:t>
      </w:r>
      <w:r w:rsidR="009F38EB">
        <w:rPr>
          <w:rFonts w:ascii="Times New Roman" w:hAnsi="Times New Roman" w:cs="Times New Roman"/>
          <w:sz w:val="24"/>
          <w:szCs w:val="24"/>
        </w:rPr>
        <w:t xml:space="preserve">the </w:t>
      </w:r>
      <w:r w:rsidR="00345285" w:rsidRPr="009772F5">
        <w:rPr>
          <w:rFonts w:ascii="Times New Roman" w:hAnsi="Times New Roman" w:cs="Times New Roman"/>
          <w:i/>
          <w:sz w:val="24"/>
          <w:szCs w:val="24"/>
        </w:rPr>
        <w:t>estimation</w:t>
      </w:r>
      <w:r w:rsidR="00D01503" w:rsidRPr="009772F5">
        <w:rPr>
          <w:rFonts w:ascii="Times New Roman" w:hAnsi="Times New Roman" w:cs="Times New Roman"/>
          <w:i/>
          <w:sz w:val="24"/>
          <w:szCs w:val="24"/>
        </w:rPr>
        <w:t xml:space="preserve"> window</w:t>
      </w:r>
      <w:r w:rsidR="00F73B2A" w:rsidRPr="009772F5">
        <w:rPr>
          <w:rFonts w:ascii="Times New Roman" w:hAnsi="Times New Roman" w:cs="Times New Roman"/>
          <w:i/>
          <w:sz w:val="24"/>
          <w:szCs w:val="24"/>
        </w:rPr>
        <w:t xml:space="preserve"> (-126</w:t>
      </w:r>
      <w:r w:rsidR="00316CA2" w:rsidRPr="009772F5">
        <w:rPr>
          <w:rFonts w:ascii="Times New Roman" w:hAnsi="Times New Roman" w:cs="Times New Roman"/>
          <w:i/>
          <w:sz w:val="24"/>
          <w:szCs w:val="24"/>
        </w:rPr>
        <w:t>; -6)</w:t>
      </w:r>
      <w:r w:rsidR="00D01503" w:rsidRPr="009772F5">
        <w:rPr>
          <w:rFonts w:ascii="Times New Roman" w:hAnsi="Times New Roman" w:cs="Times New Roman"/>
          <w:sz w:val="24"/>
          <w:szCs w:val="24"/>
        </w:rPr>
        <w:t>. This window should reflect factors other than recall event. These f</w:t>
      </w:r>
      <w:r w:rsidR="00CF45E6" w:rsidRPr="009772F5">
        <w:rPr>
          <w:rFonts w:ascii="Times New Roman" w:hAnsi="Times New Roman" w:cs="Times New Roman"/>
          <w:sz w:val="24"/>
          <w:szCs w:val="24"/>
        </w:rPr>
        <w:t xml:space="preserve">actors are: </w:t>
      </w:r>
      <w:r w:rsidR="009F38EB">
        <w:rPr>
          <w:rFonts w:ascii="Times New Roman" w:hAnsi="Times New Roman" w:cs="Times New Roman"/>
          <w:sz w:val="24"/>
          <w:szCs w:val="24"/>
        </w:rPr>
        <w:t>unique performance of a</w:t>
      </w:r>
      <w:r w:rsidR="00C44131" w:rsidRPr="009772F5">
        <w:rPr>
          <w:rFonts w:ascii="Times New Roman" w:hAnsi="Times New Roman" w:cs="Times New Roman"/>
          <w:sz w:val="24"/>
          <w:szCs w:val="24"/>
        </w:rPr>
        <w:t xml:space="preserve"> company and </w:t>
      </w:r>
      <w:r w:rsidR="009F38EB">
        <w:rPr>
          <w:rFonts w:ascii="Times New Roman" w:hAnsi="Times New Roman" w:cs="Times New Roman"/>
          <w:sz w:val="24"/>
          <w:szCs w:val="24"/>
        </w:rPr>
        <w:t xml:space="preserve">a </w:t>
      </w:r>
      <w:r w:rsidR="00C44131" w:rsidRPr="009772F5">
        <w:rPr>
          <w:rFonts w:ascii="Times New Roman" w:hAnsi="Times New Roman" w:cs="Times New Roman"/>
          <w:sz w:val="24"/>
          <w:szCs w:val="24"/>
        </w:rPr>
        <w:t>market itself.</w:t>
      </w:r>
      <w:r w:rsidR="00CF45E6" w:rsidRPr="009772F5">
        <w:rPr>
          <w:rFonts w:ascii="Times New Roman" w:hAnsi="Times New Roman" w:cs="Times New Roman"/>
          <w:sz w:val="24"/>
          <w:szCs w:val="24"/>
        </w:rPr>
        <w:t xml:space="preserve"> </w:t>
      </w:r>
      <w:r w:rsidR="00FD107A" w:rsidRPr="009772F5">
        <w:rPr>
          <w:rFonts w:ascii="Times New Roman" w:hAnsi="Times New Roman" w:cs="Times New Roman"/>
          <w:bCs/>
          <w:sz w:val="24"/>
          <w:szCs w:val="24"/>
        </w:rPr>
        <w:t xml:space="preserve">Timeline for the event study is depicted in Figure 3. </w:t>
      </w:r>
      <w:r w:rsidR="00572FB1" w:rsidRPr="009772F5">
        <w:rPr>
          <w:rFonts w:ascii="Times New Roman" w:hAnsi="Times New Roman" w:cs="Times New Roman"/>
          <w:bCs/>
          <w:sz w:val="24"/>
          <w:szCs w:val="24"/>
        </w:rPr>
        <w:t>Returns were</w:t>
      </w:r>
      <w:r w:rsidR="00AA7346" w:rsidRPr="009772F5">
        <w:rPr>
          <w:rFonts w:ascii="Times New Roman" w:hAnsi="Times New Roman" w:cs="Times New Roman"/>
          <w:bCs/>
          <w:sz w:val="24"/>
          <w:szCs w:val="24"/>
        </w:rPr>
        <w:t xml:space="preserve"> indexed in event time using t. Defining t = 0 as the event date, t = T1 + 1 to t = T2 represents the event window, and t = T</w:t>
      </w:r>
      <w:r w:rsidR="003D1619">
        <w:rPr>
          <w:rFonts w:ascii="Times New Roman" w:hAnsi="Times New Roman" w:cs="Times New Roman"/>
          <w:bCs/>
          <w:sz w:val="24"/>
          <w:szCs w:val="24"/>
        </w:rPr>
        <w:t>0</w:t>
      </w:r>
      <w:r w:rsidR="00AA7346" w:rsidRPr="009772F5">
        <w:rPr>
          <w:rFonts w:ascii="Times New Roman" w:hAnsi="Times New Roman" w:cs="Times New Roman"/>
          <w:bCs/>
          <w:sz w:val="24"/>
          <w:szCs w:val="24"/>
        </w:rPr>
        <w:t xml:space="preserve"> + 1 to = T1 constitutes the estimation window. </w:t>
      </w:r>
    </w:p>
    <w:p w:rsidR="009D6413" w:rsidRPr="009772F5" w:rsidRDefault="009D6413" w:rsidP="00FD107A">
      <w:pPr>
        <w:spacing w:line="360" w:lineRule="auto"/>
        <w:contextualSpacing/>
        <w:jc w:val="both"/>
        <w:rPr>
          <w:rFonts w:ascii="Times New Roman" w:hAnsi="Times New Roman" w:cs="Times New Roman"/>
          <w:bCs/>
          <w:sz w:val="24"/>
          <w:szCs w:val="24"/>
        </w:rPr>
      </w:pPr>
    </w:p>
    <w:p w:rsidR="009D6413" w:rsidRPr="009772F5" w:rsidRDefault="009D6413" w:rsidP="009D6413">
      <w:pPr>
        <w:spacing w:line="360" w:lineRule="auto"/>
        <w:contextualSpacing/>
        <w:jc w:val="center"/>
        <w:rPr>
          <w:rFonts w:ascii="Times New Roman" w:hAnsi="Times New Roman" w:cs="Times New Roman"/>
          <w:b/>
          <w:bCs/>
          <w:sz w:val="24"/>
          <w:szCs w:val="24"/>
        </w:rPr>
      </w:pPr>
      <w:r w:rsidRPr="009772F5">
        <w:rPr>
          <w:rFonts w:ascii="Times New Roman" w:hAnsi="Times New Roman" w:cs="Times New Roman"/>
          <w:b/>
          <w:bCs/>
          <w:sz w:val="24"/>
          <w:szCs w:val="24"/>
        </w:rPr>
        <w:t>Figure 3: Time line for an event study</w:t>
      </w:r>
    </w:p>
    <w:p w:rsidR="009D6413" w:rsidRPr="009772F5" w:rsidRDefault="009D6413" w:rsidP="009D6413">
      <w:pPr>
        <w:spacing w:line="360" w:lineRule="auto"/>
        <w:contextualSpacing/>
        <w:jc w:val="center"/>
        <w:rPr>
          <w:rFonts w:ascii="Times New Roman" w:hAnsi="Times New Roman" w:cs="Times New Roman"/>
          <w:sz w:val="24"/>
          <w:szCs w:val="24"/>
        </w:rPr>
      </w:pPr>
    </w:p>
    <w:p w:rsidR="00240E6D" w:rsidRPr="009772F5" w:rsidRDefault="0070244F" w:rsidP="00FD107A">
      <w:pPr>
        <w:spacing w:line="360" w:lineRule="auto"/>
        <w:jc w:val="center"/>
        <w:rPr>
          <w:rFonts w:ascii="Times New Roman" w:hAnsi="Times New Roman" w:cs="Times New Roman"/>
          <w:sz w:val="18"/>
          <w:szCs w:val="18"/>
        </w:rPr>
      </w:pPr>
      <w:r w:rsidRPr="0070244F">
        <w:rPr>
          <w:rFonts w:ascii="Times New Roman" w:hAnsi="Times New Roman" w:cs="Times New Roman"/>
          <w:noProof/>
          <w:sz w:val="24"/>
          <w:szCs w:val="24"/>
          <w:lang w:eastAsia="sk-SK"/>
        </w:rPr>
        <w:pict>
          <v:shapetype id="_x0000_t32" coordsize="21600,21600" o:spt="32" o:oned="t" path="m,l21600,21600e" filled="f">
            <v:path arrowok="t" fillok="f" o:connecttype="none"/>
            <o:lock v:ext="edit" shapetype="t"/>
          </v:shapetype>
          <v:shape id="_x0000_s1036" type="#_x0000_t32" style="position:absolute;left:0;text-align:left;margin-left:281.65pt;margin-top:21.55pt;width:0;height:9.75pt;z-index:251663360" o:connectortype="straight"/>
        </w:pict>
      </w:r>
      <w:r w:rsidRPr="0070244F">
        <w:rPr>
          <w:rFonts w:ascii="Times New Roman" w:hAnsi="Times New Roman" w:cs="Times New Roman"/>
          <w:noProof/>
          <w:sz w:val="24"/>
          <w:szCs w:val="24"/>
          <w:lang w:eastAsia="sk-SK"/>
        </w:rPr>
        <w:pict>
          <v:shape id="_x0000_s1035" type="#_x0000_t32" style="position:absolute;left:0;text-align:left;margin-left:134.65pt;margin-top:21.6pt;width:0;height:9.75pt;z-index:251662336" o:connectortype="straight"/>
        </w:pict>
      </w:r>
      <w:r w:rsidRPr="0070244F">
        <w:rPr>
          <w:rFonts w:ascii="Times New Roman" w:hAnsi="Times New Roman" w:cs="Times New Roman"/>
          <w:noProof/>
          <w:sz w:val="24"/>
          <w:szCs w:val="24"/>
          <w:lang w:eastAsia="sk-SK"/>
        </w:rPr>
        <w:pict>
          <v:shape id="_x0000_s1032" type="#_x0000_t32" style="position:absolute;left:0;text-align:left;margin-left:225.4pt;margin-top:21.6pt;width:0;height:9.75pt;z-index:251659264" o:connectortype="straight"/>
        </w:pict>
      </w:r>
      <w:r w:rsidRPr="0070244F">
        <w:rPr>
          <w:rFonts w:ascii="Times New Roman" w:hAnsi="Times New Roman" w:cs="Times New Roman"/>
          <w:noProof/>
          <w:sz w:val="24"/>
          <w:szCs w:val="24"/>
          <w:lang w:eastAsia="sk-SK"/>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8" type="#_x0000_t88" style="position:absolute;left:0;text-align:left;margin-left:175.25pt;margin-top:-28.55pt;width:9.55pt;height:90.75pt;rotation:-810;flip:x;z-index:251665408" adj=",10559"/>
        </w:pict>
      </w:r>
      <w:r w:rsidRPr="0070244F">
        <w:rPr>
          <w:rFonts w:ascii="Times New Roman" w:hAnsi="Times New Roman" w:cs="Times New Roman"/>
          <w:noProof/>
          <w:sz w:val="24"/>
          <w:szCs w:val="24"/>
          <w:lang w:eastAsia="sk-SK"/>
        </w:rPr>
        <w:pict>
          <v:shape id="_x0000_s1037" type="#_x0000_t32" style="position:absolute;left:0;text-align:left;margin-left:333.4pt;margin-top:21.6pt;width:0;height:9.75pt;z-index:251664384" o:connectortype="straight"/>
        </w:pict>
      </w:r>
      <w:r w:rsidRPr="0070244F">
        <w:rPr>
          <w:rFonts w:ascii="Times New Roman" w:hAnsi="Times New Roman" w:cs="Times New Roman"/>
          <w:noProof/>
          <w:sz w:val="24"/>
          <w:szCs w:val="24"/>
          <w:lang w:eastAsia="sk-SK"/>
        </w:rPr>
        <w:pict>
          <v:shape id="_x0000_s1034" type="#_x0000_t88" style="position:absolute;left:0;text-align:left;margin-left:274.6pt;margin-top:-37.15pt;width:9.6pt;height:108pt;rotation:-810;flip:x;z-index:251661312" adj=",10559"/>
        </w:pict>
      </w:r>
      <w:r w:rsidRPr="0070244F">
        <w:rPr>
          <w:rFonts w:ascii="Times New Roman" w:hAnsi="Times New Roman" w:cs="Times New Roman"/>
          <w:noProof/>
          <w:sz w:val="24"/>
          <w:szCs w:val="24"/>
          <w:lang w:eastAsia="sk-SK"/>
        </w:rPr>
        <w:pict>
          <v:shape id="_x0000_s1031" type="#_x0000_t32" style="position:absolute;left:0;text-align:left;margin-left:118.15pt;margin-top:26.25pt;width:229.5pt;height:.05pt;z-index:251658240" o:connectortype="straight">
            <v:stroke startarrow="block" endarrow="block"/>
          </v:shape>
        </w:pict>
      </w:r>
      <w:r w:rsidR="002778FE" w:rsidRPr="009772F5">
        <w:rPr>
          <w:rFonts w:ascii="Times New Roman" w:hAnsi="Times New Roman" w:cs="Times New Roman"/>
          <w:sz w:val="20"/>
          <w:szCs w:val="20"/>
        </w:rPr>
        <w:t>Estimation Window</w:t>
      </w:r>
      <w:r w:rsidR="00935F7F" w:rsidRPr="009772F5">
        <w:rPr>
          <w:rFonts w:ascii="Times New Roman" w:hAnsi="Times New Roman" w:cs="Times New Roman"/>
          <w:sz w:val="24"/>
          <w:szCs w:val="24"/>
        </w:rPr>
        <w:t xml:space="preserve">            </w:t>
      </w:r>
      <w:r w:rsidR="00935F7F" w:rsidRPr="009772F5">
        <w:rPr>
          <w:rFonts w:ascii="Times New Roman" w:hAnsi="Times New Roman" w:cs="Times New Roman"/>
          <w:sz w:val="18"/>
          <w:szCs w:val="18"/>
        </w:rPr>
        <w:t>Event Window</w:t>
      </w:r>
    </w:p>
    <w:p w:rsidR="00FD107A" w:rsidRPr="009772F5" w:rsidRDefault="00FD107A" w:rsidP="00FD107A">
      <w:pPr>
        <w:tabs>
          <w:tab w:val="left" w:pos="705"/>
          <w:tab w:val="left" w:pos="2430"/>
          <w:tab w:val="left" w:pos="3105"/>
          <w:tab w:val="left" w:pos="3420"/>
          <w:tab w:val="left" w:pos="3570"/>
          <w:tab w:val="center" w:pos="4536"/>
          <w:tab w:val="left" w:pos="4740"/>
          <w:tab w:val="left" w:pos="6480"/>
        </w:tabs>
        <w:spacing w:line="360" w:lineRule="auto"/>
        <w:jc w:val="center"/>
        <w:rPr>
          <w:rFonts w:ascii="Times New Roman" w:hAnsi="Times New Roman" w:cs="Times New Roman"/>
          <w:sz w:val="18"/>
          <w:szCs w:val="18"/>
        </w:rPr>
      </w:pPr>
      <w:r w:rsidRPr="009772F5">
        <w:rPr>
          <w:rFonts w:ascii="Times New Roman" w:hAnsi="Times New Roman" w:cs="Times New Roman"/>
          <w:sz w:val="24"/>
          <w:szCs w:val="24"/>
        </w:rPr>
        <w:t xml:space="preserve">     </w:t>
      </w:r>
      <w:r w:rsidRPr="009772F5">
        <w:rPr>
          <w:rFonts w:ascii="Times New Roman" w:hAnsi="Times New Roman" w:cs="Times New Roman"/>
          <w:sz w:val="18"/>
          <w:szCs w:val="18"/>
        </w:rPr>
        <w:t>T</w:t>
      </w:r>
      <w:r w:rsidRPr="009772F5">
        <w:rPr>
          <w:rFonts w:ascii="Times New Roman" w:hAnsi="Times New Roman" w:cs="Times New Roman"/>
          <w:sz w:val="18"/>
          <w:szCs w:val="18"/>
          <w:vertAlign w:val="subscript"/>
        </w:rPr>
        <w:t>0</w:t>
      </w:r>
      <w:r w:rsidR="00EB0E90" w:rsidRPr="009772F5">
        <w:rPr>
          <w:rFonts w:ascii="Times New Roman" w:hAnsi="Times New Roman" w:cs="Times New Roman"/>
          <w:sz w:val="18"/>
          <w:szCs w:val="18"/>
        </w:rPr>
        <w:tab/>
      </w:r>
      <w:r w:rsidRPr="009772F5">
        <w:rPr>
          <w:rFonts w:ascii="Times New Roman" w:hAnsi="Times New Roman" w:cs="Times New Roman"/>
          <w:sz w:val="18"/>
          <w:szCs w:val="18"/>
        </w:rPr>
        <w:t xml:space="preserve">                               T</w:t>
      </w:r>
      <w:r w:rsidRPr="009772F5">
        <w:rPr>
          <w:rFonts w:ascii="Times New Roman" w:hAnsi="Times New Roman" w:cs="Times New Roman"/>
          <w:sz w:val="18"/>
          <w:szCs w:val="18"/>
          <w:vertAlign w:val="subscript"/>
        </w:rPr>
        <w:t>1</w:t>
      </w:r>
      <w:r w:rsidR="00EB0E90" w:rsidRPr="009772F5">
        <w:rPr>
          <w:rFonts w:ascii="Times New Roman" w:hAnsi="Times New Roman" w:cs="Times New Roman"/>
          <w:sz w:val="18"/>
          <w:szCs w:val="18"/>
        </w:rPr>
        <w:tab/>
      </w:r>
      <w:r w:rsidR="00EB0E90" w:rsidRPr="009772F5">
        <w:rPr>
          <w:rFonts w:ascii="Times New Roman" w:hAnsi="Times New Roman" w:cs="Times New Roman"/>
          <w:sz w:val="18"/>
          <w:szCs w:val="18"/>
        </w:rPr>
        <w:tab/>
      </w:r>
      <w:r w:rsidR="009D6413" w:rsidRPr="009772F5">
        <w:rPr>
          <w:rFonts w:ascii="Times New Roman" w:hAnsi="Times New Roman" w:cs="Times New Roman"/>
          <w:sz w:val="18"/>
          <w:szCs w:val="18"/>
        </w:rPr>
        <w:t xml:space="preserve">  </w:t>
      </w:r>
      <w:r w:rsidR="00AB303F" w:rsidRPr="009772F5">
        <w:rPr>
          <w:rFonts w:ascii="Times New Roman" w:hAnsi="Times New Roman" w:cs="Times New Roman"/>
          <w:sz w:val="18"/>
          <w:szCs w:val="18"/>
        </w:rPr>
        <w:t>0</w:t>
      </w:r>
      <w:r w:rsidR="00AB303F" w:rsidRPr="009772F5">
        <w:rPr>
          <w:rFonts w:ascii="Times New Roman" w:hAnsi="Times New Roman" w:cs="Times New Roman"/>
          <w:sz w:val="18"/>
          <w:szCs w:val="18"/>
        </w:rPr>
        <w:tab/>
      </w:r>
      <w:r w:rsidRPr="009772F5">
        <w:rPr>
          <w:rFonts w:ascii="Times New Roman" w:hAnsi="Times New Roman" w:cs="Times New Roman"/>
          <w:sz w:val="18"/>
          <w:szCs w:val="18"/>
        </w:rPr>
        <w:t xml:space="preserve">                T</w:t>
      </w:r>
      <w:r w:rsidRPr="009772F5">
        <w:rPr>
          <w:rFonts w:ascii="Times New Roman" w:hAnsi="Times New Roman" w:cs="Times New Roman"/>
          <w:sz w:val="18"/>
          <w:szCs w:val="18"/>
          <w:vertAlign w:val="subscript"/>
        </w:rPr>
        <w:t>2</w:t>
      </w:r>
    </w:p>
    <w:p w:rsidR="00345285" w:rsidRPr="009772F5" w:rsidRDefault="001A6321" w:rsidP="00FD107A">
      <w:pPr>
        <w:tabs>
          <w:tab w:val="left" w:pos="705"/>
          <w:tab w:val="left" w:pos="2430"/>
          <w:tab w:val="left" w:pos="3105"/>
          <w:tab w:val="left" w:pos="3570"/>
          <w:tab w:val="center" w:pos="4536"/>
          <w:tab w:val="left" w:pos="4740"/>
          <w:tab w:val="left" w:pos="6480"/>
        </w:tabs>
        <w:spacing w:line="360" w:lineRule="auto"/>
        <w:rPr>
          <w:rFonts w:ascii="Times New Roman" w:hAnsi="Times New Roman" w:cs="Times New Roman"/>
          <w:sz w:val="24"/>
          <w:szCs w:val="24"/>
        </w:rPr>
      </w:pPr>
      <w:r w:rsidRPr="009772F5">
        <w:rPr>
          <w:rFonts w:ascii="Times New Roman" w:hAnsi="Times New Roman" w:cs="Times New Roman"/>
          <w:sz w:val="24"/>
          <w:szCs w:val="24"/>
        </w:rPr>
        <w:t xml:space="preserve">In the paper by </w:t>
      </w:r>
      <w:r w:rsidR="00E26B67" w:rsidRPr="009772F5">
        <w:rPr>
          <w:rFonts w:ascii="Times New Roman" w:hAnsi="Times New Roman" w:cs="Times New Roman"/>
          <w:sz w:val="24"/>
          <w:szCs w:val="24"/>
        </w:rPr>
        <w:t>Mc</w:t>
      </w:r>
      <w:r w:rsidRPr="009772F5">
        <w:rPr>
          <w:rFonts w:ascii="Times New Roman" w:hAnsi="Times New Roman" w:cs="Times New Roman"/>
          <w:sz w:val="24"/>
          <w:szCs w:val="24"/>
        </w:rPr>
        <w:t>Williams and Siegel (1997), research study needs to take into account three main components: 1) sample size, 2) identification of outliers and 3) length of the event window. These components will be examined in more detail below.</w:t>
      </w:r>
    </w:p>
    <w:p w:rsidR="009961D3" w:rsidRPr="009772F5" w:rsidRDefault="001A6321" w:rsidP="00D26E71">
      <w:pPr>
        <w:autoSpaceDE w:val="0"/>
        <w:autoSpaceDN w:val="0"/>
        <w:adjustRightInd w:val="0"/>
        <w:spacing w:line="360" w:lineRule="auto"/>
        <w:ind w:firstLine="708"/>
        <w:jc w:val="both"/>
        <w:rPr>
          <w:rFonts w:ascii="Times New Roman" w:hAnsi="Times New Roman" w:cs="Times New Roman"/>
          <w:bCs/>
          <w:sz w:val="24"/>
          <w:szCs w:val="24"/>
        </w:rPr>
      </w:pPr>
      <w:r w:rsidRPr="009772F5">
        <w:rPr>
          <w:rFonts w:ascii="Times New Roman" w:hAnsi="Times New Roman" w:cs="Times New Roman"/>
          <w:sz w:val="24"/>
          <w:szCs w:val="24"/>
        </w:rPr>
        <w:t xml:space="preserve">Firstly, sample size </w:t>
      </w:r>
      <w:r w:rsidR="005D3CDC" w:rsidRPr="009772F5">
        <w:rPr>
          <w:rFonts w:ascii="Times New Roman" w:hAnsi="Times New Roman" w:cs="Times New Roman"/>
          <w:sz w:val="24"/>
          <w:szCs w:val="24"/>
        </w:rPr>
        <w:t>is a concern in any research study because “</w:t>
      </w:r>
      <w:r w:rsidR="005D3CDC" w:rsidRPr="009772F5">
        <w:rPr>
          <w:rFonts w:ascii="Times New Roman" w:hAnsi="Times New Roman" w:cs="Times New Roman"/>
          <w:bCs/>
          <w:sz w:val="24"/>
          <w:szCs w:val="24"/>
        </w:rPr>
        <w:t>the test statistics used in the event study framework are based on normality assumptions associated with large samples. Small samples are quite common in</w:t>
      </w:r>
      <w:r w:rsidR="009F38EB">
        <w:rPr>
          <w:rFonts w:ascii="Times New Roman" w:hAnsi="Times New Roman" w:cs="Times New Roman"/>
          <w:bCs/>
          <w:sz w:val="24"/>
          <w:szCs w:val="24"/>
        </w:rPr>
        <w:t xml:space="preserve"> a</w:t>
      </w:r>
      <w:r w:rsidR="005D3CDC" w:rsidRPr="009772F5">
        <w:rPr>
          <w:rFonts w:ascii="Times New Roman" w:hAnsi="Times New Roman" w:cs="Times New Roman"/>
          <w:bCs/>
          <w:sz w:val="24"/>
          <w:szCs w:val="24"/>
        </w:rPr>
        <w:t xml:space="preserve"> management literature, especially when events are disaggregated along many dimensions“ </w:t>
      </w:r>
      <w:sdt>
        <w:sdtPr>
          <w:rPr>
            <w:rFonts w:ascii="Times New Roman" w:hAnsi="Times New Roman" w:cs="Times New Roman"/>
            <w:bCs/>
            <w:sz w:val="24"/>
            <w:szCs w:val="24"/>
          </w:rPr>
          <w:id w:val="13201366"/>
          <w:citation/>
        </w:sdtPr>
        <w:sdtContent>
          <w:r w:rsidR="0070244F" w:rsidRPr="009772F5">
            <w:rPr>
              <w:rFonts w:ascii="Times New Roman" w:hAnsi="Times New Roman" w:cs="Times New Roman"/>
              <w:bCs/>
              <w:sz w:val="24"/>
              <w:szCs w:val="24"/>
            </w:rPr>
            <w:fldChar w:fldCharType="begin"/>
          </w:r>
          <w:r w:rsidR="005D3CDC" w:rsidRPr="009772F5">
            <w:rPr>
              <w:rFonts w:ascii="Times New Roman" w:hAnsi="Times New Roman" w:cs="Times New Roman"/>
              <w:bCs/>
              <w:sz w:val="24"/>
              <w:szCs w:val="24"/>
            </w:rPr>
            <w:instrText xml:space="preserve"> CITATION Abb97 \l 1033 </w:instrText>
          </w:r>
          <w:r w:rsidR="0070244F" w:rsidRPr="009772F5">
            <w:rPr>
              <w:rFonts w:ascii="Times New Roman" w:hAnsi="Times New Roman" w:cs="Times New Roman"/>
              <w:bCs/>
              <w:sz w:val="24"/>
              <w:szCs w:val="24"/>
            </w:rPr>
            <w:fldChar w:fldCharType="separate"/>
          </w:r>
          <w:r w:rsidR="0059514C" w:rsidRPr="009772F5">
            <w:rPr>
              <w:rFonts w:ascii="Times New Roman" w:hAnsi="Times New Roman" w:cs="Times New Roman"/>
              <w:noProof/>
              <w:sz w:val="24"/>
              <w:szCs w:val="24"/>
            </w:rPr>
            <w:t>(McWilliams &amp; Siegel, 1997)</w:t>
          </w:r>
          <w:r w:rsidR="0070244F" w:rsidRPr="009772F5">
            <w:rPr>
              <w:rFonts w:ascii="Times New Roman" w:hAnsi="Times New Roman" w:cs="Times New Roman"/>
              <w:bCs/>
              <w:sz w:val="24"/>
              <w:szCs w:val="24"/>
            </w:rPr>
            <w:fldChar w:fldCharType="end"/>
          </w:r>
        </w:sdtContent>
      </w:sdt>
      <w:r w:rsidR="00E26B67" w:rsidRPr="009772F5">
        <w:rPr>
          <w:rFonts w:ascii="Times New Roman" w:hAnsi="Times New Roman" w:cs="Times New Roman"/>
          <w:bCs/>
          <w:sz w:val="24"/>
          <w:szCs w:val="24"/>
        </w:rPr>
        <w:t xml:space="preserve">. </w:t>
      </w:r>
      <w:r w:rsidR="00D955C1" w:rsidRPr="009772F5">
        <w:rPr>
          <w:rFonts w:ascii="Times New Roman" w:hAnsi="Times New Roman" w:cs="Times New Roman"/>
          <w:bCs/>
          <w:sz w:val="24"/>
          <w:szCs w:val="24"/>
        </w:rPr>
        <w:t xml:space="preserve">Secondly, the test </w:t>
      </w:r>
      <w:r w:rsidR="00D955C1" w:rsidRPr="009772F5">
        <w:rPr>
          <w:rFonts w:ascii="Times New Roman" w:hAnsi="Times New Roman" w:cs="Times New Roman"/>
          <w:bCs/>
          <w:sz w:val="24"/>
          <w:szCs w:val="24"/>
        </w:rPr>
        <w:lastRenderedPageBreak/>
        <w:t xml:space="preserve">statistics used in </w:t>
      </w:r>
      <w:r w:rsidR="009F38EB">
        <w:rPr>
          <w:rFonts w:ascii="Times New Roman" w:hAnsi="Times New Roman" w:cs="Times New Roman"/>
          <w:bCs/>
          <w:sz w:val="24"/>
          <w:szCs w:val="24"/>
        </w:rPr>
        <w:t xml:space="preserve">the </w:t>
      </w:r>
      <w:r w:rsidR="00D955C1" w:rsidRPr="009772F5">
        <w:rPr>
          <w:rFonts w:ascii="Times New Roman" w:hAnsi="Times New Roman" w:cs="Times New Roman"/>
          <w:bCs/>
          <w:sz w:val="24"/>
          <w:szCs w:val="24"/>
        </w:rPr>
        <w:t>event study is ve</w:t>
      </w:r>
      <w:r w:rsidR="009F38EB">
        <w:rPr>
          <w:rFonts w:ascii="Times New Roman" w:hAnsi="Times New Roman" w:cs="Times New Roman"/>
          <w:bCs/>
          <w:sz w:val="24"/>
          <w:szCs w:val="24"/>
        </w:rPr>
        <w:t>ry sensitive to outliers. If a</w:t>
      </w:r>
      <w:r w:rsidR="00D955C1" w:rsidRPr="009772F5">
        <w:rPr>
          <w:rFonts w:ascii="Times New Roman" w:hAnsi="Times New Roman" w:cs="Times New Roman"/>
          <w:bCs/>
          <w:sz w:val="24"/>
          <w:szCs w:val="24"/>
        </w:rPr>
        <w:t xml:space="preserve"> sample is small, statistical </w:t>
      </w:r>
      <w:r w:rsidR="00420884" w:rsidRPr="009772F5">
        <w:rPr>
          <w:rFonts w:ascii="Times New Roman" w:hAnsi="Times New Roman" w:cs="Times New Roman"/>
          <w:bCs/>
          <w:sz w:val="24"/>
          <w:szCs w:val="24"/>
        </w:rPr>
        <w:t>significance</w:t>
      </w:r>
      <w:r w:rsidR="00D955C1" w:rsidRPr="009772F5">
        <w:rPr>
          <w:rFonts w:ascii="Times New Roman" w:hAnsi="Times New Roman" w:cs="Times New Roman"/>
          <w:bCs/>
          <w:sz w:val="24"/>
          <w:szCs w:val="24"/>
        </w:rPr>
        <w:t xml:space="preserve"> is hard to prove. </w:t>
      </w:r>
      <w:r w:rsidR="009F38EB">
        <w:rPr>
          <w:rFonts w:ascii="Times New Roman" w:hAnsi="Times New Roman" w:cs="Times New Roman"/>
          <w:bCs/>
          <w:sz w:val="24"/>
          <w:szCs w:val="24"/>
        </w:rPr>
        <w:t>If a</w:t>
      </w:r>
      <w:r w:rsidR="00420884" w:rsidRPr="009772F5">
        <w:rPr>
          <w:rFonts w:ascii="Times New Roman" w:hAnsi="Times New Roman" w:cs="Times New Roman"/>
          <w:bCs/>
          <w:sz w:val="24"/>
          <w:szCs w:val="24"/>
        </w:rPr>
        <w:t xml:space="preserve"> sample contains outliers, it is hard to determ</w:t>
      </w:r>
      <w:r w:rsidR="00A71796" w:rsidRPr="009772F5">
        <w:rPr>
          <w:rFonts w:ascii="Times New Roman" w:hAnsi="Times New Roman" w:cs="Times New Roman"/>
          <w:bCs/>
          <w:sz w:val="24"/>
          <w:szCs w:val="24"/>
        </w:rPr>
        <w:t>ine how much outliers influence</w:t>
      </w:r>
      <w:r w:rsidR="00420884" w:rsidRPr="009772F5">
        <w:rPr>
          <w:rFonts w:ascii="Times New Roman" w:hAnsi="Times New Roman" w:cs="Times New Roman"/>
          <w:bCs/>
          <w:sz w:val="24"/>
          <w:szCs w:val="24"/>
        </w:rPr>
        <w:t xml:space="preserve"> results. Ma</w:t>
      </w:r>
      <w:r w:rsidR="00D962CF" w:rsidRPr="009772F5">
        <w:rPr>
          <w:rFonts w:ascii="Times New Roman" w:hAnsi="Times New Roman" w:cs="Times New Roman"/>
          <w:bCs/>
          <w:sz w:val="24"/>
          <w:szCs w:val="24"/>
        </w:rPr>
        <w:t>n</w:t>
      </w:r>
      <w:r w:rsidR="00420884" w:rsidRPr="009772F5">
        <w:rPr>
          <w:rFonts w:ascii="Times New Roman" w:hAnsi="Times New Roman" w:cs="Times New Roman"/>
          <w:bCs/>
          <w:sz w:val="24"/>
          <w:szCs w:val="24"/>
        </w:rPr>
        <w:t xml:space="preserve">y researches indicate that when dealing with </w:t>
      </w:r>
      <w:r w:rsidR="009F38EB">
        <w:rPr>
          <w:rFonts w:ascii="Times New Roman" w:hAnsi="Times New Roman" w:cs="Times New Roman"/>
          <w:bCs/>
          <w:sz w:val="24"/>
          <w:szCs w:val="24"/>
        </w:rPr>
        <w:t xml:space="preserve">a </w:t>
      </w:r>
      <w:r w:rsidR="00420884" w:rsidRPr="009772F5">
        <w:rPr>
          <w:rFonts w:ascii="Times New Roman" w:hAnsi="Times New Roman" w:cs="Times New Roman"/>
          <w:bCs/>
          <w:sz w:val="24"/>
          <w:szCs w:val="24"/>
        </w:rPr>
        <w:t xml:space="preserve">small sample, event study technique should be adjusted for outliers. The question here is whether to include or exclude outliers from </w:t>
      </w:r>
      <w:r w:rsidR="009F38EB">
        <w:rPr>
          <w:rFonts w:ascii="Times New Roman" w:hAnsi="Times New Roman" w:cs="Times New Roman"/>
          <w:bCs/>
          <w:sz w:val="24"/>
          <w:szCs w:val="24"/>
        </w:rPr>
        <w:t xml:space="preserve">a </w:t>
      </w:r>
      <w:r w:rsidR="00420884" w:rsidRPr="009772F5">
        <w:rPr>
          <w:rFonts w:ascii="Times New Roman" w:hAnsi="Times New Roman" w:cs="Times New Roman"/>
          <w:bCs/>
          <w:sz w:val="24"/>
          <w:szCs w:val="24"/>
        </w:rPr>
        <w:t xml:space="preserve">sample, since the date can reflect </w:t>
      </w:r>
      <w:r w:rsidR="009F38EB">
        <w:rPr>
          <w:rFonts w:ascii="Times New Roman" w:hAnsi="Times New Roman" w:cs="Times New Roman"/>
          <w:bCs/>
          <w:sz w:val="24"/>
          <w:szCs w:val="24"/>
        </w:rPr>
        <w:t xml:space="preserve">a </w:t>
      </w:r>
      <w:r w:rsidR="00420884" w:rsidRPr="009772F5">
        <w:rPr>
          <w:rFonts w:ascii="Times New Roman" w:hAnsi="Times New Roman" w:cs="Times New Roman"/>
          <w:bCs/>
          <w:sz w:val="24"/>
          <w:szCs w:val="24"/>
        </w:rPr>
        <w:t xml:space="preserve">noise or </w:t>
      </w:r>
      <w:r w:rsidR="009F38EB">
        <w:rPr>
          <w:rFonts w:ascii="Times New Roman" w:hAnsi="Times New Roman" w:cs="Times New Roman"/>
          <w:bCs/>
          <w:sz w:val="24"/>
          <w:szCs w:val="24"/>
        </w:rPr>
        <w:t xml:space="preserve">an </w:t>
      </w:r>
      <w:r w:rsidR="00420884" w:rsidRPr="009772F5">
        <w:rPr>
          <w:rFonts w:ascii="Times New Roman" w:hAnsi="Times New Roman" w:cs="Times New Roman"/>
          <w:bCs/>
          <w:sz w:val="24"/>
          <w:szCs w:val="24"/>
        </w:rPr>
        <w:t xml:space="preserve">error. </w:t>
      </w:r>
      <w:r w:rsidR="00343D6B" w:rsidRPr="009772F5">
        <w:rPr>
          <w:rFonts w:ascii="Times New Roman" w:hAnsi="Times New Roman" w:cs="Times New Roman"/>
          <w:bCs/>
          <w:sz w:val="24"/>
          <w:szCs w:val="24"/>
        </w:rPr>
        <w:t xml:space="preserve">It is possible that outliers carry possible signal of the existing confounding effect. </w:t>
      </w:r>
      <w:r w:rsidR="009F38EB">
        <w:rPr>
          <w:rFonts w:ascii="Times New Roman" w:hAnsi="Times New Roman" w:cs="Times New Roman"/>
          <w:bCs/>
          <w:sz w:val="24"/>
          <w:szCs w:val="24"/>
        </w:rPr>
        <w:t>Thirdly, the length of the</w:t>
      </w:r>
      <w:r w:rsidR="009961D3" w:rsidRPr="009772F5">
        <w:rPr>
          <w:rFonts w:ascii="Times New Roman" w:hAnsi="Times New Roman" w:cs="Times New Roman"/>
          <w:bCs/>
          <w:sz w:val="24"/>
          <w:szCs w:val="24"/>
        </w:rPr>
        <w:t xml:space="preserve"> </w:t>
      </w:r>
      <w:r w:rsidR="009F38EB">
        <w:rPr>
          <w:rFonts w:ascii="Times New Roman" w:hAnsi="Times New Roman" w:cs="Times New Roman"/>
          <w:bCs/>
          <w:sz w:val="24"/>
          <w:szCs w:val="24"/>
        </w:rPr>
        <w:t>ev</w:t>
      </w:r>
      <w:r w:rsidR="009961D3" w:rsidRPr="009772F5">
        <w:rPr>
          <w:rFonts w:ascii="Times New Roman" w:hAnsi="Times New Roman" w:cs="Times New Roman"/>
          <w:bCs/>
          <w:sz w:val="24"/>
          <w:szCs w:val="24"/>
        </w:rPr>
        <w:t xml:space="preserve">ent window is crucial. As Brown and Warner (1980, 1985) </w:t>
      </w:r>
      <w:r w:rsidR="00CE6F35" w:rsidRPr="009772F5">
        <w:rPr>
          <w:rFonts w:ascii="Times New Roman" w:hAnsi="Times New Roman" w:cs="Times New Roman"/>
          <w:bCs/>
          <w:sz w:val="24"/>
          <w:szCs w:val="24"/>
        </w:rPr>
        <w:t>show</w:t>
      </w:r>
      <w:r w:rsidR="009961D3" w:rsidRPr="009772F5">
        <w:rPr>
          <w:rFonts w:ascii="Times New Roman" w:hAnsi="Times New Roman" w:cs="Times New Roman"/>
          <w:bCs/>
          <w:sz w:val="24"/>
          <w:szCs w:val="24"/>
        </w:rPr>
        <w:t xml:space="preserve">, using a long event window reduces the power of statistics. In </w:t>
      </w:r>
      <w:r w:rsidR="00CE6F35" w:rsidRPr="009772F5">
        <w:rPr>
          <w:rFonts w:ascii="Times New Roman" w:hAnsi="Times New Roman" w:cs="Times New Roman"/>
          <w:bCs/>
          <w:sz w:val="24"/>
          <w:szCs w:val="24"/>
        </w:rPr>
        <w:t>contrast</w:t>
      </w:r>
      <w:r w:rsidR="009961D3" w:rsidRPr="009772F5">
        <w:rPr>
          <w:rFonts w:ascii="Times New Roman" w:hAnsi="Times New Roman" w:cs="Times New Roman"/>
          <w:bCs/>
          <w:sz w:val="24"/>
          <w:szCs w:val="24"/>
        </w:rPr>
        <w:t xml:space="preserve"> to</w:t>
      </w:r>
      <w:r w:rsidR="00CE6F35" w:rsidRPr="009772F5">
        <w:rPr>
          <w:rFonts w:ascii="Times New Roman" w:hAnsi="Times New Roman" w:cs="Times New Roman"/>
          <w:bCs/>
          <w:sz w:val="24"/>
          <w:szCs w:val="24"/>
        </w:rPr>
        <w:t xml:space="preserve"> researches by</w:t>
      </w:r>
      <w:r w:rsidR="009961D3" w:rsidRPr="009772F5">
        <w:rPr>
          <w:rFonts w:ascii="Times New Roman" w:hAnsi="Times New Roman" w:cs="Times New Roman"/>
          <w:bCs/>
          <w:sz w:val="24"/>
          <w:szCs w:val="24"/>
        </w:rPr>
        <w:t xml:space="preserve"> </w:t>
      </w:r>
      <w:r w:rsidR="00CE6F35" w:rsidRPr="009772F5">
        <w:rPr>
          <w:rFonts w:ascii="Times New Roman" w:hAnsi="Times New Roman" w:cs="Times New Roman"/>
          <w:bCs/>
          <w:sz w:val="24"/>
          <w:szCs w:val="24"/>
        </w:rPr>
        <w:t xml:space="preserve">(Ryngaert </w:t>
      </w:r>
      <w:r w:rsidR="00A71796" w:rsidRPr="009772F5">
        <w:rPr>
          <w:rFonts w:ascii="Times New Roman" w:hAnsi="Times New Roman" w:cs="Times New Roman"/>
          <w:bCs/>
          <w:sz w:val="24"/>
          <w:szCs w:val="24"/>
        </w:rPr>
        <w:t>&amp;</w:t>
      </w:r>
      <w:r w:rsidR="00CE6F35" w:rsidRPr="009772F5">
        <w:rPr>
          <w:rFonts w:ascii="Times New Roman" w:hAnsi="Times New Roman" w:cs="Times New Roman"/>
          <w:bCs/>
          <w:sz w:val="24"/>
          <w:szCs w:val="24"/>
        </w:rPr>
        <w:t xml:space="preserve">Netter, 1990), Dann, Mayers, and Raab (1977) and Mitchell and Netter (1989) that </w:t>
      </w:r>
      <w:r w:rsidR="00E120AA" w:rsidRPr="009772F5">
        <w:rPr>
          <w:rFonts w:ascii="Times New Roman" w:hAnsi="Times New Roman" w:cs="Times New Roman"/>
          <w:bCs/>
          <w:sz w:val="24"/>
          <w:szCs w:val="24"/>
        </w:rPr>
        <w:t>demonstrates to use as short event window as possible</w:t>
      </w:r>
      <w:r w:rsidR="00CE6F35" w:rsidRPr="009772F5">
        <w:rPr>
          <w:rFonts w:ascii="Times New Roman" w:hAnsi="Times New Roman" w:cs="Times New Roman"/>
          <w:bCs/>
          <w:sz w:val="24"/>
          <w:szCs w:val="24"/>
        </w:rPr>
        <w:t xml:space="preserve">. </w:t>
      </w:r>
      <w:r w:rsidR="00E120AA" w:rsidRPr="009772F5">
        <w:rPr>
          <w:rFonts w:ascii="Times New Roman" w:hAnsi="Times New Roman" w:cs="Times New Roman"/>
          <w:bCs/>
          <w:sz w:val="24"/>
          <w:szCs w:val="24"/>
        </w:rPr>
        <w:t>In th</w:t>
      </w:r>
      <w:r w:rsidR="008463D3">
        <w:rPr>
          <w:rFonts w:ascii="Times New Roman" w:hAnsi="Times New Roman" w:cs="Times New Roman"/>
          <w:bCs/>
          <w:sz w:val="24"/>
          <w:szCs w:val="24"/>
        </w:rPr>
        <w:t>is thesis</w:t>
      </w:r>
      <w:r w:rsidR="001D740C" w:rsidRPr="009772F5">
        <w:rPr>
          <w:rFonts w:ascii="Times New Roman" w:hAnsi="Times New Roman" w:cs="Times New Roman"/>
          <w:bCs/>
          <w:sz w:val="24"/>
          <w:szCs w:val="24"/>
        </w:rPr>
        <w:t>, 10 day event window was</w:t>
      </w:r>
      <w:r w:rsidR="00E120AA" w:rsidRPr="009772F5">
        <w:rPr>
          <w:rFonts w:ascii="Times New Roman" w:hAnsi="Times New Roman" w:cs="Times New Roman"/>
          <w:bCs/>
          <w:sz w:val="24"/>
          <w:szCs w:val="24"/>
        </w:rPr>
        <w:t xml:space="preserve"> used to capture possible </w:t>
      </w:r>
      <w:r w:rsidR="008626D6" w:rsidRPr="009772F5">
        <w:rPr>
          <w:rFonts w:ascii="Times New Roman" w:hAnsi="Times New Roman" w:cs="Times New Roman"/>
          <w:bCs/>
          <w:sz w:val="24"/>
          <w:szCs w:val="24"/>
        </w:rPr>
        <w:t>discrepancies and their</w:t>
      </w:r>
      <w:r w:rsidR="00BB217F" w:rsidRPr="009772F5">
        <w:rPr>
          <w:rFonts w:ascii="Times New Roman" w:hAnsi="Times New Roman" w:cs="Times New Roman"/>
          <w:bCs/>
          <w:sz w:val="24"/>
          <w:szCs w:val="24"/>
        </w:rPr>
        <w:t xml:space="preserve"> effect on </w:t>
      </w:r>
      <w:r w:rsidR="009F38EB">
        <w:rPr>
          <w:rFonts w:ascii="Times New Roman" w:hAnsi="Times New Roman" w:cs="Times New Roman"/>
          <w:bCs/>
          <w:sz w:val="24"/>
          <w:szCs w:val="24"/>
        </w:rPr>
        <w:t xml:space="preserve">a </w:t>
      </w:r>
      <w:r w:rsidR="00BB217F" w:rsidRPr="009772F5">
        <w:rPr>
          <w:rFonts w:ascii="Times New Roman" w:hAnsi="Times New Roman" w:cs="Times New Roman"/>
          <w:bCs/>
          <w:sz w:val="24"/>
          <w:szCs w:val="24"/>
        </w:rPr>
        <w:t>stock price</w:t>
      </w:r>
      <w:r w:rsidR="00E120AA" w:rsidRPr="009772F5">
        <w:rPr>
          <w:rFonts w:ascii="Times New Roman" w:hAnsi="Times New Roman" w:cs="Times New Roman"/>
          <w:bCs/>
          <w:sz w:val="24"/>
          <w:szCs w:val="24"/>
        </w:rPr>
        <w:t xml:space="preserve">. </w:t>
      </w:r>
    </w:p>
    <w:p w:rsidR="001D7BA2" w:rsidRPr="009772F5" w:rsidRDefault="009F38EB" w:rsidP="00D26E71">
      <w:pPr>
        <w:autoSpaceDE w:val="0"/>
        <w:autoSpaceDN w:val="0"/>
        <w:adjustRightInd w:val="0"/>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To summarize</w:t>
      </w:r>
      <w:r w:rsidR="009C00CD" w:rsidRPr="009772F5">
        <w:rPr>
          <w:rFonts w:ascii="Times New Roman" w:hAnsi="Times New Roman" w:cs="Times New Roman"/>
          <w:bCs/>
          <w:sz w:val="24"/>
          <w:szCs w:val="24"/>
        </w:rPr>
        <w:t xml:space="preserve"> information used in this thesis: a sample </w:t>
      </w:r>
      <w:r w:rsidR="007706AF" w:rsidRPr="009772F5">
        <w:rPr>
          <w:rFonts w:ascii="Times New Roman" w:hAnsi="Times New Roman" w:cs="Times New Roman"/>
          <w:bCs/>
          <w:sz w:val="24"/>
          <w:szCs w:val="24"/>
        </w:rPr>
        <w:t xml:space="preserve">of </w:t>
      </w:r>
      <w:r w:rsidR="00472575" w:rsidRPr="009772F5">
        <w:rPr>
          <w:rFonts w:ascii="Times New Roman" w:hAnsi="Times New Roman" w:cs="Times New Roman"/>
          <w:bCs/>
          <w:sz w:val="24"/>
          <w:szCs w:val="24"/>
        </w:rPr>
        <w:t>62</w:t>
      </w:r>
      <w:r w:rsidR="009C00CD" w:rsidRPr="009772F5">
        <w:rPr>
          <w:rFonts w:ascii="Times New Roman" w:hAnsi="Times New Roman" w:cs="Times New Roman"/>
          <w:bCs/>
          <w:sz w:val="24"/>
          <w:szCs w:val="24"/>
        </w:rPr>
        <w:t xml:space="preserve"> recall</w:t>
      </w:r>
      <w:r w:rsidR="000364C9" w:rsidRPr="009772F5">
        <w:rPr>
          <w:rFonts w:ascii="Times New Roman" w:hAnsi="Times New Roman" w:cs="Times New Roman"/>
          <w:bCs/>
          <w:sz w:val="24"/>
          <w:szCs w:val="24"/>
        </w:rPr>
        <w:t xml:space="preserve"> announcements </w:t>
      </w:r>
      <w:r w:rsidR="008626D6" w:rsidRPr="009772F5">
        <w:rPr>
          <w:rFonts w:ascii="Times New Roman" w:hAnsi="Times New Roman" w:cs="Times New Roman"/>
          <w:bCs/>
          <w:sz w:val="24"/>
          <w:szCs w:val="24"/>
        </w:rPr>
        <w:t xml:space="preserve">were </w:t>
      </w:r>
      <w:r w:rsidR="009C00CD" w:rsidRPr="009772F5">
        <w:rPr>
          <w:rFonts w:ascii="Times New Roman" w:hAnsi="Times New Roman" w:cs="Times New Roman"/>
          <w:bCs/>
          <w:sz w:val="24"/>
          <w:szCs w:val="24"/>
        </w:rPr>
        <w:t xml:space="preserve">used. </w:t>
      </w:r>
      <w:r w:rsidR="000364C9" w:rsidRPr="009772F5">
        <w:rPr>
          <w:rFonts w:ascii="Times New Roman" w:hAnsi="Times New Roman" w:cs="Times New Roman"/>
          <w:bCs/>
          <w:sz w:val="24"/>
          <w:szCs w:val="24"/>
        </w:rPr>
        <w:t xml:space="preserve">To obtain most accurate information, </w:t>
      </w:r>
      <w:r w:rsidR="00EF278C">
        <w:rPr>
          <w:rFonts w:ascii="Times New Roman" w:hAnsi="Times New Roman" w:cs="Times New Roman"/>
          <w:bCs/>
          <w:sz w:val="24"/>
          <w:szCs w:val="24"/>
        </w:rPr>
        <w:t>five</w:t>
      </w:r>
      <w:r w:rsidR="008626D6" w:rsidRPr="009772F5">
        <w:rPr>
          <w:rFonts w:ascii="Times New Roman" w:hAnsi="Times New Roman" w:cs="Times New Roman"/>
          <w:bCs/>
          <w:sz w:val="24"/>
          <w:szCs w:val="24"/>
        </w:rPr>
        <w:t xml:space="preserve"> independent variables were</w:t>
      </w:r>
      <w:r w:rsidR="00EF278C">
        <w:rPr>
          <w:rFonts w:ascii="Times New Roman" w:hAnsi="Times New Roman" w:cs="Times New Roman"/>
          <w:bCs/>
          <w:sz w:val="24"/>
          <w:szCs w:val="24"/>
        </w:rPr>
        <w:t xml:space="preserve"> used to measure outcome and to prove hypotheses</w:t>
      </w:r>
      <w:r w:rsidR="00E533B7" w:rsidRPr="009772F5">
        <w:rPr>
          <w:rFonts w:ascii="Times New Roman" w:hAnsi="Times New Roman" w:cs="Times New Roman"/>
          <w:bCs/>
          <w:sz w:val="24"/>
          <w:szCs w:val="24"/>
        </w:rPr>
        <w:t xml:space="preserve">. Plus, </w:t>
      </w:r>
      <w:r w:rsidR="003C4281" w:rsidRPr="009772F5">
        <w:rPr>
          <w:rFonts w:ascii="Times New Roman" w:hAnsi="Times New Roman" w:cs="Times New Roman"/>
          <w:bCs/>
          <w:sz w:val="24"/>
          <w:szCs w:val="24"/>
        </w:rPr>
        <w:t xml:space="preserve">interactions were used to support </w:t>
      </w:r>
      <w:r w:rsidR="00EC6CC7">
        <w:rPr>
          <w:rFonts w:ascii="Times New Roman" w:hAnsi="Times New Roman" w:cs="Times New Roman"/>
          <w:bCs/>
          <w:sz w:val="24"/>
          <w:szCs w:val="24"/>
        </w:rPr>
        <w:t xml:space="preserve">the </w:t>
      </w:r>
      <w:r w:rsidR="003C4281" w:rsidRPr="009772F5">
        <w:rPr>
          <w:rFonts w:ascii="Times New Roman" w:hAnsi="Times New Roman" w:cs="Times New Roman"/>
          <w:bCs/>
          <w:sz w:val="24"/>
          <w:szCs w:val="24"/>
        </w:rPr>
        <w:t xml:space="preserve">main effect. </w:t>
      </w:r>
      <w:r w:rsidR="008626D6" w:rsidRPr="009772F5">
        <w:rPr>
          <w:rFonts w:ascii="Times New Roman" w:hAnsi="Times New Roman" w:cs="Times New Roman"/>
          <w:bCs/>
          <w:sz w:val="24"/>
          <w:szCs w:val="24"/>
        </w:rPr>
        <w:t xml:space="preserve">In the estimation window, several outliers </w:t>
      </w:r>
      <w:r w:rsidR="00401DCD" w:rsidRPr="009772F5">
        <w:rPr>
          <w:rFonts w:ascii="Times New Roman" w:hAnsi="Times New Roman" w:cs="Times New Roman"/>
          <w:bCs/>
          <w:sz w:val="24"/>
          <w:szCs w:val="24"/>
        </w:rPr>
        <w:t xml:space="preserve">were identified and deleted from the sample. </w:t>
      </w:r>
      <w:r w:rsidR="00EC6CC7">
        <w:rPr>
          <w:rFonts w:ascii="Times New Roman" w:hAnsi="Times New Roman" w:cs="Times New Roman"/>
          <w:bCs/>
          <w:sz w:val="24"/>
          <w:szCs w:val="24"/>
        </w:rPr>
        <w:t>To prove</w:t>
      </w:r>
      <w:r w:rsidR="001D7BA2" w:rsidRPr="009772F5">
        <w:rPr>
          <w:rFonts w:ascii="Times New Roman" w:hAnsi="Times New Roman" w:cs="Times New Roman"/>
          <w:bCs/>
          <w:sz w:val="24"/>
          <w:szCs w:val="24"/>
        </w:rPr>
        <w:t xml:space="preserve"> different abnormal returns for various event dates</w:t>
      </w:r>
      <w:r w:rsidR="00EC6CC7">
        <w:rPr>
          <w:rFonts w:ascii="Times New Roman" w:hAnsi="Times New Roman" w:cs="Times New Roman"/>
          <w:bCs/>
          <w:sz w:val="24"/>
          <w:szCs w:val="24"/>
        </w:rPr>
        <w:t>,</w:t>
      </w:r>
      <w:r w:rsidR="003C4281" w:rsidRPr="009772F5">
        <w:rPr>
          <w:rFonts w:ascii="Times New Roman" w:hAnsi="Times New Roman" w:cs="Times New Roman"/>
          <w:bCs/>
          <w:sz w:val="24"/>
          <w:szCs w:val="24"/>
        </w:rPr>
        <w:t xml:space="preserve"> one sample T-test was conducted to measure mean abnormal return sample with known value. </w:t>
      </w:r>
      <w:r w:rsidR="0092001D" w:rsidRPr="009772F5">
        <w:rPr>
          <w:rFonts w:ascii="Times New Roman" w:hAnsi="Times New Roman" w:cs="Times New Roman"/>
          <w:bCs/>
          <w:sz w:val="24"/>
          <w:szCs w:val="24"/>
        </w:rPr>
        <w:t xml:space="preserve">Finally, out of 10 days event window, day 1 was chosen as the day with most significant results. Therefore, all regression analyses were executed using </w:t>
      </w:r>
      <w:r w:rsidR="00EC6CC7">
        <w:rPr>
          <w:rFonts w:ascii="Times New Roman" w:hAnsi="Times New Roman" w:cs="Times New Roman"/>
          <w:bCs/>
          <w:sz w:val="24"/>
          <w:szCs w:val="24"/>
        </w:rPr>
        <w:t xml:space="preserve">the </w:t>
      </w:r>
      <w:r w:rsidR="0092001D" w:rsidRPr="009772F5">
        <w:rPr>
          <w:rFonts w:ascii="Times New Roman" w:hAnsi="Times New Roman" w:cs="Times New Roman"/>
          <w:bCs/>
          <w:sz w:val="24"/>
          <w:szCs w:val="24"/>
        </w:rPr>
        <w:t>abnormal return</w:t>
      </w:r>
      <w:r w:rsidR="00BF095E">
        <w:rPr>
          <w:rFonts w:ascii="Times New Roman" w:hAnsi="Times New Roman" w:cs="Times New Roman"/>
          <w:bCs/>
          <w:sz w:val="24"/>
          <w:szCs w:val="24"/>
        </w:rPr>
        <w:t>s of the</w:t>
      </w:r>
      <w:r w:rsidR="00EC6CC7">
        <w:rPr>
          <w:rFonts w:ascii="Times New Roman" w:hAnsi="Times New Roman" w:cs="Times New Roman"/>
          <w:bCs/>
          <w:sz w:val="24"/>
          <w:szCs w:val="24"/>
        </w:rPr>
        <w:t xml:space="preserve"> day after an</w:t>
      </w:r>
      <w:r w:rsidR="0092001D" w:rsidRPr="009772F5">
        <w:rPr>
          <w:rFonts w:ascii="Times New Roman" w:hAnsi="Times New Roman" w:cs="Times New Roman"/>
          <w:bCs/>
          <w:sz w:val="24"/>
          <w:szCs w:val="24"/>
        </w:rPr>
        <w:t xml:space="preserve"> announcement. </w:t>
      </w:r>
    </w:p>
    <w:p w:rsidR="00944CD1" w:rsidRPr="009772F5" w:rsidRDefault="00944CD1" w:rsidP="001A3434">
      <w:pPr>
        <w:pStyle w:val="Heading2"/>
        <w:rPr>
          <w:color w:val="auto"/>
        </w:rPr>
      </w:pPr>
      <w:bookmarkStart w:id="25" w:name="_Toc298232503"/>
      <w:r w:rsidRPr="009772F5">
        <w:rPr>
          <w:color w:val="auto"/>
        </w:rPr>
        <w:t xml:space="preserve">5.2. Measuring </w:t>
      </w:r>
      <w:r w:rsidR="00DD50FE" w:rsidRPr="009772F5">
        <w:rPr>
          <w:color w:val="auto"/>
        </w:rPr>
        <w:t>the E</w:t>
      </w:r>
      <w:r w:rsidRPr="009772F5">
        <w:rPr>
          <w:color w:val="auto"/>
        </w:rPr>
        <w:t>vent</w:t>
      </w:r>
      <w:bookmarkEnd w:id="25"/>
    </w:p>
    <w:p w:rsidR="00944CD1" w:rsidRPr="009772F5" w:rsidRDefault="00EF278C" w:rsidP="00D26E7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This event study involved</w:t>
      </w:r>
      <w:r w:rsidR="00944CD1" w:rsidRPr="009772F5">
        <w:rPr>
          <w:rFonts w:ascii="Times New Roman" w:hAnsi="Times New Roman" w:cs="Times New Roman"/>
          <w:sz w:val="24"/>
          <w:szCs w:val="24"/>
        </w:rPr>
        <w:t xml:space="preserve"> period between</w:t>
      </w:r>
      <w:r>
        <w:rPr>
          <w:rFonts w:ascii="Times New Roman" w:hAnsi="Times New Roman" w:cs="Times New Roman"/>
          <w:sz w:val="24"/>
          <w:szCs w:val="24"/>
        </w:rPr>
        <w:t xml:space="preserve"> years 2005 – 2010. The data were</w:t>
      </w:r>
      <w:r w:rsidR="00944CD1" w:rsidRPr="009772F5">
        <w:rPr>
          <w:rFonts w:ascii="Times New Roman" w:hAnsi="Times New Roman" w:cs="Times New Roman"/>
          <w:sz w:val="24"/>
          <w:szCs w:val="24"/>
        </w:rPr>
        <w:t xml:space="preserve"> limited to </w:t>
      </w:r>
      <w:r w:rsidR="00EC6CC7">
        <w:rPr>
          <w:rFonts w:ascii="Times New Roman" w:hAnsi="Times New Roman" w:cs="Times New Roman"/>
          <w:sz w:val="24"/>
          <w:szCs w:val="24"/>
        </w:rPr>
        <w:t xml:space="preserve">the </w:t>
      </w:r>
      <w:r w:rsidR="00CD72EC">
        <w:rPr>
          <w:rFonts w:ascii="Times New Roman" w:hAnsi="Times New Roman" w:cs="Times New Roman"/>
          <w:sz w:val="24"/>
          <w:szCs w:val="24"/>
        </w:rPr>
        <w:t>vehicles recall only. The thesis</w:t>
      </w:r>
      <w:r w:rsidR="003C5EC9" w:rsidRPr="009772F5">
        <w:rPr>
          <w:rFonts w:ascii="Times New Roman" w:hAnsi="Times New Roman" w:cs="Times New Roman"/>
          <w:sz w:val="24"/>
          <w:szCs w:val="24"/>
        </w:rPr>
        <w:t xml:space="preserve"> divided severity recalls as officially stated in </w:t>
      </w:r>
      <w:r w:rsidR="00EC6CC7">
        <w:rPr>
          <w:rFonts w:ascii="Times New Roman" w:hAnsi="Times New Roman" w:cs="Times New Roman"/>
          <w:sz w:val="24"/>
          <w:szCs w:val="24"/>
        </w:rPr>
        <w:t xml:space="preserve">the </w:t>
      </w:r>
      <w:r w:rsidR="003C5EC9" w:rsidRPr="009772F5">
        <w:rPr>
          <w:rFonts w:ascii="Times New Roman" w:hAnsi="Times New Roman" w:cs="Times New Roman"/>
          <w:sz w:val="24"/>
          <w:szCs w:val="24"/>
        </w:rPr>
        <w:t xml:space="preserve">NHTSA guidelines. </w:t>
      </w:r>
      <w:r w:rsidR="00944CD1" w:rsidRPr="009772F5">
        <w:rPr>
          <w:rFonts w:ascii="Times New Roman" w:hAnsi="Times New Roman" w:cs="Times New Roman"/>
          <w:sz w:val="24"/>
          <w:szCs w:val="24"/>
        </w:rPr>
        <w:t xml:space="preserve">The sample size </w:t>
      </w:r>
      <w:r w:rsidR="005405D6" w:rsidRPr="009772F5">
        <w:rPr>
          <w:rFonts w:ascii="Times New Roman" w:hAnsi="Times New Roman" w:cs="Times New Roman"/>
          <w:sz w:val="24"/>
          <w:szCs w:val="24"/>
        </w:rPr>
        <w:t>use</w:t>
      </w:r>
      <w:r>
        <w:rPr>
          <w:rFonts w:ascii="Times New Roman" w:hAnsi="Times New Roman" w:cs="Times New Roman"/>
          <w:sz w:val="24"/>
          <w:szCs w:val="24"/>
        </w:rPr>
        <w:t>d was</w:t>
      </w:r>
      <w:r w:rsidR="0038182D" w:rsidRPr="009772F5">
        <w:rPr>
          <w:rFonts w:ascii="Times New Roman" w:hAnsi="Times New Roman" w:cs="Times New Roman"/>
          <w:sz w:val="24"/>
          <w:szCs w:val="24"/>
        </w:rPr>
        <w:t xml:space="preserve"> </w:t>
      </w:r>
      <w:r w:rsidR="00472575" w:rsidRPr="009772F5">
        <w:rPr>
          <w:rFonts w:ascii="Times New Roman" w:hAnsi="Times New Roman" w:cs="Times New Roman"/>
          <w:sz w:val="24"/>
          <w:szCs w:val="24"/>
        </w:rPr>
        <w:t>62</w:t>
      </w:r>
      <w:r w:rsidR="00944CD1" w:rsidRPr="009772F5">
        <w:rPr>
          <w:rFonts w:ascii="Times New Roman" w:hAnsi="Times New Roman" w:cs="Times New Roman"/>
          <w:sz w:val="24"/>
          <w:szCs w:val="24"/>
        </w:rPr>
        <w:t xml:space="preserve"> recalls of five best-selling manufa</w:t>
      </w:r>
      <w:r w:rsidR="0038182D" w:rsidRPr="009772F5">
        <w:rPr>
          <w:rFonts w:ascii="Times New Roman" w:hAnsi="Times New Roman" w:cs="Times New Roman"/>
          <w:sz w:val="24"/>
          <w:szCs w:val="24"/>
        </w:rPr>
        <w:t xml:space="preserve">cturers in the </w:t>
      </w:r>
      <w:r w:rsidR="00A35291">
        <w:rPr>
          <w:rFonts w:ascii="Times New Roman" w:hAnsi="Times New Roman" w:cs="Times New Roman"/>
          <w:sz w:val="24"/>
          <w:szCs w:val="24"/>
        </w:rPr>
        <w:t>US</w:t>
      </w:r>
      <w:r w:rsidR="0038182D" w:rsidRPr="009772F5">
        <w:rPr>
          <w:rFonts w:ascii="Times New Roman" w:hAnsi="Times New Roman" w:cs="Times New Roman"/>
          <w:sz w:val="24"/>
          <w:szCs w:val="24"/>
        </w:rPr>
        <w:t>; GM</w:t>
      </w:r>
      <w:r w:rsidR="00944CD1" w:rsidRPr="009772F5">
        <w:rPr>
          <w:rFonts w:ascii="Times New Roman" w:hAnsi="Times New Roman" w:cs="Times New Roman"/>
          <w:sz w:val="24"/>
          <w:szCs w:val="24"/>
        </w:rPr>
        <w:t>, Toyota, Ford</w:t>
      </w:r>
      <w:r w:rsidR="0038182D" w:rsidRPr="009772F5">
        <w:rPr>
          <w:rFonts w:ascii="Times New Roman" w:hAnsi="Times New Roman" w:cs="Times New Roman"/>
          <w:sz w:val="24"/>
          <w:szCs w:val="24"/>
        </w:rPr>
        <w:t>, VW</w:t>
      </w:r>
      <w:r w:rsidR="00944CD1" w:rsidRPr="009772F5">
        <w:rPr>
          <w:rFonts w:ascii="Times New Roman" w:hAnsi="Times New Roman" w:cs="Times New Roman"/>
          <w:sz w:val="24"/>
          <w:szCs w:val="24"/>
        </w:rPr>
        <w:t xml:space="preserve"> and Honda.</w:t>
      </w:r>
      <w:r w:rsidR="005405D6" w:rsidRPr="009772F5">
        <w:rPr>
          <w:rFonts w:ascii="Times New Roman" w:hAnsi="Times New Roman" w:cs="Times New Roman"/>
          <w:sz w:val="24"/>
          <w:szCs w:val="24"/>
        </w:rPr>
        <w:t xml:space="preserve"> Several outliers were</w:t>
      </w:r>
      <w:r w:rsidR="00977C59" w:rsidRPr="009772F5">
        <w:rPr>
          <w:rFonts w:ascii="Times New Roman" w:hAnsi="Times New Roman" w:cs="Times New Roman"/>
          <w:sz w:val="24"/>
          <w:szCs w:val="24"/>
        </w:rPr>
        <w:t xml:space="preserve"> identified in case of GM due to th</w:t>
      </w:r>
      <w:r w:rsidR="002F5800" w:rsidRPr="009772F5">
        <w:rPr>
          <w:rFonts w:ascii="Times New Roman" w:hAnsi="Times New Roman" w:cs="Times New Roman"/>
          <w:sz w:val="24"/>
          <w:szCs w:val="24"/>
        </w:rPr>
        <w:t xml:space="preserve">e filling of bankruptcy (period of 2009-2010), </w:t>
      </w:r>
      <w:r w:rsidR="005405D6" w:rsidRPr="009772F5">
        <w:rPr>
          <w:rFonts w:ascii="Times New Roman" w:hAnsi="Times New Roman" w:cs="Times New Roman"/>
          <w:sz w:val="24"/>
          <w:szCs w:val="24"/>
        </w:rPr>
        <w:t>therefore, 20 recall samples were</w:t>
      </w:r>
      <w:r w:rsidR="002F5800" w:rsidRPr="009772F5">
        <w:rPr>
          <w:rFonts w:ascii="Times New Roman" w:hAnsi="Times New Roman" w:cs="Times New Roman"/>
          <w:sz w:val="24"/>
          <w:szCs w:val="24"/>
        </w:rPr>
        <w:t xml:space="preserve"> omitted.</w:t>
      </w:r>
      <w:r w:rsidR="008F6ADD">
        <w:rPr>
          <w:rFonts w:ascii="Times New Roman" w:hAnsi="Times New Roman" w:cs="Times New Roman"/>
          <w:sz w:val="24"/>
          <w:szCs w:val="24"/>
        </w:rPr>
        <w:t xml:space="preserve"> To avoid influences</w:t>
      </w:r>
      <w:r w:rsidR="0038182D" w:rsidRPr="009772F5">
        <w:rPr>
          <w:rFonts w:ascii="Times New Roman" w:hAnsi="Times New Roman" w:cs="Times New Roman"/>
          <w:sz w:val="24"/>
          <w:szCs w:val="24"/>
        </w:rPr>
        <w:t xml:space="preserve"> between recalls, </w:t>
      </w:r>
      <w:r w:rsidR="00801601" w:rsidRPr="009772F5">
        <w:rPr>
          <w:rFonts w:ascii="Times New Roman" w:hAnsi="Times New Roman" w:cs="Times New Roman"/>
          <w:sz w:val="24"/>
          <w:szCs w:val="24"/>
        </w:rPr>
        <w:t xml:space="preserve">recalls of car brands, which overlap in </w:t>
      </w:r>
      <w:r w:rsidR="00FF4E27">
        <w:rPr>
          <w:rFonts w:ascii="Times New Roman" w:hAnsi="Times New Roman" w:cs="Times New Roman"/>
          <w:sz w:val="24"/>
          <w:szCs w:val="24"/>
        </w:rPr>
        <w:t xml:space="preserve">the </w:t>
      </w:r>
      <w:r w:rsidR="00801601" w:rsidRPr="009772F5">
        <w:rPr>
          <w:rFonts w:ascii="Times New Roman" w:hAnsi="Times New Roman" w:cs="Times New Roman"/>
          <w:sz w:val="24"/>
          <w:szCs w:val="24"/>
        </w:rPr>
        <w:t xml:space="preserve">event </w:t>
      </w:r>
      <w:r w:rsidR="007706AF" w:rsidRPr="009772F5">
        <w:rPr>
          <w:rFonts w:ascii="Times New Roman" w:hAnsi="Times New Roman" w:cs="Times New Roman"/>
          <w:sz w:val="24"/>
          <w:szCs w:val="24"/>
        </w:rPr>
        <w:t>window,</w:t>
      </w:r>
      <w:r w:rsidR="00620B43" w:rsidRPr="009772F5">
        <w:rPr>
          <w:rFonts w:ascii="Times New Roman" w:hAnsi="Times New Roman" w:cs="Times New Roman"/>
          <w:sz w:val="24"/>
          <w:szCs w:val="24"/>
        </w:rPr>
        <w:t xml:space="preserve"> were</w:t>
      </w:r>
      <w:r w:rsidR="00801601" w:rsidRPr="009772F5">
        <w:rPr>
          <w:rFonts w:ascii="Times New Roman" w:hAnsi="Times New Roman" w:cs="Times New Roman"/>
          <w:sz w:val="24"/>
          <w:szCs w:val="24"/>
        </w:rPr>
        <w:t xml:space="preserve"> excluded. </w:t>
      </w:r>
      <w:r w:rsidR="007706AF" w:rsidRPr="009772F5">
        <w:rPr>
          <w:rFonts w:ascii="Times New Roman" w:hAnsi="Times New Roman" w:cs="Times New Roman"/>
          <w:sz w:val="24"/>
          <w:szCs w:val="24"/>
        </w:rPr>
        <w:t>Hence, 18 recalls were deleted from the sample.</w:t>
      </w:r>
      <w:r w:rsidR="002F5800" w:rsidRPr="009772F5">
        <w:rPr>
          <w:rFonts w:ascii="Times New Roman" w:hAnsi="Times New Roman" w:cs="Times New Roman"/>
          <w:sz w:val="24"/>
          <w:szCs w:val="24"/>
        </w:rPr>
        <w:t xml:space="preserve">  </w:t>
      </w:r>
      <w:r w:rsidR="00A71796" w:rsidRPr="009772F5">
        <w:rPr>
          <w:rFonts w:ascii="Times New Roman" w:hAnsi="Times New Roman" w:cs="Times New Roman"/>
          <w:sz w:val="24"/>
          <w:szCs w:val="24"/>
        </w:rPr>
        <w:t xml:space="preserve">Details on </w:t>
      </w:r>
      <w:r w:rsidR="002633D3">
        <w:rPr>
          <w:rFonts w:ascii="Times New Roman" w:hAnsi="Times New Roman" w:cs="Times New Roman"/>
          <w:sz w:val="24"/>
          <w:szCs w:val="24"/>
        </w:rPr>
        <w:t xml:space="preserve">the </w:t>
      </w:r>
      <w:r w:rsidR="00A71796" w:rsidRPr="009772F5">
        <w:rPr>
          <w:rFonts w:ascii="Times New Roman" w:hAnsi="Times New Roman" w:cs="Times New Roman"/>
          <w:sz w:val="24"/>
          <w:szCs w:val="24"/>
        </w:rPr>
        <w:t>event study methodology are available widely in the literature (McWilliams, Siegel</w:t>
      </w:r>
      <w:r w:rsidR="00F148AB" w:rsidRPr="009772F5">
        <w:rPr>
          <w:rFonts w:ascii="Times New Roman" w:hAnsi="Times New Roman" w:cs="Times New Roman"/>
          <w:sz w:val="24"/>
          <w:szCs w:val="24"/>
        </w:rPr>
        <w:t>, 1997</w:t>
      </w:r>
      <w:r w:rsidR="00A71796" w:rsidRPr="009772F5">
        <w:rPr>
          <w:rFonts w:ascii="Times New Roman" w:hAnsi="Times New Roman" w:cs="Times New Roman"/>
          <w:sz w:val="24"/>
          <w:szCs w:val="24"/>
        </w:rPr>
        <w:t>)</w:t>
      </w:r>
      <w:r w:rsidR="00F148AB" w:rsidRPr="009772F5">
        <w:rPr>
          <w:rFonts w:ascii="Times New Roman" w:hAnsi="Times New Roman" w:cs="Times New Roman"/>
          <w:sz w:val="24"/>
          <w:szCs w:val="24"/>
        </w:rPr>
        <w:t>, (MacKinlay, 19</w:t>
      </w:r>
      <w:r w:rsidR="00E60730">
        <w:rPr>
          <w:rFonts w:ascii="Times New Roman" w:hAnsi="Times New Roman" w:cs="Times New Roman"/>
          <w:sz w:val="24"/>
          <w:szCs w:val="24"/>
        </w:rPr>
        <w:t>97). To support all hypotheses,</w:t>
      </w:r>
      <w:r w:rsidR="002633D3">
        <w:rPr>
          <w:rFonts w:ascii="Times New Roman" w:hAnsi="Times New Roman" w:cs="Times New Roman"/>
          <w:sz w:val="24"/>
          <w:szCs w:val="24"/>
        </w:rPr>
        <w:t xml:space="preserve"> </w:t>
      </w:r>
      <w:r w:rsidR="00F148AB" w:rsidRPr="009772F5">
        <w:rPr>
          <w:rFonts w:ascii="Times New Roman" w:hAnsi="Times New Roman" w:cs="Times New Roman"/>
          <w:sz w:val="24"/>
          <w:szCs w:val="24"/>
        </w:rPr>
        <w:t>abnormal returns need</w:t>
      </w:r>
      <w:r>
        <w:rPr>
          <w:rFonts w:ascii="Times New Roman" w:hAnsi="Times New Roman" w:cs="Times New Roman"/>
          <w:sz w:val="24"/>
          <w:szCs w:val="24"/>
        </w:rPr>
        <w:t>ed</w:t>
      </w:r>
      <w:r w:rsidR="00AB6161">
        <w:rPr>
          <w:rFonts w:ascii="Times New Roman" w:hAnsi="Times New Roman" w:cs="Times New Roman"/>
          <w:sz w:val="24"/>
          <w:szCs w:val="24"/>
        </w:rPr>
        <w:t xml:space="preserve"> to be measured first. S</w:t>
      </w:r>
      <w:r w:rsidR="00F148AB" w:rsidRPr="009772F5">
        <w:rPr>
          <w:rFonts w:ascii="Times New Roman" w:hAnsi="Times New Roman" w:cs="Times New Roman"/>
          <w:sz w:val="24"/>
          <w:szCs w:val="24"/>
        </w:rPr>
        <w:t xml:space="preserve">teps to </w:t>
      </w:r>
      <w:r w:rsidR="002101BF" w:rsidRPr="009772F5">
        <w:rPr>
          <w:rFonts w:ascii="Times New Roman" w:hAnsi="Times New Roman" w:cs="Times New Roman"/>
          <w:sz w:val="24"/>
          <w:szCs w:val="24"/>
        </w:rPr>
        <w:t xml:space="preserve">measure </w:t>
      </w:r>
      <w:r w:rsidR="002101BF">
        <w:rPr>
          <w:rFonts w:ascii="Times New Roman" w:hAnsi="Times New Roman" w:cs="Times New Roman"/>
          <w:sz w:val="24"/>
          <w:szCs w:val="24"/>
        </w:rPr>
        <w:t>abnormal</w:t>
      </w:r>
      <w:r w:rsidR="00BE3B60" w:rsidRPr="009772F5">
        <w:rPr>
          <w:rFonts w:ascii="Times New Roman" w:hAnsi="Times New Roman" w:cs="Times New Roman"/>
          <w:sz w:val="24"/>
          <w:szCs w:val="24"/>
        </w:rPr>
        <w:t xml:space="preserve"> returns were</w:t>
      </w:r>
      <w:r w:rsidR="00FC4F6D" w:rsidRPr="009772F5">
        <w:rPr>
          <w:rFonts w:ascii="Times New Roman" w:hAnsi="Times New Roman" w:cs="Times New Roman"/>
          <w:sz w:val="24"/>
          <w:szCs w:val="24"/>
        </w:rPr>
        <w:t xml:space="preserve"> calculated using </w:t>
      </w:r>
      <w:r w:rsidR="002633D3">
        <w:rPr>
          <w:rFonts w:ascii="Times New Roman" w:hAnsi="Times New Roman" w:cs="Times New Roman"/>
          <w:sz w:val="24"/>
          <w:szCs w:val="24"/>
        </w:rPr>
        <w:t xml:space="preserve">a </w:t>
      </w:r>
      <w:r w:rsidR="00FC4F6D" w:rsidRPr="009772F5">
        <w:rPr>
          <w:rFonts w:ascii="Times New Roman" w:hAnsi="Times New Roman" w:cs="Times New Roman"/>
          <w:sz w:val="24"/>
          <w:szCs w:val="24"/>
        </w:rPr>
        <w:t>market model methodology.</w:t>
      </w:r>
    </w:p>
    <w:p w:rsidR="00F148AB" w:rsidRPr="009772F5" w:rsidRDefault="00F148AB" w:rsidP="008E36CD">
      <w:pPr>
        <w:spacing w:line="360" w:lineRule="auto"/>
        <w:jc w:val="both"/>
        <w:rPr>
          <w:rFonts w:ascii="Times New Roman" w:hAnsi="Times New Roman" w:cs="Times New Roman"/>
          <w:b/>
          <w:i/>
          <w:sz w:val="24"/>
          <w:szCs w:val="24"/>
        </w:rPr>
      </w:pPr>
      <w:r w:rsidRPr="009772F5">
        <w:rPr>
          <w:rFonts w:ascii="Times New Roman" w:hAnsi="Times New Roman" w:cs="Times New Roman"/>
          <w:b/>
          <w:i/>
          <w:sz w:val="24"/>
          <w:szCs w:val="24"/>
        </w:rPr>
        <w:lastRenderedPageBreak/>
        <w:t xml:space="preserve">Step 1: </w:t>
      </w:r>
      <w:r w:rsidR="00DE7CC0" w:rsidRPr="009772F5">
        <w:rPr>
          <w:rFonts w:ascii="Times New Roman" w:hAnsi="Times New Roman" w:cs="Times New Roman"/>
          <w:b/>
          <w:i/>
          <w:sz w:val="24"/>
          <w:szCs w:val="24"/>
        </w:rPr>
        <w:t xml:space="preserve">Obtain daily stock price returns / index returns for period </w:t>
      </w:r>
      <w:r w:rsidR="00CF24E9" w:rsidRPr="009772F5">
        <w:rPr>
          <w:rFonts w:ascii="Times New Roman" w:hAnsi="Times New Roman" w:cs="Times New Roman"/>
          <w:b/>
          <w:i/>
          <w:sz w:val="24"/>
          <w:szCs w:val="24"/>
        </w:rPr>
        <w:t>12</w:t>
      </w:r>
      <w:r w:rsidR="00D11211" w:rsidRPr="009772F5">
        <w:rPr>
          <w:rFonts w:ascii="Times New Roman" w:hAnsi="Times New Roman" w:cs="Times New Roman"/>
          <w:b/>
          <w:i/>
          <w:sz w:val="24"/>
          <w:szCs w:val="24"/>
        </w:rPr>
        <w:t>0 days before the event window.</w:t>
      </w:r>
    </w:p>
    <w:p w:rsidR="00D11211" w:rsidRPr="009772F5" w:rsidRDefault="00D11211" w:rsidP="008E36CD">
      <w:pPr>
        <w:spacing w:line="360" w:lineRule="auto"/>
        <w:contextualSpacing/>
        <w:jc w:val="both"/>
        <w:rPr>
          <w:rFonts w:ascii="Times New Roman" w:hAnsi="Times New Roman" w:cs="Times New Roman"/>
          <w:b/>
          <w:i/>
          <w:sz w:val="24"/>
          <w:szCs w:val="24"/>
        </w:rPr>
      </w:pPr>
      <w:r w:rsidRPr="009772F5">
        <w:rPr>
          <w:rFonts w:ascii="Times New Roman" w:hAnsi="Times New Roman" w:cs="Times New Roman"/>
          <w:b/>
          <w:i/>
          <w:sz w:val="24"/>
          <w:szCs w:val="24"/>
        </w:rPr>
        <w:t>Step 2:</w:t>
      </w:r>
      <w:r w:rsidR="008E36CD" w:rsidRPr="009772F5">
        <w:rPr>
          <w:rFonts w:ascii="Times New Roman" w:hAnsi="Times New Roman" w:cs="Times New Roman"/>
          <w:b/>
          <w:i/>
          <w:sz w:val="24"/>
          <w:szCs w:val="24"/>
        </w:rPr>
        <w:t xml:space="preserve"> Measure return per unit</w:t>
      </w:r>
    </w:p>
    <w:p w:rsidR="00735F15" w:rsidRPr="009772F5" w:rsidRDefault="008E36CD" w:rsidP="00E86B68">
      <w:pPr>
        <w:autoSpaceDE w:val="0"/>
        <w:autoSpaceDN w:val="0"/>
        <w:adjustRightInd w:val="0"/>
        <w:spacing w:line="360" w:lineRule="auto"/>
        <w:contextualSpacing/>
        <w:jc w:val="both"/>
        <w:rPr>
          <w:rFonts w:ascii="Times New Roman" w:hAnsi="Times New Roman" w:cs="Times New Roman"/>
          <w:sz w:val="24"/>
          <w:szCs w:val="24"/>
        </w:rPr>
      </w:pPr>
      <w:r w:rsidRPr="009772F5">
        <w:rPr>
          <w:rFonts w:ascii="Times New Roman" w:hAnsi="Times New Roman" w:cs="Times New Roman"/>
          <w:sz w:val="24"/>
          <w:szCs w:val="24"/>
        </w:rPr>
        <w:t>To define coefficients α and β</w:t>
      </w:r>
      <w:r w:rsidR="00BD54E9" w:rsidRPr="009772F5">
        <w:rPr>
          <w:rFonts w:ascii="Times New Roman" w:hAnsi="Times New Roman" w:cs="Times New Roman"/>
          <w:sz w:val="24"/>
          <w:szCs w:val="24"/>
        </w:rPr>
        <w:t>, return per unit was</w:t>
      </w:r>
      <w:r w:rsidR="00735F15" w:rsidRPr="009772F5">
        <w:rPr>
          <w:rFonts w:ascii="Times New Roman" w:hAnsi="Times New Roman" w:cs="Times New Roman"/>
          <w:sz w:val="24"/>
          <w:szCs w:val="24"/>
        </w:rPr>
        <w:t xml:space="preserve"> measured. </w:t>
      </w:r>
      <w:r w:rsidR="00735F15" w:rsidRPr="009772F5">
        <w:rPr>
          <w:rFonts w:ascii="Times New Roman" w:hAnsi="Times New Roman" w:cs="Times New Roman"/>
          <w:i/>
          <w:iCs/>
          <w:sz w:val="24"/>
          <w:szCs w:val="24"/>
        </w:rPr>
        <w:t xml:space="preserve">Rit </w:t>
      </w:r>
      <w:r w:rsidR="00735F15" w:rsidRPr="009772F5">
        <w:rPr>
          <w:rFonts w:ascii="Times New Roman" w:hAnsi="Times New Roman" w:cs="Times New Roman"/>
          <w:sz w:val="24"/>
          <w:szCs w:val="24"/>
        </w:rPr>
        <w:t xml:space="preserve">, measured at time period </w:t>
      </w:r>
      <w:r w:rsidR="00735F15" w:rsidRPr="009772F5">
        <w:rPr>
          <w:rFonts w:ascii="Times New Roman" w:hAnsi="Times New Roman" w:cs="Times New Roman"/>
          <w:i/>
          <w:iCs/>
          <w:sz w:val="24"/>
          <w:szCs w:val="24"/>
        </w:rPr>
        <w:t>t</w:t>
      </w:r>
      <w:r w:rsidR="00735F15" w:rsidRPr="009772F5">
        <w:rPr>
          <w:rFonts w:ascii="Times New Roman" w:hAnsi="Times New Roman" w:cs="Times New Roman"/>
          <w:sz w:val="24"/>
          <w:szCs w:val="24"/>
        </w:rPr>
        <w:t xml:space="preserve">, for a firm, </w:t>
      </w:r>
      <w:r w:rsidR="00735F15" w:rsidRPr="009772F5">
        <w:rPr>
          <w:rFonts w:ascii="Times New Roman" w:hAnsi="Times New Roman" w:cs="Times New Roman"/>
          <w:i/>
          <w:iCs/>
          <w:sz w:val="24"/>
          <w:szCs w:val="24"/>
        </w:rPr>
        <w:t>i</w:t>
      </w:r>
      <w:r w:rsidR="00735F15" w:rsidRPr="009772F5">
        <w:rPr>
          <w:rFonts w:ascii="Times New Roman" w:hAnsi="Times New Roman" w:cs="Times New Roman"/>
          <w:sz w:val="24"/>
          <w:szCs w:val="24"/>
        </w:rPr>
        <w:t xml:space="preserve">, as a change in price </w:t>
      </w:r>
      <w:r w:rsidR="00735F15" w:rsidRPr="009772F5">
        <w:rPr>
          <w:rFonts w:ascii="Times New Roman" w:hAnsi="Times New Roman" w:cs="Times New Roman"/>
          <w:i/>
          <w:iCs/>
          <w:sz w:val="24"/>
          <w:szCs w:val="24"/>
        </w:rPr>
        <w:t xml:space="preserve">P </w:t>
      </w:r>
      <w:r w:rsidR="00735F15" w:rsidRPr="009772F5">
        <w:rPr>
          <w:rFonts w:ascii="Times New Roman" w:hAnsi="Times New Roman" w:cs="Times New Roman"/>
          <w:sz w:val="24"/>
          <w:szCs w:val="24"/>
        </w:rPr>
        <w:t xml:space="preserve">between </w:t>
      </w:r>
      <w:r w:rsidR="00735F15" w:rsidRPr="009772F5">
        <w:rPr>
          <w:rFonts w:ascii="Times New Roman" w:hAnsi="Times New Roman" w:cs="Times New Roman"/>
          <w:i/>
          <w:iCs/>
          <w:sz w:val="24"/>
          <w:szCs w:val="24"/>
        </w:rPr>
        <w:t>t</w:t>
      </w:r>
      <w:r w:rsidR="00735F15" w:rsidRPr="009772F5">
        <w:rPr>
          <w:rFonts w:ascii="Times New Roman" w:eastAsia="m2-n101" w:hAnsi="Times New Roman" w:cs="Times New Roman"/>
          <w:sz w:val="24"/>
          <w:szCs w:val="24"/>
        </w:rPr>
        <w:t>−</w:t>
      </w:r>
      <w:r w:rsidR="00735F15" w:rsidRPr="009772F5">
        <w:rPr>
          <w:rFonts w:ascii="Times New Roman" w:hAnsi="Times New Roman" w:cs="Times New Roman"/>
          <w:sz w:val="24"/>
          <w:szCs w:val="24"/>
        </w:rPr>
        <w:t xml:space="preserve">1 and </w:t>
      </w:r>
      <w:r w:rsidR="00735F15" w:rsidRPr="009772F5">
        <w:rPr>
          <w:rFonts w:ascii="Times New Roman" w:hAnsi="Times New Roman" w:cs="Times New Roman"/>
          <w:i/>
          <w:iCs/>
          <w:sz w:val="24"/>
          <w:szCs w:val="24"/>
        </w:rPr>
        <w:t>t</w:t>
      </w:r>
      <w:r w:rsidR="00735F15" w:rsidRPr="009772F5">
        <w:rPr>
          <w:rFonts w:ascii="Times New Roman" w:hAnsi="Times New Roman" w:cs="Times New Roman"/>
          <w:sz w:val="24"/>
          <w:szCs w:val="24"/>
        </w:rPr>
        <w:t xml:space="preserve">, where </w:t>
      </w:r>
      <w:r w:rsidR="00735F15" w:rsidRPr="009772F5">
        <w:rPr>
          <w:rFonts w:ascii="Times New Roman" w:hAnsi="Times New Roman" w:cs="Times New Roman"/>
          <w:i/>
          <w:sz w:val="24"/>
          <w:szCs w:val="24"/>
        </w:rPr>
        <w:t xml:space="preserve">Pit </w:t>
      </w:r>
      <w:r w:rsidR="00735F15" w:rsidRPr="009772F5">
        <w:rPr>
          <w:rFonts w:ascii="Times New Roman" w:hAnsi="Times New Roman" w:cs="Times New Roman"/>
          <w:sz w:val="24"/>
          <w:szCs w:val="24"/>
        </w:rPr>
        <w:t>is price adjusted for splits. Thus:</w:t>
      </w:r>
    </w:p>
    <w:p w:rsidR="00FF4FD2" w:rsidRPr="009772F5" w:rsidRDefault="0070244F" w:rsidP="00FF4FD2">
      <w:pPr>
        <w:autoSpaceDE w:val="0"/>
        <w:autoSpaceDN w:val="0"/>
        <w:adjustRightInd w:val="0"/>
        <w:spacing w:after="0"/>
        <w:jc w:val="both"/>
        <w:rPr>
          <w:rFonts w:cs="Calibri"/>
          <w:sz w:val="24"/>
          <w:szCs w:val="24"/>
        </w:rPr>
      </w:pPr>
      <m:oMathPara>
        <m:oMath>
          <m:sSub>
            <m:sSubPr>
              <m:ctrlPr>
                <w:rPr>
                  <w:rFonts w:ascii="Cambria Math" w:hAnsi="Cambria Math" w:cs="Calibri"/>
                  <w:i/>
                  <w:sz w:val="32"/>
                  <w:szCs w:val="32"/>
                </w:rPr>
              </m:ctrlPr>
            </m:sSubPr>
            <m:e>
              <m:r>
                <w:rPr>
                  <w:rFonts w:ascii="Cambria Math" w:hAnsi="Cambria Math" w:cs="Calibri"/>
                  <w:sz w:val="32"/>
                  <w:szCs w:val="32"/>
                </w:rPr>
                <m:t>R</m:t>
              </m:r>
            </m:e>
            <m:sub>
              <m:r>
                <w:rPr>
                  <w:rFonts w:ascii="Cambria Math" w:hAnsi="Cambria Math" w:cs="Calibri"/>
                  <w:sz w:val="32"/>
                  <w:szCs w:val="32"/>
                </w:rPr>
                <m:t>it</m:t>
              </m:r>
            </m:sub>
          </m:sSub>
          <m:r>
            <w:rPr>
              <w:rFonts w:ascii="Cambria Math" w:cs="Calibri"/>
              <w:sz w:val="32"/>
              <w:szCs w:val="32"/>
            </w:rPr>
            <m:t xml:space="preserve">= </m:t>
          </m:r>
          <m:d>
            <m:dPr>
              <m:ctrlPr>
                <w:rPr>
                  <w:rFonts w:ascii="Cambria Math" w:hAnsi="Cambria Math" w:cs="Calibri"/>
                  <w:i/>
                  <w:sz w:val="32"/>
                  <w:szCs w:val="32"/>
                </w:rPr>
              </m:ctrlPr>
            </m:dPr>
            <m:e>
              <m:sSub>
                <m:sSubPr>
                  <m:ctrlPr>
                    <w:rPr>
                      <w:rFonts w:ascii="Cambria Math" w:hAnsi="Cambria Math" w:cs="Calibri"/>
                      <w:i/>
                      <w:sz w:val="32"/>
                      <w:szCs w:val="32"/>
                    </w:rPr>
                  </m:ctrlPr>
                </m:sSubPr>
                <m:e>
                  <m:r>
                    <w:rPr>
                      <w:rFonts w:ascii="Cambria Math" w:hAnsi="Cambria Math" w:cs="Calibri"/>
                      <w:sz w:val="32"/>
                      <w:szCs w:val="32"/>
                    </w:rPr>
                    <m:t>P</m:t>
                  </m:r>
                </m:e>
                <m:sub>
                  <m:r>
                    <w:rPr>
                      <w:rFonts w:ascii="Cambria Math" w:hAnsi="Cambria Math" w:cs="Calibri"/>
                      <w:sz w:val="32"/>
                      <w:szCs w:val="32"/>
                    </w:rPr>
                    <m:t>it</m:t>
                  </m:r>
                </m:sub>
              </m:sSub>
              <m:r>
                <w:rPr>
                  <w:rFonts w:cs="Calibri"/>
                  <w:sz w:val="32"/>
                  <w:szCs w:val="32"/>
                </w:rPr>
                <m:t>-</m:t>
              </m:r>
              <m:r>
                <w:rPr>
                  <w:rFonts w:ascii="Cambria Math" w:cs="Calibri"/>
                  <w:sz w:val="32"/>
                  <w:szCs w:val="32"/>
                </w:rPr>
                <m:t xml:space="preserve"> </m:t>
              </m:r>
              <m:sSub>
                <m:sSubPr>
                  <m:ctrlPr>
                    <w:rPr>
                      <w:rFonts w:ascii="Cambria Math" w:hAnsi="Cambria Math" w:cs="Calibri"/>
                      <w:i/>
                      <w:sz w:val="32"/>
                      <w:szCs w:val="32"/>
                    </w:rPr>
                  </m:ctrlPr>
                </m:sSubPr>
                <m:e>
                  <m:r>
                    <w:rPr>
                      <w:rFonts w:ascii="Cambria Math" w:hAnsi="Cambria Math" w:cs="Calibri"/>
                      <w:sz w:val="32"/>
                      <w:szCs w:val="32"/>
                    </w:rPr>
                    <m:t>P</m:t>
                  </m:r>
                </m:e>
                <m:sub>
                  <m:r>
                    <w:rPr>
                      <w:rFonts w:ascii="Cambria Math" w:hAnsi="Cambria Math" w:cs="Calibri"/>
                      <w:sz w:val="32"/>
                      <w:szCs w:val="32"/>
                    </w:rPr>
                    <m:t>it</m:t>
                  </m:r>
                  <m:r>
                    <w:rPr>
                      <w:rFonts w:cs="Calibri"/>
                      <w:sz w:val="32"/>
                      <w:szCs w:val="32"/>
                    </w:rPr>
                    <m:t>-</m:t>
                  </m:r>
                  <m:r>
                    <w:rPr>
                      <w:rFonts w:ascii="Cambria Math" w:cs="Calibri"/>
                      <w:sz w:val="32"/>
                      <w:szCs w:val="32"/>
                    </w:rPr>
                    <m:t xml:space="preserve">1 </m:t>
                  </m:r>
                </m:sub>
              </m:sSub>
            </m:e>
          </m:d>
          <m:r>
            <w:rPr>
              <w:rFonts w:ascii="Cambria Math" w:cs="Calibri"/>
              <w:sz w:val="32"/>
              <w:szCs w:val="32"/>
            </w:rPr>
            <m:t xml:space="preserve"> /</m:t>
          </m:r>
          <m:sSub>
            <m:sSubPr>
              <m:ctrlPr>
                <w:rPr>
                  <w:rFonts w:ascii="Cambria Math" w:hAnsi="Cambria Math" w:cs="Calibri"/>
                  <w:i/>
                  <w:sz w:val="32"/>
                  <w:szCs w:val="32"/>
                </w:rPr>
              </m:ctrlPr>
            </m:sSubPr>
            <m:e>
              <m:r>
                <w:rPr>
                  <w:rFonts w:ascii="Cambria Math" w:hAnsi="Cambria Math" w:cs="Calibri"/>
                  <w:sz w:val="32"/>
                  <w:szCs w:val="32"/>
                </w:rPr>
                <m:t>P</m:t>
              </m:r>
            </m:e>
            <m:sub>
              <m:r>
                <w:rPr>
                  <w:rFonts w:ascii="Cambria Math" w:hAnsi="Cambria Math" w:cs="Calibri"/>
                  <w:sz w:val="32"/>
                  <w:szCs w:val="32"/>
                </w:rPr>
                <m:t>it</m:t>
              </m:r>
            </m:sub>
          </m:sSub>
        </m:oMath>
      </m:oMathPara>
    </w:p>
    <w:p w:rsidR="00FF4FD2" w:rsidRPr="009772F5" w:rsidRDefault="00CA0134" w:rsidP="00E86B68">
      <w:pPr>
        <w:spacing w:line="360" w:lineRule="auto"/>
        <w:jc w:val="both"/>
        <w:rPr>
          <w:rFonts w:ascii="Times New Roman" w:hAnsi="Times New Roman" w:cs="Times New Roman"/>
          <w:sz w:val="24"/>
          <w:szCs w:val="24"/>
        </w:rPr>
      </w:pPr>
      <w:r w:rsidRPr="009772F5">
        <w:rPr>
          <w:rFonts w:ascii="Times New Roman" w:hAnsi="Times New Roman" w:cs="Times New Roman"/>
          <w:sz w:val="24"/>
          <w:szCs w:val="24"/>
        </w:rPr>
        <w:t xml:space="preserve">For this event study, </w:t>
      </w:r>
      <w:r w:rsidRPr="009772F5">
        <w:rPr>
          <w:rFonts w:ascii="Times New Roman" w:hAnsi="Times New Roman" w:cs="Times New Roman"/>
          <w:i/>
          <w:sz w:val="24"/>
          <w:szCs w:val="24"/>
        </w:rPr>
        <w:t xml:space="preserve">t </w:t>
      </w:r>
      <w:r w:rsidR="00CF24E9" w:rsidRPr="009772F5">
        <w:rPr>
          <w:rFonts w:ascii="Times New Roman" w:hAnsi="Times New Roman" w:cs="Times New Roman"/>
          <w:sz w:val="24"/>
          <w:szCs w:val="24"/>
        </w:rPr>
        <w:t>is a period of 12</w:t>
      </w:r>
      <w:r w:rsidRPr="009772F5">
        <w:rPr>
          <w:rFonts w:ascii="Times New Roman" w:hAnsi="Times New Roman" w:cs="Times New Roman"/>
          <w:sz w:val="24"/>
          <w:szCs w:val="24"/>
        </w:rPr>
        <w:t>0 days prior to event window.</w:t>
      </w:r>
    </w:p>
    <w:p w:rsidR="00CA0134" w:rsidRPr="009772F5" w:rsidRDefault="00CA0134" w:rsidP="00E86B68">
      <w:pPr>
        <w:spacing w:line="360" w:lineRule="auto"/>
        <w:contextualSpacing/>
        <w:jc w:val="both"/>
        <w:rPr>
          <w:rFonts w:ascii="Times New Roman" w:hAnsi="Times New Roman" w:cs="Times New Roman"/>
          <w:b/>
          <w:i/>
          <w:sz w:val="24"/>
          <w:szCs w:val="24"/>
        </w:rPr>
      </w:pPr>
      <w:r w:rsidRPr="009772F5">
        <w:rPr>
          <w:rFonts w:ascii="Times New Roman" w:hAnsi="Times New Roman" w:cs="Times New Roman"/>
          <w:b/>
          <w:i/>
          <w:sz w:val="24"/>
          <w:szCs w:val="24"/>
        </w:rPr>
        <w:t xml:space="preserve">Step 3: </w:t>
      </w:r>
      <w:r w:rsidR="0036616E" w:rsidRPr="009772F5">
        <w:rPr>
          <w:rFonts w:ascii="Times New Roman" w:hAnsi="Times New Roman" w:cs="Times New Roman"/>
          <w:b/>
          <w:i/>
          <w:sz w:val="24"/>
          <w:szCs w:val="24"/>
        </w:rPr>
        <w:t>Measure predicted</w:t>
      </w:r>
      <w:r w:rsidRPr="009772F5">
        <w:rPr>
          <w:rFonts w:ascii="Times New Roman" w:hAnsi="Times New Roman" w:cs="Times New Roman"/>
          <w:b/>
          <w:i/>
          <w:sz w:val="24"/>
          <w:szCs w:val="24"/>
        </w:rPr>
        <w:t xml:space="preserve"> return </w:t>
      </w:r>
    </w:p>
    <w:p w:rsidR="0034076C" w:rsidRPr="009772F5" w:rsidRDefault="00A165C9" w:rsidP="00E86B68">
      <w:pPr>
        <w:autoSpaceDE w:val="0"/>
        <w:autoSpaceDN w:val="0"/>
        <w:adjustRightInd w:val="0"/>
        <w:spacing w:line="360" w:lineRule="auto"/>
        <w:contextualSpacing/>
        <w:jc w:val="both"/>
        <w:rPr>
          <w:rFonts w:ascii="Times New Roman" w:hAnsi="Times New Roman" w:cs="Times New Roman"/>
          <w:sz w:val="24"/>
          <w:szCs w:val="24"/>
        </w:rPr>
      </w:pPr>
      <w:r w:rsidRPr="009772F5">
        <w:rPr>
          <w:rFonts w:ascii="Times New Roman" w:hAnsi="Times New Roman" w:cs="Times New Roman"/>
          <w:sz w:val="24"/>
          <w:szCs w:val="24"/>
        </w:rPr>
        <w:t>to capture what portion of this return is</w:t>
      </w:r>
      <w:r w:rsidRPr="009772F5">
        <w:rPr>
          <w:rFonts w:ascii="Times New Roman" w:hAnsi="Times New Roman" w:cs="Times New Roman"/>
          <w:i/>
          <w:iCs/>
          <w:sz w:val="24"/>
          <w:szCs w:val="24"/>
        </w:rPr>
        <w:t xml:space="preserve">“normal” </w:t>
      </w:r>
      <w:r w:rsidRPr="009772F5">
        <w:rPr>
          <w:rFonts w:ascii="Times New Roman" w:hAnsi="Times New Roman" w:cs="Times New Roman"/>
          <w:sz w:val="24"/>
          <w:szCs w:val="24"/>
        </w:rPr>
        <w:t>or common to all stocks in the market, classical financial theory holds that the return to a firm’s stock is determined by the unique performance of each stock and the performance of the general market</w:t>
      </w:r>
      <w:r w:rsidR="0034076C" w:rsidRPr="009772F5">
        <w:rPr>
          <w:rFonts w:ascii="Times New Roman" w:hAnsi="Times New Roman" w:cs="Times New Roman"/>
          <w:sz w:val="24"/>
          <w:szCs w:val="24"/>
        </w:rPr>
        <w:t>. This is done by adding computed α  &amp;  β multiplied by market rate of return. Thus, the equation is:</w:t>
      </w:r>
    </w:p>
    <w:p w:rsidR="001128AF" w:rsidRPr="009772F5" w:rsidRDefault="0034076C" w:rsidP="0034076C">
      <w:pPr>
        <w:autoSpaceDE w:val="0"/>
        <w:autoSpaceDN w:val="0"/>
        <w:adjustRightInd w:val="0"/>
        <w:spacing w:line="360" w:lineRule="auto"/>
        <w:contextualSpacing/>
        <w:rPr>
          <w:rFonts w:ascii="Times New Roman" w:eastAsiaTheme="minorEastAsia" w:hAnsi="Times New Roman" w:cs="Times New Roman"/>
          <w:sz w:val="32"/>
          <w:szCs w:val="32"/>
        </w:rPr>
      </w:pPr>
      <w:r w:rsidRPr="009772F5">
        <w:rPr>
          <w:rFonts w:ascii="Cambria Math" w:hAnsi="Cambria Math" w:cs="Calibri"/>
          <w:sz w:val="32"/>
          <w:szCs w:val="32"/>
        </w:rPr>
        <w:br/>
      </w:r>
      <m:oMathPara>
        <m:oMath>
          <m:sSub>
            <m:sSubPr>
              <m:ctrlPr>
                <w:rPr>
                  <w:rFonts w:ascii="Cambria Math" w:hAnsi="Cambria Math" w:cs="Calibri"/>
                  <w:i/>
                  <w:sz w:val="32"/>
                  <w:szCs w:val="32"/>
                </w:rPr>
              </m:ctrlPr>
            </m:sSubPr>
            <m:e>
              <m:r>
                <w:rPr>
                  <w:rFonts w:ascii="Cambria Math" w:hAnsi="Cambria Math" w:cs="Calibri"/>
                  <w:sz w:val="32"/>
                  <w:szCs w:val="32"/>
                </w:rPr>
                <m:t>R</m:t>
              </m:r>
            </m:e>
            <m:sub>
              <m:r>
                <w:rPr>
                  <w:rFonts w:ascii="Cambria Math" w:hAnsi="Cambria Math" w:cs="Calibri"/>
                  <w:sz w:val="32"/>
                  <w:szCs w:val="32"/>
                </w:rPr>
                <m:t>it</m:t>
              </m:r>
            </m:sub>
          </m:sSub>
          <m:r>
            <w:rPr>
              <w:rFonts w:ascii="Cambria Math" w:hAnsi="Cambria Math" w:cs="Calibri"/>
              <w:sz w:val="32"/>
              <w:szCs w:val="32"/>
            </w:rPr>
            <m:t xml:space="preserve">= </m:t>
          </m:r>
          <m:r>
            <w:rPr>
              <w:rFonts w:ascii="Cambria Math" w:hAnsi="Cambria Math" w:cs="Calibri"/>
              <w:noProof/>
              <w:sz w:val="32"/>
              <w:szCs w:val="32"/>
            </w:rPr>
            <m:t xml:space="preserve"> </m:t>
          </m:r>
          <m:sSub>
            <m:sSubPr>
              <m:ctrlPr>
                <w:rPr>
                  <w:rFonts w:ascii="Cambria Math" w:hAnsi="Cambria Math" w:cs="Calibri"/>
                  <w:i/>
                  <w:noProof/>
                  <w:sz w:val="32"/>
                  <w:szCs w:val="32"/>
                </w:rPr>
              </m:ctrlPr>
            </m:sSubPr>
            <m:e>
              <m:r>
                <w:rPr>
                  <w:rFonts w:ascii="Cambria Math" w:hAnsi="Cambria Math" w:cs="Calibri"/>
                  <w:noProof/>
                  <w:sz w:val="32"/>
                  <w:szCs w:val="32"/>
                </w:rPr>
                <m:t>β</m:t>
              </m:r>
            </m:e>
            <m:sub>
              <m:r>
                <w:rPr>
                  <w:rFonts w:ascii="Cambria Math" w:hAnsi="Cambria Math" w:cs="Calibri"/>
                  <w:noProof/>
                  <w:sz w:val="32"/>
                  <w:szCs w:val="32"/>
                </w:rPr>
                <m:t>i</m:t>
              </m:r>
            </m:sub>
          </m:sSub>
          <m:r>
            <w:rPr>
              <w:rFonts w:ascii="Cambria Math" w:hAnsi="Cambria Math" w:cs="Calibri"/>
              <w:noProof/>
              <w:sz w:val="32"/>
              <w:szCs w:val="32"/>
            </w:rPr>
            <m:t>*</m:t>
          </m:r>
          <m:sSub>
            <m:sSubPr>
              <m:ctrlPr>
                <w:rPr>
                  <w:rFonts w:ascii="Cambria Math" w:hAnsi="Cambria Math" w:cs="Calibri"/>
                  <w:i/>
                  <w:noProof/>
                  <w:sz w:val="32"/>
                  <w:szCs w:val="32"/>
                </w:rPr>
              </m:ctrlPr>
            </m:sSubPr>
            <m:e>
              <m:r>
                <w:rPr>
                  <w:rFonts w:ascii="Cambria Math" w:hAnsi="Cambria Math" w:cs="Calibri"/>
                  <w:noProof/>
                  <w:sz w:val="32"/>
                  <w:szCs w:val="32"/>
                </w:rPr>
                <m:t>R</m:t>
              </m:r>
            </m:e>
            <m:sub>
              <m:r>
                <w:rPr>
                  <w:rFonts w:ascii="Cambria Math" w:hAnsi="Cambria Math" w:cs="Calibri"/>
                  <w:noProof/>
                  <w:sz w:val="32"/>
                  <w:szCs w:val="32"/>
                </w:rPr>
                <m:t xml:space="preserve">mt </m:t>
              </m:r>
            </m:sub>
          </m:sSub>
          <m:r>
            <w:rPr>
              <w:rFonts w:ascii="Cambria Math" w:hAnsi="Cambria Math" w:cs="Calibri"/>
              <w:noProof/>
              <w:sz w:val="32"/>
              <w:szCs w:val="32"/>
            </w:rPr>
            <m:t xml:space="preserve">+ </m:t>
          </m:r>
          <m:sSub>
            <m:sSubPr>
              <m:ctrlPr>
                <w:rPr>
                  <w:rFonts w:ascii="Cambria Math" w:hAnsi="Cambria Math" w:cs="Calibri"/>
                  <w:i/>
                  <w:sz w:val="32"/>
                  <w:szCs w:val="32"/>
                </w:rPr>
              </m:ctrlPr>
            </m:sSubPr>
            <m:e>
              <m:r>
                <w:rPr>
                  <w:rFonts w:ascii="Cambria Math" w:hAnsi="Cambria Math" w:cs="Calibri"/>
                  <w:sz w:val="32"/>
                  <w:szCs w:val="32"/>
                </w:rPr>
                <m:t>α</m:t>
              </m:r>
            </m:e>
            <m:sub>
              <m:r>
                <w:rPr>
                  <w:rFonts w:ascii="Cambria Math" w:hAnsi="Cambria Math" w:cs="Calibri"/>
                  <w:sz w:val="32"/>
                  <w:szCs w:val="32"/>
                </w:rPr>
                <m:t xml:space="preserve">i </m:t>
              </m:r>
            </m:sub>
          </m:sSub>
          <m:r>
            <w:rPr>
              <w:rFonts w:ascii="Cambria Math" w:hAnsi="Cambria Math" w:cs="Calibri"/>
              <w:noProof/>
              <w:sz w:val="32"/>
              <w:szCs w:val="32"/>
            </w:rPr>
            <m:t>+ ε</m:t>
          </m:r>
        </m:oMath>
      </m:oMathPara>
    </w:p>
    <w:p w:rsidR="001128AF" w:rsidRPr="009772F5" w:rsidRDefault="001128AF" w:rsidP="0034076C">
      <w:pPr>
        <w:autoSpaceDE w:val="0"/>
        <w:autoSpaceDN w:val="0"/>
        <w:adjustRightInd w:val="0"/>
        <w:spacing w:line="360" w:lineRule="auto"/>
        <w:contextualSpacing/>
        <w:rPr>
          <w:rFonts w:ascii="Times New Roman" w:hAnsi="Times New Roman" w:cs="Times New Roman"/>
          <w:sz w:val="24"/>
          <w:szCs w:val="24"/>
        </w:rPr>
      </w:pPr>
    </w:p>
    <w:p w:rsidR="00CA0134" w:rsidRPr="009772F5" w:rsidRDefault="0070244F" w:rsidP="00A165C9">
      <w:pPr>
        <w:autoSpaceDE w:val="0"/>
        <w:autoSpaceDN w:val="0"/>
        <w:adjustRightInd w:val="0"/>
        <w:spacing w:line="360" w:lineRule="auto"/>
        <w:contextualSpacing/>
        <w:rPr>
          <w:rFonts w:ascii="Times New Roman" w:eastAsiaTheme="minorEastAsia" w:hAnsi="Times New Roman" w:cs="Times New Roman"/>
          <w:sz w:val="24"/>
          <w:szCs w:val="24"/>
        </w:rPr>
      </w:pPr>
      <m:oMath>
        <m:sSub>
          <m:sSubPr>
            <m:ctrlPr>
              <w:rPr>
                <w:rFonts w:ascii="Cambria Math" w:hAnsi="Cambria Math" w:cs="Calibri"/>
                <w:i/>
                <w:noProof/>
                <w:sz w:val="32"/>
                <w:szCs w:val="32"/>
              </w:rPr>
            </m:ctrlPr>
          </m:sSubPr>
          <m:e>
            <m:r>
              <w:rPr>
                <w:rFonts w:ascii="Cambria Math" w:hAnsi="Cambria Math" w:cs="Calibri"/>
                <w:noProof/>
                <w:sz w:val="32"/>
                <w:szCs w:val="32"/>
              </w:rPr>
              <m:t>R</m:t>
            </m:r>
          </m:e>
          <m:sub>
            <m:r>
              <w:rPr>
                <w:rFonts w:ascii="Cambria Math" w:hAnsi="Cambria Math" w:cs="Calibri"/>
                <w:noProof/>
                <w:sz w:val="32"/>
                <w:szCs w:val="32"/>
              </w:rPr>
              <m:t>mt</m:t>
            </m:r>
          </m:sub>
        </m:sSub>
      </m:oMath>
      <w:r w:rsidR="0034076C" w:rsidRPr="009772F5">
        <w:rPr>
          <w:rFonts w:ascii="Times New Roman" w:eastAsiaTheme="minorEastAsia" w:hAnsi="Times New Roman" w:cs="Times New Roman"/>
          <w:sz w:val="32"/>
          <w:szCs w:val="32"/>
        </w:rPr>
        <w:t xml:space="preserve"> = </w:t>
      </w:r>
      <w:r w:rsidR="0034076C" w:rsidRPr="009772F5">
        <w:rPr>
          <w:rFonts w:ascii="Times New Roman" w:eastAsiaTheme="minorEastAsia" w:hAnsi="Times New Roman" w:cs="Times New Roman"/>
          <w:sz w:val="24"/>
          <w:szCs w:val="24"/>
        </w:rPr>
        <w:t xml:space="preserve">market rate of return; the average return of </w:t>
      </w:r>
      <w:r w:rsidR="002633D3">
        <w:rPr>
          <w:rFonts w:ascii="Times New Roman" w:eastAsiaTheme="minorEastAsia" w:hAnsi="Times New Roman" w:cs="Times New Roman"/>
          <w:sz w:val="24"/>
          <w:szCs w:val="24"/>
        </w:rPr>
        <w:t xml:space="preserve">the </w:t>
      </w:r>
      <w:r w:rsidR="0034076C" w:rsidRPr="009772F5">
        <w:rPr>
          <w:rFonts w:ascii="Times New Roman" w:eastAsiaTheme="minorEastAsia" w:hAnsi="Times New Roman" w:cs="Times New Roman"/>
          <w:sz w:val="24"/>
          <w:szCs w:val="24"/>
        </w:rPr>
        <w:t>NYSE Composite Index</w:t>
      </w:r>
    </w:p>
    <w:p w:rsidR="0034076C" w:rsidRPr="009772F5" w:rsidRDefault="0070244F" w:rsidP="00A165C9">
      <w:pPr>
        <w:autoSpaceDE w:val="0"/>
        <w:autoSpaceDN w:val="0"/>
        <w:adjustRightInd w:val="0"/>
        <w:spacing w:line="360" w:lineRule="auto"/>
        <w:contextualSpacing/>
        <w:rPr>
          <w:rFonts w:ascii="Times New Roman" w:hAnsi="Times New Roman" w:cs="Times New Roman"/>
          <w:sz w:val="24"/>
          <w:szCs w:val="24"/>
        </w:rPr>
      </w:pPr>
      <m:oMath>
        <m:sSub>
          <m:sSubPr>
            <m:ctrlPr>
              <w:rPr>
                <w:rFonts w:ascii="Cambria Math" w:hAnsi="Cambria Math" w:cs="Calibri"/>
                <w:i/>
                <w:sz w:val="32"/>
                <w:szCs w:val="32"/>
              </w:rPr>
            </m:ctrlPr>
          </m:sSubPr>
          <m:e>
            <m:r>
              <w:rPr>
                <w:rFonts w:ascii="Cambria Math" w:hAnsi="Cambria Math" w:cs="Calibri"/>
                <w:sz w:val="32"/>
                <w:szCs w:val="32"/>
              </w:rPr>
              <m:t>α</m:t>
            </m:r>
          </m:e>
          <m:sub>
            <m:r>
              <w:rPr>
                <w:rFonts w:ascii="Cambria Math" w:hAnsi="Cambria Math" w:cs="Calibri"/>
                <w:sz w:val="32"/>
                <w:szCs w:val="32"/>
              </w:rPr>
              <m:t>i</m:t>
            </m:r>
          </m:sub>
        </m:sSub>
      </m:oMath>
      <w:r w:rsidR="0034076C" w:rsidRPr="009772F5">
        <w:rPr>
          <w:rFonts w:ascii="Times New Roman" w:eastAsiaTheme="minorEastAsia" w:hAnsi="Times New Roman" w:cs="Times New Roman"/>
          <w:sz w:val="32"/>
          <w:szCs w:val="32"/>
        </w:rPr>
        <w:t xml:space="preserve">    = </w:t>
      </w:r>
      <w:r w:rsidR="0036616E" w:rsidRPr="009772F5">
        <w:rPr>
          <w:rFonts w:ascii="Times New Roman" w:hAnsi="Times New Roman" w:cs="Times New Roman"/>
          <w:sz w:val="24"/>
          <w:szCs w:val="24"/>
        </w:rPr>
        <w:t xml:space="preserve">The time invariant effect of firm  </w:t>
      </w:r>
      <m:oMath>
        <m:r>
          <w:rPr>
            <w:rFonts w:ascii="Cambria Math" w:hAnsi="Cambria Math" w:cs="Times New Roman"/>
            <w:noProof/>
            <w:sz w:val="24"/>
            <w:szCs w:val="24"/>
            <w:lang w:eastAsia="nl-NL"/>
          </w:rPr>
          <m:t>i</m:t>
        </m:r>
      </m:oMath>
      <w:r w:rsidR="0036616E" w:rsidRPr="009772F5">
        <w:rPr>
          <w:rFonts w:ascii="Times New Roman" w:hAnsi="Times New Roman" w:cs="Times New Roman"/>
          <w:noProof/>
          <w:sz w:val="24"/>
          <w:szCs w:val="24"/>
          <w:lang w:eastAsia="nl-NL"/>
        </w:rPr>
        <w:t xml:space="preserve"> </w:t>
      </w:r>
      <w:r w:rsidR="0036616E" w:rsidRPr="009772F5">
        <w:rPr>
          <w:rFonts w:ascii="Times New Roman" w:hAnsi="Times New Roman" w:cs="Times New Roman"/>
          <w:sz w:val="24"/>
          <w:szCs w:val="24"/>
        </w:rPr>
        <w:t>on its own return</w:t>
      </w:r>
    </w:p>
    <w:p w:rsidR="0036616E" w:rsidRPr="009772F5" w:rsidRDefault="0070244F" w:rsidP="00A165C9">
      <w:pPr>
        <w:autoSpaceDE w:val="0"/>
        <w:autoSpaceDN w:val="0"/>
        <w:adjustRightInd w:val="0"/>
        <w:spacing w:line="360" w:lineRule="auto"/>
        <w:contextualSpacing/>
        <w:rPr>
          <w:rFonts w:ascii="Times New Roman" w:eastAsiaTheme="minorEastAsia" w:hAnsi="Times New Roman" w:cs="Times New Roman"/>
          <w:sz w:val="24"/>
          <w:szCs w:val="24"/>
          <w:lang w:eastAsia="nl-NL"/>
        </w:rPr>
      </w:pPr>
      <m:oMath>
        <m:sSub>
          <m:sSubPr>
            <m:ctrlPr>
              <w:rPr>
                <w:rFonts w:ascii="Cambria Math" w:hAnsi="Cambria Math" w:cs="Calibri"/>
                <w:i/>
                <w:noProof/>
                <w:sz w:val="32"/>
                <w:szCs w:val="32"/>
              </w:rPr>
            </m:ctrlPr>
          </m:sSubPr>
          <m:e>
            <m:r>
              <w:rPr>
                <w:rFonts w:ascii="Cambria Math" w:hAnsi="Cambria Math" w:cs="Calibri"/>
                <w:noProof/>
                <w:sz w:val="32"/>
                <w:szCs w:val="32"/>
              </w:rPr>
              <m:t>β</m:t>
            </m:r>
          </m:e>
          <m:sub>
            <m:r>
              <w:rPr>
                <w:rFonts w:ascii="Cambria Math" w:hAnsi="Cambria Math" w:cs="Calibri"/>
                <w:noProof/>
                <w:sz w:val="32"/>
                <w:szCs w:val="32"/>
              </w:rPr>
              <m:t>i</m:t>
            </m:r>
          </m:sub>
        </m:sSub>
      </m:oMath>
      <w:r w:rsidR="0036616E" w:rsidRPr="009772F5">
        <w:rPr>
          <w:rFonts w:ascii="Times New Roman" w:eastAsiaTheme="minorEastAsia" w:hAnsi="Times New Roman" w:cs="Times New Roman"/>
          <w:sz w:val="32"/>
          <w:szCs w:val="32"/>
        </w:rPr>
        <w:t xml:space="preserve">    </w:t>
      </w:r>
      <w:r w:rsidR="0036616E" w:rsidRPr="009772F5">
        <w:rPr>
          <w:rFonts w:ascii="Times New Roman" w:eastAsiaTheme="minorEastAsia" w:hAnsi="Times New Roman" w:cs="Times New Roman"/>
          <w:sz w:val="24"/>
          <w:szCs w:val="24"/>
        </w:rPr>
        <w:t xml:space="preserve">= </w:t>
      </w:r>
      <w:r w:rsidR="0036616E" w:rsidRPr="009772F5">
        <w:rPr>
          <w:rFonts w:ascii="Times New Roman" w:hAnsi="Times New Roman" w:cs="Times New Roman"/>
          <w:sz w:val="24"/>
          <w:szCs w:val="24"/>
        </w:rPr>
        <w:t xml:space="preserve">Effect of the entire market on the return of firm </w:t>
      </w:r>
      <m:oMath>
        <m:r>
          <w:rPr>
            <w:rFonts w:ascii="Cambria Math" w:hAnsi="Cambria Math" w:cs="Times New Roman"/>
            <w:noProof/>
            <w:sz w:val="24"/>
            <w:szCs w:val="24"/>
            <w:lang w:eastAsia="nl-NL"/>
          </w:rPr>
          <m:t>i</m:t>
        </m:r>
      </m:oMath>
    </w:p>
    <w:p w:rsidR="0036616E" w:rsidRPr="009772F5" w:rsidRDefault="00F41CB8" w:rsidP="00A165C9">
      <w:pPr>
        <w:autoSpaceDE w:val="0"/>
        <w:autoSpaceDN w:val="0"/>
        <w:adjustRightInd w:val="0"/>
        <w:spacing w:line="360" w:lineRule="auto"/>
        <w:contextualSpacing/>
        <w:rPr>
          <w:rFonts w:ascii="Times New Roman" w:eastAsiaTheme="minorEastAsia" w:hAnsi="Times New Roman" w:cs="Times New Roman"/>
          <w:sz w:val="24"/>
          <w:szCs w:val="24"/>
          <w:lang w:eastAsia="nl-NL"/>
        </w:rPr>
      </w:pPr>
      <w:r w:rsidRPr="009772F5">
        <w:rPr>
          <w:rFonts w:eastAsiaTheme="minorEastAsia" w:cs="Calibri"/>
          <w:sz w:val="24"/>
          <w:szCs w:val="24"/>
          <w:lang w:eastAsia="nl-NL"/>
        </w:rPr>
        <w:t xml:space="preserve"> </w:t>
      </w:r>
      <w:r w:rsidRPr="009772F5">
        <w:rPr>
          <w:rFonts w:ascii="Times New Roman" w:eastAsiaTheme="minorEastAsia" w:hAnsi="Times New Roman" w:cs="Times New Roman"/>
          <w:i/>
          <w:sz w:val="24"/>
          <w:szCs w:val="24"/>
          <w:lang w:eastAsia="nl-NL"/>
        </w:rPr>
        <w:t xml:space="preserve">t     </w:t>
      </w:r>
      <w:r w:rsidR="0036616E" w:rsidRPr="009772F5">
        <w:rPr>
          <w:rFonts w:ascii="Times New Roman" w:eastAsiaTheme="minorEastAsia" w:hAnsi="Times New Roman" w:cs="Times New Roman"/>
          <w:i/>
          <w:sz w:val="24"/>
          <w:szCs w:val="24"/>
          <w:lang w:eastAsia="nl-NL"/>
        </w:rPr>
        <w:t xml:space="preserve"> </w:t>
      </w:r>
      <w:r w:rsidRPr="009772F5">
        <w:rPr>
          <w:rFonts w:ascii="Times New Roman" w:eastAsiaTheme="minorEastAsia" w:hAnsi="Times New Roman" w:cs="Times New Roman"/>
          <w:i/>
          <w:sz w:val="24"/>
          <w:szCs w:val="24"/>
          <w:lang w:eastAsia="nl-NL"/>
        </w:rPr>
        <w:t xml:space="preserve"> </w:t>
      </w:r>
      <w:r w:rsidR="0036616E" w:rsidRPr="009772F5">
        <w:rPr>
          <w:rFonts w:ascii="Times New Roman" w:eastAsiaTheme="minorEastAsia" w:hAnsi="Times New Roman" w:cs="Times New Roman"/>
          <w:sz w:val="24"/>
          <w:szCs w:val="24"/>
          <w:lang w:eastAsia="nl-NL"/>
        </w:rPr>
        <w:t xml:space="preserve">= </w:t>
      </w:r>
      <w:r w:rsidR="00CF24E9" w:rsidRPr="009772F5">
        <w:rPr>
          <w:rFonts w:ascii="Times New Roman" w:eastAsiaTheme="minorEastAsia" w:hAnsi="Times New Roman" w:cs="Times New Roman"/>
          <w:sz w:val="24"/>
          <w:szCs w:val="24"/>
          <w:lang w:eastAsia="nl-NL"/>
        </w:rPr>
        <w:t>(-12</w:t>
      </w:r>
      <w:r w:rsidRPr="009772F5">
        <w:rPr>
          <w:rFonts w:ascii="Times New Roman" w:eastAsiaTheme="minorEastAsia" w:hAnsi="Times New Roman" w:cs="Times New Roman"/>
          <w:sz w:val="24"/>
          <w:szCs w:val="24"/>
          <w:lang w:eastAsia="nl-NL"/>
        </w:rPr>
        <w:t>6</w:t>
      </w:r>
      <w:r w:rsidR="0036616E" w:rsidRPr="009772F5">
        <w:rPr>
          <w:rFonts w:ascii="Times New Roman" w:eastAsiaTheme="minorEastAsia" w:hAnsi="Times New Roman" w:cs="Times New Roman"/>
          <w:sz w:val="24"/>
          <w:szCs w:val="24"/>
          <w:lang w:eastAsia="nl-NL"/>
        </w:rPr>
        <w:t xml:space="preserve">; </w:t>
      </w:r>
      <w:r w:rsidRPr="009772F5">
        <w:rPr>
          <w:rFonts w:ascii="Times New Roman" w:eastAsiaTheme="minorEastAsia" w:hAnsi="Times New Roman" w:cs="Times New Roman"/>
          <w:sz w:val="24"/>
          <w:szCs w:val="24"/>
          <w:lang w:eastAsia="nl-NL"/>
        </w:rPr>
        <w:t>-6</w:t>
      </w:r>
      <w:r w:rsidR="0036616E" w:rsidRPr="009772F5">
        <w:rPr>
          <w:rFonts w:ascii="Times New Roman" w:eastAsiaTheme="minorEastAsia" w:hAnsi="Times New Roman" w:cs="Times New Roman"/>
          <w:sz w:val="24"/>
          <w:szCs w:val="24"/>
          <w:lang w:eastAsia="nl-NL"/>
        </w:rPr>
        <w:t>)</w:t>
      </w:r>
      <w:r w:rsidR="00935F7F" w:rsidRPr="009772F5">
        <w:rPr>
          <w:rFonts w:ascii="Times New Roman" w:eastAsiaTheme="minorEastAsia" w:hAnsi="Times New Roman" w:cs="Times New Roman"/>
          <w:sz w:val="24"/>
          <w:szCs w:val="24"/>
          <w:lang w:eastAsia="nl-NL"/>
        </w:rPr>
        <w:t xml:space="preserve"> for estimation</w:t>
      </w:r>
      <w:r w:rsidRPr="009772F5">
        <w:rPr>
          <w:rFonts w:ascii="Times New Roman" w:eastAsiaTheme="minorEastAsia" w:hAnsi="Times New Roman" w:cs="Times New Roman"/>
          <w:sz w:val="24"/>
          <w:szCs w:val="24"/>
          <w:lang w:eastAsia="nl-NL"/>
        </w:rPr>
        <w:t xml:space="preserve"> period</w:t>
      </w:r>
    </w:p>
    <w:p w:rsidR="00F41CB8" w:rsidRPr="009772F5" w:rsidRDefault="00F41CB8" w:rsidP="00A165C9">
      <w:pPr>
        <w:autoSpaceDE w:val="0"/>
        <w:autoSpaceDN w:val="0"/>
        <w:adjustRightInd w:val="0"/>
        <w:spacing w:line="360" w:lineRule="auto"/>
        <w:contextualSpacing/>
        <w:rPr>
          <w:rFonts w:ascii="Times New Roman" w:eastAsiaTheme="minorEastAsia" w:hAnsi="Times New Roman" w:cs="Times New Roman"/>
          <w:sz w:val="24"/>
          <w:szCs w:val="24"/>
          <w:lang w:eastAsia="nl-NL"/>
        </w:rPr>
      </w:pPr>
    </w:p>
    <w:p w:rsidR="00F41CB8" w:rsidRPr="009772F5" w:rsidRDefault="00F41CB8" w:rsidP="00E86B68">
      <w:pPr>
        <w:autoSpaceDE w:val="0"/>
        <w:autoSpaceDN w:val="0"/>
        <w:adjustRightInd w:val="0"/>
        <w:spacing w:line="360" w:lineRule="auto"/>
        <w:contextualSpacing/>
        <w:jc w:val="both"/>
        <w:rPr>
          <w:rFonts w:ascii="Times New Roman" w:hAnsi="Times New Roman" w:cs="Times New Roman"/>
          <w:b/>
          <w:bCs/>
          <w:sz w:val="24"/>
          <w:szCs w:val="24"/>
        </w:rPr>
      </w:pPr>
      <w:r w:rsidRPr="009772F5">
        <w:rPr>
          <w:rFonts w:ascii="Times New Roman" w:eastAsiaTheme="minorEastAsia" w:hAnsi="Times New Roman" w:cs="Times New Roman"/>
          <w:b/>
          <w:sz w:val="24"/>
          <w:szCs w:val="24"/>
          <w:lang w:eastAsia="nl-NL"/>
        </w:rPr>
        <w:t xml:space="preserve">Step 4: </w:t>
      </w:r>
      <w:r w:rsidRPr="009772F5">
        <w:rPr>
          <w:rFonts w:ascii="Times New Roman" w:hAnsi="Times New Roman" w:cs="Times New Roman"/>
          <w:b/>
          <w:bCs/>
          <w:sz w:val="24"/>
          <w:szCs w:val="24"/>
        </w:rPr>
        <w:t>Compute the abnormal return (</w:t>
      </w:r>
      <w:r w:rsidRPr="009772F5">
        <w:rPr>
          <w:rFonts w:ascii="Times New Roman" w:hAnsi="Times New Roman" w:cs="Times New Roman"/>
          <w:b/>
          <w:bCs/>
          <w:i/>
          <w:iCs/>
          <w:sz w:val="24"/>
          <w:szCs w:val="24"/>
        </w:rPr>
        <w:t>AR</w:t>
      </w:r>
      <w:r w:rsidRPr="009772F5">
        <w:rPr>
          <w:rFonts w:ascii="Times New Roman" w:hAnsi="Times New Roman" w:cs="Times New Roman"/>
          <w:b/>
          <w:bCs/>
          <w:sz w:val="24"/>
          <w:szCs w:val="24"/>
        </w:rPr>
        <w:t>) of stock</w: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i</m:t>
        </m:r>
      </m:oMath>
      <w:r w:rsidRPr="009772F5">
        <w:rPr>
          <w:rFonts w:ascii="Times New Roman" w:hAnsi="Times New Roman" w:cs="Times New Roman"/>
          <w:b/>
          <w:bCs/>
          <w:sz w:val="24"/>
          <w:szCs w:val="24"/>
        </w:rPr>
        <w:t xml:space="preserve"> on each day </w:t>
      </w:r>
      <m:oMath>
        <m:r>
          <m:rPr>
            <m:sty m:val="bi"/>
          </m:rPr>
          <w:rPr>
            <w:rFonts w:ascii="Cambria Math" w:hAnsi="Cambria Math" w:cs="Times New Roman"/>
            <w:sz w:val="24"/>
            <w:szCs w:val="24"/>
          </w:rPr>
          <m:t>t</m:t>
        </m:r>
      </m:oMath>
      <w:r w:rsidRPr="009772F5">
        <w:rPr>
          <w:rFonts w:ascii="Times New Roman" w:hAnsi="Times New Roman" w:cs="Times New Roman"/>
          <w:b/>
          <w:bCs/>
          <w:sz w:val="24"/>
          <w:szCs w:val="24"/>
        </w:rPr>
        <w:t xml:space="preserve"> of the event period</w:t>
      </w:r>
    </w:p>
    <w:p w:rsidR="009333AB" w:rsidRPr="009772F5" w:rsidRDefault="009333AB" w:rsidP="00E86B68">
      <w:pPr>
        <w:autoSpaceDE w:val="0"/>
        <w:autoSpaceDN w:val="0"/>
        <w:adjustRightInd w:val="0"/>
        <w:spacing w:line="360" w:lineRule="auto"/>
        <w:contextualSpacing/>
        <w:jc w:val="both"/>
        <w:rPr>
          <w:rFonts w:ascii="Times New Roman" w:hAnsi="Times New Roman" w:cs="Times New Roman"/>
          <w:bCs/>
          <w:sz w:val="24"/>
          <w:szCs w:val="24"/>
        </w:rPr>
      </w:pPr>
      <w:r w:rsidRPr="009772F5">
        <w:rPr>
          <w:rFonts w:ascii="Times New Roman" w:hAnsi="Times New Roman" w:cs="Times New Roman"/>
          <w:bCs/>
          <w:sz w:val="24"/>
          <w:szCs w:val="24"/>
        </w:rPr>
        <w:t>The difference between actual return of stock price and predicted return based on relationship to the market performance cause abno</w:t>
      </w:r>
      <w:r w:rsidR="009526A1" w:rsidRPr="009772F5">
        <w:rPr>
          <w:rFonts w:ascii="Times New Roman" w:hAnsi="Times New Roman" w:cs="Times New Roman"/>
          <w:bCs/>
          <w:sz w:val="24"/>
          <w:szCs w:val="24"/>
        </w:rPr>
        <w:t>rmal returns. The test window was</w:t>
      </w:r>
      <w:r w:rsidRPr="009772F5">
        <w:rPr>
          <w:rFonts w:ascii="Times New Roman" w:hAnsi="Times New Roman" w:cs="Times New Roman"/>
          <w:bCs/>
          <w:sz w:val="24"/>
          <w:szCs w:val="24"/>
        </w:rPr>
        <w:t xml:space="preserve"> used to estimate abnormal returns, if any, caused by</w:t>
      </w:r>
      <w:r w:rsidR="009526A1" w:rsidRPr="009772F5">
        <w:rPr>
          <w:rFonts w:ascii="Times New Roman" w:hAnsi="Times New Roman" w:cs="Times New Roman"/>
          <w:bCs/>
          <w:sz w:val="24"/>
          <w:szCs w:val="24"/>
        </w:rPr>
        <w:t xml:space="preserve"> the event. Abnormal returns were</w:t>
      </w:r>
      <w:r w:rsidRPr="009772F5">
        <w:rPr>
          <w:rFonts w:ascii="Times New Roman" w:hAnsi="Times New Roman" w:cs="Times New Roman"/>
          <w:bCs/>
          <w:sz w:val="24"/>
          <w:szCs w:val="24"/>
        </w:rPr>
        <w:t xml:space="preserve"> computed as deviation between actual and predicted returns using following equation:</w:t>
      </w:r>
    </w:p>
    <w:p w:rsidR="00014EF5" w:rsidRPr="009772F5" w:rsidRDefault="00014EF5" w:rsidP="00E86B68">
      <w:pPr>
        <w:autoSpaceDE w:val="0"/>
        <w:autoSpaceDN w:val="0"/>
        <w:adjustRightInd w:val="0"/>
        <w:spacing w:line="360" w:lineRule="auto"/>
        <w:contextualSpacing/>
        <w:jc w:val="both"/>
        <w:rPr>
          <w:rFonts w:ascii="Times New Roman" w:hAnsi="Times New Roman" w:cs="Times New Roman"/>
          <w:bCs/>
          <w:sz w:val="24"/>
          <w:szCs w:val="24"/>
        </w:rPr>
      </w:pPr>
    </w:p>
    <w:p w:rsidR="00014EF5" w:rsidRPr="009772F5" w:rsidRDefault="00014EF5" w:rsidP="00E86B68">
      <w:pPr>
        <w:autoSpaceDE w:val="0"/>
        <w:autoSpaceDN w:val="0"/>
        <w:adjustRightInd w:val="0"/>
        <w:spacing w:line="360" w:lineRule="auto"/>
        <w:contextualSpacing/>
        <w:jc w:val="both"/>
        <w:rPr>
          <w:rFonts w:ascii="Times New Roman" w:hAnsi="Times New Roman" w:cs="Times New Roman"/>
          <w:bCs/>
          <w:sz w:val="24"/>
          <w:szCs w:val="24"/>
        </w:rPr>
      </w:pPr>
    </w:p>
    <w:p w:rsidR="00014EF5" w:rsidRPr="009772F5" w:rsidRDefault="00014EF5" w:rsidP="00E86B68">
      <w:pPr>
        <w:autoSpaceDE w:val="0"/>
        <w:autoSpaceDN w:val="0"/>
        <w:adjustRightInd w:val="0"/>
        <w:spacing w:line="360" w:lineRule="auto"/>
        <w:contextualSpacing/>
        <w:jc w:val="both"/>
        <w:rPr>
          <w:rFonts w:ascii="Times New Roman" w:hAnsi="Times New Roman" w:cs="Times New Roman"/>
          <w:bCs/>
          <w:sz w:val="24"/>
          <w:szCs w:val="24"/>
        </w:rPr>
      </w:pPr>
    </w:p>
    <w:p w:rsidR="00E86B68" w:rsidRPr="009772F5" w:rsidRDefault="00E86B68" w:rsidP="00E86B68">
      <w:pPr>
        <w:autoSpaceDE w:val="0"/>
        <w:autoSpaceDN w:val="0"/>
        <w:adjustRightInd w:val="0"/>
        <w:spacing w:line="360" w:lineRule="auto"/>
        <w:contextualSpacing/>
        <w:jc w:val="both"/>
        <w:rPr>
          <w:rFonts w:ascii="Times New Roman" w:hAnsi="Times New Roman" w:cs="Times New Roman"/>
          <w:bCs/>
          <w:sz w:val="24"/>
          <w:szCs w:val="24"/>
        </w:rPr>
      </w:pPr>
    </w:p>
    <w:p w:rsidR="00876838" w:rsidRPr="009772F5" w:rsidRDefault="0070244F" w:rsidP="00876838">
      <w:pPr>
        <w:autoSpaceDE w:val="0"/>
        <w:autoSpaceDN w:val="0"/>
        <w:adjustRightInd w:val="0"/>
        <w:spacing w:after="0"/>
        <w:jc w:val="center"/>
        <w:rPr>
          <w:rFonts w:ascii="Cambria Math" w:hAnsi="Cambria Math" w:cstheme="minorHAnsi"/>
          <w:sz w:val="32"/>
          <w:szCs w:val="32"/>
        </w:rPr>
      </w:pPr>
      <m:oMath>
        <m:sSub>
          <m:sSubPr>
            <m:ctrlPr>
              <w:rPr>
                <w:rFonts w:ascii="Cambria Math" w:hAnsi="Cambria Math" w:cs="Calibri"/>
                <w:i/>
                <w:sz w:val="32"/>
                <w:szCs w:val="32"/>
              </w:rPr>
            </m:ctrlPr>
          </m:sSubPr>
          <m:e>
            <m:r>
              <w:rPr>
                <w:rFonts w:ascii="Cambria Math" w:hAnsi="Cambria Math" w:cs="Calibri"/>
                <w:sz w:val="32"/>
                <w:szCs w:val="32"/>
              </w:rPr>
              <m:t>AR</m:t>
            </m:r>
          </m:e>
          <m:sub>
            <m:r>
              <w:rPr>
                <w:rFonts w:ascii="Cambria Math" w:hAnsi="Cambria Math" w:cs="Calibri"/>
                <w:sz w:val="32"/>
                <w:szCs w:val="32"/>
              </w:rPr>
              <m:t>it</m:t>
            </m:r>
          </m:sub>
        </m:sSub>
        <m:r>
          <w:rPr>
            <w:rFonts w:ascii="Cambria Math" w:hAnsi="Cambria Math" w:cs="Calibri"/>
            <w:sz w:val="32"/>
            <w:szCs w:val="32"/>
          </w:rPr>
          <m:t xml:space="preserve">= </m:t>
        </m:r>
        <m:sSub>
          <m:sSubPr>
            <m:ctrlPr>
              <w:rPr>
                <w:rFonts w:ascii="Cambria Math" w:hAnsi="Cambria Math" w:cs="Calibri"/>
                <w:i/>
                <w:sz w:val="32"/>
                <w:szCs w:val="32"/>
              </w:rPr>
            </m:ctrlPr>
          </m:sSubPr>
          <m:e>
            <m:r>
              <w:rPr>
                <w:rFonts w:ascii="Cambria Math" w:hAnsi="Cambria Math" w:cs="Calibri"/>
                <w:sz w:val="32"/>
                <w:szCs w:val="32"/>
              </w:rPr>
              <m:t>R</m:t>
            </m:r>
          </m:e>
          <m:sub>
            <m:r>
              <w:rPr>
                <w:rFonts w:ascii="Cambria Math" w:hAnsi="Cambria Math" w:cs="Calibri"/>
                <w:sz w:val="32"/>
                <w:szCs w:val="32"/>
              </w:rPr>
              <m:t>it</m:t>
            </m:r>
          </m:sub>
        </m:sSub>
        <m:r>
          <w:rPr>
            <w:rFonts w:ascii="Cambria Math" w:hAnsi="Cambria Math" w:cs="Calibri"/>
            <w:sz w:val="32"/>
            <w:szCs w:val="32"/>
          </w:rPr>
          <m:t>- E</m:t>
        </m:r>
        <m:r>
          <m:rPr>
            <m:sty m:val="p"/>
          </m:rPr>
          <w:rPr>
            <w:rFonts w:ascii="Cambria Math" w:hAnsi="Cambria Math" w:cstheme="minorHAnsi"/>
            <w:sz w:val="32"/>
            <w:szCs w:val="32"/>
          </w:rPr>
          <m:t>[</m:t>
        </m:r>
        <m:sSub>
          <m:sSubPr>
            <m:ctrlPr>
              <w:rPr>
                <w:rFonts w:ascii="Cambria Math" w:hAnsi="Cambria Math" w:cs="Calibri"/>
                <w:i/>
                <w:sz w:val="32"/>
                <w:szCs w:val="32"/>
              </w:rPr>
            </m:ctrlPr>
          </m:sSubPr>
          <m:e>
            <m:r>
              <w:rPr>
                <w:rFonts w:ascii="Cambria Math" w:hAnsi="Cambria Math" w:cs="Calibri"/>
                <w:sz w:val="32"/>
                <w:szCs w:val="32"/>
              </w:rPr>
              <m:t>R</m:t>
            </m:r>
          </m:e>
          <m:sub>
            <m:r>
              <w:rPr>
                <w:rFonts w:ascii="Cambria Math" w:hAnsi="Cambria Math" w:cs="Calibri"/>
                <w:sz w:val="32"/>
                <w:szCs w:val="32"/>
              </w:rPr>
              <m:t>it</m:t>
            </m:r>
          </m:sub>
        </m:sSub>
      </m:oMath>
      <w:r w:rsidR="00876838" w:rsidRPr="009772F5">
        <w:rPr>
          <w:rFonts w:ascii="Cambria Math" w:hAnsi="Cambria Math" w:cstheme="minorHAnsi"/>
          <w:sz w:val="32"/>
          <w:szCs w:val="32"/>
        </w:rPr>
        <w:t>]</w:t>
      </w:r>
    </w:p>
    <w:p w:rsidR="00732027" w:rsidRPr="009772F5" w:rsidRDefault="0070244F" w:rsidP="00732027">
      <w:pPr>
        <w:autoSpaceDE w:val="0"/>
        <w:autoSpaceDN w:val="0"/>
        <w:adjustRightInd w:val="0"/>
        <w:spacing w:line="360" w:lineRule="auto"/>
        <w:contextualSpacing/>
        <w:jc w:val="both"/>
        <w:rPr>
          <w:rFonts w:ascii="Times New Roman" w:eastAsiaTheme="minorEastAsia" w:hAnsi="Times New Roman" w:cs="Times New Roman"/>
          <w:sz w:val="24"/>
          <w:szCs w:val="24"/>
        </w:rPr>
      </w:pPr>
      <m:oMath>
        <m:sSub>
          <m:sSubPr>
            <m:ctrlPr>
              <w:rPr>
                <w:rFonts w:ascii="Cambria Math" w:hAnsi="Cambria Math" w:cs="Calibri"/>
                <w:i/>
                <w:sz w:val="32"/>
                <w:szCs w:val="32"/>
              </w:rPr>
            </m:ctrlPr>
          </m:sSubPr>
          <m:e>
            <m:r>
              <w:rPr>
                <w:rFonts w:ascii="Cambria Math" w:hAnsi="Cambria Math" w:cs="Calibri"/>
                <w:sz w:val="32"/>
                <w:szCs w:val="32"/>
              </w:rPr>
              <m:t>AR</m:t>
            </m:r>
          </m:e>
          <m:sub>
            <m:r>
              <w:rPr>
                <w:rFonts w:ascii="Cambria Math" w:hAnsi="Cambria Math" w:cs="Calibri"/>
                <w:sz w:val="32"/>
                <w:szCs w:val="32"/>
              </w:rPr>
              <m:t>it</m:t>
            </m:r>
          </m:sub>
        </m:sSub>
      </m:oMath>
      <w:r w:rsidR="00732027" w:rsidRPr="009772F5">
        <w:rPr>
          <w:rFonts w:ascii="Times New Roman" w:eastAsiaTheme="minorEastAsia" w:hAnsi="Times New Roman" w:cs="Times New Roman"/>
          <w:sz w:val="32"/>
          <w:szCs w:val="32"/>
        </w:rPr>
        <w:t xml:space="preserve">    </w:t>
      </w:r>
      <w:r w:rsidR="00732027" w:rsidRPr="009772F5">
        <w:rPr>
          <w:rFonts w:ascii="Times New Roman" w:eastAsiaTheme="minorEastAsia" w:hAnsi="Times New Roman" w:cs="Times New Roman"/>
          <w:sz w:val="24"/>
          <w:szCs w:val="24"/>
        </w:rPr>
        <w:t>=</w:t>
      </w:r>
      <w:r w:rsidR="00732027" w:rsidRPr="009772F5">
        <w:rPr>
          <w:rFonts w:ascii="Times New Roman" w:eastAsiaTheme="minorEastAsia" w:hAnsi="Times New Roman" w:cs="Times New Roman"/>
          <w:sz w:val="32"/>
          <w:szCs w:val="32"/>
        </w:rPr>
        <w:t xml:space="preserve"> </w:t>
      </w:r>
      <w:r w:rsidR="00732027" w:rsidRPr="009772F5">
        <w:rPr>
          <w:rFonts w:ascii="Times New Roman" w:hAnsi="Times New Roman" w:cs="Times New Roman"/>
          <w:sz w:val="24"/>
          <w:szCs w:val="24"/>
        </w:rPr>
        <w:t xml:space="preserve">Abnormal return for </w:t>
      </w:r>
      <m:oMath>
        <m:r>
          <w:rPr>
            <w:rFonts w:ascii="Cambria Math" w:hAnsi="Cambria Math" w:cs="Times New Roman"/>
            <w:noProof/>
            <w:sz w:val="24"/>
            <w:szCs w:val="24"/>
            <w:lang w:eastAsia="nl-NL"/>
          </w:rPr>
          <m:t>i</m:t>
        </m:r>
      </m:oMath>
      <w:r w:rsidR="00732027" w:rsidRPr="009772F5">
        <w:rPr>
          <w:rFonts w:ascii="Times New Roman" w:hAnsi="Times New Roman" w:cs="Times New Roman"/>
          <w:noProof/>
          <w:sz w:val="24"/>
          <w:szCs w:val="24"/>
          <w:lang w:eastAsia="nl-NL"/>
        </w:rPr>
        <w:t xml:space="preserve"> </w:t>
      </w:r>
      <w:r w:rsidR="00732027" w:rsidRPr="009772F5">
        <w:rPr>
          <w:rFonts w:ascii="Times New Roman" w:hAnsi="Times New Roman" w:cs="Times New Roman"/>
          <w:sz w:val="24"/>
          <w:szCs w:val="24"/>
        </w:rPr>
        <w:t xml:space="preserve">stock on day  </w:t>
      </w:r>
      <m:oMath>
        <m:r>
          <w:rPr>
            <w:rFonts w:ascii="Cambria Math" w:hAnsi="Cambria Math" w:cs="Times New Roman"/>
            <w:sz w:val="24"/>
            <w:szCs w:val="24"/>
          </w:rPr>
          <m:t>t</m:t>
        </m:r>
      </m:oMath>
    </w:p>
    <w:p w:rsidR="00732027" w:rsidRPr="009772F5" w:rsidRDefault="0070244F" w:rsidP="00732027">
      <w:pPr>
        <w:autoSpaceDE w:val="0"/>
        <w:autoSpaceDN w:val="0"/>
        <w:adjustRightInd w:val="0"/>
        <w:spacing w:line="360" w:lineRule="auto"/>
        <w:contextualSpacing/>
        <w:jc w:val="both"/>
        <w:rPr>
          <w:rFonts w:ascii="Times New Roman" w:eastAsiaTheme="minorEastAsia" w:hAnsi="Times New Roman" w:cs="Times New Roman"/>
          <w:sz w:val="24"/>
          <w:szCs w:val="24"/>
        </w:rPr>
      </w:pPr>
      <m:oMath>
        <m:sSub>
          <m:sSubPr>
            <m:ctrlPr>
              <w:rPr>
                <w:rFonts w:ascii="Cambria Math" w:hAnsi="Cambria Math" w:cs="Calibri"/>
                <w:i/>
                <w:sz w:val="32"/>
                <w:szCs w:val="32"/>
              </w:rPr>
            </m:ctrlPr>
          </m:sSubPr>
          <m:e>
            <m:r>
              <w:rPr>
                <w:rFonts w:ascii="Cambria Math" w:hAnsi="Cambria Math" w:cs="Calibri"/>
                <w:sz w:val="32"/>
                <w:szCs w:val="32"/>
              </w:rPr>
              <m:t>R</m:t>
            </m:r>
          </m:e>
          <m:sub>
            <m:r>
              <w:rPr>
                <w:rFonts w:ascii="Cambria Math" w:hAnsi="Cambria Math" w:cs="Calibri"/>
                <w:sz w:val="32"/>
                <w:szCs w:val="32"/>
              </w:rPr>
              <m:t>it</m:t>
            </m:r>
          </m:sub>
        </m:sSub>
      </m:oMath>
      <w:r w:rsidR="00732027" w:rsidRPr="009772F5">
        <w:rPr>
          <w:rFonts w:ascii="Times New Roman" w:eastAsiaTheme="minorEastAsia" w:hAnsi="Times New Roman" w:cs="Times New Roman"/>
          <w:sz w:val="32"/>
          <w:szCs w:val="32"/>
        </w:rPr>
        <w:t xml:space="preserve">   </w:t>
      </w:r>
      <w:r w:rsidR="00732027" w:rsidRPr="009772F5">
        <w:rPr>
          <w:rFonts w:ascii="Times New Roman" w:eastAsiaTheme="minorEastAsia" w:hAnsi="Times New Roman" w:cs="Times New Roman"/>
          <w:sz w:val="32"/>
          <w:szCs w:val="32"/>
        </w:rPr>
        <w:tab/>
        <w:t xml:space="preserve">   </w:t>
      </w:r>
      <w:r w:rsidR="00732027" w:rsidRPr="009772F5">
        <w:rPr>
          <w:rFonts w:ascii="Times New Roman" w:eastAsiaTheme="minorEastAsia" w:hAnsi="Times New Roman" w:cs="Times New Roman"/>
          <w:sz w:val="24"/>
          <w:szCs w:val="24"/>
        </w:rPr>
        <w:t xml:space="preserve">= </w:t>
      </w:r>
      <w:r w:rsidR="00732027" w:rsidRPr="009772F5">
        <w:rPr>
          <w:rFonts w:ascii="Times New Roman" w:hAnsi="Times New Roman" w:cs="Times New Roman"/>
          <w:sz w:val="24"/>
          <w:szCs w:val="24"/>
        </w:rPr>
        <w:t xml:space="preserve">Actual return for stock </w:t>
      </w:r>
      <m:oMath>
        <m:r>
          <w:rPr>
            <w:rFonts w:ascii="Cambria Math" w:hAnsi="Cambria Math" w:cs="Times New Roman"/>
            <w:noProof/>
            <w:sz w:val="24"/>
            <w:szCs w:val="24"/>
            <w:lang w:eastAsia="nl-NL"/>
          </w:rPr>
          <m:t>i</m:t>
        </m:r>
      </m:oMath>
      <w:r w:rsidR="00732027" w:rsidRPr="009772F5">
        <w:rPr>
          <w:rFonts w:ascii="Times New Roman" w:hAnsi="Times New Roman" w:cs="Times New Roman"/>
          <w:noProof/>
          <w:sz w:val="24"/>
          <w:szCs w:val="24"/>
          <w:lang w:eastAsia="nl-NL"/>
        </w:rPr>
        <w:t xml:space="preserve"> </w:t>
      </w:r>
      <w:r w:rsidR="00732027" w:rsidRPr="009772F5">
        <w:rPr>
          <w:rFonts w:ascii="Times New Roman" w:hAnsi="Times New Roman" w:cs="Times New Roman"/>
          <w:sz w:val="24"/>
          <w:szCs w:val="24"/>
        </w:rPr>
        <w:t xml:space="preserve"> on day  </w:t>
      </w:r>
      <m:oMath>
        <m:r>
          <w:rPr>
            <w:rFonts w:ascii="Cambria Math" w:hAnsi="Cambria Math" w:cs="Times New Roman"/>
            <w:sz w:val="24"/>
            <w:szCs w:val="24"/>
          </w:rPr>
          <m:t>t</m:t>
        </m:r>
      </m:oMath>
    </w:p>
    <w:p w:rsidR="00732027" w:rsidRPr="009772F5" w:rsidRDefault="00732027" w:rsidP="00732027">
      <w:pPr>
        <w:autoSpaceDE w:val="0"/>
        <w:autoSpaceDN w:val="0"/>
        <w:adjustRightInd w:val="0"/>
        <w:spacing w:line="360" w:lineRule="auto"/>
        <w:contextualSpacing/>
        <w:jc w:val="both"/>
        <w:rPr>
          <w:rFonts w:ascii="Times New Roman" w:hAnsi="Times New Roman" w:cs="Times New Roman"/>
          <w:sz w:val="24"/>
          <w:szCs w:val="24"/>
        </w:rPr>
      </w:pPr>
      <m:oMath>
        <m:r>
          <w:rPr>
            <w:rFonts w:ascii="Cambria Math" w:hAnsi="Cambria Math" w:cs="Calibri"/>
            <w:sz w:val="32"/>
            <w:szCs w:val="32"/>
          </w:rPr>
          <m:t>E</m:t>
        </m:r>
        <m:r>
          <m:rPr>
            <m:sty m:val="p"/>
          </m:rPr>
          <w:rPr>
            <w:rFonts w:ascii="Cambria Math" w:hAnsi="Cambria Math" w:cstheme="minorHAnsi"/>
            <w:sz w:val="32"/>
            <w:szCs w:val="32"/>
          </w:rPr>
          <m:t>[</m:t>
        </m:r>
        <m:sSub>
          <m:sSubPr>
            <m:ctrlPr>
              <w:rPr>
                <w:rFonts w:ascii="Cambria Math" w:hAnsi="Cambria Math" w:cs="Calibri"/>
                <w:i/>
                <w:sz w:val="32"/>
                <w:szCs w:val="32"/>
              </w:rPr>
            </m:ctrlPr>
          </m:sSubPr>
          <m:e>
            <m:r>
              <w:rPr>
                <w:rFonts w:ascii="Cambria Math" w:hAnsi="Cambria Math" w:cs="Calibri"/>
                <w:sz w:val="32"/>
                <w:szCs w:val="32"/>
              </w:rPr>
              <m:t>R</m:t>
            </m:r>
          </m:e>
          <m:sub>
            <m:r>
              <w:rPr>
                <w:rFonts w:ascii="Cambria Math" w:hAnsi="Cambria Math" w:cs="Calibri"/>
                <w:sz w:val="32"/>
                <w:szCs w:val="32"/>
              </w:rPr>
              <m:t>it</m:t>
            </m:r>
          </m:sub>
        </m:sSub>
      </m:oMath>
      <w:r w:rsidRPr="009772F5">
        <w:rPr>
          <w:rFonts w:ascii="Cambria Math" w:hAnsi="Cambria Math" w:cstheme="minorHAnsi"/>
          <w:sz w:val="32"/>
          <w:szCs w:val="32"/>
        </w:rPr>
        <w:t xml:space="preserve">] </w:t>
      </w:r>
      <w:r w:rsidRPr="009772F5">
        <w:rPr>
          <w:rFonts w:ascii="Cambria Math" w:hAnsi="Cambria Math" w:cstheme="minorHAnsi"/>
          <w:sz w:val="24"/>
          <w:szCs w:val="24"/>
        </w:rPr>
        <w:t xml:space="preserve">= </w:t>
      </w:r>
      <w:r w:rsidRPr="009772F5">
        <w:rPr>
          <w:rFonts w:cs="Calibri"/>
          <w:sz w:val="24"/>
          <w:szCs w:val="24"/>
        </w:rPr>
        <w:t xml:space="preserve">Expected </w:t>
      </w:r>
      <w:r w:rsidRPr="009772F5">
        <w:rPr>
          <w:rFonts w:ascii="Times New Roman" w:hAnsi="Times New Roman" w:cs="Times New Roman"/>
          <w:sz w:val="24"/>
          <w:szCs w:val="24"/>
        </w:rPr>
        <w:t xml:space="preserve">return for stock </w:t>
      </w:r>
      <m:oMath>
        <m:r>
          <w:rPr>
            <w:rFonts w:ascii="Cambria Math" w:hAnsi="Cambria Math" w:cs="Times New Roman"/>
            <w:noProof/>
            <w:sz w:val="24"/>
            <w:szCs w:val="24"/>
            <w:lang w:eastAsia="nl-NL"/>
          </w:rPr>
          <m:t>i</m:t>
        </m:r>
      </m:oMath>
      <w:r w:rsidRPr="009772F5">
        <w:rPr>
          <w:rFonts w:ascii="Times New Roman" w:hAnsi="Times New Roman" w:cs="Times New Roman"/>
          <w:sz w:val="24"/>
          <w:szCs w:val="24"/>
        </w:rPr>
        <w:t xml:space="preserve"> on day </w:t>
      </w:r>
      <m:oMath>
        <m:r>
          <w:rPr>
            <w:rFonts w:ascii="Cambria Math" w:hAnsi="Cambria Math" w:cs="Times New Roman"/>
            <w:sz w:val="24"/>
            <w:szCs w:val="24"/>
          </w:rPr>
          <m:t>t</m:t>
        </m:r>
      </m:oMath>
      <w:r w:rsidRPr="009772F5">
        <w:rPr>
          <w:rFonts w:ascii="Times New Roman" w:hAnsi="Times New Roman" w:cs="Times New Roman"/>
          <w:sz w:val="24"/>
          <w:szCs w:val="24"/>
        </w:rPr>
        <w:t xml:space="preserve"> predicted by the equation in step 3</w:t>
      </w:r>
    </w:p>
    <w:p w:rsidR="00CF24E9" w:rsidRPr="009772F5" w:rsidRDefault="00CF24E9" w:rsidP="00732027">
      <w:pPr>
        <w:autoSpaceDE w:val="0"/>
        <w:autoSpaceDN w:val="0"/>
        <w:adjustRightInd w:val="0"/>
        <w:spacing w:line="360" w:lineRule="auto"/>
        <w:rPr>
          <w:rFonts w:ascii="Times New Roman" w:hAnsi="Times New Roman" w:cs="Times New Roman"/>
          <w:sz w:val="24"/>
          <w:szCs w:val="24"/>
        </w:rPr>
      </w:pPr>
      <w:r w:rsidRPr="009772F5">
        <w:rPr>
          <w:rFonts w:ascii="Times New Roman" w:hAnsi="Times New Roman" w:cs="Times New Roman"/>
          <w:sz w:val="32"/>
          <w:szCs w:val="32"/>
        </w:rPr>
        <w:t xml:space="preserve">t           </w:t>
      </w:r>
      <w:r w:rsidRPr="009772F5">
        <w:rPr>
          <w:rFonts w:ascii="Times New Roman" w:hAnsi="Times New Roman" w:cs="Times New Roman"/>
          <w:sz w:val="24"/>
          <w:szCs w:val="24"/>
        </w:rPr>
        <w:t>= (-5; 5) for event window</w:t>
      </w:r>
    </w:p>
    <w:p w:rsidR="00346CA9" w:rsidRPr="009772F5" w:rsidRDefault="00346CA9" w:rsidP="00346CA9">
      <w:pPr>
        <w:autoSpaceDE w:val="0"/>
        <w:autoSpaceDN w:val="0"/>
        <w:adjustRightInd w:val="0"/>
        <w:spacing w:line="360" w:lineRule="auto"/>
        <w:contextualSpacing/>
        <w:rPr>
          <w:rFonts w:ascii="Times New Roman" w:hAnsi="Times New Roman" w:cs="Times New Roman"/>
          <w:b/>
          <w:sz w:val="24"/>
          <w:szCs w:val="24"/>
        </w:rPr>
      </w:pPr>
      <w:r w:rsidRPr="009772F5">
        <w:rPr>
          <w:rFonts w:ascii="Times New Roman" w:hAnsi="Times New Roman" w:cs="Times New Roman"/>
          <w:b/>
          <w:sz w:val="24"/>
          <w:szCs w:val="24"/>
        </w:rPr>
        <w:t xml:space="preserve">Step 5: </w:t>
      </w:r>
      <w:r w:rsidR="001B3252" w:rsidRPr="009772F5">
        <w:rPr>
          <w:rFonts w:ascii="Times New Roman" w:hAnsi="Times New Roman" w:cs="Times New Roman"/>
          <w:b/>
          <w:sz w:val="24"/>
          <w:szCs w:val="24"/>
        </w:rPr>
        <w:t xml:space="preserve">One Sample </w:t>
      </w:r>
      <w:r w:rsidRPr="009772F5">
        <w:rPr>
          <w:rFonts w:ascii="Times New Roman" w:hAnsi="Times New Roman" w:cs="Times New Roman"/>
          <w:b/>
          <w:sz w:val="24"/>
          <w:szCs w:val="24"/>
        </w:rPr>
        <w:t>T-test analysis of abnormal returns (-1; 0; 1)</w:t>
      </w:r>
    </w:p>
    <w:p w:rsidR="00A86D76" w:rsidRPr="009772F5" w:rsidRDefault="00B96540" w:rsidP="00346CA9">
      <w:pPr>
        <w:autoSpaceDE w:val="0"/>
        <w:autoSpaceDN w:val="0"/>
        <w:adjustRightInd w:val="0"/>
        <w:spacing w:line="360" w:lineRule="auto"/>
        <w:rPr>
          <w:rFonts w:ascii="Times New Roman" w:hAnsi="Times New Roman" w:cs="Times New Roman"/>
          <w:sz w:val="24"/>
          <w:szCs w:val="24"/>
        </w:rPr>
      </w:pPr>
      <w:r w:rsidRPr="009772F5">
        <w:rPr>
          <w:rFonts w:ascii="Times New Roman" w:hAnsi="Times New Roman" w:cs="Times New Roman"/>
          <w:sz w:val="24"/>
          <w:szCs w:val="24"/>
        </w:rPr>
        <w:t xml:space="preserve">One sample T-test was conducted to compare mean score of sample to a known value. In this study, the sample is compared to 0. </w:t>
      </w:r>
    </w:p>
    <w:p w:rsidR="00192295" w:rsidRPr="009772F5" w:rsidRDefault="00346CA9" w:rsidP="00732027">
      <w:pPr>
        <w:autoSpaceDE w:val="0"/>
        <w:autoSpaceDN w:val="0"/>
        <w:adjustRightInd w:val="0"/>
        <w:spacing w:line="360" w:lineRule="auto"/>
        <w:contextualSpacing/>
        <w:rPr>
          <w:rFonts w:ascii="Times New Roman" w:hAnsi="Times New Roman" w:cs="Times New Roman"/>
          <w:b/>
          <w:sz w:val="24"/>
          <w:szCs w:val="24"/>
        </w:rPr>
      </w:pPr>
      <w:r w:rsidRPr="009772F5">
        <w:rPr>
          <w:rFonts w:ascii="Times New Roman" w:hAnsi="Times New Roman" w:cs="Times New Roman"/>
          <w:b/>
          <w:sz w:val="24"/>
          <w:szCs w:val="24"/>
        </w:rPr>
        <w:t>Step 6</w:t>
      </w:r>
      <w:r w:rsidR="00192295" w:rsidRPr="009772F5">
        <w:rPr>
          <w:rFonts w:ascii="Times New Roman" w:hAnsi="Times New Roman" w:cs="Times New Roman"/>
          <w:b/>
          <w:sz w:val="24"/>
          <w:szCs w:val="24"/>
        </w:rPr>
        <w:t xml:space="preserve">: A </w:t>
      </w:r>
      <w:r w:rsidR="00F067C5" w:rsidRPr="009772F5">
        <w:rPr>
          <w:rFonts w:ascii="Times New Roman" w:hAnsi="Times New Roman" w:cs="Times New Roman"/>
          <w:b/>
          <w:sz w:val="24"/>
          <w:szCs w:val="24"/>
        </w:rPr>
        <w:t xml:space="preserve">first </w:t>
      </w:r>
      <w:r w:rsidR="00192295" w:rsidRPr="009772F5">
        <w:rPr>
          <w:rFonts w:ascii="Times New Roman" w:hAnsi="Times New Roman" w:cs="Times New Roman"/>
          <w:b/>
          <w:sz w:val="24"/>
          <w:szCs w:val="24"/>
        </w:rPr>
        <w:t>linear regression analysis</w:t>
      </w:r>
    </w:p>
    <w:p w:rsidR="00192295" w:rsidRPr="009772F5" w:rsidRDefault="00192295" w:rsidP="00732027">
      <w:pPr>
        <w:autoSpaceDE w:val="0"/>
        <w:autoSpaceDN w:val="0"/>
        <w:adjustRightInd w:val="0"/>
        <w:spacing w:line="360" w:lineRule="auto"/>
        <w:contextualSpacing/>
        <w:rPr>
          <w:rFonts w:ascii="Times New Roman" w:hAnsi="Times New Roman" w:cs="Times New Roman"/>
          <w:sz w:val="24"/>
          <w:szCs w:val="24"/>
        </w:rPr>
      </w:pPr>
      <w:r w:rsidRPr="009772F5">
        <w:rPr>
          <w:rFonts w:ascii="Times New Roman" w:hAnsi="Times New Roman" w:cs="Times New Roman"/>
          <w:sz w:val="24"/>
          <w:szCs w:val="24"/>
        </w:rPr>
        <w:t>In this step,</w:t>
      </w:r>
      <w:r w:rsidR="002936AA" w:rsidRPr="009772F5">
        <w:rPr>
          <w:rFonts w:ascii="Times New Roman" w:hAnsi="Times New Roman" w:cs="Times New Roman"/>
          <w:sz w:val="24"/>
          <w:szCs w:val="24"/>
        </w:rPr>
        <w:t xml:space="preserve"> a linear regression analysis was</w:t>
      </w:r>
      <w:r w:rsidRPr="009772F5">
        <w:rPr>
          <w:rFonts w:ascii="Times New Roman" w:hAnsi="Times New Roman" w:cs="Times New Roman"/>
          <w:sz w:val="24"/>
          <w:szCs w:val="24"/>
        </w:rPr>
        <w:t xml:space="preserve"> done to dete</w:t>
      </w:r>
      <w:r w:rsidR="002936AA" w:rsidRPr="009772F5">
        <w:rPr>
          <w:rFonts w:ascii="Times New Roman" w:hAnsi="Times New Roman" w:cs="Times New Roman"/>
          <w:sz w:val="24"/>
          <w:szCs w:val="24"/>
        </w:rPr>
        <w:t>rmine, which variable influenced</w:t>
      </w:r>
      <w:r w:rsidRPr="009772F5">
        <w:rPr>
          <w:rFonts w:ascii="Times New Roman" w:hAnsi="Times New Roman" w:cs="Times New Roman"/>
          <w:sz w:val="24"/>
          <w:szCs w:val="24"/>
        </w:rPr>
        <w:t xml:space="preserve"> the abnormal return</w:t>
      </w:r>
      <w:r w:rsidR="002936AA" w:rsidRPr="009772F5">
        <w:rPr>
          <w:rFonts w:ascii="Times New Roman" w:hAnsi="Times New Roman" w:cs="Times New Roman"/>
          <w:sz w:val="24"/>
          <w:szCs w:val="24"/>
        </w:rPr>
        <w:t>s. Following equation</w:t>
      </w:r>
      <w:r w:rsidR="00252433">
        <w:rPr>
          <w:rFonts w:ascii="Times New Roman" w:hAnsi="Times New Roman" w:cs="Times New Roman"/>
          <w:sz w:val="24"/>
          <w:szCs w:val="24"/>
        </w:rPr>
        <w:t>s were</w:t>
      </w:r>
      <w:r w:rsidRPr="009772F5">
        <w:rPr>
          <w:rFonts w:ascii="Times New Roman" w:hAnsi="Times New Roman" w:cs="Times New Roman"/>
          <w:sz w:val="24"/>
          <w:szCs w:val="24"/>
        </w:rPr>
        <w:t xml:space="preserve"> used to do so:</w:t>
      </w:r>
    </w:p>
    <w:p w:rsidR="00270F2A" w:rsidRPr="009772F5" w:rsidRDefault="00270F2A" w:rsidP="00732027">
      <w:pPr>
        <w:autoSpaceDE w:val="0"/>
        <w:autoSpaceDN w:val="0"/>
        <w:adjustRightInd w:val="0"/>
        <w:spacing w:line="360" w:lineRule="auto"/>
        <w:contextualSpacing/>
        <w:rPr>
          <w:rFonts w:ascii="Times New Roman" w:hAnsi="Times New Roman" w:cs="Times New Roman"/>
          <w:sz w:val="24"/>
          <w:szCs w:val="24"/>
        </w:rPr>
      </w:pPr>
    </w:p>
    <w:p w:rsidR="003C3BC9" w:rsidRDefault="0070244F" w:rsidP="00C34558">
      <w:pPr>
        <w:ind w:firstLine="709"/>
        <w:contextualSpacing/>
        <w:rPr>
          <w:rFonts w:eastAsiaTheme="minorEastAsia" w:cs="Calibri"/>
          <w:sz w:val="26"/>
          <w:szCs w:val="26"/>
        </w:rPr>
      </w:pPr>
      <m:oMathPara>
        <m:oMathParaPr>
          <m:jc m:val="left"/>
        </m:oMathParaPr>
        <m:oMath>
          <m:sSub>
            <m:sSubPr>
              <m:ctrlPr>
                <w:rPr>
                  <w:rFonts w:ascii="Cambria Math" w:hAnsi="Cambria Math" w:cs="Calibri"/>
                  <w:i/>
                  <w:sz w:val="26"/>
                  <w:szCs w:val="26"/>
                </w:rPr>
              </m:ctrlPr>
            </m:sSubPr>
            <m:e>
              <m:r>
                <w:rPr>
                  <w:rFonts w:ascii="Cambria Math" w:hAnsi="Cambria Math" w:cs="Calibri"/>
                  <w:sz w:val="26"/>
                  <w:szCs w:val="26"/>
                </w:rPr>
                <m:t>AR</m:t>
              </m:r>
            </m:e>
            <m:sub>
              <m:r>
                <w:rPr>
                  <w:rFonts w:ascii="Cambria Math" w:hAnsi="Cambria Math" w:cs="Calibri"/>
                  <w:sz w:val="26"/>
                  <w:szCs w:val="26"/>
                </w:rPr>
                <m:t>it</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0</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1</m:t>
              </m:r>
            </m:sub>
          </m:sSub>
          <m:sSub>
            <m:sSubPr>
              <m:ctrlPr>
                <w:rPr>
                  <w:rFonts w:ascii="Cambria Math" w:hAnsi="Cambria Math"/>
                  <w:i/>
                  <w:noProof/>
                  <w:sz w:val="26"/>
                  <w:szCs w:val="26"/>
                </w:rPr>
              </m:ctrlPr>
            </m:sSubPr>
            <m:e>
              <m:sSub>
                <m:sSubPr>
                  <m:ctrlPr>
                    <w:rPr>
                      <w:rFonts w:ascii="Cambria Math" w:hAnsi="Cambria Math"/>
                      <w:i/>
                      <w:noProof/>
                      <w:sz w:val="26"/>
                      <w:szCs w:val="26"/>
                    </w:rPr>
                  </m:ctrlPr>
                </m:sSubPr>
                <m:e>
                  <m:r>
                    <w:rPr>
                      <w:rFonts w:ascii="Cambria Math" w:hAnsi="Cambria Math"/>
                      <w:noProof/>
                      <w:sz w:val="26"/>
                      <w:szCs w:val="26"/>
                    </w:rPr>
                    <m:t>reputation</m:t>
                  </m:r>
                </m:e>
                <m:sub>
                  <m:r>
                    <w:rPr>
                      <w:rFonts w:ascii="Cambria Math" w:hAnsi="Cambria Math"/>
                      <w:noProof/>
                      <w:sz w:val="26"/>
                      <w:szCs w:val="26"/>
                    </w:rPr>
                    <m:t xml:space="preserve">i </m:t>
                  </m:r>
                </m:sub>
              </m:sSub>
            </m:e>
            <m:sub>
              <m:r>
                <w:rPr>
                  <w:rFonts w:ascii="Cambria Math" w:hAnsi="Cambria Math"/>
                  <w:noProof/>
                  <w:sz w:val="26"/>
                  <w:szCs w:val="26"/>
                </w:rPr>
                <m:t>i</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2</m:t>
              </m:r>
            </m:sub>
          </m:sSub>
          <m:r>
            <w:rPr>
              <w:rFonts w:ascii="Cambria Math" w:hAnsi="Cambria Math"/>
              <w:noProof/>
              <w:sz w:val="26"/>
              <w:szCs w:val="26"/>
            </w:rPr>
            <m:t>initiator+</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3</m:t>
              </m:r>
            </m:sub>
          </m:sSub>
          <m:sSub>
            <m:sSubPr>
              <m:ctrlPr>
                <w:rPr>
                  <w:rFonts w:ascii="Cambria Math" w:hAnsi="Cambria Math"/>
                  <w:i/>
                  <w:noProof/>
                  <w:sz w:val="26"/>
                  <w:szCs w:val="26"/>
                </w:rPr>
              </m:ctrlPr>
            </m:sSubPr>
            <m:e>
              <m:r>
                <w:rPr>
                  <w:rFonts w:ascii="Cambria Math" w:hAnsi="Cambria Math"/>
                  <w:noProof/>
                  <w:sz w:val="26"/>
                  <w:szCs w:val="26"/>
                </w:rPr>
                <m:t>hazard</m:t>
              </m:r>
            </m:e>
            <m:sub>
              <m:r>
                <w:rPr>
                  <w:rFonts w:ascii="Cambria Math" w:hAnsi="Cambria Math"/>
                  <w:noProof/>
                  <w:sz w:val="26"/>
                  <w:szCs w:val="26"/>
                </w:rPr>
                <m:t>i</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4</m:t>
              </m:r>
            </m:sub>
          </m:sSub>
          <m:sSub>
            <m:sSubPr>
              <m:ctrlPr>
                <w:rPr>
                  <w:rFonts w:ascii="Cambria Math" w:hAnsi="Cambria Math"/>
                  <w:i/>
                  <w:noProof/>
                  <w:sz w:val="26"/>
                  <w:szCs w:val="26"/>
                </w:rPr>
              </m:ctrlPr>
            </m:sSubPr>
            <m:e>
              <m:r>
                <w:rPr>
                  <w:rFonts w:ascii="Cambria Math" w:hAnsi="Cambria Math"/>
                  <w:noProof/>
                  <w:sz w:val="26"/>
                  <w:szCs w:val="26"/>
                </w:rPr>
                <m:t>quantity</m:t>
              </m:r>
            </m:e>
            <m:sub>
              <m:r>
                <w:rPr>
                  <w:rFonts w:ascii="Cambria Math" w:hAnsi="Cambria Math"/>
                  <w:noProof/>
                  <w:sz w:val="26"/>
                  <w:szCs w:val="26"/>
                </w:rPr>
                <m:t>i</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ε</m:t>
              </m:r>
            </m:e>
            <m:sub>
              <m:r>
                <w:rPr>
                  <w:rFonts w:ascii="Cambria Math" w:hAnsi="Cambria Math"/>
                  <w:noProof/>
                  <w:sz w:val="26"/>
                  <w:szCs w:val="26"/>
                </w:rPr>
                <m:t>i</m:t>
              </m:r>
            </m:sub>
          </m:sSub>
        </m:oMath>
      </m:oMathPara>
    </w:p>
    <w:p w:rsidR="006C0078" w:rsidRPr="009772F5" w:rsidRDefault="006C0078" w:rsidP="00C34558">
      <w:pPr>
        <w:ind w:firstLine="709"/>
        <w:contextualSpacing/>
        <w:rPr>
          <w:rFonts w:eastAsiaTheme="minorEastAsia" w:cs="Calibri"/>
          <w:sz w:val="26"/>
          <w:szCs w:val="26"/>
        </w:rPr>
      </w:pPr>
    </w:p>
    <w:p w:rsidR="006C0078" w:rsidRDefault="0070244F" w:rsidP="006C0078">
      <w:pPr>
        <w:ind w:firstLine="709"/>
        <w:contextualSpacing/>
        <w:rPr>
          <w:rFonts w:eastAsiaTheme="minorEastAsia" w:cs="Calibri"/>
          <w:sz w:val="26"/>
          <w:szCs w:val="26"/>
        </w:rPr>
      </w:pPr>
      <m:oMathPara>
        <m:oMathParaPr>
          <m:jc m:val="left"/>
        </m:oMathParaPr>
        <m:oMath>
          <m:sSub>
            <m:sSubPr>
              <m:ctrlPr>
                <w:rPr>
                  <w:rFonts w:ascii="Cambria Math" w:hAnsi="Cambria Math" w:cs="Calibri"/>
                  <w:i/>
                  <w:sz w:val="26"/>
                  <w:szCs w:val="26"/>
                </w:rPr>
              </m:ctrlPr>
            </m:sSubPr>
            <m:e>
              <m:r>
                <w:rPr>
                  <w:rFonts w:ascii="Cambria Math" w:hAnsi="Cambria Math" w:cs="Calibri"/>
                  <w:sz w:val="26"/>
                  <w:szCs w:val="26"/>
                </w:rPr>
                <m:t>CAR</m:t>
              </m:r>
            </m:e>
            <m:sub>
              <m:r>
                <w:rPr>
                  <w:rFonts w:ascii="Cambria Math" w:hAnsi="Cambria Math" w:cs="Calibri"/>
                  <w:sz w:val="26"/>
                  <w:szCs w:val="26"/>
                </w:rPr>
                <m:t>it</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0</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1</m:t>
              </m:r>
            </m:sub>
          </m:sSub>
          <m:sSub>
            <m:sSubPr>
              <m:ctrlPr>
                <w:rPr>
                  <w:rFonts w:ascii="Cambria Math" w:hAnsi="Cambria Math"/>
                  <w:i/>
                  <w:noProof/>
                  <w:sz w:val="26"/>
                  <w:szCs w:val="26"/>
                </w:rPr>
              </m:ctrlPr>
            </m:sSubPr>
            <m:e>
              <m:sSub>
                <m:sSubPr>
                  <m:ctrlPr>
                    <w:rPr>
                      <w:rFonts w:ascii="Cambria Math" w:hAnsi="Cambria Math"/>
                      <w:i/>
                      <w:noProof/>
                      <w:sz w:val="26"/>
                      <w:szCs w:val="26"/>
                    </w:rPr>
                  </m:ctrlPr>
                </m:sSubPr>
                <m:e>
                  <m:r>
                    <w:rPr>
                      <w:rFonts w:ascii="Cambria Math" w:hAnsi="Cambria Math"/>
                      <w:noProof/>
                      <w:sz w:val="26"/>
                      <w:szCs w:val="26"/>
                    </w:rPr>
                    <m:t>reputation</m:t>
                  </m:r>
                </m:e>
                <m:sub>
                  <m:r>
                    <w:rPr>
                      <w:rFonts w:ascii="Cambria Math" w:hAnsi="Cambria Math"/>
                      <w:noProof/>
                      <w:sz w:val="26"/>
                      <w:szCs w:val="26"/>
                    </w:rPr>
                    <m:t xml:space="preserve">i </m:t>
                  </m:r>
                </m:sub>
              </m:sSub>
            </m:e>
            <m:sub>
              <m:r>
                <w:rPr>
                  <w:rFonts w:ascii="Cambria Math" w:hAnsi="Cambria Math"/>
                  <w:noProof/>
                  <w:sz w:val="26"/>
                  <w:szCs w:val="26"/>
                </w:rPr>
                <m:t>i</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2</m:t>
              </m:r>
            </m:sub>
          </m:sSub>
          <m:r>
            <w:rPr>
              <w:rFonts w:ascii="Cambria Math" w:hAnsi="Cambria Math"/>
              <w:noProof/>
              <w:sz w:val="26"/>
              <w:szCs w:val="26"/>
            </w:rPr>
            <m:t>initiator+</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3</m:t>
              </m:r>
            </m:sub>
          </m:sSub>
          <m:sSub>
            <m:sSubPr>
              <m:ctrlPr>
                <w:rPr>
                  <w:rFonts w:ascii="Cambria Math" w:hAnsi="Cambria Math"/>
                  <w:i/>
                  <w:noProof/>
                  <w:sz w:val="26"/>
                  <w:szCs w:val="26"/>
                </w:rPr>
              </m:ctrlPr>
            </m:sSubPr>
            <m:e>
              <m:r>
                <w:rPr>
                  <w:rFonts w:ascii="Cambria Math" w:hAnsi="Cambria Math"/>
                  <w:noProof/>
                  <w:sz w:val="26"/>
                  <w:szCs w:val="26"/>
                </w:rPr>
                <m:t>hazard</m:t>
              </m:r>
            </m:e>
            <m:sub>
              <m:r>
                <w:rPr>
                  <w:rFonts w:ascii="Cambria Math" w:hAnsi="Cambria Math"/>
                  <w:noProof/>
                  <w:sz w:val="26"/>
                  <w:szCs w:val="26"/>
                </w:rPr>
                <m:t>i</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4</m:t>
              </m:r>
            </m:sub>
          </m:sSub>
          <m:sSub>
            <m:sSubPr>
              <m:ctrlPr>
                <w:rPr>
                  <w:rFonts w:ascii="Cambria Math" w:hAnsi="Cambria Math"/>
                  <w:i/>
                  <w:noProof/>
                  <w:sz w:val="26"/>
                  <w:szCs w:val="26"/>
                </w:rPr>
              </m:ctrlPr>
            </m:sSubPr>
            <m:e>
              <m:r>
                <w:rPr>
                  <w:rFonts w:ascii="Cambria Math" w:hAnsi="Cambria Math"/>
                  <w:noProof/>
                  <w:sz w:val="26"/>
                  <w:szCs w:val="26"/>
                </w:rPr>
                <m:t>quantity</m:t>
              </m:r>
            </m:e>
            <m:sub>
              <m:r>
                <w:rPr>
                  <w:rFonts w:ascii="Cambria Math" w:hAnsi="Cambria Math"/>
                  <w:noProof/>
                  <w:sz w:val="26"/>
                  <w:szCs w:val="26"/>
                </w:rPr>
                <m:t>i</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ε</m:t>
              </m:r>
            </m:e>
            <m:sub>
              <m:r>
                <w:rPr>
                  <w:rFonts w:ascii="Cambria Math" w:hAnsi="Cambria Math"/>
                  <w:noProof/>
                  <w:sz w:val="26"/>
                  <w:szCs w:val="26"/>
                </w:rPr>
                <m:t>i</m:t>
              </m:r>
            </m:sub>
          </m:sSub>
        </m:oMath>
      </m:oMathPara>
    </w:p>
    <w:p w:rsidR="00F84EC4" w:rsidRPr="009772F5" w:rsidRDefault="00F84EC4" w:rsidP="006C0078">
      <w:pPr>
        <w:ind w:firstLine="709"/>
        <w:contextualSpacing/>
        <w:jc w:val="both"/>
        <w:rPr>
          <w:rFonts w:eastAsiaTheme="minorEastAsia" w:cs="Calibri"/>
          <w:sz w:val="26"/>
          <w:szCs w:val="26"/>
        </w:rPr>
      </w:pPr>
    </w:p>
    <w:p w:rsidR="00270F2A" w:rsidRPr="009772F5" w:rsidRDefault="00346CA9" w:rsidP="00270F2A">
      <w:pPr>
        <w:pStyle w:val="NoSpacing"/>
        <w:spacing w:before="100" w:beforeAutospacing="1" w:after="100" w:afterAutospacing="1" w:line="360" w:lineRule="auto"/>
        <w:contextualSpacing/>
        <w:rPr>
          <w:rFonts w:ascii="Times New Roman" w:hAnsi="Times New Roman" w:cs="Times New Roman"/>
          <w:b/>
          <w:sz w:val="24"/>
          <w:szCs w:val="24"/>
        </w:rPr>
      </w:pPr>
      <w:r w:rsidRPr="009772F5">
        <w:rPr>
          <w:rFonts w:ascii="Times New Roman" w:hAnsi="Times New Roman" w:cs="Times New Roman"/>
          <w:b/>
          <w:sz w:val="24"/>
          <w:szCs w:val="24"/>
        </w:rPr>
        <w:t>Step 7: A second linear regression analysis</w:t>
      </w:r>
      <w:r w:rsidR="001B3252" w:rsidRPr="009772F5">
        <w:rPr>
          <w:rFonts w:ascii="Times New Roman" w:hAnsi="Times New Roman" w:cs="Times New Roman"/>
          <w:b/>
          <w:sz w:val="24"/>
          <w:szCs w:val="24"/>
        </w:rPr>
        <w:t xml:space="preserve"> with interactions</w:t>
      </w:r>
    </w:p>
    <w:p w:rsidR="00346CA9" w:rsidRPr="009772F5" w:rsidRDefault="00270F2A" w:rsidP="00270F2A">
      <w:pPr>
        <w:pStyle w:val="NoSpacing"/>
        <w:spacing w:before="100" w:beforeAutospacing="1" w:after="100" w:afterAutospacing="1" w:line="360" w:lineRule="auto"/>
        <w:contextualSpacing/>
        <w:rPr>
          <w:rFonts w:ascii="Times New Roman" w:hAnsi="Times New Roman" w:cs="Times New Roman"/>
          <w:sz w:val="24"/>
          <w:szCs w:val="24"/>
        </w:rPr>
      </w:pPr>
      <w:r w:rsidRPr="009772F5">
        <w:rPr>
          <w:rFonts w:ascii="Times New Roman" w:hAnsi="Times New Roman" w:cs="Times New Roman"/>
          <w:sz w:val="24"/>
          <w:szCs w:val="24"/>
        </w:rPr>
        <w:t>Second linear regression was done with interaction effect to determine other effects on</w:t>
      </w:r>
      <w:r w:rsidRPr="009772F5">
        <w:t xml:space="preserve"> </w:t>
      </w:r>
      <w:r w:rsidRPr="009772F5">
        <w:rPr>
          <w:rFonts w:ascii="Times New Roman" w:hAnsi="Times New Roman" w:cs="Times New Roman"/>
          <w:sz w:val="24"/>
          <w:szCs w:val="24"/>
        </w:rPr>
        <w:t xml:space="preserve">abnormal returns. </w:t>
      </w:r>
    </w:p>
    <w:p w:rsidR="008A3226" w:rsidRPr="009772F5" w:rsidRDefault="0070244F" w:rsidP="006C0078">
      <w:pPr>
        <w:spacing w:line="360" w:lineRule="auto"/>
        <w:ind w:firstLine="709"/>
        <w:jc w:val="center"/>
        <w:rPr>
          <w:rFonts w:eastAsiaTheme="minorEastAsia" w:cs="Calibri"/>
          <w:sz w:val="26"/>
          <w:szCs w:val="26"/>
        </w:rPr>
      </w:pPr>
      <m:oMathPara>
        <m:oMathParaPr>
          <m:jc m:val="left"/>
        </m:oMathParaPr>
        <m:oMath>
          <m:sSub>
            <m:sSubPr>
              <m:ctrlPr>
                <w:rPr>
                  <w:rFonts w:ascii="Cambria Math" w:hAnsi="Cambria Math" w:cs="Calibri"/>
                  <w:i/>
                  <w:sz w:val="26"/>
                  <w:szCs w:val="26"/>
                </w:rPr>
              </m:ctrlPr>
            </m:sSubPr>
            <m:e>
              <m:r>
                <w:rPr>
                  <w:rFonts w:ascii="Cambria Math" w:hAnsi="Cambria Math" w:cs="Calibri"/>
                  <w:sz w:val="26"/>
                  <w:szCs w:val="26"/>
                </w:rPr>
                <m:t>AR</m:t>
              </m:r>
            </m:e>
            <m:sub>
              <m:r>
                <w:rPr>
                  <w:rFonts w:ascii="Cambria Math" w:hAnsi="Cambria Math" w:cs="Calibri"/>
                  <w:sz w:val="26"/>
                  <w:szCs w:val="26"/>
                </w:rPr>
                <m:t>it</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0</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1</m:t>
              </m:r>
            </m:sub>
          </m:sSub>
          <m:sSub>
            <m:sSubPr>
              <m:ctrlPr>
                <w:rPr>
                  <w:rFonts w:ascii="Cambria Math" w:hAnsi="Cambria Math"/>
                  <w:i/>
                  <w:noProof/>
                  <w:sz w:val="26"/>
                  <w:szCs w:val="26"/>
                </w:rPr>
              </m:ctrlPr>
            </m:sSubPr>
            <m:e>
              <m:sSub>
                <m:sSubPr>
                  <m:ctrlPr>
                    <w:rPr>
                      <w:rFonts w:ascii="Cambria Math" w:hAnsi="Cambria Math"/>
                      <w:i/>
                      <w:noProof/>
                      <w:sz w:val="26"/>
                      <w:szCs w:val="26"/>
                    </w:rPr>
                  </m:ctrlPr>
                </m:sSubPr>
                <m:e>
                  <m:r>
                    <w:rPr>
                      <w:rFonts w:ascii="Cambria Math" w:hAnsi="Cambria Math"/>
                      <w:noProof/>
                      <w:sz w:val="26"/>
                      <w:szCs w:val="26"/>
                    </w:rPr>
                    <m:t>reputation</m:t>
                  </m:r>
                </m:e>
                <m:sub>
                  <m:r>
                    <w:rPr>
                      <w:rFonts w:ascii="Cambria Math" w:hAnsi="Cambria Math"/>
                      <w:noProof/>
                      <w:sz w:val="26"/>
                      <w:szCs w:val="26"/>
                    </w:rPr>
                    <m:t xml:space="preserve">i </m:t>
                  </m:r>
                </m:sub>
              </m:sSub>
            </m:e>
            <m:sub>
              <m:r>
                <w:rPr>
                  <w:rFonts w:ascii="Cambria Math" w:hAnsi="Cambria Math"/>
                  <w:noProof/>
                  <w:sz w:val="26"/>
                  <w:szCs w:val="26"/>
                </w:rPr>
                <m:t>i</m:t>
              </m:r>
            </m:sub>
          </m:sSub>
          <m:r>
            <w:rPr>
              <w:rFonts w:ascii="Cambria Math" w:hAnsi="Cambria Math"/>
              <w:noProof/>
              <w:sz w:val="26"/>
              <w:szCs w:val="26"/>
            </w:rPr>
            <m:t>+</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2</m:t>
              </m:r>
            </m:sub>
          </m:sSub>
          <m:r>
            <w:rPr>
              <w:rFonts w:ascii="Cambria Math" w:hAnsi="Cambria Math"/>
              <w:noProof/>
              <w:sz w:val="26"/>
              <w:szCs w:val="26"/>
            </w:rPr>
            <m:t>initiator+</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 xml:space="preserve">3 </m:t>
              </m:r>
            </m:sub>
          </m:sSub>
          <m:r>
            <w:rPr>
              <w:rFonts w:ascii="Cambria Math" w:hAnsi="Cambria Math"/>
              <w:noProof/>
              <w:sz w:val="26"/>
              <w:szCs w:val="26"/>
            </w:rPr>
            <m:t xml:space="preserve">hazard+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4</m:t>
              </m:r>
            </m:sub>
          </m:sSub>
          <m:sSub>
            <m:sSubPr>
              <m:ctrlPr>
                <w:rPr>
                  <w:rFonts w:ascii="Cambria Math" w:hAnsi="Cambria Math"/>
                  <w:i/>
                  <w:noProof/>
                  <w:sz w:val="26"/>
                  <w:szCs w:val="26"/>
                </w:rPr>
              </m:ctrlPr>
            </m:sSubPr>
            <m:e>
              <m:r>
                <w:rPr>
                  <w:rFonts w:ascii="Cambria Math" w:hAnsi="Cambria Math"/>
                  <w:noProof/>
                  <w:sz w:val="26"/>
                  <w:szCs w:val="26"/>
                </w:rPr>
                <m:t>quantity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5</m:t>
                  </m:r>
                </m:sub>
              </m:sSub>
              <m:d>
                <m:dPr>
                  <m:ctrlPr>
                    <w:rPr>
                      <w:rFonts w:ascii="Cambria Math" w:hAnsi="Cambria Math"/>
                      <w:i/>
                      <w:noProof/>
                      <w:sz w:val="26"/>
                      <w:szCs w:val="26"/>
                    </w:rPr>
                  </m:ctrlPr>
                </m:dPr>
                <m:e>
                  <m:r>
                    <w:rPr>
                      <w:rFonts w:ascii="Cambria Math" w:hAnsi="Cambria Math"/>
                      <w:noProof/>
                      <w:sz w:val="26"/>
                      <w:szCs w:val="26"/>
                    </w:rPr>
                    <m:t xml:space="preserve"> hazard*quantity</m:t>
                  </m:r>
                </m:e>
              </m:d>
              <m:r>
                <w:rPr>
                  <w:rFonts w:ascii="Cambria Math" w:hAnsi="Cambria Math"/>
                  <w:noProof/>
                  <w:sz w:val="26"/>
                  <w:szCs w:val="26"/>
                </w:rPr>
                <m:t>+β</m:t>
              </m:r>
            </m:e>
            <m:sub>
              <m:r>
                <w:rPr>
                  <w:rFonts w:ascii="Cambria Math" w:hAnsi="Cambria Math"/>
                  <w:noProof/>
                  <w:sz w:val="26"/>
                  <w:szCs w:val="26"/>
                </w:rPr>
                <m:t xml:space="preserve">6  </m:t>
              </m:r>
            </m:sub>
          </m:sSub>
          <m:r>
            <w:rPr>
              <w:rFonts w:ascii="Cambria Math" w:hAnsi="Cambria Math"/>
              <w:noProof/>
              <w:sz w:val="26"/>
              <w:szCs w:val="26"/>
            </w:rPr>
            <m:t xml:space="preserve">time+ </m:t>
          </m:r>
          <m:sSub>
            <m:sSubPr>
              <m:ctrlPr>
                <w:rPr>
                  <w:rFonts w:ascii="Cambria Math" w:hAnsi="Cambria Math"/>
                  <w:i/>
                  <w:noProof/>
                  <w:sz w:val="26"/>
                  <w:szCs w:val="26"/>
                </w:rPr>
              </m:ctrlPr>
            </m:sSubPr>
            <m:e>
              <m:r>
                <w:rPr>
                  <w:rFonts w:ascii="Cambria Math" w:hAnsi="Cambria Math"/>
                  <w:noProof/>
                  <w:sz w:val="26"/>
                  <w:szCs w:val="26"/>
                </w:rPr>
                <m:t>ε</m:t>
              </m:r>
            </m:e>
            <m:sub>
              <m:r>
                <w:rPr>
                  <w:rFonts w:ascii="Cambria Math" w:hAnsi="Cambria Math"/>
                  <w:noProof/>
                  <w:sz w:val="26"/>
                  <w:szCs w:val="26"/>
                </w:rPr>
                <m:t>i</m:t>
              </m:r>
            </m:sub>
          </m:sSub>
        </m:oMath>
      </m:oMathPara>
    </w:p>
    <w:p w:rsidR="00A41D61" w:rsidRPr="009772F5" w:rsidRDefault="0070244F" w:rsidP="00A41D61">
      <w:pPr>
        <w:spacing w:line="360" w:lineRule="auto"/>
        <w:ind w:firstLine="709"/>
        <w:jc w:val="center"/>
        <w:rPr>
          <w:rFonts w:eastAsiaTheme="minorEastAsia" w:cs="Calibri"/>
          <w:sz w:val="26"/>
          <w:szCs w:val="26"/>
        </w:rPr>
      </w:pPr>
      <m:oMathPara>
        <m:oMathParaPr>
          <m:jc m:val="left"/>
        </m:oMathParaPr>
        <m:oMath>
          <m:sSub>
            <m:sSubPr>
              <m:ctrlPr>
                <w:rPr>
                  <w:rFonts w:ascii="Cambria Math" w:hAnsi="Cambria Math" w:cs="Calibri"/>
                  <w:i/>
                  <w:sz w:val="26"/>
                  <w:szCs w:val="26"/>
                </w:rPr>
              </m:ctrlPr>
            </m:sSubPr>
            <m:e>
              <m:r>
                <w:rPr>
                  <w:rFonts w:ascii="Cambria Math" w:hAnsi="Cambria Math" w:cs="Calibri"/>
                  <w:sz w:val="26"/>
                  <w:szCs w:val="26"/>
                </w:rPr>
                <m:t>AR</m:t>
              </m:r>
            </m:e>
            <m:sub>
              <m:r>
                <w:rPr>
                  <w:rFonts w:ascii="Cambria Math" w:hAnsi="Cambria Math" w:cs="Calibri"/>
                  <w:sz w:val="26"/>
                  <w:szCs w:val="26"/>
                </w:rPr>
                <m:t>it</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0</m:t>
              </m:r>
            </m:sub>
          </m:sSub>
          <m:r>
            <w:rPr>
              <w:rFonts w:ascii="Cambria Math" w:hAnsi="Cambria Math"/>
              <w:noProof/>
              <w:sz w:val="26"/>
              <w:szCs w:val="26"/>
            </w:rPr>
            <m:t xml:space="preserve">+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1</m:t>
              </m:r>
            </m:sub>
          </m:sSub>
          <m:sSub>
            <m:sSubPr>
              <m:ctrlPr>
                <w:rPr>
                  <w:rFonts w:ascii="Cambria Math" w:hAnsi="Cambria Math"/>
                  <w:i/>
                  <w:noProof/>
                  <w:sz w:val="26"/>
                  <w:szCs w:val="26"/>
                </w:rPr>
              </m:ctrlPr>
            </m:sSubPr>
            <m:e>
              <m:sSub>
                <m:sSubPr>
                  <m:ctrlPr>
                    <w:rPr>
                      <w:rFonts w:ascii="Cambria Math" w:hAnsi="Cambria Math"/>
                      <w:i/>
                      <w:noProof/>
                      <w:sz w:val="26"/>
                      <w:szCs w:val="26"/>
                    </w:rPr>
                  </m:ctrlPr>
                </m:sSubPr>
                <m:e>
                  <m:r>
                    <w:rPr>
                      <w:rFonts w:ascii="Cambria Math" w:hAnsi="Cambria Math"/>
                      <w:noProof/>
                      <w:sz w:val="26"/>
                      <w:szCs w:val="26"/>
                    </w:rPr>
                    <m:t>reputa</m:t>
                  </m:r>
                  <m:r>
                    <w:rPr>
                      <w:rFonts w:ascii="Cambria Math" w:hAnsi="Cambria Math"/>
                      <w:noProof/>
                      <w:sz w:val="26"/>
                      <w:szCs w:val="26"/>
                    </w:rPr>
                    <m:t>tion</m:t>
                  </m:r>
                </m:e>
                <m:sub>
                  <m:r>
                    <w:rPr>
                      <w:rFonts w:ascii="Cambria Math" w:hAnsi="Cambria Math"/>
                      <w:noProof/>
                      <w:sz w:val="26"/>
                      <w:szCs w:val="26"/>
                    </w:rPr>
                    <m:t xml:space="preserve">i </m:t>
                  </m:r>
                </m:sub>
              </m:sSub>
            </m:e>
            <m:sub>
              <m:r>
                <w:rPr>
                  <w:rFonts w:ascii="Cambria Math" w:hAnsi="Cambria Math"/>
                  <w:noProof/>
                  <w:sz w:val="26"/>
                  <w:szCs w:val="26"/>
                </w:rPr>
                <m:t>i</m:t>
              </m:r>
            </m:sub>
          </m:sSub>
          <m:r>
            <w:rPr>
              <w:rFonts w:ascii="Cambria Math" w:hAnsi="Cambria Math"/>
              <w:noProof/>
              <w:sz w:val="26"/>
              <w:szCs w:val="26"/>
            </w:rPr>
            <m:t>+</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2</m:t>
              </m:r>
            </m:sub>
          </m:sSub>
          <m:r>
            <w:rPr>
              <w:rFonts w:ascii="Cambria Math" w:hAnsi="Cambria Math"/>
              <w:noProof/>
              <w:sz w:val="26"/>
              <w:szCs w:val="26"/>
            </w:rPr>
            <m:t>initiator+</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 xml:space="preserve">3 </m:t>
              </m:r>
            </m:sub>
          </m:sSub>
          <m:r>
            <w:rPr>
              <w:rFonts w:ascii="Cambria Math" w:hAnsi="Cambria Math"/>
              <w:noProof/>
              <w:sz w:val="26"/>
              <w:szCs w:val="26"/>
            </w:rPr>
            <m:t xml:space="preserve">hazard +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4</m:t>
              </m:r>
            </m:sub>
          </m:sSub>
          <m:sSub>
            <m:sSubPr>
              <m:ctrlPr>
                <w:rPr>
                  <w:rFonts w:ascii="Cambria Math" w:hAnsi="Cambria Math"/>
                  <w:i/>
                  <w:noProof/>
                  <w:sz w:val="26"/>
                  <w:szCs w:val="26"/>
                </w:rPr>
              </m:ctrlPr>
            </m:sSubPr>
            <m:e>
              <m:r>
                <w:rPr>
                  <w:rFonts w:ascii="Cambria Math" w:hAnsi="Cambria Math"/>
                  <w:noProof/>
                  <w:sz w:val="26"/>
                  <w:szCs w:val="26"/>
                </w:rPr>
                <m:t>quantity +</m:t>
              </m:r>
              <m:sSub>
                <m:sSubPr>
                  <m:ctrlPr>
                    <w:rPr>
                      <w:rFonts w:ascii="Cambria Math" w:hAnsi="Cambria Math"/>
                      <w:i/>
                      <w:noProof/>
                      <w:sz w:val="26"/>
                      <w:szCs w:val="26"/>
                    </w:rPr>
                  </m:ctrlPr>
                </m:sSubPr>
                <m:e>
                  <m:r>
                    <w:rPr>
                      <w:rFonts w:ascii="Cambria Math" w:hAnsi="Cambria Math"/>
                      <w:noProof/>
                      <w:sz w:val="26"/>
                      <w:szCs w:val="26"/>
                    </w:rPr>
                    <m:t>β</m:t>
                  </m:r>
                </m:e>
                <m:sub>
                  <m:r>
                    <w:rPr>
                      <w:rFonts w:ascii="Cambria Math" w:hAnsi="Cambria Math"/>
                      <w:noProof/>
                      <w:sz w:val="26"/>
                      <w:szCs w:val="26"/>
                    </w:rPr>
                    <m:t>5</m:t>
                  </m:r>
                </m:sub>
              </m:sSub>
              <m:d>
                <m:dPr>
                  <m:ctrlPr>
                    <w:rPr>
                      <w:rFonts w:ascii="Cambria Math" w:hAnsi="Cambria Math"/>
                      <w:i/>
                      <w:noProof/>
                      <w:sz w:val="26"/>
                      <w:szCs w:val="26"/>
                    </w:rPr>
                  </m:ctrlPr>
                </m:dPr>
                <m:e>
                  <m:r>
                    <w:rPr>
                      <w:rFonts w:ascii="Cambria Math" w:hAnsi="Cambria Math"/>
                      <w:noProof/>
                      <w:sz w:val="26"/>
                      <w:szCs w:val="26"/>
                    </w:rPr>
                    <m:t>reputation*quantity</m:t>
                  </m:r>
                </m:e>
              </m:d>
              <m:r>
                <w:rPr>
                  <w:rFonts w:ascii="Cambria Math" w:hAnsi="Cambria Math"/>
                  <w:noProof/>
                  <w:sz w:val="26"/>
                  <w:szCs w:val="26"/>
                </w:rPr>
                <m:t>+β</m:t>
              </m:r>
            </m:e>
            <m:sub>
              <m:r>
                <w:rPr>
                  <w:rFonts w:ascii="Cambria Math" w:hAnsi="Cambria Math"/>
                  <w:noProof/>
                  <w:sz w:val="26"/>
                  <w:szCs w:val="26"/>
                </w:rPr>
                <m:t xml:space="preserve">6  </m:t>
              </m:r>
            </m:sub>
          </m:sSub>
          <m:r>
            <w:rPr>
              <w:rFonts w:ascii="Cambria Math" w:hAnsi="Cambria Math"/>
              <w:noProof/>
              <w:sz w:val="26"/>
              <w:szCs w:val="26"/>
            </w:rPr>
            <m:t xml:space="preserve">time+ </m:t>
          </m:r>
          <m:sSub>
            <m:sSubPr>
              <m:ctrlPr>
                <w:rPr>
                  <w:rFonts w:ascii="Cambria Math" w:hAnsi="Cambria Math"/>
                  <w:i/>
                  <w:noProof/>
                  <w:sz w:val="26"/>
                  <w:szCs w:val="26"/>
                </w:rPr>
              </m:ctrlPr>
            </m:sSubPr>
            <m:e>
              <m:r>
                <w:rPr>
                  <w:rFonts w:ascii="Cambria Math" w:hAnsi="Cambria Math"/>
                  <w:noProof/>
                  <w:sz w:val="26"/>
                  <w:szCs w:val="26"/>
                </w:rPr>
                <m:t>ε</m:t>
              </m:r>
            </m:e>
            <m:sub>
              <m:r>
                <w:rPr>
                  <w:rFonts w:ascii="Cambria Math" w:hAnsi="Cambria Math"/>
                  <w:noProof/>
                  <w:sz w:val="26"/>
                  <w:szCs w:val="26"/>
                </w:rPr>
                <m:t>i</m:t>
              </m:r>
            </m:sub>
          </m:sSub>
        </m:oMath>
      </m:oMathPara>
    </w:p>
    <w:p w:rsidR="00014EF5" w:rsidRPr="009772F5" w:rsidRDefault="00014EF5" w:rsidP="001128AF">
      <w:pPr>
        <w:spacing w:line="360" w:lineRule="auto"/>
        <w:ind w:firstLine="709"/>
        <w:rPr>
          <w:rFonts w:eastAsiaTheme="minorEastAsia" w:cs="Calibri"/>
          <w:sz w:val="26"/>
          <w:szCs w:val="26"/>
        </w:rPr>
      </w:pPr>
    </w:p>
    <w:p w:rsidR="00014EF5" w:rsidRDefault="00014EF5" w:rsidP="001128AF">
      <w:pPr>
        <w:spacing w:line="360" w:lineRule="auto"/>
        <w:ind w:firstLine="709"/>
        <w:rPr>
          <w:rFonts w:eastAsiaTheme="minorEastAsia" w:cs="Calibri"/>
          <w:sz w:val="26"/>
          <w:szCs w:val="26"/>
        </w:rPr>
      </w:pPr>
    </w:p>
    <w:p w:rsidR="00F963D7" w:rsidRDefault="00F963D7" w:rsidP="008A3226">
      <w:pPr>
        <w:contextualSpacing/>
        <w:rPr>
          <w:rFonts w:eastAsiaTheme="minorEastAsia" w:cs="Calibri"/>
          <w:sz w:val="26"/>
          <w:szCs w:val="26"/>
        </w:rPr>
      </w:pPr>
    </w:p>
    <w:p w:rsidR="00F963D7" w:rsidRDefault="00F963D7" w:rsidP="008A3226">
      <w:pPr>
        <w:contextualSpacing/>
        <w:rPr>
          <w:rFonts w:eastAsiaTheme="minorEastAsia" w:cs="Calibri"/>
          <w:sz w:val="26"/>
          <w:szCs w:val="26"/>
        </w:rPr>
      </w:pPr>
    </w:p>
    <w:p w:rsidR="008A3226" w:rsidRPr="009772F5" w:rsidRDefault="00252433" w:rsidP="008A3226">
      <w:pPr>
        <w:contextualSpacing/>
        <w:rPr>
          <w:rFonts w:ascii="Times New Roman" w:hAnsi="Times New Roman" w:cs="Times New Roman"/>
          <w:b/>
          <w:sz w:val="24"/>
          <w:szCs w:val="24"/>
        </w:rPr>
      </w:pPr>
      <w:r>
        <w:rPr>
          <w:rFonts w:ascii="Times New Roman" w:hAnsi="Times New Roman" w:cs="Times New Roman"/>
          <w:b/>
          <w:sz w:val="24"/>
          <w:szCs w:val="24"/>
        </w:rPr>
        <w:t>Table 2: The O</w:t>
      </w:r>
      <w:r w:rsidR="008A3226" w:rsidRPr="009772F5">
        <w:rPr>
          <w:rFonts w:ascii="Times New Roman" w:hAnsi="Times New Roman" w:cs="Times New Roman"/>
          <w:b/>
          <w:sz w:val="24"/>
          <w:szCs w:val="24"/>
        </w:rPr>
        <w:t xml:space="preserve">verview of </w:t>
      </w:r>
      <w:r>
        <w:rPr>
          <w:rFonts w:ascii="Times New Roman" w:hAnsi="Times New Roman" w:cs="Times New Roman"/>
          <w:b/>
          <w:sz w:val="24"/>
          <w:szCs w:val="24"/>
        </w:rPr>
        <w:t>D</w:t>
      </w:r>
      <w:r w:rsidR="008A3226" w:rsidRPr="009772F5">
        <w:rPr>
          <w:rFonts w:ascii="Times New Roman" w:hAnsi="Times New Roman" w:cs="Times New Roman"/>
          <w:b/>
          <w:sz w:val="24"/>
          <w:szCs w:val="24"/>
        </w:rPr>
        <w:t xml:space="preserve">ifferent </w:t>
      </w:r>
      <w:r>
        <w:rPr>
          <w:rFonts w:ascii="Times New Roman" w:hAnsi="Times New Roman" w:cs="Times New Roman"/>
          <w:b/>
          <w:sz w:val="24"/>
          <w:szCs w:val="24"/>
        </w:rPr>
        <w:t>V</w:t>
      </w:r>
      <w:r w:rsidR="008A3226" w:rsidRPr="009772F5">
        <w:rPr>
          <w:rFonts w:ascii="Times New Roman" w:hAnsi="Times New Roman" w:cs="Times New Roman"/>
          <w:b/>
          <w:sz w:val="24"/>
          <w:szCs w:val="24"/>
        </w:rPr>
        <w:t xml:space="preserve">ariables </w:t>
      </w:r>
      <w:r>
        <w:rPr>
          <w:rFonts w:ascii="Times New Roman" w:hAnsi="Times New Roman" w:cs="Times New Roman"/>
          <w:b/>
          <w:sz w:val="24"/>
          <w:szCs w:val="24"/>
        </w:rPr>
        <w:t>U</w:t>
      </w:r>
      <w:r w:rsidR="008A3226" w:rsidRPr="009772F5">
        <w:rPr>
          <w:rFonts w:ascii="Times New Roman" w:hAnsi="Times New Roman" w:cs="Times New Roman"/>
          <w:b/>
          <w:sz w:val="24"/>
          <w:szCs w:val="24"/>
        </w:rPr>
        <w:t xml:space="preserve">sed in </w:t>
      </w:r>
      <w:r>
        <w:rPr>
          <w:rFonts w:ascii="Times New Roman" w:hAnsi="Times New Roman" w:cs="Times New Roman"/>
          <w:b/>
          <w:sz w:val="24"/>
          <w:szCs w:val="24"/>
        </w:rPr>
        <w:t>B</w:t>
      </w:r>
      <w:r w:rsidR="00907D66" w:rsidRPr="009772F5">
        <w:rPr>
          <w:rFonts w:ascii="Times New Roman" w:hAnsi="Times New Roman" w:cs="Times New Roman"/>
          <w:b/>
          <w:sz w:val="24"/>
          <w:szCs w:val="24"/>
        </w:rPr>
        <w:t>oth</w:t>
      </w:r>
      <w:r w:rsidR="00F067C5" w:rsidRPr="009772F5">
        <w:rPr>
          <w:rFonts w:ascii="Times New Roman" w:hAnsi="Times New Roman" w:cs="Times New Roman"/>
          <w:b/>
          <w:sz w:val="24"/>
          <w:szCs w:val="24"/>
        </w:rPr>
        <w:t xml:space="preserve"> </w:t>
      </w:r>
      <w:r>
        <w:rPr>
          <w:rFonts w:ascii="Times New Roman" w:hAnsi="Times New Roman" w:cs="Times New Roman"/>
          <w:b/>
          <w:sz w:val="24"/>
          <w:szCs w:val="24"/>
        </w:rPr>
        <w:t>R</w:t>
      </w:r>
      <w:r w:rsidR="008A3226" w:rsidRPr="009772F5">
        <w:rPr>
          <w:rFonts w:ascii="Times New Roman" w:hAnsi="Times New Roman" w:cs="Times New Roman"/>
          <w:b/>
          <w:sz w:val="24"/>
          <w:szCs w:val="24"/>
        </w:rPr>
        <w:t xml:space="preserve">egression </w:t>
      </w:r>
      <w:r>
        <w:rPr>
          <w:rFonts w:ascii="Times New Roman" w:hAnsi="Times New Roman" w:cs="Times New Roman"/>
          <w:b/>
          <w:sz w:val="24"/>
          <w:szCs w:val="24"/>
        </w:rPr>
        <w:t>A</w:t>
      </w:r>
      <w:r w:rsidR="008A3226" w:rsidRPr="009772F5">
        <w:rPr>
          <w:rFonts w:ascii="Times New Roman" w:hAnsi="Times New Roman" w:cs="Times New Roman"/>
          <w:b/>
          <w:sz w:val="24"/>
          <w:szCs w:val="24"/>
        </w:rPr>
        <w:t>nalysis</w:t>
      </w:r>
    </w:p>
    <w:p w:rsidR="008A3226" w:rsidRPr="009772F5" w:rsidRDefault="008A3226" w:rsidP="008A3226">
      <w:pPr>
        <w:contextualSpacing/>
        <w:rPr>
          <w:rFonts w:ascii="Times New Roman" w:hAnsi="Times New Roman" w:cs="Times New Roman"/>
          <w:b/>
          <w:sz w:val="24"/>
          <w:szCs w:val="24"/>
        </w:rPr>
      </w:pPr>
    </w:p>
    <w:tbl>
      <w:tblPr>
        <w:tblStyle w:val="TableGrid"/>
        <w:tblW w:w="0" w:type="auto"/>
        <w:tblLook w:val="04A0"/>
      </w:tblPr>
      <w:tblGrid>
        <w:gridCol w:w="3070"/>
        <w:gridCol w:w="3071"/>
        <w:gridCol w:w="3071"/>
      </w:tblGrid>
      <w:tr w:rsidR="003C3BC9" w:rsidRPr="009772F5" w:rsidTr="00E86411">
        <w:tc>
          <w:tcPr>
            <w:tcW w:w="3070" w:type="dxa"/>
          </w:tcPr>
          <w:p w:rsidR="003C3BC9" w:rsidRPr="009772F5" w:rsidRDefault="003C3BC9" w:rsidP="00732027">
            <w:pPr>
              <w:autoSpaceDE w:val="0"/>
              <w:autoSpaceDN w:val="0"/>
              <w:adjustRightInd w:val="0"/>
              <w:spacing w:line="360" w:lineRule="auto"/>
              <w:rPr>
                <w:rFonts w:ascii="Times New Roman" w:hAnsi="Times New Roman" w:cs="Times New Roman"/>
                <w:sz w:val="24"/>
                <w:szCs w:val="24"/>
              </w:rPr>
            </w:pPr>
            <w:r w:rsidRPr="009772F5">
              <w:rPr>
                <w:rFonts w:ascii="Times New Roman" w:hAnsi="Times New Roman" w:cs="Times New Roman"/>
                <w:b/>
                <w:sz w:val="24"/>
                <w:szCs w:val="24"/>
              </w:rPr>
              <w:t>Dependent variable</w:t>
            </w:r>
          </w:p>
        </w:tc>
        <w:tc>
          <w:tcPr>
            <w:tcW w:w="3071" w:type="dxa"/>
            <w:vAlign w:val="center"/>
          </w:tcPr>
          <w:p w:rsidR="003C3BC9" w:rsidRDefault="003C3BC9" w:rsidP="008251D9">
            <w:pPr>
              <w:pStyle w:val="NoSpacing"/>
              <w:numPr>
                <w:ilvl w:val="0"/>
                <w:numId w:val="46"/>
              </w:numPr>
              <w:rPr>
                <w:rFonts w:ascii="Times New Roman" w:hAnsi="Times New Roman" w:cs="Times New Roman"/>
                <w:sz w:val="24"/>
                <w:szCs w:val="24"/>
              </w:rPr>
            </w:pPr>
            <w:r w:rsidRPr="009772F5">
              <w:rPr>
                <w:rFonts w:ascii="Times New Roman" w:hAnsi="Times New Roman" w:cs="Times New Roman"/>
                <w:sz w:val="24"/>
                <w:szCs w:val="24"/>
              </w:rPr>
              <w:t>Abnormal return</w:t>
            </w:r>
            <w:r w:rsidR="008251D9">
              <w:rPr>
                <w:rFonts w:ascii="Times New Roman" w:hAnsi="Times New Roman" w:cs="Times New Roman"/>
                <w:sz w:val="24"/>
                <w:szCs w:val="24"/>
              </w:rPr>
              <w:t xml:space="preserve"> on the event day </w:t>
            </w:r>
          </w:p>
          <w:p w:rsidR="008251D9" w:rsidRPr="009772F5" w:rsidRDefault="008251D9" w:rsidP="008251D9">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Cumulative abnormal return</w:t>
            </w:r>
          </w:p>
        </w:tc>
        <w:tc>
          <w:tcPr>
            <w:tcW w:w="3071" w:type="dxa"/>
          </w:tcPr>
          <w:p w:rsidR="003C3BC9" w:rsidRPr="009772F5" w:rsidRDefault="003C3BC9" w:rsidP="00E86411">
            <w:pPr>
              <w:pStyle w:val="ListParagraph"/>
              <w:rPr>
                <w:rFonts w:ascii="Times New Roman" w:hAnsi="Times New Roman" w:cs="Times New Roman"/>
                <w:sz w:val="24"/>
                <w:szCs w:val="24"/>
              </w:rPr>
            </w:pPr>
          </w:p>
        </w:tc>
      </w:tr>
      <w:tr w:rsidR="00E86411" w:rsidRPr="009772F5" w:rsidTr="00967EC0">
        <w:tc>
          <w:tcPr>
            <w:tcW w:w="3070" w:type="dxa"/>
            <w:vMerge w:val="restart"/>
          </w:tcPr>
          <w:p w:rsidR="00E86411" w:rsidRPr="009772F5" w:rsidRDefault="00E86411" w:rsidP="003C3BC9">
            <w:pPr>
              <w:jc w:val="both"/>
              <w:rPr>
                <w:rFonts w:ascii="Times New Roman" w:hAnsi="Times New Roman" w:cs="Times New Roman"/>
                <w:b/>
                <w:sz w:val="24"/>
                <w:szCs w:val="24"/>
              </w:rPr>
            </w:pPr>
            <w:r w:rsidRPr="009772F5">
              <w:rPr>
                <w:rFonts w:ascii="Times New Roman" w:hAnsi="Times New Roman" w:cs="Times New Roman"/>
                <w:b/>
                <w:sz w:val="24"/>
                <w:szCs w:val="24"/>
              </w:rPr>
              <w:t>Independent variables</w:t>
            </w:r>
          </w:p>
          <w:p w:rsidR="00E86411" w:rsidRPr="009772F5" w:rsidRDefault="00E86411" w:rsidP="00732027">
            <w:pPr>
              <w:autoSpaceDE w:val="0"/>
              <w:autoSpaceDN w:val="0"/>
              <w:adjustRightInd w:val="0"/>
              <w:spacing w:line="360" w:lineRule="auto"/>
              <w:rPr>
                <w:rFonts w:ascii="Times New Roman" w:hAnsi="Times New Roman" w:cs="Times New Roman"/>
                <w:sz w:val="24"/>
                <w:szCs w:val="24"/>
              </w:rPr>
            </w:pPr>
          </w:p>
        </w:tc>
        <w:tc>
          <w:tcPr>
            <w:tcW w:w="3071" w:type="dxa"/>
            <w:vAlign w:val="center"/>
          </w:tcPr>
          <w:p w:rsidR="00CB36FE" w:rsidRDefault="00CB36FE" w:rsidP="00CB36FE">
            <w:pPr>
              <w:pStyle w:val="NoSpacing"/>
              <w:rPr>
                <w:rFonts w:ascii="Times New Roman" w:hAnsi="Times New Roman" w:cs="Times New Roman"/>
                <w:sz w:val="24"/>
                <w:szCs w:val="24"/>
              </w:rPr>
            </w:pPr>
          </w:p>
          <w:p w:rsidR="00CB36FE" w:rsidRPr="009772F5" w:rsidRDefault="00CB36FE" w:rsidP="00CB36FE">
            <w:pPr>
              <w:pStyle w:val="NoSpacing"/>
              <w:numPr>
                <w:ilvl w:val="0"/>
                <w:numId w:val="35"/>
              </w:numPr>
              <w:rPr>
                <w:rFonts w:ascii="Times New Roman" w:hAnsi="Times New Roman" w:cs="Times New Roman"/>
                <w:sz w:val="24"/>
                <w:szCs w:val="24"/>
              </w:rPr>
            </w:pPr>
            <w:r w:rsidRPr="009772F5">
              <w:rPr>
                <w:rFonts w:ascii="Times New Roman" w:hAnsi="Times New Roman" w:cs="Times New Roman"/>
                <w:sz w:val="24"/>
                <w:szCs w:val="24"/>
              </w:rPr>
              <w:t>Company’s reputation</w:t>
            </w:r>
          </w:p>
          <w:p w:rsidR="00E86411" w:rsidRPr="009772F5" w:rsidRDefault="00E86411" w:rsidP="00CB36FE">
            <w:pPr>
              <w:pStyle w:val="NoSpacing"/>
              <w:ind w:left="720"/>
              <w:rPr>
                <w:rFonts w:ascii="Times New Roman" w:hAnsi="Times New Roman" w:cs="Times New Roman"/>
                <w:sz w:val="24"/>
                <w:szCs w:val="24"/>
              </w:rPr>
            </w:pPr>
          </w:p>
        </w:tc>
        <w:tc>
          <w:tcPr>
            <w:tcW w:w="3071" w:type="dxa"/>
            <w:vAlign w:val="center"/>
          </w:tcPr>
          <w:p w:rsidR="00967EC0" w:rsidRPr="00967EC0" w:rsidRDefault="00967EC0" w:rsidP="00967EC0">
            <w:pPr>
              <w:pStyle w:val="ListParagraph"/>
              <w:rPr>
                <w:rFonts w:ascii="Times New Roman" w:hAnsi="Times New Roman" w:cs="Times New Roman"/>
                <w:sz w:val="24"/>
                <w:szCs w:val="24"/>
              </w:rPr>
            </w:pPr>
            <w:r w:rsidRPr="009772F5">
              <w:rPr>
                <w:rFonts w:ascii="Times New Roman" w:hAnsi="Times New Roman" w:cs="Times New Roman"/>
                <w:sz w:val="24"/>
                <w:szCs w:val="24"/>
              </w:rPr>
              <w:t>Low</w:t>
            </w:r>
            <w:r>
              <w:rPr>
                <w:rFonts w:ascii="Times New Roman" w:hAnsi="Times New Roman" w:cs="Times New Roman"/>
                <w:sz w:val="24"/>
                <w:szCs w:val="24"/>
              </w:rPr>
              <w:t xml:space="preserve"> = 0</w:t>
            </w:r>
          </w:p>
          <w:p w:rsidR="00CB36FE" w:rsidRPr="009772F5" w:rsidRDefault="00CB36FE" w:rsidP="00967EC0">
            <w:pPr>
              <w:pStyle w:val="ListParagraph"/>
              <w:rPr>
                <w:rFonts w:ascii="Times New Roman" w:hAnsi="Times New Roman" w:cs="Times New Roman"/>
                <w:sz w:val="24"/>
                <w:szCs w:val="24"/>
              </w:rPr>
            </w:pPr>
            <w:r w:rsidRPr="009772F5">
              <w:rPr>
                <w:rFonts w:ascii="Times New Roman" w:hAnsi="Times New Roman" w:cs="Times New Roman"/>
                <w:sz w:val="24"/>
                <w:szCs w:val="24"/>
              </w:rPr>
              <w:t>High</w:t>
            </w:r>
            <w:r>
              <w:rPr>
                <w:rFonts w:ascii="Times New Roman" w:hAnsi="Times New Roman" w:cs="Times New Roman"/>
                <w:sz w:val="24"/>
                <w:szCs w:val="24"/>
              </w:rPr>
              <w:t xml:space="preserve"> = 1</w:t>
            </w:r>
          </w:p>
          <w:p w:rsidR="00E86411" w:rsidRPr="009772F5" w:rsidRDefault="00E86411" w:rsidP="00967EC0">
            <w:pPr>
              <w:pStyle w:val="ListParagraph"/>
              <w:rPr>
                <w:rFonts w:ascii="Times New Roman" w:hAnsi="Times New Roman" w:cs="Times New Roman"/>
                <w:sz w:val="24"/>
                <w:szCs w:val="24"/>
              </w:rPr>
            </w:pPr>
          </w:p>
        </w:tc>
      </w:tr>
      <w:tr w:rsidR="00E86411" w:rsidRPr="009772F5" w:rsidTr="00E86411">
        <w:tc>
          <w:tcPr>
            <w:tcW w:w="3070" w:type="dxa"/>
            <w:vMerge/>
          </w:tcPr>
          <w:p w:rsidR="00E86411" w:rsidRPr="009772F5" w:rsidRDefault="00E86411" w:rsidP="00732027">
            <w:pPr>
              <w:autoSpaceDE w:val="0"/>
              <w:autoSpaceDN w:val="0"/>
              <w:adjustRightInd w:val="0"/>
              <w:spacing w:line="360" w:lineRule="auto"/>
              <w:rPr>
                <w:rFonts w:ascii="Times New Roman" w:hAnsi="Times New Roman" w:cs="Times New Roman"/>
                <w:sz w:val="24"/>
                <w:szCs w:val="24"/>
              </w:rPr>
            </w:pPr>
          </w:p>
        </w:tc>
        <w:tc>
          <w:tcPr>
            <w:tcW w:w="3071" w:type="dxa"/>
            <w:vAlign w:val="center"/>
          </w:tcPr>
          <w:p w:rsidR="00CB36FE" w:rsidRPr="009772F5" w:rsidRDefault="00CB36FE" w:rsidP="00CB36FE">
            <w:pPr>
              <w:pStyle w:val="NoSpacing"/>
              <w:numPr>
                <w:ilvl w:val="0"/>
                <w:numId w:val="36"/>
              </w:numPr>
              <w:rPr>
                <w:rFonts w:ascii="Times New Roman" w:hAnsi="Times New Roman" w:cs="Times New Roman"/>
                <w:sz w:val="24"/>
                <w:szCs w:val="24"/>
              </w:rPr>
            </w:pPr>
            <w:r w:rsidRPr="009772F5">
              <w:rPr>
                <w:rFonts w:ascii="Times New Roman" w:hAnsi="Times New Roman" w:cs="Times New Roman"/>
                <w:sz w:val="24"/>
                <w:szCs w:val="24"/>
              </w:rPr>
              <w:t>Recall initiator</w:t>
            </w:r>
          </w:p>
          <w:p w:rsidR="00E86411" w:rsidRPr="009772F5" w:rsidRDefault="00E86411" w:rsidP="00E86411">
            <w:pPr>
              <w:pStyle w:val="NoSpacing"/>
              <w:rPr>
                <w:rFonts w:ascii="Times New Roman" w:hAnsi="Times New Roman" w:cs="Times New Roman"/>
                <w:sz w:val="24"/>
                <w:szCs w:val="24"/>
              </w:rPr>
            </w:pPr>
          </w:p>
        </w:tc>
        <w:tc>
          <w:tcPr>
            <w:tcW w:w="3071" w:type="dxa"/>
          </w:tcPr>
          <w:p w:rsidR="00967EC0" w:rsidRPr="00967EC0" w:rsidRDefault="00967EC0" w:rsidP="00967EC0">
            <w:pPr>
              <w:pStyle w:val="ListParagraph"/>
              <w:rPr>
                <w:rFonts w:ascii="Times New Roman" w:hAnsi="Times New Roman" w:cs="Times New Roman"/>
                <w:sz w:val="24"/>
                <w:szCs w:val="24"/>
              </w:rPr>
            </w:pPr>
            <w:r w:rsidRPr="009772F5">
              <w:rPr>
                <w:rFonts w:ascii="Times New Roman" w:hAnsi="Times New Roman" w:cs="Times New Roman"/>
                <w:sz w:val="24"/>
                <w:szCs w:val="24"/>
              </w:rPr>
              <w:t>NHTSA</w:t>
            </w:r>
            <w:r>
              <w:rPr>
                <w:rFonts w:ascii="Times New Roman" w:hAnsi="Times New Roman" w:cs="Times New Roman"/>
                <w:sz w:val="24"/>
                <w:szCs w:val="24"/>
              </w:rPr>
              <w:t xml:space="preserve"> = 0</w:t>
            </w:r>
          </w:p>
          <w:p w:rsidR="00CB36FE" w:rsidRPr="009772F5" w:rsidRDefault="00CB36FE" w:rsidP="00CB36FE">
            <w:pPr>
              <w:pStyle w:val="ListParagraph"/>
              <w:rPr>
                <w:rFonts w:ascii="Times New Roman" w:hAnsi="Times New Roman" w:cs="Times New Roman"/>
                <w:sz w:val="24"/>
                <w:szCs w:val="24"/>
              </w:rPr>
            </w:pPr>
            <w:r w:rsidRPr="009772F5">
              <w:rPr>
                <w:rFonts w:ascii="Times New Roman" w:hAnsi="Times New Roman" w:cs="Times New Roman"/>
                <w:sz w:val="24"/>
                <w:szCs w:val="24"/>
              </w:rPr>
              <w:t>Manufacturer</w:t>
            </w:r>
            <w:r>
              <w:rPr>
                <w:rFonts w:ascii="Times New Roman" w:hAnsi="Times New Roman" w:cs="Times New Roman"/>
                <w:sz w:val="24"/>
                <w:szCs w:val="24"/>
              </w:rPr>
              <w:t xml:space="preserve"> = 1</w:t>
            </w:r>
          </w:p>
          <w:p w:rsidR="00E86411" w:rsidRPr="009772F5" w:rsidRDefault="00E86411" w:rsidP="00967EC0">
            <w:pPr>
              <w:pStyle w:val="ListParagraph"/>
              <w:rPr>
                <w:rFonts w:ascii="Times New Roman" w:hAnsi="Times New Roman" w:cs="Times New Roman"/>
                <w:sz w:val="24"/>
                <w:szCs w:val="24"/>
              </w:rPr>
            </w:pPr>
          </w:p>
        </w:tc>
      </w:tr>
      <w:tr w:rsidR="00E86411" w:rsidRPr="009772F5" w:rsidTr="00E86411">
        <w:tc>
          <w:tcPr>
            <w:tcW w:w="3070" w:type="dxa"/>
            <w:vMerge/>
          </w:tcPr>
          <w:p w:rsidR="00E86411" w:rsidRPr="009772F5" w:rsidRDefault="00E86411" w:rsidP="00732027">
            <w:pPr>
              <w:autoSpaceDE w:val="0"/>
              <w:autoSpaceDN w:val="0"/>
              <w:adjustRightInd w:val="0"/>
              <w:spacing w:line="360" w:lineRule="auto"/>
              <w:rPr>
                <w:rFonts w:ascii="Times New Roman" w:hAnsi="Times New Roman" w:cs="Times New Roman"/>
                <w:sz w:val="24"/>
                <w:szCs w:val="24"/>
              </w:rPr>
            </w:pPr>
          </w:p>
        </w:tc>
        <w:tc>
          <w:tcPr>
            <w:tcW w:w="3071" w:type="dxa"/>
            <w:vAlign w:val="center"/>
          </w:tcPr>
          <w:p w:rsidR="00E86411" w:rsidRPr="009772F5" w:rsidRDefault="00DF7173" w:rsidP="008F29A9">
            <w:pPr>
              <w:pStyle w:val="NoSpacing"/>
              <w:numPr>
                <w:ilvl w:val="0"/>
                <w:numId w:val="34"/>
              </w:numPr>
              <w:rPr>
                <w:rFonts w:ascii="Times New Roman" w:hAnsi="Times New Roman" w:cs="Times New Roman"/>
                <w:sz w:val="24"/>
                <w:szCs w:val="24"/>
              </w:rPr>
            </w:pPr>
            <w:r w:rsidRPr="009772F5">
              <w:rPr>
                <w:rFonts w:ascii="Times New Roman" w:hAnsi="Times New Roman" w:cs="Times New Roman"/>
                <w:sz w:val="24"/>
                <w:szCs w:val="24"/>
              </w:rPr>
              <w:t>Hazard level</w:t>
            </w:r>
          </w:p>
          <w:p w:rsidR="00E86411" w:rsidRPr="009772F5" w:rsidRDefault="00E86411" w:rsidP="00E86411">
            <w:pPr>
              <w:pStyle w:val="NoSpacing"/>
              <w:rPr>
                <w:rFonts w:ascii="Times New Roman" w:hAnsi="Times New Roman" w:cs="Times New Roman"/>
                <w:sz w:val="24"/>
                <w:szCs w:val="24"/>
              </w:rPr>
            </w:pPr>
          </w:p>
        </w:tc>
        <w:tc>
          <w:tcPr>
            <w:tcW w:w="3071" w:type="dxa"/>
          </w:tcPr>
          <w:p w:rsidR="00E86411" w:rsidRPr="009772F5" w:rsidRDefault="00E86411" w:rsidP="00E86411">
            <w:pPr>
              <w:pStyle w:val="ListParagraph"/>
              <w:rPr>
                <w:rFonts w:ascii="Times New Roman" w:hAnsi="Times New Roman" w:cs="Times New Roman"/>
                <w:sz w:val="24"/>
                <w:szCs w:val="24"/>
              </w:rPr>
            </w:pPr>
            <w:r w:rsidRPr="009772F5">
              <w:rPr>
                <w:rFonts w:ascii="Times New Roman" w:hAnsi="Times New Roman" w:cs="Times New Roman"/>
                <w:sz w:val="24"/>
                <w:szCs w:val="24"/>
              </w:rPr>
              <w:t>1.</w:t>
            </w:r>
            <w:r w:rsidR="008251D9">
              <w:rPr>
                <w:rFonts w:ascii="Times New Roman" w:hAnsi="Times New Roman" w:cs="Times New Roman"/>
                <w:sz w:val="24"/>
                <w:szCs w:val="24"/>
              </w:rPr>
              <w:t xml:space="preserve"> Very Low</w:t>
            </w:r>
          </w:p>
          <w:p w:rsidR="00DF7173" w:rsidRPr="009772F5" w:rsidRDefault="00E86411" w:rsidP="00507560">
            <w:pPr>
              <w:pStyle w:val="ListParagraph"/>
              <w:rPr>
                <w:rFonts w:ascii="Times New Roman" w:hAnsi="Times New Roman" w:cs="Times New Roman"/>
                <w:sz w:val="24"/>
                <w:szCs w:val="24"/>
              </w:rPr>
            </w:pPr>
            <w:r w:rsidRPr="009772F5">
              <w:rPr>
                <w:rFonts w:ascii="Times New Roman" w:hAnsi="Times New Roman" w:cs="Times New Roman"/>
                <w:sz w:val="24"/>
                <w:szCs w:val="24"/>
              </w:rPr>
              <w:t>2.</w:t>
            </w:r>
            <w:r w:rsidR="008251D9">
              <w:rPr>
                <w:rFonts w:ascii="Times New Roman" w:hAnsi="Times New Roman" w:cs="Times New Roman"/>
                <w:sz w:val="24"/>
                <w:szCs w:val="24"/>
              </w:rPr>
              <w:t xml:space="preserve"> Low</w:t>
            </w:r>
          </w:p>
          <w:p w:rsidR="00C34558" w:rsidRPr="009772F5" w:rsidRDefault="008251D9" w:rsidP="00C34558">
            <w:pPr>
              <w:pStyle w:val="ListParagraph"/>
              <w:rPr>
                <w:rFonts w:ascii="Times New Roman" w:hAnsi="Times New Roman" w:cs="Times New Roman"/>
                <w:sz w:val="24"/>
                <w:szCs w:val="24"/>
              </w:rPr>
            </w:pPr>
            <w:r>
              <w:rPr>
                <w:rFonts w:ascii="Times New Roman" w:hAnsi="Times New Roman" w:cs="Times New Roman"/>
                <w:sz w:val="24"/>
                <w:szCs w:val="24"/>
              </w:rPr>
              <w:t>3. High</w:t>
            </w:r>
          </w:p>
          <w:p w:rsidR="00C34558" w:rsidRPr="009772F5" w:rsidRDefault="008251D9" w:rsidP="00507560">
            <w:pPr>
              <w:pStyle w:val="ListParagraph"/>
              <w:rPr>
                <w:rFonts w:ascii="Times New Roman" w:hAnsi="Times New Roman" w:cs="Times New Roman"/>
                <w:sz w:val="24"/>
                <w:szCs w:val="24"/>
              </w:rPr>
            </w:pPr>
            <w:r>
              <w:rPr>
                <w:rFonts w:ascii="Times New Roman" w:hAnsi="Times New Roman" w:cs="Times New Roman"/>
                <w:sz w:val="24"/>
                <w:szCs w:val="24"/>
              </w:rPr>
              <w:t>4.</w:t>
            </w:r>
            <w:r w:rsidR="00C34558" w:rsidRPr="009772F5">
              <w:rPr>
                <w:rFonts w:ascii="Times New Roman" w:hAnsi="Times New Roman" w:cs="Times New Roman"/>
                <w:sz w:val="24"/>
                <w:szCs w:val="24"/>
              </w:rPr>
              <w:t xml:space="preserve"> Very </w:t>
            </w:r>
            <w:r>
              <w:rPr>
                <w:rFonts w:ascii="Times New Roman" w:hAnsi="Times New Roman" w:cs="Times New Roman"/>
                <w:sz w:val="24"/>
                <w:szCs w:val="24"/>
              </w:rPr>
              <w:t>High</w:t>
            </w:r>
          </w:p>
        </w:tc>
      </w:tr>
      <w:tr w:rsidR="00E276AF" w:rsidRPr="009772F5" w:rsidTr="00E86411">
        <w:tc>
          <w:tcPr>
            <w:tcW w:w="3070" w:type="dxa"/>
            <w:vMerge w:val="restart"/>
          </w:tcPr>
          <w:p w:rsidR="00E276AF" w:rsidRPr="009772F5" w:rsidRDefault="00E276AF" w:rsidP="00732027">
            <w:pPr>
              <w:autoSpaceDE w:val="0"/>
              <w:autoSpaceDN w:val="0"/>
              <w:adjustRightInd w:val="0"/>
              <w:spacing w:line="360" w:lineRule="auto"/>
              <w:rPr>
                <w:rFonts w:ascii="Times New Roman" w:hAnsi="Times New Roman" w:cs="Times New Roman"/>
                <w:sz w:val="24"/>
                <w:szCs w:val="24"/>
              </w:rPr>
            </w:pPr>
            <w:r w:rsidRPr="009772F5">
              <w:rPr>
                <w:rFonts w:ascii="Times New Roman" w:hAnsi="Times New Roman" w:cs="Times New Roman"/>
                <w:b/>
                <w:sz w:val="24"/>
                <w:szCs w:val="24"/>
              </w:rPr>
              <w:t>Control variables</w:t>
            </w:r>
          </w:p>
        </w:tc>
        <w:tc>
          <w:tcPr>
            <w:tcW w:w="3071" w:type="dxa"/>
            <w:vAlign w:val="center"/>
          </w:tcPr>
          <w:p w:rsidR="00E276AF" w:rsidRPr="009772F5" w:rsidRDefault="00E276AF" w:rsidP="008F29A9">
            <w:pPr>
              <w:pStyle w:val="NoSpacing"/>
              <w:numPr>
                <w:ilvl w:val="0"/>
                <w:numId w:val="34"/>
              </w:numPr>
              <w:rPr>
                <w:rFonts w:ascii="Times New Roman" w:hAnsi="Times New Roman" w:cs="Times New Roman"/>
                <w:sz w:val="24"/>
                <w:szCs w:val="24"/>
              </w:rPr>
            </w:pPr>
            <w:r w:rsidRPr="009772F5">
              <w:rPr>
                <w:rFonts w:ascii="Times New Roman" w:hAnsi="Times New Roman" w:cs="Times New Roman"/>
                <w:sz w:val="24"/>
                <w:szCs w:val="24"/>
              </w:rPr>
              <w:t>Quantity</w:t>
            </w:r>
          </w:p>
          <w:p w:rsidR="00E276AF" w:rsidRPr="009772F5" w:rsidRDefault="00E276AF" w:rsidP="008F29A9">
            <w:pPr>
              <w:pStyle w:val="NoSpacing"/>
              <w:ind w:left="720"/>
              <w:rPr>
                <w:rFonts w:ascii="Times New Roman" w:hAnsi="Times New Roman" w:cs="Times New Roman"/>
                <w:sz w:val="24"/>
                <w:szCs w:val="24"/>
              </w:rPr>
            </w:pPr>
          </w:p>
        </w:tc>
        <w:tc>
          <w:tcPr>
            <w:tcW w:w="3071" w:type="dxa"/>
            <w:vAlign w:val="bottom"/>
          </w:tcPr>
          <w:p w:rsidR="00E276AF" w:rsidRPr="009772F5" w:rsidRDefault="00E276AF" w:rsidP="00967EC0">
            <w:pPr>
              <w:pStyle w:val="ListParagraph"/>
              <w:rPr>
                <w:rFonts w:ascii="Times New Roman" w:hAnsi="Times New Roman" w:cs="Times New Roman"/>
                <w:sz w:val="24"/>
                <w:szCs w:val="24"/>
              </w:rPr>
            </w:pPr>
            <w:r w:rsidRPr="009772F5">
              <w:rPr>
                <w:rFonts w:ascii="Times New Roman" w:hAnsi="Times New Roman" w:cs="Times New Roman"/>
                <w:sz w:val="24"/>
                <w:szCs w:val="24"/>
              </w:rPr>
              <w:t>Number of cars recalled</w:t>
            </w:r>
          </w:p>
          <w:p w:rsidR="00E276AF" w:rsidRPr="009772F5" w:rsidRDefault="00E276AF" w:rsidP="008F29A9">
            <w:pPr>
              <w:pStyle w:val="ListParagraph"/>
              <w:rPr>
                <w:rFonts w:ascii="Times New Roman" w:hAnsi="Times New Roman" w:cs="Times New Roman"/>
                <w:sz w:val="24"/>
                <w:szCs w:val="24"/>
              </w:rPr>
            </w:pPr>
          </w:p>
        </w:tc>
      </w:tr>
      <w:tr w:rsidR="00E276AF" w:rsidRPr="009772F5" w:rsidTr="008F29A9">
        <w:trPr>
          <w:trHeight w:val="1737"/>
        </w:trPr>
        <w:tc>
          <w:tcPr>
            <w:tcW w:w="3070" w:type="dxa"/>
            <w:vMerge/>
          </w:tcPr>
          <w:p w:rsidR="00E276AF" w:rsidRPr="009772F5" w:rsidRDefault="00E276AF" w:rsidP="00732027">
            <w:pPr>
              <w:autoSpaceDE w:val="0"/>
              <w:autoSpaceDN w:val="0"/>
              <w:adjustRightInd w:val="0"/>
              <w:spacing w:line="360" w:lineRule="auto"/>
              <w:rPr>
                <w:rFonts w:ascii="Times New Roman" w:hAnsi="Times New Roman" w:cs="Times New Roman"/>
                <w:b/>
                <w:sz w:val="24"/>
                <w:szCs w:val="24"/>
              </w:rPr>
            </w:pPr>
          </w:p>
        </w:tc>
        <w:tc>
          <w:tcPr>
            <w:tcW w:w="3071" w:type="dxa"/>
            <w:vAlign w:val="center"/>
          </w:tcPr>
          <w:p w:rsidR="00E276AF" w:rsidRPr="009772F5" w:rsidRDefault="00E276AF" w:rsidP="008F29A9">
            <w:pPr>
              <w:pStyle w:val="NoSpacing"/>
              <w:numPr>
                <w:ilvl w:val="0"/>
                <w:numId w:val="33"/>
              </w:numPr>
              <w:rPr>
                <w:rFonts w:ascii="Times New Roman" w:hAnsi="Times New Roman" w:cs="Times New Roman"/>
                <w:sz w:val="24"/>
                <w:szCs w:val="24"/>
              </w:rPr>
            </w:pPr>
            <w:r w:rsidRPr="009772F5">
              <w:rPr>
                <w:rFonts w:ascii="Times New Roman" w:hAnsi="Times New Roman" w:cs="Times New Roman"/>
                <w:sz w:val="24"/>
                <w:szCs w:val="24"/>
              </w:rPr>
              <w:t>Time</w:t>
            </w:r>
          </w:p>
          <w:p w:rsidR="00E276AF" w:rsidRPr="009772F5" w:rsidRDefault="00E276AF" w:rsidP="008F29A9">
            <w:pPr>
              <w:pStyle w:val="NoSpacing"/>
              <w:ind w:left="720"/>
              <w:rPr>
                <w:rFonts w:ascii="Times New Roman" w:hAnsi="Times New Roman" w:cs="Times New Roman"/>
                <w:sz w:val="24"/>
                <w:szCs w:val="24"/>
              </w:rPr>
            </w:pPr>
          </w:p>
        </w:tc>
        <w:tc>
          <w:tcPr>
            <w:tcW w:w="3071" w:type="dxa"/>
            <w:vAlign w:val="bottom"/>
          </w:tcPr>
          <w:p w:rsidR="00E276AF" w:rsidRPr="009772F5" w:rsidRDefault="00E276AF" w:rsidP="00967EC0">
            <w:pPr>
              <w:pStyle w:val="ListParagraph"/>
              <w:rPr>
                <w:rFonts w:ascii="Times New Roman" w:hAnsi="Times New Roman" w:cs="Times New Roman"/>
                <w:sz w:val="24"/>
                <w:szCs w:val="24"/>
              </w:rPr>
            </w:pPr>
            <w:r w:rsidRPr="009772F5">
              <w:rPr>
                <w:rFonts w:ascii="Times New Roman" w:hAnsi="Times New Roman" w:cs="Times New Roman"/>
                <w:sz w:val="24"/>
                <w:szCs w:val="24"/>
              </w:rPr>
              <w:t>2005 = -2.5</w:t>
            </w:r>
          </w:p>
          <w:p w:rsidR="00E276AF" w:rsidRPr="009772F5" w:rsidRDefault="00E276AF" w:rsidP="00967EC0">
            <w:pPr>
              <w:pStyle w:val="ListParagraph"/>
              <w:rPr>
                <w:rFonts w:ascii="Times New Roman" w:hAnsi="Times New Roman" w:cs="Times New Roman"/>
                <w:sz w:val="24"/>
                <w:szCs w:val="24"/>
              </w:rPr>
            </w:pPr>
            <w:r w:rsidRPr="009772F5">
              <w:rPr>
                <w:rFonts w:ascii="Times New Roman" w:hAnsi="Times New Roman" w:cs="Times New Roman"/>
                <w:sz w:val="24"/>
                <w:szCs w:val="24"/>
              </w:rPr>
              <w:t>2006 = -1.5</w:t>
            </w:r>
          </w:p>
          <w:p w:rsidR="00E276AF" w:rsidRPr="009772F5" w:rsidRDefault="00E276AF" w:rsidP="00967EC0">
            <w:pPr>
              <w:pStyle w:val="ListParagraph"/>
              <w:rPr>
                <w:rFonts w:ascii="Times New Roman" w:hAnsi="Times New Roman" w:cs="Times New Roman"/>
                <w:sz w:val="24"/>
                <w:szCs w:val="24"/>
              </w:rPr>
            </w:pPr>
            <w:r w:rsidRPr="009772F5">
              <w:rPr>
                <w:rFonts w:ascii="Times New Roman" w:hAnsi="Times New Roman" w:cs="Times New Roman"/>
                <w:sz w:val="24"/>
                <w:szCs w:val="24"/>
              </w:rPr>
              <w:t>2007 = -0.5</w:t>
            </w:r>
          </w:p>
          <w:p w:rsidR="00E276AF" w:rsidRPr="009772F5" w:rsidRDefault="00E276AF" w:rsidP="00967EC0">
            <w:pPr>
              <w:pStyle w:val="ListParagraph"/>
              <w:rPr>
                <w:rFonts w:ascii="Times New Roman" w:hAnsi="Times New Roman" w:cs="Times New Roman"/>
                <w:sz w:val="24"/>
                <w:szCs w:val="24"/>
              </w:rPr>
            </w:pPr>
            <w:r w:rsidRPr="009772F5">
              <w:rPr>
                <w:rFonts w:ascii="Times New Roman" w:hAnsi="Times New Roman" w:cs="Times New Roman"/>
                <w:sz w:val="24"/>
                <w:szCs w:val="24"/>
              </w:rPr>
              <w:t>2008 = 0.5</w:t>
            </w:r>
          </w:p>
          <w:p w:rsidR="00E276AF" w:rsidRPr="009772F5" w:rsidRDefault="00E276AF" w:rsidP="00967EC0">
            <w:pPr>
              <w:pStyle w:val="ListParagraph"/>
              <w:rPr>
                <w:rFonts w:ascii="Times New Roman" w:hAnsi="Times New Roman" w:cs="Times New Roman"/>
                <w:sz w:val="24"/>
                <w:szCs w:val="24"/>
              </w:rPr>
            </w:pPr>
            <w:r w:rsidRPr="009772F5">
              <w:rPr>
                <w:rFonts w:ascii="Times New Roman" w:hAnsi="Times New Roman" w:cs="Times New Roman"/>
                <w:sz w:val="24"/>
                <w:szCs w:val="24"/>
              </w:rPr>
              <w:t>2009 = 1.5</w:t>
            </w:r>
          </w:p>
          <w:p w:rsidR="00E276AF" w:rsidRPr="009772F5" w:rsidRDefault="00E276AF" w:rsidP="00967EC0">
            <w:pPr>
              <w:pStyle w:val="ListParagraph"/>
              <w:rPr>
                <w:rFonts w:ascii="Times New Roman" w:hAnsi="Times New Roman" w:cs="Times New Roman"/>
                <w:sz w:val="24"/>
                <w:szCs w:val="24"/>
              </w:rPr>
            </w:pPr>
            <w:r w:rsidRPr="009772F5">
              <w:rPr>
                <w:rFonts w:ascii="Times New Roman" w:hAnsi="Times New Roman" w:cs="Times New Roman"/>
                <w:sz w:val="24"/>
                <w:szCs w:val="24"/>
              </w:rPr>
              <w:t>2010 = 2.5</w:t>
            </w:r>
          </w:p>
        </w:tc>
      </w:tr>
    </w:tbl>
    <w:p w:rsidR="00FA0F3D" w:rsidRPr="009772F5" w:rsidRDefault="00FA0F3D" w:rsidP="00FA0F3D">
      <w:pPr>
        <w:pStyle w:val="Heading3"/>
        <w:rPr>
          <w:lang w:val="en-US"/>
        </w:rPr>
      </w:pPr>
    </w:p>
    <w:p w:rsidR="00FA0F3D" w:rsidRPr="009772F5" w:rsidRDefault="00FA0F3D" w:rsidP="00FA0F3D">
      <w:pPr>
        <w:pStyle w:val="Heading3"/>
        <w:rPr>
          <w:lang w:val="en-US"/>
        </w:rPr>
      </w:pPr>
    </w:p>
    <w:p w:rsidR="00FA0F3D" w:rsidRPr="009772F5" w:rsidRDefault="00FA0F3D" w:rsidP="00FA0F3D">
      <w:pPr>
        <w:pStyle w:val="Heading3"/>
        <w:rPr>
          <w:lang w:val="en-US"/>
        </w:rPr>
      </w:pPr>
    </w:p>
    <w:p w:rsidR="00FA0F3D" w:rsidRPr="009772F5" w:rsidRDefault="00FA0F3D" w:rsidP="00FA0F3D">
      <w:pPr>
        <w:pStyle w:val="Heading3"/>
        <w:rPr>
          <w:lang w:val="en-US"/>
        </w:rPr>
      </w:pPr>
    </w:p>
    <w:p w:rsidR="00FA0F3D" w:rsidRPr="009772F5" w:rsidRDefault="00FA0F3D" w:rsidP="00FA0F3D">
      <w:pPr>
        <w:pStyle w:val="Heading3"/>
        <w:rPr>
          <w:lang w:val="en-US"/>
        </w:rPr>
      </w:pPr>
    </w:p>
    <w:p w:rsidR="00FA0F3D" w:rsidRPr="009772F5" w:rsidRDefault="00FA0F3D" w:rsidP="00FA0F3D">
      <w:pPr>
        <w:pStyle w:val="Heading3"/>
        <w:rPr>
          <w:lang w:val="en-US"/>
        </w:rPr>
      </w:pPr>
    </w:p>
    <w:p w:rsidR="00FA0F3D" w:rsidRPr="009772F5" w:rsidRDefault="00FA0F3D" w:rsidP="00FA0F3D">
      <w:pPr>
        <w:pStyle w:val="Heading3"/>
        <w:rPr>
          <w:lang w:val="en-US"/>
        </w:rPr>
      </w:pPr>
    </w:p>
    <w:p w:rsidR="00F86712" w:rsidRPr="009772F5" w:rsidRDefault="00F86712" w:rsidP="001813A4">
      <w:pPr>
        <w:pStyle w:val="Heading3"/>
        <w:rPr>
          <w:lang w:val="en-US"/>
        </w:rPr>
      </w:pPr>
    </w:p>
    <w:p w:rsidR="00014EF5" w:rsidRPr="009772F5" w:rsidRDefault="00014EF5" w:rsidP="001A3434">
      <w:pPr>
        <w:pStyle w:val="Heading1"/>
        <w:rPr>
          <w:bCs w:val="0"/>
          <w:color w:val="auto"/>
        </w:rPr>
      </w:pPr>
    </w:p>
    <w:p w:rsidR="00014EF5" w:rsidRPr="009772F5" w:rsidRDefault="00014EF5" w:rsidP="00014EF5"/>
    <w:p w:rsidR="001813A4" w:rsidRPr="009772F5" w:rsidRDefault="001C3912" w:rsidP="001A3434">
      <w:pPr>
        <w:pStyle w:val="Heading1"/>
        <w:rPr>
          <w:color w:val="auto"/>
        </w:rPr>
      </w:pPr>
      <w:bookmarkStart w:id="26" w:name="_Toc298232504"/>
      <w:r w:rsidRPr="009772F5">
        <w:rPr>
          <w:bCs w:val="0"/>
          <w:color w:val="auto"/>
        </w:rPr>
        <w:lastRenderedPageBreak/>
        <w:t>6.</w:t>
      </w:r>
      <w:r w:rsidRPr="009772F5">
        <w:rPr>
          <w:color w:val="auto"/>
        </w:rPr>
        <w:t xml:space="preserve"> </w:t>
      </w:r>
      <w:r w:rsidR="00F86712" w:rsidRPr="009772F5">
        <w:rPr>
          <w:color w:val="auto"/>
        </w:rPr>
        <w:t>Results</w:t>
      </w:r>
      <w:bookmarkEnd w:id="26"/>
    </w:p>
    <w:p w:rsidR="001813A4" w:rsidRPr="009772F5" w:rsidRDefault="001813A4" w:rsidP="00D26E71">
      <w:pPr>
        <w:spacing w:line="360" w:lineRule="auto"/>
        <w:ind w:firstLine="708"/>
        <w:contextualSpacing/>
        <w:jc w:val="both"/>
        <w:rPr>
          <w:rFonts w:ascii="Times New Roman" w:hAnsi="Times New Roman"/>
          <w:sz w:val="24"/>
          <w:szCs w:val="24"/>
        </w:rPr>
      </w:pPr>
      <w:r w:rsidRPr="009772F5">
        <w:rPr>
          <w:rFonts w:ascii="Times New Roman" w:hAnsi="Times New Roman"/>
          <w:sz w:val="24"/>
          <w:szCs w:val="24"/>
        </w:rPr>
        <w:t xml:space="preserve">The results of the study of average abnormal returns using </w:t>
      </w:r>
      <w:r w:rsidR="002633D3">
        <w:rPr>
          <w:rFonts w:ascii="Times New Roman" w:hAnsi="Times New Roman"/>
          <w:sz w:val="24"/>
          <w:szCs w:val="24"/>
        </w:rPr>
        <w:t xml:space="preserve">a </w:t>
      </w:r>
      <w:r w:rsidRPr="009772F5">
        <w:rPr>
          <w:rFonts w:ascii="Times New Roman" w:hAnsi="Times New Roman"/>
          <w:sz w:val="24"/>
          <w:szCs w:val="24"/>
        </w:rPr>
        <w:t xml:space="preserve">different day of announcement are provided in Appendix </w:t>
      </w:r>
      <w:r w:rsidR="00F86712" w:rsidRPr="009772F5">
        <w:rPr>
          <w:rFonts w:ascii="Times New Roman" w:hAnsi="Times New Roman"/>
          <w:sz w:val="24"/>
          <w:szCs w:val="24"/>
        </w:rPr>
        <w:t>2</w:t>
      </w:r>
      <w:r w:rsidRPr="009772F5">
        <w:rPr>
          <w:rFonts w:ascii="Times New Roman" w:hAnsi="Times New Roman"/>
          <w:sz w:val="24"/>
          <w:szCs w:val="24"/>
        </w:rPr>
        <w:t xml:space="preserve">. A positive abnormal return indicates that the stock value is positive comparing to </w:t>
      </w:r>
      <w:r w:rsidR="002633D3">
        <w:rPr>
          <w:rFonts w:ascii="Times New Roman" w:hAnsi="Times New Roman"/>
          <w:sz w:val="24"/>
          <w:szCs w:val="24"/>
        </w:rPr>
        <w:t xml:space="preserve">the </w:t>
      </w:r>
      <w:r w:rsidRPr="009772F5">
        <w:rPr>
          <w:rFonts w:ascii="Times New Roman" w:hAnsi="Times New Roman"/>
          <w:sz w:val="24"/>
          <w:szCs w:val="24"/>
        </w:rPr>
        <w:t xml:space="preserve">expected value. It means that </w:t>
      </w:r>
      <w:r w:rsidR="002633D3">
        <w:rPr>
          <w:rFonts w:ascii="Times New Roman" w:hAnsi="Times New Roman"/>
          <w:sz w:val="24"/>
          <w:szCs w:val="24"/>
        </w:rPr>
        <w:t xml:space="preserve">a </w:t>
      </w:r>
      <w:r w:rsidRPr="009772F5">
        <w:rPr>
          <w:rFonts w:ascii="Times New Roman" w:hAnsi="Times New Roman"/>
          <w:sz w:val="24"/>
          <w:szCs w:val="24"/>
        </w:rPr>
        <w:t>company</w:t>
      </w:r>
      <w:r w:rsidR="002633D3">
        <w:rPr>
          <w:rFonts w:ascii="Times New Roman" w:hAnsi="Times New Roman"/>
          <w:sz w:val="24"/>
          <w:szCs w:val="24"/>
        </w:rPr>
        <w:t>’s</w:t>
      </w:r>
      <w:r w:rsidRPr="009772F5">
        <w:rPr>
          <w:rFonts w:ascii="Times New Roman" w:hAnsi="Times New Roman"/>
          <w:sz w:val="24"/>
          <w:szCs w:val="24"/>
        </w:rPr>
        <w:t xml:space="preserve"> stock price is evaluated more than expected. A negative abnormal return shows that stock value is negative comparing to </w:t>
      </w:r>
      <w:r w:rsidR="002633D3">
        <w:rPr>
          <w:rFonts w:ascii="Times New Roman" w:hAnsi="Times New Roman"/>
          <w:sz w:val="24"/>
          <w:szCs w:val="24"/>
        </w:rPr>
        <w:t xml:space="preserve">the </w:t>
      </w:r>
      <w:r w:rsidRPr="009772F5">
        <w:rPr>
          <w:rFonts w:ascii="Times New Roman" w:hAnsi="Times New Roman"/>
          <w:sz w:val="24"/>
          <w:szCs w:val="24"/>
        </w:rPr>
        <w:t>expected value. This result indicates a financial loss for a company.</w:t>
      </w:r>
      <w:r w:rsidR="00CA2251" w:rsidRPr="009772F5">
        <w:rPr>
          <w:rFonts w:ascii="Times New Roman" w:hAnsi="Times New Roman"/>
          <w:sz w:val="24"/>
          <w:szCs w:val="24"/>
        </w:rPr>
        <w:t xml:space="preserve"> Tables 4 and 5 show the results of </w:t>
      </w:r>
      <w:r w:rsidR="003E7469" w:rsidRPr="009772F5">
        <w:rPr>
          <w:rFonts w:ascii="Times New Roman" w:hAnsi="Times New Roman"/>
          <w:sz w:val="24"/>
          <w:szCs w:val="24"/>
        </w:rPr>
        <w:t xml:space="preserve">one sample </w:t>
      </w:r>
      <w:r w:rsidR="00CA2251" w:rsidRPr="009772F5">
        <w:rPr>
          <w:rFonts w:ascii="Times New Roman" w:hAnsi="Times New Roman"/>
          <w:sz w:val="24"/>
          <w:szCs w:val="24"/>
        </w:rPr>
        <w:t xml:space="preserve">T-test analysis. </w:t>
      </w:r>
      <w:r w:rsidR="005701B7" w:rsidRPr="009772F5">
        <w:rPr>
          <w:rFonts w:ascii="Times New Roman" w:hAnsi="Times New Roman"/>
          <w:sz w:val="24"/>
          <w:szCs w:val="24"/>
        </w:rPr>
        <w:t xml:space="preserve">As </w:t>
      </w:r>
      <w:r w:rsidR="002633D3">
        <w:rPr>
          <w:rFonts w:ascii="Times New Roman" w:hAnsi="Times New Roman"/>
          <w:sz w:val="24"/>
          <w:szCs w:val="24"/>
        </w:rPr>
        <w:t xml:space="preserve">the </w:t>
      </w:r>
      <w:r w:rsidR="005701B7" w:rsidRPr="009772F5">
        <w:rPr>
          <w:rFonts w:ascii="Times New Roman" w:hAnsi="Times New Roman"/>
          <w:sz w:val="24"/>
          <w:szCs w:val="24"/>
        </w:rPr>
        <w:t>results indicate, there is a significant difference between sample mean and population mean in all cases except Day-1 in</w:t>
      </w:r>
      <w:r w:rsidR="002633D3">
        <w:rPr>
          <w:rFonts w:ascii="Times New Roman" w:hAnsi="Times New Roman"/>
          <w:sz w:val="24"/>
          <w:szCs w:val="24"/>
        </w:rPr>
        <w:t xml:space="preserve"> the</w:t>
      </w:r>
      <w:r w:rsidR="005701B7" w:rsidRPr="009772F5">
        <w:rPr>
          <w:rFonts w:ascii="Times New Roman" w:hAnsi="Times New Roman"/>
          <w:sz w:val="24"/>
          <w:szCs w:val="24"/>
        </w:rPr>
        <w:t xml:space="preserve"> table 4. It means that abnormal returns differ significantly from 0. The highest discrepancy i</w:t>
      </w:r>
      <w:r w:rsidR="00752FEC">
        <w:rPr>
          <w:rFonts w:ascii="Times New Roman" w:hAnsi="Times New Roman"/>
          <w:sz w:val="24"/>
          <w:szCs w:val="24"/>
        </w:rPr>
        <w:t xml:space="preserve">s recorded in Day 1 of </w:t>
      </w:r>
      <w:r w:rsidR="00665C17">
        <w:rPr>
          <w:rFonts w:ascii="Times New Roman" w:hAnsi="Times New Roman"/>
          <w:sz w:val="24"/>
          <w:szCs w:val="24"/>
        </w:rPr>
        <w:t xml:space="preserve">the </w:t>
      </w:r>
      <w:r w:rsidR="00752FEC">
        <w:rPr>
          <w:rFonts w:ascii="Times New Roman" w:hAnsi="Times New Roman"/>
          <w:sz w:val="24"/>
          <w:szCs w:val="24"/>
        </w:rPr>
        <w:t>first</w:t>
      </w:r>
      <w:r w:rsidR="005701B7" w:rsidRPr="009772F5">
        <w:rPr>
          <w:rFonts w:ascii="Times New Roman" w:hAnsi="Times New Roman"/>
          <w:sz w:val="24"/>
          <w:szCs w:val="24"/>
        </w:rPr>
        <w:t xml:space="preserve"> announcement. In order to </w:t>
      </w:r>
      <w:r w:rsidR="00BD38C2" w:rsidRPr="009772F5">
        <w:rPr>
          <w:rFonts w:ascii="Times New Roman" w:hAnsi="Times New Roman"/>
          <w:sz w:val="24"/>
          <w:szCs w:val="24"/>
        </w:rPr>
        <w:t>see, which factors influence the results,</w:t>
      </w:r>
      <w:r w:rsidR="00665C17">
        <w:rPr>
          <w:rFonts w:ascii="Times New Roman" w:hAnsi="Times New Roman"/>
          <w:sz w:val="24"/>
          <w:szCs w:val="24"/>
        </w:rPr>
        <w:t xml:space="preserve"> a</w:t>
      </w:r>
      <w:r w:rsidR="00BD38C2" w:rsidRPr="009772F5">
        <w:rPr>
          <w:rFonts w:ascii="Times New Roman" w:hAnsi="Times New Roman"/>
          <w:sz w:val="24"/>
          <w:szCs w:val="24"/>
        </w:rPr>
        <w:t xml:space="preserve"> regression analysis</w:t>
      </w:r>
      <w:r w:rsidR="00077C8A" w:rsidRPr="009772F5">
        <w:rPr>
          <w:rFonts w:ascii="Times New Roman" w:hAnsi="Times New Roman"/>
          <w:sz w:val="24"/>
          <w:szCs w:val="24"/>
        </w:rPr>
        <w:t xml:space="preserve"> results are explained in detail in</w:t>
      </w:r>
      <w:r w:rsidR="00EE144F" w:rsidRPr="009772F5">
        <w:rPr>
          <w:rFonts w:ascii="Times New Roman" w:hAnsi="Times New Roman"/>
          <w:sz w:val="24"/>
          <w:szCs w:val="24"/>
        </w:rPr>
        <w:t xml:space="preserve"> the</w:t>
      </w:r>
      <w:r w:rsidR="00077C8A" w:rsidRPr="009772F5">
        <w:rPr>
          <w:rFonts w:ascii="Times New Roman" w:hAnsi="Times New Roman"/>
          <w:sz w:val="24"/>
          <w:szCs w:val="24"/>
        </w:rPr>
        <w:t xml:space="preserve"> next section.</w:t>
      </w:r>
      <w:r w:rsidR="00A62F1C" w:rsidRPr="009772F5">
        <w:rPr>
          <w:rFonts w:ascii="Times New Roman" w:hAnsi="Times New Roman"/>
          <w:sz w:val="24"/>
          <w:szCs w:val="24"/>
        </w:rPr>
        <w:t xml:space="preserve"> </w:t>
      </w:r>
      <w:r w:rsidRPr="009772F5">
        <w:rPr>
          <w:rFonts w:ascii="Times New Roman" w:hAnsi="Times New Roman"/>
          <w:sz w:val="24"/>
          <w:szCs w:val="24"/>
        </w:rPr>
        <w:t xml:space="preserve"> </w:t>
      </w:r>
    </w:p>
    <w:p w:rsidR="00BD38C2" w:rsidRPr="009772F5" w:rsidRDefault="00BD38C2" w:rsidP="00CA2251">
      <w:pPr>
        <w:spacing w:line="360" w:lineRule="auto"/>
        <w:contextualSpacing/>
        <w:jc w:val="both"/>
        <w:rPr>
          <w:rFonts w:ascii="Times New Roman" w:hAnsi="Times New Roman"/>
          <w:color w:val="FF0000"/>
          <w:sz w:val="24"/>
          <w:szCs w:val="24"/>
        </w:rPr>
      </w:pPr>
    </w:p>
    <w:p w:rsidR="001813A4" w:rsidRPr="009772F5" w:rsidRDefault="00603BCA" w:rsidP="00603BCA">
      <w:pPr>
        <w:spacing w:line="360" w:lineRule="auto"/>
        <w:jc w:val="both"/>
        <w:rPr>
          <w:rFonts w:ascii="Times New Roman" w:hAnsi="Times New Roman"/>
          <w:b/>
          <w:sz w:val="24"/>
          <w:szCs w:val="24"/>
        </w:rPr>
      </w:pPr>
      <w:r w:rsidRPr="009772F5">
        <w:rPr>
          <w:rFonts w:ascii="Times New Roman" w:hAnsi="Times New Roman"/>
          <w:b/>
          <w:sz w:val="24"/>
          <w:szCs w:val="24"/>
        </w:rPr>
        <w:t xml:space="preserve">Table 4: </w:t>
      </w:r>
      <w:r w:rsidR="001813A4" w:rsidRPr="009772F5">
        <w:rPr>
          <w:rFonts w:ascii="Times New Roman" w:hAnsi="Times New Roman"/>
          <w:b/>
          <w:sz w:val="24"/>
          <w:szCs w:val="24"/>
        </w:rPr>
        <w:t xml:space="preserve">WSJ Announcement </w:t>
      </w:r>
      <w:r w:rsidRPr="009772F5">
        <w:rPr>
          <w:rFonts w:ascii="Times New Roman" w:hAnsi="Times New Roman"/>
          <w:b/>
          <w:sz w:val="24"/>
          <w:szCs w:val="24"/>
        </w:rPr>
        <w:t>date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08"/>
        <w:gridCol w:w="1616"/>
        <w:gridCol w:w="2439"/>
        <w:gridCol w:w="2725"/>
      </w:tblGrid>
      <w:tr w:rsidR="001813A4" w:rsidRPr="009772F5" w:rsidTr="005F40EC">
        <w:trPr>
          <w:trHeight w:val="339"/>
        </w:trPr>
        <w:tc>
          <w:tcPr>
            <w:tcW w:w="1350" w:type="pct"/>
            <w:vAlign w:val="center"/>
          </w:tcPr>
          <w:p w:rsidR="001813A4" w:rsidRPr="009772F5" w:rsidRDefault="00B7603E" w:rsidP="005F40EC">
            <w:pPr>
              <w:jc w:val="center"/>
              <w:rPr>
                <w:rFonts w:ascii="Times New Roman" w:hAnsi="Times New Roman"/>
                <w:b/>
                <w:sz w:val="24"/>
                <w:szCs w:val="24"/>
              </w:rPr>
            </w:pPr>
            <w:r w:rsidRPr="009772F5">
              <w:rPr>
                <w:rFonts w:ascii="Times New Roman" w:hAnsi="Times New Roman"/>
                <w:b/>
                <w:sz w:val="24"/>
                <w:szCs w:val="24"/>
              </w:rPr>
              <w:t>Day</w:t>
            </w:r>
          </w:p>
        </w:tc>
        <w:tc>
          <w:tcPr>
            <w:tcW w:w="870" w:type="pct"/>
            <w:vAlign w:val="center"/>
          </w:tcPr>
          <w:p w:rsidR="001813A4" w:rsidRPr="009772F5" w:rsidRDefault="00E1448A" w:rsidP="005F40EC">
            <w:pPr>
              <w:jc w:val="center"/>
              <w:rPr>
                <w:rFonts w:ascii="Times New Roman" w:hAnsi="Times New Roman"/>
                <w:b/>
                <w:sz w:val="24"/>
                <w:szCs w:val="24"/>
              </w:rPr>
            </w:pPr>
            <w:r w:rsidRPr="009772F5">
              <w:rPr>
                <w:rFonts w:ascii="Times New Roman" w:hAnsi="Times New Roman"/>
                <w:b/>
                <w:sz w:val="24"/>
                <w:szCs w:val="24"/>
              </w:rPr>
              <w:t xml:space="preserve">Mean </w:t>
            </w:r>
            <w:r w:rsidR="0044345D" w:rsidRPr="009772F5">
              <w:rPr>
                <w:rFonts w:ascii="Times New Roman" w:hAnsi="Times New Roman"/>
                <w:b/>
                <w:sz w:val="24"/>
                <w:szCs w:val="24"/>
              </w:rPr>
              <w:t>AR</w:t>
            </w:r>
          </w:p>
        </w:tc>
        <w:tc>
          <w:tcPr>
            <w:tcW w:w="1313" w:type="pct"/>
            <w:vAlign w:val="center"/>
          </w:tcPr>
          <w:p w:rsidR="001813A4" w:rsidRPr="009772F5" w:rsidRDefault="001813A4" w:rsidP="005F40EC">
            <w:pPr>
              <w:jc w:val="center"/>
              <w:rPr>
                <w:rFonts w:ascii="Times New Roman" w:hAnsi="Times New Roman"/>
                <w:b/>
                <w:sz w:val="24"/>
                <w:szCs w:val="24"/>
              </w:rPr>
            </w:pPr>
            <w:r w:rsidRPr="009772F5">
              <w:rPr>
                <w:rFonts w:ascii="Times New Roman" w:hAnsi="Times New Roman"/>
                <w:b/>
                <w:sz w:val="24"/>
                <w:szCs w:val="24"/>
              </w:rPr>
              <w:t>Significance*</w:t>
            </w:r>
          </w:p>
        </w:tc>
        <w:tc>
          <w:tcPr>
            <w:tcW w:w="1467" w:type="pct"/>
            <w:vAlign w:val="center"/>
          </w:tcPr>
          <w:p w:rsidR="001813A4" w:rsidRPr="009772F5" w:rsidRDefault="00E1448A" w:rsidP="005F40EC">
            <w:pPr>
              <w:jc w:val="center"/>
              <w:rPr>
                <w:rFonts w:ascii="Times New Roman" w:hAnsi="Times New Roman"/>
                <w:b/>
                <w:sz w:val="24"/>
                <w:szCs w:val="24"/>
              </w:rPr>
            </w:pPr>
            <w:r w:rsidRPr="009772F5">
              <w:rPr>
                <w:rFonts w:ascii="Times New Roman" w:hAnsi="Times New Roman"/>
                <w:b/>
                <w:sz w:val="24"/>
                <w:szCs w:val="24"/>
              </w:rPr>
              <w:t>T-value</w:t>
            </w:r>
          </w:p>
        </w:tc>
      </w:tr>
      <w:tr w:rsidR="001813A4" w:rsidRPr="009772F5" w:rsidTr="005F40EC">
        <w:trPr>
          <w:trHeight w:val="438"/>
        </w:trPr>
        <w:tc>
          <w:tcPr>
            <w:tcW w:w="1350" w:type="pct"/>
            <w:vAlign w:val="center"/>
          </w:tcPr>
          <w:p w:rsidR="001813A4" w:rsidRPr="009772F5" w:rsidRDefault="001813A4" w:rsidP="005F40EC">
            <w:pPr>
              <w:rPr>
                <w:rFonts w:ascii="Times New Roman" w:hAnsi="Times New Roman"/>
                <w:sz w:val="24"/>
                <w:szCs w:val="24"/>
              </w:rPr>
            </w:pPr>
            <w:r w:rsidRPr="009772F5">
              <w:rPr>
                <w:rFonts w:ascii="Times New Roman" w:hAnsi="Times New Roman"/>
                <w:sz w:val="24"/>
                <w:szCs w:val="24"/>
              </w:rPr>
              <w:t>Day -1</w:t>
            </w:r>
          </w:p>
        </w:tc>
        <w:tc>
          <w:tcPr>
            <w:tcW w:w="870" w:type="pct"/>
            <w:vAlign w:val="center"/>
          </w:tcPr>
          <w:p w:rsidR="001813A4" w:rsidRPr="009772F5" w:rsidRDefault="00B7603E" w:rsidP="006E0020">
            <w:pPr>
              <w:jc w:val="right"/>
              <w:rPr>
                <w:rFonts w:ascii="Times New Roman" w:hAnsi="Times New Roman"/>
                <w:sz w:val="24"/>
                <w:szCs w:val="24"/>
              </w:rPr>
            </w:pPr>
            <w:r w:rsidRPr="009772F5">
              <w:rPr>
                <w:rFonts w:ascii="Times New Roman" w:hAnsi="Times New Roman"/>
                <w:sz w:val="24"/>
                <w:szCs w:val="24"/>
              </w:rPr>
              <w:t>-0.</w:t>
            </w:r>
            <w:r w:rsidR="006E0020" w:rsidRPr="009772F5">
              <w:rPr>
                <w:rFonts w:ascii="Times New Roman" w:hAnsi="Times New Roman"/>
                <w:sz w:val="24"/>
                <w:szCs w:val="24"/>
              </w:rPr>
              <w:t>00</w:t>
            </w:r>
            <w:r w:rsidRPr="009772F5">
              <w:rPr>
                <w:rFonts w:ascii="Times New Roman" w:hAnsi="Times New Roman"/>
                <w:sz w:val="24"/>
                <w:szCs w:val="24"/>
              </w:rPr>
              <w:t>4</w:t>
            </w:r>
          </w:p>
        </w:tc>
        <w:tc>
          <w:tcPr>
            <w:tcW w:w="1313" w:type="pct"/>
            <w:vAlign w:val="center"/>
          </w:tcPr>
          <w:p w:rsidR="001813A4" w:rsidRPr="009772F5" w:rsidRDefault="00B7603E" w:rsidP="005F40EC">
            <w:pPr>
              <w:jc w:val="right"/>
              <w:rPr>
                <w:rFonts w:ascii="Times New Roman" w:hAnsi="Times New Roman"/>
                <w:sz w:val="24"/>
                <w:szCs w:val="24"/>
              </w:rPr>
            </w:pPr>
            <w:r w:rsidRPr="009772F5">
              <w:rPr>
                <w:rFonts w:ascii="Times New Roman" w:hAnsi="Times New Roman"/>
                <w:sz w:val="24"/>
                <w:szCs w:val="24"/>
              </w:rPr>
              <w:t>.426</w:t>
            </w:r>
          </w:p>
        </w:tc>
        <w:tc>
          <w:tcPr>
            <w:tcW w:w="1467" w:type="pct"/>
            <w:vAlign w:val="center"/>
          </w:tcPr>
          <w:p w:rsidR="001813A4" w:rsidRPr="009772F5" w:rsidRDefault="00B7603E" w:rsidP="005F40EC">
            <w:pPr>
              <w:jc w:val="right"/>
              <w:rPr>
                <w:rFonts w:ascii="Times New Roman" w:hAnsi="Times New Roman"/>
                <w:color w:val="000000"/>
                <w:sz w:val="24"/>
                <w:szCs w:val="24"/>
              </w:rPr>
            </w:pPr>
            <w:r w:rsidRPr="009772F5">
              <w:rPr>
                <w:rFonts w:ascii="Times New Roman" w:hAnsi="Times New Roman"/>
                <w:color w:val="000000"/>
                <w:sz w:val="24"/>
                <w:szCs w:val="24"/>
              </w:rPr>
              <w:t>-.801</w:t>
            </w:r>
          </w:p>
        </w:tc>
      </w:tr>
      <w:tr w:rsidR="001813A4" w:rsidRPr="009772F5" w:rsidTr="005F40EC">
        <w:trPr>
          <w:trHeight w:val="429"/>
        </w:trPr>
        <w:tc>
          <w:tcPr>
            <w:tcW w:w="1350" w:type="pct"/>
            <w:vAlign w:val="center"/>
          </w:tcPr>
          <w:p w:rsidR="001813A4" w:rsidRPr="009772F5" w:rsidRDefault="001813A4" w:rsidP="005F40EC">
            <w:pPr>
              <w:rPr>
                <w:rFonts w:ascii="Times New Roman" w:hAnsi="Times New Roman"/>
                <w:sz w:val="24"/>
                <w:szCs w:val="24"/>
              </w:rPr>
            </w:pPr>
            <w:r w:rsidRPr="009772F5">
              <w:rPr>
                <w:rFonts w:ascii="Times New Roman" w:hAnsi="Times New Roman"/>
                <w:sz w:val="24"/>
                <w:szCs w:val="24"/>
              </w:rPr>
              <w:t>Day 0</w:t>
            </w:r>
          </w:p>
        </w:tc>
        <w:tc>
          <w:tcPr>
            <w:tcW w:w="870" w:type="pct"/>
            <w:vAlign w:val="center"/>
          </w:tcPr>
          <w:p w:rsidR="001813A4" w:rsidRPr="009772F5" w:rsidRDefault="00CA2251" w:rsidP="006E0020">
            <w:pPr>
              <w:jc w:val="right"/>
              <w:rPr>
                <w:rFonts w:ascii="Times New Roman" w:hAnsi="Times New Roman"/>
                <w:sz w:val="24"/>
                <w:szCs w:val="24"/>
              </w:rPr>
            </w:pPr>
            <w:r w:rsidRPr="009772F5">
              <w:rPr>
                <w:rFonts w:ascii="Times New Roman" w:hAnsi="Times New Roman"/>
                <w:sz w:val="24"/>
                <w:szCs w:val="24"/>
              </w:rPr>
              <w:t>-</w:t>
            </w:r>
            <w:r w:rsidR="006E0020" w:rsidRPr="009772F5">
              <w:rPr>
                <w:rFonts w:ascii="Times New Roman" w:hAnsi="Times New Roman"/>
                <w:sz w:val="24"/>
                <w:szCs w:val="24"/>
              </w:rPr>
              <w:t>0.0</w:t>
            </w:r>
            <w:r w:rsidR="00B7603E" w:rsidRPr="009772F5">
              <w:rPr>
                <w:rFonts w:ascii="Times New Roman" w:hAnsi="Times New Roman"/>
                <w:sz w:val="24"/>
                <w:szCs w:val="24"/>
              </w:rPr>
              <w:t>1</w:t>
            </w:r>
            <w:r w:rsidR="006E0020" w:rsidRPr="009772F5">
              <w:rPr>
                <w:rFonts w:ascii="Times New Roman" w:hAnsi="Times New Roman"/>
                <w:sz w:val="24"/>
                <w:szCs w:val="24"/>
              </w:rPr>
              <w:t>0</w:t>
            </w:r>
          </w:p>
        </w:tc>
        <w:tc>
          <w:tcPr>
            <w:tcW w:w="1313" w:type="pct"/>
            <w:vAlign w:val="center"/>
          </w:tcPr>
          <w:p w:rsidR="001813A4" w:rsidRPr="009772F5" w:rsidRDefault="00B7603E" w:rsidP="005F40EC">
            <w:pPr>
              <w:jc w:val="right"/>
              <w:rPr>
                <w:rFonts w:ascii="Times New Roman" w:hAnsi="Times New Roman"/>
                <w:sz w:val="24"/>
                <w:szCs w:val="24"/>
              </w:rPr>
            </w:pPr>
            <w:r w:rsidRPr="009772F5">
              <w:rPr>
                <w:rFonts w:ascii="Times New Roman" w:hAnsi="Times New Roman"/>
                <w:sz w:val="24"/>
                <w:szCs w:val="24"/>
              </w:rPr>
              <w:t>.003</w:t>
            </w:r>
          </w:p>
        </w:tc>
        <w:tc>
          <w:tcPr>
            <w:tcW w:w="1467" w:type="pct"/>
            <w:vAlign w:val="center"/>
          </w:tcPr>
          <w:p w:rsidR="001813A4" w:rsidRPr="009772F5" w:rsidRDefault="00B7603E" w:rsidP="005F40EC">
            <w:pPr>
              <w:jc w:val="right"/>
              <w:rPr>
                <w:rFonts w:ascii="Times New Roman" w:hAnsi="Times New Roman"/>
                <w:color w:val="000000"/>
                <w:sz w:val="24"/>
                <w:szCs w:val="24"/>
              </w:rPr>
            </w:pPr>
            <w:r w:rsidRPr="009772F5">
              <w:rPr>
                <w:rFonts w:ascii="Times New Roman" w:hAnsi="Times New Roman"/>
                <w:color w:val="000000"/>
                <w:sz w:val="24"/>
                <w:szCs w:val="24"/>
              </w:rPr>
              <w:t>-3.100</w:t>
            </w:r>
          </w:p>
        </w:tc>
      </w:tr>
      <w:tr w:rsidR="001813A4" w:rsidRPr="009772F5" w:rsidTr="005F40EC">
        <w:trPr>
          <w:trHeight w:val="408"/>
        </w:trPr>
        <w:tc>
          <w:tcPr>
            <w:tcW w:w="1350" w:type="pct"/>
            <w:vAlign w:val="center"/>
          </w:tcPr>
          <w:p w:rsidR="001813A4" w:rsidRPr="009772F5" w:rsidRDefault="001813A4" w:rsidP="005F40EC">
            <w:pPr>
              <w:contextualSpacing/>
              <w:rPr>
                <w:rFonts w:ascii="Times New Roman" w:hAnsi="Times New Roman"/>
                <w:sz w:val="24"/>
                <w:szCs w:val="24"/>
              </w:rPr>
            </w:pPr>
            <w:r w:rsidRPr="009772F5">
              <w:rPr>
                <w:rFonts w:ascii="Times New Roman" w:hAnsi="Times New Roman"/>
                <w:sz w:val="24"/>
                <w:szCs w:val="24"/>
              </w:rPr>
              <w:t>Day 1</w:t>
            </w:r>
          </w:p>
        </w:tc>
        <w:tc>
          <w:tcPr>
            <w:tcW w:w="870" w:type="pct"/>
            <w:vAlign w:val="center"/>
          </w:tcPr>
          <w:p w:rsidR="001813A4" w:rsidRPr="009772F5" w:rsidRDefault="00CA2251" w:rsidP="006E0020">
            <w:pPr>
              <w:contextualSpacing/>
              <w:jc w:val="right"/>
              <w:rPr>
                <w:rFonts w:ascii="Times New Roman" w:hAnsi="Times New Roman"/>
                <w:sz w:val="24"/>
                <w:szCs w:val="24"/>
              </w:rPr>
            </w:pPr>
            <w:r w:rsidRPr="009772F5">
              <w:rPr>
                <w:rFonts w:ascii="Times New Roman" w:hAnsi="Times New Roman"/>
                <w:sz w:val="24"/>
                <w:szCs w:val="24"/>
              </w:rPr>
              <w:t>-</w:t>
            </w:r>
            <w:r w:rsidR="006E0020" w:rsidRPr="009772F5">
              <w:rPr>
                <w:rFonts w:ascii="Times New Roman" w:hAnsi="Times New Roman"/>
                <w:sz w:val="24"/>
                <w:szCs w:val="24"/>
              </w:rPr>
              <w:t>0.</w:t>
            </w:r>
            <w:r w:rsidR="00E52E91" w:rsidRPr="009772F5">
              <w:rPr>
                <w:rFonts w:ascii="Times New Roman" w:hAnsi="Times New Roman"/>
                <w:sz w:val="24"/>
                <w:szCs w:val="24"/>
              </w:rPr>
              <w:t>0</w:t>
            </w:r>
            <w:r w:rsidRPr="009772F5">
              <w:rPr>
                <w:rFonts w:ascii="Times New Roman" w:hAnsi="Times New Roman"/>
                <w:sz w:val="24"/>
                <w:szCs w:val="24"/>
              </w:rPr>
              <w:t>14</w:t>
            </w:r>
          </w:p>
        </w:tc>
        <w:tc>
          <w:tcPr>
            <w:tcW w:w="1313" w:type="pct"/>
            <w:vAlign w:val="center"/>
          </w:tcPr>
          <w:p w:rsidR="001813A4" w:rsidRPr="009772F5" w:rsidRDefault="00CA2251" w:rsidP="005F40EC">
            <w:pPr>
              <w:contextualSpacing/>
              <w:jc w:val="right"/>
              <w:rPr>
                <w:rFonts w:ascii="Times New Roman" w:hAnsi="Times New Roman"/>
                <w:sz w:val="24"/>
                <w:szCs w:val="24"/>
              </w:rPr>
            </w:pPr>
            <w:r w:rsidRPr="009772F5">
              <w:rPr>
                <w:rFonts w:ascii="Times New Roman" w:hAnsi="Times New Roman"/>
                <w:sz w:val="24"/>
                <w:szCs w:val="24"/>
              </w:rPr>
              <w:t>.002</w:t>
            </w:r>
          </w:p>
        </w:tc>
        <w:tc>
          <w:tcPr>
            <w:tcW w:w="1467" w:type="pct"/>
            <w:vAlign w:val="center"/>
          </w:tcPr>
          <w:p w:rsidR="001813A4" w:rsidRPr="009772F5" w:rsidRDefault="00CA2251" w:rsidP="005F40EC">
            <w:pPr>
              <w:contextualSpacing/>
              <w:jc w:val="right"/>
              <w:rPr>
                <w:rFonts w:ascii="Times New Roman" w:hAnsi="Times New Roman"/>
                <w:sz w:val="24"/>
                <w:szCs w:val="24"/>
              </w:rPr>
            </w:pPr>
            <w:r w:rsidRPr="009772F5">
              <w:rPr>
                <w:rFonts w:ascii="Times New Roman" w:hAnsi="Times New Roman"/>
                <w:sz w:val="24"/>
                <w:szCs w:val="24"/>
              </w:rPr>
              <w:t>-3.282</w:t>
            </w:r>
          </w:p>
        </w:tc>
      </w:tr>
    </w:tbl>
    <w:p w:rsidR="001813A4" w:rsidRPr="009772F5" w:rsidRDefault="001813A4" w:rsidP="002B5F86">
      <w:pPr>
        <w:spacing w:line="360" w:lineRule="auto"/>
        <w:contextualSpacing/>
        <w:jc w:val="both"/>
        <w:rPr>
          <w:rFonts w:ascii="Times New Roman" w:hAnsi="Times New Roman"/>
          <w:sz w:val="24"/>
          <w:szCs w:val="24"/>
        </w:rPr>
      </w:pPr>
      <w:r w:rsidRPr="009772F5">
        <w:rPr>
          <w:rFonts w:ascii="Times New Roman" w:hAnsi="Times New Roman"/>
          <w:sz w:val="24"/>
          <w:szCs w:val="24"/>
        </w:rPr>
        <w:t>*p&lt;.05</w:t>
      </w:r>
    </w:p>
    <w:p w:rsidR="002B5F86" w:rsidRDefault="002B5F86" w:rsidP="00603BCA">
      <w:pPr>
        <w:spacing w:line="360" w:lineRule="auto"/>
        <w:jc w:val="both"/>
        <w:rPr>
          <w:rFonts w:ascii="Times New Roman" w:hAnsi="Times New Roman"/>
          <w:b/>
          <w:sz w:val="24"/>
          <w:szCs w:val="24"/>
        </w:rPr>
      </w:pPr>
    </w:p>
    <w:p w:rsidR="001813A4" w:rsidRPr="009772F5" w:rsidRDefault="00603BCA" w:rsidP="00603BCA">
      <w:pPr>
        <w:spacing w:line="360" w:lineRule="auto"/>
        <w:jc w:val="both"/>
        <w:rPr>
          <w:rFonts w:ascii="Times New Roman" w:hAnsi="Times New Roman"/>
          <w:b/>
          <w:sz w:val="24"/>
          <w:szCs w:val="24"/>
        </w:rPr>
      </w:pPr>
      <w:r w:rsidRPr="009772F5">
        <w:rPr>
          <w:rFonts w:ascii="Times New Roman" w:hAnsi="Times New Roman"/>
          <w:b/>
          <w:sz w:val="24"/>
          <w:szCs w:val="24"/>
        </w:rPr>
        <w:t xml:space="preserve">Table 5: </w:t>
      </w:r>
      <w:r w:rsidR="00752FEC">
        <w:rPr>
          <w:rFonts w:ascii="Times New Roman" w:hAnsi="Times New Roman"/>
          <w:b/>
          <w:sz w:val="24"/>
          <w:szCs w:val="24"/>
        </w:rPr>
        <w:t>First</w:t>
      </w:r>
      <w:r w:rsidR="00A62F1C" w:rsidRPr="009772F5">
        <w:rPr>
          <w:rFonts w:ascii="Times New Roman" w:hAnsi="Times New Roman"/>
          <w:b/>
          <w:sz w:val="24"/>
          <w:szCs w:val="24"/>
        </w:rPr>
        <w:t xml:space="preserve"> announcement</w:t>
      </w:r>
      <w:r w:rsidRPr="009772F5">
        <w:rPr>
          <w:rFonts w:ascii="Times New Roman" w:hAnsi="Times New Roman"/>
          <w:b/>
          <w:sz w:val="24"/>
          <w:szCs w:val="24"/>
        </w:rPr>
        <w:t xml:space="preserve"> date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08"/>
        <w:gridCol w:w="1616"/>
        <w:gridCol w:w="2439"/>
        <w:gridCol w:w="2725"/>
      </w:tblGrid>
      <w:tr w:rsidR="001813A4" w:rsidRPr="009772F5" w:rsidTr="005F40EC">
        <w:trPr>
          <w:trHeight w:val="339"/>
        </w:trPr>
        <w:tc>
          <w:tcPr>
            <w:tcW w:w="1350" w:type="pct"/>
            <w:vAlign w:val="center"/>
          </w:tcPr>
          <w:p w:rsidR="001813A4" w:rsidRPr="009772F5" w:rsidRDefault="00B7603E" w:rsidP="005F40EC">
            <w:pPr>
              <w:jc w:val="center"/>
              <w:rPr>
                <w:rFonts w:ascii="Times New Roman" w:hAnsi="Times New Roman"/>
                <w:b/>
                <w:sz w:val="24"/>
                <w:szCs w:val="24"/>
              </w:rPr>
            </w:pPr>
            <w:r w:rsidRPr="009772F5">
              <w:rPr>
                <w:rFonts w:ascii="Times New Roman" w:hAnsi="Times New Roman"/>
                <w:b/>
                <w:sz w:val="24"/>
                <w:szCs w:val="24"/>
              </w:rPr>
              <w:t>Day</w:t>
            </w:r>
          </w:p>
        </w:tc>
        <w:tc>
          <w:tcPr>
            <w:tcW w:w="870" w:type="pct"/>
            <w:vAlign w:val="center"/>
          </w:tcPr>
          <w:p w:rsidR="001813A4" w:rsidRPr="009772F5" w:rsidRDefault="00E1448A" w:rsidP="005F40EC">
            <w:pPr>
              <w:jc w:val="center"/>
              <w:rPr>
                <w:rFonts w:ascii="Times New Roman" w:hAnsi="Times New Roman"/>
                <w:b/>
                <w:sz w:val="24"/>
                <w:szCs w:val="24"/>
              </w:rPr>
            </w:pPr>
            <w:r w:rsidRPr="009772F5">
              <w:rPr>
                <w:rFonts w:ascii="Times New Roman" w:hAnsi="Times New Roman"/>
                <w:b/>
                <w:sz w:val="24"/>
                <w:szCs w:val="24"/>
              </w:rPr>
              <w:t xml:space="preserve">Mean </w:t>
            </w:r>
            <w:r w:rsidR="0044345D" w:rsidRPr="009772F5">
              <w:rPr>
                <w:rFonts w:ascii="Times New Roman" w:hAnsi="Times New Roman"/>
                <w:b/>
                <w:sz w:val="24"/>
                <w:szCs w:val="24"/>
              </w:rPr>
              <w:t>AR</w:t>
            </w:r>
          </w:p>
        </w:tc>
        <w:tc>
          <w:tcPr>
            <w:tcW w:w="1313" w:type="pct"/>
            <w:vAlign w:val="center"/>
          </w:tcPr>
          <w:p w:rsidR="001813A4" w:rsidRPr="009772F5" w:rsidRDefault="001813A4" w:rsidP="005F40EC">
            <w:pPr>
              <w:jc w:val="center"/>
              <w:rPr>
                <w:rFonts w:ascii="Times New Roman" w:hAnsi="Times New Roman"/>
                <w:b/>
                <w:sz w:val="24"/>
                <w:szCs w:val="24"/>
              </w:rPr>
            </w:pPr>
            <w:r w:rsidRPr="009772F5">
              <w:rPr>
                <w:rFonts w:ascii="Times New Roman" w:hAnsi="Times New Roman"/>
                <w:b/>
                <w:sz w:val="24"/>
                <w:szCs w:val="24"/>
              </w:rPr>
              <w:t>Significance*</w:t>
            </w:r>
          </w:p>
        </w:tc>
        <w:tc>
          <w:tcPr>
            <w:tcW w:w="1467" w:type="pct"/>
            <w:vAlign w:val="center"/>
          </w:tcPr>
          <w:p w:rsidR="001813A4" w:rsidRPr="009772F5" w:rsidRDefault="00E1448A" w:rsidP="005F40EC">
            <w:pPr>
              <w:jc w:val="center"/>
              <w:rPr>
                <w:rFonts w:ascii="Times New Roman" w:hAnsi="Times New Roman"/>
                <w:b/>
                <w:sz w:val="24"/>
                <w:szCs w:val="24"/>
              </w:rPr>
            </w:pPr>
            <w:r w:rsidRPr="009772F5">
              <w:rPr>
                <w:rFonts w:ascii="Times New Roman" w:hAnsi="Times New Roman"/>
                <w:b/>
                <w:sz w:val="24"/>
                <w:szCs w:val="24"/>
              </w:rPr>
              <w:t>T-value</w:t>
            </w:r>
          </w:p>
        </w:tc>
      </w:tr>
      <w:tr w:rsidR="001813A4" w:rsidRPr="009772F5" w:rsidTr="005F40EC">
        <w:trPr>
          <w:trHeight w:val="438"/>
        </w:trPr>
        <w:tc>
          <w:tcPr>
            <w:tcW w:w="1350" w:type="pct"/>
            <w:vAlign w:val="center"/>
          </w:tcPr>
          <w:p w:rsidR="001813A4" w:rsidRPr="009772F5" w:rsidRDefault="001813A4" w:rsidP="005F40EC">
            <w:pPr>
              <w:rPr>
                <w:rFonts w:ascii="Times New Roman" w:hAnsi="Times New Roman"/>
                <w:sz w:val="24"/>
                <w:szCs w:val="24"/>
              </w:rPr>
            </w:pPr>
            <w:r w:rsidRPr="009772F5">
              <w:rPr>
                <w:rFonts w:ascii="Times New Roman" w:hAnsi="Times New Roman"/>
                <w:sz w:val="24"/>
                <w:szCs w:val="24"/>
              </w:rPr>
              <w:t>Day -1</w:t>
            </w:r>
          </w:p>
        </w:tc>
        <w:tc>
          <w:tcPr>
            <w:tcW w:w="870" w:type="pct"/>
            <w:vAlign w:val="center"/>
          </w:tcPr>
          <w:p w:rsidR="001813A4" w:rsidRPr="009772F5" w:rsidRDefault="00B7603E" w:rsidP="006E0020">
            <w:pPr>
              <w:jc w:val="right"/>
              <w:rPr>
                <w:rFonts w:ascii="Times New Roman" w:hAnsi="Times New Roman"/>
                <w:sz w:val="24"/>
                <w:szCs w:val="24"/>
              </w:rPr>
            </w:pPr>
            <w:r w:rsidRPr="009772F5">
              <w:rPr>
                <w:rFonts w:ascii="Times New Roman" w:hAnsi="Times New Roman"/>
                <w:sz w:val="24"/>
                <w:szCs w:val="24"/>
              </w:rPr>
              <w:t>-0.</w:t>
            </w:r>
            <w:r w:rsidR="006E0020" w:rsidRPr="009772F5">
              <w:rPr>
                <w:rFonts w:ascii="Times New Roman" w:hAnsi="Times New Roman"/>
                <w:sz w:val="24"/>
                <w:szCs w:val="24"/>
              </w:rPr>
              <w:t>00</w:t>
            </w:r>
            <w:r w:rsidRPr="009772F5">
              <w:rPr>
                <w:rFonts w:ascii="Times New Roman" w:hAnsi="Times New Roman"/>
                <w:sz w:val="24"/>
                <w:szCs w:val="24"/>
              </w:rPr>
              <w:t>6</w:t>
            </w:r>
          </w:p>
        </w:tc>
        <w:tc>
          <w:tcPr>
            <w:tcW w:w="1313" w:type="pct"/>
            <w:vAlign w:val="center"/>
          </w:tcPr>
          <w:p w:rsidR="001813A4" w:rsidRPr="009772F5" w:rsidRDefault="00B7603E" w:rsidP="005F40EC">
            <w:pPr>
              <w:jc w:val="right"/>
              <w:rPr>
                <w:rFonts w:ascii="Times New Roman" w:hAnsi="Times New Roman"/>
                <w:sz w:val="24"/>
                <w:szCs w:val="24"/>
              </w:rPr>
            </w:pPr>
            <w:r w:rsidRPr="009772F5">
              <w:rPr>
                <w:rFonts w:ascii="Times New Roman" w:hAnsi="Times New Roman"/>
                <w:sz w:val="24"/>
                <w:szCs w:val="24"/>
              </w:rPr>
              <w:t>.014</w:t>
            </w:r>
          </w:p>
        </w:tc>
        <w:tc>
          <w:tcPr>
            <w:tcW w:w="1467" w:type="pct"/>
            <w:vAlign w:val="center"/>
          </w:tcPr>
          <w:p w:rsidR="001813A4" w:rsidRPr="009772F5" w:rsidRDefault="00B7603E" w:rsidP="005F40EC">
            <w:pPr>
              <w:jc w:val="right"/>
              <w:rPr>
                <w:rFonts w:ascii="Times New Roman" w:hAnsi="Times New Roman"/>
                <w:color w:val="000000"/>
                <w:sz w:val="24"/>
                <w:szCs w:val="24"/>
              </w:rPr>
            </w:pPr>
            <w:r w:rsidRPr="009772F5">
              <w:rPr>
                <w:rFonts w:ascii="Times New Roman" w:hAnsi="Times New Roman"/>
                <w:color w:val="000000"/>
                <w:sz w:val="24"/>
                <w:szCs w:val="24"/>
              </w:rPr>
              <w:t>-2.536</w:t>
            </w:r>
          </w:p>
        </w:tc>
      </w:tr>
      <w:tr w:rsidR="001813A4" w:rsidRPr="009772F5" w:rsidTr="005F40EC">
        <w:trPr>
          <w:trHeight w:val="429"/>
        </w:trPr>
        <w:tc>
          <w:tcPr>
            <w:tcW w:w="1350" w:type="pct"/>
            <w:vAlign w:val="center"/>
          </w:tcPr>
          <w:p w:rsidR="001813A4" w:rsidRPr="009772F5" w:rsidRDefault="001813A4" w:rsidP="005F40EC">
            <w:pPr>
              <w:rPr>
                <w:rFonts w:ascii="Times New Roman" w:hAnsi="Times New Roman"/>
                <w:sz w:val="24"/>
                <w:szCs w:val="24"/>
              </w:rPr>
            </w:pPr>
            <w:r w:rsidRPr="009772F5">
              <w:rPr>
                <w:rFonts w:ascii="Times New Roman" w:hAnsi="Times New Roman"/>
                <w:sz w:val="24"/>
                <w:szCs w:val="24"/>
              </w:rPr>
              <w:t>Day 0</w:t>
            </w:r>
          </w:p>
        </w:tc>
        <w:tc>
          <w:tcPr>
            <w:tcW w:w="870" w:type="pct"/>
            <w:vAlign w:val="center"/>
          </w:tcPr>
          <w:p w:rsidR="001813A4" w:rsidRPr="009772F5" w:rsidRDefault="00B7603E" w:rsidP="006E0020">
            <w:pPr>
              <w:jc w:val="right"/>
              <w:rPr>
                <w:rFonts w:ascii="Times New Roman" w:hAnsi="Times New Roman"/>
                <w:sz w:val="24"/>
                <w:szCs w:val="24"/>
              </w:rPr>
            </w:pPr>
            <w:r w:rsidRPr="009772F5">
              <w:rPr>
                <w:rFonts w:ascii="Times New Roman" w:hAnsi="Times New Roman"/>
                <w:sz w:val="24"/>
                <w:szCs w:val="24"/>
              </w:rPr>
              <w:t>-</w:t>
            </w:r>
            <w:r w:rsidR="006E0020" w:rsidRPr="009772F5">
              <w:rPr>
                <w:rFonts w:ascii="Times New Roman" w:hAnsi="Times New Roman"/>
                <w:sz w:val="24"/>
                <w:szCs w:val="24"/>
              </w:rPr>
              <w:t>0.</w:t>
            </w:r>
            <w:r w:rsidR="00E52E91" w:rsidRPr="009772F5">
              <w:rPr>
                <w:rFonts w:ascii="Times New Roman" w:hAnsi="Times New Roman"/>
                <w:sz w:val="24"/>
                <w:szCs w:val="24"/>
              </w:rPr>
              <w:t>0</w:t>
            </w:r>
            <w:r w:rsidRPr="009772F5">
              <w:rPr>
                <w:rFonts w:ascii="Times New Roman" w:hAnsi="Times New Roman"/>
                <w:sz w:val="24"/>
                <w:szCs w:val="24"/>
              </w:rPr>
              <w:t>14</w:t>
            </w:r>
          </w:p>
        </w:tc>
        <w:tc>
          <w:tcPr>
            <w:tcW w:w="1313" w:type="pct"/>
            <w:vAlign w:val="center"/>
          </w:tcPr>
          <w:p w:rsidR="001813A4" w:rsidRPr="009772F5" w:rsidRDefault="00B7603E" w:rsidP="005F40EC">
            <w:pPr>
              <w:jc w:val="right"/>
              <w:rPr>
                <w:rFonts w:ascii="Times New Roman" w:hAnsi="Times New Roman"/>
                <w:sz w:val="24"/>
                <w:szCs w:val="24"/>
              </w:rPr>
            </w:pPr>
            <w:r w:rsidRPr="009772F5">
              <w:rPr>
                <w:rFonts w:ascii="Times New Roman" w:hAnsi="Times New Roman"/>
                <w:sz w:val="24"/>
                <w:szCs w:val="24"/>
              </w:rPr>
              <w:t>.000</w:t>
            </w:r>
          </w:p>
        </w:tc>
        <w:tc>
          <w:tcPr>
            <w:tcW w:w="1467" w:type="pct"/>
            <w:vAlign w:val="center"/>
          </w:tcPr>
          <w:p w:rsidR="001813A4" w:rsidRPr="009772F5" w:rsidRDefault="00B7603E" w:rsidP="005F40EC">
            <w:pPr>
              <w:jc w:val="right"/>
              <w:rPr>
                <w:rFonts w:ascii="Times New Roman" w:hAnsi="Times New Roman"/>
                <w:color w:val="000000"/>
                <w:sz w:val="24"/>
                <w:szCs w:val="24"/>
              </w:rPr>
            </w:pPr>
            <w:r w:rsidRPr="009772F5">
              <w:rPr>
                <w:rFonts w:ascii="Times New Roman" w:hAnsi="Times New Roman"/>
                <w:color w:val="000000"/>
                <w:sz w:val="24"/>
                <w:szCs w:val="24"/>
              </w:rPr>
              <w:t>-5.576</w:t>
            </w:r>
          </w:p>
        </w:tc>
      </w:tr>
      <w:tr w:rsidR="0044345D" w:rsidRPr="009772F5" w:rsidTr="005F40EC">
        <w:trPr>
          <w:trHeight w:val="408"/>
        </w:trPr>
        <w:tc>
          <w:tcPr>
            <w:tcW w:w="1350" w:type="pct"/>
            <w:vAlign w:val="center"/>
          </w:tcPr>
          <w:p w:rsidR="0044345D" w:rsidRPr="009772F5" w:rsidRDefault="0044345D" w:rsidP="005F40EC">
            <w:pPr>
              <w:contextualSpacing/>
              <w:rPr>
                <w:rFonts w:ascii="Times New Roman" w:hAnsi="Times New Roman"/>
                <w:sz w:val="24"/>
                <w:szCs w:val="24"/>
              </w:rPr>
            </w:pPr>
            <w:r w:rsidRPr="009772F5">
              <w:rPr>
                <w:rFonts w:ascii="Times New Roman" w:hAnsi="Times New Roman"/>
                <w:sz w:val="24"/>
                <w:szCs w:val="24"/>
              </w:rPr>
              <w:t>Day 1</w:t>
            </w:r>
          </w:p>
        </w:tc>
        <w:tc>
          <w:tcPr>
            <w:tcW w:w="870" w:type="pct"/>
            <w:vAlign w:val="center"/>
          </w:tcPr>
          <w:p w:rsidR="0044345D" w:rsidRPr="009772F5" w:rsidRDefault="00CA2251" w:rsidP="006E0020">
            <w:pPr>
              <w:contextualSpacing/>
              <w:jc w:val="right"/>
              <w:rPr>
                <w:rFonts w:ascii="Times New Roman" w:hAnsi="Times New Roman"/>
                <w:sz w:val="24"/>
                <w:szCs w:val="24"/>
              </w:rPr>
            </w:pPr>
            <w:r w:rsidRPr="009772F5">
              <w:rPr>
                <w:rFonts w:ascii="Times New Roman" w:hAnsi="Times New Roman"/>
                <w:sz w:val="24"/>
                <w:szCs w:val="24"/>
              </w:rPr>
              <w:t>-</w:t>
            </w:r>
            <w:r w:rsidR="006E0020" w:rsidRPr="009772F5">
              <w:rPr>
                <w:rFonts w:ascii="Times New Roman" w:hAnsi="Times New Roman"/>
                <w:sz w:val="24"/>
                <w:szCs w:val="24"/>
              </w:rPr>
              <w:t>0.</w:t>
            </w:r>
            <w:r w:rsidR="00E52E91" w:rsidRPr="009772F5">
              <w:rPr>
                <w:rFonts w:ascii="Times New Roman" w:hAnsi="Times New Roman"/>
                <w:sz w:val="24"/>
                <w:szCs w:val="24"/>
              </w:rPr>
              <w:t>0</w:t>
            </w:r>
            <w:r w:rsidRPr="009772F5">
              <w:rPr>
                <w:rFonts w:ascii="Times New Roman" w:hAnsi="Times New Roman"/>
                <w:sz w:val="24"/>
                <w:szCs w:val="24"/>
              </w:rPr>
              <w:t>29</w:t>
            </w:r>
          </w:p>
        </w:tc>
        <w:tc>
          <w:tcPr>
            <w:tcW w:w="1313" w:type="pct"/>
            <w:vAlign w:val="center"/>
          </w:tcPr>
          <w:p w:rsidR="0044345D" w:rsidRPr="009772F5" w:rsidRDefault="00CA2251" w:rsidP="0044345D">
            <w:pPr>
              <w:contextualSpacing/>
              <w:jc w:val="right"/>
              <w:rPr>
                <w:rFonts w:ascii="Times New Roman" w:hAnsi="Times New Roman"/>
                <w:sz w:val="24"/>
                <w:szCs w:val="24"/>
              </w:rPr>
            </w:pPr>
            <w:r w:rsidRPr="009772F5">
              <w:rPr>
                <w:rFonts w:ascii="Times New Roman" w:hAnsi="Times New Roman"/>
                <w:sz w:val="24"/>
                <w:szCs w:val="24"/>
              </w:rPr>
              <w:t>.000</w:t>
            </w:r>
          </w:p>
        </w:tc>
        <w:tc>
          <w:tcPr>
            <w:tcW w:w="1467" w:type="pct"/>
            <w:vAlign w:val="center"/>
          </w:tcPr>
          <w:p w:rsidR="0044345D" w:rsidRPr="009772F5" w:rsidRDefault="00CA2251" w:rsidP="005F40EC">
            <w:pPr>
              <w:contextualSpacing/>
              <w:jc w:val="right"/>
              <w:rPr>
                <w:rFonts w:ascii="Times New Roman" w:hAnsi="Times New Roman"/>
                <w:sz w:val="24"/>
                <w:szCs w:val="24"/>
              </w:rPr>
            </w:pPr>
            <w:r w:rsidRPr="009772F5">
              <w:rPr>
                <w:rFonts w:ascii="Times New Roman" w:hAnsi="Times New Roman"/>
                <w:sz w:val="24"/>
                <w:szCs w:val="24"/>
              </w:rPr>
              <w:t>-10.598</w:t>
            </w:r>
          </w:p>
        </w:tc>
      </w:tr>
    </w:tbl>
    <w:p w:rsidR="001813A4" w:rsidRPr="009772F5" w:rsidRDefault="001813A4" w:rsidP="002B5F86">
      <w:pPr>
        <w:spacing w:line="360" w:lineRule="auto"/>
        <w:contextualSpacing/>
        <w:jc w:val="both"/>
        <w:rPr>
          <w:rFonts w:ascii="Times New Roman" w:hAnsi="Times New Roman"/>
          <w:sz w:val="24"/>
          <w:szCs w:val="24"/>
        </w:rPr>
      </w:pPr>
      <w:r w:rsidRPr="009772F5">
        <w:rPr>
          <w:rFonts w:ascii="Times New Roman" w:hAnsi="Times New Roman"/>
          <w:sz w:val="24"/>
          <w:szCs w:val="24"/>
        </w:rPr>
        <w:t>*p&lt;.05</w:t>
      </w:r>
    </w:p>
    <w:p w:rsidR="00A22F26" w:rsidRPr="009772F5" w:rsidRDefault="00A22F26" w:rsidP="004C1FB2">
      <w:pPr>
        <w:spacing w:line="360" w:lineRule="auto"/>
        <w:jc w:val="both"/>
        <w:rPr>
          <w:rFonts w:ascii="Times New Roman" w:hAnsi="Times New Roman"/>
          <w:b/>
          <w:sz w:val="24"/>
          <w:szCs w:val="24"/>
        </w:rPr>
      </w:pPr>
    </w:p>
    <w:p w:rsidR="00EE4A8C" w:rsidRPr="009772F5" w:rsidRDefault="00EE4A8C" w:rsidP="004C1FB2">
      <w:pPr>
        <w:spacing w:line="360" w:lineRule="auto"/>
        <w:jc w:val="both"/>
        <w:rPr>
          <w:rFonts w:ascii="Times New Roman" w:hAnsi="Times New Roman"/>
          <w:b/>
          <w:sz w:val="24"/>
          <w:szCs w:val="24"/>
        </w:rPr>
      </w:pPr>
    </w:p>
    <w:p w:rsidR="00A22F26" w:rsidRPr="009772F5" w:rsidRDefault="00FE3362" w:rsidP="001A3434">
      <w:pPr>
        <w:pStyle w:val="Heading2"/>
        <w:rPr>
          <w:color w:val="auto"/>
        </w:rPr>
      </w:pPr>
      <w:bookmarkStart w:id="27" w:name="_Toc298232505"/>
      <w:r w:rsidRPr="009772F5">
        <w:rPr>
          <w:color w:val="auto"/>
        </w:rPr>
        <w:lastRenderedPageBreak/>
        <w:t xml:space="preserve">6.1 </w:t>
      </w:r>
      <w:r w:rsidR="00665C17">
        <w:rPr>
          <w:color w:val="auto"/>
        </w:rPr>
        <w:t xml:space="preserve">Results </w:t>
      </w:r>
      <w:r w:rsidR="00262DE6">
        <w:rPr>
          <w:color w:val="auto"/>
        </w:rPr>
        <w:t>of Regression</w:t>
      </w:r>
      <w:r w:rsidR="004C1FB2" w:rsidRPr="009772F5">
        <w:rPr>
          <w:color w:val="auto"/>
        </w:rPr>
        <w:t xml:space="preserve"> </w:t>
      </w:r>
      <w:r w:rsidR="00DD50FE" w:rsidRPr="009772F5">
        <w:rPr>
          <w:color w:val="auto"/>
        </w:rPr>
        <w:t>A</w:t>
      </w:r>
      <w:r w:rsidR="004C1FB2" w:rsidRPr="009772F5">
        <w:rPr>
          <w:color w:val="auto"/>
        </w:rPr>
        <w:t xml:space="preserve">nalysis: Day 1 </w:t>
      </w:r>
      <w:r w:rsidR="00752FEC">
        <w:rPr>
          <w:color w:val="auto"/>
        </w:rPr>
        <w:t>(first</w:t>
      </w:r>
      <w:r w:rsidR="00A22F26" w:rsidRPr="009772F5">
        <w:rPr>
          <w:color w:val="auto"/>
        </w:rPr>
        <w:t xml:space="preserve"> announcement</w:t>
      </w:r>
      <w:r w:rsidR="00752FEC">
        <w:rPr>
          <w:color w:val="auto"/>
        </w:rPr>
        <w:t xml:space="preserve"> date</w:t>
      </w:r>
      <w:r w:rsidR="00A22F26" w:rsidRPr="009772F5">
        <w:rPr>
          <w:color w:val="auto"/>
        </w:rPr>
        <w:t>)</w:t>
      </w:r>
      <w:bookmarkEnd w:id="27"/>
    </w:p>
    <w:p w:rsidR="004C1FB2" w:rsidRPr="009772F5" w:rsidRDefault="00985E10" w:rsidP="00D26E71">
      <w:pPr>
        <w:spacing w:line="360" w:lineRule="auto"/>
        <w:ind w:firstLine="708"/>
        <w:jc w:val="both"/>
        <w:rPr>
          <w:rFonts w:ascii="Times New Roman" w:hAnsi="Times New Roman"/>
          <w:sz w:val="24"/>
          <w:szCs w:val="24"/>
        </w:rPr>
      </w:pPr>
      <w:r w:rsidRPr="009772F5">
        <w:rPr>
          <w:rFonts w:ascii="Times New Roman" w:hAnsi="Times New Roman"/>
          <w:sz w:val="24"/>
          <w:szCs w:val="24"/>
        </w:rPr>
        <w:t xml:space="preserve">A regression analysis </w:t>
      </w:r>
      <w:r w:rsidR="00260E5D" w:rsidRPr="009772F5">
        <w:rPr>
          <w:rFonts w:ascii="Times New Roman" w:hAnsi="Times New Roman"/>
          <w:sz w:val="24"/>
          <w:szCs w:val="24"/>
        </w:rPr>
        <w:t>is</w:t>
      </w:r>
      <w:r w:rsidR="004C1FB2" w:rsidRPr="009772F5">
        <w:rPr>
          <w:rFonts w:ascii="Times New Roman" w:hAnsi="Times New Roman"/>
          <w:sz w:val="24"/>
          <w:szCs w:val="24"/>
        </w:rPr>
        <w:t xml:space="preserve"> conducted to determine the influence of independent variables; reputation, initiator</w:t>
      </w:r>
      <w:r w:rsidR="00A048F7">
        <w:rPr>
          <w:rFonts w:ascii="Times New Roman" w:hAnsi="Times New Roman"/>
          <w:sz w:val="24"/>
          <w:szCs w:val="24"/>
        </w:rPr>
        <w:t>,</w:t>
      </w:r>
      <w:r w:rsidR="00A048F7" w:rsidRPr="00A048F7">
        <w:rPr>
          <w:rFonts w:ascii="Times New Roman" w:hAnsi="Times New Roman"/>
          <w:sz w:val="24"/>
          <w:szCs w:val="24"/>
        </w:rPr>
        <w:t xml:space="preserve"> </w:t>
      </w:r>
      <w:r w:rsidR="00A048F7">
        <w:rPr>
          <w:rFonts w:ascii="Times New Roman" w:hAnsi="Times New Roman"/>
          <w:sz w:val="24"/>
          <w:szCs w:val="24"/>
        </w:rPr>
        <w:t>hazard</w:t>
      </w:r>
      <w:r w:rsidR="004C1FB2" w:rsidRPr="009772F5">
        <w:rPr>
          <w:rFonts w:ascii="Times New Roman" w:hAnsi="Times New Roman"/>
          <w:sz w:val="24"/>
          <w:szCs w:val="24"/>
        </w:rPr>
        <w:t xml:space="preserve"> and quantity, (</w:t>
      </w:r>
      <w:r w:rsidR="00A22F26" w:rsidRPr="009772F5">
        <w:rPr>
          <w:rFonts w:ascii="Times New Roman" w:hAnsi="Times New Roman"/>
          <w:sz w:val="24"/>
          <w:szCs w:val="24"/>
        </w:rPr>
        <w:t>as discussed in section 5.2</w:t>
      </w:r>
      <w:r w:rsidR="004C1FB2" w:rsidRPr="009772F5">
        <w:rPr>
          <w:rFonts w:ascii="Times New Roman" w:hAnsi="Times New Roman"/>
          <w:sz w:val="24"/>
          <w:szCs w:val="24"/>
        </w:rPr>
        <w:t xml:space="preserve">) on </w:t>
      </w:r>
      <w:r w:rsidR="00665C17">
        <w:rPr>
          <w:rFonts w:ascii="Times New Roman" w:hAnsi="Times New Roman"/>
          <w:sz w:val="24"/>
          <w:szCs w:val="24"/>
        </w:rPr>
        <w:t xml:space="preserve">the </w:t>
      </w:r>
      <w:r w:rsidR="004C1FB2" w:rsidRPr="009772F5">
        <w:rPr>
          <w:rFonts w:ascii="Times New Roman" w:hAnsi="Times New Roman"/>
          <w:sz w:val="24"/>
          <w:szCs w:val="24"/>
        </w:rPr>
        <w:t>abn</w:t>
      </w:r>
      <w:r w:rsidRPr="009772F5">
        <w:rPr>
          <w:rFonts w:ascii="Times New Roman" w:hAnsi="Times New Roman"/>
          <w:sz w:val="24"/>
          <w:szCs w:val="24"/>
        </w:rPr>
        <w:t xml:space="preserve">ormal returns of day 1. Day 1 </w:t>
      </w:r>
      <w:r w:rsidR="00260E5D" w:rsidRPr="009772F5">
        <w:rPr>
          <w:rFonts w:ascii="Times New Roman" w:hAnsi="Times New Roman"/>
          <w:sz w:val="24"/>
          <w:szCs w:val="24"/>
        </w:rPr>
        <w:t>is</w:t>
      </w:r>
      <w:r w:rsidR="004C1FB2" w:rsidRPr="009772F5">
        <w:rPr>
          <w:rFonts w:ascii="Times New Roman" w:hAnsi="Times New Roman"/>
          <w:sz w:val="24"/>
          <w:szCs w:val="24"/>
        </w:rPr>
        <w:t xml:space="preserve"> measured as </w:t>
      </w:r>
      <w:r w:rsidR="00665C17">
        <w:rPr>
          <w:rFonts w:ascii="Times New Roman" w:hAnsi="Times New Roman"/>
          <w:sz w:val="24"/>
          <w:szCs w:val="24"/>
        </w:rPr>
        <w:t xml:space="preserve">the </w:t>
      </w:r>
      <w:r w:rsidR="006A2C1C" w:rsidRPr="009772F5">
        <w:rPr>
          <w:rFonts w:ascii="Times New Roman" w:hAnsi="Times New Roman"/>
          <w:sz w:val="24"/>
          <w:szCs w:val="24"/>
        </w:rPr>
        <w:t xml:space="preserve">first </w:t>
      </w:r>
      <w:r w:rsidR="003A44FC">
        <w:rPr>
          <w:rFonts w:ascii="Times New Roman" w:hAnsi="Times New Roman"/>
          <w:sz w:val="24"/>
          <w:szCs w:val="24"/>
        </w:rPr>
        <w:t>day after the first</w:t>
      </w:r>
      <w:r w:rsidR="006A2C1C" w:rsidRPr="009772F5">
        <w:rPr>
          <w:rFonts w:ascii="Times New Roman" w:hAnsi="Times New Roman"/>
          <w:sz w:val="24"/>
          <w:szCs w:val="24"/>
        </w:rPr>
        <w:t xml:space="preserve"> announcement is made</w:t>
      </w:r>
      <w:r w:rsidR="004C1FB2" w:rsidRPr="009772F5">
        <w:rPr>
          <w:rFonts w:ascii="Times New Roman" w:hAnsi="Times New Roman"/>
          <w:sz w:val="24"/>
          <w:szCs w:val="24"/>
        </w:rPr>
        <w:t xml:space="preserve">. The results are shown in </w:t>
      </w:r>
      <w:r w:rsidR="00665C17">
        <w:rPr>
          <w:rFonts w:ascii="Times New Roman" w:hAnsi="Times New Roman"/>
          <w:sz w:val="24"/>
          <w:szCs w:val="24"/>
        </w:rPr>
        <w:t xml:space="preserve">the </w:t>
      </w:r>
      <w:r w:rsidR="004C1FB2" w:rsidRPr="009772F5">
        <w:rPr>
          <w:rFonts w:ascii="Times New Roman" w:hAnsi="Times New Roman"/>
          <w:sz w:val="24"/>
          <w:szCs w:val="24"/>
        </w:rPr>
        <w:t xml:space="preserve">table 6 below. </w:t>
      </w:r>
    </w:p>
    <w:p w:rsidR="004C1FB2" w:rsidRPr="009772F5" w:rsidRDefault="00A22F26" w:rsidP="004C1FB2">
      <w:pPr>
        <w:spacing w:line="360" w:lineRule="auto"/>
        <w:jc w:val="both"/>
        <w:rPr>
          <w:rFonts w:ascii="Times New Roman" w:hAnsi="Times New Roman"/>
          <w:b/>
          <w:sz w:val="24"/>
          <w:szCs w:val="24"/>
        </w:rPr>
      </w:pPr>
      <w:r w:rsidRPr="009772F5">
        <w:rPr>
          <w:rFonts w:ascii="Times New Roman" w:hAnsi="Times New Roman"/>
          <w:b/>
          <w:sz w:val="24"/>
          <w:szCs w:val="24"/>
        </w:rPr>
        <w:t>Table 6: Results of regression analysis</w:t>
      </w:r>
    </w:p>
    <w:p w:rsidR="004C1FB2" w:rsidRPr="009772F5" w:rsidRDefault="004C1FB2" w:rsidP="004C1FB2">
      <w:pPr>
        <w:autoSpaceDE w:val="0"/>
        <w:autoSpaceDN w:val="0"/>
        <w:adjustRightInd w:val="0"/>
        <w:spacing w:before="0" w:beforeAutospacing="0" w:after="0" w:afterAutospacing="0"/>
        <w:jc w:val="center"/>
        <w:rPr>
          <w:rFonts w:ascii="Times New Roman" w:hAnsi="Times New Roman"/>
          <w:sz w:val="24"/>
          <w:szCs w:val="24"/>
          <w:lang w:eastAsia="sk-SK"/>
        </w:rPr>
      </w:pPr>
      <w:r w:rsidRPr="009772F5">
        <w:rPr>
          <w:rFonts w:ascii="Times New Roman" w:hAnsi="Times New Roman"/>
          <w:b/>
          <w:bCs/>
          <w:color w:val="000000"/>
          <w:sz w:val="24"/>
          <w:szCs w:val="24"/>
          <w:lang w:eastAsia="sk-SK"/>
        </w:rPr>
        <w:t>Model Summary</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368"/>
        <w:gridCol w:w="2316"/>
        <w:gridCol w:w="2699"/>
        <w:gridCol w:w="2699"/>
      </w:tblGrid>
      <w:tr w:rsidR="004C1FB2" w:rsidRPr="009772F5" w:rsidTr="00F84EC4">
        <w:trPr>
          <w:cantSplit/>
          <w:tblHeader/>
        </w:trPr>
        <w:tc>
          <w:tcPr>
            <w:tcW w:w="753" w:type="pct"/>
            <w:tcBorders>
              <w:top w:val="single" w:sz="4" w:space="0" w:color="auto"/>
              <w:left w:val="single" w:sz="4" w:space="0" w:color="auto"/>
              <w:bottom w:val="single" w:sz="4" w:space="0" w:color="auto"/>
              <w:right w:val="single" w:sz="4" w:space="0" w:color="auto"/>
            </w:tcBorders>
            <w:shd w:val="clear" w:color="auto" w:fill="FFFFFF"/>
            <w:vAlign w:val="bottom"/>
          </w:tcPr>
          <w:p w:rsidR="004C1FB2" w:rsidRPr="009772F5" w:rsidRDefault="004C1FB2" w:rsidP="00F84EC4">
            <w:pPr>
              <w:autoSpaceDE w:val="0"/>
              <w:autoSpaceDN w:val="0"/>
              <w:adjustRightInd w:val="0"/>
              <w:spacing w:before="0" w:beforeAutospacing="0" w:after="0" w:afterAutospacing="0" w:line="320" w:lineRule="atLeast"/>
              <w:ind w:right="60"/>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Model</w:t>
            </w:r>
          </w:p>
        </w:tc>
        <w:tc>
          <w:tcPr>
            <w:tcW w:w="1275" w:type="pct"/>
            <w:tcBorders>
              <w:top w:val="single" w:sz="4" w:space="0" w:color="auto"/>
              <w:left w:val="single" w:sz="4" w:space="0" w:color="auto"/>
              <w:bottom w:val="single" w:sz="4" w:space="0" w:color="auto"/>
              <w:right w:val="single" w:sz="4" w:space="0" w:color="auto"/>
            </w:tcBorders>
            <w:shd w:val="clear" w:color="auto" w:fill="FFFFFF"/>
            <w:vAlign w:val="bottom"/>
          </w:tcPr>
          <w:p w:rsidR="004C1FB2" w:rsidRPr="009772F5" w:rsidRDefault="004C1FB2" w:rsidP="00F84EC4">
            <w:pPr>
              <w:autoSpaceDE w:val="0"/>
              <w:autoSpaceDN w:val="0"/>
              <w:adjustRightInd w:val="0"/>
              <w:spacing w:before="0" w:beforeAutospacing="0" w:after="0" w:afterAutospacing="0" w:line="320" w:lineRule="atLeast"/>
              <w:ind w:left="60" w:right="60"/>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R Square</w:t>
            </w:r>
          </w:p>
        </w:tc>
        <w:tc>
          <w:tcPr>
            <w:tcW w:w="1486" w:type="pct"/>
            <w:tcBorders>
              <w:top w:val="single" w:sz="4" w:space="0" w:color="auto"/>
              <w:left w:val="single" w:sz="4" w:space="0" w:color="auto"/>
              <w:bottom w:val="single" w:sz="4" w:space="0" w:color="auto"/>
              <w:right w:val="single" w:sz="4" w:space="0" w:color="auto"/>
            </w:tcBorders>
            <w:shd w:val="clear" w:color="auto" w:fill="FFFFFF"/>
            <w:vAlign w:val="bottom"/>
          </w:tcPr>
          <w:p w:rsidR="004C1FB2" w:rsidRPr="009772F5" w:rsidRDefault="004C1FB2" w:rsidP="00F84EC4">
            <w:pPr>
              <w:autoSpaceDE w:val="0"/>
              <w:autoSpaceDN w:val="0"/>
              <w:adjustRightInd w:val="0"/>
              <w:spacing w:before="0" w:beforeAutospacing="0" w:after="0" w:afterAutospacing="0" w:line="320" w:lineRule="atLeast"/>
              <w:ind w:left="60" w:right="60"/>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Adjusted R Square</w:t>
            </w:r>
          </w:p>
        </w:tc>
        <w:tc>
          <w:tcPr>
            <w:tcW w:w="1486" w:type="pct"/>
            <w:tcBorders>
              <w:top w:val="single" w:sz="4" w:space="0" w:color="auto"/>
              <w:left w:val="single" w:sz="4" w:space="0" w:color="auto"/>
              <w:bottom w:val="single" w:sz="4" w:space="0" w:color="auto"/>
              <w:right w:val="single" w:sz="4" w:space="0" w:color="auto"/>
            </w:tcBorders>
            <w:shd w:val="clear" w:color="auto" w:fill="FFFFFF"/>
            <w:vAlign w:val="bottom"/>
          </w:tcPr>
          <w:p w:rsidR="004C1FB2" w:rsidRPr="009772F5" w:rsidRDefault="004C1FB2" w:rsidP="00F84EC4">
            <w:pPr>
              <w:autoSpaceDE w:val="0"/>
              <w:autoSpaceDN w:val="0"/>
              <w:adjustRightInd w:val="0"/>
              <w:spacing w:before="0" w:beforeAutospacing="0" w:after="0" w:afterAutospacing="0" w:line="320" w:lineRule="atLeast"/>
              <w:ind w:left="60" w:right="60"/>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Significance *</w:t>
            </w:r>
          </w:p>
        </w:tc>
      </w:tr>
      <w:tr w:rsidR="004C1FB2" w:rsidRPr="009772F5" w:rsidTr="00F84EC4">
        <w:trPr>
          <w:cantSplit/>
          <w:tblHeader/>
        </w:trPr>
        <w:tc>
          <w:tcPr>
            <w:tcW w:w="753" w:type="pct"/>
            <w:tcBorders>
              <w:top w:val="single" w:sz="4" w:space="0" w:color="auto"/>
              <w:left w:val="single" w:sz="4" w:space="0" w:color="auto"/>
              <w:bottom w:val="single" w:sz="4" w:space="0" w:color="auto"/>
              <w:right w:val="single" w:sz="4" w:space="0" w:color="auto"/>
            </w:tcBorders>
            <w:shd w:val="clear" w:color="auto" w:fill="FFFFFF"/>
          </w:tcPr>
          <w:p w:rsidR="004C1FB2" w:rsidRPr="009772F5" w:rsidRDefault="004C1FB2" w:rsidP="00F84EC4">
            <w:pPr>
              <w:autoSpaceDE w:val="0"/>
              <w:autoSpaceDN w:val="0"/>
              <w:adjustRightInd w:val="0"/>
              <w:spacing w:before="0" w:beforeAutospacing="0" w:after="0" w:afterAutospacing="0" w:line="320" w:lineRule="atLeast"/>
              <w:ind w:right="60"/>
              <w:contextualSpacing/>
              <w:rPr>
                <w:rFonts w:ascii="Times New Roman" w:hAnsi="Times New Roman"/>
                <w:color w:val="000000"/>
                <w:sz w:val="24"/>
                <w:szCs w:val="24"/>
                <w:lang w:eastAsia="sk-SK"/>
              </w:rPr>
            </w:pPr>
            <w:r w:rsidRPr="009772F5">
              <w:rPr>
                <w:rFonts w:ascii="Times New Roman" w:hAnsi="Times New Roman"/>
                <w:color w:val="000000"/>
                <w:sz w:val="24"/>
                <w:szCs w:val="24"/>
                <w:lang w:eastAsia="sk-SK"/>
              </w:rPr>
              <w:t>1</w:t>
            </w:r>
          </w:p>
        </w:tc>
        <w:tc>
          <w:tcPr>
            <w:tcW w:w="1275" w:type="pct"/>
            <w:tcBorders>
              <w:top w:val="single" w:sz="4" w:space="0" w:color="auto"/>
              <w:left w:val="single" w:sz="4" w:space="0" w:color="auto"/>
              <w:bottom w:val="single" w:sz="4" w:space="0" w:color="auto"/>
              <w:right w:val="single" w:sz="4" w:space="0" w:color="auto"/>
            </w:tcBorders>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.207</w:t>
            </w:r>
          </w:p>
        </w:tc>
        <w:tc>
          <w:tcPr>
            <w:tcW w:w="1486" w:type="pct"/>
            <w:tcBorders>
              <w:top w:val="single" w:sz="4" w:space="0" w:color="auto"/>
              <w:left w:val="single" w:sz="4" w:space="0" w:color="auto"/>
              <w:bottom w:val="single" w:sz="4" w:space="0" w:color="auto"/>
              <w:right w:val="single" w:sz="4" w:space="0" w:color="auto"/>
            </w:tcBorders>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.151</w:t>
            </w:r>
          </w:p>
        </w:tc>
        <w:tc>
          <w:tcPr>
            <w:tcW w:w="1486" w:type="pct"/>
            <w:tcBorders>
              <w:top w:val="single" w:sz="4" w:space="0" w:color="auto"/>
              <w:left w:val="single" w:sz="4" w:space="0" w:color="auto"/>
              <w:bottom w:val="single" w:sz="4" w:space="0" w:color="auto"/>
              <w:right w:val="single" w:sz="4" w:space="0" w:color="auto"/>
            </w:tcBorders>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.009</w:t>
            </w:r>
          </w:p>
        </w:tc>
      </w:tr>
    </w:tbl>
    <w:p w:rsidR="004C1FB2" w:rsidRPr="009772F5" w:rsidRDefault="004C1FB2" w:rsidP="004C1FB2">
      <w:pPr>
        <w:spacing w:line="36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801"/>
        <w:gridCol w:w="2091"/>
        <w:gridCol w:w="1595"/>
        <w:gridCol w:w="1595"/>
      </w:tblGrid>
      <w:tr w:rsidR="004C1FB2" w:rsidRPr="009772F5" w:rsidTr="00F84EC4">
        <w:trPr>
          <w:cantSplit/>
          <w:trHeight w:val="341"/>
          <w:tblHeader/>
        </w:trPr>
        <w:tc>
          <w:tcPr>
            <w:tcW w:w="2093" w:type="pct"/>
            <w:shd w:val="clear" w:color="auto" w:fill="FFFFFF"/>
            <w:vAlign w:val="center"/>
          </w:tcPr>
          <w:p w:rsidR="004C1FB2" w:rsidRPr="009772F5" w:rsidRDefault="004C1FB2" w:rsidP="00F84EC4">
            <w:pPr>
              <w:autoSpaceDE w:val="0"/>
              <w:autoSpaceDN w:val="0"/>
              <w:adjustRightInd w:val="0"/>
              <w:spacing w:before="0" w:beforeAutospacing="0" w:after="0" w:afterAutospacing="0" w:line="320" w:lineRule="atLeast"/>
              <w:ind w:right="60"/>
              <w:contextualSpacing/>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Model</w:t>
            </w:r>
          </w:p>
        </w:tc>
        <w:tc>
          <w:tcPr>
            <w:tcW w:w="1151" w:type="pct"/>
            <w:shd w:val="clear" w:color="auto" w:fill="FFFFFF"/>
            <w:vAlign w:val="bottom"/>
          </w:tcPr>
          <w:p w:rsidR="004C1FB2" w:rsidRPr="009772F5" w:rsidRDefault="004C1FB2" w:rsidP="00F84EC4">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Coefficient</w:t>
            </w:r>
          </w:p>
        </w:tc>
        <w:tc>
          <w:tcPr>
            <w:tcW w:w="878" w:type="pct"/>
            <w:shd w:val="clear" w:color="auto" w:fill="FFFFFF"/>
            <w:vAlign w:val="bottom"/>
          </w:tcPr>
          <w:p w:rsidR="004C1FB2" w:rsidRPr="009772F5" w:rsidRDefault="004C1FB2" w:rsidP="00F84EC4">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Sig.*</w:t>
            </w:r>
          </w:p>
        </w:tc>
        <w:tc>
          <w:tcPr>
            <w:tcW w:w="878" w:type="pct"/>
            <w:shd w:val="clear" w:color="auto" w:fill="FFFFFF"/>
            <w:vAlign w:val="bottom"/>
          </w:tcPr>
          <w:p w:rsidR="004C1FB2" w:rsidRPr="009772F5" w:rsidRDefault="004C1FB2" w:rsidP="00F84EC4">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T -value</w:t>
            </w:r>
          </w:p>
        </w:tc>
      </w:tr>
      <w:tr w:rsidR="004C1FB2" w:rsidRPr="009772F5" w:rsidTr="00F84EC4">
        <w:trPr>
          <w:cantSplit/>
          <w:trHeight w:val="341"/>
          <w:tblHeader/>
        </w:trPr>
        <w:tc>
          <w:tcPr>
            <w:tcW w:w="2093"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(Constant)</w:t>
            </w:r>
          </w:p>
        </w:tc>
        <w:tc>
          <w:tcPr>
            <w:tcW w:w="1151"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-.018</w:t>
            </w:r>
          </w:p>
        </w:tc>
        <w:tc>
          <w:tcPr>
            <w:tcW w:w="878"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.004</w:t>
            </w:r>
          </w:p>
        </w:tc>
        <w:tc>
          <w:tcPr>
            <w:tcW w:w="878"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-3.029</w:t>
            </w:r>
          </w:p>
        </w:tc>
      </w:tr>
      <w:tr w:rsidR="004C1FB2" w:rsidRPr="009772F5" w:rsidTr="00F84EC4">
        <w:trPr>
          <w:cantSplit/>
          <w:trHeight w:val="341"/>
          <w:tblHeader/>
        </w:trPr>
        <w:tc>
          <w:tcPr>
            <w:tcW w:w="2093"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Quantity</w:t>
            </w:r>
          </w:p>
        </w:tc>
        <w:tc>
          <w:tcPr>
            <w:tcW w:w="1151"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-.008</w:t>
            </w:r>
          </w:p>
        </w:tc>
        <w:tc>
          <w:tcPr>
            <w:tcW w:w="878"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.003</w:t>
            </w:r>
          </w:p>
        </w:tc>
        <w:tc>
          <w:tcPr>
            <w:tcW w:w="878"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-3.092</w:t>
            </w:r>
          </w:p>
        </w:tc>
      </w:tr>
      <w:tr w:rsidR="004C1FB2" w:rsidRPr="009772F5" w:rsidTr="00F84EC4">
        <w:trPr>
          <w:cantSplit/>
          <w:trHeight w:val="341"/>
          <w:tblHeader/>
        </w:trPr>
        <w:tc>
          <w:tcPr>
            <w:tcW w:w="2093"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Initiator</w:t>
            </w:r>
          </w:p>
        </w:tc>
        <w:tc>
          <w:tcPr>
            <w:tcW w:w="1151"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jc w:val="right"/>
              <w:rPr>
                <w:rFonts w:ascii="Times New Roman" w:hAnsi="Times New Roman"/>
                <w:sz w:val="24"/>
                <w:szCs w:val="24"/>
                <w:lang w:eastAsia="sk-SK"/>
              </w:rPr>
            </w:pPr>
            <w:r w:rsidRPr="009772F5">
              <w:rPr>
                <w:rFonts w:ascii="Times New Roman" w:hAnsi="Times New Roman"/>
                <w:sz w:val="24"/>
                <w:szCs w:val="24"/>
                <w:lang w:eastAsia="sk-SK"/>
              </w:rPr>
              <w:t>.012</w:t>
            </w:r>
          </w:p>
        </w:tc>
        <w:tc>
          <w:tcPr>
            <w:tcW w:w="878"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jc w:val="right"/>
              <w:rPr>
                <w:rFonts w:ascii="Times New Roman" w:hAnsi="Times New Roman"/>
                <w:sz w:val="24"/>
                <w:szCs w:val="24"/>
                <w:lang w:eastAsia="sk-SK"/>
              </w:rPr>
            </w:pPr>
            <w:r w:rsidRPr="009772F5">
              <w:rPr>
                <w:rFonts w:ascii="Times New Roman" w:hAnsi="Times New Roman"/>
                <w:sz w:val="24"/>
                <w:szCs w:val="24"/>
                <w:lang w:eastAsia="sk-SK"/>
              </w:rPr>
              <w:t>.044</w:t>
            </w:r>
          </w:p>
        </w:tc>
        <w:tc>
          <w:tcPr>
            <w:tcW w:w="878"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jc w:val="right"/>
              <w:rPr>
                <w:rFonts w:ascii="Times New Roman" w:hAnsi="Times New Roman"/>
                <w:sz w:val="24"/>
                <w:szCs w:val="24"/>
                <w:lang w:eastAsia="sk-SK"/>
              </w:rPr>
            </w:pPr>
            <w:r w:rsidRPr="009772F5">
              <w:rPr>
                <w:rFonts w:ascii="Times New Roman" w:hAnsi="Times New Roman"/>
                <w:sz w:val="24"/>
                <w:szCs w:val="24"/>
                <w:lang w:eastAsia="sk-SK"/>
              </w:rPr>
              <w:t>2.058</w:t>
            </w:r>
          </w:p>
        </w:tc>
      </w:tr>
      <w:tr w:rsidR="004C1FB2" w:rsidRPr="009772F5" w:rsidTr="00F84EC4">
        <w:trPr>
          <w:cantSplit/>
          <w:trHeight w:val="341"/>
          <w:tblHeader/>
        </w:trPr>
        <w:tc>
          <w:tcPr>
            <w:tcW w:w="2093"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Reputation</w:t>
            </w:r>
          </w:p>
        </w:tc>
        <w:tc>
          <w:tcPr>
            <w:tcW w:w="1151"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-.004</w:t>
            </w:r>
          </w:p>
        </w:tc>
        <w:tc>
          <w:tcPr>
            <w:tcW w:w="878"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.517</w:t>
            </w:r>
          </w:p>
        </w:tc>
        <w:tc>
          <w:tcPr>
            <w:tcW w:w="878"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-.652</w:t>
            </w:r>
          </w:p>
        </w:tc>
      </w:tr>
      <w:tr w:rsidR="004C1FB2" w:rsidRPr="009772F5" w:rsidTr="00F84EC4">
        <w:trPr>
          <w:cantSplit/>
          <w:trHeight w:val="357"/>
          <w:tblHeader/>
        </w:trPr>
        <w:tc>
          <w:tcPr>
            <w:tcW w:w="2093"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contextualSpacing/>
              <w:rPr>
                <w:rFonts w:ascii="Times New Roman" w:hAnsi="Times New Roman"/>
                <w:color w:val="000000"/>
                <w:sz w:val="24"/>
                <w:szCs w:val="24"/>
                <w:lang w:eastAsia="sk-SK"/>
              </w:rPr>
            </w:pPr>
            <w:r w:rsidRPr="009772F5">
              <w:rPr>
                <w:rFonts w:ascii="Times New Roman" w:hAnsi="Times New Roman"/>
                <w:color w:val="000000"/>
                <w:sz w:val="24"/>
                <w:szCs w:val="24"/>
                <w:lang w:eastAsia="sk-SK"/>
              </w:rPr>
              <w:t>Hazard</w:t>
            </w:r>
          </w:p>
        </w:tc>
        <w:tc>
          <w:tcPr>
            <w:tcW w:w="1151"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.002</w:t>
            </w:r>
          </w:p>
        </w:tc>
        <w:tc>
          <w:tcPr>
            <w:tcW w:w="878"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.738</w:t>
            </w:r>
          </w:p>
        </w:tc>
        <w:tc>
          <w:tcPr>
            <w:tcW w:w="878" w:type="pct"/>
            <w:shd w:val="clear" w:color="auto" w:fill="FFFFFF"/>
          </w:tcPr>
          <w:p w:rsidR="004C1FB2" w:rsidRPr="009772F5" w:rsidRDefault="004C1FB2" w:rsidP="00F84EC4">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.336</w:t>
            </w:r>
          </w:p>
        </w:tc>
      </w:tr>
    </w:tbl>
    <w:p w:rsidR="004C1FB2" w:rsidRPr="009772F5" w:rsidRDefault="004C1FB2" w:rsidP="004C1FB2">
      <w:pPr>
        <w:spacing w:line="360" w:lineRule="auto"/>
        <w:contextualSpacing/>
        <w:jc w:val="both"/>
        <w:rPr>
          <w:rFonts w:ascii="Times New Roman" w:hAnsi="Times New Roman"/>
          <w:sz w:val="24"/>
          <w:szCs w:val="24"/>
        </w:rPr>
      </w:pPr>
      <w:r w:rsidRPr="009772F5">
        <w:rPr>
          <w:rFonts w:ascii="Times New Roman" w:hAnsi="Times New Roman"/>
          <w:sz w:val="24"/>
          <w:szCs w:val="24"/>
        </w:rPr>
        <w:t>*p&lt;.05</w:t>
      </w:r>
    </w:p>
    <w:p w:rsidR="002B5F86" w:rsidRDefault="002B5F86" w:rsidP="002B5F86">
      <w:pPr>
        <w:spacing w:line="360" w:lineRule="auto"/>
        <w:ind w:firstLine="360"/>
        <w:jc w:val="both"/>
        <w:rPr>
          <w:rFonts w:ascii="Times New Roman" w:hAnsi="Times New Roman"/>
          <w:sz w:val="24"/>
          <w:szCs w:val="24"/>
        </w:rPr>
      </w:pPr>
    </w:p>
    <w:p w:rsidR="004C1FB2" w:rsidRDefault="004C1FB2" w:rsidP="002B5F86">
      <w:pPr>
        <w:spacing w:line="360" w:lineRule="auto"/>
        <w:ind w:firstLine="360"/>
        <w:jc w:val="both"/>
        <w:rPr>
          <w:rFonts w:ascii="Times New Roman" w:hAnsi="Times New Roman"/>
          <w:sz w:val="24"/>
          <w:szCs w:val="24"/>
        </w:rPr>
      </w:pPr>
      <w:r w:rsidRPr="009772F5">
        <w:rPr>
          <w:rFonts w:ascii="Times New Roman" w:hAnsi="Times New Roman"/>
          <w:sz w:val="24"/>
          <w:szCs w:val="24"/>
        </w:rPr>
        <w:t>The model provides significant results based on 95% confidence level (.009&lt;.05). Moreover, R Square value of .207 indica</w:t>
      </w:r>
      <w:r w:rsidR="00262DE6">
        <w:rPr>
          <w:rFonts w:ascii="Times New Roman" w:hAnsi="Times New Roman"/>
          <w:sz w:val="24"/>
          <w:szCs w:val="24"/>
        </w:rPr>
        <w:t xml:space="preserve">tes </w:t>
      </w:r>
      <w:r w:rsidRPr="009772F5">
        <w:rPr>
          <w:rFonts w:ascii="Times New Roman" w:hAnsi="Times New Roman"/>
          <w:sz w:val="24"/>
          <w:szCs w:val="24"/>
        </w:rPr>
        <w:t xml:space="preserve">variation in the data. It means that 20.7% of </w:t>
      </w:r>
      <w:r w:rsidR="00665C17">
        <w:rPr>
          <w:rFonts w:ascii="Times New Roman" w:hAnsi="Times New Roman"/>
          <w:sz w:val="24"/>
          <w:szCs w:val="24"/>
        </w:rPr>
        <w:t xml:space="preserve">the </w:t>
      </w:r>
      <w:r w:rsidRPr="009772F5">
        <w:rPr>
          <w:rFonts w:ascii="Times New Roman" w:hAnsi="Times New Roman"/>
          <w:sz w:val="24"/>
          <w:szCs w:val="24"/>
        </w:rPr>
        <w:t xml:space="preserve">abnormal returns are explained by </w:t>
      </w:r>
      <w:r w:rsidR="00665C17">
        <w:rPr>
          <w:rFonts w:ascii="Times New Roman" w:hAnsi="Times New Roman"/>
          <w:sz w:val="24"/>
          <w:szCs w:val="24"/>
        </w:rPr>
        <w:t xml:space="preserve">the </w:t>
      </w:r>
      <w:r w:rsidRPr="009772F5">
        <w:rPr>
          <w:rFonts w:ascii="Times New Roman" w:hAnsi="Times New Roman"/>
          <w:sz w:val="24"/>
          <w:szCs w:val="24"/>
        </w:rPr>
        <w:t>explanatory variables. Coefficients</w:t>
      </w:r>
      <w:r w:rsidR="00665C17">
        <w:rPr>
          <w:rFonts w:ascii="Times New Roman" w:hAnsi="Times New Roman"/>
          <w:sz w:val="24"/>
          <w:szCs w:val="24"/>
        </w:rPr>
        <w:t>’</w:t>
      </w:r>
      <w:r w:rsidRPr="009772F5">
        <w:rPr>
          <w:rFonts w:ascii="Times New Roman" w:hAnsi="Times New Roman"/>
          <w:sz w:val="24"/>
          <w:szCs w:val="24"/>
        </w:rPr>
        <w:t xml:space="preserve"> values presented in the table 6 describe the relationship between </w:t>
      </w:r>
      <w:r w:rsidR="00665C17">
        <w:rPr>
          <w:rFonts w:ascii="Times New Roman" w:hAnsi="Times New Roman"/>
          <w:sz w:val="24"/>
          <w:szCs w:val="24"/>
        </w:rPr>
        <w:t xml:space="preserve">the </w:t>
      </w:r>
      <w:r w:rsidRPr="009772F5">
        <w:rPr>
          <w:rFonts w:ascii="Times New Roman" w:hAnsi="Times New Roman"/>
          <w:sz w:val="24"/>
          <w:szCs w:val="24"/>
        </w:rPr>
        <w:t xml:space="preserve">outcome </w:t>
      </w:r>
      <w:r w:rsidR="00793EA5" w:rsidRPr="009772F5">
        <w:rPr>
          <w:rFonts w:ascii="Times New Roman" w:hAnsi="Times New Roman"/>
          <w:sz w:val="24"/>
          <w:szCs w:val="24"/>
        </w:rPr>
        <w:t xml:space="preserve">and </w:t>
      </w:r>
      <w:r w:rsidR="00793EA5">
        <w:rPr>
          <w:rFonts w:ascii="Times New Roman" w:hAnsi="Times New Roman"/>
          <w:sz w:val="24"/>
          <w:szCs w:val="24"/>
        </w:rPr>
        <w:t>predictors</w:t>
      </w:r>
      <w:r w:rsidRPr="009772F5">
        <w:rPr>
          <w:rFonts w:ascii="Times New Roman" w:hAnsi="Times New Roman"/>
          <w:sz w:val="24"/>
          <w:szCs w:val="24"/>
        </w:rPr>
        <w:t xml:space="preserve">. Positive sign results in </w:t>
      </w:r>
      <w:r w:rsidR="00665C17">
        <w:rPr>
          <w:rFonts w:ascii="Times New Roman" w:hAnsi="Times New Roman"/>
          <w:sz w:val="24"/>
          <w:szCs w:val="24"/>
        </w:rPr>
        <w:t xml:space="preserve">a </w:t>
      </w:r>
      <w:r w:rsidRPr="009772F5">
        <w:rPr>
          <w:rFonts w:ascii="Times New Roman" w:hAnsi="Times New Roman"/>
          <w:sz w:val="24"/>
          <w:szCs w:val="24"/>
        </w:rPr>
        <w:t xml:space="preserve">positive relationship whereas negative sign does support </w:t>
      </w:r>
      <w:r w:rsidR="00665C17">
        <w:rPr>
          <w:rFonts w:ascii="Times New Roman" w:hAnsi="Times New Roman"/>
          <w:sz w:val="24"/>
          <w:szCs w:val="24"/>
        </w:rPr>
        <w:t xml:space="preserve">a </w:t>
      </w:r>
      <w:r w:rsidRPr="009772F5">
        <w:rPr>
          <w:rFonts w:ascii="Times New Roman" w:hAnsi="Times New Roman"/>
          <w:sz w:val="24"/>
          <w:szCs w:val="24"/>
        </w:rPr>
        <w:t xml:space="preserve">negative relationship. More detailed explanation is shown below: </w:t>
      </w:r>
    </w:p>
    <w:p w:rsidR="00CB36FE" w:rsidRPr="009772F5" w:rsidRDefault="00CB36FE" w:rsidP="00CB36FE">
      <w:pPr>
        <w:pStyle w:val="ListParagraph"/>
        <w:numPr>
          <w:ilvl w:val="0"/>
          <w:numId w:val="39"/>
        </w:numPr>
        <w:spacing w:line="360" w:lineRule="auto"/>
        <w:jc w:val="both"/>
        <w:rPr>
          <w:rFonts w:ascii="Times New Roman" w:hAnsi="Times New Roman"/>
          <w:b/>
          <w:i/>
          <w:sz w:val="24"/>
          <w:szCs w:val="24"/>
        </w:rPr>
      </w:pPr>
      <w:r w:rsidRPr="009772F5">
        <w:rPr>
          <w:rFonts w:ascii="Times New Roman" w:hAnsi="Times New Roman"/>
          <w:b/>
          <w:i/>
          <w:color w:val="000000"/>
          <w:sz w:val="24"/>
          <w:szCs w:val="24"/>
          <w:lang w:eastAsia="sk-SK"/>
        </w:rPr>
        <w:t xml:space="preserve">Reputation (b= -.004) </w:t>
      </w:r>
      <w:r w:rsidRPr="009772F5">
        <w:rPr>
          <w:rFonts w:ascii="Times New Roman" w:hAnsi="Times New Roman"/>
          <w:color w:val="000000"/>
          <w:sz w:val="24"/>
          <w:szCs w:val="24"/>
          <w:lang w:eastAsia="sk-SK"/>
        </w:rPr>
        <w:t>This result is not significant (.517&gt;.05)</w:t>
      </w:r>
    </w:p>
    <w:p w:rsidR="00CB36FE" w:rsidRDefault="00CB36FE" w:rsidP="00CB36FE">
      <w:pPr>
        <w:pStyle w:val="ListParagraph"/>
        <w:spacing w:line="360" w:lineRule="auto"/>
        <w:jc w:val="both"/>
        <w:rPr>
          <w:rFonts w:ascii="Times New Roman" w:hAnsi="Times New Roman"/>
          <w:sz w:val="24"/>
          <w:szCs w:val="24"/>
        </w:rPr>
      </w:pPr>
      <w:r w:rsidRPr="009772F5">
        <w:rPr>
          <w:rFonts w:ascii="Times New Roman" w:hAnsi="Times New Roman"/>
          <w:sz w:val="24"/>
          <w:szCs w:val="24"/>
        </w:rPr>
        <w:t xml:space="preserve">This variable indicates, whether firm conducting recall, enjoys high reputation among consumers. The results show that if an announcement of </w:t>
      </w:r>
      <w:r>
        <w:rPr>
          <w:rFonts w:ascii="Times New Roman" w:hAnsi="Times New Roman"/>
          <w:sz w:val="24"/>
          <w:szCs w:val="24"/>
        </w:rPr>
        <w:t xml:space="preserve">a </w:t>
      </w:r>
      <w:r w:rsidRPr="009772F5">
        <w:rPr>
          <w:rFonts w:ascii="Times New Roman" w:hAnsi="Times New Roman"/>
          <w:sz w:val="24"/>
          <w:szCs w:val="24"/>
        </w:rPr>
        <w:t>firm with high reputation incr</w:t>
      </w:r>
      <w:r>
        <w:rPr>
          <w:rFonts w:ascii="Times New Roman" w:hAnsi="Times New Roman"/>
          <w:sz w:val="24"/>
          <w:szCs w:val="24"/>
        </w:rPr>
        <w:t xml:space="preserve">eases by one unit, </w:t>
      </w:r>
      <w:r w:rsidRPr="009772F5">
        <w:rPr>
          <w:rFonts w:ascii="Times New Roman" w:hAnsi="Times New Roman"/>
          <w:sz w:val="24"/>
          <w:szCs w:val="24"/>
        </w:rPr>
        <w:t>abnormal returns decrease by 0.4%.</w:t>
      </w:r>
    </w:p>
    <w:p w:rsidR="00CB36FE" w:rsidRPr="009772F5" w:rsidRDefault="00CB36FE" w:rsidP="00CB36FE">
      <w:pPr>
        <w:pStyle w:val="ListParagraph"/>
        <w:numPr>
          <w:ilvl w:val="0"/>
          <w:numId w:val="39"/>
        </w:numPr>
        <w:spacing w:line="360" w:lineRule="auto"/>
        <w:jc w:val="both"/>
        <w:rPr>
          <w:rFonts w:ascii="Times New Roman" w:hAnsi="Times New Roman"/>
          <w:b/>
          <w:i/>
          <w:sz w:val="24"/>
          <w:szCs w:val="24"/>
        </w:rPr>
      </w:pPr>
      <w:r w:rsidRPr="009772F5">
        <w:rPr>
          <w:rFonts w:ascii="Times New Roman" w:hAnsi="Times New Roman"/>
          <w:b/>
          <w:i/>
          <w:color w:val="000000"/>
          <w:sz w:val="24"/>
          <w:szCs w:val="24"/>
          <w:lang w:eastAsia="sk-SK"/>
        </w:rPr>
        <w:t>Initiator (b= .012)</w:t>
      </w:r>
      <w:r w:rsidRPr="009772F5">
        <w:rPr>
          <w:rFonts w:ascii="Times New Roman" w:hAnsi="Times New Roman"/>
          <w:color w:val="000000"/>
          <w:sz w:val="24"/>
          <w:szCs w:val="24"/>
          <w:lang w:eastAsia="sk-SK"/>
        </w:rPr>
        <w:t xml:space="preserve"> This result is significant (.044&lt;.05)</w:t>
      </w:r>
    </w:p>
    <w:p w:rsidR="00CB36FE" w:rsidRDefault="00CB36FE" w:rsidP="00CB36FE">
      <w:pPr>
        <w:pStyle w:val="ListParagraph"/>
        <w:spacing w:line="360" w:lineRule="auto"/>
        <w:jc w:val="both"/>
        <w:rPr>
          <w:rFonts w:ascii="Times New Roman" w:hAnsi="Times New Roman"/>
          <w:color w:val="000000"/>
          <w:sz w:val="24"/>
          <w:szCs w:val="24"/>
          <w:lang w:eastAsia="sk-SK"/>
        </w:rPr>
      </w:pPr>
      <w:r w:rsidRPr="009772F5">
        <w:rPr>
          <w:rFonts w:ascii="Times New Roman" w:hAnsi="Times New Roman"/>
          <w:color w:val="000000"/>
          <w:sz w:val="24"/>
          <w:szCs w:val="24"/>
          <w:lang w:eastAsia="sk-SK"/>
        </w:rPr>
        <w:t>The variable shows the impact of initiator on abnormal return. It means if the number of announcement increases</w:t>
      </w:r>
      <w:r>
        <w:rPr>
          <w:rFonts w:ascii="Times New Roman" w:hAnsi="Times New Roman"/>
          <w:color w:val="000000"/>
          <w:sz w:val="24"/>
          <w:szCs w:val="24"/>
          <w:lang w:eastAsia="sk-SK"/>
        </w:rPr>
        <w:t xml:space="preserve"> by one unit, </w:t>
      </w:r>
      <w:r w:rsidRPr="009772F5">
        <w:rPr>
          <w:rFonts w:ascii="Times New Roman" w:hAnsi="Times New Roman"/>
          <w:color w:val="000000"/>
          <w:sz w:val="24"/>
          <w:szCs w:val="24"/>
          <w:lang w:eastAsia="sk-SK"/>
        </w:rPr>
        <w:t xml:space="preserve">abnormal return increases by 0.012. For every </w:t>
      </w:r>
      <w:r w:rsidRPr="009772F5">
        <w:rPr>
          <w:rFonts w:ascii="Times New Roman" w:hAnsi="Times New Roman"/>
          <w:color w:val="000000"/>
          <w:sz w:val="24"/>
          <w:szCs w:val="24"/>
          <w:lang w:eastAsia="sk-SK"/>
        </w:rPr>
        <w:lastRenderedPageBreak/>
        <w:t xml:space="preserve">one additional announcement released by manufacturer, </w:t>
      </w:r>
      <w:r>
        <w:rPr>
          <w:rFonts w:ascii="Times New Roman" w:hAnsi="Times New Roman"/>
          <w:color w:val="000000"/>
          <w:sz w:val="24"/>
          <w:szCs w:val="24"/>
          <w:lang w:eastAsia="sk-SK"/>
        </w:rPr>
        <w:t>abnormal</w:t>
      </w:r>
      <w:r w:rsidRPr="009772F5">
        <w:rPr>
          <w:rFonts w:ascii="Times New Roman" w:hAnsi="Times New Roman"/>
          <w:color w:val="000000"/>
          <w:sz w:val="24"/>
          <w:szCs w:val="24"/>
          <w:lang w:eastAsia="sk-SK"/>
        </w:rPr>
        <w:t xml:space="preserve"> return increases by 1.2%. </w:t>
      </w:r>
    </w:p>
    <w:p w:rsidR="00CB36FE" w:rsidRPr="009772F5" w:rsidRDefault="00CB36FE" w:rsidP="00CB36FE">
      <w:pPr>
        <w:pStyle w:val="ListParagraph"/>
        <w:numPr>
          <w:ilvl w:val="0"/>
          <w:numId w:val="39"/>
        </w:numPr>
        <w:spacing w:line="360" w:lineRule="auto"/>
        <w:jc w:val="both"/>
        <w:rPr>
          <w:rFonts w:ascii="Times New Roman" w:hAnsi="Times New Roman"/>
          <w:b/>
          <w:i/>
          <w:sz w:val="24"/>
          <w:szCs w:val="24"/>
        </w:rPr>
      </w:pPr>
      <w:r w:rsidRPr="009772F5">
        <w:rPr>
          <w:rFonts w:ascii="Times New Roman" w:hAnsi="Times New Roman"/>
          <w:b/>
          <w:i/>
          <w:color w:val="000000"/>
          <w:sz w:val="24"/>
          <w:szCs w:val="24"/>
          <w:lang w:eastAsia="sk-SK"/>
        </w:rPr>
        <w:t xml:space="preserve">Hazard (b= .002) </w:t>
      </w:r>
      <w:r w:rsidRPr="009772F5">
        <w:rPr>
          <w:rFonts w:ascii="Times New Roman" w:hAnsi="Times New Roman"/>
          <w:color w:val="000000"/>
          <w:sz w:val="24"/>
          <w:szCs w:val="24"/>
          <w:lang w:eastAsia="sk-SK"/>
        </w:rPr>
        <w:t>The result is not significant (.738&gt;.05)</w:t>
      </w:r>
    </w:p>
    <w:p w:rsidR="00CB36FE" w:rsidRPr="00CB36FE" w:rsidRDefault="00CB36FE" w:rsidP="00CB36FE">
      <w:pPr>
        <w:pStyle w:val="ListParagraph"/>
        <w:spacing w:line="360" w:lineRule="auto"/>
        <w:jc w:val="both"/>
        <w:rPr>
          <w:rFonts w:ascii="Times New Roman" w:hAnsi="Times New Roman"/>
          <w:sz w:val="24"/>
          <w:szCs w:val="24"/>
        </w:rPr>
      </w:pPr>
      <w:r w:rsidRPr="009772F5">
        <w:rPr>
          <w:rFonts w:ascii="Times New Roman" w:hAnsi="Times New Roman"/>
          <w:color w:val="000000"/>
          <w:sz w:val="24"/>
          <w:szCs w:val="24"/>
          <w:lang w:eastAsia="sk-SK"/>
        </w:rPr>
        <w:t>The variable shows the hazard level of recall. The value indicates that the higher the level</w:t>
      </w:r>
      <w:r>
        <w:rPr>
          <w:rFonts w:ascii="Times New Roman" w:hAnsi="Times New Roman"/>
          <w:color w:val="000000"/>
          <w:sz w:val="24"/>
          <w:szCs w:val="24"/>
          <w:lang w:eastAsia="sk-SK"/>
        </w:rPr>
        <w:t xml:space="preserve"> of hazard of recalled vehicle, </w:t>
      </w:r>
      <w:r w:rsidRPr="009772F5">
        <w:rPr>
          <w:rFonts w:ascii="Times New Roman" w:hAnsi="Times New Roman"/>
          <w:color w:val="000000"/>
          <w:sz w:val="24"/>
          <w:szCs w:val="24"/>
          <w:lang w:eastAsia="sk-SK"/>
        </w:rPr>
        <w:t>ab</w:t>
      </w:r>
      <w:r>
        <w:rPr>
          <w:rFonts w:ascii="Times New Roman" w:hAnsi="Times New Roman"/>
          <w:color w:val="000000"/>
          <w:sz w:val="24"/>
          <w:szCs w:val="24"/>
          <w:lang w:eastAsia="sk-SK"/>
        </w:rPr>
        <w:t>normal returns increase</w:t>
      </w:r>
      <w:r w:rsidRPr="009772F5">
        <w:rPr>
          <w:rFonts w:ascii="Times New Roman" w:hAnsi="Times New Roman"/>
          <w:color w:val="000000"/>
          <w:sz w:val="24"/>
          <w:szCs w:val="24"/>
          <w:lang w:eastAsia="sk-SK"/>
        </w:rPr>
        <w:t xml:space="preserve"> by 0.2%.</w:t>
      </w:r>
    </w:p>
    <w:p w:rsidR="004C1FB2" w:rsidRPr="009772F5" w:rsidRDefault="004C1FB2" w:rsidP="004C1FB2">
      <w:pPr>
        <w:pStyle w:val="ListParagraph"/>
        <w:numPr>
          <w:ilvl w:val="0"/>
          <w:numId w:val="39"/>
        </w:numPr>
        <w:spacing w:line="360" w:lineRule="auto"/>
        <w:jc w:val="both"/>
        <w:rPr>
          <w:rFonts w:ascii="Times New Roman" w:hAnsi="Times New Roman"/>
          <w:b/>
          <w:i/>
          <w:sz w:val="24"/>
          <w:szCs w:val="24"/>
        </w:rPr>
      </w:pPr>
      <w:r w:rsidRPr="009772F5">
        <w:rPr>
          <w:rFonts w:ascii="Times New Roman" w:hAnsi="Times New Roman"/>
          <w:b/>
          <w:i/>
          <w:color w:val="000000"/>
          <w:sz w:val="24"/>
          <w:szCs w:val="24"/>
          <w:lang w:eastAsia="sk-SK"/>
        </w:rPr>
        <w:t xml:space="preserve">Quantity (b= -.008) </w:t>
      </w:r>
      <w:r w:rsidRPr="009772F5">
        <w:rPr>
          <w:rFonts w:ascii="Times New Roman" w:hAnsi="Times New Roman"/>
          <w:color w:val="000000"/>
          <w:sz w:val="24"/>
          <w:szCs w:val="24"/>
          <w:lang w:eastAsia="sk-SK"/>
        </w:rPr>
        <w:t>This result is significant (.003&gt;.05)</w:t>
      </w:r>
    </w:p>
    <w:p w:rsidR="004C1FB2" w:rsidRPr="009772F5" w:rsidRDefault="004C1FB2" w:rsidP="004C1FB2">
      <w:pPr>
        <w:pStyle w:val="ListParagraph"/>
        <w:spacing w:line="360" w:lineRule="auto"/>
        <w:jc w:val="both"/>
        <w:rPr>
          <w:rFonts w:ascii="Times New Roman" w:hAnsi="Times New Roman"/>
          <w:b/>
          <w:i/>
          <w:sz w:val="24"/>
          <w:szCs w:val="24"/>
        </w:rPr>
      </w:pPr>
      <w:r w:rsidRPr="009772F5">
        <w:rPr>
          <w:rFonts w:ascii="Times New Roman" w:hAnsi="Times New Roman"/>
          <w:sz w:val="24"/>
          <w:szCs w:val="24"/>
        </w:rPr>
        <w:t>This value indicates that as the quantity increase</w:t>
      </w:r>
      <w:r w:rsidR="00B032B7">
        <w:rPr>
          <w:rFonts w:ascii="Times New Roman" w:hAnsi="Times New Roman"/>
          <w:sz w:val="24"/>
          <w:szCs w:val="24"/>
        </w:rPr>
        <w:t>s by one unit (in millions</w:t>
      </w:r>
      <w:r w:rsidR="00433DD4">
        <w:rPr>
          <w:rFonts w:ascii="Times New Roman" w:hAnsi="Times New Roman"/>
          <w:sz w:val="24"/>
          <w:szCs w:val="24"/>
        </w:rPr>
        <w:t xml:space="preserve">) </w:t>
      </w:r>
      <w:r w:rsidR="00433DD4" w:rsidRPr="009772F5">
        <w:rPr>
          <w:rFonts w:ascii="Times New Roman" w:hAnsi="Times New Roman"/>
          <w:sz w:val="24"/>
          <w:szCs w:val="24"/>
        </w:rPr>
        <w:t>abnormal</w:t>
      </w:r>
      <w:r w:rsidRPr="009772F5">
        <w:rPr>
          <w:rFonts w:ascii="Times New Roman" w:hAnsi="Times New Roman"/>
          <w:sz w:val="24"/>
          <w:szCs w:val="24"/>
        </w:rPr>
        <w:t xml:space="preserve"> return is 0.008 lower. This variable is measured in millions; therefore, for ever</w:t>
      </w:r>
      <w:r w:rsidR="00B032B7">
        <w:rPr>
          <w:rFonts w:ascii="Times New Roman" w:hAnsi="Times New Roman"/>
          <w:sz w:val="24"/>
          <w:szCs w:val="24"/>
        </w:rPr>
        <w:t>y million products recalled,</w:t>
      </w:r>
      <w:r w:rsidRPr="009772F5">
        <w:rPr>
          <w:rFonts w:ascii="Times New Roman" w:hAnsi="Times New Roman"/>
          <w:sz w:val="24"/>
          <w:szCs w:val="24"/>
        </w:rPr>
        <w:t xml:space="preserve"> abnormal return</w:t>
      </w:r>
      <w:r w:rsidR="00665C17">
        <w:rPr>
          <w:rFonts w:ascii="Times New Roman" w:hAnsi="Times New Roman"/>
          <w:sz w:val="24"/>
          <w:szCs w:val="24"/>
        </w:rPr>
        <w:t>s</w:t>
      </w:r>
      <w:r w:rsidRPr="009772F5">
        <w:rPr>
          <w:rFonts w:ascii="Times New Roman" w:hAnsi="Times New Roman"/>
          <w:sz w:val="24"/>
          <w:szCs w:val="24"/>
        </w:rPr>
        <w:t xml:space="preserve"> decreases by 0.8%</w:t>
      </w:r>
    </w:p>
    <w:p w:rsidR="004C1FB2" w:rsidRDefault="004C1FB2" w:rsidP="004C1FB2">
      <w:pPr>
        <w:spacing w:line="360" w:lineRule="auto"/>
        <w:jc w:val="both"/>
        <w:rPr>
          <w:rFonts w:ascii="Times New Roman" w:hAnsi="Times New Roman"/>
          <w:sz w:val="24"/>
          <w:szCs w:val="24"/>
        </w:rPr>
      </w:pPr>
      <w:r w:rsidRPr="009772F5">
        <w:rPr>
          <w:rFonts w:ascii="Times New Roman" w:hAnsi="Times New Roman"/>
          <w:sz w:val="24"/>
          <w:szCs w:val="24"/>
        </w:rPr>
        <w:t xml:space="preserve">As shown </w:t>
      </w:r>
      <w:r w:rsidR="00583862" w:rsidRPr="009772F5">
        <w:rPr>
          <w:rFonts w:ascii="Times New Roman" w:hAnsi="Times New Roman"/>
          <w:sz w:val="24"/>
          <w:szCs w:val="24"/>
        </w:rPr>
        <w:t xml:space="preserve">by </w:t>
      </w:r>
      <w:r w:rsidR="00E17FEC">
        <w:rPr>
          <w:rFonts w:ascii="Times New Roman" w:hAnsi="Times New Roman"/>
          <w:sz w:val="24"/>
          <w:szCs w:val="24"/>
        </w:rPr>
        <w:t xml:space="preserve">the </w:t>
      </w:r>
      <w:r w:rsidR="00583862" w:rsidRPr="009772F5">
        <w:rPr>
          <w:rFonts w:ascii="Times New Roman" w:hAnsi="Times New Roman"/>
          <w:sz w:val="24"/>
          <w:szCs w:val="24"/>
        </w:rPr>
        <w:t>results of regression analysi</w:t>
      </w:r>
      <w:r w:rsidRPr="009772F5">
        <w:rPr>
          <w:rFonts w:ascii="Times New Roman" w:hAnsi="Times New Roman"/>
          <w:sz w:val="24"/>
          <w:szCs w:val="24"/>
        </w:rPr>
        <w:t>s, coefficients vary taking into consideration different elements. Model of regressio</w:t>
      </w:r>
      <w:r w:rsidR="00AA00CB" w:rsidRPr="009772F5">
        <w:rPr>
          <w:rFonts w:ascii="Times New Roman" w:hAnsi="Times New Roman"/>
          <w:sz w:val="24"/>
          <w:szCs w:val="24"/>
        </w:rPr>
        <w:t xml:space="preserve">n analysis </w:t>
      </w:r>
      <w:r w:rsidRPr="009772F5">
        <w:rPr>
          <w:rFonts w:ascii="Times New Roman" w:hAnsi="Times New Roman"/>
          <w:sz w:val="24"/>
          <w:szCs w:val="24"/>
        </w:rPr>
        <w:t xml:space="preserve">has two significant variables: quantity (.003&lt;.05), Initiator (.044&lt;.05). All other variables in this model are not significant. </w:t>
      </w:r>
    </w:p>
    <w:p w:rsidR="006A696E" w:rsidRPr="006A696E" w:rsidRDefault="00B032B7" w:rsidP="00857B24">
      <w:pPr>
        <w:pStyle w:val="Heading3"/>
      </w:pPr>
      <w:bookmarkStart w:id="28" w:name="_Toc298232506"/>
      <w:r>
        <w:t>6.1.1 Results of</w:t>
      </w:r>
      <w:r w:rsidR="006A696E">
        <w:t xml:space="preserve"> </w:t>
      </w:r>
      <w:r w:rsidR="00FB2963">
        <w:t>Regression Analysis: CAR (-5</w:t>
      </w:r>
      <w:r w:rsidR="006A696E">
        <w:t>;</w:t>
      </w:r>
      <w:r w:rsidR="00FB2963">
        <w:t>5</w:t>
      </w:r>
      <w:r w:rsidR="006A696E" w:rsidRPr="006A696E">
        <w:t>)</w:t>
      </w:r>
      <w:bookmarkEnd w:id="28"/>
    </w:p>
    <w:p w:rsidR="006A696E" w:rsidRDefault="00CF0438" w:rsidP="00CF043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regression analysis is conducted to determine the influence of explanatory variables on </w:t>
      </w:r>
      <w:r w:rsidR="00170E94">
        <w:rPr>
          <w:rFonts w:ascii="Times New Roman" w:hAnsi="Times New Roman" w:cs="Times New Roman"/>
          <w:sz w:val="24"/>
          <w:szCs w:val="24"/>
        </w:rPr>
        <w:t>cumulative abnormal returns using day of the announcement</w:t>
      </w:r>
      <w:r w:rsidR="00FB2963">
        <w:rPr>
          <w:rFonts w:ascii="Times New Roman" w:hAnsi="Times New Roman" w:cs="Times New Roman"/>
          <w:sz w:val="24"/>
          <w:szCs w:val="24"/>
        </w:rPr>
        <w:t>, 5</w:t>
      </w:r>
      <w:r w:rsidR="00170E94">
        <w:rPr>
          <w:rFonts w:ascii="Times New Roman" w:hAnsi="Times New Roman" w:cs="Times New Roman"/>
          <w:sz w:val="24"/>
          <w:szCs w:val="24"/>
        </w:rPr>
        <w:t xml:space="preserve"> day</w:t>
      </w:r>
      <w:r w:rsidR="00FB2963">
        <w:rPr>
          <w:rFonts w:ascii="Times New Roman" w:hAnsi="Times New Roman" w:cs="Times New Roman"/>
          <w:sz w:val="24"/>
          <w:szCs w:val="24"/>
        </w:rPr>
        <w:t>s</w:t>
      </w:r>
      <w:r w:rsidR="00170E94">
        <w:rPr>
          <w:rFonts w:ascii="Times New Roman" w:hAnsi="Times New Roman" w:cs="Times New Roman"/>
          <w:sz w:val="24"/>
          <w:szCs w:val="24"/>
        </w:rPr>
        <w:t xml:space="preserve"> before and </w:t>
      </w:r>
      <w:r w:rsidR="00FB2963">
        <w:rPr>
          <w:rFonts w:ascii="Times New Roman" w:hAnsi="Times New Roman" w:cs="Times New Roman"/>
          <w:sz w:val="24"/>
          <w:szCs w:val="24"/>
        </w:rPr>
        <w:t xml:space="preserve">5 days </w:t>
      </w:r>
      <w:r w:rsidR="00170E94">
        <w:rPr>
          <w:rFonts w:ascii="Times New Roman" w:hAnsi="Times New Roman" w:cs="Times New Roman"/>
          <w:sz w:val="24"/>
          <w:szCs w:val="24"/>
        </w:rPr>
        <w:t xml:space="preserve">after the official information release. The results are presented in </w:t>
      </w:r>
      <w:r w:rsidR="00DF5A3D">
        <w:rPr>
          <w:rFonts w:ascii="Times New Roman" w:hAnsi="Times New Roman" w:cs="Times New Roman"/>
          <w:sz w:val="24"/>
          <w:szCs w:val="24"/>
        </w:rPr>
        <w:t xml:space="preserve">the </w:t>
      </w:r>
      <w:r w:rsidR="00170E94">
        <w:rPr>
          <w:rFonts w:ascii="Times New Roman" w:hAnsi="Times New Roman" w:cs="Times New Roman"/>
          <w:sz w:val="24"/>
          <w:szCs w:val="24"/>
        </w:rPr>
        <w:t>Table 7.</w:t>
      </w:r>
    </w:p>
    <w:p w:rsidR="00170E94" w:rsidRDefault="00170E94" w:rsidP="00170E94">
      <w:pPr>
        <w:spacing w:line="360" w:lineRule="auto"/>
        <w:contextualSpacing/>
        <w:jc w:val="both"/>
        <w:rPr>
          <w:rFonts w:ascii="Times New Roman" w:hAnsi="Times New Roman"/>
          <w:b/>
          <w:sz w:val="24"/>
          <w:szCs w:val="24"/>
        </w:rPr>
      </w:pPr>
      <w:r>
        <w:rPr>
          <w:rFonts w:ascii="Times New Roman" w:hAnsi="Times New Roman"/>
          <w:b/>
          <w:sz w:val="24"/>
          <w:szCs w:val="24"/>
        </w:rPr>
        <w:t>Table 7</w:t>
      </w:r>
      <w:r w:rsidRPr="009772F5">
        <w:rPr>
          <w:rFonts w:ascii="Times New Roman" w:hAnsi="Times New Roman"/>
          <w:b/>
          <w:sz w:val="24"/>
          <w:szCs w:val="24"/>
        </w:rPr>
        <w:t xml:space="preserve">: Results of </w:t>
      </w:r>
      <w:r>
        <w:rPr>
          <w:rFonts w:ascii="Times New Roman" w:hAnsi="Times New Roman"/>
          <w:b/>
          <w:sz w:val="24"/>
          <w:szCs w:val="24"/>
        </w:rPr>
        <w:t xml:space="preserve">the </w:t>
      </w:r>
      <w:r w:rsidRPr="009772F5">
        <w:rPr>
          <w:rFonts w:ascii="Times New Roman" w:hAnsi="Times New Roman"/>
          <w:b/>
          <w:sz w:val="24"/>
          <w:szCs w:val="24"/>
        </w:rPr>
        <w:t>regression analysis</w:t>
      </w:r>
      <w:r>
        <w:rPr>
          <w:rFonts w:ascii="Times New Roman" w:hAnsi="Times New Roman"/>
          <w:b/>
          <w:sz w:val="24"/>
          <w:szCs w:val="24"/>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368"/>
        <w:gridCol w:w="2316"/>
        <w:gridCol w:w="2699"/>
        <w:gridCol w:w="2699"/>
      </w:tblGrid>
      <w:tr w:rsidR="00170E94" w:rsidRPr="009772F5" w:rsidTr="00170E94">
        <w:trPr>
          <w:cantSplit/>
          <w:tblHeader/>
        </w:trPr>
        <w:tc>
          <w:tcPr>
            <w:tcW w:w="753" w:type="pct"/>
            <w:tcBorders>
              <w:top w:val="single" w:sz="4" w:space="0" w:color="auto"/>
              <w:left w:val="single" w:sz="4" w:space="0" w:color="auto"/>
              <w:bottom w:val="single" w:sz="4" w:space="0" w:color="auto"/>
              <w:right w:val="single" w:sz="4" w:space="0" w:color="auto"/>
            </w:tcBorders>
            <w:shd w:val="clear" w:color="auto" w:fill="FFFFFF"/>
            <w:vAlign w:val="bottom"/>
          </w:tcPr>
          <w:p w:rsidR="00170E94" w:rsidRPr="009772F5" w:rsidRDefault="00170E94" w:rsidP="008E2558">
            <w:pPr>
              <w:autoSpaceDE w:val="0"/>
              <w:autoSpaceDN w:val="0"/>
              <w:adjustRightInd w:val="0"/>
              <w:spacing w:before="0" w:beforeAutospacing="0" w:after="0" w:afterAutospacing="0" w:line="320" w:lineRule="atLeast"/>
              <w:ind w:right="60"/>
              <w:contextualSpacing/>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Model</w:t>
            </w:r>
          </w:p>
        </w:tc>
        <w:tc>
          <w:tcPr>
            <w:tcW w:w="1275" w:type="pct"/>
            <w:tcBorders>
              <w:top w:val="single" w:sz="4" w:space="0" w:color="auto"/>
              <w:left w:val="single" w:sz="4" w:space="0" w:color="auto"/>
              <w:bottom w:val="single" w:sz="4" w:space="0" w:color="auto"/>
              <w:right w:val="single" w:sz="4" w:space="0" w:color="auto"/>
            </w:tcBorders>
            <w:shd w:val="clear" w:color="auto" w:fill="FFFFFF"/>
            <w:vAlign w:val="bottom"/>
          </w:tcPr>
          <w:p w:rsidR="00170E94" w:rsidRPr="009772F5" w:rsidRDefault="00170E94" w:rsidP="008E2558">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R Square</w:t>
            </w:r>
          </w:p>
        </w:tc>
        <w:tc>
          <w:tcPr>
            <w:tcW w:w="1486" w:type="pct"/>
            <w:tcBorders>
              <w:top w:val="single" w:sz="4" w:space="0" w:color="auto"/>
              <w:left w:val="single" w:sz="4" w:space="0" w:color="auto"/>
              <w:bottom w:val="single" w:sz="4" w:space="0" w:color="auto"/>
              <w:right w:val="single" w:sz="4" w:space="0" w:color="auto"/>
            </w:tcBorders>
            <w:shd w:val="clear" w:color="auto" w:fill="FFFFFF"/>
            <w:vAlign w:val="bottom"/>
          </w:tcPr>
          <w:p w:rsidR="00170E94" w:rsidRPr="009772F5" w:rsidRDefault="00170E94" w:rsidP="008E2558">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Adjusted R Square</w:t>
            </w:r>
          </w:p>
        </w:tc>
        <w:tc>
          <w:tcPr>
            <w:tcW w:w="1486" w:type="pct"/>
            <w:tcBorders>
              <w:top w:val="single" w:sz="4" w:space="0" w:color="auto"/>
              <w:left w:val="single" w:sz="4" w:space="0" w:color="auto"/>
              <w:bottom w:val="single" w:sz="4" w:space="0" w:color="auto"/>
              <w:right w:val="single" w:sz="4" w:space="0" w:color="auto"/>
            </w:tcBorders>
            <w:shd w:val="clear" w:color="auto" w:fill="FFFFFF"/>
            <w:vAlign w:val="bottom"/>
          </w:tcPr>
          <w:p w:rsidR="00170E94" w:rsidRPr="009772F5" w:rsidRDefault="00170E94" w:rsidP="008E2558">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Pr>
                <w:rFonts w:ascii="Times New Roman" w:hAnsi="Times New Roman"/>
                <w:b/>
                <w:color w:val="000000"/>
                <w:sz w:val="24"/>
                <w:szCs w:val="24"/>
                <w:lang w:eastAsia="sk-SK"/>
              </w:rPr>
              <w:t xml:space="preserve">Significance </w:t>
            </w:r>
          </w:p>
        </w:tc>
      </w:tr>
      <w:tr w:rsidR="00170E94" w:rsidRPr="009772F5" w:rsidTr="00170E94">
        <w:trPr>
          <w:cantSplit/>
          <w:tblHeader/>
        </w:trPr>
        <w:tc>
          <w:tcPr>
            <w:tcW w:w="753" w:type="pct"/>
            <w:tcBorders>
              <w:top w:val="single" w:sz="4" w:space="0" w:color="auto"/>
              <w:left w:val="single" w:sz="4" w:space="0" w:color="auto"/>
              <w:bottom w:val="single" w:sz="4" w:space="0" w:color="auto"/>
              <w:right w:val="single" w:sz="4" w:space="0" w:color="auto"/>
            </w:tcBorders>
            <w:shd w:val="clear" w:color="auto" w:fill="FFFFFF"/>
          </w:tcPr>
          <w:p w:rsidR="00170E94" w:rsidRPr="009772F5" w:rsidRDefault="00170E94" w:rsidP="008E2558">
            <w:pPr>
              <w:autoSpaceDE w:val="0"/>
              <w:autoSpaceDN w:val="0"/>
              <w:adjustRightInd w:val="0"/>
              <w:spacing w:before="0" w:beforeAutospacing="0" w:after="0" w:afterAutospacing="0" w:line="320" w:lineRule="atLeast"/>
              <w:ind w:right="60"/>
              <w:contextualSpacing/>
              <w:rPr>
                <w:rFonts w:ascii="Times New Roman" w:hAnsi="Times New Roman"/>
                <w:color w:val="000000"/>
                <w:sz w:val="24"/>
                <w:szCs w:val="24"/>
                <w:lang w:eastAsia="sk-SK"/>
              </w:rPr>
            </w:pPr>
            <w:r w:rsidRPr="009772F5">
              <w:rPr>
                <w:rFonts w:ascii="Times New Roman" w:hAnsi="Times New Roman"/>
                <w:color w:val="000000"/>
                <w:sz w:val="24"/>
                <w:szCs w:val="24"/>
                <w:lang w:eastAsia="sk-SK"/>
              </w:rPr>
              <w:t>1</w:t>
            </w:r>
          </w:p>
        </w:tc>
        <w:tc>
          <w:tcPr>
            <w:tcW w:w="1275" w:type="pct"/>
            <w:tcBorders>
              <w:top w:val="single" w:sz="4" w:space="0" w:color="auto"/>
              <w:left w:val="single" w:sz="4" w:space="0" w:color="auto"/>
              <w:bottom w:val="single" w:sz="4" w:space="0" w:color="auto"/>
              <w:right w:val="single" w:sz="4" w:space="0" w:color="auto"/>
            </w:tcBorders>
            <w:shd w:val="clear" w:color="auto" w:fill="FFFFFF"/>
          </w:tcPr>
          <w:p w:rsidR="00170E94" w:rsidRPr="009772F5" w:rsidRDefault="00170E94" w:rsidP="00170E94">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061</w:t>
            </w:r>
          </w:p>
        </w:tc>
        <w:tc>
          <w:tcPr>
            <w:tcW w:w="1486" w:type="pct"/>
            <w:tcBorders>
              <w:top w:val="single" w:sz="4" w:space="0" w:color="auto"/>
              <w:left w:val="single" w:sz="4" w:space="0" w:color="auto"/>
              <w:bottom w:val="single" w:sz="4" w:space="0" w:color="auto"/>
              <w:right w:val="single" w:sz="4" w:space="0" w:color="auto"/>
            </w:tcBorders>
            <w:shd w:val="clear" w:color="auto" w:fill="FFFFFF"/>
          </w:tcPr>
          <w:p w:rsidR="00170E94" w:rsidRPr="009772F5" w:rsidRDefault="00170E94" w:rsidP="00170E94">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Pr>
                <w:rFonts w:ascii="Times New Roman" w:hAnsi="Times New Roman"/>
                <w:color w:val="000000"/>
                <w:sz w:val="24"/>
                <w:szCs w:val="24"/>
                <w:lang w:eastAsia="sk-SK"/>
              </w:rPr>
              <w:t>-</w:t>
            </w: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005</w:t>
            </w:r>
          </w:p>
        </w:tc>
        <w:tc>
          <w:tcPr>
            <w:tcW w:w="1486" w:type="pct"/>
            <w:tcBorders>
              <w:top w:val="single" w:sz="4" w:space="0" w:color="auto"/>
              <w:left w:val="single" w:sz="4" w:space="0" w:color="auto"/>
              <w:bottom w:val="single" w:sz="4" w:space="0" w:color="auto"/>
              <w:right w:val="single" w:sz="4" w:space="0" w:color="auto"/>
            </w:tcBorders>
            <w:shd w:val="clear" w:color="auto" w:fill="FFFFFF"/>
          </w:tcPr>
          <w:p w:rsidR="00170E94" w:rsidRPr="009772F5" w:rsidRDefault="00170E94" w:rsidP="00170E94">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452</w:t>
            </w:r>
          </w:p>
        </w:tc>
      </w:tr>
    </w:tbl>
    <w:p w:rsidR="00170E94" w:rsidRDefault="00170E94" w:rsidP="00170E94">
      <w:pPr>
        <w:spacing w:line="360" w:lineRule="auto"/>
        <w:contextualSpacing/>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801"/>
        <w:gridCol w:w="2091"/>
        <w:gridCol w:w="1595"/>
        <w:gridCol w:w="1595"/>
      </w:tblGrid>
      <w:tr w:rsidR="00170E94" w:rsidRPr="009772F5" w:rsidTr="00170E94">
        <w:trPr>
          <w:cantSplit/>
          <w:trHeight w:val="341"/>
          <w:tblHeader/>
        </w:trPr>
        <w:tc>
          <w:tcPr>
            <w:tcW w:w="2093" w:type="pct"/>
            <w:shd w:val="clear" w:color="auto" w:fill="FFFFFF"/>
            <w:vAlign w:val="center"/>
          </w:tcPr>
          <w:p w:rsidR="00170E94" w:rsidRPr="009772F5" w:rsidRDefault="00170E94" w:rsidP="008E2558">
            <w:pPr>
              <w:autoSpaceDE w:val="0"/>
              <w:autoSpaceDN w:val="0"/>
              <w:adjustRightInd w:val="0"/>
              <w:spacing w:before="0" w:beforeAutospacing="0" w:after="0" w:afterAutospacing="0" w:line="320" w:lineRule="atLeast"/>
              <w:ind w:right="60"/>
              <w:contextualSpacing/>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Model</w:t>
            </w:r>
          </w:p>
        </w:tc>
        <w:tc>
          <w:tcPr>
            <w:tcW w:w="1151" w:type="pct"/>
            <w:shd w:val="clear" w:color="auto" w:fill="FFFFFF"/>
            <w:vAlign w:val="bottom"/>
          </w:tcPr>
          <w:p w:rsidR="00170E94" w:rsidRPr="009772F5" w:rsidRDefault="00170E94" w:rsidP="008E2558">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Coefficient</w:t>
            </w:r>
          </w:p>
        </w:tc>
        <w:tc>
          <w:tcPr>
            <w:tcW w:w="878" w:type="pct"/>
            <w:shd w:val="clear" w:color="auto" w:fill="FFFFFF"/>
            <w:vAlign w:val="bottom"/>
          </w:tcPr>
          <w:p w:rsidR="00170E94" w:rsidRPr="009772F5" w:rsidRDefault="00170E94" w:rsidP="008E2558">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Sig.*</w:t>
            </w:r>
          </w:p>
        </w:tc>
        <w:tc>
          <w:tcPr>
            <w:tcW w:w="878" w:type="pct"/>
            <w:shd w:val="clear" w:color="auto" w:fill="FFFFFF"/>
            <w:vAlign w:val="bottom"/>
          </w:tcPr>
          <w:p w:rsidR="00170E94" w:rsidRPr="009772F5" w:rsidRDefault="00170E94" w:rsidP="008E2558">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T -value</w:t>
            </w:r>
          </w:p>
        </w:tc>
      </w:tr>
      <w:tr w:rsidR="00170E94" w:rsidRPr="009772F5" w:rsidTr="00170E94">
        <w:trPr>
          <w:cantSplit/>
          <w:trHeight w:val="341"/>
          <w:tblHeader/>
        </w:trPr>
        <w:tc>
          <w:tcPr>
            <w:tcW w:w="2093" w:type="pct"/>
            <w:shd w:val="clear" w:color="auto" w:fill="FFFFFF"/>
          </w:tcPr>
          <w:p w:rsidR="00170E94" w:rsidRPr="009772F5" w:rsidRDefault="00170E94" w:rsidP="008E2558">
            <w:pPr>
              <w:autoSpaceDE w:val="0"/>
              <w:autoSpaceDN w:val="0"/>
              <w:adjustRightInd w:val="0"/>
              <w:spacing w:before="0" w:beforeAutospacing="0" w:after="0" w:afterAutospacing="0" w:line="320" w:lineRule="atLeast"/>
              <w:ind w:left="60" w:right="60"/>
              <w:contextualSpacing/>
              <w:rPr>
                <w:rFonts w:ascii="Times New Roman" w:hAnsi="Times New Roman"/>
                <w:color w:val="000000"/>
                <w:sz w:val="24"/>
                <w:szCs w:val="24"/>
                <w:lang w:eastAsia="sk-SK"/>
              </w:rPr>
            </w:pPr>
            <w:r w:rsidRPr="009772F5">
              <w:rPr>
                <w:rFonts w:ascii="Times New Roman" w:hAnsi="Times New Roman"/>
                <w:color w:val="000000"/>
                <w:sz w:val="24"/>
                <w:szCs w:val="24"/>
                <w:lang w:eastAsia="sk-SK"/>
              </w:rPr>
              <w:t>(Constant)</w:t>
            </w:r>
          </w:p>
        </w:tc>
        <w:tc>
          <w:tcPr>
            <w:tcW w:w="1151" w:type="pct"/>
            <w:shd w:val="clear" w:color="auto" w:fill="FFFFFF"/>
          </w:tcPr>
          <w:p w:rsidR="00170E94" w:rsidRPr="009772F5" w:rsidRDefault="00170E94" w:rsidP="00170E94">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w:t>
            </w:r>
            <w:r>
              <w:rPr>
                <w:rFonts w:ascii="Times New Roman" w:hAnsi="Times New Roman"/>
                <w:color w:val="000000"/>
                <w:sz w:val="24"/>
                <w:szCs w:val="24"/>
                <w:lang w:eastAsia="sk-SK"/>
              </w:rPr>
              <w:t>37</w:t>
            </w:r>
          </w:p>
        </w:tc>
        <w:tc>
          <w:tcPr>
            <w:tcW w:w="878" w:type="pct"/>
            <w:shd w:val="clear" w:color="auto" w:fill="FFFFFF"/>
          </w:tcPr>
          <w:p w:rsidR="00170E94" w:rsidRPr="009772F5" w:rsidRDefault="00170E94" w:rsidP="00170E94">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.00</w:t>
            </w:r>
            <w:r>
              <w:rPr>
                <w:rFonts w:ascii="Times New Roman" w:hAnsi="Times New Roman"/>
                <w:color w:val="000000"/>
                <w:sz w:val="24"/>
                <w:szCs w:val="24"/>
                <w:lang w:eastAsia="sk-SK"/>
              </w:rPr>
              <w:t>2</w:t>
            </w:r>
          </w:p>
        </w:tc>
        <w:tc>
          <w:tcPr>
            <w:tcW w:w="878" w:type="pct"/>
            <w:shd w:val="clear" w:color="auto" w:fill="FFFFFF"/>
          </w:tcPr>
          <w:p w:rsidR="00170E94" w:rsidRPr="009772F5" w:rsidRDefault="00170E94" w:rsidP="00170E94">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-3.</w:t>
            </w:r>
            <w:r>
              <w:rPr>
                <w:rFonts w:ascii="Times New Roman" w:hAnsi="Times New Roman"/>
                <w:color w:val="000000"/>
                <w:sz w:val="24"/>
                <w:szCs w:val="24"/>
                <w:lang w:eastAsia="sk-SK"/>
              </w:rPr>
              <w:t>247</w:t>
            </w:r>
          </w:p>
        </w:tc>
      </w:tr>
      <w:tr w:rsidR="00170E94" w:rsidRPr="009772F5" w:rsidTr="00170E94">
        <w:trPr>
          <w:cantSplit/>
          <w:trHeight w:val="341"/>
          <w:tblHeader/>
        </w:trPr>
        <w:tc>
          <w:tcPr>
            <w:tcW w:w="2093" w:type="pct"/>
            <w:shd w:val="clear" w:color="auto" w:fill="FFFFFF"/>
          </w:tcPr>
          <w:p w:rsidR="00170E94" w:rsidRPr="009772F5" w:rsidRDefault="00170E94" w:rsidP="008E2558">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Quantity</w:t>
            </w:r>
          </w:p>
        </w:tc>
        <w:tc>
          <w:tcPr>
            <w:tcW w:w="1151" w:type="pct"/>
            <w:shd w:val="clear" w:color="auto" w:fill="FFFFFF"/>
          </w:tcPr>
          <w:p w:rsidR="00170E94" w:rsidRPr="009772F5" w:rsidRDefault="00170E94" w:rsidP="00170E94">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-.00</w:t>
            </w:r>
            <w:r>
              <w:rPr>
                <w:rFonts w:ascii="Times New Roman" w:hAnsi="Times New Roman"/>
                <w:color w:val="000000"/>
                <w:sz w:val="24"/>
                <w:szCs w:val="24"/>
                <w:lang w:eastAsia="sk-SK"/>
              </w:rPr>
              <w:t>3</w:t>
            </w:r>
          </w:p>
        </w:tc>
        <w:tc>
          <w:tcPr>
            <w:tcW w:w="878" w:type="pct"/>
            <w:shd w:val="clear" w:color="auto" w:fill="FFFFFF"/>
          </w:tcPr>
          <w:p w:rsidR="00170E94" w:rsidRPr="009772F5" w:rsidRDefault="00170E94" w:rsidP="00170E94">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552</w:t>
            </w:r>
          </w:p>
        </w:tc>
        <w:tc>
          <w:tcPr>
            <w:tcW w:w="878" w:type="pct"/>
            <w:shd w:val="clear" w:color="auto" w:fill="FFFFFF"/>
          </w:tcPr>
          <w:p w:rsidR="00170E94" w:rsidRPr="009772F5" w:rsidRDefault="00170E94" w:rsidP="00170E94">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598</w:t>
            </w:r>
          </w:p>
        </w:tc>
      </w:tr>
      <w:tr w:rsidR="00170E94" w:rsidRPr="009772F5" w:rsidTr="00170E94">
        <w:trPr>
          <w:cantSplit/>
          <w:trHeight w:val="341"/>
          <w:tblHeader/>
        </w:trPr>
        <w:tc>
          <w:tcPr>
            <w:tcW w:w="2093" w:type="pct"/>
            <w:shd w:val="clear" w:color="auto" w:fill="FFFFFF"/>
          </w:tcPr>
          <w:p w:rsidR="00170E94" w:rsidRPr="009772F5" w:rsidRDefault="00170E94" w:rsidP="008E2558">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Initiator</w:t>
            </w:r>
          </w:p>
        </w:tc>
        <w:tc>
          <w:tcPr>
            <w:tcW w:w="1151" w:type="pct"/>
            <w:shd w:val="clear" w:color="auto" w:fill="FFFFFF"/>
          </w:tcPr>
          <w:p w:rsidR="00170E94" w:rsidRPr="009772F5" w:rsidRDefault="00C45DE6" w:rsidP="008E2558">
            <w:pPr>
              <w:autoSpaceDE w:val="0"/>
              <w:autoSpaceDN w:val="0"/>
              <w:adjustRightInd w:val="0"/>
              <w:spacing w:before="0" w:beforeAutospacing="0" w:after="0" w:afterAutospacing="0" w:line="320" w:lineRule="atLeast"/>
              <w:ind w:left="60" w:right="60"/>
              <w:jc w:val="right"/>
              <w:rPr>
                <w:rFonts w:ascii="Times New Roman" w:hAnsi="Times New Roman"/>
                <w:sz w:val="24"/>
                <w:szCs w:val="24"/>
                <w:lang w:eastAsia="sk-SK"/>
              </w:rPr>
            </w:pPr>
            <w:r>
              <w:rPr>
                <w:rFonts w:ascii="Times New Roman" w:hAnsi="Times New Roman"/>
                <w:sz w:val="24"/>
                <w:szCs w:val="24"/>
                <w:lang w:eastAsia="sk-SK"/>
              </w:rPr>
              <w:t>-</w:t>
            </w:r>
            <w:r w:rsidR="00170E94">
              <w:rPr>
                <w:rFonts w:ascii="Times New Roman" w:hAnsi="Times New Roman"/>
                <w:sz w:val="24"/>
                <w:szCs w:val="24"/>
                <w:lang w:eastAsia="sk-SK"/>
              </w:rPr>
              <w:t>.018</w:t>
            </w:r>
          </w:p>
        </w:tc>
        <w:tc>
          <w:tcPr>
            <w:tcW w:w="878" w:type="pct"/>
            <w:shd w:val="clear" w:color="auto" w:fill="FFFFFF"/>
          </w:tcPr>
          <w:p w:rsidR="00170E94" w:rsidRPr="009772F5" w:rsidRDefault="00170E94" w:rsidP="00170E94">
            <w:pPr>
              <w:autoSpaceDE w:val="0"/>
              <w:autoSpaceDN w:val="0"/>
              <w:adjustRightInd w:val="0"/>
              <w:spacing w:before="0" w:beforeAutospacing="0" w:after="0" w:afterAutospacing="0" w:line="320" w:lineRule="atLeast"/>
              <w:ind w:left="60" w:right="60"/>
              <w:jc w:val="right"/>
              <w:rPr>
                <w:rFonts w:ascii="Times New Roman" w:hAnsi="Times New Roman"/>
                <w:sz w:val="24"/>
                <w:szCs w:val="24"/>
                <w:lang w:eastAsia="sk-SK"/>
              </w:rPr>
            </w:pPr>
            <w:r w:rsidRPr="009772F5">
              <w:rPr>
                <w:rFonts w:ascii="Times New Roman" w:hAnsi="Times New Roman"/>
                <w:sz w:val="24"/>
                <w:szCs w:val="24"/>
                <w:lang w:eastAsia="sk-SK"/>
              </w:rPr>
              <w:t>.0</w:t>
            </w:r>
            <w:r>
              <w:rPr>
                <w:rFonts w:ascii="Times New Roman" w:hAnsi="Times New Roman"/>
                <w:sz w:val="24"/>
                <w:szCs w:val="24"/>
                <w:lang w:eastAsia="sk-SK"/>
              </w:rPr>
              <w:t>92</w:t>
            </w:r>
          </w:p>
        </w:tc>
        <w:tc>
          <w:tcPr>
            <w:tcW w:w="878" w:type="pct"/>
            <w:shd w:val="clear" w:color="auto" w:fill="FFFFFF"/>
          </w:tcPr>
          <w:p w:rsidR="00170E94" w:rsidRPr="009772F5" w:rsidRDefault="00C45DE6" w:rsidP="00170E94">
            <w:pPr>
              <w:autoSpaceDE w:val="0"/>
              <w:autoSpaceDN w:val="0"/>
              <w:adjustRightInd w:val="0"/>
              <w:spacing w:before="0" w:beforeAutospacing="0" w:after="0" w:afterAutospacing="0" w:line="320" w:lineRule="atLeast"/>
              <w:ind w:left="60" w:right="60"/>
              <w:jc w:val="right"/>
              <w:rPr>
                <w:rFonts w:ascii="Times New Roman" w:hAnsi="Times New Roman"/>
                <w:sz w:val="24"/>
                <w:szCs w:val="24"/>
                <w:lang w:eastAsia="sk-SK"/>
              </w:rPr>
            </w:pPr>
            <w:r>
              <w:rPr>
                <w:rFonts w:ascii="Times New Roman" w:hAnsi="Times New Roman"/>
                <w:sz w:val="24"/>
                <w:szCs w:val="24"/>
                <w:lang w:eastAsia="sk-SK"/>
              </w:rPr>
              <w:t>-</w:t>
            </w:r>
            <w:r w:rsidR="00170E94">
              <w:rPr>
                <w:rFonts w:ascii="Times New Roman" w:hAnsi="Times New Roman"/>
                <w:sz w:val="24"/>
                <w:szCs w:val="24"/>
                <w:lang w:eastAsia="sk-SK"/>
              </w:rPr>
              <w:t>1</w:t>
            </w:r>
            <w:r w:rsidR="00170E94" w:rsidRPr="009772F5">
              <w:rPr>
                <w:rFonts w:ascii="Times New Roman" w:hAnsi="Times New Roman"/>
                <w:sz w:val="24"/>
                <w:szCs w:val="24"/>
                <w:lang w:eastAsia="sk-SK"/>
              </w:rPr>
              <w:t>.</w:t>
            </w:r>
            <w:r w:rsidR="00170E94">
              <w:rPr>
                <w:rFonts w:ascii="Times New Roman" w:hAnsi="Times New Roman"/>
                <w:sz w:val="24"/>
                <w:szCs w:val="24"/>
                <w:lang w:eastAsia="sk-SK"/>
              </w:rPr>
              <w:t>716</w:t>
            </w:r>
          </w:p>
        </w:tc>
      </w:tr>
      <w:tr w:rsidR="00170E94" w:rsidRPr="009772F5" w:rsidTr="00170E94">
        <w:trPr>
          <w:cantSplit/>
          <w:trHeight w:val="341"/>
          <w:tblHeader/>
        </w:trPr>
        <w:tc>
          <w:tcPr>
            <w:tcW w:w="2093" w:type="pct"/>
            <w:shd w:val="clear" w:color="auto" w:fill="FFFFFF"/>
          </w:tcPr>
          <w:p w:rsidR="00170E94" w:rsidRPr="009772F5" w:rsidRDefault="00170E94" w:rsidP="008E2558">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Reputation</w:t>
            </w:r>
          </w:p>
        </w:tc>
        <w:tc>
          <w:tcPr>
            <w:tcW w:w="1151" w:type="pct"/>
            <w:shd w:val="clear" w:color="auto" w:fill="FFFFFF"/>
          </w:tcPr>
          <w:p w:rsidR="00170E94" w:rsidRPr="009772F5" w:rsidRDefault="00170E94" w:rsidP="00C45DE6">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.00</w:t>
            </w:r>
            <w:r w:rsidR="00C45DE6">
              <w:rPr>
                <w:rFonts w:ascii="Times New Roman" w:hAnsi="Times New Roman"/>
                <w:color w:val="000000"/>
                <w:sz w:val="24"/>
                <w:szCs w:val="24"/>
                <w:lang w:eastAsia="sk-SK"/>
              </w:rPr>
              <w:t>3</w:t>
            </w:r>
          </w:p>
        </w:tc>
        <w:tc>
          <w:tcPr>
            <w:tcW w:w="878" w:type="pct"/>
            <w:shd w:val="clear" w:color="auto" w:fill="FFFFFF"/>
          </w:tcPr>
          <w:p w:rsidR="00170E94" w:rsidRPr="009772F5" w:rsidRDefault="00170E94" w:rsidP="00C45DE6">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sidR="00C45DE6">
              <w:rPr>
                <w:rFonts w:ascii="Times New Roman" w:hAnsi="Times New Roman"/>
                <w:color w:val="000000"/>
                <w:sz w:val="24"/>
                <w:szCs w:val="24"/>
                <w:lang w:eastAsia="sk-SK"/>
              </w:rPr>
              <w:t>806</w:t>
            </w:r>
          </w:p>
        </w:tc>
        <w:tc>
          <w:tcPr>
            <w:tcW w:w="878" w:type="pct"/>
            <w:shd w:val="clear" w:color="auto" w:fill="FFFFFF"/>
          </w:tcPr>
          <w:p w:rsidR="00170E94" w:rsidRPr="009772F5" w:rsidRDefault="00170E94" w:rsidP="00C45DE6">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sidR="00C45DE6">
              <w:rPr>
                <w:rFonts w:ascii="Times New Roman" w:hAnsi="Times New Roman"/>
                <w:color w:val="000000"/>
                <w:sz w:val="24"/>
                <w:szCs w:val="24"/>
                <w:lang w:eastAsia="sk-SK"/>
              </w:rPr>
              <w:t>247</w:t>
            </w:r>
          </w:p>
        </w:tc>
      </w:tr>
      <w:tr w:rsidR="00170E94" w:rsidRPr="009772F5" w:rsidTr="00170E94">
        <w:trPr>
          <w:cantSplit/>
          <w:trHeight w:val="357"/>
          <w:tblHeader/>
        </w:trPr>
        <w:tc>
          <w:tcPr>
            <w:tcW w:w="2093" w:type="pct"/>
            <w:shd w:val="clear" w:color="auto" w:fill="FFFFFF"/>
          </w:tcPr>
          <w:p w:rsidR="00170E94" w:rsidRPr="009772F5" w:rsidRDefault="00170E94" w:rsidP="008E2558">
            <w:pPr>
              <w:autoSpaceDE w:val="0"/>
              <w:autoSpaceDN w:val="0"/>
              <w:adjustRightInd w:val="0"/>
              <w:spacing w:before="0" w:beforeAutospacing="0" w:after="0" w:afterAutospacing="0" w:line="320" w:lineRule="atLeast"/>
              <w:ind w:left="60" w:right="60"/>
              <w:contextualSpacing/>
              <w:rPr>
                <w:rFonts w:ascii="Times New Roman" w:hAnsi="Times New Roman"/>
                <w:color w:val="000000"/>
                <w:sz w:val="24"/>
                <w:szCs w:val="24"/>
                <w:lang w:eastAsia="sk-SK"/>
              </w:rPr>
            </w:pPr>
            <w:r w:rsidRPr="009772F5">
              <w:rPr>
                <w:rFonts w:ascii="Times New Roman" w:hAnsi="Times New Roman"/>
                <w:color w:val="000000"/>
                <w:sz w:val="24"/>
                <w:szCs w:val="24"/>
                <w:lang w:eastAsia="sk-SK"/>
              </w:rPr>
              <w:t>Hazard</w:t>
            </w:r>
          </w:p>
        </w:tc>
        <w:tc>
          <w:tcPr>
            <w:tcW w:w="1151" w:type="pct"/>
            <w:shd w:val="clear" w:color="auto" w:fill="FFFFFF"/>
          </w:tcPr>
          <w:p w:rsidR="00170E94" w:rsidRPr="009772F5" w:rsidRDefault="00C45DE6" w:rsidP="00C45DE6">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Pr>
                <w:rFonts w:ascii="Times New Roman" w:hAnsi="Times New Roman"/>
                <w:color w:val="000000"/>
                <w:sz w:val="24"/>
                <w:szCs w:val="24"/>
                <w:lang w:eastAsia="sk-SK"/>
              </w:rPr>
              <w:t>-</w:t>
            </w:r>
            <w:r w:rsidR="00170E94" w:rsidRPr="009772F5">
              <w:rPr>
                <w:rFonts w:ascii="Times New Roman" w:hAnsi="Times New Roman"/>
                <w:color w:val="000000"/>
                <w:sz w:val="24"/>
                <w:szCs w:val="24"/>
                <w:lang w:eastAsia="sk-SK"/>
              </w:rPr>
              <w:t>.00</w:t>
            </w:r>
            <w:r>
              <w:rPr>
                <w:rFonts w:ascii="Times New Roman" w:hAnsi="Times New Roman"/>
                <w:color w:val="000000"/>
                <w:sz w:val="24"/>
                <w:szCs w:val="24"/>
                <w:lang w:eastAsia="sk-SK"/>
              </w:rPr>
              <w:t>5</w:t>
            </w:r>
          </w:p>
        </w:tc>
        <w:tc>
          <w:tcPr>
            <w:tcW w:w="878" w:type="pct"/>
            <w:shd w:val="clear" w:color="auto" w:fill="FFFFFF"/>
          </w:tcPr>
          <w:p w:rsidR="00170E94" w:rsidRPr="009772F5" w:rsidRDefault="00170E94" w:rsidP="00C45DE6">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sidR="00C45DE6">
              <w:rPr>
                <w:rFonts w:ascii="Times New Roman" w:hAnsi="Times New Roman"/>
                <w:color w:val="000000"/>
                <w:sz w:val="24"/>
                <w:szCs w:val="24"/>
                <w:lang w:eastAsia="sk-SK"/>
              </w:rPr>
              <w:t>678</w:t>
            </w:r>
          </w:p>
        </w:tc>
        <w:tc>
          <w:tcPr>
            <w:tcW w:w="878" w:type="pct"/>
            <w:shd w:val="clear" w:color="auto" w:fill="FFFFFF"/>
          </w:tcPr>
          <w:p w:rsidR="00170E94" w:rsidRPr="009772F5" w:rsidRDefault="00C45DE6" w:rsidP="00C45DE6">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Pr>
                <w:rFonts w:ascii="Times New Roman" w:hAnsi="Times New Roman"/>
                <w:color w:val="000000"/>
                <w:sz w:val="24"/>
                <w:szCs w:val="24"/>
                <w:lang w:eastAsia="sk-SK"/>
              </w:rPr>
              <w:t>-</w:t>
            </w:r>
            <w:r w:rsidR="00170E94" w:rsidRPr="009772F5">
              <w:rPr>
                <w:rFonts w:ascii="Times New Roman" w:hAnsi="Times New Roman"/>
                <w:color w:val="000000"/>
                <w:sz w:val="24"/>
                <w:szCs w:val="24"/>
                <w:lang w:eastAsia="sk-SK"/>
              </w:rPr>
              <w:t>.</w:t>
            </w:r>
            <w:r>
              <w:rPr>
                <w:rFonts w:ascii="Times New Roman" w:hAnsi="Times New Roman"/>
                <w:color w:val="000000"/>
                <w:sz w:val="24"/>
                <w:szCs w:val="24"/>
                <w:lang w:eastAsia="sk-SK"/>
              </w:rPr>
              <w:t>417</w:t>
            </w:r>
          </w:p>
        </w:tc>
      </w:tr>
    </w:tbl>
    <w:p w:rsidR="00170E94" w:rsidRPr="00C45DE6" w:rsidRDefault="00C45DE6" w:rsidP="00170E94">
      <w:pPr>
        <w:spacing w:line="360" w:lineRule="auto"/>
        <w:contextualSpacing/>
        <w:jc w:val="both"/>
        <w:rPr>
          <w:rFonts w:ascii="Times New Roman" w:hAnsi="Times New Roman"/>
          <w:sz w:val="24"/>
          <w:szCs w:val="24"/>
        </w:rPr>
      </w:pPr>
      <w:r>
        <w:rPr>
          <w:rFonts w:ascii="Times New Roman" w:hAnsi="Times New Roman"/>
          <w:sz w:val="24"/>
          <w:szCs w:val="24"/>
        </w:rPr>
        <w:t>*p&lt; .1</w:t>
      </w:r>
      <w:r w:rsidR="002B5F86">
        <w:rPr>
          <w:rFonts w:ascii="Times New Roman" w:hAnsi="Times New Roman"/>
          <w:sz w:val="24"/>
          <w:szCs w:val="24"/>
        </w:rPr>
        <w:t>0</w:t>
      </w:r>
    </w:p>
    <w:p w:rsidR="00170E94" w:rsidRPr="006A696E" w:rsidRDefault="00AB182A" w:rsidP="00DF5A3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The results of the model a</w:t>
      </w:r>
      <w:r w:rsidR="00E541B6">
        <w:rPr>
          <w:rFonts w:ascii="Times New Roman" w:hAnsi="Times New Roman" w:cs="Times New Roman"/>
          <w:sz w:val="24"/>
          <w:szCs w:val="24"/>
        </w:rPr>
        <w:t>re not significant at any level (.452&gt;</w:t>
      </w:r>
      <w:r w:rsidR="00C969F8">
        <w:rPr>
          <w:rFonts w:ascii="Times New Roman" w:hAnsi="Times New Roman" w:cs="Times New Roman"/>
          <w:sz w:val="24"/>
          <w:szCs w:val="24"/>
        </w:rPr>
        <w:t>.1).</w:t>
      </w:r>
      <w:r>
        <w:rPr>
          <w:rFonts w:ascii="Times New Roman" w:hAnsi="Times New Roman" w:cs="Times New Roman"/>
          <w:sz w:val="24"/>
          <w:szCs w:val="24"/>
        </w:rPr>
        <w:t xml:space="preserve"> Only 6.1% of abnormal returns are explained by </w:t>
      </w:r>
      <w:r w:rsidR="00DF5A3D">
        <w:rPr>
          <w:rFonts w:ascii="Times New Roman" w:hAnsi="Times New Roman" w:cs="Times New Roman"/>
          <w:sz w:val="24"/>
          <w:szCs w:val="24"/>
        </w:rPr>
        <w:t xml:space="preserve">the </w:t>
      </w:r>
      <w:r>
        <w:rPr>
          <w:rFonts w:ascii="Times New Roman" w:hAnsi="Times New Roman" w:cs="Times New Roman"/>
          <w:sz w:val="24"/>
          <w:szCs w:val="24"/>
        </w:rPr>
        <w:t>explanatory variables.</w:t>
      </w:r>
      <w:r w:rsidR="00C969F8">
        <w:rPr>
          <w:rFonts w:ascii="Times New Roman" w:hAnsi="Times New Roman" w:cs="Times New Roman"/>
          <w:sz w:val="24"/>
          <w:szCs w:val="24"/>
        </w:rPr>
        <w:t xml:space="preserve"> It means that the overall fit of the</w:t>
      </w:r>
      <w:r w:rsidR="00A06C4E">
        <w:rPr>
          <w:rFonts w:ascii="Times New Roman" w:hAnsi="Times New Roman" w:cs="Times New Roman"/>
          <w:sz w:val="24"/>
          <w:szCs w:val="24"/>
        </w:rPr>
        <w:t xml:space="preserve"> data are insignificant.</w:t>
      </w:r>
      <w:r w:rsidR="000F0DE8">
        <w:rPr>
          <w:rFonts w:ascii="Times New Roman" w:hAnsi="Times New Roman" w:cs="Times New Roman"/>
          <w:sz w:val="24"/>
          <w:szCs w:val="24"/>
        </w:rPr>
        <w:t xml:space="preserve"> This regression measures the results over </w:t>
      </w:r>
      <w:r w:rsidR="00B21217">
        <w:rPr>
          <w:rFonts w:ascii="Times New Roman" w:hAnsi="Times New Roman" w:cs="Times New Roman"/>
          <w:sz w:val="24"/>
          <w:szCs w:val="24"/>
        </w:rPr>
        <w:t xml:space="preserve">a </w:t>
      </w:r>
      <w:r w:rsidR="000F0DE8">
        <w:rPr>
          <w:rFonts w:ascii="Times New Roman" w:hAnsi="Times New Roman" w:cs="Times New Roman"/>
          <w:sz w:val="24"/>
          <w:szCs w:val="24"/>
        </w:rPr>
        <w:t>10 day period, therefore, there are many more events happening in this event window.</w:t>
      </w:r>
      <w:r w:rsidR="00DF5A3D">
        <w:rPr>
          <w:rFonts w:ascii="Times New Roman" w:hAnsi="Times New Roman" w:cs="Times New Roman"/>
          <w:sz w:val="24"/>
          <w:szCs w:val="24"/>
        </w:rPr>
        <w:t xml:space="preserve"> These events have impact on a</w:t>
      </w:r>
      <w:r w:rsidR="000F0DE8">
        <w:rPr>
          <w:rFonts w:ascii="Times New Roman" w:hAnsi="Times New Roman" w:cs="Times New Roman"/>
          <w:sz w:val="24"/>
          <w:szCs w:val="24"/>
        </w:rPr>
        <w:t xml:space="preserve"> value of </w:t>
      </w:r>
      <w:r w:rsidR="00DF5A3D">
        <w:rPr>
          <w:rFonts w:ascii="Times New Roman" w:hAnsi="Times New Roman" w:cs="Times New Roman"/>
          <w:sz w:val="24"/>
          <w:szCs w:val="24"/>
        </w:rPr>
        <w:t xml:space="preserve">a </w:t>
      </w:r>
      <w:r w:rsidR="000F0DE8">
        <w:rPr>
          <w:rFonts w:ascii="Times New Roman" w:hAnsi="Times New Roman" w:cs="Times New Roman"/>
          <w:sz w:val="24"/>
          <w:szCs w:val="24"/>
        </w:rPr>
        <w:t xml:space="preserve">stock price. Due to the fact that this dataset does contain only </w:t>
      </w:r>
      <w:r w:rsidR="00DF5A3D">
        <w:rPr>
          <w:rFonts w:ascii="Times New Roman" w:hAnsi="Times New Roman" w:cs="Times New Roman"/>
          <w:sz w:val="24"/>
          <w:szCs w:val="24"/>
        </w:rPr>
        <w:t xml:space="preserve">a </w:t>
      </w:r>
      <w:r w:rsidR="000F0DE8">
        <w:rPr>
          <w:rFonts w:ascii="Times New Roman" w:hAnsi="Times New Roman" w:cs="Times New Roman"/>
          <w:sz w:val="24"/>
          <w:szCs w:val="24"/>
        </w:rPr>
        <w:t xml:space="preserve">recall event, </w:t>
      </w:r>
      <w:r w:rsidR="000F0DE8">
        <w:rPr>
          <w:rFonts w:ascii="Times New Roman" w:hAnsi="Times New Roman" w:cs="Times New Roman"/>
          <w:sz w:val="24"/>
          <w:szCs w:val="24"/>
        </w:rPr>
        <w:lastRenderedPageBreak/>
        <w:t xml:space="preserve">explanatory value </w:t>
      </w:r>
      <w:r w:rsidR="00675A5E">
        <w:rPr>
          <w:rFonts w:ascii="Times New Roman" w:hAnsi="Times New Roman" w:cs="Times New Roman"/>
          <w:sz w:val="24"/>
          <w:szCs w:val="24"/>
        </w:rPr>
        <w:t>is therefore low and not significant.</w:t>
      </w:r>
      <w:r w:rsidR="00A06C4E">
        <w:rPr>
          <w:rFonts w:ascii="Times New Roman" w:hAnsi="Times New Roman" w:cs="Times New Roman"/>
          <w:sz w:val="24"/>
          <w:szCs w:val="24"/>
        </w:rPr>
        <w:t xml:space="preserve"> L</w:t>
      </w:r>
      <w:r w:rsidR="00C969F8">
        <w:rPr>
          <w:rFonts w:ascii="Times New Roman" w:hAnsi="Times New Roman" w:cs="Times New Roman"/>
          <w:sz w:val="24"/>
          <w:szCs w:val="24"/>
        </w:rPr>
        <w:t>ooking at the vari</w:t>
      </w:r>
      <w:r w:rsidR="00C74002">
        <w:rPr>
          <w:rFonts w:ascii="Times New Roman" w:hAnsi="Times New Roman" w:cs="Times New Roman"/>
          <w:sz w:val="24"/>
          <w:szCs w:val="24"/>
        </w:rPr>
        <w:t>ables themselves, we can</w:t>
      </w:r>
      <w:r w:rsidR="00C969F8">
        <w:rPr>
          <w:rFonts w:ascii="Times New Roman" w:hAnsi="Times New Roman" w:cs="Times New Roman"/>
          <w:sz w:val="24"/>
          <w:szCs w:val="24"/>
        </w:rPr>
        <w:t xml:space="preserve"> see that </w:t>
      </w:r>
      <w:r w:rsidR="009B2DEE">
        <w:rPr>
          <w:rFonts w:ascii="Times New Roman" w:hAnsi="Times New Roman" w:cs="Times New Roman"/>
          <w:sz w:val="24"/>
          <w:szCs w:val="24"/>
        </w:rPr>
        <w:t xml:space="preserve">quantity and initiator affect </w:t>
      </w:r>
      <w:r w:rsidR="007455D8">
        <w:rPr>
          <w:rFonts w:ascii="Times New Roman" w:hAnsi="Times New Roman" w:cs="Times New Roman"/>
          <w:sz w:val="24"/>
          <w:szCs w:val="24"/>
        </w:rPr>
        <w:t>the result the most (t= -.598; t= -1.716).</w:t>
      </w:r>
      <w:r w:rsidR="009B2DEE">
        <w:rPr>
          <w:rFonts w:ascii="Times New Roman" w:hAnsi="Times New Roman" w:cs="Times New Roman"/>
          <w:sz w:val="24"/>
          <w:szCs w:val="24"/>
        </w:rPr>
        <w:t xml:space="preserve"> </w:t>
      </w:r>
    </w:p>
    <w:p w:rsidR="00985E10" w:rsidRPr="009772F5" w:rsidRDefault="00FE3362" w:rsidP="001A3434">
      <w:pPr>
        <w:pStyle w:val="Heading2"/>
        <w:rPr>
          <w:color w:val="auto"/>
        </w:rPr>
      </w:pPr>
      <w:bookmarkStart w:id="29" w:name="_Toc298232507"/>
      <w:r w:rsidRPr="009772F5">
        <w:rPr>
          <w:color w:val="auto"/>
        </w:rPr>
        <w:t xml:space="preserve">6.2 </w:t>
      </w:r>
      <w:r w:rsidR="00EE4A8C" w:rsidRPr="009772F5">
        <w:rPr>
          <w:color w:val="auto"/>
        </w:rPr>
        <w:t xml:space="preserve">Results of </w:t>
      </w:r>
      <w:r w:rsidR="00DD50FE" w:rsidRPr="009772F5">
        <w:rPr>
          <w:color w:val="auto"/>
        </w:rPr>
        <w:t>S</w:t>
      </w:r>
      <w:r w:rsidR="00EE4A8C" w:rsidRPr="009772F5">
        <w:rPr>
          <w:color w:val="auto"/>
        </w:rPr>
        <w:t xml:space="preserve">econd </w:t>
      </w:r>
      <w:r w:rsidR="00DD50FE" w:rsidRPr="009772F5">
        <w:rPr>
          <w:color w:val="auto"/>
        </w:rPr>
        <w:t>L</w:t>
      </w:r>
      <w:r w:rsidR="00EE4A8C" w:rsidRPr="009772F5">
        <w:rPr>
          <w:color w:val="auto"/>
        </w:rPr>
        <w:t xml:space="preserve">inear </w:t>
      </w:r>
      <w:r w:rsidR="00DD50FE" w:rsidRPr="009772F5">
        <w:rPr>
          <w:color w:val="auto"/>
        </w:rPr>
        <w:t>R</w:t>
      </w:r>
      <w:r w:rsidR="00EE4A8C" w:rsidRPr="009772F5">
        <w:rPr>
          <w:color w:val="auto"/>
        </w:rPr>
        <w:t xml:space="preserve">egression </w:t>
      </w:r>
      <w:r w:rsidR="00DD50FE" w:rsidRPr="009772F5">
        <w:rPr>
          <w:color w:val="auto"/>
        </w:rPr>
        <w:t>A</w:t>
      </w:r>
      <w:r w:rsidR="00EE4A8C" w:rsidRPr="009772F5">
        <w:rPr>
          <w:color w:val="auto"/>
        </w:rPr>
        <w:t xml:space="preserve">nalysis with </w:t>
      </w:r>
      <w:r w:rsidR="00DD50FE" w:rsidRPr="009772F5">
        <w:rPr>
          <w:color w:val="auto"/>
        </w:rPr>
        <w:t>I</w:t>
      </w:r>
      <w:r w:rsidR="00EE4A8C" w:rsidRPr="009772F5">
        <w:rPr>
          <w:color w:val="auto"/>
        </w:rPr>
        <w:t>nteractions</w:t>
      </w:r>
      <w:bookmarkEnd w:id="29"/>
    </w:p>
    <w:p w:rsidR="00192295" w:rsidRPr="009772F5" w:rsidRDefault="00985E10" w:rsidP="00D26E71">
      <w:pPr>
        <w:autoSpaceDE w:val="0"/>
        <w:autoSpaceDN w:val="0"/>
        <w:adjustRightInd w:val="0"/>
        <w:spacing w:line="360" w:lineRule="auto"/>
        <w:ind w:firstLine="708"/>
        <w:jc w:val="both"/>
        <w:rPr>
          <w:rFonts w:ascii="Times New Roman" w:hAnsi="Times New Roman" w:cs="Times New Roman"/>
          <w:sz w:val="24"/>
          <w:szCs w:val="24"/>
        </w:rPr>
      </w:pPr>
      <w:r w:rsidRPr="009772F5">
        <w:rPr>
          <w:rFonts w:ascii="Times New Roman" w:hAnsi="Times New Roman" w:cs="Times New Roman"/>
          <w:sz w:val="24"/>
          <w:szCs w:val="24"/>
        </w:rPr>
        <w:t>Second regression</w:t>
      </w:r>
      <w:r w:rsidR="00B61630" w:rsidRPr="009772F5">
        <w:rPr>
          <w:rFonts w:ascii="Times New Roman" w:hAnsi="Times New Roman" w:cs="Times New Roman"/>
          <w:sz w:val="24"/>
          <w:szCs w:val="24"/>
        </w:rPr>
        <w:t xml:space="preserve"> with interaction</w:t>
      </w:r>
      <w:r w:rsidRPr="009772F5">
        <w:rPr>
          <w:rFonts w:ascii="Times New Roman" w:hAnsi="Times New Roman" w:cs="Times New Roman"/>
          <w:sz w:val="24"/>
          <w:szCs w:val="24"/>
        </w:rPr>
        <w:t xml:space="preserve"> </w:t>
      </w:r>
      <w:r w:rsidR="00260E5D" w:rsidRPr="009772F5">
        <w:rPr>
          <w:rFonts w:ascii="Times New Roman" w:hAnsi="Times New Roman" w:cs="Times New Roman"/>
          <w:sz w:val="24"/>
          <w:szCs w:val="24"/>
        </w:rPr>
        <w:t>is</w:t>
      </w:r>
      <w:r w:rsidRPr="009772F5">
        <w:rPr>
          <w:rFonts w:ascii="Times New Roman" w:hAnsi="Times New Roman" w:cs="Times New Roman"/>
          <w:sz w:val="24"/>
          <w:szCs w:val="24"/>
        </w:rPr>
        <w:t xml:space="preserve"> conducted </w:t>
      </w:r>
      <w:r w:rsidR="00B61630" w:rsidRPr="009772F5">
        <w:rPr>
          <w:rFonts w:ascii="Times New Roman" w:hAnsi="Times New Roman" w:cs="Times New Roman"/>
          <w:sz w:val="24"/>
          <w:szCs w:val="24"/>
        </w:rPr>
        <w:t xml:space="preserve">to determine the influence of other explanatory variables on </w:t>
      </w:r>
      <w:r w:rsidR="00DF5A3D">
        <w:rPr>
          <w:rFonts w:ascii="Times New Roman" w:hAnsi="Times New Roman" w:cs="Times New Roman"/>
          <w:sz w:val="24"/>
          <w:szCs w:val="24"/>
        </w:rPr>
        <w:t xml:space="preserve">the </w:t>
      </w:r>
      <w:r w:rsidR="00B61630" w:rsidRPr="009772F5">
        <w:rPr>
          <w:rFonts w:ascii="Times New Roman" w:hAnsi="Times New Roman" w:cs="Times New Roman"/>
          <w:sz w:val="24"/>
          <w:szCs w:val="24"/>
        </w:rPr>
        <w:t>abnormal returns</w:t>
      </w:r>
      <w:r w:rsidR="00D1441C">
        <w:rPr>
          <w:rFonts w:ascii="Times New Roman" w:hAnsi="Times New Roman" w:cs="Times New Roman"/>
          <w:sz w:val="24"/>
          <w:szCs w:val="24"/>
        </w:rPr>
        <w:t xml:space="preserve"> of day 1 of </w:t>
      </w:r>
      <w:r w:rsidR="00DF5A3D">
        <w:rPr>
          <w:rFonts w:ascii="Times New Roman" w:hAnsi="Times New Roman" w:cs="Times New Roman"/>
          <w:sz w:val="24"/>
          <w:szCs w:val="24"/>
        </w:rPr>
        <w:t xml:space="preserve">the </w:t>
      </w:r>
      <w:r w:rsidR="00D1441C">
        <w:rPr>
          <w:rFonts w:ascii="Times New Roman" w:hAnsi="Times New Roman" w:cs="Times New Roman"/>
          <w:sz w:val="24"/>
          <w:szCs w:val="24"/>
        </w:rPr>
        <w:t>first announcement</w:t>
      </w:r>
      <w:r w:rsidR="00B61630" w:rsidRPr="009772F5">
        <w:rPr>
          <w:rFonts w:ascii="Times New Roman" w:hAnsi="Times New Roman" w:cs="Times New Roman"/>
          <w:sz w:val="24"/>
          <w:szCs w:val="24"/>
        </w:rPr>
        <w:t>;</w:t>
      </w:r>
      <w:r w:rsidR="005C5D3B">
        <w:rPr>
          <w:rFonts w:ascii="Times New Roman" w:hAnsi="Times New Roman" w:cs="Times New Roman"/>
          <w:sz w:val="24"/>
          <w:szCs w:val="24"/>
        </w:rPr>
        <w:t xml:space="preserve"> initiator, </w:t>
      </w:r>
      <w:r w:rsidR="00444154">
        <w:rPr>
          <w:rFonts w:ascii="Times New Roman" w:hAnsi="Times New Roman" w:cs="Times New Roman"/>
          <w:sz w:val="24"/>
          <w:szCs w:val="24"/>
        </w:rPr>
        <w:t>reputation,</w:t>
      </w:r>
      <w:r w:rsidR="00444154" w:rsidRPr="00444154">
        <w:rPr>
          <w:rFonts w:ascii="Times New Roman" w:hAnsi="Times New Roman" w:cs="Times New Roman"/>
          <w:sz w:val="24"/>
          <w:szCs w:val="24"/>
        </w:rPr>
        <w:t xml:space="preserve"> </w:t>
      </w:r>
      <w:r w:rsidR="005C5D3B">
        <w:rPr>
          <w:rFonts w:ascii="Times New Roman" w:hAnsi="Times New Roman" w:cs="Times New Roman"/>
          <w:sz w:val="24"/>
          <w:szCs w:val="24"/>
        </w:rPr>
        <w:t xml:space="preserve">hazard, </w:t>
      </w:r>
      <w:r w:rsidR="00444154">
        <w:rPr>
          <w:rFonts w:ascii="Times New Roman" w:hAnsi="Times New Roman" w:cs="Times New Roman"/>
          <w:sz w:val="24"/>
          <w:szCs w:val="24"/>
        </w:rPr>
        <w:t xml:space="preserve">quantity, </w:t>
      </w:r>
      <w:r w:rsidR="00444154" w:rsidRPr="009772F5">
        <w:rPr>
          <w:rFonts w:ascii="Times New Roman" w:hAnsi="Times New Roman" w:cs="Times New Roman"/>
          <w:sz w:val="24"/>
          <w:szCs w:val="24"/>
        </w:rPr>
        <w:t>reputation</w:t>
      </w:r>
      <w:r w:rsidR="00B61630" w:rsidRPr="009772F5">
        <w:rPr>
          <w:rFonts w:ascii="Times New Roman" w:hAnsi="Times New Roman" w:cs="Times New Roman"/>
          <w:sz w:val="24"/>
          <w:szCs w:val="24"/>
        </w:rPr>
        <w:t>*quantity, hazard*quanti</w:t>
      </w:r>
      <w:r w:rsidR="00D1441C">
        <w:rPr>
          <w:rFonts w:ascii="Times New Roman" w:hAnsi="Times New Roman" w:cs="Times New Roman"/>
          <w:sz w:val="24"/>
          <w:szCs w:val="24"/>
        </w:rPr>
        <w:t xml:space="preserve">ty and </w:t>
      </w:r>
      <w:r w:rsidR="00876ABA" w:rsidRPr="009772F5">
        <w:rPr>
          <w:rFonts w:ascii="Times New Roman" w:hAnsi="Times New Roman" w:cs="Times New Roman"/>
          <w:sz w:val="24"/>
          <w:szCs w:val="24"/>
        </w:rPr>
        <w:t>time</w:t>
      </w:r>
      <w:r w:rsidR="00260E5D" w:rsidRPr="009772F5">
        <w:rPr>
          <w:rFonts w:ascii="Times New Roman" w:hAnsi="Times New Roman" w:cs="Times New Roman"/>
          <w:sz w:val="24"/>
          <w:szCs w:val="24"/>
        </w:rPr>
        <w:t xml:space="preserve">. First part of </w:t>
      </w:r>
      <w:r w:rsidR="00DF5A3D">
        <w:rPr>
          <w:rFonts w:ascii="Times New Roman" w:hAnsi="Times New Roman" w:cs="Times New Roman"/>
          <w:sz w:val="24"/>
          <w:szCs w:val="24"/>
        </w:rPr>
        <w:t xml:space="preserve">the </w:t>
      </w:r>
      <w:r w:rsidR="00260E5D" w:rsidRPr="009772F5">
        <w:rPr>
          <w:rFonts w:ascii="Times New Roman" w:hAnsi="Times New Roman" w:cs="Times New Roman"/>
          <w:sz w:val="24"/>
          <w:szCs w:val="24"/>
        </w:rPr>
        <w:t xml:space="preserve">regression results </w:t>
      </w:r>
      <w:r w:rsidR="005C5D3B">
        <w:rPr>
          <w:rFonts w:ascii="Times New Roman" w:hAnsi="Times New Roman" w:cs="Times New Roman"/>
          <w:sz w:val="24"/>
          <w:szCs w:val="24"/>
        </w:rPr>
        <w:t>using interaction of “Hazard</w:t>
      </w:r>
      <w:r w:rsidR="00CE241C" w:rsidRPr="009772F5">
        <w:rPr>
          <w:rFonts w:ascii="Times New Roman" w:hAnsi="Times New Roman" w:cs="Times New Roman"/>
          <w:sz w:val="24"/>
          <w:szCs w:val="24"/>
        </w:rPr>
        <w:t>” and “Quantity”</w:t>
      </w:r>
      <w:r w:rsidR="00170E94">
        <w:rPr>
          <w:rFonts w:ascii="Times New Roman" w:hAnsi="Times New Roman" w:cs="Times New Roman"/>
          <w:sz w:val="24"/>
          <w:szCs w:val="24"/>
        </w:rPr>
        <w:t xml:space="preserve"> is presented in </w:t>
      </w:r>
      <w:r w:rsidR="00DF5A3D">
        <w:rPr>
          <w:rFonts w:ascii="Times New Roman" w:hAnsi="Times New Roman" w:cs="Times New Roman"/>
          <w:sz w:val="24"/>
          <w:szCs w:val="24"/>
        </w:rPr>
        <w:t xml:space="preserve">the </w:t>
      </w:r>
      <w:r w:rsidR="00170E94">
        <w:rPr>
          <w:rFonts w:ascii="Times New Roman" w:hAnsi="Times New Roman" w:cs="Times New Roman"/>
          <w:sz w:val="24"/>
          <w:szCs w:val="24"/>
        </w:rPr>
        <w:t>Table 8</w:t>
      </w:r>
      <w:r w:rsidR="00CA558A" w:rsidRPr="009772F5">
        <w:rPr>
          <w:rFonts w:ascii="Times New Roman" w:hAnsi="Times New Roman" w:cs="Times New Roman"/>
          <w:sz w:val="24"/>
          <w:szCs w:val="24"/>
        </w:rPr>
        <w:t>.</w:t>
      </w:r>
    </w:p>
    <w:p w:rsidR="00B21217" w:rsidRDefault="00170E94" w:rsidP="005D4FD5">
      <w:pPr>
        <w:autoSpaceDE w:val="0"/>
        <w:autoSpaceDN w:val="0"/>
        <w:adjustRightInd w:val="0"/>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Table 8</w:t>
      </w:r>
      <w:r w:rsidR="00CA558A" w:rsidRPr="009772F5">
        <w:rPr>
          <w:rFonts w:ascii="Times New Roman" w:hAnsi="Times New Roman" w:cs="Times New Roman"/>
          <w:b/>
          <w:sz w:val="24"/>
          <w:szCs w:val="24"/>
        </w:rPr>
        <w:t>: regression analys</w:t>
      </w:r>
      <w:r w:rsidR="005C5D3B">
        <w:rPr>
          <w:rFonts w:ascii="Times New Roman" w:hAnsi="Times New Roman" w:cs="Times New Roman"/>
          <w:b/>
          <w:sz w:val="24"/>
          <w:szCs w:val="24"/>
        </w:rPr>
        <w:t>is using interaction of “quantity” and “hazard</w:t>
      </w:r>
      <w:r w:rsidR="00CA558A" w:rsidRPr="009772F5">
        <w:rPr>
          <w:rFonts w:ascii="Times New Roman" w:hAnsi="Times New Roman" w:cs="Times New Roman"/>
          <w:b/>
          <w:sz w:val="24"/>
          <w:szCs w:val="24"/>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368"/>
        <w:gridCol w:w="2316"/>
        <w:gridCol w:w="2699"/>
        <w:gridCol w:w="2699"/>
      </w:tblGrid>
      <w:tr w:rsidR="00B21217" w:rsidRPr="009772F5" w:rsidTr="00AA1360">
        <w:trPr>
          <w:cantSplit/>
          <w:tblHeader/>
        </w:trPr>
        <w:tc>
          <w:tcPr>
            <w:tcW w:w="753" w:type="pct"/>
            <w:tcBorders>
              <w:top w:val="single" w:sz="4" w:space="0" w:color="auto"/>
              <w:left w:val="single" w:sz="4" w:space="0" w:color="auto"/>
              <w:bottom w:val="single" w:sz="4" w:space="0" w:color="auto"/>
              <w:right w:val="single" w:sz="4" w:space="0" w:color="auto"/>
            </w:tcBorders>
            <w:shd w:val="clear" w:color="auto" w:fill="FFFFFF"/>
            <w:vAlign w:val="bottom"/>
          </w:tcPr>
          <w:p w:rsidR="00B21217" w:rsidRPr="009772F5" w:rsidRDefault="00B21217" w:rsidP="00AA1360">
            <w:pPr>
              <w:autoSpaceDE w:val="0"/>
              <w:autoSpaceDN w:val="0"/>
              <w:adjustRightInd w:val="0"/>
              <w:spacing w:before="0" w:beforeAutospacing="0" w:after="0" w:afterAutospacing="0" w:line="320" w:lineRule="atLeast"/>
              <w:ind w:right="60"/>
              <w:contextualSpacing/>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Model</w:t>
            </w:r>
          </w:p>
        </w:tc>
        <w:tc>
          <w:tcPr>
            <w:tcW w:w="1275" w:type="pct"/>
            <w:tcBorders>
              <w:top w:val="single" w:sz="4" w:space="0" w:color="auto"/>
              <w:left w:val="single" w:sz="4" w:space="0" w:color="auto"/>
              <w:bottom w:val="single" w:sz="4" w:space="0" w:color="auto"/>
              <w:right w:val="single" w:sz="4" w:space="0" w:color="auto"/>
            </w:tcBorders>
            <w:shd w:val="clear" w:color="auto" w:fill="FFFFFF"/>
            <w:vAlign w:val="bottom"/>
          </w:tcPr>
          <w:p w:rsidR="00B21217" w:rsidRPr="009772F5" w:rsidRDefault="00B21217" w:rsidP="00AA1360">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R Square</w:t>
            </w:r>
          </w:p>
        </w:tc>
        <w:tc>
          <w:tcPr>
            <w:tcW w:w="1486" w:type="pct"/>
            <w:tcBorders>
              <w:top w:val="single" w:sz="4" w:space="0" w:color="auto"/>
              <w:left w:val="single" w:sz="4" w:space="0" w:color="auto"/>
              <w:bottom w:val="single" w:sz="4" w:space="0" w:color="auto"/>
              <w:right w:val="single" w:sz="4" w:space="0" w:color="auto"/>
            </w:tcBorders>
            <w:shd w:val="clear" w:color="auto" w:fill="FFFFFF"/>
            <w:vAlign w:val="bottom"/>
          </w:tcPr>
          <w:p w:rsidR="00B21217" w:rsidRPr="009772F5" w:rsidRDefault="00B21217" w:rsidP="00AA1360">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Adjusted R Square</w:t>
            </w:r>
          </w:p>
        </w:tc>
        <w:tc>
          <w:tcPr>
            <w:tcW w:w="1486" w:type="pct"/>
            <w:tcBorders>
              <w:top w:val="single" w:sz="4" w:space="0" w:color="auto"/>
              <w:left w:val="single" w:sz="4" w:space="0" w:color="auto"/>
              <w:bottom w:val="single" w:sz="4" w:space="0" w:color="auto"/>
              <w:right w:val="single" w:sz="4" w:space="0" w:color="auto"/>
            </w:tcBorders>
            <w:shd w:val="clear" w:color="auto" w:fill="FFFFFF"/>
            <w:vAlign w:val="bottom"/>
          </w:tcPr>
          <w:p w:rsidR="00B21217" w:rsidRPr="009772F5" w:rsidRDefault="00B21217" w:rsidP="00AA1360">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Significance *</w:t>
            </w:r>
          </w:p>
        </w:tc>
      </w:tr>
      <w:tr w:rsidR="00B21217" w:rsidRPr="009772F5" w:rsidTr="00AA1360">
        <w:trPr>
          <w:cantSplit/>
          <w:tblHeader/>
        </w:trPr>
        <w:tc>
          <w:tcPr>
            <w:tcW w:w="753" w:type="pct"/>
            <w:tcBorders>
              <w:top w:val="single" w:sz="4" w:space="0" w:color="auto"/>
              <w:left w:val="single" w:sz="4" w:space="0" w:color="auto"/>
              <w:bottom w:val="single" w:sz="4" w:space="0" w:color="auto"/>
              <w:right w:val="single" w:sz="4" w:space="0" w:color="auto"/>
            </w:tcBorders>
            <w:shd w:val="clear" w:color="auto" w:fill="FFFFFF"/>
          </w:tcPr>
          <w:p w:rsidR="00B21217" w:rsidRPr="009772F5" w:rsidRDefault="00B21217" w:rsidP="00AA1360">
            <w:pPr>
              <w:autoSpaceDE w:val="0"/>
              <w:autoSpaceDN w:val="0"/>
              <w:adjustRightInd w:val="0"/>
              <w:spacing w:before="0" w:beforeAutospacing="0" w:after="0" w:afterAutospacing="0" w:line="320" w:lineRule="atLeast"/>
              <w:ind w:right="60"/>
              <w:contextualSpacing/>
              <w:rPr>
                <w:rFonts w:ascii="Times New Roman" w:hAnsi="Times New Roman"/>
                <w:color w:val="000000"/>
                <w:sz w:val="24"/>
                <w:szCs w:val="24"/>
                <w:lang w:eastAsia="sk-SK"/>
              </w:rPr>
            </w:pPr>
            <w:r w:rsidRPr="009772F5">
              <w:rPr>
                <w:rFonts w:ascii="Times New Roman" w:hAnsi="Times New Roman"/>
                <w:color w:val="000000"/>
                <w:sz w:val="24"/>
                <w:szCs w:val="24"/>
                <w:lang w:eastAsia="sk-SK"/>
              </w:rPr>
              <w:t>1</w:t>
            </w:r>
          </w:p>
        </w:tc>
        <w:tc>
          <w:tcPr>
            <w:tcW w:w="1275" w:type="pct"/>
            <w:tcBorders>
              <w:top w:val="single" w:sz="4" w:space="0" w:color="auto"/>
              <w:left w:val="single" w:sz="4" w:space="0" w:color="auto"/>
              <w:bottom w:val="single" w:sz="4" w:space="0" w:color="auto"/>
              <w:right w:val="single" w:sz="4" w:space="0" w:color="auto"/>
            </w:tcBorders>
            <w:shd w:val="clear" w:color="auto" w:fill="FFFFFF"/>
          </w:tcPr>
          <w:p w:rsidR="00B21217" w:rsidRPr="009772F5" w:rsidRDefault="00B21217" w:rsidP="00AA1360">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238</w:t>
            </w:r>
          </w:p>
        </w:tc>
        <w:tc>
          <w:tcPr>
            <w:tcW w:w="1486" w:type="pct"/>
            <w:tcBorders>
              <w:top w:val="single" w:sz="4" w:space="0" w:color="auto"/>
              <w:left w:val="single" w:sz="4" w:space="0" w:color="auto"/>
              <w:bottom w:val="single" w:sz="4" w:space="0" w:color="auto"/>
              <w:right w:val="single" w:sz="4" w:space="0" w:color="auto"/>
            </w:tcBorders>
            <w:shd w:val="clear" w:color="auto" w:fill="FFFFFF"/>
          </w:tcPr>
          <w:p w:rsidR="00B21217" w:rsidRPr="009772F5" w:rsidRDefault="00B21217" w:rsidP="00AA1360">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.1</w:t>
            </w:r>
            <w:r>
              <w:rPr>
                <w:rFonts w:ascii="Times New Roman" w:hAnsi="Times New Roman"/>
                <w:color w:val="000000"/>
                <w:sz w:val="24"/>
                <w:szCs w:val="24"/>
                <w:lang w:eastAsia="sk-SK"/>
              </w:rPr>
              <w:t>55</w:t>
            </w:r>
          </w:p>
        </w:tc>
        <w:tc>
          <w:tcPr>
            <w:tcW w:w="1486" w:type="pct"/>
            <w:tcBorders>
              <w:top w:val="single" w:sz="4" w:space="0" w:color="auto"/>
              <w:left w:val="single" w:sz="4" w:space="0" w:color="auto"/>
              <w:bottom w:val="single" w:sz="4" w:space="0" w:color="auto"/>
              <w:right w:val="single" w:sz="4" w:space="0" w:color="auto"/>
            </w:tcBorders>
            <w:shd w:val="clear" w:color="auto" w:fill="FFFFFF"/>
          </w:tcPr>
          <w:p w:rsidR="00B21217" w:rsidRPr="009772F5" w:rsidRDefault="00B21217" w:rsidP="00AA1360">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w:t>
            </w:r>
            <w:r>
              <w:rPr>
                <w:rFonts w:ascii="Times New Roman" w:hAnsi="Times New Roman"/>
                <w:color w:val="000000"/>
                <w:sz w:val="24"/>
                <w:szCs w:val="24"/>
                <w:lang w:eastAsia="sk-SK"/>
              </w:rPr>
              <w:t>17</w:t>
            </w:r>
          </w:p>
        </w:tc>
      </w:tr>
    </w:tbl>
    <w:p w:rsidR="00B21217" w:rsidRPr="009772F5" w:rsidRDefault="00B21217" w:rsidP="00CA558A">
      <w:pPr>
        <w:autoSpaceDE w:val="0"/>
        <w:autoSpaceDN w:val="0"/>
        <w:adjustRightInd w:val="0"/>
        <w:spacing w:line="360" w:lineRule="auto"/>
        <w:contextualSpacing/>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801"/>
        <w:gridCol w:w="2091"/>
        <w:gridCol w:w="1595"/>
        <w:gridCol w:w="1595"/>
      </w:tblGrid>
      <w:tr w:rsidR="00A140E8" w:rsidRPr="009772F5" w:rsidTr="00A140E8">
        <w:trPr>
          <w:cantSplit/>
          <w:trHeight w:val="341"/>
          <w:tblHeader/>
        </w:trPr>
        <w:tc>
          <w:tcPr>
            <w:tcW w:w="2093" w:type="pct"/>
            <w:shd w:val="clear" w:color="auto" w:fill="FFFFFF"/>
            <w:vAlign w:val="center"/>
          </w:tcPr>
          <w:p w:rsidR="00A140E8" w:rsidRPr="009772F5" w:rsidRDefault="00A140E8" w:rsidP="00CA558A">
            <w:pPr>
              <w:autoSpaceDE w:val="0"/>
              <w:autoSpaceDN w:val="0"/>
              <w:adjustRightInd w:val="0"/>
              <w:spacing w:before="0" w:beforeAutospacing="0" w:after="0" w:afterAutospacing="0" w:line="320" w:lineRule="atLeast"/>
              <w:ind w:right="60"/>
              <w:contextualSpacing/>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Model</w:t>
            </w:r>
          </w:p>
        </w:tc>
        <w:tc>
          <w:tcPr>
            <w:tcW w:w="1151" w:type="pct"/>
            <w:shd w:val="clear" w:color="auto" w:fill="FFFFFF"/>
            <w:vAlign w:val="bottom"/>
          </w:tcPr>
          <w:p w:rsidR="00A140E8" w:rsidRPr="009772F5" w:rsidRDefault="00A140E8" w:rsidP="00CA558A">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Coefficient</w:t>
            </w:r>
          </w:p>
        </w:tc>
        <w:tc>
          <w:tcPr>
            <w:tcW w:w="878" w:type="pct"/>
            <w:shd w:val="clear" w:color="auto" w:fill="FFFFFF"/>
            <w:vAlign w:val="bottom"/>
          </w:tcPr>
          <w:p w:rsidR="00A140E8" w:rsidRPr="009772F5" w:rsidRDefault="00A140E8" w:rsidP="00CA558A">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Sig.*</w:t>
            </w:r>
          </w:p>
        </w:tc>
        <w:tc>
          <w:tcPr>
            <w:tcW w:w="878" w:type="pct"/>
            <w:shd w:val="clear" w:color="auto" w:fill="FFFFFF"/>
            <w:vAlign w:val="bottom"/>
          </w:tcPr>
          <w:p w:rsidR="00A140E8" w:rsidRPr="009772F5" w:rsidRDefault="00A140E8" w:rsidP="00CA558A">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T -value</w:t>
            </w:r>
          </w:p>
        </w:tc>
      </w:tr>
      <w:tr w:rsidR="00A140E8" w:rsidRPr="009772F5" w:rsidTr="00A140E8">
        <w:trPr>
          <w:cantSplit/>
          <w:trHeight w:val="341"/>
          <w:tblHeader/>
        </w:trPr>
        <w:tc>
          <w:tcPr>
            <w:tcW w:w="2093" w:type="pct"/>
            <w:shd w:val="clear" w:color="auto" w:fill="FFFFFF"/>
          </w:tcPr>
          <w:p w:rsidR="00A140E8" w:rsidRPr="009772F5" w:rsidRDefault="00A140E8" w:rsidP="00B36122">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(Constant)</w:t>
            </w:r>
          </w:p>
        </w:tc>
        <w:tc>
          <w:tcPr>
            <w:tcW w:w="1151" w:type="pct"/>
            <w:shd w:val="clear" w:color="auto" w:fill="FFFFFF"/>
          </w:tcPr>
          <w:p w:rsidR="00A140E8" w:rsidRPr="009772F5" w:rsidRDefault="00A140E8" w:rsidP="0082038F">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w:t>
            </w:r>
            <w:r w:rsidR="0082038F">
              <w:rPr>
                <w:rFonts w:ascii="Times New Roman" w:hAnsi="Times New Roman"/>
                <w:color w:val="000000"/>
                <w:sz w:val="24"/>
                <w:szCs w:val="24"/>
                <w:lang w:eastAsia="sk-SK"/>
              </w:rPr>
              <w:t>11</w:t>
            </w:r>
          </w:p>
        </w:tc>
        <w:tc>
          <w:tcPr>
            <w:tcW w:w="878" w:type="pct"/>
            <w:shd w:val="clear" w:color="auto" w:fill="FFFFFF"/>
          </w:tcPr>
          <w:p w:rsidR="00A140E8" w:rsidRPr="009772F5" w:rsidRDefault="00A140E8" w:rsidP="0082038F">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sidR="0082038F">
              <w:rPr>
                <w:rFonts w:ascii="Times New Roman" w:hAnsi="Times New Roman"/>
                <w:color w:val="000000"/>
                <w:sz w:val="24"/>
                <w:szCs w:val="24"/>
                <w:lang w:eastAsia="sk-SK"/>
              </w:rPr>
              <w:t>184</w:t>
            </w:r>
          </w:p>
        </w:tc>
        <w:tc>
          <w:tcPr>
            <w:tcW w:w="878" w:type="pct"/>
            <w:shd w:val="clear" w:color="auto" w:fill="FFFFFF"/>
          </w:tcPr>
          <w:p w:rsidR="00A140E8" w:rsidRPr="009772F5" w:rsidRDefault="00A140E8" w:rsidP="0082038F">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sidR="0082038F">
              <w:rPr>
                <w:rFonts w:ascii="Times New Roman" w:hAnsi="Times New Roman"/>
                <w:color w:val="000000"/>
                <w:sz w:val="24"/>
                <w:szCs w:val="24"/>
                <w:lang w:eastAsia="sk-SK"/>
              </w:rPr>
              <w:t>1</w:t>
            </w:r>
            <w:r w:rsidRPr="009772F5">
              <w:rPr>
                <w:rFonts w:ascii="Times New Roman" w:hAnsi="Times New Roman"/>
                <w:color w:val="000000"/>
                <w:sz w:val="24"/>
                <w:szCs w:val="24"/>
                <w:lang w:eastAsia="sk-SK"/>
              </w:rPr>
              <w:t>.</w:t>
            </w:r>
            <w:r w:rsidR="0082038F">
              <w:rPr>
                <w:rFonts w:ascii="Times New Roman" w:hAnsi="Times New Roman"/>
                <w:color w:val="000000"/>
                <w:sz w:val="24"/>
                <w:szCs w:val="24"/>
                <w:lang w:eastAsia="sk-SK"/>
              </w:rPr>
              <w:t>346</w:t>
            </w:r>
          </w:p>
        </w:tc>
      </w:tr>
      <w:tr w:rsidR="00A140E8" w:rsidRPr="009772F5" w:rsidTr="00A140E8">
        <w:trPr>
          <w:cantSplit/>
          <w:trHeight w:val="341"/>
          <w:tblHeader/>
        </w:trPr>
        <w:tc>
          <w:tcPr>
            <w:tcW w:w="2093" w:type="pct"/>
            <w:shd w:val="clear" w:color="auto" w:fill="FFFFFF"/>
          </w:tcPr>
          <w:p w:rsidR="00A140E8" w:rsidRPr="009772F5" w:rsidRDefault="0082038F" w:rsidP="00B36122">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Pr>
                <w:rFonts w:ascii="Times New Roman" w:hAnsi="Times New Roman"/>
                <w:color w:val="000000"/>
                <w:sz w:val="24"/>
                <w:szCs w:val="24"/>
                <w:lang w:eastAsia="sk-SK"/>
              </w:rPr>
              <w:t>Quantity</w:t>
            </w:r>
          </w:p>
        </w:tc>
        <w:tc>
          <w:tcPr>
            <w:tcW w:w="1151" w:type="pct"/>
            <w:shd w:val="clear" w:color="auto" w:fill="FFFFFF"/>
          </w:tcPr>
          <w:p w:rsidR="00A140E8" w:rsidRPr="009772F5" w:rsidRDefault="0082038F" w:rsidP="00FE4F32">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w:t>
            </w:r>
            <w:r w:rsidR="00A140E8" w:rsidRPr="009772F5">
              <w:rPr>
                <w:rFonts w:ascii="Times New Roman" w:hAnsi="Times New Roman"/>
                <w:color w:val="000000"/>
                <w:sz w:val="24"/>
                <w:szCs w:val="24"/>
                <w:lang w:eastAsia="sk-SK"/>
              </w:rPr>
              <w:t>.0</w:t>
            </w:r>
            <w:r w:rsidR="00FE4F32">
              <w:rPr>
                <w:rFonts w:ascii="Times New Roman" w:hAnsi="Times New Roman"/>
                <w:color w:val="000000"/>
                <w:sz w:val="24"/>
                <w:szCs w:val="24"/>
                <w:lang w:eastAsia="sk-SK"/>
              </w:rPr>
              <w:t>04</w:t>
            </w:r>
          </w:p>
        </w:tc>
        <w:tc>
          <w:tcPr>
            <w:tcW w:w="878" w:type="pct"/>
            <w:shd w:val="clear" w:color="auto" w:fill="FFFFFF"/>
          </w:tcPr>
          <w:p w:rsidR="00A140E8" w:rsidRPr="009772F5" w:rsidRDefault="009E4118" w:rsidP="0082038F">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 xml:space="preserve">**  </w:t>
            </w:r>
            <w:r w:rsidR="00A140E8" w:rsidRPr="009772F5">
              <w:rPr>
                <w:rFonts w:ascii="Times New Roman" w:hAnsi="Times New Roman"/>
                <w:color w:val="000000"/>
                <w:sz w:val="24"/>
                <w:szCs w:val="24"/>
                <w:lang w:eastAsia="sk-SK"/>
              </w:rPr>
              <w:t>.</w:t>
            </w:r>
            <w:r w:rsidR="0082038F">
              <w:rPr>
                <w:rFonts w:ascii="Times New Roman" w:hAnsi="Times New Roman"/>
                <w:color w:val="000000"/>
                <w:sz w:val="24"/>
                <w:szCs w:val="24"/>
                <w:lang w:eastAsia="sk-SK"/>
              </w:rPr>
              <w:t>064</w:t>
            </w:r>
          </w:p>
        </w:tc>
        <w:tc>
          <w:tcPr>
            <w:tcW w:w="878" w:type="pct"/>
            <w:shd w:val="clear" w:color="auto" w:fill="FFFFFF"/>
          </w:tcPr>
          <w:p w:rsidR="00A140E8" w:rsidRPr="009772F5" w:rsidRDefault="0082038F" w:rsidP="0082038F">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-1</w:t>
            </w:r>
            <w:r w:rsidR="00A140E8" w:rsidRPr="009772F5">
              <w:rPr>
                <w:rFonts w:ascii="Times New Roman" w:hAnsi="Times New Roman"/>
                <w:color w:val="000000"/>
                <w:sz w:val="24"/>
                <w:szCs w:val="24"/>
                <w:lang w:eastAsia="sk-SK"/>
              </w:rPr>
              <w:t>.</w:t>
            </w:r>
            <w:r>
              <w:rPr>
                <w:rFonts w:ascii="Times New Roman" w:hAnsi="Times New Roman"/>
                <w:color w:val="000000"/>
                <w:sz w:val="24"/>
                <w:szCs w:val="24"/>
                <w:lang w:eastAsia="sk-SK"/>
              </w:rPr>
              <w:t>892</w:t>
            </w:r>
          </w:p>
        </w:tc>
      </w:tr>
      <w:tr w:rsidR="00A140E8" w:rsidRPr="009772F5" w:rsidTr="00A140E8">
        <w:trPr>
          <w:cantSplit/>
          <w:trHeight w:val="341"/>
          <w:tblHeader/>
        </w:trPr>
        <w:tc>
          <w:tcPr>
            <w:tcW w:w="2093" w:type="pct"/>
            <w:shd w:val="clear" w:color="auto" w:fill="FFFFFF"/>
          </w:tcPr>
          <w:p w:rsidR="00A140E8" w:rsidRPr="009772F5" w:rsidRDefault="00A140E8" w:rsidP="00B36122">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Initiator</w:t>
            </w:r>
          </w:p>
        </w:tc>
        <w:tc>
          <w:tcPr>
            <w:tcW w:w="1151" w:type="pct"/>
            <w:shd w:val="clear" w:color="auto" w:fill="FFFFFF"/>
          </w:tcPr>
          <w:p w:rsidR="00A140E8" w:rsidRPr="009772F5" w:rsidRDefault="00A140E8" w:rsidP="0082038F">
            <w:pPr>
              <w:autoSpaceDE w:val="0"/>
              <w:autoSpaceDN w:val="0"/>
              <w:adjustRightInd w:val="0"/>
              <w:spacing w:before="0" w:beforeAutospacing="0" w:after="0" w:afterAutospacing="0" w:line="320" w:lineRule="atLeast"/>
              <w:ind w:left="60" w:right="60"/>
              <w:jc w:val="right"/>
              <w:rPr>
                <w:rFonts w:ascii="Times New Roman" w:hAnsi="Times New Roman"/>
                <w:sz w:val="24"/>
                <w:szCs w:val="24"/>
                <w:lang w:eastAsia="sk-SK"/>
              </w:rPr>
            </w:pPr>
            <w:r w:rsidRPr="009772F5">
              <w:rPr>
                <w:rFonts w:ascii="Times New Roman" w:hAnsi="Times New Roman"/>
                <w:sz w:val="24"/>
                <w:szCs w:val="24"/>
                <w:lang w:eastAsia="sk-SK"/>
              </w:rPr>
              <w:t>.0</w:t>
            </w:r>
            <w:r w:rsidR="0082038F">
              <w:rPr>
                <w:rFonts w:ascii="Times New Roman" w:hAnsi="Times New Roman"/>
                <w:sz w:val="24"/>
                <w:szCs w:val="24"/>
                <w:lang w:eastAsia="sk-SK"/>
              </w:rPr>
              <w:t>12</w:t>
            </w:r>
          </w:p>
        </w:tc>
        <w:tc>
          <w:tcPr>
            <w:tcW w:w="878" w:type="pct"/>
            <w:shd w:val="clear" w:color="auto" w:fill="FFFFFF"/>
          </w:tcPr>
          <w:p w:rsidR="00A140E8" w:rsidRPr="009772F5" w:rsidRDefault="009E4118" w:rsidP="0082038F">
            <w:pPr>
              <w:autoSpaceDE w:val="0"/>
              <w:autoSpaceDN w:val="0"/>
              <w:adjustRightInd w:val="0"/>
              <w:spacing w:before="0" w:beforeAutospacing="0" w:after="0" w:afterAutospacing="0" w:line="320" w:lineRule="atLeast"/>
              <w:ind w:left="60" w:right="60"/>
              <w:jc w:val="right"/>
              <w:rPr>
                <w:rFonts w:ascii="Times New Roman" w:hAnsi="Times New Roman"/>
                <w:sz w:val="24"/>
                <w:szCs w:val="24"/>
                <w:lang w:eastAsia="sk-SK"/>
              </w:rPr>
            </w:pPr>
            <w:r>
              <w:rPr>
                <w:rFonts w:ascii="Times New Roman" w:hAnsi="Times New Roman"/>
                <w:sz w:val="24"/>
                <w:szCs w:val="24"/>
                <w:lang w:eastAsia="sk-SK"/>
              </w:rPr>
              <w:t xml:space="preserve">* </w:t>
            </w:r>
            <w:r w:rsidR="00A140E8" w:rsidRPr="009772F5">
              <w:rPr>
                <w:rFonts w:ascii="Times New Roman" w:hAnsi="Times New Roman"/>
                <w:sz w:val="24"/>
                <w:szCs w:val="24"/>
                <w:lang w:eastAsia="sk-SK"/>
              </w:rPr>
              <w:t>.</w:t>
            </w:r>
            <w:r w:rsidR="0082038F">
              <w:rPr>
                <w:rFonts w:ascii="Times New Roman" w:hAnsi="Times New Roman"/>
                <w:sz w:val="24"/>
                <w:szCs w:val="24"/>
                <w:lang w:eastAsia="sk-SK"/>
              </w:rPr>
              <w:t>043</w:t>
            </w:r>
          </w:p>
        </w:tc>
        <w:tc>
          <w:tcPr>
            <w:tcW w:w="878" w:type="pct"/>
            <w:shd w:val="clear" w:color="auto" w:fill="FFFFFF"/>
          </w:tcPr>
          <w:p w:rsidR="00A140E8" w:rsidRPr="009772F5" w:rsidRDefault="0082038F" w:rsidP="0082038F">
            <w:pPr>
              <w:autoSpaceDE w:val="0"/>
              <w:autoSpaceDN w:val="0"/>
              <w:adjustRightInd w:val="0"/>
              <w:spacing w:before="0" w:beforeAutospacing="0" w:after="0" w:afterAutospacing="0" w:line="320" w:lineRule="atLeast"/>
              <w:ind w:left="60" w:right="60"/>
              <w:jc w:val="right"/>
              <w:rPr>
                <w:rFonts w:ascii="Times New Roman" w:hAnsi="Times New Roman"/>
                <w:sz w:val="24"/>
                <w:szCs w:val="24"/>
                <w:lang w:eastAsia="sk-SK"/>
              </w:rPr>
            </w:pPr>
            <w:r>
              <w:rPr>
                <w:rFonts w:ascii="Times New Roman" w:hAnsi="Times New Roman"/>
                <w:sz w:val="24"/>
                <w:szCs w:val="24"/>
                <w:lang w:eastAsia="sk-SK"/>
              </w:rPr>
              <w:t>2</w:t>
            </w:r>
            <w:r w:rsidR="00A140E8" w:rsidRPr="009772F5">
              <w:rPr>
                <w:rFonts w:ascii="Times New Roman" w:hAnsi="Times New Roman"/>
                <w:sz w:val="24"/>
                <w:szCs w:val="24"/>
                <w:lang w:eastAsia="sk-SK"/>
              </w:rPr>
              <w:t>.</w:t>
            </w:r>
            <w:r>
              <w:rPr>
                <w:rFonts w:ascii="Times New Roman" w:hAnsi="Times New Roman"/>
                <w:sz w:val="24"/>
                <w:szCs w:val="24"/>
                <w:lang w:eastAsia="sk-SK"/>
              </w:rPr>
              <w:t>072</w:t>
            </w:r>
          </w:p>
        </w:tc>
      </w:tr>
      <w:tr w:rsidR="00A140E8" w:rsidRPr="009772F5" w:rsidTr="00A140E8">
        <w:trPr>
          <w:cantSplit/>
          <w:trHeight w:val="341"/>
          <w:tblHeader/>
        </w:trPr>
        <w:tc>
          <w:tcPr>
            <w:tcW w:w="2093" w:type="pct"/>
            <w:shd w:val="clear" w:color="auto" w:fill="FFFFFF"/>
          </w:tcPr>
          <w:p w:rsidR="00A140E8" w:rsidRPr="009772F5" w:rsidRDefault="0082038F" w:rsidP="00B36122">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Pr>
                <w:rFonts w:ascii="Times New Roman" w:hAnsi="Times New Roman"/>
                <w:color w:val="000000"/>
                <w:sz w:val="24"/>
                <w:szCs w:val="24"/>
                <w:lang w:eastAsia="sk-SK"/>
              </w:rPr>
              <w:t>Hazard</w:t>
            </w:r>
            <w:r w:rsidR="00A140E8" w:rsidRPr="009772F5">
              <w:rPr>
                <w:rFonts w:ascii="Times New Roman" w:hAnsi="Times New Roman"/>
                <w:color w:val="000000"/>
                <w:sz w:val="24"/>
                <w:szCs w:val="24"/>
                <w:lang w:eastAsia="sk-SK"/>
              </w:rPr>
              <w:t>*Quantity</w:t>
            </w:r>
          </w:p>
        </w:tc>
        <w:tc>
          <w:tcPr>
            <w:tcW w:w="1151" w:type="pct"/>
            <w:shd w:val="clear" w:color="auto" w:fill="FFFFFF"/>
          </w:tcPr>
          <w:p w:rsidR="00A140E8" w:rsidRPr="009772F5" w:rsidRDefault="00A140E8" w:rsidP="0082038F">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w:t>
            </w:r>
            <w:r w:rsidR="0082038F">
              <w:rPr>
                <w:rFonts w:ascii="Times New Roman" w:hAnsi="Times New Roman"/>
                <w:color w:val="000000"/>
                <w:sz w:val="24"/>
                <w:szCs w:val="24"/>
                <w:lang w:eastAsia="sk-SK"/>
              </w:rPr>
              <w:t>08</w:t>
            </w:r>
          </w:p>
        </w:tc>
        <w:tc>
          <w:tcPr>
            <w:tcW w:w="878" w:type="pct"/>
            <w:shd w:val="clear" w:color="auto" w:fill="FFFFFF"/>
          </w:tcPr>
          <w:p w:rsidR="00A140E8" w:rsidRPr="009772F5" w:rsidRDefault="00A140E8" w:rsidP="0082038F">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sidR="0082038F">
              <w:rPr>
                <w:rFonts w:ascii="Times New Roman" w:hAnsi="Times New Roman"/>
                <w:color w:val="000000"/>
                <w:sz w:val="24"/>
                <w:szCs w:val="24"/>
                <w:lang w:eastAsia="sk-SK"/>
              </w:rPr>
              <w:t>137</w:t>
            </w:r>
          </w:p>
        </w:tc>
        <w:tc>
          <w:tcPr>
            <w:tcW w:w="878" w:type="pct"/>
            <w:shd w:val="clear" w:color="auto" w:fill="FFFFFF"/>
          </w:tcPr>
          <w:p w:rsidR="00A140E8" w:rsidRPr="009772F5" w:rsidRDefault="0082038F" w:rsidP="0082038F">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1</w:t>
            </w:r>
            <w:r w:rsidR="00A140E8" w:rsidRPr="009772F5">
              <w:rPr>
                <w:rFonts w:ascii="Times New Roman" w:hAnsi="Times New Roman"/>
                <w:color w:val="000000"/>
                <w:sz w:val="24"/>
                <w:szCs w:val="24"/>
                <w:lang w:eastAsia="sk-SK"/>
              </w:rPr>
              <w:t>.</w:t>
            </w:r>
            <w:r>
              <w:rPr>
                <w:rFonts w:ascii="Times New Roman" w:hAnsi="Times New Roman"/>
                <w:color w:val="000000"/>
                <w:sz w:val="24"/>
                <w:szCs w:val="24"/>
                <w:lang w:eastAsia="sk-SK"/>
              </w:rPr>
              <w:t>507</w:t>
            </w:r>
          </w:p>
        </w:tc>
      </w:tr>
      <w:tr w:rsidR="00A140E8" w:rsidRPr="009772F5" w:rsidTr="00A140E8">
        <w:trPr>
          <w:cantSplit/>
          <w:trHeight w:val="357"/>
          <w:tblHeader/>
        </w:trPr>
        <w:tc>
          <w:tcPr>
            <w:tcW w:w="2093" w:type="pct"/>
            <w:shd w:val="clear" w:color="auto" w:fill="FFFFFF"/>
          </w:tcPr>
          <w:p w:rsidR="00A140E8" w:rsidRPr="009772F5" w:rsidRDefault="00A140E8" w:rsidP="00B36122">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Hazard</w:t>
            </w:r>
          </w:p>
        </w:tc>
        <w:tc>
          <w:tcPr>
            <w:tcW w:w="1151" w:type="pct"/>
            <w:shd w:val="clear" w:color="auto" w:fill="FFFFFF"/>
          </w:tcPr>
          <w:p w:rsidR="00A140E8" w:rsidRPr="009772F5" w:rsidRDefault="0082038F" w:rsidP="0082038F">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w:t>
            </w:r>
            <w:r w:rsidR="00A140E8" w:rsidRPr="009772F5">
              <w:rPr>
                <w:rFonts w:ascii="Times New Roman" w:hAnsi="Times New Roman"/>
                <w:color w:val="000000"/>
                <w:sz w:val="24"/>
                <w:szCs w:val="24"/>
                <w:lang w:eastAsia="sk-SK"/>
              </w:rPr>
              <w:t>.0</w:t>
            </w:r>
            <w:r>
              <w:rPr>
                <w:rFonts w:ascii="Times New Roman" w:hAnsi="Times New Roman"/>
                <w:color w:val="000000"/>
                <w:sz w:val="24"/>
                <w:szCs w:val="24"/>
                <w:lang w:eastAsia="sk-SK"/>
              </w:rPr>
              <w:t>0</w:t>
            </w:r>
            <w:r w:rsidR="00A140E8" w:rsidRPr="009772F5">
              <w:rPr>
                <w:rFonts w:ascii="Times New Roman" w:hAnsi="Times New Roman"/>
                <w:color w:val="000000"/>
                <w:sz w:val="24"/>
                <w:szCs w:val="24"/>
                <w:lang w:eastAsia="sk-SK"/>
              </w:rPr>
              <w:t>4</w:t>
            </w:r>
          </w:p>
        </w:tc>
        <w:tc>
          <w:tcPr>
            <w:tcW w:w="878" w:type="pct"/>
            <w:shd w:val="clear" w:color="auto" w:fill="FFFFFF"/>
          </w:tcPr>
          <w:p w:rsidR="00A140E8" w:rsidRPr="009772F5" w:rsidRDefault="00A140E8" w:rsidP="0082038F">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sidR="0082038F">
              <w:rPr>
                <w:rFonts w:ascii="Times New Roman" w:hAnsi="Times New Roman"/>
                <w:color w:val="000000"/>
                <w:sz w:val="24"/>
                <w:szCs w:val="24"/>
                <w:lang w:eastAsia="sk-SK"/>
              </w:rPr>
              <w:t>588</w:t>
            </w:r>
          </w:p>
        </w:tc>
        <w:tc>
          <w:tcPr>
            <w:tcW w:w="878" w:type="pct"/>
            <w:shd w:val="clear" w:color="auto" w:fill="FFFFFF"/>
          </w:tcPr>
          <w:p w:rsidR="00A140E8" w:rsidRPr="009772F5" w:rsidRDefault="005C5D3B" w:rsidP="005C5D3B">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w:t>
            </w:r>
            <w:r w:rsidR="00A140E8" w:rsidRPr="009772F5">
              <w:rPr>
                <w:rFonts w:ascii="Times New Roman" w:hAnsi="Times New Roman"/>
                <w:color w:val="000000"/>
                <w:sz w:val="24"/>
                <w:szCs w:val="24"/>
                <w:lang w:eastAsia="sk-SK"/>
              </w:rPr>
              <w:t>.</w:t>
            </w:r>
            <w:r>
              <w:rPr>
                <w:rFonts w:ascii="Times New Roman" w:hAnsi="Times New Roman"/>
                <w:color w:val="000000"/>
                <w:sz w:val="24"/>
                <w:szCs w:val="24"/>
                <w:lang w:eastAsia="sk-SK"/>
              </w:rPr>
              <w:t>545</w:t>
            </w:r>
          </w:p>
        </w:tc>
      </w:tr>
      <w:tr w:rsidR="005C5D3B" w:rsidRPr="009772F5" w:rsidTr="00A140E8">
        <w:trPr>
          <w:cantSplit/>
          <w:trHeight w:val="357"/>
          <w:tblHeader/>
        </w:trPr>
        <w:tc>
          <w:tcPr>
            <w:tcW w:w="2093" w:type="pct"/>
            <w:shd w:val="clear" w:color="auto" w:fill="FFFFFF"/>
          </w:tcPr>
          <w:p w:rsidR="005C5D3B" w:rsidRPr="009772F5" w:rsidRDefault="005C5D3B" w:rsidP="00B36122">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Pr>
                <w:rFonts w:ascii="Times New Roman" w:hAnsi="Times New Roman"/>
                <w:color w:val="000000"/>
                <w:sz w:val="24"/>
                <w:szCs w:val="24"/>
                <w:lang w:eastAsia="sk-SK"/>
              </w:rPr>
              <w:t>Time</w:t>
            </w:r>
          </w:p>
        </w:tc>
        <w:tc>
          <w:tcPr>
            <w:tcW w:w="1151" w:type="pct"/>
            <w:shd w:val="clear" w:color="auto" w:fill="FFFFFF"/>
          </w:tcPr>
          <w:p w:rsidR="005C5D3B" w:rsidRDefault="005C5D3B" w:rsidP="0082038F">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.000</w:t>
            </w:r>
            <w:r w:rsidR="00CB7A98">
              <w:rPr>
                <w:rFonts w:ascii="Times New Roman" w:hAnsi="Times New Roman"/>
                <w:color w:val="000000"/>
                <w:sz w:val="24"/>
                <w:szCs w:val="24"/>
                <w:lang w:eastAsia="sk-SK"/>
              </w:rPr>
              <w:t>2</w:t>
            </w:r>
          </w:p>
        </w:tc>
        <w:tc>
          <w:tcPr>
            <w:tcW w:w="878" w:type="pct"/>
            <w:shd w:val="clear" w:color="auto" w:fill="FFFFFF"/>
          </w:tcPr>
          <w:p w:rsidR="005C5D3B" w:rsidRPr="009772F5" w:rsidRDefault="005C5D3B" w:rsidP="0082038F">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.895</w:t>
            </w:r>
          </w:p>
        </w:tc>
        <w:tc>
          <w:tcPr>
            <w:tcW w:w="878" w:type="pct"/>
            <w:shd w:val="clear" w:color="auto" w:fill="FFFFFF"/>
          </w:tcPr>
          <w:p w:rsidR="005C5D3B" w:rsidRDefault="005C5D3B" w:rsidP="005C5D3B">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.132</w:t>
            </w:r>
          </w:p>
        </w:tc>
      </w:tr>
      <w:tr w:rsidR="005C5D3B" w:rsidRPr="009772F5" w:rsidTr="00A140E8">
        <w:trPr>
          <w:cantSplit/>
          <w:trHeight w:val="357"/>
          <w:tblHeader/>
        </w:trPr>
        <w:tc>
          <w:tcPr>
            <w:tcW w:w="2093" w:type="pct"/>
            <w:shd w:val="clear" w:color="auto" w:fill="FFFFFF"/>
          </w:tcPr>
          <w:p w:rsidR="005C5D3B" w:rsidRDefault="005C5D3B" w:rsidP="00B36122">
            <w:pPr>
              <w:autoSpaceDE w:val="0"/>
              <w:autoSpaceDN w:val="0"/>
              <w:adjustRightInd w:val="0"/>
              <w:spacing w:before="0" w:beforeAutospacing="0" w:after="0" w:afterAutospacing="0" w:line="320" w:lineRule="atLeast"/>
              <w:ind w:left="60" w:right="60"/>
              <w:contextualSpacing/>
              <w:rPr>
                <w:rFonts w:ascii="Times New Roman" w:hAnsi="Times New Roman"/>
                <w:color w:val="000000"/>
                <w:sz w:val="24"/>
                <w:szCs w:val="24"/>
                <w:lang w:eastAsia="sk-SK"/>
              </w:rPr>
            </w:pPr>
            <w:r>
              <w:rPr>
                <w:rFonts w:ascii="Times New Roman" w:hAnsi="Times New Roman"/>
                <w:color w:val="000000"/>
                <w:sz w:val="24"/>
                <w:szCs w:val="24"/>
                <w:lang w:eastAsia="sk-SK"/>
              </w:rPr>
              <w:t>Reputation</w:t>
            </w:r>
          </w:p>
        </w:tc>
        <w:tc>
          <w:tcPr>
            <w:tcW w:w="1151" w:type="pct"/>
            <w:shd w:val="clear" w:color="auto" w:fill="FFFFFF"/>
          </w:tcPr>
          <w:p w:rsidR="005C5D3B" w:rsidRDefault="005C5D3B" w:rsidP="0082038F">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Pr>
                <w:rFonts w:ascii="Times New Roman" w:hAnsi="Times New Roman"/>
                <w:color w:val="000000"/>
                <w:sz w:val="24"/>
                <w:szCs w:val="24"/>
                <w:lang w:eastAsia="sk-SK"/>
              </w:rPr>
              <w:t>-.003</w:t>
            </w:r>
          </w:p>
        </w:tc>
        <w:tc>
          <w:tcPr>
            <w:tcW w:w="878" w:type="pct"/>
            <w:shd w:val="clear" w:color="auto" w:fill="FFFFFF"/>
          </w:tcPr>
          <w:p w:rsidR="005C5D3B" w:rsidRDefault="005C5D3B" w:rsidP="0082038F">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Pr>
                <w:rFonts w:ascii="Times New Roman" w:hAnsi="Times New Roman"/>
                <w:color w:val="000000"/>
                <w:sz w:val="24"/>
                <w:szCs w:val="24"/>
                <w:lang w:eastAsia="sk-SK"/>
              </w:rPr>
              <w:t>.635</w:t>
            </w:r>
          </w:p>
        </w:tc>
        <w:tc>
          <w:tcPr>
            <w:tcW w:w="878" w:type="pct"/>
            <w:shd w:val="clear" w:color="auto" w:fill="FFFFFF"/>
          </w:tcPr>
          <w:p w:rsidR="005C5D3B" w:rsidRDefault="005C5D3B" w:rsidP="005C5D3B">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Pr>
                <w:rFonts w:ascii="Times New Roman" w:hAnsi="Times New Roman"/>
                <w:color w:val="000000"/>
                <w:sz w:val="24"/>
                <w:szCs w:val="24"/>
                <w:lang w:eastAsia="sk-SK"/>
              </w:rPr>
              <w:t>-.477</w:t>
            </w:r>
          </w:p>
        </w:tc>
      </w:tr>
    </w:tbl>
    <w:p w:rsidR="00A140E8" w:rsidRDefault="00A140E8" w:rsidP="00B61630">
      <w:pPr>
        <w:autoSpaceDE w:val="0"/>
        <w:autoSpaceDN w:val="0"/>
        <w:adjustRightInd w:val="0"/>
        <w:spacing w:line="360" w:lineRule="auto"/>
        <w:contextualSpacing/>
        <w:jc w:val="both"/>
        <w:rPr>
          <w:rFonts w:ascii="Times New Roman" w:hAnsi="Times New Roman" w:cs="Times New Roman"/>
          <w:sz w:val="24"/>
          <w:szCs w:val="24"/>
        </w:rPr>
      </w:pPr>
      <w:r w:rsidRPr="009772F5">
        <w:rPr>
          <w:rFonts w:ascii="Times New Roman" w:hAnsi="Times New Roman" w:cs="Times New Roman"/>
          <w:sz w:val="24"/>
          <w:szCs w:val="24"/>
        </w:rPr>
        <w:t>*p&lt;.05</w:t>
      </w:r>
      <w:r w:rsidR="009E4118">
        <w:rPr>
          <w:rFonts w:ascii="Times New Roman" w:hAnsi="Times New Roman" w:cs="Times New Roman"/>
          <w:sz w:val="24"/>
          <w:szCs w:val="24"/>
        </w:rPr>
        <w:t>; **p&lt;.1</w:t>
      </w:r>
      <w:r w:rsidR="002B5F86">
        <w:rPr>
          <w:rFonts w:ascii="Times New Roman" w:hAnsi="Times New Roman" w:cs="Times New Roman"/>
          <w:sz w:val="24"/>
          <w:szCs w:val="24"/>
        </w:rPr>
        <w:t>0</w:t>
      </w:r>
    </w:p>
    <w:p w:rsidR="00674FFB" w:rsidRPr="009772F5" w:rsidRDefault="00674FFB" w:rsidP="00674FFB">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b/>
          <w:i/>
          <w:sz w:val="24"/>
          <w:szCs w:val="24"/>
        </w:rPr>
        <w:t>Reputation (b= -.0</w:t>
      </w:r>
      <w:r>
        <w:rPr>
          <w:rFonts w:ascii="Times New Roman" w:hAnsi="Times New Roman" w:cs="Times New Roman"/>
          <w:b/>
          <w:i/>
          <w:sz w:val="24"/>
          <w:szCs w:val="24"/>
        </w:rPr>
        <w:t>03</w:t>
      </w:r>
      <w:r w:rsidRPr="009772F5">
        <w:rPr>
          <w:rFonts w:ascii="Times New Roman" w:hAnsi="Times New Roman" w:cs="Times New Roman"/>
          <w:b/>
          <w:i/>
          <w:sz w:val="24"/>
          <w:szCs w:val="24"/>
        </w:rPr>
        <w:t>)</w:t>
      </w:r>
      <w:r w:rsidRPr="009772F5">
        <w:rPr>
          <w:rFonts w:ascii="Times New Roman" w:hAnsi="Times New Roman" w:cs="Times New Roman"/>
          <w:sz w:val="24"/>
          <w:szCs w:val="24"/>
        </w:rPr>
        <w:t xml:space="preserve"> This result is not significant (</w:t>
      </w:r>
      <w:r>
        <w:rPr>
          <w:rFonts w:ascii="Times New Roman" w:hAnsi="Times New Roman" w:cs="Times New Roman"/>
          <w:sz w:val="24"/>
          <w:szCs w:val="24"/>
        </w:rPr>
        <w:t>.635</w:t>
      </w:r>
      <w:r w:rsidRPr="009772F5">
        <w:rPr>
          <w:rFonts w:ascii="Times New Roman" w:hAnsi="Times New Roman" w:cs="Times New Roman"/>
          <w:sz w:val="24"/>
          <w:szCs w:val="24"/>
        </w:rPr>
        <w:t>&gt;.05)</w:t>
      </w:r>
    </w:p>
    <w:p w:rsidR="002B5F86" w:rsidRDefault="00674FFB" w:rsidP="00674FFB">
      <w:pPr>
        <w:pStyle w:val="ListParagraph"/>
        <w:spacing w:line="360" w:lineRule="auto"/>
        <w:jc w:val="both"/>
        <w:rPr>
          <w:rFonts w:ascii="Times New Roman" w:hAnsi="Times New Roman"/>
          <w:sz w:val="24"/>
          <w:szCs w:val="24"/>
        </w:rPr>
      </w:pPr>
      <w:r w:rsidRPr="009772F5">
        <w:rPr>
          <w:rFonts w:ascii="Times New Roman" w:hAnsi="Times New Roman"/>
          <w:sz w:val="24"/>
          <w:szCs w:val="24"/>
        </w:rPr>
        <w:t xml:space="preserve">This variable indicates, whether </w:t>
      </w:r>
      <w:r>
        <w:rPr>
          <w:rFonts w:ascii="Times New Roman" w:hAnsi="Times New Roman"/>
          <w:sz w:val="24"/>
          <w:szCs w:val="24"/>
        </w:rPr>
        <w:t xml:space="preserve">a </w:t>
      </w:r>
      <w:r w:rsidRPr="009772F5">
        <w:rPr>
          <w:rFonts w:ascii="Times New Roman" w:hAnsi="Times New Roman"/>
          <w:sz w:val="24"/>
          <w:szCs w:val="24"/>
        </w:rPr>
        <w:t xml:space="preserve">firm conducting </w:t>
      </w:r>
      <w:r>
        <w:rPr>
          <w:rFonts w:ascii="Times New Roman" w:hAnsi="Times New Roman"/>
          <w:sz w:val="24"/>
          <w:szCs w:val="24"/>
        </w:rPr>
        <w:t xml:space="preserve">a </w:t>
      </w:r>
      <w:r w:rsidRPr="009772F5">
        <w:rPr>
          <w:rFonts w:ascii="Times New Roman" w:hAnsi="Times New Roman"/>
          <w:sz w:val="24"/>
          <w:szCs w:val="24"/>
        </w:rPr>
        <w:t xml:space="preserve">recall, enjoys </w:t>
      </w:r>
      <w:r>
        <w:rPr>
          <w:rFonts w:ascii="Times New Roman" w:hAnsi="Times New Roman"/>
          <w:sz w:val="24"/>
          <w:szCs w:val="24"/>
        </w:rPr>
        <w:t xml:space="preserve">a </w:t>
      </w:r>
      <w:r w:rsidRPr="009772F5">
        <w:rPr>
          <w:rFonts w:ascii="Times New Roman" w:hAnsi="Times New Roman"/>
          <w:sz w:val="24"/>
          <w:szCs w:val="24"/>
        </w:rPr>
        <w:t xml:space="preserve">high reputation among consumers. The results show that if an announcement of </w:t>
      </w:r>
      <w:r>
        <w:rPr>
          <w:rFonts w:ascii="Times New Roman" w:hAnsi="Times New Roman"/>
          <w:sz w:val="24"/>
          <w:szCs w:val="24"/>
        </w:rPr>
        <w:t xml:space="preserve">a </w:t>
      </w:r>
      <w:r w:rsidRPr="009772F5">
        <w:rPr>
          <w:rFonts w:ascii="Times New Roman" w:hAnsi="Times New Roman"/>
          <w:sz w:val="24"/>
          <w:szCs w:val="24"/>
        </w:rPr>
        <w:t xml:space="preserve">firm with </w:t>
      </w:r>
      <w:r>
        <w:rPr>
          <w:rFonts w:ascii="Times New Roman" w:hAnsi="Times New Roman"/>
          <w:sz w:val="24"/>
          <w:szCs w:val="24"/>
        </w:rPr>
        <w:t xml:space="preserve">the </w:t>
      </w:r>
      <w:r w:rsidRPr="009772F5">
        <w:rPr>
          <w:rFonts w:ascii="Times New Roman" w:hAnsi="Times New Roman"/>
          <w:sz w:val="24"/>
          <w:szCs w:val="24"/>
        </w:rPr>
        <w:t>high reputation increases b</w:t>
      </w:r>
      <w:r>
        <w:rPr>
          <w:rFonts w:ascii="Times New Roman" w:hAnsi="Times New Roman"/>
          <w:sz w:val="24"/>
          <w:szCs w:val="24"/>
        </w:rPr>
        <w:t>y one unit</w:t>
      </w:r>
      <w:r w:rsidR="00967EC0">
        <w:rPr>
          <w:rFonts w:ascii="Times New Roman" w:hAnsi="Times New Roman"/>
          <w:sz w:val="24"/>
          <w:szCs w:val="24"/>
        </w:rPr>
        <w:t>, abnormal</w:t>
      </w:r>
      <w:r>
        <w:rPr>
          <w:rFonts w:ascii="Times New Roman" w:hAnsi="Times New Roman"/>
          <w:sz w:val="24"/>
          <w:szCs w:val="24"/>
        </w:rPr>
        <w:t xml:space="preserve"> returns decrease by 0.3</w:t>
      </w:r>
      <w:r w:rsidRPr="009772F5">
        <w:rPr>
          <w:rFonts w:ascii="Times New Roman" w:hAnsi="Times New Roman"/>
          <w:sz w:val="24"/>
          <w:szCs w:val="24"/>
        </w:rPr>
        <w:t>%.</w:t>
      </w:r>
    </w:p>
    <w:p w:rsidR="00674FFB" w:rsidRPr="00C64EFD" w:rsidRDefault="00674FFB" w:rsidP="00674FFB">
      <w:pPr>
        <w:pStyle w:val="ListParagraph"/>
        <w:numPr>
          <w:ilvl w:val="0"/>
          <w:numId w:val="33"/>
        </w:numPr>
        <w:spacing w:line="360" w:lineRule="auto"/>
        <w:jc w:val="both"/>
        <w:rPr>
          <w:rFonts w:ascii="Times New Roman" w:hAnsi="Times New Roman"/>
          <w:b/>
          <w:i/>
          <w:sz w:val="24"/>
          <w:szCs w:val="24"/>
        </w:rPr>
      </w:pPr>
      <w:r>
        <w:rPr>
          <w:rFonts w:ascii="Times New Roman" w:hAnsi="Times New Roman"/>
          <w:b/>
          <w:i/>
          <w:sz w:val="24"/>
          <w:szCs w:val="24"/>
        </w:rPr>
        <w:t xml:space="preserve">Initiator (b= .012) </w:t>
      </w:r>
      <w:r>
        <w:rPr>
          <w:rFonts w:ascii="Times New Roman" w:hAnsi="Times New Roman"/>
          <w:sz w:val="24"/>
          <w:szCs w:val="24"/>
        </w:rPr>
        <w:t>This result is significant on 5% level (.043&lt;.05)</w:t>
      </w:r>
    </w:p>
    <w:p w:rsidR="00674FFB" w:rsidRDefault="00674FFB" w:rsidP="00674FFB">
      <w:pPr>
        <w:pStyle w:val="ListParagraph"/>
        <w:spacing w:line="360" w:lineRule="auto"/>
        <w:jc w:val="both"/>
        <w:rPr>
          <w:rFonts w:ascii="Times New Roman" w:hAnsi="Times New Roman"/>
          <w:color w:val="000000"/>
          <w:sz w:val="24"/>
          <w:szCs w:val="24"/>
          <w:lang w:eastAsia="sk-SK"/>
        </w:rPr>
      </w:pPr>
      <w:r w:rsidRPr="009772F5">
        <w:rPr>
          <w:rFonts w:ascii="Times New Roman" w:hAnsi="Times New Roman"/>
          <w:color w:val="000000"/>
          <w:sz w:val="24"/>
          <w:szCs w:val="24"/>
          <w:lang w:eastAsia="sk-SK"/>
        </w:rPr>
        <w:t>The variable s</w:t>
      </w:r>
      <w:r>
        <w:rPr>
          <w:rFonts w:ascii="Times New Roman" w:hAnsi="Times New Roman"/>
          <w:color w:val="000000"/>
          <w:sz w:val="24"/>
          <w:szCs w:val="24"/>
          <w:lang w:eastAsia="sk-SK"/>
        </w:rPr>
        <w:t xml:space="preserve">hows the impact of initiator on </w:t>
      </w:r>
      <w:r w:rsidRPr="009772F5">
        <w:rPr>
          <w:rFonts w:ascii="Times New Roman" w:hAnsi="Times New Roman"/>
          <w:color w:val="000000"/>
          <w:sz w:val="24"/>
          <w:szCs w:val="24"/>
          <w:lang w:eastAsia="sk-SK"/>
        </w:rPr>
        <w:t>abnormal return. It means if the number of announc</w:t>
      </w:r>
      <w:r>
        <w:rPr>
          <w:rFonts w:ascii="Times New Roman" w:hAnsi="Times New Roman"/>
          <w:color w:val="000000"/>
          <w:sz w:val="24"/>
          <w:szCs w:val="24"/>
          <w:lang w:eastAsia="sk-SK"/>
        </w:rPr>
        <w:t>ement increases by one unit,</w:t>
      </w:r>
      <w:r w:rsidRPr="009772F5">
        <w:rPr>
          <w:rFonts w:ascii="Times New Roman" w:hAnsi="Times New Roman"/>
          <w:color w:val="000000"/>
          <w:sz w:val="24"/>
          <w:szCs w:val="24"/>
          <w:lang w:eastAsia="sk-SK"/>
        </w:rPr>
        <w:t xml:space="preserve"> abnormal return increases by 0.012. For every one additional announc</w:t>
      </w:r>
      <w:r>
        <w:rPr>
          <w:rFonts w:ascii="Times New Roman" w:hAnsi="Times New Roman"/>
          <w:color w:val="000000"/>
          <w:sz w:val="24"/>
          <w:szCs w:val="24"/>
          <w:lang w:eastAsia="sk-SK"/>
        </w:rPr>
        <w:t xml:space="preserve">ement released by manufacturer, </w:t>
      </w:r>
      <w:r w:rsidRPr="009772F5">
        <w:rPr>
          <w:rFonts w:ascii="Times New Roman" w:hAnsi="Times New Roman"/>
          <w:color w:val="000000"/>
          <w:sz w:val="24"/>
          <w:szCs w:val="24"/>
          <w:lang w:eastAsia="sk-SK"/>
        </w:rPr>
        <w:t xml:space="preserve">abnormal return increases by 1.2%. </w:t>
      </w:r>
    </w:p>
    <w:p w:rsidR="00674FFB" w:rsidRPr="009772F5" w:rsidRDefault="00674FFB" w:rsidP="00674FFB">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b/>
          <w:i/>
          <w:sz w:val="24"/>
          <w:szCs w:val="24"/>
        </w:rPr>
        <w:t>Hazard (b=</w:t>
      </w:r>
      <w:r>
        <w:rPr>
          <w:rFonts w:ascii="Times New Roman" w:hAnsi="Times New Roman" w:cs="Times New Roman"/>
          <w:b/>
          <w:i/>
          <w:sz w:val="24"/>
          <w:szCs w:val="24"/>
        </w:rPr>
        <w:t xml:space="preserve"> -</w:t>
      </w:r>
      <w:r w:rsidRPr="009772F5">
        <w:rPr>
          <w:rFonts w:ascii="Times New Roman" w:hAnsi="Times New Roman" w:cs="Times New Roman"/>
          <w:b/>
          <w:i/>
          <w:sz w:val="24"/>
          <w:szCs w:val="24"/>
        </w:rPr>
        <w:t>.004)</w:t>
      </w:r>
      <w:r w:rsidRPr="009772F5">
        <w:rPr>
          <w:rFonts w:ascii="Times New Roman" w:hAnsi="Times New Roman" w:cs="Times New Roman"/>
          <w:sz w:val="24"/>
          <w:szCs w:val="24"/>
        </w:rPr>
        <w:t xml:space="preserve"> This result is not significant (.</w:t>
      </w:r>
      <w:r>
        <w:rPr>
          <w:rFonts w:ascii="Times New Roman" w:hAnsi="Times New Roman" w:cs="Times New Roman"/>
          <w:sz w:val="24"/>
          <w:szCs w:val="24"/>
        </w:rPr>
        <w:t>588</w:t>
      </w:r>
      <w:r w:rsidRPr="009772F5">
        <w:rPr>
          <w:rFonts w:ascii="Times New Roman" w:hAnsi="Times New Roman" w:cs="Times New Roman"/>
          <w:sz w:val="24"/>
          <w:szCs w:val="24"/>
        </w:rPr>
        <w:t>&gt;.05)</w:t>
      </w:r>
    </w:p>
    <w:p w:rsidR="00674FFB" w:rsidRDefault="00674FFB" w:rsidP="00674FFB">
      <w:pPr>
        <w:pStyle w:val="ListParagraph"/>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sz w:val="24"/>
          <w:szCs w:val="24"/>
        </w:rPr>
        <w:t>This variable measures the level of hazard. The higher the haza</w:t>
      </w:r>
      <w:r>
        <w:rPr>
          <w:rFonts w:ascii="Times New Roman" w:hAnsi="Times New Roman" w:cs="Times New Roman"/>
          <w:sz w:val="24"/>
          <w:szCs w:val="24"/>
        </w:rPr>
        <w:t xml:space="preserve">rd level of recalled vehicle is </w:t>
      </w:r>
      <w:r w:rsidRPr="009772F5">
        <w:rPr>
          <w:rFonts w:ascii="Times New Roman" w:hAnsi="Times New Roman" w:cs="Times New Roman"/>
          <w:sz w:val="24"/>
          <w:szCs w:val="24"/>
        </w:rPr>
        <w:t>abnormal</w:t>
      </w:r>
      <w:r>
        <w:rPr>
          <w:rFonts w:ascii="Times New Roman" w:hAnsi="Times New Roman" w:cs="Times New Roman"/>
          <w:sz w:val="24"/>
          <w:szCs w:val="24"/>
        </w:rPr>
        <w:t xml:space="preserve"> return decreases by 0.</w:t>
      </w:r>
      <w:r w:rsidRPr="009772F5">
        <w:rPr>
          <w:rFonts w:ascii="Times New Roman" w:hAnsi="Times New Roman" w:cs="Times New Roman"/>
          <w:sz w:val="24"/>
          <w:szCs w:val="24"/>
        </w:rPr>
        <w:t xml:space="preserve">4%.  </w:t>
      </w:r>
    </w:p>
    <w:p w:rsidR="00674FFB" w:rsidRDefault="00674FFB" w:rsidP="00674FFB">
      <w:pPr>
        <w:pStyle w:val="ListParagraph"/>
        <w:autoSpaceDE w:val="0"/>
        <w:autoSpaceDN w:val="0"/>
        <w:adjustRightInd w:val="0"/>
        <w:spacing w:line="360" w:lineRule="auto"/>
        <w:jc w:val="both"/>
        <w:rPr>
          <w:rFonts w:ascii="Times New Roman" w:hAnsi="Times New Roman" w:cs="Times New Roman"/>
          <w:sz w:val="24"/>
          <w:szCs w:val="24"/>
        </w:rPr>
      </w:pPr>
    </w:p>
    <w:p w:rsidR="00674FFB" w:rsidRPr="009772F5" w:rsidRDefault="00674FFB" w:rsidP="00674FFB">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i/>
          <w:sz w:val="24"/>
          <w:szCs w:val="24"/>
        </w:rPr>
        <w:lastRenderedPageBreak/>
        <w:t xml:space="preserve">Hazard*quantity (b= </w:t>
      </w:r>
      <w:r w:rsidRPr="009772F5">
        <w:rPr>
          <w:rFonts w:ascii="Times New Roman" w:hAnsi="Times New Roman" w:cs="Times New Roman"/>
          <w:b/>
          <w:i/>
          <w:sz w:val="24"/>
          <w:szCs w:val="24"/>
        </w:rPr>
        <w:t>.0</w:t>
      </w:r>
      <w:r>
        <w:rPr>
          <w:rFonts w:ascii="Times New Roman" w:hAnsi="Times New Roman" w:cs="Times New Roman"/>
          <w:b/>
          <w:i/>
          <w:sz w:val="24"/>
          <w:szCs w:val="24"/>
        </w:rPr>
        <w:t>08</w:t>
      </w:r>
      <w:r w:rsidRPr="009772F5">
        <w:rPr>
          <w:rFonts w:ascii="Times New Roman" w:hAnsi="Times New Roman" w:cs="Times New Roman"/>
          <w:b/>
          <w:i/>
          <w:sz w:val="24"/>
          <w:szCs w:val="24"/>
        </w:rPr>
        <w:t>)</w:t>
      </w:r>
      <w:r w:rsidRPr="009772F5">
        <w:rPr>
          <w:rFonts w:ascii="Times New Roman" w:hAnsi="Times New Roman" w:cs="Times New Roman"/>
          <w:sz w:val="24"/>
          <w:szCs w:val="24"/>
        </w:rPr>
        <w:t xml:space="preserve"> This result is </w:t>
      </w:r>
      <w:r>
        <w:rPr>
          <w:rFonts w:ascii="Times New Roman" w:hAnsi="Times New Roman" w:cs="Times New Roman"/>
          <w:sz w:val="24"/>
          <w:szCs w:val="24"/>
        </w:rPr>
        <w:t xml:space="preserve">not </w:t>
      </w:r>
      <w:r w:rsidRPr="009772F5">
        <w:rPr>
          <w:rFonts w:ascii="Times New Roman" w:hAnsi="Times New Roman" w:cs="Times New Roman"/>
          <w:sz w:val="24"/>
          <w:szCs w:val="24"/>
        </w:rPr>
        <w:t>significant (.</w:t>
      </w:r>
      <w:r>
        <w:rPr>
          <w:rFonts w:ascii="Times New Roman" w:hAnsi="Times New Roman" w:cs="Times New Roman"/>
          <w:sz w:val="24"/>
          <w:szCs w:val="24"/>
        </w:rPr>
        <w:t>137 &gt;</w:t>
      </w:r>
      <w:r w:rsidRPr="009772F5">
        <w:rPr>
          <w:rFonts w:ascii="Times New Roman" w:hAnsi="Times New Roman" w:cs="Times New Roman"/>
          <w:sz w:val="24"/>
          <w:szCs w:val="24"/>
        </w:rPr>
        <w:t>.05)</w:t>
      </w:r>
    </w:p>
    <w:p w:rsidR="00674FFB" w:rsidRPr="00674FFB" w:rsidRDefault="00674FFB" w:rsidP="00674FFB">
      <w:pPr>
        <w:pStyle w:val="ListParagraph"/>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sz w:val="24"/>
          <w:szCs w:val="24"/>
        </w:rPr>
        <w:t xml:space="preserve">This relationship indicates the interaction between </w:t>
      </w:r>
      <w:r>
        <w:rPr>
          <w:rFonts w:ascii="Times New Roman" w:hAnsi="Times New Roman" w:cs="Times New Roman"/>
          <w:sz w:val="24"/>
          <w:szCs w:val="24"/>
        </w:rPr>
        <w:t xml:space="preserve">the </w:t>
      </w:r>
      <w:r w:rsidRPr="009772F5">
        <w:rPr>
          <w:rFonts w:ascii="Times New Roman" w:hAnsi="Times New Roman" w:cs="Times New Roman"/>
          <w:sz w:val="24"/>
          <w:szCs w:val="24"/>
        </w:rPr>
        <w:t xml:space="preserve">hazard of </w:t>
      </w:r>
      <w:r>
        <w:rPr>
          <w:rFonts w:ascii="Times New Roman" w:hAnsi="Times New Roman" w:cs="Times New Roman"/>
          <w:sz w:val="24"/>
          <w:szCs w:val="24"/>
        </w:rPr>
        <w:t xml:space="preserve">a </w:t>
      </w:r>
      <w:r w:rsidRPr="009772F5">
        <w:rPr>
          <w:rFonts w:ascii="Times New Roman" w:hAnsi="Times New Roman" w:cs="Times New Roman"/>
          <w:sz w:val="24"/>
          <w:szCs w:val="24"/>
        </w:rPr>
        <w:t xml:space="preserve">recall and </w:t>
      </w:r>
      <w:r>
        <w:rPr>
          <w:rFonts w:ascii="Times New Roman" w:hAnsi="Times New Roman" w:cs="Times New Roman"/>
          <w:sz w:val="24"/>
          <w:szCs w:val="24"/>
        </w:rPr>
        <w:t xml:space="preserve">a </w:t>
      </w:r>
      <w:r w:rsidRPr="009772F5">
        <w:rPr>
          <w:rFonts w:ascii="Times New Roman" w:hAnsi="Times New Roman" w:cs="Times New Roman"/>
          <w:sz w:val="24"/>
          <w:szCs w:val="24"/>
        </w:rPr>
        <w:t xml:space="preserve">quantity recalled. If the hazard level and </w:t>
      </w:r>
      <w:r>
        <w:rPr>
          <w:rFonts w:ascii="Times New Roman" w:hAnsi="Times New Roman" w:cs="Times New Roman"/>
          <w:sz w:val="24"/>
          <w:szCs w:val="24"/>
        </w:rPr>
        <w:t>the quantity during a</w:t>
      </w:r>
      <w:r w:rsidRPr="009772F5">
        <w:rPr>
          <w:rFonts w:ascii="Times New Roman" w:hAnsi="Times New Roman" w:cs="Times New Roman"/>
          <w:sz w:val="24"/>
          <w:szCs w:val="24"/>
        </w:rPr>
        <w:t xml:space="preserve"> recall increase</w:t>
      </w:r>
      <w:r>
        <w:rPr>
          <w:rFonts w:ascii="Times New Roman" w:hAnsi="Times New Roman" w:cs="Times New Roman"/>
          <w:sz w:val="24"/>
          <w:szCs w:val="24"/>
        </w:rPr>
        <w:t xml:space="preserve"> by one unit, </w:t>
      </w:r>
      <w:r w:rsidRPr="009772F5">
        <w:rPr>
          <w:rFonts w:ascii="Times New Roman" w:hAnsi="Times New Roman" w:cs="Times New Roman"/>
          <w:sz w:val="24"/>
          <w:szCs w:val="24"/>
        </w:rPr>
        <w:t>abn</w:t>
      </w:r>
      <w:r>
        <w:rPr>
          <w:rFonts w:ascii="Times New Roman" w:hAnsi="Times New Roman" w:cs="Times New Roman"/>
          <w:sz w:val="24"/>
          <w:szCs w:val="24"/>
        </w:rPr>
        <w:t xml:space="preserve">ormal returns increase by 0.8%. </w:t>
      </w:r>
    </w:p>
    <w:p w:rsidR="009E4118" w:rsidRDefault="009E4118" w:rsidP="00876ABA">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sidRPr="00C64EFD">
        <w:rPr>
          <w:rFonts w:ascii="Times New Roman" w:hAnsi="Times New Roman" w:cs="Times New Roman"/>
          <w:b/>
          <w:i/>
          <w:sz w:val="24"/>
          <w:szCs w:val="24"/>
        </w:rPr>
        <w:t>Quantity (b= -.0</w:t>
      </w:r>
      <w:r w:rsidR="00FE4F32">
        <w:rPr>
          <w:rFonts w:ascii="Times New Roman" w:hAnsi="Times New Roman" w:cs="Times New Roman"/>
          <w:b/>
          <w:i/>
          <w:sz w:val="24"/>
          <w:szCs w:val="24"/>
        </w:rPr>
        <w:t>04</w:t>
      </w:r>
      <w:r w:rsidRPr="00C64EFD">
        <w:rPr>
          <w:rFonts w:ascii="Times New Roman" w:hAnsi="Times New Roman" w:cs="Times New Roman"/>
          <w:b/>
          <w:i/>
          <w:sz w:val="24"/>
          <w:szCs w:val="24"/>
        </w:rPr>
        <w:t>)</w:t>
      </w:r>
      <w:r>
        <w:rPr>
          <w:rFonts w:ascii="Times New Roman" w:hAnsi="Times New Roman" w:cs="Times New Roman"/>
          <w:sz w:val="24"/>
          <w:szCs w:val="24"/>
        </w:rPr>
        <w:t xml:space="preserve"> This result is significant on 10% level (.064&lt;.1)</w:t>
      </w:r>
    </w:p>
    <w:p w:rsidR="00B21217" w:rsidRPr="00674FFB" w:rsidRDefault="009E4118" w:rsidP="00674FFB">
      <w:pPr>
        <w:pStyle w:val="ListParagraph"/>
        <w:spacing w:line="360" w:lineRule="auto"/>
        <w:jc w:val="both"/>
        <w:rPr>
          <w:rFonts w:ascii="Times New Roman" w:hAnsi="Times New Roman"/>
          <w:sz w:val="24"/>
          <w:szCs w:val="24"/>
        </w:rPr>
      </w:pPr>
      <w:r w:rsidRPr="009772F5">
        <w:rPr>
          <w:rFonts w:ascii="Times New Roman" w:hAnsi="Times New Roman"/>
          <w:sz w:val="24"/>
          <w:szCs w:val="24"/>
        </w:rPr>
        <w:t>This value indicates that as the quantity incr</w:t>
      </w:r>
      <w:r w:rsidR="00E1005F">
        <w:rPr>
          <w:rFonts w:ascii="Times New Roman" w:hAnsi="Times New Roman"/>
          <w:sz w:val="24"/>
          <w:szCs w:val="24"/>
        </w:rPr>
        <w:t>eases by one unit (in millions)</w:t>
      </w:r>
      <w:r w:rsidRPr="009772F5">
        <w:rPr>
          <w:rFonts w:ascii="Times New Roman" w:hAnsi="Times New Roman"/>
          <w:sz w:val="24"/>
          <w:szCs w:val="24"/>
        </w:rPr>
        <w:t xml:space="preserve"> abnormal return is 0</w:t>
      </w:r>
      <w:r>
        <w:rPr>
          <w:rFonts w:ascii="Times New Roman" w:hAnsi="Times New Roman"/>
          <w:sz w:val="24"/>
          <w:szCs w:val="24"/>
        </w:rPr>
        <w:t>.0</w:t>
      </w:r>
      <w:r w:rsidR="00FE4F32">
        <w:rPr>
          <w:rFonts w:ascii="Times New Roman" w:hAnsi="Times New Roman"/>
          <w:sz w:val="24"/>
          <w:szCs w:val="24"/>
        </w:rPr>
        <w:t>04</w:t>
      </w:r>
      <w:r w:rsidRPr="009772F5">
        <w:rPr>
          <w:rFonts w:ascii="Times New Roman" w:hAnsi="Times New Roman"/>
          <w:sz w:val="24"/>
          <w:szCs w:val="24"/>
        </w:rPr>
        <w:t xml:space="preserve"> lower. This variable is measured in millions; therefore, for every</w:t>
      </w:r>
      <w:r w:rsidR="00B032B7">
        <w:rPr>
          <w:rFonts w:ascii="Times New Roman" w:hAnsi="Times New Roman"/>
          <w:sz w:val="24"/>
          <w:szCs w:val="24"/>
        </w:rPr>
        <w:t xml:space="preserve"> million products recalled, </w:t>
      </w:r>
      <w:r w:rsidRPr="009772F5">
        <w:rPr>
          <w:rFonts w:ascii="Times New Roman" w:hAnsi="Times New Roman"/>
          <w:sz w:val="24"/>
          <w:szCs w:val="24"/>
        </w:rPr>
        <w:t xml:space="preserve">abnormal return decreases by </w:t>
      </w:r>
      <w:r w:rsidR="00FE4F32">
        <w:rPr>
          <w:rFonts w:ascii="Times New Roman" w:hAnsi="Times New Roman"/>
          <w:sz w:val="24"/>
          <w:szCs w:val="24"/>
        </w:rPr>
        <w:t>0.4</w:t>
      </w:r>
      <w:r w:rsidRPr="009772F5">
        <w:rPr>
          <w:rFonts w:ascii="Times New Roman" w:hAnsi="Times New Roman"/>
          <w:sz w:val="24"/>
          <w:szCs w:val="24"/>
        </w:rPr>
        <w:t>%</w:t>
      </w:r>
      <w:r w:rsidR="00FE4F32">
        <w:rPr>
          <w:rFonts w:ascii="Times New Roman" w:hAnsi="Times New Roman"/>
          <w:sz w:val="24"/>
          <w:szCs w:val="24"/>
        </w:rPr>
        <w:t>.</w:t>
      </w:r>
    </w:p>
    <w:p w:rsidR="006442BD" w:rsidRPr="009772F5" w:rsidRDefault="006442BD" w:rsidP="006442BD">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b/>
          <w:i/>
          <w:sz w:val="24"/>
          <w:szCs w:val="24"/>
        </w:rPr>
        <w:t>Time (</w:t>
      </w:r>
      <w:r w:rsidR="00CB7A98">
        <w:rPr>
          <w:rFonts w:ascii="Times New Roman" w:hAnsi="Times New Roman" w:cs="Times New Roman"/>
          <w:b/>
          <w:i/>
          <w:sz w:val="24"/>
          <w:szCs w:val="24"/>
        </w:rPr>
        <w:t>b=.0002</w:t>
      </w:r>
      <w:r w:rsidR="000A14F5" w:rsidRPr="009772F5">
        <w:rPr>
          <w:rFonts w:ascii="Times New Roman" w:hAnsi="Times New Roman" w:cs="Times New Roman"/>
          <w:b/>
          <w:i/>
          <w:sz w:val="24"/>
          <w:szCs w:val="24"/>
        </w:rPr>
        <w:t>)</w:t>
      </w:r>
      <w:r w:rsidR="000A14F5" w:rsidRPr="009772F5">
        <w:rPr>
          <w:rFonts w:ascii="Times New Roman" w:hAnsi="Times New Roman" w:cs="Times New Roman"/>
          <w:sz w:val="24"/>
          <w:szCs w:val="24"/>
        </w:rPr>
        <w:t xml:space="preserve"> This result is not significant (.</w:t>
      </w:r>
      <w:r w:rsidR="00CB7A98">
        <w:rPr>
          <w:rFonts w:ascii="Times New Roman" w:hAnsi="Times New Roman" w:cs="Times New Roman"/>
          <w:sz w:val="24"/>
          <w:szCs w:val="24"/>
        </w:rPr>
        <w:t>895</w:t>
      </w:r>
      <w:r w:rsidR="000A14F5" w:rsidRPr="009772F5">
        <w:rPr>
          <w:rFonts w:ascii="Times New Roman" w:hAnsi="Times New Roman" w:cs="Times New Roman"/>
          <w:sz w:val="24"/>
          <w:szCs w:val="24"/>
        </w:rPr>
        <w:t>&gt;.05)</w:t>
      </w:r>
    </w:p>
    <w:p w:rsidR="000A14F5" w:rsidRDefault="00A876BA" w:rsidP="000A14F5">
      <w:pPr>
        <w:pStyle w:val="ListParagraph"/>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sz w:val="24"/>
          <w:szCs w:val="24"/>
        </w:rPr>
        <w:t>The result shows</w:t>
      </w:r>
      <w:r w:rsidR="00A51C6A" w:rsidRPr="009772F5">
        <w:rPr>
          <w:rFonts w:ascii="Times New Roman" w:hAnsi="Times New Roman" w:cs="Times New Roman"/>
          <w:sz w:val="24"/>
          <w:szCs w:val="24"/>
        </w:rPr>
        <w:t xml:space="preserve"> fluctuat</w:t>
      </w:r>
      <w:r w:rsidR="0038528B">
        <w:rPr>
          <w:rFonts w:ascii="Times New Roman" w:hAnsi="Times New Roman" w:cs="Times New Roman"/>
          <w:sz w:val="24"/>
          <w:szCs w:val="24"/>
        </w:rPr>
        <w:t>ion of</w:t>
      </w:r>
      <w:r w:rsidR="00815056">
        <w:rPr>
          <w:rFonts w:ascii="Times New Roman" w:hAnsi="Times New Roman" w:cs="Times New Roman"/>
          <w:sz w:val="24"/>
          <w:szCs w:val="24"/>
        </w:rPr>
        <w:t xml:space="preserve"> </w:t>
      </w:r>
      <w:r w:rsidR="00A51C6A" w:rsidRPr="009772F5">
        <w:rPr>
          <w:rFonts w:ascii="Times New Roman" w:hAnsi="Times New Roman" w:cs="Times New Roman"/>
          <w:sz w:val="24"/>
          <w:szCs w:val="24"/>
        </w:rPr>
        <w:t>abnormal returns during</w:t>
      </w:r>
      <w:r w:rsidR="00815056">
        <w:rPr>
          <w:rFonts w:ascii="Times New Roman" w:hAnsi="Times New Roman" w:cs="Times New Roman"/>
          <w:sz w:val="24"/>
          <w:szCs w:val="24"/>
        </w:rPr>
        <w:t xml:space="preserve"> a</w:t>
      </w:r>
      <w:r w:rsidR="00A51C6A" w:rsidRPr="009772F5">
        <w:rPr>
          <w:rFonts w:ascii="Times New Roman" w:hAnsi="Times New Roman" w:cs="Times New Roman"/>
          <w:sz w:val="24"/>
          <w:szCs w:val="24"/>
        </w:rPr>
        <w:t xml:space="preserve"> researched period. </w:t>
      </w:r>
      <w:r w:rsidR="007C610E" w:rsidRPr="009772F5">
        <w:rPr>
          <w:rFonts w:ascii="Times New Roman" w:hAnsi="Times New Roman" w:cs="Times New Roman"/>
          <w:sz w:val="24"/>
          <w:szCs w:val="24"/>
        </w:rPr>
        <w:t>If the time perio</w:t>
      </w:r>
      <w:r w:rsidR="0038528B">
        <w:rPr>
          <w:rFonts w:ascii="Times New Roman" w:hAnsi="Times New Roman" w:cs="Times New Roman"/>
          <w:sz w:val="24"/>
          <w:szCs w:val="24"/>
        </w:rPr>
        <w:t>d increases by one unit (year),</w:t>
      </w:r>
      <w:r w:rsidR="00815056">
        <w:rPr>
          <w:rFonts w:ascii="Times New Roman" w:hAnsi="Times New Roman" w:cs="Times New Roman"/>
          <w:sz w:val="24"/>
          <w:szCs w:val="24"/>
        </w:rPr>
        <w:t xml:space="preserve"> </w:t>
      </w:r>
      <w:r w:rsidR="007C610E" w:rsidRPr="009772F5">
        <w:rPr>
          <w:rFonts w:ascii="Times New Roman" w:hAnsi="Times New Roman" w:cs="Times New Roman"/>
          <w:sz w:val="24"/>
          <w:szCs w:val="24"/>
        </w:rPr>
        <w:t>abnorma</w:t>
      </w:r>
      <w:r w:rsidR="00F01B00" w:rsidRPr="009772F5">
        <w:rPr>
          <w:rFonts w:ascii="Times New Roman" w:hAnsi="Times New Roman" w:cs="Times New Roman"/>
          <w:sz w:val="24"/>
          <w:szCs w:val="24"/>
        </w:rPr>
        <w:t>l returns increase</w:t>
      </w:r>
      <w:r w:rsidR="00CB7A98">
        <w:rPr>
          <w:rFonts w:ascii="Times New Roman" w:hAnsi="Times New Roman" w:cs="Times New Roman"/>
          <w:sz w:val="24"/>
          <w:szCs w:val="24"/>
        </w:rPr>
        <w:t xml:space="preserve"> by 0.0002</w:t>
      </w:r>
      <w:r w:rsidR="007C610E" w:rsidRPr="009772F5">
        <w:rPr>
          <w:rFonts w:ascii="Times New Roman" w:hAnsi="Times New Roman" w:cs="Times New Roman"/>
          <w:sz w:val="24"/>
          <w:szCs w:val="24"/>
        </w:rPr>
        <w:t>. This variable is measured in year</w:t>
      </w:r>
      <w:r w:rsidR="00225DF6" w:rsidRPr="009772F5">
        <w:rPr>
          <w:rFonts w:ascii="Times New Roman" w:hAnsi="Times New Roman" w:cs="Times New Roman"/>
          <w:sz w:val="24"/>
          <w:szCs w:val="24"/>
        </w:rPr>
        <w:t>s, therefore, for every year of re</w:t>
      </w:r>
      <w:r w:rsidR="0038528B">
        <w:rPr>
          <w:rFonts w:ascii="Times New Roman" w:hAnsi="Times New Roman" w:cs="Times New Roman"/>
          <w:sz w:val="24"/>
          <w:szCs w:val="24"/>
        </w:rPr>
        <w:t>call,</w:t>
      </w:r>
      <w:r w:rsidR="00815056">
        <w:rPr>
          <w:rFonts w:ascii="Times New Roman" w:hAnsi="Times New Roman" w:cs="Times New Roman"/>
          <w:sz w:val="24"/>
          <w:szCs w:val="24"/>
        </w:rPr>
        <w:t xml:space="preserve"> </w:t>
      </w:r>
      <w:r w:rsidR="00F01B00" w:rsidRPr="009772F5">
        <w:rPr>
          <w:rFonts w:ascii="Times New Roman" w:hAnsi="Times New Roman" w:cs="Times New Roman"/>
          <w:sz w:val="24"/>
          <w:szCs w:val="24"/>
        </w:rPr>
        <w:t>abnormal returns increase</w:t>
      </w:r>
      <w:r w:rsidR="00225DF6" w:rsidRPr="009772F5">
        <w:rPr>
          <w:rFonts w:ascii="Times New Roman" w:hAnsi="Times New Roman" w:cs="Times New Roman"/>
          <w:sz w:val="24"/>
          <w:szCs w:val="24"/>
        </w:rPr>
        <w:t xml:space="preserve"> by 0.0</w:t>
      </w:r>
      <w:r w:rsidR="00CB7A98">
        <w:rPr>
          <w:rFonts w:ascii="Times New Roman" w:hAnsi="Times New Roman" w:cs="Times New Roman"/>
          <w:sz w:val="24"/>
          <w:szCs w:val="24"/>
        </w:rPr>
        <w:t>2</w:t>
      </w:r>
      <w:r w:rsidR="00225DF6" w:rsidRPr="009772F5">
        <w:rPr>
          <w:rFonts w:ascii="Times New Roman" w:hAnsi="Times New Roman" w:cs="Times New Roman"/>
          <w:sz w:val="24"/>
          <w:szCs w:val="24"/>
        </w:rPr>
        <w:t>%</w:t>
      </w:r>
    </w:p>
    <w:p w:rsidR="00994AA3" w:rsidRPr="009772F5" w:rsidRDefault="008D2E81" w:rsidP="00994AA3">
      <w:pPr>
        <w:autoSpaceDE w:val="0"/>
        <w:autoSpaceDN w:val="0"/>
        <w:adjustRightInd w:val="0"/>
        <w:spacing w:before="0" w:beforeAutospacing="0" w:after="0" w:afterAutospacing="0" w:line="400" w:lineRule="atLeast"/>
        <w:rPr>
          <w:rFonts w:ascii="Times New Roman" w:hAnsi="Times New Roman" w:cs="Times New Roman"/>
          <w:sz w:val="24"/>
          <w:szCs w:val="24"/>
        </w:rPr>
      </w:pPr>
      <w:r w:rsidRPr="009772F5">
        <w:rPr>
          <w:rFonts w:ascii="Times New Roman" w:hAnsi="Times New Roman" w:cs="Times New Roman"/>
          <w:sz w:val="24"/>
          <w:szCs w:val="24"/>
        </w:rPr>
        <w:t xml:space="preserve">Results of regression using interaction variables </w:t>
      </w:r>
      <w:r w:rsidR="008A26E0">
        <w:rPr>
          <w:rFonts w:ascii="Times New Roman" w:hAnsi="Times New Roman" w:cs="Times New Roman"/>
          <w:sz w:val="24"/>
          <w:szCs w:val="24"/>
        </w:rPr>
        <w:t>“Reputation</w:t>
      </w:r>
      <w:r w:rsidR="00CE241C" w:rsidRPr="009772F5">
        <w:rPr>
          <w:rFonts w:ascii="Times New Roman" w:hAnsi="Times New Roman" w:cs="Times New Roman"/>
          <w:sz w:val="24"/>
          <w:szCs w:val="24"/>
        </w:rPr>
        <w:t>” and “Quantity”</w:t>
      </w:r>
      <w:r w:rsidR="00E44C69">
        <w:rPr>
          <w:rFonts w:ascii="Times New Roman" w:hAnsi="Times New Roman" w:cs="Times New Roman"/>
          <w:sz w:val="24"/>
          <w:szCs w:val="24"/>
        </w:rPr>
        <w:t xml:space="preserve"> are presented</w:t>
      </w:r>
      <w:r w:rsidR="00CB7A98">
        <w:rPr>
          <w:rFonts w:ascii="Times New Roman" w:hAnsi="Times New Roman" w:cs="Times New Roman"/>
          <w:sz w:val="24"/>
          <w:szCs w:val="24"/>
        </w:rPr>
        <w:t xml:space="preserve"> in</w:t>
      </w:r>
      <w:r w:rsidR="00815056">
        <w:rPr>
          <w:rFonts w:ascii="Times New Roman" w:hAnsi="Times New Roman" w:cs="Times New Roman"/>
          <w:sz w:val="24"/>
          <w:szCs w:val="24"/>
        </w:rPr>
        <w:t xml:space="preserve"> </w:t>
      </w:r>
      <w:r w:rsidR="0038528B">
        <w:rPr>
          <w:rFonts w:ascii="Times New Roman" w:hAnsi="Times New Roman" w:cs="Times New Roman"/>
          <w:sz w:val="24"/>
          <w:szCs w:val="24"/>
        </w:rPr>
        <w:t>the Table</w:t>
      </w:r>
      <w:r w:rsidR="00CB7A98">
        <w:rPr>
          <w:rFonts w:ascii="Times New Roman" w:hAnsi="Times New Roman" w:cs="Times New Roman"/>
          <w:sz w:val="24"/>
          <w:szCs w:val="24"/>
        </w:rPr>
        <w:t xml:space="preserve"> 9</w:t>
      </w:r>
      <w:r w:rsidR="00CA558A" w:rsidRPr="009772F5">
        <w:rPr>
          <w:rFonts w:ascii="Times New Roman" w:hAnsi="Times New Roman" w:cs="Times New Roman"/>
          <w:sz w:val="24"/>
          <w:szCs w:val="24"/>
        </w:rPr>
        <w:t>.</w:t>
      </w:r>
    </w:p>
    <w:p w:rsidR="00CA558A" w:rsidRPr="009772F5" w:rsidRDefault="00CA558A" w:rsidP="00994AA3">
      <w:pPr>
        <w:autoSpaceDE w:val="0"/>
        <w:autoSpaceDN w:val="0"/>
        <w:adjustRightInd w:val="0"/>
        <w:spacing w:before="0" w:beforeAutospacing="0" w:after="0" w:afterAutospacing="0" w:line="400" w:lineRule="atLeast"/>
        <w:rPr>
          <w:rFonts w:ascii="Times New Roman" w:hAnsi="Times New Roman" w:cs="Times New Roman"/>
          <w:sz w:val="24"/>
          <w:szCs w:val="24"/>
        </w:rPr>
      </w:pPr>
    </w:p>
    <w:p w:rsidR="00B21217" w:rsidRDefault="00CB7A98" w:rsidP="005D4FD5">
      <w:pPr>
        <w:autoSpaceDE w:val="0"/>
        <w:autoSpaceDN w:val="0"/>
        <w:adjustRightInd w:val="0"/>
        <w:spacing w:before="0" w:beforeAutospacing="0" w:after="0" w:afterAutospacing="0" w:line="400" w:lineRule="atLeast"/>
        <w:contextualSpacing/>
        <w:rPr>
          <w:rFonts w:ascii="Times New Roman" w:hAnsi="Times New Roman" w:cs="Times New Roman"/>
          <w:b/>
          <w:sz w:val="24"/>
          <w:szCs w:val="24"/>
        </w:rPr>
      </w:pPr>
      <w:r>
        <w:rPr>
          <w:rFonts w:ascii="Times New Roman" w:hAnsi="Times New Roman" w:cs="Times New Roman"/>
          <w:b/>
          <w:sz w:val="24"/>
          <w:szCs w:val="24"/>
        </w:rPr>
        <w:t>Table 9</w:t>
      </w:r>
      <w:r w:rsidR="00CA558A" w:rsidRPr="009772F5">
        <w:rPr>
          <w:rFonts w:ascii="Times New Roman" w:hAnsi="Times New Roman" w:cs="Times New Roman"/>
          <w:b/>
          <w:sz w:val="24"/>
          <w:szCs w:val="24"/>
        </w:rPr>
        <w:t>: regression ana</w:t>
      </w:r>
      <w:r w:rsidR="008A26E0">
        <w:rPr>
          <w:rFonts w:ascii="Times New Roman" w:hAnsi="Times New Roman" w:cs="Times New Roman"/>
          <w:b/>
          <w:sz w:val="24"/>
          <w:szCs w:val="24"/>
        </w:rPr>
        <w:t>lysis using interactions “reputation</w:t>
      </w:r>
      <w:r w:rsidR="00CA558A" w:rsidRPr="009772F5">
        <w:rPr>
          <w:rFonts w:ascii="Times New Roman" w:hAnsi="Times New Roman" w:cs="Times New Roman"/>
          <w:b/>
          <w:sz w:val="24"/>
          <w:szCs w:val="24"/>
        </w:rPr>
        <w:t>” and “quantity”</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368"/>
        <w:gridCol w:w="2316"/>
        <w:gridCol w:w="2699"/>
        <w:gridCol w:w="2699"/>
      </w:tblGrid>
      <w:tr w:rsidR="00B21217" w:rsidRPr="009772F5" w:rsidTr="00AA1360">
        <w:trPr>
          <w:cantSplit/>
          <w:tblHeader/>
        </w:trPr>
        <w:tc>
          <w:tcPr>
            <w:tcW w:w="753" w:type="pct"/>
            <w:tcBorders>
              <w:top w:val="single" w:sz="4" w:space="0" w:color="auto"/>
              <w:left w:val="single" w:sz="4" w:space="0" w:color="auto"/>
              <w:bottom w:val="single" w:sz="4" w:space="0" w:color="auto"/>
              <w:right w:val="single" w:sz="4" w:space="0" w:color="auto"/>
            </w:tcBorders>
            <w:shd w:val="clear" w:color="auto" w:fill="FFFFFF"/>
            <w:vAlign w:val="bottom"/>
          </w:tcPr>
          <w:p w:rsidR="00B21217" w:rsidRPr="009772F5" w:rsidRDefault="00B21217" w:rsidP="00AA1360">
            <w:pPr>
              <w:autoSpaceDE w:val="0"/>
              <w:autoSpaceDN w:val="0"/>
              <w:adjustRightInd w:val="0"/>
              <w:spacing w:before="0" w:beforeAutospacing="0" w:after="0" w:afterAutospacing="0" w:line="320" w:lineRule="atLeast"/>
              <w:ind w:right="60"/>
              <w:contextualSpacing/>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Model</w:t>
            </w:r>
          </w:p>
        </w:tc>
        <w:tc>
          <w:tcPr>
            <w:tcW w:w="1275" w:type="pct"/>
            <w:tcBorders>
              <w:top w:val="single" w:sz="4" w:space="0" w:color="auto"/>
              <w:left w:val="single" w:sz="4" w:space="0" w:color="auto"/>
              <w:bottom w:val="single" w:sz="4" w:space="0" w:color="auto"/>
              <w:right w:val="single" w:sz="4" w:space="0" w:color="auto"/>
            </w:tcBorders>
            <w:shd w:val="clear" w:color="auto" w:fill="FFFFFF"/>
            <w:vAlign w:val="bottom"/>
          </w:tcPr>
          <w:p w:rsidR="00B21217" w:rsidRPr="009772F5" w:rsidRDefault="00B21217" w:rsidP="00AA1360">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R Square</w:t>
            </w:r>
          </w:p>
        </w:tc>
        <w:tc>
          <w:tcPr>
            <w:tcW w:w="1486" w:type="pct"/>
            <w:tcBorders>
              <w:top w:val="single" w:sz="4" w:space="0" w:color="auto"/>
              <w:left w:val="single" w:sz="4" w:space="0" w:color="auto"/>
              <w:bottom w:val="single" w:sz="4" w:space="0" w:color="auto"/>
              <w:right w:val="single" w:sz="4" w:space="0" w:color="auto"/>
            </w:tcBorders>
            <w:shd w:val="clear" w:color="auto" w:fill="FFFFFF"/>
            <w:vAlign w:val="bottom"/>
          </w:tcPr>
          <w:p w:rsidR="00B21217" w:rsidRPr="009772F5" w:rsidRDefault="00B21217" w:rsidP="00AA1360">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Adjusted R Square</w:t>
            </w:r>
          </w:p>
        </w:tc>
        <w:tc>
          <w:tcPr>
            <w:tcW w:w="1486" w:type="pct"/>
            <w:tcBorders>
              <w:top w:val="single" w:sz="4" w:space="0" w:color="auto"/>
              <w:left w:val="single" w:sz="4" w:space="0" w:color="auto"/>
              <w:bottom w:val="single" w:sz="4" w:space="0" w:color="auto"/>
              <w:right w:val="single" w:sz="4" w:space="0" w:color="auto"/>
            </w:tcBorders>
            <w:shd w:val="clear" w:color="auto" w:fill="FFFFFF"/>
            <w:vAlign w:val="bottom"/>
          </w:tcPr>
          <w:p w:rsidR="00B21217" w:rsidRPr="009772F5" w:rsidRDefault="00B21217" w:rsidP="00AA1360">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Significance *</w:t>
            </w:r>
          </w:p>
        </w:tc>
      </w:tr>
      <w:tr w:rsidR="00B21217" w:rsidRPr="009772F5" w:rsidTr="00AA1360">
        <w:trPr>
          <w:cantSplit/>
          <w:tblHeader/>
        </w:trPr>
        <w:tc>
          <w:tcPr>
            <w:tcW w:w="753" w:type="pct"/>
            <w:tcBorders>
              <w:top w:val="single" w:sz="4" w:space="0" w:color="auto"/>
              <w:left w:val="single" w:sz="4" w:space="0" w:color="auto"/>
              <w:bottom w:val="single" w:sz="4" w:space="0" w:color="auto"/>
              <w:right w:val="single" w:sz="4" w:space="0" w:color="auto"/>
            </w:tcBorders>
            <w:shd w:val="clear" w:color="auto" w:fill="FFFFFF"/>
          </w:tcPr>
          <w:p w:rsidR="00B21217" w:rsidRPr="009772F5" w:rsidRDefault="00B21217" w:rsidP="00AA1360">
            <w:pPr>
              <w:autoSpaceDE w:val="0"/>
              <w:autoSpaceDN w:val="0"/>
              <w:adjustRightInd w:val="0"/>
              <w:spacing w:before="0" w:beforeAutospacing="0" w:after="0" w:afterAutospacing="0" w:line="320" w:lineRule="atLeast"/>
              <w:ind w:right="60"/>
              <w:contextualSpacing/>
              <w:rPr>
                <w:rFonts w:ascii="Times New Roman" w:hAnsi="Times New Roman"/>
                <w:color w:val="000000"/>
                <w:sz w:val="24"/>
                <w:szCs w:val="24"/>
                <w:lang w:eastAsia="sk-SK"/>
              </w:rPr>
            </w:pPr>
            <w:r w:rsidRPr="009772F5">
              <w:rPr>
                <w:rFonts w:ascii="Times New Roman" w:hAnsi="Times New Roman"/>
                <w:color w:val="000000"/>
                <w:sz w:val="24"/>
                <w:szCs w:val="24"/>
                <w:lang w:eastAsia="sk-SK"/>
              </w:rPr>
              <w:t>1</w:t>
            </w:r>
          </w:p>
        </w:tc>
        <w:tc>
          <w:tcPr>
            <w:tcW w:w="1275" w:type="pct"/>
            <w:tcBorders>
              <w:top w:val="single" w:sz="4" w:space="0" w:color="auto"/>
              <w:left w:val="single" w:sz="4" w:space="0" w:color="auto"/>
              <w:bottom w:val="single" w:sz="4" w:space="0" w:color="auto"/>
              <w:right w:val="single" w:sz="4" w:space="0" w:color="auto"/>
            </w:tcBorders>
            <w:shd w:val="clear" w:color="auto" w:fill="FFFFFF"/>
          </w:tcPr>
          <w:p w:rsidR="00B21217" w:rsidRPr="009772F5" w:rsidRDefault="00B21217" w:rsidP="00AA1360">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210</w:t>
            </w:r>
          </w:p>
        </w:tc>
        <w:tc>
          <w:tcPr>
            <w:tcW w:w="1486" w:type="pct"/>
            <w:tcBorders>
              <w:top w:val="single" w:sz="4" w:space="0" w:color="auto"/>
              <w:left w:val="single" w:sz="4" w:space="0" w:color="auto"/>
              <w:bottom w:val="single" w:sz="4" w:space="0" w:color="auto"/>
              <w:right w:val="single" w:sz="4" w:space="0" w:color="auto"/>
            </w:tcBorders>
            <w:shd w:val="clear" w:color="auto" w:fill="FFFFFF"/>
          </w:tcPr>
          <w:p w:rsidR="00B21217" w:rsidRPr="009772F5" w:rsidRDefault="00B21217" w:rsidP="00AA1360">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124</w:t>
            </w:r>
          </w:p>
        </w:tc>
        <w:tc>
          <w:tcPr>
            <w:tcW w:w="1486" w:type="pct"/>
            <w:tcBorders>
              <w:top w:val="single" w:sz="4" w:space="0" w:color="auto"/>
              <w:left w:val="single" w:sz="4" w:space="0" w:color="auto"/>
              <w:bottom w:val="single" w:sz="4" w:space="0" w:color="auto"/>
              <w:right w:val="single" w:sz="4" w:space="0" w:color="auto"/>
            </w:tcBorders>
            <w:shd w:val="clear" w:color="auto" w:fill="FFFFFF"/>
          </w:tcPr>
          <w:p w:rsidR="00B21217" w:rsidRPr="009772F5" w:rsidRDefault="00B21217" w:rsidP="00AA1360">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w:t>
            </w:r>
            <w:r>
              <w:rPr>
                <w:rFonts w:ascii="Times New Roman" w:hAnsi="Times New Roman"/>
                <w:color w:val="000000"/>
                <w:sz w:val="24"/>
                <w:szCs w:val="24"/>
                <w:lang w:eastAsia="sk-SK"/>
              </w:rPr>
              <w:t>37</w:t>
            </w:r>
          </w:p>
        </w:tc>
      </w:tr>
    </w:tbl>
    <w:p w:rsidR="00B21217" w:rsidRPr="008A26E0" w:rsidRDefault="00B21217" w:rsidP="008A26E0">
      <w:pPr>
        <w:autoSpaceDE w:val="0"/>
        <w:autoSpaceDN w:val="0"/>
        <w:adjustRightInd w:val="0"/>
        <w:spacing w:before="0" w:beforeAutospacing="0" w:after="0" w:afterAutospacing="0" w:line="400" w:lineRule="atLeast"/>
        <w:contextualSpacing/>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801"/>
        <w:gridCol w:w="2091"/>
        <w:gridCol w:w="1595"/>
        <w:gridCol w:w="1595"/>
      </w:tblGrid>
      <w:tr w:rsidR="008A26E0" w:rsidRPr="009772F5" w:rsidTr="008E2558">
        <w:trPr>
          <w:cantSplit/>
          <w:trHeight w:val="341"/>
          <w:tblHeader/>
        </w:trPr>
        <w:tc>
          <w:tcPr>
            <w:tcW w:w="2093" w:type="pct"/>
            <w:shd w:val="clear" w:color="auto" w:fill="FFFFFF"/>
            <w:vAlign w:val="center"/>
          </w:tcPr>
          <w:p w:rsidR="008A26E0" w:rsidRPr="009772F5" w:rsidRDefault="008A26E0" w:rsidP="008E2558">
            <w:pPr>
              <w:autoSpaceDE w:val="0"/>
              <w:autoSpaceDN w:val="0"/>
              <w:adjustRightInd w:val="0"/>
              <w:spacing w:before="0" w:beforeAutospacing="0" w:after="0" w:afterAutospacing="0" w:line="320" w:lineRule="atLeast"/>
              <w:ind w:right="60"/>
              <w:contextualSpacing/>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Model</w:t>
            </w:r>
          </w:p>
        </w:tc>
        <w:tc>
          <w:tcPr>
            <w:tcW w:w="1151" w:type="pct"/>
            <w:shd w:val="clear" w:color="auto" w:fill="FFFFFF"/>
            <w:vAlign w:val="bottom"/>
          </w:tcPr>
          <w:p w:rsidR="008A26E0" w:rsidRPr="009772F5" w:rsidRDefault="008A26E0" w:rsidP="008E2558">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Coefficient</w:t>
            </w:r>
          </w:p>
        </w:tc>
        <w:tc>
          <w:tcPr>
            <w:tcW w:w="878" w:type="pct"/>
            <w:shd w:val="clear" w:color="auto" w:fill="FFFFFF"/>
            <w:vAlign w:val="bottom"/>
          </w:tcPr>
          <w:p w:rsidR="008A26E0" w:rsidRPr="009772F5" w:rsidRDefault="008A26E0" w:rsidP="008E2558">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Sig.*</w:t>
            </w:r>
          </w:p>
        </w:tc>
        <w:tc>
          <w:tcPr>
            <w:tcW w:w="878" w:type="pct"/>
            <w:shd w:val="clear" w:color="auto" w:fill="FFFFFF"/>
            <w:vAlign w:val="bottom"/>
          </w:tcPr>
          <w:p w:rsidR="008A26E0" w:rsidRPr="009772F5" w:rsidRDefault="008A26E0" w:rsidP="008E2558">
            <w:pPr>
              <w:autoSpaceDE w:val="0"/>
              <w:autoSpaceDN w:val="0"/>
              <w:adjustRightInd w:val="0"/>
              <w:spacing w:before="0" w:beforeAutospacing="0" w:after="0" w:afterAutospacing="0" w:line="320" w:lineRule="atLeast"/>
              <w:ind w:left="60" w:right="60"/>
              <w:contextualSpacing/>
              <w:jc w:val="center"/>
              <w:rPr>
                <w:rFonts w:ascii="Times New Roman" w:hAnsi="Times New Roman"/>
                <w:b/>
                <w:color w:val="000000"/>
                <w:sz w:val="24"/>
                <w:szCs w:val="24"/>
                <w:lang w:eastAsia="sk-SK"/>
              </w:rPr>
            </w:pPr>
            <w:r w:rsidRPr="009772F5">
              <w:rPr>
                <w:rFonts w:ascii="Times New Roman" w:hAnsi="Times New Roman"/>
                <w:b/>
                <w:color w:val="000000"/>
                <w:sz w:val="24"/>
                <w:szCs w:val="24"/>
                <w:lang w:eastAsia="sk-SK"/>
              </w:rPr>
              <w:t>T -value</w:t>
            </w:r>
          </w:p>
        </w:tc>
      </w:tr>
      <w:tr w:rsidR="008A26E0" w:rsidRPr="009772F5" w:rsidTr="008E2558">
        <w:trPr>
          <w:cantSplit/>
          <w:trHeight w:val="341"/>
          <w:tblHeader/>
        </w:trPr>
        <w:tc>
          <w:tcPr>
            <w:tcW w:w="2093" w:type="pct"/>
            <w:shd w:val="clear" w:color="auto" w:fill="FFFFFF"/>
          </w:tcPr>
          <w:p w:rsidR="008A26E0" w:rsidRPr="009772F5" w:rsidRDefault="008A26E0" w:rsidP="008E2558">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(Constant)</w:t>
            </w:r>
          </w:p>
        </w:tc>
        <w:tc>
          <w:tcPr>
            <w:tcW w:w="1151" w:type="pct"/>
            <w:shd w:val="clear" w:color="auto" w:fill="FFFFFF"/>
          </w:tcPr>
          <w:p w:rsidR="008A26E0" w:rsidRPr="009772F5" w:rsidRDefault="008A26E0" w:rsidP="008E2558">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w:t>
            </w:r>
            <w:r>
              <w:rPr>
                <w:rFonts w:ascii="Times New Roman" w:hAnsi="Times New Roman"/>
                <w:color w:val="000000"/>
                <w:sz w:val="24"/>
                <w:szCs w:val="24"/>
                <w:lang w:eastAsia="sk-SK"/>
              </w:rPr>
              <w:t>19</w:t>
            </w:r>
          </w:p>
        </w:tc>
        <w:tc>
          <w:tcPr>
            <w:tcW w:w="878"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008</w:t>
            </w:r>
          </w:p>
        </w:tc>
        <w:tc>
          <w:tcPr>
            <w:tcW w:w="878"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2</w:t>
            </w: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771</w:t>
            </w:r>
          </w:p>
        </w:tc>
      </w:tr>
      <w:tr w:rsidR="008A26E0" w:rsidRPr="009772F5" w:rsidTr="008E2558">
        <w:trPr>
          <w:cantSplit/>
          <w:trHeight w:val="341"/>
          <w:tblHeader/>
        </w:trPr>
        <w:tc>
          <w:tcPr>
            <w:tcW w:w="2093" w:type="pct"/>
            <w:shd w:val="clear" w:color="auto" w:fill="FFFFFF"/>
          </w:tcPr>
          <w:p w:rsidR="008A26E0" w:rsidRPr="009772F5" w:rsidRDefault="008A26E0" w:rsidP="008E2558">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Pr>
                <w:rFonts w:ascii="Times New Roman" w:hAnsi="Times New Roman"/>
                <w:color w:val="000000"/>
                <w:sz w:val="24"/>
                <w:szCs w:val="24"/>
                <w:lang w:eastAsia="sk-SK"/>
              </w:rPr>
              <w:t>Quantity</w:t>
            </w:r>
          </w:p>
        </w:tc>
        <w:tc>
          <w:tcPr>
            <w:tcW w:w="1151"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w:t>
            </w:r>
            <w:r w:rsidRPr="009772F5">
              <w:rPr>
                <w:rFonts w:ascii="Times New Roman" w:hAnsi="Times New Roman"/>
                <w:color w:val="000000"/>
                <w:sz w:val="24"/>
                <w:szCs w:val="24"/>
                <w:lang w:eastAsia="sk-SK"/>
              </w:rPr>
              <w:t>.0</w:t>
            </w:r>
            <w:r>
              <w:rPr>
                <w:rFonts w:ascii="Times New Roman" w:hAnsi="Times New Roman"/>
                <w:color w:val="000000"/>
                <w:sz w:val="24"/>
                <w:szCs w:val="24"/>
                <w:lang w:eastAsia="sk-SK"/>
              </w:rPr>
              <w:t>07</w:t>
            </w:r>
          </w:p>
        </w:tc>
        <w:tc>
          <w:tcPr>
            <w:tcW w:w="878"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 xml:space="preserve">* </w:t>
            </w: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032</w:t>
            </w:r>
          </w:p>
        </w:tc>
        <w:tc>
          <w:tcPr>
            <w:tcW w:w="878"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-2</w:t>
            </w: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204</w:t>
            </w:r>
          </w:p>
        </w:tc>
      </w:tr>
      <w:tr w:rsidR="008A26E0" w:rsidRPr="009772F5" w:rsidTr="008E2558">
        <w:trPr>
          <w:cantSplit/>
          <w:trHeight w:val="341"/>
          <w:tblHeader/>
        </w:trPr>
        <w:tc>
          <w:tcPr>
            <w:tcW w:w="2093" w:type="pct"/>
            <w:shd w:val="clear" w:color="auto" w:fill="FFFFFF"/>
          </w:tcPr>
          <w:p w:rsidR="008A26E0" w:rsidRPr="009772F5" w:rsidRDefault="008A26E0" w:rsidP="008E2558">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Initiator</w:t>
            </w:r>
          </w:p>
        </w:tc>
        <w:tc>
          <w:tcPr>
            <w:tcW w:w="1151"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sz w:val="24"/>
                <w:szCs w:val="24"/>
                <w:lang w:eastAsia="sk-SK"/>
              </w:rPr>
            </w:pPr>
            <w:r w:rsidRPr="009772F5">
              <w:rPr>
                <w:rFonts w:ascii="Times New Roman" w:hAnsi="Times New Roman"/>
                <w:sz w:val="24"/>
                <w:szCs w:val="24"/>
                <w:lang w:eastAsia="sk-SK"/>
              </w:rPr>
              <w:t>.0</w:t>
            </w:r>
            <w:r>
              <w:rPr>
                <w:rFonts w:ascii="Times New Roman" w:hAnsi="Times New Roman"/>
                <w:sz w:val="24"/>
                <w:szCs w:val="24"/>
                <w:lang w:eastAsia="sk-SK"/>
              </w:rPr>
              <w:t>11</w:t>
            </w:r>
          </w:p>
        </w:tc>
        <w:tc>
          <w:tcPr>
            <w:tcW w:w="878"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sz w:val="24"/>
                <w:szCs w:val="24"/>
                <w:lang w:eastAsia="sk-SK"/>
              </w:rPr>
            </w:pPr>
            <w:r>
              <w:rPr>
                <w:rFonts w:ascii="Times New Roman" w:hAnsi="Times New Roman"/>
                <w:sz w:val="24"/>
                <w:szCs w:val="24"/>
                <w:lang w:eastAsia="sk-SK"/>
              </w:rPr>
              <w:t xml:space="preserve">** </w:t>
            </w:r>
            <w:r w:rsidRPr="009772F5">
              <w:rPr>
                <w:rFonts w:ascii="Times New Roman" w:hAnsi="Times New Roman"/>
                <w:sz w:val="24"/>
                <w:szCs w:val="24"/>
                <w:lang w:eastAsia="sk-SK"/>
              </w:rPr>
              <w:t>.</w:t>
            </w:r>
            <w:r>
              <w:rPr>
                <w:rFonts w:ascii="Times New Roman" w:hAnsi="Times New Roman"/>
                <w:sz w:val="24"/>
                <w:szCs w:val="24"/>
                <w:lang w:eastAsia="sk-SK"/>
              </w:rPr>
              <w:t>065</w:t>
            </w:r>
          </w:p>
        </w:tc>
        <w:tc>
          <w:tcPr>
            <w:tcW w:w="878"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sz w:val="24"/>
                <w:szCs w:val="24"/>
                <w:lang w:eastAsia="sk-SK"/>
              </w:rPr>
            </w:pPr>
            <w:r>
              <w:rPr>
                <w:rFonts w:ascii="Times New Roman" w:hAnsi="Times New Roman"/>
                <w:sz w:val="24"/>
                <w:szCs w:val="24"/>
                <w:lang w:eastAsia="sk-SK"/>
              </w:rPr>
              <w:t>1</w:t>
            </w:r>
            <w:r w:rsidRPr="009772F5">
              <w:rPr>
                <w:rFonts w:ascii="Times New Roman" w:hAnsi="Times New Roman"/>
                <w:sz w:val="24"/>
                <w:szCs w:val="24"/>
                <w:lang w:eastAsia="sk-SK"/>
              </w:rPr>
              <w:t>.</w:t>
            </w:r>
            <w:r>
              <w:rPr>
                <w:rFonts w:ascii="Times New Roman" w:hAnsi="Times New Roman"/>
                <w:sz w:val="24"/>
                <w:szCs w:val="24"/>
                <w:lang w:eastAsia="sk-SK"/>
              </w:rPr>
              <w:t>882</w:t>
            </w:r>
          </w:p>
        </w:tc>
      </w:tr>
      <w:tr w:rsidR="008A26E0" w:rsidRPr="009772F5" w:rsidTr="008E2558">
        <w:trPr>
          <w:cantSplit/>
          <w:trHeight w:val="341"/>
          <w:tblHeader/>
        </w:trPr>
        <w:tc>
          <w:tcPr>
            <w:tcW w:w="2093" w:type="pct"/>
            <w:shd w:val="clear" w:color="auto" w:fill="FFFFFF"/>
          </w:tcPr>
          <w:p w:rsidR="008A26E0" w:rsidRPr="009772F5" w:rsidRDefault="008A26E0" w:rsidP="008E2558">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Pr>
                <w:rFonts w:ascii="Times New Roman" w:hAnsi="Times New Roman"/>
                <w:color w:val="000000"/>
                <w:sz w:val="24"/>
                <w:szCs w:val="24"/>
                <w:lang w:eastAsia="sk-SK"/>
              </w:rPr>
              <w:t>Reputation</w:t>
            </w:r>
            <w:r w:rsidRPr="009772F5">
              <w:rPr>
                <w:rFonts w:ascii="Times New Roman" w:hAnsi="Times New Roman"/>
                <w:color w:val="000000"/>
                <w:sz w:val="24"/>
                <w:szCs w:val="24"/>
                <w:lang w:eastAsia="sk-SK"/>
              </w:rPr>
              <w:t>*Quantity</w:t>
            </w:r>
          </w:p>
        </w:tc>
        <w:tc>
          <w:tcPr>
            <w:tcW w:w="1151"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w:t>
            </w:r>
            <w:r w:rsidRPr="009772F5">
              <w:rPr>
                <w:rFonts w:ascii="Times New Roman" w:hAnsi="Times New Roman"/>
                <w:color w:val="000000"/>
                <w:sz w:val="24"/>
                <w:szCs w:val="24"/>
                <w:lang w:eastAsia="sk-SK"/>
              </w:rPr>
              <w:t>.0</w:t>
            </w:r>
            <w:r>
              <w:rPr>
                <w:rFonts w:ascii="Times New Roman" w:hAnsi="Times New Roman"/>
                <w:color w:val="000000"/>
                <w:sz w:val="24"/>
                <w:szCs w:val="24"/>
                <w:lang w:eastAsia="sk-SK"/>
              </w:rPr>
              <w:t>03</w:t>
            </w:r>
          </w:p>
        </w:tc>
        <w:tc>
          <w:tcPr>
            <w:tcW w:w="878"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628</w:t>
            </w:r>
          </w:p>
        </w:tc>
        <w:tc>
          <w:tcPr>
            <w:tcW w:w="878" w:type="pct"/>
            <w:shd w:val="clear" w:color="auto" w:fill="FFFFFF"/>
          </w:tcPr>
          <w:p w:rsidR="008A26E0" w:rsidRPr="009772F5" w:rsidRDefault="008A26E0" w:rsidP="008E2558">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-.487</w:t>
            </w:r>
          </w:p>
        </w:tc>
      </w:tr>
      <w:tr w:rsidR="008A26E0" w:rsidRPr="009772F5" w:rsidTr="008E2558">
        <w:trPr>
          <w:cantSplit/>
          <w:trHeight w:val="357"/>
          <w:tblHeader/>
        </w:trPr>
        <w:tc>
          <w:tcPr>
            <w:tcW w:w="2093" w:type="pct"/>
            <w:shd w:val="clear" w:color="auto" w:fill="FFFFFF"/>
          </w:tcPr>
          <w:p w:rsidR="008A26E0" w:rsidRPr="009772F5" w:rsidRDefault="008A26E0" w:rsidP="008E2558">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sidRPr="009772F5">
              <w:rPr>
                <w:rFonts w:ascii="Times New Roman" w:hAnsi="Times New Roman"/>
                <w:color w:val="000000"/>
                <w:sz w:val="24"/>
                <w:szCs w:val="24"/>
                <w:lang w:eastAsia="sk-SK"/>
              </w:rPr>
              <w:t>Hazard</w:t>
            </w:r>
          </w:p>
        </w:tc>
        <w:tc>
          <w:tcPr>
            <w:tcW w:w="1151"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.0</w:t>
            </w:r>
            <w:r>
              <w:rPr>
                <w:rFonts w:ascii="Times New Roman" w:hAnsi="Times New Roman"/>
                <w:color w:val="000000"/>
                <w:sz w:val="24"/>
                <w:szCs w:val="24"/>
                <w:lang w:eastAsia="sk-SK"/>
              </w:rPr>
              <w:t>02</w:t>
            </w:r>
          </w:p>
        </w:tc>
        <w:tc>
          <w:tcPr>
            <w:tcW w:w="878"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759</w:t>
            </w:r>
          </w:p>
        </w:tc>
        <w:tc>
          <w:tcPr>
            <w:tcW w:w="878"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sidRPr="009772F5">
              <w:rPr>
                <w:rFonts w:ascii="Times New Roman" w:hAnsi="Times New Roman"/>
                <w:color w:val="000000"/>
                <w:sz w:val="24"/>
                <w:szCs w:val="24"/>
                <w:lang w:eastAsia="sk-SK"/>
              </w:rPr>
              <w:t>.</w:t>
            </w:r>
            <w:r>
              <w:rPr>
                <w:rFonts w:ascii="Times New Roman" w:hAnsi="Times New Roman"/>
                <w:color w:val="000000"/>
                <w:sz w:val="24"/>
                <w:szCs w:val="24"/>
                <w:lang w:eastAsia="sk-SK"/>
              </w:rPr>
              <w:t>309</w:t>
            </w:r>
          </w:p>
        </w:tc>
      </w:tr>
      <w:tr w:rsidR="008A26E0" w:rsidRPr="009772F5" w:rsidTr="008E2558">
        <w:trPr>
          <w:cantSplit/>
          <w:trHeight w:val="357"/>
          <w:tblHeader/>
        </w:trPr>
        <w:tc>
          <w:tcPr>
            <w:tcW w:w="2093" w:type="pct"/>
            <w:shd w:val="clear" w:color="auto" w:fill="FFFFFF"/>
          </w:tcPr>
          <w:p w:rsidR="008A26E0" w:rsidRPr="009772F5" w:rsidRDefault="008A26E0" w:rsidP="008E2558">
            <w:pPr>
              <w:autoSpaceDE w:val="0"/>
              <w:autoSpaceDN w:val="0"/>
              <w:adjustRightInd w:val="0"/>
              <w:spacing w:before="0" w:beforeAutospacing="0" w:after="0" w:afterAutospacing="0" w:line="320" w:lineRule="atLeast"/>
              <w:ind w:left="60" w:right="60"/>
              <w:rPr>
                <w:rFonts w:ascii="Times New Roman" w:hAnsi="Times New Roman"/>
                <w:color w:val="000000"/>
                <w:sz w:val="24"/>
                <w:szCs w:val="24"/>
                <w:lang w:eastAsia="sk-SK"/>
              </w:rPr>
            </w:pPr>
            <w:r>
              <w:rPr>
                <w:rFonts w:ascii="Times New Roman" w:hAnsi="Times New Roman"/>
                <w:color w:val="000000"/>
                <w:sz w:val="24"/>
                <w:szCs w:val="24"/>
                <w:lang w:eastAsia="sk-SK"/>
              </w:rPr>
              <w:t>Time</w:t>
            </w:r>
          </w:p>
        </w:tc>
        <w:tc>
          <w:tcPr>
            <w:tcW w:w="1151" w:type="pct"/>
            <w:shd w:val="clear" w:color="auto" w:fill="FFFFFF"/>
          </w:tcPr>
          <w:p w:rsidR="008A26E0" w:rsidRDefault="008A26E0" w:rsidP="008E2558">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.0002</w:t>
            </w:r>
          </w:p>
        </w:tc>
        <w:tc>
          <w:tcPr>
            <w:tcW w:w="878" w:type="pct"/>
            <w:shd w:val="clear" w:color="auto" w:fill="FFFFFF"/>
          </w:tcPr>
          <w:p w:rsidR="008A26E0" w:rsidRPr="009772F5"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.919</w:t>
            </w:r>
          </w:p>
        </w:tc>
        <w:tc>
          <w:tcPr>
            <w:tcW w:w="878" w:type="pct"/>
            <w:shd w:val="clear" w:color="auto" w:fill="FFFFFF"/>
          </w:tcPr>
          <w:p w:rsidR="008A26E0" w:rsidRDefault="008A26E0" w:rsidP="008A26E0">
            <w:pPr>
              <w:autoSpaceDE w:val="0"/>
              <w:autoSpaceDN w:val="0"/>
              <w:adjustRightInd w:val="0"/>
              <w:spacing w:before="0" w:beforeAutospacing="0" w:after="0" w:afterAutospacing="0" w:line="320" w:lineRule="atLeast"/>
              <w:ind w:left="60" w:right="60"/>
              <w:jc w:val="right"/>
              <w:rPr>
                <w:rFonts w:ascii="Times New Roman" w:hAnsi="Times New Roman"/>
                <w:color w:val="000000"/>
                <w:sz w:val="24"/>
                <w:szCs w:val="24"/>
                <w:lang w:eastAsia="sk-SK"/>
              </w:rPr>
            </w:pPr>
            <w:r>
              <w:rPr>
                <w:rFonts w:ascii="Times New Roman" w:hAnsi="Times New Roman"/>
                <w:color w:val="000000"/>
                <w:sz w:val="24"/>
                <w:szCs w:val="24"/>
                <w:lang w:eastAsia="sk-SK"/>
              </w:rPr>
              <w:t>.102</w:t>
            </w:r>
          </w:p>
        </w:tc>
      </w:tr>
      <w:tr w:rsidR="008A26E0" w:rsidRPr="009772F5" w:rsidTr="008E2558">
        <w:trPr>
          <w:cantSplit/>
          <w:trHeight w:val="357"/>
          <w:tblHeader/>
        </w:trPr>
        <w:tc>
          <w:tcPr>
            <w:tcW w:w="2093" w:type="pct"/>
            <w:shd w:val="clear" w:color="auto" w:fill="FFFFFF"/>
          </w:tcPr>
          <w:p w:rsidR="008A26E0" w:rsidRDefault="008A26E0" w:rsidP="008E2558">
            <w:pPr>
              <w:autoSpaceDE w:val="0"/>
              <w:autoSpaceDN w:val="0"/>
              <w:adjustRightInd w:val="0"/>
              <w:spacing w:before="0" w:beforeAutospacing="0" w:after="0" w:afterAutospacing="0" w:line="320" w:lineRule="atLeast"/>
              <w:ind w:left="60" w:right="60"/>
              <w:contextualSpacing/>
              <w:rPr>
                <w:rFonts w:ascii="Times New Roman" w:hAnsi="Times New Roman"/>
                <w:color w:val="000000"/>
                <w:sz w:val="24"/>
                <w:szCs w:val="24"/>
                <w:lang w:eastAsia="sk-SK"/>
              </w:rPr>
            </w:pPr>
            <w:r>
              <w:rPr>
                <w:rFonts w:ascii="Times New Roman" w:hAnsi="Times New Roman"/>
                <w:color w:val="000000"/>
                <w:sz w:val="24"/>
                <w:szCs w:val="24"/>
                <w:lang w:eastAsia="sk-SK"/>
              </w:rPr>
              <w:t>Reputation</w:t>
            </w:r>
          </w:p>
        </w:tc>
        <w:tc>
          <w:tcPr>
            <w:tcW w:w="1151" w:type="pct"/>
            <w:shd w:val="clear" w:color="auto" w:fill="FFFFFF"/>
          </w:tcPr>
          <w:p w:rsidR="008A26E0" w:rsidRDefault="008A26E0" w:rsidP="00A41D61">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Pr>
                <w:rFonts w:ascii="Times New Roman" w:hAnsi="Times New Roman"/>
                <w:color w:val="000000"/>
                <w:sz w:val="24"/>
                <w:szCs w:val="24"/>
                <w:lang w:eastAsia="sk-SK"/>
              </w:rPr>
              <w:t>-.00</w:t>
            </w:r>
            <w:r w:rsidR="00A41D61">
              <w:rPr>
                <w:rFonts w:ascii="Times New Roman" w:hAnsi="Times New Roman"/>
                <w:color w:val="000000"/>
                <w:sz w:val="24"/>
                <w:szCs w:val="24"/>
                <w:lang w:eastAsia="sk-SK"/>
              </w:rPr>
              <w:t>2</w:t>
            </w:r>
          </w:p>
        </w:tc>
        <w:tc>
          <w:tcPr>
            <w:tcW w:w="878" w:type="pct"/>
            <w:shd w:val="clear" w:color="auto" w:fill="FFFFFF"/>
          </w:tcPr>
          <w:p w:rsidR="008A26E0" w:rsidRDefault="008A26E0" w:rsidP="00A41D61">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Pr>
                <w:rFonts w:ascii="Times New Roman" w:hAnsi="Times New Roman"/>
                <w:color w:val="000000"/>
                <w:sz w:val="24"/>
                <w:szCs w:val="24"/>
                <w:lang w:eastAsia="sk-SK"/>
              </w:rPr>
              <w:t>.</w:t>
            </w:r>
            <w:r w:rsidR="00A41D61">
              <w:rPr>
                <w:rFonts w:ascii="Times New Roman" w:hAnsi="Times New Roman"/>
                <w:color w:val="000000"/>
                <w:sz w:val="24"/>
                <w:szCs w:val="24"/>
                <w:lang w:eastAsia="sk-SK"/>
              </w:rPr>
              <w:t>758</w:t>
            </w:r>
          </w:p>
        </w:tc>
        <w:tc>
          <w:tcPr>
            <w:tcW w:w="878" w:type="pct"/>
            <w:shd w:val="clear" w:color="auto" w:fill="FFFFFF"/>
          </w:tcPr>
          <w:p w:rsidR="008A26E0" w:rsidRDefault="008A26E0" w:rsidP="00A41D61">
            <w:pPr>
              <w:autoSpaceDE w:val="0"/>
              <w:autoSpaceDN w:val="0"/>
              <w:adjustRightInd w:val="0"/>
              <w:spacing w:before="0" w:beforeAutospacing="0" w:after="0" w:afterAutospacing="0" w:line="320" w:lineRule="atLeast"/>
              <w:ind w:left="60" w:right="60"/>
              <w:contextualSpacing/>
              <w:jc w:val="right"/>
              <w:rPr>
                <w:rFonts w:ascii="Times New Roman" w:hAnsi="Times New Roman"/>
                <w:color w:val="000000"/>
                <w:sz w:val="24"/>
                <w:szCs w:val="24"/>
                <w:lang w:eastAsia="sk-SK"/>
              </w:rPr>
            </w:pPr>
            <w:r>
              <w:rPr>
                <w:rFonts w:ascii="Times New Roman" w:hAnsi="Times New Roman"/>
                <w:color w:val="000000"/>
                <w:sz w:val="24"/>
                <w:szCs w:val="24"/>
                <w:lang w:eastAsia="sk-SK"/>
              </w:rPr>
              <w:t>-.</w:t>
            </w:r>
            <w:r w:rsidR="00A41D61">
              <w:rPr>
                <w:rFonts w:ascii="Times New Roman" w:hAnsi="Times New Roman"/>
                <w:color w:val="000000"/>
                <w:sz w:val="24"/>
                <w:szCs w:val="24"/>
                <w:lang w:eastAsia="sk-SK"/>
              </w:rPr>
              <w:t>310</w:t>
            </w:r>
          </w:p>
        </w:tc>
      </w:tr>
    </w:tbl>
    <w:p w:rsidR="008A26E0" w:rsidRDefault="007609C2" w:rsidP="00732027">
      <w:pPr>
        <w:autoSpaceDE w:val="0"/>
        <w:autoSpaceDN w:val="0"/>
        <w:adjustRightInd w:val="0"/>
        <w:spacing w:line="360" w:lineRule="auto"/>
        <w:contextualSpacing/>
        <w:rPr>
          <w:rFonts w:ascii="Times New Roman" w:hAnsi="Times New Roman" w:cs="Times New Roman"/>
          <w:sz w:val="24"/>
          <w:szCs w:val="24"/>
        </w:rPr>
      </w:pPr>
      <w:r>
        <w:rPr>
          <w:rFonts w:ascii="Times New Roman" w:hAnsi="Times New Roman" w:cs="Times New Roman"/>
          <w:sz w:val="24"/>
          <w:szCs w:val="24"/>
        </w:rPr>
        <w:t>*p&lt;.05; **p&lt;.1</w:t>
      </w:r>
    </w:p>
    <w:p w:rsidR="005D4FD5" w:rsidRDefault="005D4FD5" w:rsidP="00732027">
      <w:pPr>
        <w:autoSpaceDE w:val="0"/>
        <w:autoSpaceDN w:val="0"/>
        <w:adjustRightInd w:val="0"/>
        <w:spacing w:line="360" w:lineRule="auto"/>
        <w:contextualSpacing/>
        <w:rPr>
          <w:rFonts w:ascii="Times New Roman" w:hAnsi="Times New Roman" w:cs="Times New Roman"/>
          <w:sz w:val="24"/>
          <w:szCs w:val="24"/>
        </w:rPr>
      </w:pPr>
    </w:p>
    <w:p w:rsidR="00674FFB" w:rsidRDefault="00674FFB" w:rsidP="00732027">
      <w:pPr>
        <w:autoSpaceDE w:val="0"/>
        <w:autoSpaceDN w:val="0"/>
        <w:adjustRightInd w:val="0"/>
        <w:spacing w:line="360" w:lineRule="auto"/>
        <w:contextualSpacing/>
        <w:rPr>
          <w:rFonts w:ascii="Times New Roman" w:hAnsi="Times New Roman" w:cs="Times New Roman"/>
          <w:sz w:val="24"/>
          <w:szCs w:val="24"/>
        </w:rPr>
      </w:pPr>
    </w:p>
    <w:p w:rsidR="00674FFB" w:rsidRDefault="00674FFB" w:rsidP="00732027">
      <w:pPr>
        <w:autoSpaceDE w:val="0"/>
        <w:autoSpaceDN w:val="0"/>
        <w:adjustRightInd w:val="0"/>
        <w:spacing w:line="360" w:lineRule="auto"/>
        <w:contextualSpacing/>
        <w:rPr>
          <w:rFonts w:ascii="Times New Roman" w:hAnsi="Times New Roman" w:cs="Times New Roman"/>
          <w:sz w:val="24"/>
          <w:szCs w:val="24"/>
        </w:rPr>
      </w:pPr>
    </w:p>
    <w:p w:rsidR="00674FFB" w:rsidRDefault="00674FFB" w:rsidP="00732027">
      <w:pPr>
        <w:autoSpaceDE w:val="0"/>
        <w:autoSpaceDN w:val="0"/>
        <w:adjustRightInd w:val="0"/>
        <w:spacing w:line="360" w:lineRule="auto"/>
        <w:contextualSpacing/>
        <w:rPr>
          <w:rFonts w:ascii="Times New Roman" w:hAnsi="Times New Roman" w:cs="Times New Roman"/>
          <w:sz w:val="24"/>
          <w:szCs w:val="24"/>
        </w:rPr>
      </w:pPr>
    </w:p>
    <w:p w:rsidR="00674FFB" w:rsidRDefault="00674FFB" w:rsidP="00732027">
      <w:pPr>
        <w:autoSpaceDE w:val="0"/>
        <w:autoSpaceDN w:val="0"/>
        <w:adjustRightInd w:val="0"/>
        <w:spacing w:line="360" w:lineRule="auto"/>
        <w:contextualSpacing/>
        <w:rPr>
          <w:rFonts w:ascii="Times New Roman" w:hAnsi="Times New Roman" w:cs="Times New Roman"/>
          <w:sz w:val="24"/>
          <w:szCs w:val="24"/>
        </w:rPr>
      </w:pPr>
    </w:p>
    <w:p w:rsidR="00674FFB" w:rsidRPr="009772F5" w:rsidRDefault="00674FFB" w:rsidP="00674FFB">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b/>
          <w:i/>
          <w:sz w:val="24"/>
          <w:szCs w:val="24"/>
        </w:rPr>
        <w:lastRenderedPageBreak/>
        <w:t>Reputation (b= -.00</w:t>
      </w:r>
      <w:r>
        <w:rPr>
          <w:rFonts w:ascii="Times New Roman" w:hAnsi="Times New Roman" w:cs="Times New Roman"/>
          <w:b/>
          <w:i/>
          <w:sz w:val="24"/>
          <w:szCs w:val="24"/>
        </w:rPr>
        <w:t>2</w:t>
      </w:r>
      <w:r w:rsidRPr="009772F5">
        <w:rPr>
          <w:rFonts w:ascii="Times New Roman" w:hAnsi="Times New Roman" w:cs="Times New Roman"/>
          <w:b/>
          <w:i/>
          <w:sz w:val="24"/>
          <w:szCs w:val="24"/>
        </w:rPr>
        <w:t>)</w:t>
      </w:r>
      <w:r w:rsidRPr="009772F5">
        <w:rPr>
          <w:rFonts w:ascii="Times New Roman" w:hAnsi="Times New Roman" w:cs="Times New Roman"/>
          <w:sz w:val="24"/>
          <w:szCs w:val="24"/>
        </w:rPr>
        <w:t xml:space="preserve"> This result is not significant (.</w:t>
      </w:r>
      <w:r>
        <w:rPr>
          <w:rFonts w:ascii="Times New Roman" w:hAnsi="Times New Roman" w:cs="Times New Roman"/>
          <w:sz w:val="24"/>
          <w:szCs w:val="24"/>
        </w:rPr>
        <w:t>758</w:t>
      </w:r>
      <w:r w:rsidRPr="009772F5">
        <w:rPr>
          <w:rFonts w:ascii="Times New Roman" w:hAnsi="Times New Roman" w:cs="Times New Roman"/>
          <w:sz w:val="24"/>
          <w:szCs w:val="24"/>
        </w:rPr>
        <w:t>&gt;.05)</w:t>
      </w:r>
    </w:p>
    <w:p w:rsidR="00674FFB" w:rsidRDefault="00674FFB" w:rsidP="00674FFB">
      <w:pPr>
        <w:pStyle w:val="ListParagraph"/>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sz w:val="24"/>
          <w:szCs w:val="24"/>
        </w:rPr>
        <w:t>This variable measures the level of hazard. The higher the haza</w:t>
      </w:r>
      <w:r>
        <w:rPr>
          <w:rFonts w:ascii="Times New Roman" w:hAnsi="Times New Roman" w:cs="Times New Roman"/>
          <w:sz w:val="24"/>
          <w:szCs w:val="24"/>
        </w:rPr>
        <w:t xml:space="preserve">rd level of recalled vehicle is </w:t>
      </w:r>
      <w:r w:rsidRPr="009772F5">
        <w:rPr>
          <w:rFonts w:ascii="Times New Roman" w:hAnsi="Times New Roman" w:cs="Times New Roman"/>
          <w:sz w:val="24"/>
          <w:szCs w:val="24"/>
        </w:rPr>
        <w:t>abnormal return decreases by 0.</w:t>
      </w:r>
      <w:r>
        <w:rPr>
          <w:rFonts w:ascii="Times New Roman" w:hAnsi="Times New Roman" w:cs="Times New Roman"/>
          <w:sz w:val="24"/>
          <w:szCs w:val="24"/>
        </w:rPr>
        <w:t>2</w:t>
      </w:r>
      <w:r w:rsidRPr="009772F5">
        <w:rPr>
          <w:rFonts w:ascii="Times New Roman" w:hAnsi="Times New Roman" w:cs="Times New Roman"/>
          <w:sz w:val="24"/>
          <w:szCs w:val="24"/>
        </w:rPr>
        <w:t xml:space="preserve">%.  </w:t>
      </w:r>
    </w:p>
    <w:p w:rsidR="00674FFB" w:rsidRPr="009772F5" w:rsidRDefault="00674FFB" w:rsidP="00674FFB">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b/>
          <w:i/>
          <w:sz w:val="24"/>
          <w:szCs w:val="24"/>
        </w:rPr>
        <w:t>Initiator (b=.011)</w:t>
      </w:r>
      <w:r>
        <w:rPr>
          <w:rFonts w:ascii="Times New Roman" w:hAnsi="Times New Roman" w:cs="Times New Roman"/>
          <w:sz w:val="24"/>
          <w:szCs w:val="24"/>
        </w:rPr>
        <w:t xml:space="preserve"> This result is</w:t>
      </w:r>
      <w:r w:rsidRPr="009772F5">
        <w:rPr>
          <w:rFonts w:ascii="Times New Roman" w:hAnsi="Times New Roman" w:cs="Times New Roman"/>
          <w:sz w:val="24"/>
          <w:szCs w:val="24"/>
        </w:rPr>
        <w:t xml:space="preserve"> significant</w:t>
      </w:r>
      <w:r>
        <w:rPr>
          <w:rFonts w:ascii="Times New Roman" w:hAnsi="Times New Roman" w:cs="Times New Roman"/>
          <w:sz w:val="24"/>
          <w:szCs w:val="24"/>
        </w:rPr>
        <w:t xml:space="preserve"> on 10% level</w:t>
      </w:r>
      <w:r w:rsidRPr="009772F5">
        <w:rPr>
          <w:rFonts w:ascii="Times New Roman" w:hAnsi="Times New Roman" w:cs="Times New Roman"/>
          <w:sz w:val="24"/>
          <w:szCs w:val="24"/>
        </w:rPr>
        <w:t xml:space="preserve"> (.</w:t>
      </w:r>
      <w:r>
        <w:rPr>
          <w:rFonts w:ascii="Times New Roman" w:hAnsi="Times New Roman" w:cs="Times New Roman"/>
          <w:sz w:val="24"/>
          <w:szCs w:val="24"/>
        </w:rPr>
        <w:t>065 &lt;</w:t>
      </w:r>
      <w:r w:rsidRPr="009772F5">
        <w:rPr>
          <w:rFonts w:ascii="Times New Roman" w:hAnsi="Times New Roman" w:cs="Times New Roman"/>
          <w:sz w:val="24"/>
          <w:szCs w:val="24"/>
        </w:rPr>
        <w:t>.</w:t>
      </w:r>
      <w:r>
        <w:rPr>
          <w:rFonts w:ascii="Times New Roman" w:hAnsi="Times New Roman" w:cs="Times New Roman"/>
          <w:sz w:val="24"/>
          <w:szCs w:val="24"/>
        </w:rPr>
        <w:t>1</w:t>
      </w:r>
      <w:r w:rsidRPr="009772F5">
        <w:rPr>
          <w:rFonts w:ascii="Times New Roman" w:hAnsi="Times New Roman" w:cs="Times New Roman"/>
          <w:sz w:val="24"/>
          <w:szCs w:val="24"/>
        </w:rPr>
        <w:t>)</w:t>
      </w:r>
    </w:p>
    <w:p w:rsidR="00674FFB" w:rsidRDefault="00674FFB" w:rsidP="00674FFB">
      <w:pPr>
        <w:pStyle w:val="ListParagraph"/>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sz w:val="24"/>
          <w:szCs w:val="24"/>
        </w:rPr>
        <w:t>This value indicates if an initiator incr</w:t>
      </w:r>
      <w:r>
        <w:rPr>
          <w:rFonts w:ascii="Times New Roman" w:hAnsi="Times New Roman" w:cs="Times New Roman"/>
          <w:sz w:val="24"/>
          <w:szCs w:val="24"/>
        </w:rPr>
        <w:t xml:space="preserve">eases announcement by one unit, </w:t>
      </w:r>
      <w:r w:rsidRPr="009772F5">
        <w:rPr>
          <w:rFonts w:ascii="Times New Roman" w:hAnsi="Times New Roman" w:cs="Times New Roman"/>
          <w:sz w:val="24"/>
          <w:szCs w:val="24"/>
        </w:rPr>
        <w:t xml:space="preserve">abnormal returns increases by </w:t>
      </w:r>
      <w:r>
        <w:rPr>
          <w:rFonts w:ascii="Times New Roman" w:hAnsi="Times New Roman" w:cs="Times New Roman"/>
          <w:sz w:val="24"/>
          <w:szCs w:val="24"/>
        </w:rPr>
        <w:t>0</w:t>
      </w:r>
      <w:r w:rsidRPr="009772F5">
        <w:rPr>
          <w:rFonts w:ascii="Times New Roman" w:hAnsi="Times New Roman" w:cs="Times New Roman"/>
          <w:sz w:val="24"/>
          <w:szCs w:val="24"/>
        </w:rPr>
        <w:t>.011. If</w:t>
      </w:r>
      <w:r>
        <w:rPr>
          <w:rFonts w:ascii="Times New Roman" w:hAnsi="Times New Roman" w:cs="Times New Roman"/>
          <w:sz w:val="24"/>
          <w:szCs w:val="24"/>
        </w:rPr>
        <w:t xml:space="preserve"> a</w:t>
      </w:r>
      <w:r w:rsidRPr="009772F5">
        <w:rPr>
          <w:rFonts w:ascii="Times New Roman" w:hAnsi="Times New Roman" w:cs="Times New Roman"/>
          <w:sz w:val="24"/>
          <w:szCs w:val="24"/>
        </w:rPr>
        <w:t xml:space="preserve"> manufacturer incre</w:t>
      </w:r>
      <w:r>
        <w:rPr>
          <w:rFonts w:ascii="Times New Roman" w:hAnsi="Times New Roman" w:cs="Times New Roman"/>
          <w:sz w:val="24"/>
          <w:szCs w:val="24"/>
        </w:rPr>
        <w:t xml:space="preserve">ases the announcement of recall by one unit, </w:t>
      </w:r>
      <w:r w:rsidRPr="009772F5">
        <w:rPr>
          <w:rFonts w:ascii="Times New Roman" w:hAnsi="Times New Roman" w:cs="Times New Roman"/>
          <w:sz w:val="24"/>
          <w:szCs w:val="24"/>
        </w:rPr>
        <w:t>abnormal returns increase by 1.1%</w:t>
      </w:r>
    </w:p>
    <w:p w:rsidR="00674FFB" w:rsidRPr="009772F5" w:rsidRDefault="00674FFB" w:rsidP="00674FFB">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b/>
          <w:i/>
          <w:sz w:val="24"/>
          <w:szCs w:val="24"/>
        </w:rPr>
        <w:t>Hazard (b=.00</w:t>
      </w:r>
      <w:r>
        <w:rPr>
          <w:rFonts w:ascii="Times New Roman" w:hAnsi="Times New Roman" w:cs="Times New Roman"/>
          <w:b/>
          <w:i/>
          <w:sz w:val="24"/>
          <w:szCs w:val="24"/>
        </w:rPr>
        <w:t>2</w:t>
      </w:r>
      <w:r w:rsidRPr="009772F5">
        <w:rPr>
          <w:rFonts w:ascii="Times New Roman" w:hAnsi="Times New Roman" w:cs="Times New Roman"/>
          <w:b/>
          <w:i/>
          <w:sz w:val="24"/>
          <w:szCs w:val="24"/>
        </w:rPr>
        <w:t>)</w:t>
      </w:r>
      <w:r w:rsidRPr="009772F5">
        <w:rPr>
          <w:rFonts w:ascii="Times New Roman" w:hAnsi="Times New Roman" w:cs="Times New Roman"/>
          <w:sz w:val="24"/>
          <w:szCs w:val="24"/>
        </w:rPr>
        <w:t xml:space="preserve"> This result is not significant (.</w:t>
      </w:r>
      <w:r>
        <w:rPr>
          <w:rFonts w:ascii="Times New Roman" w:hAnsi="Times New Roman" w:cs="Times New Roman"/>
          <w:sz w:val="24"/>
          <w:szCs w:val="24"/>
        </w:rPr>
        <w:t>759</w:t>
      </w:r>
      <w:r w:rsidRPr="009772F5">
        <w:rPr>
          <w:rFonts w:ascii="Times New Roman" w:hAnsi="Times New Roman" w:cs="Times New Roman"/>
          <w:sz w:val="24"/>
          <w:szCs w:val="24"/>
        </w:rPr>
        <w:t>&gt;.05)</w:t>
      </w:r>
    </w:p>
    <w:p w:rsidR="005D4FD5" w:rsidRPr="009772F5" w:rsidRDefault="00674FFB" w:rsidP="00674FFB">
      <w:pPr>
        <w:pStyle w:val="ListParagraph"/>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sz w:val="24"/>
          <w:szCs w:val="24"/>
        </w:rPr>
        <w:t xml:space="preserve">This variable measures the level of hazard. The higher the hazard level of recalled vehicle is </w:t>
      </w:r>
      <w:r>
        <w:rPr>
          <w:rFonts w:ascii="Times New Roman" w:hAnsi="Times New Roman" w:cs="Times New Roman"/>
          <w:sz w:val="24"/>
          <w:szCs w:val="24"/>
        </w:rPr>
        <w:t>abnormal return increases by 0.2</w:t>
      </w:r>
      <w:r w:rsidRPr="009772F5">
        <w:rPr>
          <w:rFonts w:ascii="Times New Roman" w:hAnsi="Times New Roman" w:cs="Times New Roman"/>
          <w:sz w:val="24"/>
          <w:szCs w:val="24"/>
        </w:rPr>
        <w:t xml:space="preserve">%.  </w:t>
      </w:r>
    </w:p>
    <w:p w:rsidR="0029223C" w:rsidRDefault="0029223C" w:rsidP="0029223C">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sidRPr="00C64EFD">
        <w:rPr>
          <w:rFonts w:ascii="Times New Roman" w:hAnsi="Times New Roman" w:cs="Times New Roman"/>
          <w:b/>
          <w:i/>
          <w:sz w:val="24"/>
          <w:szCs w:val="24"/>
        </w:rPr>
        <w:t>Quantity (b= -.0</w:t>
      </w:r>
      <w:r>
        <w:rPr>
          <w:rFonts w:ascii="Times New Roman" w:hAnsi="Times New Roman" w:cs="Times New Roman"/>
          <w:b/>
          <w:i/>
          <w:sz w:val="24"/>
          <w:szCs w:val="24"/>
        </w:rPr>
        <w:t>07</w:t>
      </w:r>
      <w:r w:rsidRPr="00C64EFD">
        <w:rPr>
          <w:rFonts w:ascii="Times New Roman" w:hAnsi="Times New Roman" w:cs="Times New Roman"/>
          <w:b/>
          <w:i/>
          <w:sz w:val="24"/>
          <w:szCs w:val="24"/>
        </w:rPr>
        <w:t>)</w:t>
      </w:r>
      <w:r>
        <w:rPr>
          <w:rFonts w:ascii="Times New Roman" w:hAnsi="Times New Roman" w:cs="Times New Roman"/>
          <w:sz w:val="24"/>
          <w:szCs w:val="24"/>
        </w:rPr>
        <w:t xml:space="preserve"> This result is significant on 5% level (.032&lt;.05)</w:t>
      </w:r>
    </w:p>
    <w:p w:rsidR="0029223C" w:rsidRDefault="0029223C" w:rsidP="0029223C">
      <w:pPr>
        <w:pStyle w:val="ListParagraph"/>
        <w:spacing w:line="360" w:lineRule="auto"/>
        <w:jc w:val="both"/>
        <w:rPr>
          <w:rFonts w:ascii="Times New Roman" w:hAnsi="Times New Roman"/>
          <w:sz w:val="24"/>
          <w:szCs w:val="24"/>
        </w:rPr>
      </w:pPr>
      <w:r w:rsidRPr="009772F5">
        <w:rPr>
          <w:rFonts w:ascii="Times New Roman" w:hAnsi="Times New Roman"/>
          <w:sz w:val="24"/>
          <w:szCs w:val="24"/>
        </w:rPr>
        <w:t>This value i</w:t>
      </w:r>
      <w:r w:rsidR="00815056">
        <w:rPr>
          <w:rFonts w:ascii="Times New Roman" w:hAnsi="Times New Roman"/>
          <w:sz w:val="24"/>
          <w:szCs w:val="24"/>
        </w:rPr>
        <w:t>ndicates that as a</w:t>
      </w:r>
      <w:r w:rsidRPr="009772F5">
        <w:rPr>
          <w:rFonts w:ascii="Times New Roman" w:hAnsi="Times New Roman"/>
          <w:sz w:val="24"/>
          <w:szCs w:val="24"/>
        </w:rPr>
        <w:t xml:space="preserve"> quantity increase</w:t>
      </w:r>
      <w:r w:rsidR="0038528B">
        <w:rPr>
          <w:rFonts w:ascii="Times New Roman" w:hAnsi="Times New Roman"/>
          <w:sz w:val="24"/>
          <w:szCs w:val="24"/>
        </w:rPr>
        <w:t>s by one unit (in millions)</w:t>
      </w:r>
      <w:r w:rsidRPr="009772F5">
        <w:rPr>
          <w:rFonts w:ascii="Times New Roman" w:hAnsi="Times New Roman"/>
          <w:sz w:val="24"/>
          <w:szCs w:val="24"/>
        </w:rPr>
        <w:t xml:space="preserve"> abnormal return is 0</w:t>
      </w:r>
      <w:r>
        <w:rPr>
          <w:rFonts w:ascii="Times New Roman" w:hAnsi="Times New Roman"/>
          <w:sz w:val="24"/>
          <w:szCs w:val="24"/>
        </w:rPr>
        <w:t>.007</w:t>
      </w:r>
      <w:r w:rsidRPr="009772F5">
        <w:rPr>
          <w:rFonts w:ascii="Times New Roman" w:hAnsi="Times New Roman"/>
          <w:sz w:val="24"/>
          <w:szCs w:val="24"/>
        </w:rPr>
        <w:t xml:space="preserve"> lower. This variable is measured in millions; therefore, for ever</w:t>
      </w:r>
      <w:r w:rsidR="0038528B">
        <w:rPr>
          <w:rFonts w:ascii="Times New Roman" w:hAnsi="Times New Roman"/>
          <w:sz w:val="24"/>
          <w:szCs w:val="24"/>
        </w:rPr>
        <w:t xml:space="preserve">y million products recalled, </w:t>
      </w:r>
      <w:r w:rsidR="0038528B" w:rsidRPr="009772F5">
        <w:rPr>
          <w:rFonts w:ascii="Times New Roman" w:hAnsi="Times New Roman"/>
          <w:sz w:val="24"/>
          <w:szCs w:val="24"/>
        </w:rPr>
        <w:t>abnormal</w:t>
      </w:r>
      <w:r w:rsidRPr="009772F5">
        <w:rPr>
          <w:rFonts w:ascii="Times New Roman" w:hAnsi="Times New Roman"/>
          <w:sz w:val="24"/>
          <w:szCs w:val="24"/>
        </w:rPr>
        <w:t xml:space="preserve"> return decreases by </w:t>
      </w:r>
      <w:r>
        <w:rPr>
          <w:rFonts w:ascii="Times New Roman" w:hAnsi="Times New Roman"/>
          <w:sz w:val="24"/>
          <w:szCs w:val="24"/>
        </w:rPr>
        <w:t>0.7</w:t>
      </w:r>
      <w:r w:rsidRPr="009772F5">
        <w:rPr>
          <w:rFonts w:ascii="Times New Roman" w:hAnsi="Times New Roman"/>
          <w:sz w:val="24"/>
          <w:szCs w:val="24"/>
        </w:rPr>
        <w:t>%</w:t>
      </w:r>
      <w:r>
        <w:rPr>
          <w:rFonts w:ascii="Times New Roman" w:hAnsi="Times New Roman"/>
          <w:sz w:val="24"/>
          <w:szCs w:val="24"/>
        </w:rPr>
        <w:t>.</w:t>
      </w:r>
    </w:p>
    <w:p w:rsidR="00B47195" w:rsidRPr="009772F5" w:rsidRDefault="008A26E0" w:rsidP="00B47195">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i/>
          <w:sz w:val="24"/>
          <w:szCs w:val="24"/>
        </w:rPr>
        <w:t>Reputation</w:t>
      </w:r>
      <w:r w:rsidR="00E44C69">
        <w:rPr>
          <w:rFonts w:ascii="Times New Roman" w:hAnsi="Times New Roman" w:cs="Times New Roman"/>
          <w:b/>
          <w:i/>
          <w:sz w:val="24"/>
          <w:szCs w:val="24"/>
        </w:rPr>
        <w:t>*quantity (b= -.003</w:t>
      </w:r>
      <w:r w:rsidR="00B47195" w:rsidRPr="009772F5">
        <w:rPr>
          <w:rFonts w:ascii="Times New Roman" w:hAnsi="Times New Roman" w:cs="Times New Roman"/>
          <w:b/>
          <w:i/>
          <w:sz w:val="24"/>
          <w:szCs w:val="24"/>
        </w:rPr>
        <w:t>)</w:t>
      </w:r>
      <w:r w:rsidR="00B47195" w:rsidRPr="009772F5">
        <w:rPr>
          <w:rFonts w:ascii="Times New Roman" w:hAnsi="Times New Roman" w:cs="Times New Roman"/>
          <w:sz w:val="24"/>
          <w:szCs w:val="24"/>
        </w:rPr>
        <w:t xml:space="preserve"> This result is </w:t>
      </w:r>
      <w:r w:rsidR="00E44C69">
        <w:rPr>
          <w:rFonts w:ascii="Times New Roman" w:hAnsi="Times New Roman" w:cs="Times New Roman"/>
          <w:sz w:val="24"/>
          <w:szCs w:val="24"/>
        </w:rPr>
        <w:t>not significant (.628&gt;</w:t>
      </w:r>
      <w:r w:rsidR="00B47195" w:rsidRPr="009772F5">
        <w:rPr>
          <w:rFonts w:ascii="Times New Roman" w:hAnsi="Times New Roman" w:cs="Times New Roman"/>
          <w:sz w:val="24"/>
          <w:szCs w:val="24"/>
        </w:rPr>
        <w:t>.05)</w:t>
      </w:r>
    </w:p>
    <w:p w:rsidR="00A41D61" w:rsidRDefault="00A41D61" w:rsidP="00A41D61">
      <w:pPr>
        <w:pStyle w:val="ListParagraph"/>
        <w:autoSpaceDE w:val="0"/>
        <w:autoSpaceDN w:val="0"/>
        <w:adjustRightInd w:val="0"/>
        <w:spacing w:line="360" w:lineRule="auto"/>
        <w:jc w:val="both"/>
        <w:rPr>
          <w:rFonts w:ascii="Times New Roman" w:hAnsi="Times New Roman" w:cs="Times New Roman"/>
          <w:sz w:val="24"/>
          <w:szCs w:val="24"/>
        </w:rPr>
      </w:pPr>
      <w:r w:rsidRPr="00A41D61">
        <w:rPr>
          <w:rFonts w:ascii="Times New Roman" w:hAnsi="Times New Roman" w:cs="Times New Roman"/>
          <w:sz w:val="24"/>
          <w:szCs w:val="24"/>
        </w:rPr>
        <w:t>This relationship in</w:t>
      </w:r>
      <w:r w:rsidR="00815056">
        <w:rPr>
          <w:rFonts w:ascii="Times New Roman" w:hAnsi="Times New Roman" w:cs="Times New Roman"/>
          <w:sz w:val="24"/>
          <w:szCs w:val="24"/>
        </w:rPr>
        <w:t xml:space="preserve">dicates the interaction between </w:t>
      </w:r>
      <w:r w:rsidRPr="00A41D61">
        <w:rPr>
          <w:rFonts w:ascii="Times New Roman" w:hAnsi="Times New Roman" w:cs="Times New Roman"/>
          <w:sz w:val="24"/>
          <w:szCs w:val="24"/>
        </w:rPr>
        <w:t xml:space="preserve">reputation of </w:t>
      </w:r>
      <w:r w:rsidR="00815056">
        <w:rPr>
          <w:rFonts w:ascii="Times New Roman" w:hAnsi="Times New Roman" w:cs="Times New Roman"/>
          <w:sz w:val="24"/>
          <w:szCs w:val="24"/>
        </w:rPr>
        <w:t xml:space="preserve">a </w:t>
      </w:r>
      <w:r w:rsidRPr="00A41D61">
        <w:rPr>
          <w:rFonts w:ascii="Times New Roman" w:hAnsi="Times New Roman" w:cs="Times New Roman"/>
          <w:sz w:val="24"/>
          <w:szCs w:val="24"/>
        </w:rPr>
        <w:t xml:space="preserve">manufacturer </w:t>
      </w:r>
      <w:r w:rsidR="00815056" w:rsidRPr="00A41D61">
        <w:rPr>
          <w:rFonts w:ascii="Times New Roman" w:hAnsi="Times New Roman" w:cs="Times New Roman"/>
          <w:sz w:val="24"/>
          <w:szCs w:val="24"/>
        </w:rPr>
        <w:t xml:space="preserve">and </w:t>
      </w:r>
      <w:r w:rsidR="00815056">
        <w:rPr>
          <w:rFonts w:ascii="Times New Roman" w:hAnsi="Times New Roman" w:cs="Times New Roman"/>
          <w:sz w:val="24"/>
          <w:szCs w:val="24"/>
        </w:rPr>
        <w:t xml:space="preserve">a </w:t>
      </w:r>
      <w:r w:rsidRPr="00A41D61">
        <w:rPr>
          <w:rFonts w:ascii="Times New Roman" w:hAnsi="Times New Roman" w:cs="Times New Roman"/>
          <w:sz w:val="24"/>
          <w:szCs w:val="24"/>
        </w:rPr>
        <w:t xml:space="preserve">quantity recalled. If the reputation and </w:t>
      </w:r>
      <w:r w:rsidR="00815056">
        <w:rPr>
          <w:rFonts w:ascii="Times New Roman" w:hAnsi="Times New Roman" w:cs="Times New Roman"/>
          <w:sz w:val="24"/>
          <w:szCs w:val="24"/>
        </w:rPr>
        <w:t>the quantity during a</w:t>
      </w:r>
      <w:r w:rsidR="0038528B">
        <w:rPr>
          <w:rFonts w:ascii="Times New Roman" w:hAnsi="Times New Roman" w:cs="Times New Roman"/>
          <w:sz w:val="24"/>
          <w:szCs w:val="24"/>
        </w:rPr>
        <w:t xml:space="preserve"> recall increases by one unit,</w:t>
      </w:r>
      <w:r w:rsidR="00815056">
        <w:rPr>
          <w:rFonts w:ascii="Times New Roman" w:hAnsi="Times New Roman" w:cs="Times New Roman"/>
          <w:sz w:val="24"/>
          <w:szCs w:val="24"/>
        </w:rPr>
        <w:t xml:space="preserve"> </w:t>
      </w:r>
      <w:r w:rsidRPr="00A41D61">
        <w:rPr>
          <w:rFonts w:ascii="Times New Roman" w:hAnsi="Times New Roman" w:cs="Times New Roman"/>
          <w:sz w:val="24"/>
          <w:szCs w:val="24"/>
        </w:rPr>
        <w:t>abn</w:t>
      </w:r>
      <w:r>
        <w:rPr>
          <w:rFonts w:ascii="Times New Roman" w:hAnsi="Times New Roman" w:cs="Times New Roman"/>
          <w:sz w:val="24"/>
          <w:szCs w:val="24"/>
        </w:rPr>
        <w:t>ormal returns decreases by -.00</w:t>
      </w:r>
      <w:r w:rsidR="00E44C69">
        <w:rPr>
          <w:rFonts w:ascii="Times New Roman" w:hAnsi="Times New Roman" w:cs="Times New Roman"/>
          <w:sz w:val="24"/>
          <w:szCs w:val="24"/>
        </w:rPr>
        <w:t>3</w:t>
      </w:r>
      <w:r w:rsidRPr="00A41D61">
        <w:rPr>
          <w:rFonts w:ascii="Times New Roman" w:hAnsi="Times New Roman" w:cs="Times New Roman"/>
          <w:sz w:val="24"/>
          <w:szCs w:val="24"/>
        </w:rPr>
        <w:t xml:space="preserve">. It means that </w:t>
      </w:r>
      <w:r w:rsidR="00815056">
        <w:rPr>
          <w:rFonts w:ascii="Times New Roman" w:hAnsi="Times New Roman" w:cs="Times New Roman"/>
          <w:sz w:val="24"/>
          <w:szCs w:val="24"/>
        </w:rPr>
        <w:t xml:space="preserve">a </w:t>
      </w:r>
      <w:r w:rsidRPr="00A41D61">
        <w:rPr>
          <w:rFonts w:ascii="Times New Roman" w:hAnsi="Times New Roman" w:cs="Times New Roman"/>
          <w:sz w:val="24"/>
          <w:szCs w:val="24"/>
        </w:rPr>
        <w:t xml:space="preserve">company with </w:t>
      </w:r>
      <w:r w:rsidR="00CB7DDA">
        <w:rPr>
          <w:rFonts w:ascii="Times New Roman" w:hAnsi="Times New Roman" w:cs="Times New Roman"/>
          <w:sz w:val="24"/>
          <w:szCs w:val="24"/>
        </w:rPr>
        <w:t xml:space="preserve">the </w:t>
      </w:r>
      <w:r w:rsidRPr="00A41D61">
        <w:rPr>
          <w:rFonts w:ascii="Times New Roman" w:hAnsi="Times New Roman" w:cs="Times New Roman"/>
          <w:sz w:val="24"/>
          <w:szCs w:val="24"/>
        </w:rPr>
        <w:t>high reputation can decrease the imp</w:t>
      </w:r>
      <w:r w:rsidR="0038528B">
        <w:rPr>
          <w:rFonts w:ascii="Times New Roman" w:hAnsi="Times New Roman" w:cs="Times New Roman"/>
          <w:sz w:val="24"/>
          <w:szCs w:val="24"/>
        </w:rPr>
        <w:t>act on</w:t>
      </w:r>
      <w:r w:rsidR="00CB7DDA">
        <w:rPr>
          <w:rFonts w:ascii="Times New Roman" w:hAnsi="Times New Roman" w:cs="Times New Roman"/>
          <w:sz w:val="24"/>
          <w:szCs w:val="24"/>
        </w:rPr>
        <w:t xml:space="preserve"> </w:t>
      </w:r>
      <w:r>
        <w:rPr>
          <w:rFonts w:ascii="Times New Roman" w:hAnsi="Times New Roman" w:cs="Times New Roman"/>
          <w:sz w:val="24"/>
          <w:szCs w:val="24"/>
        </w:rPr>
        <w:t>abnormal returns by 0.</w:t>
      </w:r>
      <w:r w:rsidR="00E44C69">
        <w:rPr>
          <w:rFonts w:ascii="Times New Roman" w:hAnsi="Times New Roman" w:cs="Times New Roman"/>
          <w:sz w:val="24"/>
          <w:szCs w:val="24"/>
        </w:rPr>
        <w:t>3</w:t>
      </w:r>
      <w:r w:rsidRPr="00A41D61">
        <w:rPr>
          <w:rFonts w:ascii="Times New Roman" w:hAnsi="Times New Roman" w:cs="Times New Roman"/>
          <w:sz w:val="24"/>
          <w:szCs w:val="24"/>
        </w:rPr>
        <w:t xml:space="preserve">% for every million product recalled. </w:t>
      </w:r>
    </w:p>
    <w:p w:rsidR="00B47195" w:rsidRPr="009772F5" w:rsidRDefault="00B47195" w:rsidP="00B47195">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b/>
          <w:i/>
          <w:sz w:val="24"/>
          <w:szCs w:val="24"/>
        </w:rPr>
        <w:t>Time (b=.000</w:t>
      </w:r>
      <w:r w:rsidR="00E44C69">
        <w:rPr>
          <w:rFonts w:ascii="Times New Roman" w:hAnsi="Times New Roman" w:cs="Times New Roman"/>
          <w:b/>
          <w:i/>
          <w:sz w:val="24"/>
          <w:szCs w:val="24"/>
        </w:rPr>
        <w:t>2</w:t>
      </w:r>
      <w:r w:rsidRPr="009772F5">
        <w:rPr>
          <w:rFonts w:ascii="Times New Roman" w:hAnsi="Times New Roman" w:cs="Times New Roman"/>
          <w:b/>
          <w:i/>
          <w:sz w:val="24"/>
          <w:szCs w:val="24"/>
        </w:rPr>
        <w:t>)</w:t>
      </w:r>
      <w:r w:rsidRPr="009772F5">
        <w:rPr>
          <w:rFonts w:ascii="Times New Roman" w:hAnsi="Times New Roman" w:cs="Times New Roman"/>
          <w:sz w:val="24"/>
          <w:szCs w:val="24"/>
        </w:rPr>
        <w:t xml:space="preserve"> This result is not significant (.9</w:t>
      </w:r>
      <w:r w:rsidR="00E44C69">
        <w:rPr>
          <w:rFonts w:ascii="Times New Roman" w:hAnsi="Times New Roman" w:cs="Times New Roman"/>
          <w:sz w:val="24"/>
          <w:szCs w:val="24"/>
        </w:rPr>
        <w:t>19</w:t>
      </w:r>
      <w:r w:rsidRPr="009772F5">
        <w:rPr>
          <w:rFonts w:ascii="Times New Roman" w:hAnsi="Times New Roman" w:cs="Times New Roman"/>
          <w:sz w:val="24"/>
          <w:szCs w:val="24"/>
        </w:rPr>
        <w:t>&gt;.05)</w:t>
      </w:r>
    </w:p>
    <w:p w:rsidR="00B47195" w:rsidRPr="009772F5" w:rsidRDefault="00B47195" w:rsidP="00B47195">
      <w:pPr>
        <w:pStyle w:val="ListParagraph"/>
        <w:autoSpaceDE w:val="0"/>
        <w:autoSpaceDN w:val="0"/>
        <w:adjustRightInd w:val="0"/>
        <w:spacing w:line="360" w:lineRule="auto"/>
        <w:jc w:val="both"/>
        <w:rPr>
          <w:rFonts w:ascii="Times New Roman" w:hAnsi="Times New Roman" w:cs="Times New Roman"/>
          <w:sz w:val="24"/>
          <w:szCs w:val="24"/>
        </w:rPr>
      </w:pPr>
      <w:r w:rsidRPr="009772F5">
        <w:rPr>
          <w:rFonts w:ascii="Times New Roman" w:hAnsi="Times New Roman" w:cs="Times New Roman"/>
          <w:sz w:val="24"/>
          <w:szCs w:val="24"/>
        </w:rPr>
        <w:t xml:space="preserve">The result shows fluctuation of </w:t>
      </w:r>
      <w:r w:rsidR="00CB7DDA">
        <w:rPr>
          <w:rFonts w:ascii="Times New Roman" w:hAnsi="Times New Roman" w:cs="Times New Roman"/>
          <w:sz w:val="24"/>
          <w:szCs w:val="24"/>
        </w:rPr>
        <w:t xml:space="preserve">the </w:t>
      </w:r>
      <w:r w:rsidRPr="009772F5">
        <w:rPr>
          <w:rFonts w:ascii="Times New Roman" w:hAnsi="Times New Roman" w:cs="Times New Roman"/>
          <w:sz w:val="24"/>
          <w:szCs w:val="24"/>
        </w:rPr>
        <w:t>abnormal returns during</w:t>
      </w:r>
      <w:r w:rsidR="00CB7DDA">
        <w:rPr>
          <w:rFonts w:ascii="Times New Roman" w:hAnsi="Times New Roman" w:cs="Times New Roman"/>
          <w:sz w:val="24"/>
          <w:szCs w:val="24"/>
        </w:rPr>
        <w:t xml:space="preserve"> the</w:t>
      </w:r>
      <w:r w:rsidRPr="009772F5">
        <w:rPr>
          <w:rFonts w:ascii="Times New Roman" w:hAnsi="Times New Roman" w:cs="Times New Roman"/>
          <w:sz w:val="24"/>
          <w:szCs w:val="24"/>
        </w:rPr>
        <w:t xml:space="preserve"> researched period. If the time perio</w:t>
      </w:r>
      <w:r w:rsidR="0038528B">
        <w:rPr>
          <w:rFonts w:ascii="Times New Roman" w:hAnsi="Times New Roman" w:cs="Times New Roman"/>
          <w:sz w:val="24"/>
          <w:szCs w:val="24"/>
        </w:rPr>
        <w:t>d increases by one unit (year),</w:t>
      </w:r>
      <w:r w:rsidR="00CB7DDA">
        <w:rPr>
          <w:rFonts w:ascii="Times New Roman" w:hAnsi="Times New Roman" w:cs="Times New Roman"/>
          <w:sz w:val="24"/>
          <w:szCs w:val="24"/>
        </w:rPr>
        <w:t xml:space="preserve"> </w:t>
      </w:r>
      <w:r w:rsidRPr="009772F5">
        <w:rPr>
          <w:rFonts w:ascii="Times New Roman" w:hAnsi="Times New Roman" w:cs="Times New Roman"/>
          <w:sz w:val="24"/>
          <w:szCs w:val="24"/>
        </w:rPr>
        <w:t>abn</w:t>
      </w:r>
      <w:r w:rsidR="00E44C69">
        <w:rPr>
          <w:rFonts w:ascii="Times New Roman" w:hAnsi="Times New Roman" w:cs="Times New Roman"/>
          <w:sz w:val="24"/>
          <w:szCs w:val="24"/>
        </w:rPr>
        <w:t>ormal returns increase by 0.0002</w:t>
      </w:r>
      <w:r w:rsidRPr="009772F5">
        <w:rPr>
          <w:rFonts w:ascii="Times New Roman" w:hAnsi="Times New Roman" w:cs="Times New Roman"/>
          <w:sz w:val="24"/>
          <w:szCs w:val="24"/>
        </w:rPr>
        <w:t xml:space="preserve">. This variable is measured in years, therefore, for every year of </w:t>
      </w:r>
      <w:r w:rsidR="00CB7DDA">
        <w:rPr>
          <w:rFonts w:ascii="Times New Roman" w:hAnsi="Times New Roman" w:cs="Times New Roman"/>
          <w:sz w:val="24"/>
          <w:szCs w:val="24"/>
        </w:rPr>
        <w:t xml:space="preserve">a </w:t>
      </w:r>
      <w:r w:rsidR="0038528B">
        <w:rPr>
          <w:rFonts w:ascii="Times New Roman" w:hAnsi="Times New Roman" w:cs="Times New Roman"/>
          <w:sz w:val="24"/>
          <w:szCs w:val="24"/>
        </w:rPr>
        <w:t>recall,</w:t>
      </w:r>
      <w:r w:rsidR="00CB7DDA">
        <w:rPr>
          <w:rFonts w:ascii="Times New Roman" w:hAnsi="Times New Roman" w:cs="Times New Roman"/>
          <w:sz w:val="24"/>
          <w:szCs w:val="24"/>
        </w:rPr>
        <w:t xml:space="preserve"> </w:t>
      </w:r>
      <w:r w:rsidRPr="009772F5">
        <w:rPr>
          <w:rFonts w:ascii="Times New Roman" w:hAnsi="Times New Roman" w:cs="Times New Roman"/>
          <w:sz w:val="24"/>
          <w:szCs w:val="24"/>
        </w:rPr>
        <w:t>abnormal returns increase by 0.0</w:t>
      </w:r>
      <w:r w:rsidR="00E44C69">
        <w:rPr>
          <w:rFonts w:ascii="Times New Roman" w:hAnsi="Times New Roman" w:cs="Times New Roman"/>
          <w:sz w:val="24"/>
          <w:szCs w:val="24"/>
        </w:rPr>
        <w:t>2</w:t>
      </w:r>
      <w:r w:rsidRPr="009772F5">
        <w:rPr>
          <w:rFonts w:ascii="Times New Roman" w:hAnsi="Times New Roman" w:cs="Times New Roman"/>
          <w:sz w:val="24"/>
          <w:szCs w:val="24"/>
        </w:rPr>
        <w:t>%</w:t>
      </w:r>
    </w:p>
    <w:p w:rsidR="00FE3362" w:rsidRPr="00303CAE" w:rsidRDefault="00407E13" w:rsidP="00D26E71">
      <w:pPr>
        <w:autoSpaceDE w:val="0"/>
        <w:autoSpaceDN w:val="0"/>
        <w:adjustRightInd w:val="0"/>
        <w:spacing w:line="360" w:lineRule="auto"/>
        <w:ind w:firstLine="708"/>
        <w:jc w:val="both"/>
        <w:rPr>
          <w:rFonts w:ascii="Times New Roman" w:hAnsi="Times New Roman" w:cs="Times New Roman"/>
          <w:sz w:val="24"/>
          <w:szCs w:val="24"/>
        </w:rPr>
      </w:pPr>
      <w:r w:rsidRPr="00303CAE">
        <w:rPr>
          <w:rFonts w:ascii="Times New Roman" w:hAnsi="Times New Roman" w:cs="Times New Roman"/>
          <w:sz w:val="24"/>
          <w:szCs w:val="24"/>
        </w:rPr>
        <w:t xml:space="preserve">We can clearly see that </w:t>
      </w:r>
      <w:r w:rsidR="00AC2892">
        <w:rPr>
          <w:rFonts w:ascii="Times New Roman" w:hAnsi="Times New Roman" w:cs="Times New Roman"/>
          <w:sz w:val="24"/>
          <w:szCs w:val="24"/>
        </w:rPr>
        <w:t xml:space="preserve">the </w:t>
      </w:r>
      <w:r w:rsidRPr="00303CAE">
        <w:rPr>
          <w:rFonts w:ascii="Times New Roman" w:hAnsi="Times New Roman" w:cs="Times New Roman"/>
          <w:sz w:val="24"/>
          <w:szCs w:val="24"/>
        </w:rPr>
        <w:t>variable “Quantity” plays role in defining the significance of resul</w:t>
      </w:r>
      <w:r w:rsidR="005C3072" w:rsidRPr="00303CAE">
        <w:rPr>
          <w:rFonts w:ascii="Times New Roman" w:hAnsi="Times New Roman" w:cs="Times New Roman"/>
          <w:sz w:val="24"/>
          <w:szCs w:val="24"/>
        </w:rPr>
        <w:t>t</w:t>
      </w:r>
      <w:r w:rsidR="00AC2892">
        <w:rPr>
          <w:rFonts w:ascii="Times New Roman" w:hAnsi="Times New Roman" w:cs="Times New Roman"/>
          <w:sz w:val="24"/>
          <w:szCs w:val="24"/>
        </w:rPr>
        <w:t xml:space="preserve">s. In the </w:t>
      </w:r>
      <w:r w:rsidR="00D94DC0" w:rsidRPr="00303CAE">
        <w:rPr>
          <w:rFonts w:ascii="Times New Roman" w:hAnsi="Times New Roman" w:cs="Times New Roman"/>
          <w:sz w:val="24"/>
          <w:szCs w:val="24"/>
        </w:rPr>
        <w:t>first linear regression, “</w:t>
      </w:r>
      <w:r w:rsidR="005C3072" w:rsidRPr="00303CAE">
        <w:rPr>
          <w:rFonts w:ascii="Times New Roman" w:hAnsi="Times New Roman" w:cs="Times New Roman"/>
          <w:sz w:val="24"/>
          <w:szCs w:val="24"/>
        </w:rPr>
        <w:t>Quantity</w:t>
      </w:r>
      <w:r w:rsidR="002C79F7" w:rsidRPr="00303CAE">
        <w:rPr>
          <w:rFonts w:ascii="Times New Roman" w:hAnsi="Times New Roman" w:cs="Times New Roman"/>
          <w:sz w:val="24"/>
          <w:szCs w:val="24"/>
        </w:rPr>
        <w:t>” (</w:t>
      </w:r>
      <w:r w:rsidR="005C3072" w:rsidRPr="00303CAE">
        <w:rPr>
          <w:rFonts w:ascii="Times New Roman" w:hAnsi="Times New Roman" w:cs="Times New Roman"/>
          <w:sz w:val="24"/>
          <w:szCs w:val="24"/>
        </w:rPr>
        <w:t xml:space="preserve">sig. 0.003&lt;0.05) </w:t>
      </w:r>
      <w:r w:rsidR="007B4968" w:rsidRPr="00303CAE">
        <w:rPr>
          <w:rFonts w:ascii="Times New Roman" w:hAnsi="Times New Roman" w:cs="Times New Roman"/>
          <w:sz w:val="24"/>
          <w:szCs w:val="24"/>
        </w:rPr>
        <w:t>influences</w:t>
      </w:r>
      <w:r w:rsidRPr="00303CAE">
        <w:rPr>
          <w:rFonts w:ascii="Times New Roman" w:hAnsi="Times New Roman" w:cs="Times New Roman"/>
          <w:sz w:val="24"/>
          <w:szCs w:val="24"/>
        </w:rPr>
        <w:t xml:space="preserve"> </w:t>
      </w:r>
      <w:r w:rsidR="007B4968" w:rsidRPr="00303CAE">
        <w:rPr>
          <w:rFonts w:ascii="Times New Roman" w:hAnsi="Times New Roman" w:cs="Times New Roman"/>
          <w:sz w:val="24"/>
          <w:szCs w:val="24"/>
        </w:rPr>
        <w:t>outcome the most</w:t>
      </w:r>
      <w:r w:rsidR="00AC2892">
        <w:rPr>
          <w:rFonts w:ascii="Times New Roman" w:hAnsi="Times New Roman" w:cs="Times New Roman"/>
          <w:sz w:val="24"/>
          <w:szCs w:val="24"/>
        </w:rPr>
        <w:t>,</w:t>
      </w:r>
      <w:r w:rsidR="007B4968" w:rsidRPr="00303CAE">
        <w:rPr>
          <w:rFonts w:ascii="Times New Roman" w:hAnsi="Times New Roman" w:cs="Times New Roman"/>
          <w:sz w:val="24"/>
          <w:szCs w:val="24"/>
        </w:rPr>
        <w:t xml:space="preserve"> comparing to </w:t>
      </w:r>
      <w:r w:rsidR="00AC2892">
        <w:rPr>
          <w:rFonts w:ascii="Times New Roman" w:hAnsi="Times New Roman" w:cs="Times New Roman"/>
          <w:sz w:val="24"/>
          <w:szCs w:val="24"/>
        </w:rPr>
        <w:t xml:space="preserve">the </w:t>
      </w:r>
      <w:r w:rsidR="007B4968" w:rsidRPr="00303CAE">
        <w:rPr>
          <w:rFonts w:ascii="Times New Roman" w:hAnsi="Times New Roman" w:cs="Times New Roman"/>
          <w:sz w:val="24"/>
          <w:szCs w:val="24"/>
        </w:rPr>
        <w:t>variables “Hazard”</w:t>
      </w:r>
      <w:r w:rsidR="005C3072" w:rsidRPr="00303CAE">
        <w:rPr>
          <w:rFonts w:ascii="Times New Roman" w:hAnsi="Times New Roman" w:cs="Times New Roman"/>
          <w:sz w:val="24"/>
          <w:szCs w:val="24"/>
        </w:rPr>
        <w:t xml:space="preserve"> (sig. 0.738&gt;0.05)</w:t>
      </w:r>
      <w:r w:rsidR="007B4968" w:rsidRPr="00303CAE">
        <w:rPr>
          <w:rFonts w:ascii="Times New Roman" w:hAnsi="Times New Roman" w:cs="Times New Roman"/>
          <w:sz w:val="24"/>
          <w:szCs w:val="24"/>
        </w:rPr>
        <w:t xml:space="preserve"> and “Reputation”</w:t>
      </w:r>
      <w:r w:rsidR="005C3072" w:rsidRPr="00303CAE">
        <w:rPr>
          <w:rFonts w:ascii="Times New Roman" w:hAnsi="Times New Roman" w:cs="Times New Roman"/>
          <w:sz w:val="24"/>
          <w:szCs w:val="24"/>
        </w:rPr>
        <w:t xml:space="preserve"> (sig. 0.517&gt;0.05).</w:t>
      </w:r>
      <w:r w:rsidR="00E35118" w:rsidRPr="00303CAE">
        <w:rPr>
          <w:rFonts w:ascii="Times New Roman" w:hAnsi="Times New Roman" w:cs="Times New Roman"/>
          <w:sz w:val="24"/>
          <w:szCs w:val="24"/>
        </w:rPr>
        <w:t xml:space="preserve"> </w:t>
      </w:r>
      <w:r w:rsidR="007B4968" w:rsidRPr="00303CAE">
        <w:rPr>
          <w:rFonts w:ascii="Times New Roman" w:hAnsi="Times New Roman" w:cs="Times New Roman"/>
          <w:sz w:val="24"/>
          <w:szCs w:val="24"/>
        </w:rPr>
        <w:t xml:space="preserve">Therefore, we can say that </w:t>
      </w:r>
      <w:r w:rsidR="00AC2892">
        <w:rPr>
          <w:rFonts w:ascii="Times New Roman" w:hAnsi="Times New Roman" w:cs="Times New Roman"/>
          <w:sz w:val="24"/>
          <w:szCs w:val="24"/>
        </w:rPr>
        <w:t xml:space="preserve">the </w:t>
      </w:r>
      <w:r w:rsidR="007B4968" w:rsidRPr="00303CAE">
        <w:rPr>
          <w:rFonts w:ascii="Times New Roman" w:hAnsi="Times New Roman" w:cs="Times New Roman"/>
          <w:sz w:val="24"/>
          <w:szCs w:val="24"/>
        </w:rPr>
        <w:t>driver</w:t>
      </w:r>
      <w:r w:rsidR="00E35118" w:rsidRPr="00303CAE">
        <w:rPr>
          <w:rFonts w:ascii="Times New Roman" w:hAnsi="Times New Roman" w:cs="Times New Roman"/>
          <w:sz w:val="24"/>
          <w:szCs w:val="24"/>
        </w:rPr>
        <w:t xml:space="preserve"> of results is</w:t>
      </w:r>
      <w:r w:rsidR="007B4968" w:rsidRPr="00303CAE">
        <w:rPr>
          <w:rFonts w:ascii="Times New Roman" w:hAnsi="Times New Roman" w:cs="Times New Roman"/>
          <w:sz w:val="24"/>
          <w:szCs w:val="24"/>
        </w:rPr>
        <w:t xml:space="preserve"> quantity</w:t>
      </w:r>
      <w:r w:rsidR="00E35118" w:rsidRPr="00303CAE">
        <w:rPr>
          <w:rFonts w:ascii="Times New Roman" w:hAnsi="Times New Roman" w:cs="Times New Roman"/>
          <w:sz w:val="24"/>
          <w:szCs w:val="24"/>
        </w:rPr>
        <w:t>.</w:t>
      </w:r>
      <w:r w:rsidR="007B4968" w:rsidRPr="00303CAE">
        <w:rPr>
          <w:rFonts w:ascii="Times New Roman" w:hAnsi="Times New Roman" w:cs="Times New Roman"/>
          <w:sz w:val="24"/>
          <w:szCs w:val="24"/>
        </w:rPr>
        <w:t xml:space="preserve"> </w:t>
      </w:r>
      <w:r w:rsidR="002A2C0C" w:rsidRPr="00303CAE">
        <w:rPr>
          <w:rFonts w:ascii="Times New Roman" w:hAnsi="Times New Roman" w:cs="Times New Roman"/>
          <w:sz w:val="24"/>
          <w:szCs w:val="24"/>
        </w:rPr>
        <w:t xml:space="preserve">This result is logical, because investors can assign </w:t>
      </w:r>
      <w:r w:rsidR="00AC2892">
        <w:rPr>
          <w:rFonts w:ascii="Times New Roman" w:hAnsi="Times New Roman" w:cs="Times New Roman"/>
          <w:sz w:val="24"/>
          <w:szCs w:val="24"/>
        </w:rPr>
        <w:t xml:space="preserve">a </w:t>
      </w:r>
      <w:r w:rsidR="002A2C0C" w:rsidRPr="00303CAE">
        <w:rPr>
          <w:rFonts w:ascii="Times New Roman" w:hAnsi="Times New Roman" w:cs="Times New Roman"/>
          <w:sz w:val="24"/>
          <w:szCs w:val="24"/>
        </w:rPr>
        <w:t xml:space="preserve">dollar value for hazard, reputation etc. </w:t>
      </w:r>
      <w:r w:rsidR="00204704" w:rsidRPr="00303CAE">
        <w:rPr>
          <w:rFonts w:ascii="Times New Roman" w:hAnsi="Times New Roman" w:cs="Times New Roman"/>
          <w:sz w:val="24"/>
          <w:szCs w:val="24"/>
        </w:rPr>
        <w:t xml:space="preserve">However, </w:t>
      </w:r>
      <w:r w:rsidR="0038528B">
        <w:rPr>
          <w:rFonts w:ascii="Times New Roman" w:hAnsi="Times New Roman" w:cs="Times New Roman"/>
          <w:sz w:val="24"/>
          <w:szCs w:val="24"/>
        </w:rPr>
        <w:t>the</w:t>
      </w:r>
      <w:r w:rsidR="00AC2892">
        <w:rPr>
          <w:rFonts w:ascii="Times New Roman" w:hAnsi="Times New Roman" w:cs="Times New Roman"/>
          <w:sz w:val="24"/>
          <w:szCs w:val="24"/>
        </w:rPr>
        <w:t xml:space="preserve"> </w:t>
      </w:r>
      <w:r w:rsidR="00204704" w:rsidRPr="00303CAE">
        <w:rPr>
          <w:rFonts w:ascii="Times New Roman" w:hAnsi="Times New Roman" w:cs="Times New Roman"/>
          <w:sz w:val="24"/>
          <w:szCs w:val="24"/>
        </w:rPr>
        <w:t xml:space="preserve">number of affected vehicles is hard to predict. Plus, it is also hard to determine how many customers claim the remedy. </w:t>
      </w:r>
      <w:r w:rsidR="00D94DC0" w:rsidRPr="00303CAE">
        <w:rPr>
          <w:rFonts w:ascii="Times New Roman" w:hAnsi="Times New Roman" w:cs="Times New Roman"/>
          <w:sz w:val="24"/>
          <w:szCs w:val="24"/>
        </w:rPr>
        <w:t xml:space="preserve">The second most influential variable is “Initiator.” </w:t>
      </w:r>
      <w:r w:rsidR="001C682C" w:rsidRPr="00303CAE">
        <w:rPr>
          <w:rFonts w:ascii="Times New Roman" w:hAnsi="Times New Roman" w:cs="Times New Roman"/>
          <w:sz w:val="24"/>
          <w:szCs w:val="24"/>
        </w:rPr>
        <w:t>In all</w:t>
      </w:r>
      <w:r w:rsidR="00D94DC0" w:rsidRPr="00303CAE">
        <w:rPr>
          <w:rFonts w:ascii="Times New Roman" w:hAnsi="Times New Roman" w:cs="Times New Roman"/>
          <w:sz w:val="24"/>
          <w:szCs w:val="24"/>
        </w:rPr>
        <w:t xml:space="preserve"> regressions, “Initiator” variable is significant (0.044&lt;0.05), (0.043&lt;0.05) and (0.065&lt;0.1). This results </w:t>
      </w:r>
      <w:r w:rsidR="00D94DC0" w:rsidRPr="00303CAE">
        <w:rPr>
          <w:rFonts w:ascii="Times New Roman" w:hAnsi="Times New Roman" w:cs="Times New Roman"/>
          <w:sz w:val="24"/>
          <w:szCs w:val="24"/>
        </w:rPr>
        <w:lastRenderedPageBreak/>
        <w:t xml:space="preserve">support the theory </w:t>
      </w:r>
      <w:r w:rsidR="00BF7DF2" w:rsidRPr="00303CAE">
        <w:rPr>
          <w:rFonts w:ascii="Times New Roman" w:hAnsi="Times New Roman" w:cs="Times New Roman"/>
          <w:sz w:val="24"/>
          <w:szCs w:val="24"/>
        </w:rPr>
        <w:t>of Chen</w:t>
      </w:r>
      <w:r w:rsidR="00BF7DF2" w:rsidRPr="00303CAE">
        <w:rPr>
          <w:rFonts w:ascii="Times New Roman" w:hAnsi="Times New Roman"/>
          <w:noProof/>
          <w:sz w:val="24"/>
          <w:szCs w:val="24"/>
        </w:rPr>
        <w:t>, Ganesan, &amp; Liu</w:t>
      </w:r>
      <w:r w:rsidR="00D94DC0" w:rsidRPr="00303CAE">
        <w:rPr>
          <w:rFonts w:ascii="Times New Roman" w:hAnsi="Times New Roman"/>
          <w:noProof/>
          <w:sz w:val="24"/>
          <w:szCs w:val="24"/>
        </w:rPr>
        <w:t xml:space="preserve"> </w:t>
      </w:r>
      <w:r w:rsidR="00BF7DF2" w:rsidRPr="00303CAE">
        <w:rPr>
          <w:rFonts w:ascii="Times New Roman" w:hAnsi="Times New Roman"/>
          <w:noProof/>
          <w:sz w:val="24"/>
          <w:szCs w:val="24"/>
        </w:rPr>
        <w:t>(</w:t>
      </w:r>
      <w:r w:rsidR="00D94DC0" w:rsidRPr="00303CAE">
        <w:rPr>
          <w:rFonts w:ascii="Times New Roman" w:hAnsi="Times New Roman"/>
          <w:noProof/>
          <w:sz w:val="24"/>
          <w:szCs w:val="24"/>
        </w:rPr>
        <w:t>2009</w:t>
      </w:r>
      <w:r w:rsidR="00BF7DF2" w:rsidRPr="00303CAE">
        <w:rPr>
          <w:rFonts w:ascii="Times New Roman" w:hAnsi="Times New Roman"/>
          <w:noProof/>
          <w:sz w:val="24"/>
          <w:szCs w:val="24"/>
        </w:rPr>
        <w:t xml:space="preserve">), who claim that active strategy evoke potential danger. Investors are woried about </w:t>
      </w:r>
      <w:r w:rsidR="00AC2892">
        <w:rPr>
          <w:rFonts w:ascii="Times New Roman" w:hAnsi="Times New Roman"/>
          <w:noProof/>
          <w:sz w:val="24"/>
          <w:szCs w:val="24"/>
        </w:rPr>
        <w:t xml:space="preserve">a </w:t>
      </w:r>
      <w:r w:rsidR="00BF7DF2" w:rsidRPr="00303CAE">
        <w:rPr>
          <w:rFonts w:ascii="Times New Roman" w:hAnsi="Times New Roman"/>
          <w:noProof/>
          <w:sz w:val="24"/>
          <w:szCs w:val="24"/>
        </w:rPr>
        <w:t xml:space="preserve">firms’ short term cash flow. </w:t>
      </w:r>
      <w:r w:rsidR="001114C6" w:rsidRPr="00303CAE">
        <w:rPr>
          <w:rFonts w:ascii="Times New Roman" w:hAnsi="Times New Roman" w:cs="Times New Roman"/>
          <w:sz w:val="24"/>
          <w:szCs w:val="24"/>
        </w:rPr>
        <w:t xml:space="preserve">Another variable “Time” has no significant effect on the dependent variable. </w:t>
      </w:r>
      <w:r w:rsidR="002731E7" w:rsidRPr="00303CAE">
        <w:rPr>
          <w:rFonts w:ascii="Times New Roman" w:hAnsi="Times New Roman" w:cs="Times New Roman"/>
          <w:sz w:val="24"/>
          <w:szCs w:val="24"/>
        </w:rPr>
        <w:t xml:space="preserve">Furthermore, </w:t>
      </w:r>
      <w:r w:rsidR="00AC2892">
        <w:rPr>
          <w:rFonts w:ascii="Times New Roman" w:hAnsi="Times New Roman" w:cs="Times New Roman"/>
          <w:sz w:val="24"/>
          <w:szCs w:val="24"/>
        </w:rPr>
        <w:t xml:space="preserve">an </w:t>
      </w:r>
      <w:r w:rsidR="002731E7" w:rsidRPr="00303CAE">
        <w:rPr>
          <w:rFonts w:ascii="Times New Roman" w:hAnsi="Times New Roman" w:cs="Times New Roman"/>
          <w:sz w:val="24"/>
          <w:szCs w:val="24"/>
        </w:rPr>
        <w:t>interaction effect</w:t>
      </w:r>
      <w:r w:rsidR="00CE5E73" w:rsidRPr="00303CAE">
        <w:rPr>
          <w:rFonts w:ascii="Times New Roman" w:hAnsi="Times New Roman" w:cs="Times New Roman"/>
          <w:sz w:val="24"/>
          <w:szCs w:val="24"/>
        </w:rPr>
        <w:t xml:space="preserve"> of “quantity,” “hazard,” and “reputation” is not significant.</w:t>
      </w:r>
      <w:r w:rsidR="002731E7" w:rsidRPr="00303CAE">
        <w:rPr>
          <w:rFonts w:ascii="Times New Roman" w:hAnsi="Times New Roman" w:cs="Times New Roman"/>
          <w:sz w:val="24"/>
          <w:szCs w:val="24"/>
        </w:rPr>
        <w:t xml:space="preserve"> </w:t>
      </w:r>
      <w:r w:rsidR="009F7DC9" w:rsidRPr="00303CAE">
        <w:rPr>
          <w:rFonts w:ascii="Times New Roman" w:hAnsi="Times New Roman" w:cs="Times New Roman"/>
          <w:sz w:val="24"/>
          <w:szCs w:val="24"/>
        </w:rPr>
        <w:t xml:space="preserve">It indicates that main effect has </w:t>
      </w:r>
      <w:r w:rsidR="00303CAE" w:rsidRPr="00303CAE">
        <w:rPr>
          <w:rFonts w:ascii="Times New Roman" w:hAnsi="Times New Roman" w:cs="Times New Roman"/>
          <w:sz w:val="24"/>
          <w:szCs w:val="24"/>
        </w:rPr>
        <w:t>bigger influence</w:t>
      </w:r>
      <w:r w:rsidR="009F7DC9" w:rsidRPr="00303CAE">
        <w:rPr>
          <w:rFonts w:ascii="Times New Roman" w:hAnsi="Times New Roman" w:cs="Times New Roman"/>
          <w:sz w:val="24"/>
          <w:szCs w:val="24"/>
        </w:rPr>
        <w:t xml:space="preserve"> </w:t>
      </w:r>
      <w:r w:rsidR="0038528B" w:rsidRPr="00303CAE">
        <w:rPr>
          <w:rFonts w:ascii="Times New Roman" w:hAnsi="Times New Roman" w:cs="Times New Roman"/>
          <w:sz w:val="24"/>
          <w:szCs w:val="24"/>
        </w:rPr>
        <w:t>on</w:t>
      </w:r>
      <w:r w:rsidR="0038528B">
        <w:rPr>
          <w:rFonts w:ascii="Times New Roman" w:hAnsi="Times New Roman" w:cs="Times New Roman"/>
          <w:sz w:val="24"/>
          <w:szCs w:val="24"/>
        </w:rPr>
        <w:t xml:space="preserve"> </w:t>
      </w:r>
      <w:r w:rsidR="0038528B" w:rsidRPr="00303CAE">
        <w:rPr>
          <w:rFonts w:ascii="Times New Roman" w:hAnsi="Times New Roman" w:cs="Times New Roman"/>
          <w:sz w:val="24"/>
          <w:szCs w:val="24"/>
        </w:rPr>
        <w:t>abnormal</w:t>
      </w:r>
      <w:r w:rsidR="009F7DC9" w:rsidRPr="00303CAE">
        <w:rPr>
          <w:rFonts w:ascii="Times New Roman" w:hAnsi="Times New Roman" w:cs="Times New Roman"/>
          <w:sz w:val="24"/>
          <w:szCs w:val="24"/>
        </w:rPr>
        <w:t xml:space="preserve"> returns than </w:t>
      </w:r>
      <w:r w:rsidR="00AC2892">
        <w:rPr>
          <w:rFonts w:ascii="Times New Roman" w:hAnsi="Times New Roman" w:cs="Times New Roman"/>
          <w:sz w:val="24"/>
          <w:szCs w:val="24"/>
        </w:rPr>
        <w:t xml:space="preserve">the </w:t>
      </w:r>
      <w:r w:rsidR="009F7DC9" w:rsidRPr="00303CAE">
        <w:rPr>
          <w:rFonts w:ascii="Times New Roman" w:hAnsi="Times New Roman" w:cs="Times New Roman"/>
          <w:sz w:val="24"/>
          <w:szCs w:val="24"/>
        </w:rPr>
        <w:t xml:space="preserve">interaction effect. </w:t>
      </w:r>
      <w:r w:rsidR="00CE5E73" w:rsidRPr="00303CAE">
        <w:rPr>
          <w:rFonts w:ascii="Times New Roman" w:hAnsi="Times New Roman" w:cs="Times New Roman"/>
          <w:sz w:val="24"/>
          <w:szCs w:val="24"/>
        </w:rPr>
        <w:t xml:space="preserve"> </w:t>
      </w:r>
    </w:p>
    <w:p w:rsidR="00E1019E" w:rsidRPr="009772F5" w:rsidRDefault="00E1019E" w:rsidP="00FE3362">
      <w:pPr>
        <w:autoSpaceDE w:val="0"/>
        <w:autoSpaceDN w:val="0"/>
        <w:adjustRightInd w:val="0"/>
        <w:spacing w:line="360" w:lineRule="auto"/>
        <w:rPr>
          <w:rFonts w:ascii="Times New Roman" w:hAnsi="Times New Roman" w:cs="Times New Roman"/>
          <w:sz w:val="24"/>
          <w:szCs w:val="24"/>
        </w:rPr>
      </w:pPr>
    </w:p>
    <w:p w:rsidR="00E1019E" w:rsidRPr="009772F5" w:rsidRDefault="00E1019E" w:rsidP="00FE3362">
      <w:pPr>
        <w:autoSpaceDE w:val="0"/>
        <w:autoSpaceDN w:val="0"/>
        <w:adjustRightInd w:val="0"/>
        <w:spacing w:line="360" w:lineRule="auto"/>
        <w:rPr>
          <w:rFonts w:ascii="Times New Roman" w:hAnsi="Times New Roman" w:cs="Times New Roman"/>
          <w:sz w:val="24"/>
          <w:szCs w:val="24"/>
        </w:rPr>
      </w:pPr>
    </w:p>
    <w:p w:rsidR="00E1019E" w:rsidRPr="009772F5" w:rsidRDefault="00E1019E" w:rsidP="00FE3362">
      <w:pPr>
        <w:autoSpaceDE w:val="0"/>
        <w:autoSpaceDN w:val="0"/>
        <w:adjustRightInd w:val="0"/>
        <w:spacing w:line="360" w:lineRule="auto"/>
        <w:rPr>
          <w:rFonts w:ascii="Times New Roman" w:hAnsi="Times New Roman" w:cs="Times New Roman"/>
          <w:sz w:val="24"/>
          <w:szCs w:val="24"/>
        </w:rPr>
      </w:pPr>
    </w:p>
    <w:p w:rsidR="00E1019E" w:rsidRDefault="00E1019E" w:rsidP="00FE3362">
      <w:pPr>
        <w:autoSpaceDE w:val="0"/>
        <w:autoSpaceDN w:val="0"/>
        <w:adjustRightInd w:val="0"/>
        <w:spacing w:line="360" w:lineRule="auto"/>
        <w:rPr>
          <w:rFonts w:ascii="Times New Roman" w:hAnsi="Times New Roman" w:cs="Times New Roman"/>
          <w:sz w:val="24"/>
          <w:szCs w:val="24"/>
        </w:rPr>
      </w:pPr>
    </w:p>
    <w:p w:rsidR="00146CC0" w:rsidRDefault="00146CC0" w:rsidP="00FE3362">
      <w:pPr>
        <w:autoSpaceDE w:val="0"/>
        <w:autoSpaceDN w:val="0"/>
        <w:adjustRightInd w:val="0"/>
        <w:spacing w:line="360" w:lineRule="auto"/>
        <w:rPr>
          <w:rFonts w:ascii="Times New Roman" w:hAnsi="Times New Roman" w:cs="Times New Roman"/>
          <w:sz w:val="24"/>
          <w:szCs w:val="24"/>
        </w:rPr>
      </w:pPr>
    </w:p>
    <w:p w:rsidR="00146CC0" w:rsidRDefault="00146CC0" w:rsidP="00FE3362">
      <w:pPr>
        <w:autoSpaceDE w:val="0"/>
        <w:autoSpaceDN w:val="0"/>
        <w:adjustRightInd w:val="0"/>
        <w:spacing w:line="360" w:lineRule="auto"/>
        <w:rPr>
          <w:rFonts w:ascii="Times New Roman" w:hAnsi="Times New Roman" w:cs="Times New Roman"/>
          <w:sz w:val="24"/>
          <w:szCs w:val="24"/>
        </w:rPr>
      </w:pPr>
    </w:p>
    <w:p w:rsidR="00146CC0" w:rsidRDefault="00146CC0" w:rsidP="00FE3362">
      <w:pPr>
        <w:autoSpaceDE w:val="0"/>
        <w:autoSpaceDN w:val="0"/>
        <w:adjustRightInd w:val="0"/>
        <w:spacing w:line="360" w:lineRule="auto"/>
        <w:rPr>
          <w:rFonts w:ascii="Times New Roman" w:hAnsi="Times New Roman" w:cs="Times New Roman"/>
          <w:sz w:val="24"/>
          <w:szCs w:val="24"/>
        </w:rPr>
      </w:pPr>
    </w:p>
    <w:p w:rsidR="00146CC0" w:rsidRDefault="00146CC0" w:rsidP="00FE3362">
      <w:pPr>
        <w:autoSpaceDE w:val="0"/>
        <w:autoSpaceDN w:val="0"/>
        <w:adjustRightInd w:val="0"/>
        <w:spacing w:line="360" w:lineRule="auto"/>
        <w:rPr>
          <w:rFonts w:ascii="Times New Roman" w:hAnsi="Times New Roman" w:cs="Times New Roman"/>
          <w:sz w:val="24"/>
          <w:szCs w:val="24"/>
        </w:rPr>
      </w:pPr>
    </w:p>
    <w:p w:rsidR="00146CC0" w:rsidRDefault="00146CC0" w:rsidP="00FE3362">
      <w:pPr>
        <w:autoSpaceDE w:val="0"/>
        <w:autoSpaceDN w:val="0"/>
        <w:adjustRightInd w:val="0"/>
        <w:spacing w:line="360" w:lineRule="auto"/>
        <w:rPr>
          <w:rFonts w:ascii="Times New Roman" w:hAnsi="Times New Roman" w:cs="Times New Roman"/>
          <w:sz w:val="24"/>
          <w:szCs w:val="24"/>
        </w:rPr>
      </w:pPr>
    </w:p>
    <w:p w:rsidR="00146CC0" w:rsidRDefault="00146CC0" w:rsidP="00FE3362">
      <w:pPr>
        <w:autoSpaceDE w:val="0"/>
        <w:autoSpaceDN w:val="0"/>
        <w:adjustRightInd w:val="0"/>
        <w:spacing w:line="360" w:lineRule="auto"/>
        <w:rPr>
          <w:rFonts w:ascii="Times New Roman" w:hAnsi="Times New Roman" w:cs="Times New Roman"/>
          <w:sz w:val="24"/>
          <w:szCs w:val="24"/>
        </w:rPr>
      </w:pPr>
    </w:p>
    <w:p w:rsidR="00146CC0" w:rsidRDefault="00146CC0" w:rsidP="00FE3362">
      <w:pPr>
        <w:autoSpaceDE w:val="0"/>
        <w:autoSpaceDN w:val="0"/>
        <w:adjustRightInd w:val="0"/>
        <w:spacing w:line="360" w:lineRule="auto"/>
        <w:rPr>
          <w:rFonts w:ascii="Times New Roman" w:hAnsi="Times New Roman" w:cs="Times New Roman"/>
          <w:sz w:val="24"/>
          <w:szCs w:val="24"/>
        </w:rPr>
      </w:pPr>
    </w:p>
    <w:p w:rsidR="00146CC0" w:rsidRDefault="00146CC0" w:rsidP="00FE3362">
      <w:pPr>
        <w:autoSpaceDE w:val="0"/>
        <w:autoSpaceDN w:val="0"/>
        <w:adjustRightInd w:val="0"/>
        <w:spacing w:line="360" w:lineRule="auto"/>
        <w:rPr>
          <w:rFonts w:ascii="Times New Roman" w:hAnsi="Times New Roman" w:cs="Times New Roman"/>
          <w:sz w:val="24"/>
          <w:szCs w:val="24"/>
        </w:rPr>
      </w:pPr>
    </w:p>
    <w:p w:rsidR="00146CC0" w:rsidRDefault="00146CC0" w:rsidP="00FE3362">
      <w:pPr>
        <w:autoSpaceDE w:val="0"/>
        <w:autoSpaceDN w:val="0"/>
        <w:adjustRightInd w:val="0"/>
        <w:spacing w:line="360" w:lineRule="auto"/>
        <w:rPr>
          <w:rFonts w:ascii="Times New Roman" w:hAnsi="Times New Roman" w:cs="Times New Roman"/>
          <w:sz w:val="24"/>
          <w:szCs w:val="24"/>
        </w:rPr>
      </w:pPr>
    </w:p>
    <w:p w:rsidR="00146CC0" w:rsidRDefault="00146CC0" w:rsidP="00FE3362">
      <w:pPr>
        <w:autoSpaceDE w:val="0"/>
        <w:autoSpaceDN w:val="0"/>
        <w:adjustRightInd w:val="0"/>
        <w:spacing w:line="360" w:lineRule="auto"/>
        <w:rPr>
          <w:rFonts w:ascii="Times New Roman" w:hAnsi="Times New Roman" w:cs="Times New Roman"/>
          <w:sz w:val="24"/>
          <w:szCs w:val="24"/>
        </w:rPr>
      </w:pPr>
    </w:p>
    <w:p w:rsidR="00146CC0" w:rsidRDefault="00146CC0" w:rsidP="00FE3362">
      <w:pPr>
        <w:autoSpaceDE w:val="0"/>
        <w:autoSpaceDN w:val="0"/>
        <w:adjustRightInd w:val="0"/>
        <w:spacing w:line="360" w:lineRule="auto"/>
        <w:rPr>
          <w:rFonts w:ascii="Times New Roman" w:hAnsi="Times New Roman" w:cs="Times New Roman"/>
          <w:sz w:val="24"/>
          <w:szCs w:val="24"/>
        </w:rPr>
      </w:pPr>
    </w:p>
    <w:p w:rsidR="00146CC0" w:rsidRPr="009772F5" w:rsidRDefault="00146CC0" w:rsidP="00FE3362">
      <w:pPr>
        <w:autoSpaceDE w:val="0"/>
        <w:autoSpaceDN w:val="0"/>
        <w:adjustRightInd w:val="0"/>
        <w:spacing w:line="360" w:lineRule="auto"/>
        <w:rPr>
          <w:rFonts w:ascii="Times New Roman" w:hAnsi="Times New Roman" w:cs="Times New Roman"/>
          <w:sz w:val="24"/>
          <w:szCs w:val="24"/>
        </w:rPr>
      </w:pPr>
    </w:p>
    <w:p w:rsidR="00FE3362" w:rsidRPr="009772F5" w:rsidRDefault="00FE3362" w:rsidP="001A3434">
      <w:pPr>
        <w:pStyle w:val="Heading1"/>
        <w:rPr>
          <w:color w:val="auto"/>
          <w:sz w:val="24"/>
          <w:szCs w:val="24"/>
        </w:rPr>
      </w:pPr>
      <w:bookmarkStart w:id="30" w:name="_Toc298232508"/>
      <w:r w:rsidRPr="00AC2892">
        <w:rPr>
          <w:bCs w:val="0"/>
          <w:color w:val="auto"/>
        </w:rPr>
        <w:lastRenderedPageBreak/>
        <w:t>7</w:t>
      </w:r>
      <w:r w:rsidRPr="009772F5">
        <w:rPr>
          <w:b w:val="0"/>
          <w:bCs w:val="0"/>
          <w:color w:val="auto"/>
        </w:rPr>
        <w:t>.</w:t>
      </w:r>
      <w:r w:rsidR="00080F97">
        <w:rPr>
          <w:color w:val="auto"/>
        </w:rPr>
        <w:t xml:space="preserve"> Hypothese</w:t>
      </w:r>
      <w:r w:rsidRPr="009772F5">
        <w:rPr>
          <w:color w:val="auto"/>
        </w:rPr>
        <w:t>s Testing</w:t>
      </w:r>
      <w:bookmarkEnd w:id="30"/>
    </w:p>
    <w:p w:rsidR="008B7D02" w:rsidRPr="009772F5" w:rsidRDefault="008B7D02" w:rsidP="00D26E71">
      <w:pPr>
        <w:spacing w:line="360" w:lineRule="auto"/>
        <w:ind w:firstLine="360"/>
        <w:jc w:val="both"/>
        <w:rPr>
          <w:rFonts w:ascii="Times New Roman" w:hAnsi="Times New Roman"/>
          <w:sz w:val="24"/>
          <w:szCs w:val="24"/>
        </w:rPr>
      </w:pPr>
      <w:r w:rsidRPr="009772F5">
        <w:rPr>
          <w:rFonts w:ascii="Times New Roman" w:hAnsi="Times New Roman"/>
          <w:sz w:val="24"/>
          <w:szCs w:val="24"/>
        </w:rPr>
        <w:t>In this</w:t>
      </w:r>
      <w:r w:rsidR="000B300C">
        <w:rPr>
          <w:rFonts w:ascii="Times New Roman" w:hAnsi="Times New Roman"/>
          <w:sz w:val="24"/>
          <w:szCs w:val="24"/>
        </w:rPr>
        <w:t xml:space="preserve"> chapter, four hypotheses</w:t>
      </w:r>
      <w:r w:rsidRPr="009772F5">
        <w:rPr>
          <w:rFonts w:ascii="Times New Roman" w:hAnsi="Times New Roman"/>
          <w:sz w:val="24"/>
          <w:szCs w:val="24"/>
        </w:rPr>
        <w:t xml:space="preserve"> of this thesis are answered based on the results of the event study discussed in p</w:t>
      </w:r>
      <w:r w:rsidR="000B300C">
        <w:rPr>
          <w:rFonts w:ascii="Times New Roman" w:hAnsi="Times New Roman"/>
          <w:sz w:val="24"/>
          <w:szCs w:val="24"/>
        </w:rPr>
        <w:t>revious chapter. The thesis hypotheses</w:t>
      </w:r>
      <w:r w:rsidRPr="009772F5">
        <w:rPr>
          <w:rFonts w:ascii="Times New Roman" w:hAnsi="Times New Roman"/>
          <w:sz w:val="24"/>
          <w:szCs w:val="24"/>
        </w:rPr>
        <w:t xml:space="preserve"> are as follows:</w:t>
      </w:r>
    </w:p>
    <w:p w:rsidR="007A0746" w:rsidRDefault="007A0746" w:rsidP="007A0746">
      <w:pPr>
        <w:pStyle w:val="Default"/>
        <w:numPr>
          <w:ilvl w:val="0"/>
          <w:numId w:val="45"/>
        </w:numPr>
        <w:spacing w:before="100" w:beforeAutospacing="1" w:after="100" w:afterAutospacing="1" w:line="360" w:lineRule="auto"/>
        <w:ind w:left="709" w:hanging="283"/>
        <w:jc w:val="both"/>
        <w:rPr>
          <w:i/>
          <w:lang w:val="en-US"/>
        </w:rPr>
      </w:pPr>
      <w:r>
        <w:rPr>
          <w:i/>
          <w:lang w:val="en-US"/>
        </w:rPr>
        <w:t>The date of the first announcement of a recall in any type of media gives a higher abnormal return than the date of the recall announcement in the WSJ</w:t>
      </w:r>
    </w:p>
    <w:p w:rsidR="000B300C" w:rsidRPr="000B300C" w:rsidRDefault="000B300C" w:rsidP="000B300C">
      <w:pPr>
        <w:pStyle w:val="ListParagraph"/>
        <w:numPr>
          <w:ilvl w:val="0"/>
          <w:numId w:val="45"/>
        </w:numPr>
        <w:autoSpaceDE w:val="0"/>
        <w:autoSpaceDN w:val="0"/>
        <w:adjustRightInd w:val="0"/>
        <w:spacing w:before="0" w:beforeAutospacing="0" w:after="0" w:afterAutospacing="0" w:line="360" w:lineRule="auto"/>
        <w:ind w:left="709" w:hanging="283"/>
        <w:jc w:val="both"/>
        <w:rPr>
          <w:rFonts w:ascii="Times New Roman" w:hAnsi="Times New Roman"/>
          <w:i/>
          <w:sz w:val="24"/>
          <w:szCs w:val="24"/>
        </w:rPr>
      </w:pPr>
      <w:r w:rsidRPr="000B300C">
        <w:rPr>
          <w:rFonts w:ascii="Times New Roman" w:hAnsi="Times New Roman"/>
          <w:i/>
          <w:sz w:val="24"/>
          <w:szCs w:val="24"/>
        </w:rPr>
        <w:t xml:space="preserve">A company with a higher reputation faces a bigger abnormal return to a product recall than a company with a low reputation </w:t>
      </w:r>
    </w:p>
    <w:p w:rsidR="000B300C" w:rsidRPr="000B300C" w:rsidRDefault="000B300C" w:rsidP="000B300C">
      <w:pPr>
        <w:pStyle w:val="ListParagraph"/>
        <w:numPr>
          <w:ilvl w:val="0"/>
          <w:numId w:val="45"/>
        </w:numPr>
        <w:autoSpaceDE w:val="0"/>
        <w:autoSpaceDN w:val="0"/>
        <w:adjustRightInd w:val="0"/>
        <w:spacing w:line="360" w:lineRule="auto"/>
        <w:ind w:left="709" w:hanging="283"/>
        <w:rPr>
          <w:rFonts w:ascii="Times New Roman" w:hAnsi="Times New Roman"/>
          <w:i/>
          <w:sz w:val="24"/>
          <w:szCs w:val="24"/>
        </w:rPr>
      </w:pPr>
      <w:r w:rsidRPr="000B300C">
        <w:rPr>
          <w:rFonts w:ascii="Times New Roman" w:hAnsi="Times New Roman"/>
          <w:i/>
          <w:sz w:val="24"/>
          <w:szCs w:val="24"/>
        </w:rPr>
        <w:t xml:space="preserve">Voluntary recalls have higher negative impact on firm’s </w:t>
      </w:r>
      <w:r w:rsidR="00674FFB">
        <w:rPr>
          <w:rFonts w:ascii="Times New Roman" w:hAnsi="Times New Roman"/>
          <w:i/>
          <w:sz w:val="24"/>
          <w:szCs w:val="24"/>
        </w:rPr>
        <w:t>abnormal return</w:t>
      </w:r>
    </w:p>
    <w:p w:rsidR="000B300C" w:rsidRDefault="000B300C" w:rsidP="007A0746">
      <w:pPr>
        <w:pStyle w:val="ListParagraph"/>
        <w:numPr>
          <w:ilvl w:val="0"/>
          <w:numId w:val="45"/>
        </w:numPr>
        <w:spacing w:line="360" w:lineRule="auto"/>
        <w:ind w:left="709" w:hanging="283"/>
        <w:jc w:val="both"/>
        <w:rPr>
          <w:rFonts w:ascii="Times New Roman" w:hAnsi="Times New Roman"/>
          <w:i/>
          <w:sz w:val="24"/>
          <w:szCs w:val="24"/>
        </w:rPr>
      </w:pPr>
      <w:r>
        <w:rPr>
          <w:rFonts w:ascii="Times New Roman" w:hAnsi="Times New Roman"/>
          <w:i/>
          <w:sz w:val="24"/>
          <w:szCs w:val="24"/>
        </w:rPr>
        <w:t>T</w:t>
      </w:r>
      <w:r w:rsidRPr="000B300C">
        <w:rPr>
          <w:rFonts w:ascii="Times New Roman" w:hAnsi="Times New Roman"/>
          <w:i/>
          <w:sz w:val="24"/>
          <w:szCs w:val="24"/>
        </w:rPr>
        <w:t xml:space="preserve">he higher the level of hazard is, the greater </w:t>
      </w:r>
      <w:r w:rsidR="00674FFB">
        <w:rPr>
          <w:rFonts w:ascii="Times New Roman" w:hAnsi="Times New Roman"/>
          <w:i/>
          <w:sz w:val="24"/>
          <w:szCs w:val="24"/>
        </w:rPr>
        <w:t>abnormal return</w:t>
      </w:r>
      <w:r w:rsidRPr="000B300C">
        <w:rPr>
          <w:rFonts w:ascii="Times New Roman" w:hAnsi="Times New Roman"/>
          <w:i/>
          <w:sz w:val="24"/>
          <w:szCs w:val="24"/>
        </w:rPr>
        <w:t xml:space="preserve"> occur as a consequence of a product recall</w:t>
      </w:r>
    </w:p>
    <w:p w:rsidR="000B300C" w:rsidRDefault="000B300C" w:rsidP="000B300C">
      <w:pPr>
        <w:pStyle w:val="ListParagraph"/>
        <w:spacing w:line="360" w:lineRule="auto"/>
        <w:ind w:left="709"/>
        <w:jc w:val="both"/>
        <w:rPr>
          <w:rFonts w:ascii="Times New Roman" w:hAnsi="Times New Roman"/>
          <w:i/>
          <w:sz w:val="24"/>
          <w:szCs w:val="24"/>
        </w:rPr>
      </w:pPr>
    </w:p>
    <w:p w:rsidR="007A0746" w:rsidRPr="007A0746" w:rsidRDefault="007A0746" w:rsidP="007A0746">
      <w:pPr>
        <w:pStyle w:val="Default"/>
        <w:numPr>
          <w:ilvl w:val="0"/>
          <w:numId w:val="41"/>
        </w:numPr>
        <w:spacing w:before="100" w:beforeAutospacing="1" w:after="100" w:afterAutospacing="1" w:line="360" w:lineRule="auto"/>
        <w:jc w:val="both"/>
        <w:rPr>
          <w:b/>
          <w:lang w:val="en-US"/>
        </w:rPr>
      </w:pPr>
      <w:r w:rsidRPr="007A0746">
        <w:rPr>
          <w:b/>
          <w:lang w:val="en-US"/>
        </w:rPr>
        <w:t>The date of the first announcement of a recall in any type of media gives a higher abnormal return than the date of the recall announcement in the WSJ</w:t>
      </w:r>
    </w:p>
    <w:p w:rsidR="004D79E3" w:rsidRPr="009772F5" w:rsidRDefault="00900026" w:rsidP="006E68C4">
      <w:pPr>
        <w:spacing w:line="360" w:lineRule="auto"/>
        <w:ind w:left="142" w:firstLine="360"/>
        <w:jc w:val="both"/>
        <w:rPr>
          <w:rFonts w:ascii="Times New Roman" w:hAnsi="Times New Roman"/>
          <w:sz w:val="24"/>
          <w:szCs w:val="24"/>
        </w:rPr>
      </w:pPr>
      <w:r>
        <w:rPr>
          <w:rFonts w:ascii="Times New Roman" w:hAnsi="Times New Roman"/>
          <w:sz w:val="24"/>
        </w:rPr>
        <w:t xml:space="preserve">In the study of Hoffer, Pruitt, Reilly (1987), authors examined the abnormal returns using the NHTSA and the Wall Street Journal as different dates of announcement. Their research study covers the “Big Three” automakers in the </w:t>
      </w:r>
      <w:r w:rsidR="00A35291">
        <w:rPr>
          <w:rFonts w:ascii="Times New Roman" w:hAnsi="Times New Roman"/>
          <w:sz w:val="24"/>
        </w:rPr>
        <w:t>US</w:t>
      </w:r>
      <w:r>
        <w:rPr>
          <w:rFonts w:ascii="Times New Roman" w:hAnsi="Times New Roman"/>
          <w:sz w:val="24"/>
        </w:rPr>
        <w:t xml:space="preserve"> during the period 1970-1984. They found that abnormal returns are negative and significant on day -1 in the case of the WSJ release. This is due to the fact that the agency released the information in the NHTSA public library the day before the WSJ. It suggests that traders used first public available information during trading hours. Considering the day of announcement as the day of agency release, abnormal returns occur either the same day or the day after.  The results show the negative abnormal returns the next day. This might be caused by the time difference between the announcement and market hours.</w:t>
      </w:r>
      <w:r>
        <w:rPr>
          <w:rFonts w:ascii="Times New Roman" w:hAnsi="Times New Roman"/>
          <w:sz w:val="24"/>
          <w:szCs w:val="24"/>
        </w:rPr>
        <w:t xml:space="preserve"> </w:t>
      </w:r>
      <w:r w:rsidR="00A8207E">
        <w:rPr>
          <w:rFonts w:ascii="Times New Roman" w:hAnsi="Times New Roman"/>
          <w:sz w:val="24"/>
        </w:rPr>
        <w:t>To prove the fact that announcement date influences the abnormal return value, one sample T-test was conducted. The results correspond to the Hoffer et al study. Abnormal returns on the day prior to or after the announcement are significant, except day -1 in the WSJ announcement. All abnormal returns are negative. The highest abnormal returns are recorded the day after the announcement in both cases; -1.4% and -2.9% respectively for the WSJ and the first date of announcement. This finding supports the efficient market hypothesis theory, where first available information creates the highest abnormal returns. In contrast to Hoffer’s finding, Day -1 is not significant.</w:t>
      </w:r>
    </w:p>
    <w:p w:rsidR="008B7D02" w:rsidRPr="000B300C" w:rsidRDefault="000B300C" w:rsidP="000B300C">
      <w:pPr>
        <w:pStyle w:val="ListParagraph"/>
        <w:numPr>
          <w:ilvl w:val="0"/>
          <w:numId w:val="41"/>
        </w:numPr>
        <w:autoSpaceDE w:val="0"/>
        <w:autoSpaceDN w:val="0"/>
        <w:adjustRightInd w:val="0"/>
        <w:spacing w:before="0" w:beforeAutospacing="0" w:after="0" w:afterAutospacing="0" w:line="360" w:lineRule="auto"/>
        <w:jc w:val="both"/>
        <w:rPr>
          <w:rFonts w:ascii="Times New Roman" w:hAnsi="Times New Roman"/>
          <w:b/>
          <w:sz w:val="24"/>
          <w:szCs w:val="24"/>
        </w:rPr>
      </w:pPr>
      <w:r w:rsidRPr="000B300C">
        <w:rPr>
          <w:rFonts w:ascii="Times New Roman" w:hAnsi="Times New Roman"/>
          <w:b/>
          <w:sz w:val="24"/>
          <w:szCs w:val="24"/>
        </w:rPr>
        <w:lastRenderedPageBreak/>
        <w:t xml:space="preserve">A company with a higher reputation faces a bigger abnormal return to a product recall than a company with a low reputation </w:t>
      </w:r>
    </w:p>
    <w:p w:rsidR="008B7D02" w:rsidRPr="009772F5" w:rsidRDefault="009614C5" w:rsidP="00F17508">
      <w:pPr>
        <w:spacing w:line="360" w:lineRule="auto"/>
        <w:ind w:left="142" w:firstLine="351"/>
        <w:contextualSpacing/>
        <w:jc w:val="both"/>
        <w:rPr>
          <w:rFonts w:ascii="Times New Roman" w:hAnsi="Times New Roman"/>
          <w:sz w:val="24"/>
          <w:szCs w:val="24"/>
        </w:rPr>
      </w:pPr>
      <w:r>
        <w:rPr>
          <w:rFonts w:ascii="Times New Roman" w:hAnsi="Times New Roman"/>
          <w:sz w:val="24"/>
        </w:rPr>
        <w:t>According to Rhee and Haunschild (2006), a company’s reputation plays a role in the reaction to a product recall. They found that the market penalizes the company with a high reputation more than others. The authors show that firms with a good reputation are more likely to attract media attention in the case of a product defect than companies with a low reputation. Plus, individuals pay more attention to salient information. The authors argue that product recalls of high reputation firms are more likely to appear in the media because their products are well known to consumers, are popular, and defects on popular products are unexpected and a salient event. To prove this question, the variable “Reputation” was created to measure the results. The results show that the variable is not significant in the regression analysis (.517&gt;.05). It means that the theory by Rhee &amp; Haunschild (2006) is not significantly supported. This event study fails to reject the null hypothesis.</w:t>
      </w:r>
      <w:r w:rsidR="008B7D02" w:rsidRPr="009772F5">
        <w:rPr>
          <w:rFonts w:ascii="Times New Roman" w:hAnsi="Times New Roman"/>
          <w:sz w:val="24"/>
          <w:szCs w:val="24"/>
        </w:rPr>
        <w:t xml:space="preserve"> </w:t>
      </w:r>
    </w:p>
    <w:p w:rsidR="008B7D02" w:rsidRPr="009772F5" w:rsidRDefault="009614C5" w:rsidP="00F17508">
      <w:pPr>
        <w:spacing w:line="360" w:lineRule="auto"/>
        <w:ind w:left="142" w:firstLine="351"/>
        <w:contextualSpacing/>
        <w:jc w:val="both"/>
        <w:rPr>
          <w:rFonts w:ascii="Times New Roman" w:hAnsi="Times New Roman"/>
          <w:sz w:val="24"/>
          <w:szCs w:val="24"/>
        </w:rPr>
      </w:pPr>
      <w:r>
        <w:rPr>
          <w:rFonts w:ascii="Times New Roman" w:hAnsi="Times New Roman"/>
          <w:sz w:val="24"/>
        </w:rPr>
        <w:t>One of the explanations for this outcome is the reputation categorization. This study classifies reputation only on “family” brand when compared to the above mentioned authors. Only General Motors itself has 7 sub-brands, where each sub-brand has a different reputation. This categorization is omitted in this event study and might create possible irregularities in the results.</w:t>
      </w:r>
      <w:r w:rsidR="00A81C79">
        <w:rPr>
          <w:rFonts w:ascii="Times New Roman" w:hAnsi="Times New Roman"/>
          <w:sz w:val="24"/>
          <w:szCs w:val="24"/>
        </w:rPr>
        <w:t xml:space="preserve"> </w:t>
      </w:r>
      <w:r w:rsidR="008B7D02" w:rsidRPr="009772F5">
        <w:rPr>
          <w:rFonts w:ascii="Times New Roman" w:hAnsi="Times New Roman"/>
          <w:sz w:val="24"/>
          <w:szCs w:val="24"/>
        </w:rPr>
        <w:t xml:space="preserve">  </w:t>
      </w:r>
    </w:p>
    <w:p w:rsidR="008B7D02" w:rsidRPr="009772F5" w:rsidRDefault="008B7D02" w:rsidP="008B7D02">
      <w:pPr>
        <w:autoSpaceDE w:val="0"/>
        <w:autoSpaceDN w:val="0"/>
        <w:adjustRightInd w:val="0"/>
        <w:spacing w:before="0" w:beforeAutospacing="0" w:after="0" w:afterAutospacing="0" w:line="400" w:lineRule="atLeast"/>
        <w:rPr>
          <w:rFonts w:ascii="Times New Roman" w:hAnsi="Times New Roman"/>
          <w:sz w:val="24"/>
          <w:szCs w:val="24"/>
          <w:lang w:eastAsia="sk-SK"/>
        </w:rPr>
      </w:pPr>
    </w:p>
    <w:p w:rsidR="008B7D02" w:rsidRPr="003D4D5C" w:rsidRDefault="003D4D5C" w:rsidP="003D4D5C">
      <w:pPr>
        <w:pStyle w:val="ListParagraph"/>
        <w:numPr>
          <w:ilvl w:val="0"/>
          <w:numId w:val="41"/>
        </w:numPr>
        <w:autoSpaceDE w:val="0"/>
        <w:autoSpaceDN w:val="0"/>
        <w:adjustRightInd w:val="0"/>
        <w:spacing w:line="360" w:lineRule="auto"/>
        <w:rPr>
          <w:rFonts w:ascii="Times New Roman" w:hAnsi="Times New Roman"/>
          <w:b/>
          <w:sz w:val="24"/>
          <w:szCs w:val="24"/>
        </w:rPr>
      </w:pPr>
      <w:r w:rsidRPr="003D4D5C">
        <w:rPr>
          <w:rFonts w:ascii="Times New Roman" w:hAnsi="Times New Roman"/>
          <w:b/>
          <w:sz w:val="24"/>
          <w:szCs w:val="24"/>
        </w:rPr>
        <w:t xml:space="preserve">Voluntary recalls have higher negative impact on firm’s </w:t>
      </w:r>
      <w:r w:rsidR="00674FFB">
        <w:rPr>
          <w:rFonts w:ascii="Times New Roman" w:hAnsi="Times New Roman"/>
          <w:b/>
          <w:sz w:val="24"/>
          <w:szCs w:val="24"/>
        </w:rPr>
        <w:t>abnormal return</w:t>
      </w:r>
      <w:r w:rsidR="008B7D02" w:rsidRPr="003D4D5C">
        <w:rPr>
          <w:rFonts w:ascii="Times New Roman" w:hAnsi="Times New Roman"/>
          <w:b/>
          <w:sz w:val="24"/>
          <w:szCs w:val="24"/>
        </w:rPr>
        <w:t xml:space="preserve"> </w:t>
      </w:r>
    </w:p>
    <w:p w:rsidR="008B7D02" w:rsidRPr="009772F5" w:rsidRDefault="00F51250" w:rsidP="008B7D02">
      <w:pPr>
        <w:spacing w:line="360" w:lineRule="auto"/>
        <w:ind w:firstLine="357"/>
        <w:contextualSpacing/>
        <w:jc w:val="both"/>
        <w:rPr>
          <w:rFonts w:ascii="Times New Roman" w:hAnsi="Times New Roman"/>
          <w:sz w:val="24"/>
          <w:szCs w:val="24"/>
        </w:rPr>
      </w:pPr>
      <w:r>
        <w:rPr>
          <w:rFonts w:ascii="Times New Roman" w:hAnsi="Times New Roman"/>
          <w:sz w:val="24"/>
        </w:rPr>
        <w:t xml:space="preserve">In the paper by Rupp and Taylor (2002), “firms conduct recalls when the benefits (reduced expected liability) exceed the expected cost of repairs.“ This would suggest that stock prices should not be negatively affected. However, stock markets and investors react on the proactive strategy of a company in different ways than consumers. Proactive strategy can evoke in the investors’ view a potential danger. Traders speculate that the company faces severe consequences as an impact of recall and therefore the firm has no choice but to proactively manage the recall to reduce potential impact </w:t>
      </w:r>
      <w:sdt>
        <w:sdtPr>
          <w:rPr>
            <w:rFonts w:ascii="Times New Roman" w:hAnsi="Times New Roman"/>
            <w:sz w:val="24"/>
          </w:rPr>
          <w:id w:val="30534430"/>
          <w:citation/>
        </w:sdtPr>
        <w:sdtContent>
          <w:r w:rsidR="0070244F">
            <w:rPr>
              <w:rFonts w:ascii="Times New Roman" w:hAnsi="Times New Roman"/>
              <w:sz w:val="24"/>
            </w:rPr>
            <w:fldChar w:fldCharType="begin"/>
          </w:r>
          <w:r>
            <w:rPr>
              <w:rFonts w:ascii="Times New Roman" w:hAnsi="Times New Roman"/>
              <w:sz w:val="24"/>
            </w:rPr>
            <w:instrText xml:space="preserve"> CITATION Yub09 \l 1033 </w:instrText>
          </w:r>
          <w:r w:rsidR="0070244F">
            <w:rPr>
              <w:rFonts w:ascii="Times New Roman" w:hAnsi="Times New Roman"/>
              <w:sz w:val="24"/>
            </w:rPr>
            <w:fldChar w:fldCharType="separate"/>
          </w:r>
          <w:r w:rsidRPr="00F51250">
            <w:rPr>
              <w:rFonts w:ascii="Times New Roman" w:hAnsi="Times New Roman"/>
              <w:noProof/>
              <w:sz w:val="24"/>
            </w:rPr>
            <w:t>(Chen, Ganesan, &amp; Liu, 2009)</w:t>
          </w:r>
          <w:r w:rsidR="0070244F">
            <w:rPr>
              <w:rFonts w:ascii="Times New Roman" w:hAnsi="Times New Roman"/>
              <w:sz w:val="24"/>
            </w:rPr>
            <w:fldChar w:fldCharType="end"/>
          </w:r>
        </w:sdtContent>
      </w:sdt>
      <w:r w:rsidR="008B7D02" w:rsidRPr="009772F5">
        <w:rPr>
          <w:rFonts w:ascii="Times New Roman" w:hAnsi="Times New Roman"/>
          <w:sz w:val="24"/>
          <w:szCs w:val="24"/>
        </w:rPr>
        <w:t>. In other words, investors anticipate that firms will record a financial loss in short term. To prove this hypothesis, variable “Initiator” is created to support above mentioned facts. The results of this variable are significant (.044&lt;.05).</w:t>
      </w:r>
    </w:p>
    <w:p w:rsidR="008B7D02" w:rsidRPr="009772F5" w:rsidRDefault="008B7D02" w:rsidP="008B7D02">
      <w:pPr>
        <w:spacing w:line="360" w:lineRule="auto"/>
        <w:ind w:firstLine="357"/>
        <w:contextualSpacing/>
        <w:jc w:val="both"/>
        <w:rPr>
          <w:rFonts w:ascii="Times New Roman" w:hAnsi="Times New Roman"/>
          <w:sz w:val="24"/>
          <w:szCs w:val="24"/>
        </w:rPr>
      </w:pPr>
      <w:r w:rsidRPr="009772F5">
        <w:rPr>
          <w:rFonts w:ascii="Times New Roman" w:hAnsi="Times New Roman"/>
          <w:sz w:val="24"/>
          <w:szCs w:val="24"/>
        </w:rPr>
        <w:tab/>
      </w:r>
      <w:r w:rsidR="00F51250">
        <w:rPr>
          <w:rFonts w:ascii="Times New Roman" w:hAnsi="Times New Roman"/>
          <w:sz w:val="24"/>
        </w:rPr>
        <w:t xml:space="preserve">This is in line with findings by Rupp (2001). The author’s research involved 493 car recalls using data for 26 years. He found that the market reacts on car recalls negatively in </w:t>
      </w:r>
      <w:r w:rsidR="00F51250">
        <w:rPr>
          <w:rFonts w:ascii="Times New Roman" w:hAnsi="Times New Roman"/>
          <w:sz w:val="24"/>
        </w:rPr>
        <w:lastRenderedPageBreak/>
        <w:t>both cases. Average abnormal returns are -0.28%, -0.11% for manufacturers and governmental recalls respectively. Average abnormal returns in this study are in accordance with Rupp’s findings. Average abnormal returns in this study for manufacturer recalls are       -3.5% and governmental recalls -2.4%. This study supports the hypothesis of larger abnormal returns in the case of voluntary recalls.</w:t>
      </w:r>
    </w:p>
    <w:p w:rsidR="003D4D5C" w:rsidRPr="003D4D5C" w:rsidRDefault="003D4D5C" w:rsidP="003D4D5C">
      <w:pPr>
        <w:pStyle w:val="ListParagraph"/>
        <w:numPr>
          <w:ilvl w:val="0"/>
          <w:numId w:val="41"/>
        </w:numPr>
        <w:spacing w:line="360" w:lineRule="auto"/>
        <w:jc w:val="both"/>
        <w:rPr>
          <w:rFonts w:ascii="Times New Roman" w:hAnsi="Times New Roman"/>
          <w:b/>
          <w:sz w:val="24"/>
          <w:szCs w:val="24"/>
        </w:rPr>
      </w:pPr>
      <w:r w:rsidRPr="003D4D5C">
        <w:rPr>
          <w:rFonts w:ascii="Times New Roman" w:hAnsi="Times New Roman"/>
          <w:b/>
          <w:sz w:val="24"/>
          <w:szCs w:val="24"/>
        </w:rPr>
        <w:t xml:space="preserve">The higher the level of hazard is, the greater </w:t>
      </w:r>
      <w:r w:rsidR="00674FFB">
        <w:rPr>
          <w:rFonts w:ascii="Times New Roman" w:hAnsi="Times New Roman"/>
          <w:b/>
          <w:sz w:val="24"/>
          <w:szCs w:val="24"/>
        </w:rPr>
        <w:t>abnormal return</w:t>
      </w:r>
      <w:r w:rsidRPr="003D4D5C">
        <w:rPr>
          <w:rFonts w:ascii="Times New Roman" w:hAnsi="Times New Roman"/>
          <w:b/>
          <w:sz w:val="24"/>
          <w:szCs w:val="24"/>
        </w:rPr>
        <w:t xml:space="preserve"> occur as a consequence of a product recall</w:t>
      </w:r>
    </w:p>
    <w:p w:rsidR="008B7D02" w:rsidRPr="009772F5" w:rsidRDefault="008C1EC1" w:rsidP="002F57FA">
      <w:pPr>
        <w:spacing w:line="360" w:lineRule="auto"/>
        <w:ind w:firstLine="357"/>
        <w:contextualSpacing/>
        <w:jc w:val="both"/>
        <w:rPr>
          <w:rFonts w:ascii="Times New Roman" w:hAnsi="Times New Roman"/>
          <w:sz w:val="24"/>
          <w:szCs w:val="24"/>
        </w:rPr>
      </w:pPr>
      <w:r>
        <w:rPr>
          <w:rFonts w:ascii="Times New Roman" w:hAnsi="Times New Roman"/>
          <w:sz w:val="24"/>
        </w:rPr>
        <w:t xml:space="preserve">Thomsen and McKenzie (2001), Cheach, Chan and Chieng (2007), and Rupp (2001) investigated the impact of hazard level on a firm’s financial value. All researchers concluded that the higher the hazard level is the greater abnormal returns occur. The above mentioned authors conducted the research in various industries; food, pharmaceuticals, and automotive respectively. Food and pharmaceutical industries recorded significantly higher abnormal return during the recall process than the automotive industry. The explanation here is very simple. Food and drugs are used by the mass population, generally. Vehicles are considered luxury products; therefore, less population is affected by a recall. Plus, the number of car models is substantially lower than the various types of food or drugs. Hence, traders anticipate and calculate the potential car recall in their forecasts </w:t>
      </w:r>
      <w:sdt>
        <w:sdtPr>
          <w:rPr>
            <w:rFonts w:ascii="Times New Roman" w:hAnsi="Times New Roman"/>
            <w:sz w:val="24"/>
          </w:rPr>
          <w:id w:val="30534431"/>
          <w:citation/>
        </w:sdtPr>
        <w:sdtContent>
          <w:r w:rsidR="0070244F">
            <w:rPr>
              <w:rFonts w:ascii="Times New Roman" w:hAnsi="Times New Roman"/>
              <w:sz w:val="24"/>
            </w:rPr>
            <w:fldChar w:fldCharType="begin"/>
          </w:r>
          <w:r>
            <w:rPr>
              <w:rFonts w:ascii="Times New Roman" w:hAnsi="Times New Roman"/>
              <w:sz w:val="24"/>
            </w:rPr>
            <w:instrText xml:space="preserve"> CITATION Tin05 \l 1033 </w:instrText>
          </w:r>
          <w:r w:rsidR="0070244F">
            <w:rPr>
              <w:rFonts w:ascii="Times New Roman" w:hAnsi="Times New Roman"/>
              <w:sz w:val="24"/>
            </w:rPr>
            <w:fldChar w:fldCharType="separate"/>
          </w:r>
          <w:r w:rsidRPr="008C1EC1">
            <w:rPr>
              <w:rFonts w:ascii="Times New Roman" w:hAnsi="Times New Roman"/>
              <w:noProof/>
              <w:sz w:val="24"/>
            </w:rPr>
            <w:t>(Chu, Lin, &amp; Prather, 2005)</w:t>
          </w:r>
          <w:r w:rsidR="0070244F">
            <w:rPr>
              <w:rFonts w:ascii="Times New Roman" w:hAnsi="Times New Roman"/>
              <w:sz w:val="24"/>
            </w:rPr>
            <w:fldChar w:fldCharType="end"/>
          </w:r>
        </w:sdtContent>
      </w:sdt>
      <w:r w:rsidR="008B7D02" w:rsidRPr="009772F5">
        <w:rPr>
          <w:rFonts w:ascii="Times New Roman" w:hAnsi="Times New Roman"/>
          <w:sz w:val="24"/>
          <w:szCs w:val="24"/>
        </w:rPr>
        <w:t xml:space="preserve">. </w:t>
      </w:r>
      <w:r>
        <w:rPr>
          <w:rFonts w:ascii="Times New Roman" w:hAnsi="Times New Roman"/>
          <w:sz w:val="24"/>
        </w:rPr>
        <w:t>To support the theory above, the variable “Hazard” is created. The result of this variable in the regression is not significant (.738&gt;.05).</w:t>
      </w:r>
      <w:r w:rsidR="008B7D02" w:rsidRPr="009772F5">
        <w:rPr>
          <w:rFonts w:ascii="Times New Roman" w:hAnsi="Times New Roman"/>
          <w:sz w:val="24"/>
          <w:szCs w:val="24"/>
        </w:rPr>
        <w:t xml:space="preserve"> </w:t>
      </w:r>
    </w:p>
    <w:p w:rsidR="008B7D02" w:rsidRPr="009772F5" w:rsidRDefault="008C1EC1" w:rsidP="002F57FA">
      <w:pPr>
        <w:spacing w:line="360" w:lineRule="auto"/>
        <w:ind w:firstLine="357"/>
        <w:contextualSpacing/>
        <w:jc w:val="both"/>
      </w:pPr>
      <w:r>
        <w:rPr>
          <w:rFonts w:ascii="Times New Roman" w:hAnsi="Times New Roman"/>
          <w:sz w:val="24"/>
        </w:rPr>
        <w:t xml:space="preserve">The differences in finding in this study might be the sample size. The sample size used is 62 recalls during a five-year period. Compared to the above mentioned studies, where Thomsen and McKenzie used 479 recalls and Rupp used 862 recalls; a 62 recall sample is very small. As a result of the above mentioned factors, the hypothesis cannot be significantly supported.  </w:t>
      </w:r>
      <w:r w:rsidR="008B7D02" w:rsidRPr="009772F5">
        <w:rPr>
          <w:rFonts w:ascii="Times New Roman" w:hAnsi="Times New Roman"/>
          <w:sz w:val="24"/>
          <w:szCs w:val="24"/>
        </w:rPr>
        <w:t xml:space="preserve">  </w:t>
      </w:r>
    </w:p>
    <w:p w:rsidR="008B7D02" w:rsidRPr="009772F5" w:rsidRDefault="008C1EC1" w:rsidP="002F57FA">
      <w:pPr>
        <w:spacing w:line="360" w:lineRule="auto"/>
        <w:ind w:firstLine="357"/>
        <w:contextualSpacing/>
        <w:jc w:val="both"/>
        <w:rPr>
          <w:rFonts w:ascii="Times New Roman" w:hAnsi="Times New Roman"/>
          <w:sz w:val="24"/>
          <w:szCs w:val="24"/>
        </w:rPr>
      </w:pPr>
      <w:r>
        <w:rPr>
          <w:rFonts w:ascii="Times New Roman" w:hAnsi="Times New Roman"/>
          <w:sz w:val="24"/>
        </w:rPr>
        <w:t>The control variable “Quantity” result suggests that the measure is significant (0.03&lt;.05). This variable has the most impact on abnormal returns. The number of recalled products is a concern for both the manufacturer and investor. Hence, the higher a recall is the greater impact on a firm’s value is expected. The explanation is logical since more people involved in a recall make an uncertainty even bigger, and that results in higher abnormal returns.</w:t>
      </w:r>
      <w:r w:rsidR="008B7D02" w:rsidRPr="009772F5">
        <w:rPr>
          <w:rFonts w:ascii="Times New Roman" w:hAnsi="Times New Roman"/>
          <w:sz w:val="24"/>
          <w:szCs w:val="24"/>
        </w:rPr>
        <w:t xml:space="preserve"> </w:t>
      </w:r>
    </w:p>
    <w:p w:rsidR="00FE3362" w:rsidRPr="009772F5" w:rsidRDefault="00FE3362" w:rsidP="002A2C0C">
      <w:pPr>
        <w:autoSpaceDE w:val="0"/>
        <w:autoSpaceDN w:val="0"/>
        <w:adjustRightInd w:val="0"/>
        <w:spacing w:line="360" w:lineRule="auto"/>
        <w:rPr>
          <w:rFonts w:ascii="Times New Roman" w:hAnsi="Times New Roman" w:cs="Times New Roman"/>
          <w:sz w:val="24"/>
          <w:szCs w:val="24"/>
        </w:rPr>
      </w:pPr>
    </w:p>
    <w:p w:rsidR="00FE3362" w:rsidRPr="009772F5" w:rsidRDefault="00FE3362" w:rsidP="002A2C0C">
      <w:pPr>
        <w:autoSpaceDE w:val="0"/>
        <w:autoSpaceDN w:val="0"/>
        <w:adjustRightInd w:val="0"/>
        <w:spacing w:line="360" w:lineRule="auto"/>
        <w:rPr>
          <w:rFonts w:eastAsiaTheme="minorEastAsia" w:cs="Calibri"/>
          <w:sz w:val="32"/>
          <w:szCs w:val="32"/>
        </w:rPr>
      </w:pPr>
    </w:p>
    <w:p w:rsidR="00E86B68" w:rsidRPr="009772F5" w:rsidRDefault="00935F65" w:rsidP="001A3434">
      <w:pPr>
        <w:pStyle w:val="Heading1"/>
        <w:rPr>
          <w:color w:val="auto"/>
        </w:rPr>
      </w:pPr>
      <w:bookmarkStart w:id="31" w:name="_Toc298232509"/>
      <w:r w:rsidRPr="009772F5">
        <w:rPr>
          <w:color w:val="auto"/>
        </w:rPr>
        <w:lastRenderedPageBreak/>
        <w:t>8. Conclusion</w:t>
      </w:r>
      <w:bookmarkEnd w:id="31"/>
    </w:p>
    <w:p w:rsidR="00226D22" w:rsidRPr="000E6308" w:rsidRDefault="00B86DF3" w:rsidP="00D26E71">
      <w:pPr>
        <w:spacing w:line="360" w:lineRule="auto"/>
        <w:ind w:firstLine="708"/>
        <w:contextualSpacing/>
        <w:jc w:val="both"/>
        <w:rPr>
          <w:rFonts w:ascii="Times New Roman" w:hAnsi="Times New Roman" w:cs="Times New Roman"/>
          <w:sz w:val="24"/>
          <w:szCs w:val="24"/>
        </w:rPr>
      </w:pPr>
      <w:r>
        <w:rPr>
          <w:rFonts w:ascii="Times New Roman" w:hAnsi="Times New Roman"/>
          <w:sz w:val="24"/>
        </w:rPr>
        <w:t xml:space="preserve">This thesis proves that choosing the announcement day is an important issue before conducting any event study. The value of abnormal returns differs according to the various announcement dates. In addition, during the product recall process there is no significant difference between firms with high and low reputation. In other words, reputation for a company does not play a role in trader’s decision on the event date. </w:t>
      </w:r>
      <w:r w:rsidR="000B3206">
        <w:rPr>
          <w:rFonts w:ascii="Times New Roman" w:hAnsi="Times New Roman"/>
          <w:sz w:val="24"/>
        </w:rPr>
        <w:t xml:space="preserve">On the other hand, the results support the theory of voluntary recalls. It means that if a recall is initiated by the manufacturer, higher abnormal returns occur. </w:t>
      </w:r>
      <w:r>
        <w:rPr>
          <w:rFonts w:ascii="Times New Roman" w:hAnsi="Times New Roman"/>
          <w:sz w:val="24"/>
        </w:rPr>
        <w:t xml:space="preserve">Furthermore, this thesis does not support the findings of other research that the higher the hazard level is the greater abnormal returns occur. Moreover, the quantity of recalled products matters. It supports the fact that quantity is the most difficult to forecast, and therefore has significant influence on abnormal returns. In </w:t>
      </w:r>
      <w:r w:rsidRPr="000E6308">
        <w:rPr>
          <w:rFonts w:ascii="Times New Roman" w:hAnsi="Times New Roman" w:cs="Times New Roman"/>
          <w:sz w:val="24"/>
          <w:szCs w:val="24"/>
        </w:rPr>
        <w:t>contrast to the time variable, this shows no impact on the dependent variable.</w:t>
      </w:r>
    </w:p>
    <w:p w:rsidR="00505309" w:rsidRPr="007F3191" w:rsidRDefault="000E6308" w:rsidP="00505309">
      <w:pPr>
        <w:spacing w:line="360" w:lineRule="auto"/>
        <w:ind w:firstLine="709"/>
        <w:contextualSpacing/>
        <w:jc w:val="both"/>
        <w:rPr>
          <w:rFonts w:ascii="Times New Roman" w:hAnsi="Times New Roman" w:cs="Times New Roman"/>
          <w:sz w:val="24"/>
          <w:szCs w:val="24"/>
        </w:rPr>
      </w:pPr>
      <w:r w:rsidRPr="000E6308">
        <w:rPr>
          <w:rFonts w:ascii="Times New Roman" w:hAnsi="Times New Roman" w:cs="Times New Roman"/>
          <w:sz w:val="24"/>
          <w:szCs w:val="24"/>
        </w:rPr>
        <w:t xml:space="preserve">This thesis proves that voluntary recalls have a significant impact on a firm’s financial situation; therefore, the recall strategy for any recall must be done more precisely. In general, </w:t>
      </w:r>
      <w:r w:rsidRPr="007F3191">
        <w:rPr>
          <w:rFonts w:ascii="Times New Roman" w:hAnsi="Times New Roman" w:cs="Times New Roman"/>
          <w:sz w:val="24"/>
          <w:szCs w:val="24"/>
        </w:rPr>
        <w:t>no matter in which industry a recall is conducted, the external environment (traders, customers, competitors, etc.) punishes a firm for defective products.</w:t>
      </w:r>
      <w:r w:rsidR="00505309" w:rsidRPr="007F3191">
        <w:rPr>
          <w:rFonts w:ascii="Times New Roman" w:hAnsi="Times New Roman" w:cs="Times New Roman"/>
          <w:sz w:val="24"/>
          <w:szCs w:val="24"/>
        </w:rPr>
        <w:t xml:space="preserve">  </w:t>
      </w:r>
    </w:p>
    <w:p w:rsidR="002F57FA" w:rsidRDefault="007F3191" w:rsidP="00101664">
      <w:pPr>
        <w:spacing w:line="360" w:lineRule="auto"/>
        <w:ind w:firstLine="709"/>
        <w:contextualSpacing/>
        <w:jc w:val="both"/>
        <w:rPr>
          <w:rFonts w:ascii="Times New Roman" w:hAnsi="Times New Roman"/>
          <w:noProof/>
          <w:sz w:val="24"/>
        </w:rPr>
      </w:pPr>
      <w:r>
        <w:rPr>
          <w:rFonts w:ascii="Times New Roman" w:hAnsi="Times New Roman"/>
          <w:sz w:val="24"/>
        </w:rPr>
        <w:t>Product recall is generally the worst situation a company must face. This event does not only generate additional expenses, but ruins years of work of thousands of people. A recall event has serious consequences; it impacts financial value, market share, demand for products, brand equity, or the consumer’s perception of the company</w:t>
      </w:r>
      <w:r>
        <w:rPr>
          <w:rFonts w:ascii="Times New Roman" w:hAnsi="Times New Roman"/>
        </w:rPr>
        <w:t xml:space="preserve"> </w:t>
      </w:r>
      <w:r w:rsidR="00505309" w:rsidRPr="007F3191">
        <w:rPr>
          <w:rFonts w:ascii="Times New Roman" w:hAnsi="Times New Roman"/>
          <w:noProof/>
          <w:sz w:val="24"/>
          <w:szCs w:val="24"/>
        </w:rPr>
        <w:t xml:space="preserve">(Vitaliano &amp; Siegel 2005; Rhee &amp; Haunschild 2006; Tversky &amp; Kahneman 1974). </w:t>
      </w:r>
      <w:r w:rsidR="002F57FA">
        <w:rPr>
          <w:rFonts w:ascii="Times New Roman" w:hAnsi="Times New Roman"/>
          <w:noProof/>
          <w:sz w:val="24"/>
        </w:rPr>
        <w:t xml:space="preserve">Due to such serious consequences, the main goal of a firm’s management should be to minimize the negative impact by planning a recall strategy more cautiously. Given the fact that recall events occur frequently </w:t>
      </w:r>
      <w:sdt>
        <w:sdtPr>
          <w:rPr>
            <w:rFonts w:ascii="Times New Roman" w:hAnsi="Times New Roman"/>
            <w:noProof/>
            <w:sz w:val="24"/>
          </w:rPr>
          <w:id w:val="30534434"/>
          <w:citation/>
        </w:sdtPr>
        <w:sdtContent>
          <w:r w:rsidR="0070244F">
            <w:rPr>
              <w:rFonts w:ascii="Times New Roman" w:hAnsi="Times New Roman"/>
              <w:noProof/>
              <w:sz w:val="24"/>
            </w:rPr>
            <w:fldChar w:fldCharType="begin"/>
          </w:r>
          <w:r w:rsidR="002F57FA">
            <w:rPr>
              <w:rFonts w:ascii="Times New Roman" w:hAnsi="Times New Roman"/>
              <w:noProof/>
              <w:sz w:val="24"/>
            </w:rPr>
            <w:instrText xml:space="preserve"> CITATION Yub09 \l 1033 </w:instrText>
          </w:r>
          <w:r w:rsidR="0070244F">
            <w:rPr>
              <w:rFonts w:ascii="Times New Roman" w:hAnsi="Times New Roman"/>
              <w:noProof/>
              <w:sz w:val="24"/>
            </w:rPr>
            <w:fldChar w:fldCharType="separate"/>
          </w:r>
          <w:r w:rsidR="002F57FA" w:rsidRPr="002F57FA">
            <w:rPr>
              <w:rFonts w:ascii="Times New Roman" w:hAnsi="Times New Roman"/>
              <w:noProof/>
              <w:sz w:val="24"/>
            </w:rPr>
            <w:t>(Chen, Ganesan, &amp; Liu, 2009)</w:t>
          </w:r>
          <w:r w:rsidR="0070244F">
            <w:rPr>
              <w:rFonts w:ascii="Times New Roman" w:hAnsi="Times New Roman"/>
              <w:noProof/>
              <w:sz w:val="24"/>
            </w:rPr>
            <w:fldChar w:fldCharType="end"/>
          </w:r>
        </w:sdtContent>
      </w:sdt>
      <w:r w:rsidR="00505309" w:rsidRPr="009772F5">
        <w:rPr>
          <w:rFonts w:ascii="Times New Roman" w:hAnsi="Times New Roman"/>
          <w:noProof/>
          <w:sz w:val="24"/>
          <w:szCs w:val="24"/>
        </w:rPr>
        <w:t>,</w:t>
      </w:r>
      <w:r w:rsidR="002F57FA">
        <w:rPr>
          <w:rFonts w:ascii="Times New Roman" w:hAnsi="Times New Roman"/>
          <w:noProof/>
          <w:sz w:val="24"/>
          <w:szCs w:val="24"/>
        </w:rPr>
        <w:t xml:space="preserve"> </w:t>
      </w:r>
      <w:r w:rsidR="002F57FA">
        <w:rPr>
          <w:rFonts w:ascii="Times New Roman" w:hAnsi="Times New Roman"/>
          <w:noProof/>
          <w:sz w:val="24"/>
        </w:rPr>
        <w:t>and potentially negative impact on the company involved is highly probable, managing a recall event has become a top priority for corporate managers.</w:t>
      </w:r>
    </w:p>
    <w:p w:rsidR="002F57FA" w:rsidRDefault="002F57FA" w:rsidP="00101664">
      <w:pPr>
        <w:spacing w:line="360" w:lineRule="auto"/>
        <w:ind w:firstLine="709"/>
        <w:contextualSpacing/>
        <w:jc w:val="both"/>
        <w:rPr>
          <w:rFonts w:ascii="Times New Roman" w:hAnsi="Times New Roman"/>
          <w:sz w:val="24"/>
        </w:rPr>
      </w:pPr>
      <w:r>
        <w:rPr>
          <w:rFonts w:ascii="Times New Roman" w:hAnsi="Times New Roman"/>
          <w:sz w:val="24"/>
        </w:rPr>
        <w:t>This thesis provides an overview of how different components affect a company’s financial value during the product recall event. These components include: (1) date of the announcement; use first available information or the most common source (WSJ), (2) reputation of the company; value of a firm in the consumer’s mind, (3) initiator of recall; this component investigates response strategy, which is either active or passive, (4) hazard level; this factor shows the severity of a recall.</w:t>
      </w:r>
    </w:p>
    <w:p w:rsidR="00505309" w:rsidRDefault="00505309" w:rsidP="00505309">
      <w:pPr>
        <w:spacing w:line="360" w:lineRule="auto"/>
        <w:ind w:firstLine="709"/>
        <w:contextualSpacing/>
        <w:jc w:val="both"/>
        <w:rPr>
          <w:rFonts w:ascii="Times New Roman" w:hAnsi="Times New Roman"/>
          <w:sz w:val="24"/>
          <w:szCs w:val="24"/>
        </w:rPr>
      </w:pPr>
    </w:p>
    <w:p w:rsidR="00A406BE" w:rsidRPr="009772F5" w:rsidRDefault="002F57FA" w:rsidP="00505309">
      <w:pPr>
        <w:spacing w:line="360" w:lineRule="auto"/>
        <w:ind w:firstLine="709"/>
        <w:contextualSpacing/>
        <w:jc w:val="both"/>
        <w:rPr>
          <w:rFonts w:ascii="Times New Roman" w:hAnsi="Times New Roman"/>
          <w:sz w:val="24"/>
          <w:szCs w:val="24"/>
        </w:rPr>
      </w:pPr>
      <w:r>
        <w:rPr>
          <w:rFonts w:ascii="Times New Roman" w:hAnsi="Times New Roman"/>
          <w:sz w:val="24"/>
        </w:rPr>
        <w:lastRenderedPageBreak/>
        <w:t xml:space="preserve">The first component of the event analysis is the date of the announcement. This thesis proves that various announcement dates can create miscellaneous results. The results support the efficient market hypothesis theory, when first available information influences the abnormal returns the most. It means that traders use various channels to get to information as soon as possible to gain a competitive advantage. </w:t>
      </w:r>
      <w:r w:rsidR="0077675A">
        <w:rPr>
          <w:rFonts w:ascii="Times New Roman" w:hAnsi="Times New Roman"/>
          <w:sz w:val="24"/>
          <w:szCs w:val="24"/>
        </w:rPr>
        <w:t xml:space="preserve"> </w:t>
      </w:r>
    </w:p>
    <w:p w:rsidR="00505309" w:rsidRPr="009772F5" w:rsidRDefault="00485C0C" w:rsidP="00505309">
      <w:pPr>
        <w:spacing w:line="360" w:lineRule="auto"/>
        <w:ind w:firstLine="709"/>
        <w:contextualSpacing/>
        <w:jc w:val="both"/>
        <w:rPr>
          <w:rFonts w:ascii="Times New Roman" w:hAnsi="Times New Roman"/>
          <w:sz w:val="24"/>
          <w:szCs w:val="24"/>
        </w:rPr>
      </w:pPr>
      <w:r>
        <w:rPr>
          <w:rFonts w:ascii="Times New Roman" w:hAnsi="Times New Roman"/>
          <w:sz w:val="24"/>
        </w:rPr>
        <w:t>The second component measures the reputation of each company. High reputation companies are well known for their high quality products; therefore, a recall event is usually unexpected both for traders as well as consumers. This is in contrast to low reputation firms, where recall announcement is not so surprising. Although, the study does not conclude whether a high reputation harms a firm’s value more than a low one, corporate managers should build and maintain reputation according to corporate strategy. As a matter of fact, the automotive industry suffers the most recalls and maintaining brand image can only help to soften the financial impact during a recall event.</w:t>
      </w:r>
      <w:r w:rsidR="00505309" w:rsidRPr="009772F5">
        <w:rPr>
          <w:rFonts w:ascii="Times New Roman" w:hAnsi="Times New Roman"/>
          <w:sz w:val="24"/>
          <w:szCs w:val="24"/>
        </w:rPr>
        <w:t xml:space="preserve">  </w:t>
      </w:r>
    </w:p>
    <w:p w:rsidR="00505309" w:rsidRPr="009772F5" w:rsidRDefault="00CA73F4" w:rsidP="00505309">
      <w:pPr>
        <w:spacing w:line="360" w:lineRule="auto"/>
        <w:ind w:firstLine="708"/>
        <w:contextualSpacing/>
        <w:jc w:val="both"/>
        <w:rPr>
          <w:rFonts w:ascii="Times New Roman" w:hAnsi="Times New Roman"/>
          <w:sz w:val="24"/>
          <w:szCs w:val="24"/>
        </w:rPr>
      </w:pPr>
      <w:r>
        <w:rPr>
          <w:rFonts w:ascii="Times New Roman" w:hAnsi="Times New Roman"/>
          <w:sz w:val="24"/>
        </w:rPr>
        <w:t xml:space="preserve">The third element represents the overall strategy of a company. Passive strategy involves the denial of a defective product by the involved company whereas an active strategy presents a company as being socially responsible </w:t>
      </w:r>
      <w:sdt>
        <w:sdtPr>
          <w:rPr>
            <w:rFonts w:ascii="Times New Roman" w:hAnsi="Times New Roman"/>
            <w:sz w:val="24"/>
          </w:rPr>
          <w:id w:val="30534435"/>
          <w:citation/>
        </w:sdtPr>
        <w:sdtContent>
          <w:r w:rsidR="0070244F">
            <w:rPr>
              <w:rFonts w:ascii="Times New Roman" w:hAnsi="Times New Roman"/>
              <w:sz w:val="24"/>
            </w:rPr>
            <w:fldChar w:fldCharType="begin"/>
          </w:r>
          <w:r>
            <w:rPr>
              <w:rFonts w:ascii="Times New Roman" w:hAnsi="Times New Roman"/>
              <w:sz w:val="24"/>
            </w:rPr>
            <w:instrText xml:space="preserve"> CITATION Jos07 \l 1033 </w:instrText>
          </w:r>
          <w:r w:rsidR="0070244F">
            <w:rPr>
              <w:rFonts w:ascii="Times New Roman" w:hAnsi="Times New Roman"/>
              <w:sz w:val="24"/>
            </w:rPr>
            <w:fldChar w:fldCharType="separate"/>
          </w:r>
          <w:r w:rsidRPr="00CA73F4">
            <w:rPr>
              <w:rFonts w:ascii="Times New Roman" w:hAnsi="Times New Roman"/>
              <w:noProof/>
              <w:sz w:val="24"/>
            </w:rPr>
            <w:t>(Margolis, Elfenbein, &amp; Walsh, 2007)</w:t>
          </w:r>
          <w:r w:rsidR="0070244F">
            <w:rPr>
              <w:rFonts w:ascii="Times New Roman" w:hAnsi="Times New Roman"/>
              <w:sz w:val="24"/>
            </w:rPr>
            <w:fldChar w:fldCharType="end"/>
          </w:r>
        </w:sdtContent>
      </w:sdt>
      <w:r w:rsidR="00505309" w:rsidRPr="009772F5">
        <w:rPr>
          <w:rFonts w:ascii="Times New Roman" w:hAnsi="Times New Roman"/>
          <w:sz w:val="24"/>
          <w:szCs w:val="24"/>
        </w:rPr>
        <w:t xml:space="preserve"> </w:t>
      </w:r>
      <w:r w:rsidR="00101664">
        <w:rPr>
          <w:rFonts w:ascii="Times New Roman" w:hAnsi="Times New Roman"/>
          <w:sz w:val="24"/>
        </w:rPr>
        <w:t>and trustworthy in the consumer’s eyes. This is in contrast with the market view, where an active strategy is a signal of potential financial loses. Even though this study proves that active strategy has negative impact on financial value, managers should create recall strategy in line with overall corporate strategy. Plus, the financial impact of an active strategy might only be a short-term issue, in comparison with the long-term vision and mission of a company. Well planned and executed strategy might have even less impact on financial value than no or poor strategy.</w:t>
      </w:r>
    </w:p>
    <w:p w:rsidR="00505309" w:rsidRPr="009772F5" w:rsidRDefault="00101664" w:rsidP="00505309">
      <w:pPr>
        <w:spacing w:line="360" w:lineRule="auto"/>
        <w:ind w:firstLine="708"/>
        <w:contextualSpacing/>
        <w:jc w:val="both"/>
        <w:rPr>
          <w:rFonts w:ascii="Times New Roman" w:hAnsi="Times New Roman"/>
          <w:sz w:val="24"/>
          <w:szCs w:val="24"/>
        </w:rPr>
      </w:pPr>
      <w:r>
        <w:rPr>
          <w:rFonts w:ascii="Times New Roman" w:hAnsi="Times New Roman"/>
          <w:sz w:val="24"/>
        </w:rPr>
        <w:t>The final component, hazard, measures the severity of recall on the financial value of a company. Since cars are considered to be luxury products, the population of vehicle users is generally smaller when compared to the food or drug industry. Therefore, market penalization for hazard level is significantly smaller in contrast with the food or drug industry. Due to the fact that this thesis neither proves nor rejects the theory of hazard, the goal of corporate managers should be to produce quality and safe products.</w:t>
      </w:r>
      <w:r w:rsidR="00505309" w:rsidRPr="009772F5">
        <w:rPr>
          <w:rFonts w:ascii="Times New Roman" w:hAnsi="Times New Roman"/>
          <w:sz w:val="24"/>
          <w:szCs w:val="24"/>
        </w:rPr>
        <w:t xml:space="preserve"> </w:t>
      </w:r>
    </w:p>
    <w:p w:rsidR="0059514C" w:rsidRDefault="00101664" w:rsidP="00E133CA">
      <w:pPr>
        <w:spacing w:line="360" w:lineRule="auto"/>
        <w:ind w:firstLine="708"/>
        <w:contextualSpacing/>
        <w:jc w:val="both"/>
        <w:rPr>
          <w:rFonts w:ascii="Times New Roman" w:hAnsi="Times New Roman" w:cs="Times New Roman"/>
          <w:noProof/>
          <w:sz w:val="24"/>
          <w:szCs w:val="24"/>
        </w:rPr>
      </w:pPr>
      <w:r>
        <w:rPr>
          <w:rFonts w:ascii="Times New Roman" w:hAnsi="Times New Roman"/>
          <w:sz w:val="24"/>
        </w:rPr>
        <w:t xml:space="preserve">To sum it up, no company likes to recall its products. To prevent a recall event, all necessary steps must be taken by the firm itself. It should start from the production of quality products, building a socially responsible strategy, avoiding outsourcing, and in the case of potential recall, having a well prepared recall strategy. Firstly, the date of announcement is worth considering before conducting an event study. The results of this study support the </w:t>
      </w:r>
      <w:r>
        <w:rPr>
          <w:rFonts w:ascii="Times New Roman" w:hAnsi="Times New Roman"/>
          <w:sz w:val="24"/>
        </w:rPr>
        <w:lastRenderedPageBreak/>
        <w:t xml:space="preserve">efficient market hypothesis, where the first available information affects the value of abnormal returns. Future research should consider which event date is the best to conduct an analysis. Secondly, managers should take into account the quantity of recalled products before any announcement. The size of a recall is punished the most by markets; therefore, a firm’s managers need to evaluate technical concerns or customer complaints more cautiously. Thirdly, managers should balance the response strategy based on the size of a recall, the severity, time, etc. This event study is in line with the findings of </w:t>
      </w:r>
      <w:r>
        <w:rPr>
          <w:rFonts w:ascii="Times New Roman" w:hAnsi="Times New Roman"/>
          <w:noProof/>
          <w:sz w:val="24"/>
        </w:rPr>
        <w:t>Chen, Ganesan, &amp; Liu (2009), where markets penalize firms for active recall.</w:t>
      </w:r>
      <w:r w:rsidR="00A33CD3" w:rsidRPr="00722A49">
        <w:rPr>
          <w:rFonts w:ascii="Times New Roman" w:hAnsi="Times New Roman" w:cs="Times New Roman"/>
          <w:noProof/>
          <w:sz w:val="24"/>
          <w:szCs w:val="24"/>
        </w:rPr>
        <w:t xml:space="preserve"> </w:t>
      </w: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Default="00E133CA" w:rsidP="00E133CA">
      <w:pPr>
        <w:spacing w:line="360" w:lineRule="auto"/>
        <w:ind w:firstLine="708"/>
        <w:contextualSpacing/>
        <w:jc w:val="both"/>
        <w:rPr>
          <w:rFonts w:ascii="Times New Roman" w:hAnsi="Times New Roman" w:cs="Times New Roman"/>
          <w:noProof/>
          <w:sz w:val="24"/>
          <w:szCs w:val="24"/>
        </w:rPr>
      </w:pPr>
    </w:p>
    <w:p w:rsidR="00E133CA" w:rsidRPr="009772F5" w:rsidRDefault="00E133CA" w:rsidP="00101664">
      <w:pPr>
        <w:spacing w:line="360" w:lineRule="auto"/>
        <w:contextualSpacing/>
        <w:jc w:val="both"/>
        <w:rPr>
          <w:rFonts w:ascii="Times New Roman" w:hAnsi="Times New Roman" w:cs="Times New Roman"/>
          <w:bCs/>
          <w:sz w:val="24"/>
          <w:szCs w:val="24"/>
        </w:rPr>
      </w:pPr>
    </w:p>
    <w:p w:rsidR="0059514C" w:rsidRPr="009772F5" w:rsidRDefault="0059514C" w:rsidP="001A3434">
      <w:pPr>
        <w:pStyle w:val="Heading1"/>
        <w:rPr>
          <w:color w:val="auto"/>
        </w:rPr>
      </w:pPr>
      <w:bookmarkStart w:id="32" w:name="_Toc298232510"/>
      <w:r w:rsidRPr="009772F5">
        <w:rPr>
          <w:color w:val="auto"/>
        </w:rPr>
        <w:lastRenderedPageBreak/>
        <w:t xml:space="preserve">9. Limitations </w:t>
      </w:r>
      <w:r w:rsidR="00DD50FE" w:rsidRPr="009772F5">
        <w:rPr>
          <w:color w:val="auto"/>
        </w:rPr>
        <w:t>and</w:t>
      </w:r>
      <w:r w:rsidRPr="009772F5">
        <w:rPr>
          <w:color w:val="auto"/>
        </w:rPr>
        <w:t xml:space="preserve"> Future Research</w:t>
      </w:r>
      <w:bookmarkEnd w:id="32"/>
    </w:p>
    <w:p w:rsidR="0059514C" w:rsidRPr="009772F5" w:rsidRDefault="0059514C" w:rsidP="00DD3165">
      <w:pPr>
        <w:spacing w:line="360" w:lineRule="auto"/>
        <w:ind w:firstLine="708"/>
        <w:jc w:val="both"/>
        <w:rPr>
          <w:rFonts w:ascii="Times-Roman" w:hAnsi="Times-Roman" w:cs="Times-Roman"/>
          <w:sz w:val="24"/>
          <w:szCs w:val="24"/>
          <w:lang w:eastAsia="sk-SK"/>
        </w:rPr>
      </w:pPr>
      <w:r w:rsidRPr="009772F5">
        <w:rPr>
          <w:rFonts w:ascii="Times-Roman" w:hAnsi="Times-Roman" w:cs="Times-Roman"/>
          <w:sz w:val="24"/>
          <w:szCs w:val="24"/>
          <w:lang w:eastAsia="sk-SK"/>
        </w:rPr>
        <w:t>Although the study was conducted with reasonable care, it is not free from limitations. First of all, the sample size used in this research is very limited, compared to studied literature. For example: Jarrell, Peltzman 1985, 116 recalls; Chu, Lin, Prather 2005, 269 recalls; Hoffer, Pruitt, Reilly 1994, 108 recalls; Rhee Haunschild 2006, 1853 recalls, 62 recall announcements used in this thesis is very low. On the other hand, comparing to studies by Zhao, Lee, Ng, Flynn 2009, 29 recalls; Horsky 1987, 58 recalls; Hoffer 1987, 46 announcements, the sample size in this study is reasonable. Due to the sample size limitation, number of explanatory variables is also restrict</w:t>
      </w:r>
      <w:r w:rsidR="00A669FD">
        <w:rPr>
          <w:rFonts w:ascii="Times-Roman" w:hAnsi="Times-Roman" w:cs="Times-Roman"/>
          <w:sz w:val="24"/>
          <w:szCs w:val="24"/>
          <w:lang w:eastAsia="sk-SK"/>
        </w:rPr>
        <w:t>ed. This research uses only five</w:t>
      </w:r>
      <w:r w:rsidRPr="009772F5">
        <w:rPr>
          <w:rFonts w:ascii="Times-Roman" w:hAnsi="Times-Roman" w:cs="Times-Roman"/>
          <w:sz w:val="24"/>
          <w:szCs w:val="24"/>
          <w:lang w:eastAsia="sk-SK"/>
        </w:rPr>
        <w:t xml:space="preserve"> explanatory variables in order to demonstrate reliable results. </w:t>
      </w:r>
    </w:p>
    <w:p w:rsidR="0059514C" w:rsidRPr="009772F5" w:rsidRDefault="0059514C" w:rsidP="00DD3165">
      <w:pPr>
        <w:spacing w:line="360" w:lineRule="auto"/>
        <w:ind w:firstLine="708"/>
        <w:jc w:val="both"/>
        <w:rPr>
          <w:rFonts w:ascii="Times-Roman" w:hAnsi="Times-Roman" w:cs="Times-Roman"/>
          <w:sz w:val="24"/>
          <w:szCs w:val="24"/>
          <w:lang w:eastAsia="sk-SK"/>
        </w:rPr>
      </w:pPr>
      <w:r w:rsidRPr="009772F5">
        <w:rPr>
          <w:rFonts w:ascii="Times-Roman" w:hAnsi="Times-Roman" w:cs="Times-Roman"/>
          <w:sz w:val="24"/>
          <w:szCs w:val="24"/>
          <w:lang w:eastAsia="sk-SK"/>
        </w:rPr>
        <w:t xml:space="preserve">Second limitation is announcement date. According to </w:t>
      </w:r>
      <w:r w:rsidR="00DD3165">
        <w:rPr>
          <w:rFonts w:ascii="Times-Roman" w:hAnsi="Times-Roman" w:cs="Times-Roman"/>
          <w:sz w:val="24"/>
          <w:szCs w:val="24"/>
          <w:lang w:eastAsia="sk-SK"/>
        </w:rPr>
        <w:t xml:space="preserve">the </w:t>
      </w:r>
      <w:r w:rsidRPr="009772F5">
        <w:rPr>
          <w:rFonts w:ascii="Times-Roman" w:hAnsi="Times-Roman" w:cs="Times-Roman"/>
          <w:sz w:val="24"/>
          <w:szCs w:val="24"/>
          <w:lang w:eastAsia="sk-SK"/>
        </w:rPr>
        <w:t xml:space="preserve">efficient market hypothesis theory, the highest abnormal returns occur after the first publicly available </w:t>
      </w:r>
      <w:r w:rsidR="00DD3165">
        <w:rPr>
          <w:rFonts w:ascii="Times-Roman" w:hAnsi="Times-Roman" w:cs="Times-Roman"/>
          <w:sz w:val="24"/>
          <w:szCs w:val="24"/>
          <w:lang w:eastAsia="sk-SK"/>
        </w:rPr>
        <w:t>information</w:t>
      </w:r>
      <w:r w:rsidRPr="009772F5">
        <w:rPr>
          <w:rFonts w:ascii="Times-Roman" w:hAnsi="Times-Roman" w:cs="Times-Roman"/>
          <w:sz w:val="24"/>
          <w:szCs w:val="24"/>
          <w:lang w:eastAsia="sk-SK"/>
        </w:rPr>
        <w:t xml:space="preserve">. In this case, day 0 would have the highest abnormal returns, in accordance with theory. However, this research proves otherwise. Plus, it also contradicts the theory of behavioral finance, which </w:t>
      </w:r>
      <w:r w:rsidR="00DD3165">
        <w:rPr>
          <w:rFonts w:ascii="Times-Roman" w:hAnsi="Times-Roman" w:cs="Times-Roman"/>
          <w:sz w:val="24"/>
          <w:szCs w:val="24"/>
          <w:lang w:eastAsia="sk-SK"/>
        </w:rPr>
        <w:t>say that most traders consider “</w:t>
      </w:r>
      <w:r w:rsidRPr="009772F5">
        <w:rPr>
          <w:rFonts w:ascii="Times-Roman" w:hAnsi="Times-Roman" w:cs="Times-Roman"/>
          <w:sz w:val="24"/>
          <w:szCs w:val="24"/>
          <w:lang w:eastAsia="sk-SK"/>
        </w:rPr>
        <w:t>official</w:t>
      </w:r>
      <w:r w:rsidR="00DD3165" w:rsidRPr="009772F5">
        <w:rPr>
          <w:rFonts w:ascii="Times-Roman" w:hAnsi="Times-Roman" w:cs="Times-Roman"/>
          <w:sz w:val="24"/>
          <w:szCs w:val="24"/>
          <w:lang w:eastAsia="sk-SK"/>
        </w:rPr>
        <w:t>“</w:t>
      </w:r>
      <w:r w:rsidR="00BB4DAA">
        <w:rPr>
          <w:rFonts w:ascii="Times-Roman" w:hAnsi="Times-Roman" w:cs="Times-Roman"/>
          <w:sz w:val="24"/>
          <w:szCs w:val="24"/>
          <w:lang w:eastAsia="sk-SK"/>
        </w:rPr>
        <w:t xml:space="preserve"> </w:t>
      </w:r>
      <w:r w:rsidR="00DD3165" w:rsidRPr="009772F5">
        <w:rPr>
          <w:rFonts w:ascii="Times-Roman" w:hAnsi="Times-Roman" w:cs="Times-Roman"/>
          <w:sz w:val="24"/>
          <w:szCs w:val="24"/>
          <w:lang w:eastAsia="sk-SK"/>
        </w:rPr>
        <w:t>announcement</w:t>
      </w:r>
      <w:r w:rsidR="00A669FD">
        <w:rPr>
          <w:rFonts w:ascii="Times-Roman" w:hAnsi="Times-Roman" w:cs="Times-Roman"/>
          <w:sz w:val="24"/>
          <w:szCs w:val="24"/>
          <w:lang w:eastAsia="sk-SK"/>
        </w:rPr>
        <w:t xml:space="preserve"> after it appears in</w:t>
      </w:r>
      <w:r w:rsidR="00DD3165">
        <w:rPr>
          <w:rFonts w:ascii="Times-Roman" w:hAnsi="Times-Roman" w:cs="Times-Roman"/>
          <w:sz w:val="24"/>
          <w:szCs w:val="24"/>
          <w:lang w:eastAsia="sk-SK"/>
        </w:rPr>
        <w:t xml:space="preserve"> </w:t>
      </w:r>
      <w:r w:rsidR="00A669FD">
        <w:rPr>
          <w:rFonts w:ascii="Times-Roman" w:hAnsi="Times-Roman" w:cs="Times-Roman"/>
          <w:sz w:val="24"/>
          <w:szCs w:val="24"/>
          <w:lang w:eastAsia="sk-SK"/>
        </w:rPr>
        <w:t xml:space="preserve">The </w:t>
      </w:r>
      <w:r w:rsidRPr="009772F5">
        <w:rPr>
          <w:rFonts w:ascii="Times-Roman" w:hAnsi="Times-Roman" w:cs="Times-Roman"/>
          <w:sz w:val="24"/>
          <w:szCs w:val="24"/>
          <w:lang w:eastAsia="sk-SK"/>
        </w:rPr>
        <w:t xml:space="preserve">Wall Street Journal. The announcement date was chosen </w:t>
      </w:r>
      <w:r w:rsidR="00DD3165">
        <w:rPr>
          <w:rFonts w:ascii="Times-Roman" w:hAnsi="Times-Roman" w:cs="Times-Roman"/>
          <w:sz w:val="24"/>
          <w:szCs w:val="24"/>
          <w:lang w:eastAsia="sk-SK"/>
        </w:rPr>
        <w:t>to capture first publicly available information, no matter who makes the release (NHTSA or WSJ)</w:t>
      </w:r>
      <w:r w:rsidRPr="009772F5">
        <w:rPr>
          <w:rFonts w:ascii="Times-Roman" w:hAnsi="Times-Roman" w:cs="Times-Roman"/>
          <w:sz w:val="24"/>
          <w:szCs w:val="24"/>
          <w:lang w:eastAsia="sk-SK"/>
        </w:rPr>
        <w:t>. In addition to this limitation, any information “leakage</w:t>
      </w:r>
      <w:r w:rsidR="00DD3165" w:rsidRPr="009772F5">
        <w:rPr>
          <w:rFonts w:ascii="Times-Roman" w:hAnsi="Times-Roman" w:cs="Times-Roman"/>
          <w:sz w:val="24"/>
          <w:szCs w:val="24"/>
          <w:lang w:eastAsia="sk-SK"/>
        </w:rPr>
        <w:t>“is</w:t>
      </w:r>
      <w:r w:rsidRPr="009772F5">
        <w:rPr>
          <w:rFonts w:ascii="Times-Roman" w:hAnsi="Times-Roman" w:cs="Times-Roman"/>
          <w:sz w:val="24"/>
          <w:szCs w:val="24"/>
          <w:lang w:eastAsia="sk-SK"/>
        </w:rPr>
        <w:t xml:space="preserve"> not considered as source of first information.</w:t>
      </w:r>
    </w:p>
    <w:p w:rsidR="0059514C" w:rsidRPr="009772F5" w:rsidRDefault="0059514C" w:rsidP="00DD3165">
      <w:pPr>
        <w:spacing w:line="360" w:lineRule="auto"/>
        <w:ind w:firstLine="708"/>
        <w:jc w:val="both"/>
        <w:rPr>
          <w:rFonts w:ascii="Times-Roman" w:hAnsi="Times-Roman" w:cs="Times-Roman"/>
          <w:sz w:val="24"/>
          <w:szCs w:val="24"/>
          <w:lang w:eastAsia="sk-SK"/>
        </w:rPr>
      </w:pPr>
      <w:r w:rsidRPr="009772F5">
        <w:rPr>
          <w:rFonts w:ascii="Times-Roman" w:hAnsi="Times-Roman" w:cs="Times-Roman"/>
          <w:sz w:val="24"/>
          <w:szCs w:val="24"/>
          <w:lang w:eastAsia="sk-SK"/>
        </w:rPr>
        <w:t xml:space="preserve">Finally, the study opens the door to many related problems in the area of product recall management. For example, there has been no study of information “leakage” on the financial value of a company. Leakage is not strictly limited to corporate insiders’ information. Leakage information can be considered as blog reviews, review of forums specialized for studied products, product manufacturers’ forum, tests of a product and consumer’s complaints, etc. Plus, the impact of the results can be implemented to non-financial matters (reputation, image, customer base). </w:t>
      </w:r>
    </w:p>
    <w:p w:rsidR="00CA0134" w:rsidRPr="009772F5" w:rsidRDefault="0059514C" w:rsidP="00DD3165">
      <w:pPr>
        <w:spacing w:line="360" w:lineRule="auto"/>
        <w:ind w:firstLine="708"/>
        <w:jc w:val="both"/>
        <w:rPr>
          <w:rFonts w:ascii="Times-Roman" w:hAnsi="Times-Roman" w:cs="Times-Roman"/>
          <w:sz w:val="24"/>
          <w:szCs w:val="24"/>
          <w:lang w:eastAsia="sk-SK"/>
        </w:rPr>
      </w:pPr>
      <w:r w:rsidRPr="009772F5">
        <w:rPr>
          <w:rFonts w:ascii="Times-Roman" w:hAnsi="Times-Roman" w:cs="Times-Roman"/>
          <w:sz w:val="24"/>
          <w:szCs w:val="24"/>
          <w:lang w:eastAsia="sk-SK"/>
        </w:rPr>
        <w:t xml:space="preserve">It is also worthwhile to study the long term impact of recall. Most studies already conducted, concentrate on short term impact of returns on firm’s value. Also, few studies research the impact of customer’s satisfaction of people involved in a recall process. As an extension of this study, car brands could be divided into sub-brands and study the impact of the strongest and the weakest sub-brand on company’s performance during recall event.  </w:t>
      </w:r>
    </w:p>
    <w:sdt>
      <w:sdtPr>
        <w:rPr>
          <w:rFonts w:asciiTheme="minorHAnsi" w:eastAsiaTheme="minorHAnsi" w:hAnsiTheme="minorHAnsi" w:cstheme="minorBidi"/>
          <w:b w:val="0"/>
          <w:bCs w:val="0"/>
          <w:color w:val="auto"/>
          <w:sz w:val="22"/>
          <w:szCs w:val="22"/>
        </w:rPr>
        <w:id w:val="29533186"/>
        <w:docPartObj>
          <w:docPartGallery w:val="Bibliographies"/>
          <w:docPartUnique/>
        </w:docPartObj>
      </w:sdtPr>
      <w:sdtContent>
        <w:bookmarkStart w:id="33" w:name="_Toc298232511" w:displacedByCustomXml="prev"/>
        <w:p w:rsidR="009B0DE4" w:rsidRPr="009772F5" w:rsidRDefault="009B0DE4" w:rsidP="001A3434">
          <w:pPr>
            <w:pStyle w:val="Heading1"/>
            <w:rPr>
              <w:rFonts w:ascii="Times New Roman" w:hAnsi="Times New Roman" w:cs="Times New Roman"/>
              <w:sz w:val="24"/>
              <w:szCs w:val="24"/>
            </w:rPr>
          </w:pPr>
          <w:r w:rsidRPr="009772F5">
            <w:rPr>
              <w:rStyle w:val="Heading3Char"/>
              <w:rFonts w:eastAsiaTheme="minorHAnsi"/>
              <w:b/>
              <w:color w:val="auto"/>
            </w:rPr>
            <w:t>Bibliography</w:t>
          </w:r>
          <w:bookmarkEnd w:id="33"/>
        </w:p>
        <w:sdt>
          <w:sdtPr>
            <w:id w:val="111145805"/>
            <w:bibliography/>
          </w:sdtPr>
          <w:sdtContent>
            <w:p w:rsidR="0059514C" w:rsidRPr="009772F5" w:rsidRDefault="0070244F" w:rsidP="0059514C">
              <w:pPr>
                <w:pStyle w:val="Bibliography"/>
                <w:rPr>
                  <w:noProof/>
                </w:rPr>
              </w:pPr>
              <w:r w:rsidRPr="009772F5">
                <w:rPr>
                  <w:noProof/>
                </w:rPr>
                <w:fldChar w:fldCharType="begin"/>
              </w:r>
              <w:r w:rsidR="00761AA0" w:rsidRPr="009772F5">
                <w:rPr>
                  <w:noProof/>
                </w:rPr>
                <w:instrText xml:space="preserve"> BIBLIOGRAPHY \l 1051 \f 1033 </w:instrText>
              </w:r>
              <w:r w:rsidRPr="009772F5">
                <w:rPr>
                  <w:noProof/>
                </w:rPr>
                <w:fldChar w:fldCharType="separate"/>
              </w:r>
              <w:r w:rsidR="0059514C" w:rsidRPr="009772F5">
                <w:rPr>
                  <w:noProof/>
                </w:rPr>
                <w:t xml:space="preserve">Brown, S., &amp; Warner, J. (1985). Using daily stock returns: The case of event studies. </w:t>
              </w:r>
              <w:r w:rsidR="0059514C" w:rsidRPr="009772F5">
                <w:rPr>
                  <w:i/>
                  <w:iCs/>
                  <w:noProof/>
                </w:rPr>
                <w:t>Journal of Financial Economics</w:t>
              </w:r>
              <w:r w:rsidR="0059514C" w:rsidRPr="009772F5">
                <w:rPr>
                  <w:noProof/>
                </w:rPr>
                <w:t xml:space="preserve"> , 3-31.</w:t>
              </w:r>
            </w:p>
            <w:p w:rsidR="0059514C" w:rsidRPr="009772F5" w:rsidRDefault="0059514C" w:rsidP="0059514C">
              <w:pPr>
                <w:pStyle w:val="Bibliography"/>
                <w:rPr>
                  <w:noProof/>
                </w:rPr>
              </w:pPr>
              <w:r w:rsidRPr="009772F5">
                <w:rPr>
                  <w:noProof/>
                </w:rPr>
                <w:t xml:space="preserve">Brunnermeier, M. K. (2005). Information Leakage and Market Efficiency. </w:t>
              </w:r>
              <w:r w:rsidRPr="009772F5">
                <w:rPr>
                  <w:i/>
                  <w:iCs/>
                  <w:noProof/>
                </w:rPr>
                <w:t>The Review of Financial Studies</w:t>
              </w:r>
              <w:r w:rsidRPr="009772F5">
                <w:rPr>
                  <w:noProof/>
                </w:rPr>
                <w:t xml:space="preserve"> , 01-41.</w:t>
              </w:r>
            </w:p>
            <w:p w:rsidR="0059514C" w:rsidRPr="009772F5" w:rsidRDefault="0059514C" w:rsidP="0059514C">
              <w:pPr>
                <w:pStyle w:val="Bibliography"/>
                <w:rPr>
                  <w:noProof/>
                </w:rPr>
              </w:pPr>
              <w:r w:rsidRPr="009772F5">
                <w:rPr>
                  <w:noProof/>
                </w:rPr>
                <w:t xml:space="preserve">Chao, G. H., Iravani, S. M., &amp; Savaskan, R. C. (2009). Quality Improvement Incentives and Product Recall Cost Sharing Contracts. </w:t>
              </w:r>
              <w:r w:rsidRPr="009772F5">
                <w:rPr>
                  <w:i/>
                  <w:iCs/>
                  <w:noProof/>
                </w:rPr>
                <w:t>MANAGEMENT SCIENCE</w:t>
              </w:r>
              <w:r w:rsidRPr="009772F5">
                <w:rPr>
                  <w:noProof/>
                </w:rPr>
                <w:t xml:space="preserve"> , 1122-1138.</w:t>
              </w:r>
            </w:p>
            <w:p w:rsidR="0059514C" w:rsidRPr="009772F5" w:rsidRDefault="0059514C" w:rsidP="0059514C">
              <w:pPr>
                <w:pStyle w:val="Bibliography"/>
                <w:rPr>
                  <w:noProof/>
                </w:rPr>
              </w:pPr>
              <w:r w:rsidRPr="009772F5">
                <w:rPr>
                  <w:noProof/>
                </w:rPr>
                <w:t xml:space="preserve">Cheah, E., Chan, W. .., &amp; Chieng, C. (2007). The corporate social responsibility of pharmaceutical product recalls: an empirical examination of U.S. and U.K markets. </w:t>
              </w:r>
              <w:r w:rsidRPr="009772F5">
                <w:rPr>
                  <w:i/>
                  <w:iCs/>
                  <w:noProof/>
                </w:rPr>
                <w:t>Journal of Business Ethics</w:t>
              </w:r>
              <w:r w:rsidRPr="009772F5">
                <w:rPr>
                  <w:noProof/>
                </w:rPr>
                <w:t xml:space="preserve"> , 427-449.</w:t>
              </w:r>
            </w:p>
            <w:p w:rsidR="0059514C" w:rsidRPr="009772F5" w:rsidRDefault="0059514C" w:rsidP="0059514C">
              <w:pPr>
                <w:pStyle w:val="Bibliography"/>
                <w:rPr>
                  <w:noProof/>
                </w:rPr>
              </w:pPr>
              <w:r w:rsidRPr="009772F5">
                <w:rPr>
                  <w:noProof/>
                </w:rPr>
                <w:t xml:space="preserve">Chen, Y., Ganesan, S., &amp; Liu, Y. (2009). Does a Firm’s Product Recall Strategy Affect Its Financial Value? An Examination of Strategic Alternatives During Product Harm Crisis. </w:t>
              </w:r>
              <w:r w:rsidRPr="009772F5">
                <w:rPr>
                  <w:i/>
                  <w:iCs/>
                  <w:noProof/>
                </w:rPr>
                <w:t>Journal of Marketing</w:t>
              </w:r>
              <w:r w:rsidRPr="009772F5">
                <w:rPr>
                  <w:noProof/>
                </w:rPr>
                <w:t xml:space="preserve"> , 214-226.</w:t>
              </w:r>
            </w:p>
            <w:p w:rsidR="0059514C" w:rsidRPr="009772F5" w:rsidRDefault="0059514C" w:rsidP="0059514C">
              <w:pPr>
                <w:pStyle w:val="Bibliography"/>
                <w:rPr>
                  <w:noProof/>
                </w:rPr>
              </w:pPr>
              <w:r w:rsidRPr="009772F5">
                <w:rPr>
                  <w:noProof/>
                </w:rPr>
                <w:t xml:space="preserve">Chu, T. H., Lin, C. C., &amp; Prather, L. J. (2005). An extension around security market reactions around recall announcement. </w:t>
              </w:r>
              <w:r w:rsidRPr="009772F5">
                <w:rPr>
                  <w:i/>
                  <w:iCs/>
                  <w:noProof/>
                </w:rPr>
                <w:t>Journal of Finance and Accounting</w:t>
              </w:r>
              <w:r w:rsidRPr="009772F5">
                <w:rPr>
                  <w:noProof/>
                </w:rPr>
                <w:t xml:space="preserve"> , 33-45.</w:t>
              </w:r>
            </w:p>
            <w:p w:rsidR="0059514C" w:rsidRPr="009772F5" w:rsidRDefault="0059514C" w:rsidP="0059514C">
              <w:pPr>
                <w:pStyle w:val="Bibliography"/>
                <w:rPr>
                  <w:noProof/>
                </w:rPr>
              </w:pPr>
              <w:r w:rsidRPr="009772F5">
                <w:rPr>
                  <w:noProof/>
                </w:rPr>
                <w:t xml:space="preserve">Clarke, J., Jandik, T., &amp; Mandelker, G. (2000). The Efficient Markets Hypothesis. </w:t>
              </w:r>
              <w:r w:rsidRPr="009772F5">
                <w:rPr>
                  <w:i/>
                  <w:iCs/>
                  <w:noProof/>
                </w:rPr>
                <w:t>Journal of Marketing</w:t>
              </w:r>
              <w:r w:rsidRPr="009772F5">
                <w:rPr>
                  <w:noProof/>
                </w:rPr>
                <w:t xml:space="preserve"> , 120-146.</w:t>
              </w:r>
            </w:p>
            <w:p w:rsidR="0059514C" w:rsidRPr="009772F5" w:rsidRDefault="0059514C" w:rsidP="0059514C">
              <w:pPr>
                <w:pStyle w:val="Bibliography"/>
                <w:rPr>
                  <w:noProof/>
                </w:rPr>
              </w:pPr>
              <w:r w:rsidRPr="009772F5">
                <w:rPr>
                  <w:noProof/>
                </w:rPr>
                <w:t xml:space="preserve">Consumer Product Safety Commission. (2005). </w:t>
              </w:r>
              <w:r w:rsidRPr="009772F5">
                <w:rPr>
                  <w:i/>
                  <w:iCs/>
                  <w:noProof/>
                </w:rPr>
                <w:t>Regulated Products Handbook.</w:t>
              </w:r>
              <w:r w:rsidRPr="009772F5">
                <w:rPr>
                  <w:noProof/>
                </w:rPr>
                <w:t xml:space="preserve"> Consumer Product Safety Commission.</w:t>
              </w:r>
            </w:p>
            <w:p w:rsidR="0059514C" w:rsidRPr="009772F5" w:rsidRDefault="0059514C" w:rsidP="0059514C">
              <w:pPr>
                <w:pStyle w:val="Bibliography"/>
                <w:rPr>
                  <w:noProof/>
                </w:rPr>
              </w:pPr>
              <w:r w:rsidRPr="009772F5">
                <w:rPr>
                  <w:noProof/>
                </w:rPr>
                <w:t xml:space="preserve">Consumer Reports. (n.d.). </w:t>
              </w:r>
              <w:r w:rsidRPr="009772F5">
                <w:rPr>
                  <w:i/>
                  <w:iCs/>
                  <w:noProof/>
                </w:rPr>
                <w:t>Consumer Reports</w:t>
              </w:r>
              <w:r w:rsidRPr="009772F5">
                <w:rPr>
                  <w:noProof/>
                </w:rPr>
                <w:t>. Retrieved June 2, 2011, from Our Mission: http://www.consumerreports.org/cro/aboutus/mission/overview/index.htm</w:t>
              </w:r>
            </w:p>
            <w:p w:rsidR="0059514C" w:rsidRPr="009772F5" w:rsidRDefault="0059514C" w:rsidP="0059514C">
              <w:pPr>
                <w:pStyle w:val="Bibliography"/>
                <w:rPr>
                  <w:noProof/>
                </w:rPr>
              </w:pPr>
              <w:r w:rsidRPr="009772F5">
                <w:rPr>
                  <w:noProof/>
                </w:rPr>
                <w:t xml:space="preserve">Consumer Reports. </w:t>
              </w:r>
              <w:r w:rsidRPr="009772F5">
                <w:rPr>
                  <w:i/>
                  <w:iCs/>
                  <w:noProof/>
                </w:rPr>
                <w:t>Consumer Reports 2005 - 2010.</w:t>
              </w:r>
              <w:r w:rsidRPr="009772F5">
                <w:rPr>
                  <w:noProof/>
                </w:rPr>
                <w:t xml:space="preserve"> Consumers Union.</w:t>
              </w:r>
            </w:p>
            <w:p w:rsidR="0059514C" w:rsidRPr="009772F5" w:rsidRDefault="0059514C" w:rsidP="0059514C">
              <w:pPr>
                <w:pStyle w:val="Bibliography"/>
                <w:rPr>
                  <w:noProof/>
                </w:rPr>
              </w:pPr>
              <w:r w:rsidRPr="009772F5">
                <w:rPr>
                  <w:noProof/>
                </w:rPr>
                <w:t xml:space="preserve">Crafton, S. M., Hoffer, G. E., &amp; Reilly, R. J. (1981). Testing the Impact of Recalls on the Demand for Automobiles. </w:t>
              </w:r>
              <w:r w:rsidRPr="009772F5">
                <w:rPr>
                  <w:i/>
                  <w:iCs/>
                  <w:noProof/>
                </w:rPr>
                <w:t>Economic Inquiry</w:t>
              </w:r>
              <w:r w:rsidRPr="009772F5">
                <w:rPr>
                  <w:noProof/>
                </w:rPr>
                <w:t xml:space="preserve"> , 694-704.</w:t>
              </w:r>
            </w:p>
            <w:p w:rsidR="0059514C" w:rsidRPr="009772F5" w:rsidRDefault="0059514C" w:rsidP="0059514C">
              <w:pPr>
                <w:pStyle w:val="Bibliography"/>
                <w:rPr>
                  <w:noProof/>
                </w:rPr>
              </w:pPr>
              <w:r w:rsidRPr="009772F5">
                <w:rPr>
                  <w:noProof/>
                </w:rPr>
                <w:t xml:space="preserve">Dann, L., Mayers, D., &amp; Raab, R. (1977). Trading rules, large blocks, and the speed of price adjustment. </w:t>
              </w:r>
              <w:r w:rsidRPr="009772F5">
                <w:rPr>
                  <w:i/>
                  <w:iCs/>
                  <w:noProof/>
                </w:rPr>
                <w:t>Journal of Financial Economics</w:t>
              </w:r>
              <w:r w:rsidRPr="009772F5">
                <w:rPr>
                  <w:noProof/>
                </w:rPr>
                <w:t xml:space="preserve"> , 3-22.</w:t>
              </w:r>
            </w:p>
            <w:p w:rsidR="0059514C" w:rsidRPr="009772F5" w:rsidRDefault="0059514C" w:rsidP="0059514C">
              <w:pPr>
                <w:pStyle w:val="Bibliography"/>
                <w:rPr>
                  <w:noProof/>
                </w:rPr>
              </w:pPr>
              <w:r w:rsidRPr="009772F5">
                <w:rPr>
                  <w:noProof/>
                </w:rPr>
                <w:t xml:space="preserve">Davidson, W., &amp; Worrell, D. (1992). The Effect of Product Recall Announcements on Shareholders Wealth. </w:t>
              </w:r>
              <w:r w:rsidRPr="009772F5">
                <w:rPr>
                  <w:i/>
                  <w:iCs/>
                  <w:noProof/>
                </w:rPr>
                <w:t>Strategic Management Journal</w:t>
              </w:r>
              <w:r w:rsidRPr="009772F5">
                <w:rPr>
                  <w:noProof/>
                </w:rPr>
                <w:t xml:space="preserve"> , 467-473.</w:t>
              </w:r>
            </w:p>
            <w:p w:rsidR="0059514C" w:rsidRPr="009772F5" w:rsidRDefault="0059514C" w:rsidP="0059514C">
              <w:pPr>
                <w:pStyle w:val="Bibliography"/>
                <w:rPr>
                  <w:noProof/>
                </w:rPr>
              </w:pPr>
              <w:r w:rsidRPr="009772F5">
                <w:rPr>
                  <w:noProof/>
                </w:rPr>
                <w:t xml:space="preserve">Fama, E. F. (1996). The Adjustment of Stock Prices to New Information. </w:t>
              </w:r>
              <w:r w:rsidRPr="009772F5">
                <w:rPr>
                  <w:i/>
                  <w:iCs/>
                  <w:noProof/>
                </w:rPr>
                <w:t>International Economic Review</w:t>
              </w:r>
              <w:r w:rsidRPr="009772F5">
                <w:rPr>
                  <w:noProof/>
                </w:rPr>
                <w:t xml:space="preserve"> , 1-21.</w:t>
              </w:r>
            </w:p>
            <w:p w:rsidR="0059514C" w:rsidRPr="009772F5" w:rsidRDefault="0059514C" w:rsidP="0059514C">
              <w:pPr>
                <w:pStyle w:val="Bibliography"/>
                <w:rPr>
                  <w:noProof/>
                </w:rPr>
              </w:pPr>
              <w:r w:rsidRPr="009772F5">
                <w:rPr>
                  <w:noProof/>
                </w:rPr>
                <w:t>Hoffer, G. E., Pruitt, S. W., &amp; Reilly, R. J. (1987, November 4). Automotive Recalls and Informational Efficiency. 433-455. Financial Review.</w:t>
              </w:r>
            </w:p>
            <w:p w:rsidR="0059514C" w:rsidRPr="009772F5" w:rsidRDefault="0059514C" w:rsidP="0059514C">
              <w:pPr>
                <w:pStyle w:val="Bibliography"/>
                <w:rPr>
                  <w:noProof/>
                </w:rPr>
              </w:pPr>
              <w:r w:rsidRPr="009772F5">
                <w:rPr>
                  <w:noProof/>
                </w:rPr>
                <w:t xml:space="preserve">Hoffman, A. J., &amp; Ocasio, W. (2001). Not all events are attended equally:Toward a middle-range theory of industry attention to external events. </w:t>
              </w:r>
              <w:r w:rsidRPr="009772F5">
                <w:rPr>
                  <w:i/>
                  <w:iCs/>
                  <w:noProof/>
                </w:rPr>
                <w:t>Organizational Science</w:t>
              </w:r>
              <w:r w:rsidRPr="009772F5">
                <w:rPr>
                  <w:noProof/>
                </w:rPr>
                <w:t xml:space="preserve"> , 414-434.</w:t>
              </w:r>
            </w:p>
            <w:p w:rsidR="0059514C" w:rsidRPr="009772F5" w:rsidRDefault="0059514C" w:rsidP="0059514C">
              <w:pPr>
                <w:pStyle w:val="Bibliography"/>
                <w:rPr>
                  <w:noProof/>
                </w:rPr>
              </w:pPr>
              <w:r w:rsidRPr="009772F5">
                <w:rPr>
                  <w:noProof/>
                </w:rPr>
                <w:lastRenderedPageBreak/>
                <w:t xml:space="preserve">Hosenball, M. (2000, September 18). </w:t>
              </w:r>
              <w:r w:rsidRPr="009772F5">
                <w:rPr>
                  <w:i/>
                  <w:iCs/>
                  <w:noProof/>
                </w:rPr>
                <w:t>Ford vs. Firestone</w:t>
              </w:r>
              <w:r w:rsidRPr="009772F5">
                <w:rPr>
                  <w:noProof/>
                </w:rPr>
                <w:t>. Retrieved May 10, 2011, from Newsweek: http://www.newsweek.com/2000/09/17/ford-vs-firestone.html#</w:t>
              </w:r>
            </w:p>
            <w:p w:rsidR="0059514C" w:rsidRPr="009772F5" w:rsidRDefault="0059514C" w:rsidP="0059514C">
              <w:pPr>
                <w:pStyle w:val="Bibliography"/>
                <w:rPr>
                  <w:noProof/>
                </w:rPr>
              </w:pPr>
              <w:r w:rsidRPr="009772F5">
                <w:rPr>
                  <w:noProof/>
                </w:rPr>
                <w:t xml:space="preserve">HYDE, J. (2000, November 2). Tire Recall Deflates Ford Explorer Sales. </w:t>
              </w:r>
              <w:r w:rsidRPr="009772F5">
                <w:rPr>
                  <w:i/>
                  <w:iCs/>
                  <w:noProof/>
                </w:rPr>
                <w:t>Los Angeles Times</w:t>
              </w:r>
              <w:r w:rsidRPr="009772F5">
                <w:rPr>
                  <w:noProof/>
                </w:rPr>
                <w:t xml:space="preserve"> .</w:t>
              </w:r>
            </w:p>
            <w:p w:rsidR="0059514C" w:rsidRPr="009772F5" w:rsidRDefault="0059514C" w:rsidP="0059514C">
              <w:pPr>
                <w:pStyle w:val="Bibliography"/>
                <w:rPr>
                  <w:noProof/>
                </w:rPr>
              </w:pPr>
              <w:r w:rsidRPr="009772F5">
                <w:rPr>
                  <w:noProof/>
                </w:rPr>
                <w:t xml:space="preserve">Investopedia. (n.d.). </w:t>
              </w:r>
              <w:r w:rsidRPr="009772F5">
                <w:rPr>
                  <w:i/>
                  <w:iCs/>
                  <w:noProof/>
                </w:rPr>
                <w:t>Investipedia</w:t>
              </w:r>
              <w:r w:rsidRPr="009772F5">
                <w:rPr>
                  <w:noProof/>
                </w:rPr>
                <w:t>. Retrieved June 2, 2011, from http://www.investopedia.com/ask/answers/201.asp</w:t>
              </w:r>
            </w:p>
            <w:p w:rsidR="0059514C" w:rsidRPr="009772F5" w:rsidRDefault="0059514C" w:rsidP="0059514C">
              <w:pPr>
                <w:pStyle w:val="Bibliography"/>
                <w:rPr>
                  <w:noProof/>
                </w:rPr>
              </w:pPr>
              <w:r w:rsidRPr="009772F5">
                <w:rPr>
                  <w:noProof/>
                </w:rPr>
                <w:t xml:space="preserve">Jarrell, G., &amp; Peltzman, S. (1985). The Impact of Product Recalls on the Wealth of Sellers. </w:t>
              </w:r>
              <w:r w:rsidRPr="009772F5">
                <w:rPr>
                  <w:i/>
                  <w:iCs/>
                  <w:noProof/>
                </w:rPr>
                <w:t>Journal of Political Economy</w:t>
              </w:r>
              <w:r w:rsidRPr="009772F5">
                <w:rPr>
                  <w:noProof/>
                </w:rPr>
                <w:t xml:space="preserve"> , 512-536.</w:t>
              </w:r>
            </w:p>
            <w:p w:rsidR="0059514C" w:rsidRPr="009772F5" w:rsidRDefault="0059514C" w:rsidP="0059514C">
              <w:pPr>
                <w:pStyle w:val="Bibliography"/>
                <w:rPr>
                  <w:noProof/>
                </w:rPr>
              </w:pPr>
              <w:r w:rsidRPr="009772F5">
                <w:rPr>
                  <w:noProof/>
                </w:rPr>
                <w:t xml:space="preserve">MacKinlay, C. (1997). Event Studies in Economics and Finance. </w:t>
              </w:r>
              <w:r w:rsidRPr="009772F5">
                <w:rPr>
                  <w:i/>
                  <w:iCs/>
                  <w:noProof/>
                </w:rPr>
                <w:t>Journal of Economic Literature</w:t>
              </w:r>
              <w:r w:rsidRPr="009772F5">
                <w:rPr>
                  <w:noProof/>
                </w:rPr>
                <w:t xml:space="preserve"> , 13-39.</w:t>
              </w:r>
            </w:p>
            <w:p w:rsidR="0059514C" w:rsidRPr="009772F5" w:rsidRDefault="0059514C" w:rsidP="0059514C">
              <w:pPr>
                <w:pStyle w:val="Bibliography"/>
                <w:rPr>
                  <w:noProof/>
                </w:rPr>
              </w:pPr>
              <w:r w:rsidRPr="009772F5">
                <w:rPr>
                  <w:noProof/>
                </w:rPr>
                <w:t>Malkiel, B. G. (2003, April). The Efficient Market Hypothesis and Its Critics. Princeston: Princeston University.</w:t>
              </w:r>
            </w:p>
            <w:p w:rsidR="0059514C" w:rsidRPr="009772F5" w:rsidRDefault="0059514C" w:rsidP="0059514C">
              <w:pPr>
                <w:pStyle w:val="Bibliography"/>
                <w:rPr>
                  <w:noProof/>
                </w:rPr>
              </w:pPr>
              <w:r w:rsidRPr="009772F5">
                <w:rPr>
                  <w:noProof/>
                </w:rPr>
                <w:t xml:space="preserve">Margolis, J. D., Elfenbein, H., &amp; Walsh, J. (2007). Does It Pay to Be Good? A Meta-Analysis and Redirection of Research on Corporate Social and Financial Performance. </w:t>
              </w:r>
              <w:r w:rsidRPr="009772F5">
                <w:rPr>
                  <w:i/>
                  <w:iCs/>
                  <w:noProof/>
                </w:rPr>
                <w:t>Harvard Business Review</w:t>
              </w:r>
              <w:r w:rsidRPr="009772F5">
                <w:rPr>
                  <w:noProof/>
                </w:rPr>
                <w:t xml:space="preserve"> , 26-57.</w:t>
              </w:r>
            </w:p>
            <w:p w:rsidR="0059514C" w:rsidRPr="009772F5" w:rsidRDefault="0059514C" w:rsidP="0059514C">
              <w:pPr>
                <w:pStyle w:val="Bibliography"/>
                <w:rPr>
                  <w:noProof/>
                </w:rPr>
              </w:pPr>
              <w:r w:rsidRPr="009772F5">
                <w:rPr>
                  <w:noProof/>
                </w:rPr>
                <w:t xml:space="preserve">McWilliams, A., &amp; Siegel, D. (1997). Event studies in management research: Theoretical and empirical issues. </w:t>
              </w:r>
              <w:r w:rsidRPr="009772F5">
                <w:rPr>
                  <w:i/>
                  <w:iCs/>
                  <w:noProof/>
                </w:rPr>
                <w:t>The Academy of Management Journal</w:t>
              </w:r>
              <w:r w:rsidRPr="009772F5">
                <w:rPr>
                  <w:noProof/>
                </w:rPr>
                <w:t xml:space="preserve"> , 626-657.</w:t>
              </w:r>
            </w:p>
            <w:p w:rsidR="0059514C" w:rsidRPr="009772F5" w:rsidRDefault="0059514C" w:rsidP="0059514C">
              <w:pPr>
                <w:pStyle w:val="Bibliography"/>
                <w:rPr>
                  <w:noProof/>
                </w:rPr>
              </w:pPr>
              <w:r w:rsidRPr="009772F5">
                <w:rPr>
                  <w:noProof/>
                </w:rPr>
                <w:t xml:space="preserve">Mitchell, M., &amp; Netter, M. J. (1989). Triggering the 1987 stock market crash: Antitakeover provisions in proposed House Ways and Means Committee tax bill. </w:t>
              </w:r>
              <w:r w:rsidRPr="009772F5">
                <w:rPr>
                  <w:i/>
                  <w:iCs/>
                  <w:noProof/>
                </w:rPr>
                <w:t>Journal of Financial Economics</w:t>
              </w:r>
              <w:r w:rsidRPr="009772F5">
                <w:rPr>
                  <w:noProof/>
                </w:rPr>
                <w:t xml:space="preserve"> , 37-49.</w:t>
              </w:r>
            </w:p>
            <w:p w:rsidR="0059514C" w:rsidRPr="009772F5" w:rsidRDefault="0059514C" w:rsidP="0059514C">
              <w:pPr>
                <w:pStyle w:val="Bibliography"/>
                <w:rPr>
                  <w:noProof/>
                </w:rPr>
              </w:pPr>
              <w:r w:rsidRPr="009772F5">
                <w:rPr>
                  <w:noProof/>
                </w:rPr>
                <w:t xml:space="preserve">Mullan, J. G. (2004). </w:t>
              </w:r>
              <w:r w:rsidRPr="009772F5">
                <w:rPr>
                  <w:i/>
                  <w:iCs/>
                  <w:noProof/>
                </w:rPr>
                <w:t>Reporting Safety Problems: U.S. Perspective</w:t>
              </w:r>
              <w:r w:rsidRPr="009772F5">
                <w:rPr>
                  <w:noProof/>
                </w:rPr>
                <w:t>. Retrieved May 16, 2011, from The International Consumer Product Health and Safety Organization: http://www.icphso.org/oldfiles/international/2004Euro/2004/London1.pdf</w:t>
              </w:r>
            </w:p>
            <w:p w:rsidR="0059514C" w:rsidRPr="009772F5" w:rsidRDefault="0059514C" w:rsidP="0059514C">
              <w:pPr>
                <w:pStyle w:val="Bibliography"/>
                <w:rPr>
                  <w:noProof/>
                </w:rPr>
              </w:pPr>
              <w:r w:rsidRPr="009772F5">
                <w:rPr>
                  <w:noProof/>
                </w:rPr>
                <w:t xml:space="preserve">National Highway Traffic Administration. (n.d.). </w:t>
              </w:r>
              <w:r w:rsidRPr="009772F5">
                <w:rPr>
                  <w:i/>
                  <w:iCs/>
                  <w:noProof/>
                </w:rPr>
                <w:t>Motor Vehicle Safety Defects and Recalls Campaigns</w:t>
              </w:r>
              <w:r w:rsidRPr="009772F5">
                <w:rPr>
                  <w:noProof/>
                </w:rPr>
                <w:t>. Retrieved May 8, 2011, from NHTSA: http://www.nhtsa.gov/Vehicle+Safety/Recalls+&amp;+Defects/Motor+Vehicle+Safety+Defects+and+Recalls+Campaigns?renderPage=1</w:t>
              </w:r>
            </w:p>
            <w:p w:rsidR="0059514C" w:rsidRPr="009772F5" w:rsidRDefault="0059514C" w:rsidP="0059514C">
              <w:pPr>
                <w:pStyle w:val="Bibliography"/>
                <w:rPr>
                  <w:noProof/>
                </w:rPr>
              </w:pPr>
              <w:r w:rsidRPr="009772F5">
                <w:rPr>
                  <w:noProof/>
                </w:rPr>
                <w:t xml:space="preserve">National Highway Traffic and Safety Administration. (2005). </w:t>
              </w:r>
              <w:r w:rsidRPr="009772F5">
                <w:rPr>
                  <w:i/>
                  <w:iCs/>
                  <w:noProof/>
                </w:rPr>
                <w:t>NHTSA Vehicle Safety and Fuel Economy Rulemaking and Research Priority Plan.</w:t>
              </w:r>
              <w:r w:rsidRPr="009772F5">
                <w:rPr>
                  <w:noProof/>
                </w:rPr>
                <w:t xml:space="preserve"> National Highway Traffic and Safety Administration.</w:t>
              </w:r>
            </w:p>
            <w:p w:rsidR="0059514C" w:rsidRPr="009772F5" w:rsidRDefault="0059514C" w:rsidP="0059514C">
              <w:pPr>
                <w:pStyle w:val="Bibliography"/>
                <w:rPr>
                  <w:noProof/>
                </w:rPr>
              </w:pPr>
              <w:r w:rsidRPr="009772F5">
                <w:rPr>
                  <w:noProof/>
                </w:rPr>
                <w:t xml:space="preserve">Poorly Made. (2010, May 12). </w:t>
              </w:r>
              <w:r w:rsidRPr="009772F5">
                <w:rPr>
                  <w:i/>
                  <w:iCs/>
                  <w:noProof/>
                </w:rPr>
                <w:t>Poorly Made</w:t>
              </w:r>
              <w:r w:rsidRPr="009772F5">
                <w:rPr>
                  <w:noProof/>
                </w:rPr>
                <w:t>. Retrieved June 9, 2011, from Product Recall Statistics: http://www.poorlymade.com/2010/05/product-recall-statistics-an-faq-for-manufacturers/</w:t>
              </w:r>
            </w:p>
            <w:p w:rsidR="0059514C" w:rsidRPr="009772F5" w:rsidRDefault="0059514C" w:rsidP="0059514C">
              <w:pPr>
                <w:pStyle w:val="Bibliography"/>
                <w:rPr>
                  <w:noProof/>
                </w:rPr>
              </w:pPr>
              <w:r w:rsidRPr="009772F5">
                <w:rPr>
                  <w:noProof/>
                </w:rPr>
                <w:t xml:space="preserve">Ramsey, M. (2011, February 25). </w:t>
              </w:r>
              <w:r w:rsidRPr="009772F5">
                <w:rPr>
                  <w:i/>
                  <w:iCs/>
                  <w:noProof/>
                </w:rPr>
                <w:t>U.S. Ends Toyota Probe</w:t>
              </w:r>
              <w:r w:rsidRPr="009772F5">
                <w:rPr>
                  <w:noProof/>
                </w:rPr>
                <w:t>. Retrieved May 15, 2011, from Wall Street Journal: http://online.wsj.com/article/SB10001424052748703408604576164164215700404.html?KEYWORDS=toyota+38+million+recall</w:t>
              </w:r>
            </w:p>
            <w:p w:rsidR="0059514C" w:rsidRPr="009772F5" w:rsidRDefault="0059514C" w:rsidP="0059514C">
              <w:pPr>
                <w:pStyle w:val="Bibliography"/>
                <w:rPr>
                  <w:noProof/>
                </w:rPr>
              </w:pPr>
              <w:r w:rsidRPr="009772F5">
                <w:rPr>
                  <w:noProof/>
                </w:rPr>
                <w:t xml:space="preserve">Rhee, J. (2010, October 22). </w:t>
              </w:r>
              <w:r w:rsidRPr="009772F5">
                <w:rPr>
                  <w:i/>
                  <w:iCs/>
                  <w:noProof/>
                </w:rPr>
                <w:t>Father Killed In Crash Of Windstar Van After Ford Resisted Safety Recall</w:t>
              </w:r>
              <w:r w:rsidRPr="009772F5">
                <w:rPr>
                  <w:noProof/>
                </w:rPr>
                <w:t>. Retrieved May 8, 2011, from ABC News: http://abcnews.go.com/Blotter/ford-windstar-van-defect-allegedly-fatal-crash/story?id=12453337</w:t>
              </w:r>
            </w:p>
            <w:p w:rsidR="0059514C" w:rsidRPr="009772F5" w:rsidRDefault="0059514C" w:rsidP="0059514C">
              <w:pPr>
                <w:pStyle w:val="Bibliography"/>
                <w:rPr>
                  <w:noProof/>
                </w:rPr>
              </w:pPr>
              <w:r w:rsidRPr="009772F5">
                <w:rPr>
                  <w:noProof/>
                </w:rPr>
                <w:lastRenderedPageBreak/>
                <w:t xml:space="preserve">Rhee, M., &amp; Haunschild, P. R. (2006). The Liability of Good Reputation: A Study of Product Recalls in the U.S. Automobile Industry. </w:t>
              </w:r>
              <w:r w:rsidRPr="009772F5">
                <w:rPr>
                  <w:i/>
                  <w:iCs/>
                  <w:noProof/>
                </w:rPr>
                <w:t>Organization Science</w:t>
              </w:r>
              <w:r w:rsidRPr="009772F5">
                <w:rPr>
                  <w:noProof/>
                </w:rPr>
                <w:t xml:space="preserve"> , 101-117.</w:t>
              </w:r>
            </w:p>
            <w:p w:rsidR="0059514C" w:rsidRPr="009772F5" w:rsidRDefault="0059514C" w:rsidP="0059514C">
              <w:pPr>
                <w:pStyle w:val="Bibliography"/>
                <w:rPr>
                  <w:noProof/>
                </w:rPr>
              </w:pPr>
              <w:r w:rsidRPr="009772F5">
                <w:rPr>
                  <w:noProof/>
                </w:rPr>
                <w:t xml:space="preserve">Rupp, N. G., &amp; Taylor, C. R. (2002). Who initiates recall and who cares? Evidence from the automobile industry. </w:t>
              </w:r>
              <w:r w:rsidRPr="009772F5">
                <w:rPr>
                  <w:i/>
                  <w:iCs/>
                  <w:noProof/>
                </w:rPr>
                <w:t>The Journal of Industrial Economics</w:t>
              </w:r>
              <w:r w:rsidRPr="009772F5">
                <w:rPr>
                  <w:noProof/>
                </w:rPr>
                <w:t xml:space="preserve"> , 1-27.</w:t>
              </w:r>
            </w:p>
            <w:p w:rsidR="0059514C" w:rsidRPr="009772F5" w:rsidRDefault="0059514C" w:rsidP="0059514C">
              <w:pPr>
                <w:pStyle w:val="Bibliography"/>
                <w:rPr>
                  <w:noProof/>
                </w:rPr>
              </w:pPr>
              <w:r w:rsidRPr="009772F5">
                <w:rPr>
                  <w:noProof/>
                </w:rPr>
                <w:t xml:space="preserve">Rupp, N. J. (2001). Are government initiated recalls more damaging for shareholders? Evidence from automotive recalls, 1973–1998. </w:t>
              </w:r>
              <w:r w:rsidRPr="009772F5">
                <w:rPr>
                  <w:i/>
                  <w:iCs/>
                  <w:noProof/>
                </w:rPr>
                <w:t>Elsevier</w:t>
              </w:r>
              <w:r w:rsidRPr="009772F5">
                <w:rPr>
                  <w:noProof/>
                </w:rPr>
                <w:t xml:space="preserve"> , 265-270.</w:t>
              </w:r>
            </w:p>
            <w:p w:rsidR="0059514C" w:rsidRPr="009772F5" w:rsidRDefault="0059514C" w:rsidP="0059514C">
              <w:pPr>
                <w:pStyle w:val="Bibliography"/>
                <w:rPr>
                  <w:noProof/>
                </w:rPr>
              </w:pPr>
              <w:r w:rsidRPr="009772F5">
                <w:rPr>
                  <w:noProof/>
                </w:rPr>
                <w:t xml:space="preserve">Ryngaert, M., &amp; Netter, J. (1986). Shareholder wealth effects of the 1986 Ohio antitakeover law revisited: Its real effects. </w:t>
              </w:r>
              <w:r w:rsidRPr="009772F5">
                <w:rPr>
                  <w:i/>
                  <w:iCs/>
                  <w:noProof/>
                </w:rPr>
                <w:t>Journal of Law, Economics, &amp; Organization</w:t>
              </w:r>
              <w:r w:rsidRPr="009772F5">
                <w:rPr>
                  <w:noProof/>
                </w:rPr>
                <w:t xml:space="preserve"> , 253-262.</w:t>
              </w:r>
            </w:p>
            <w:p w:rsidR="0059514C" w:rsidRPr="009772F5" w:rsidRDefault="0059514C" w:rsidP="0059514C">
              <w:pPr>
                <w:pStyle w:val="Bibliography"/>
                <w:rPr>
                  <w:noProof/>
                </w:rPr>
              </w:pPr>
              <w:r w:rsidRPr="009772F5">
                <w:rPr>
                  <w:noProof/>
                </w:rPr>
                <w:t xml:space="preserve">Safecar.gov. (n.d). </w:t>
              </w:r>
              <w:r w:rsidRPr="009772F5">
                <w:rPr>
                  <w:i/>
                  <w:iCs/>
                  <w:noProof/>
                </w:rPr>
                <w:t>Motor Vehicle Defects and Safety Recalls: What Every Vehicle Owner Should Know</w:t>
              </w:r>
              <w:r w:rsidRPr="009772F5">
                <w:rPr>
                  <w:noProof/>
                </w:rPr>
                <w:t>. Retrieved May 11, 2011, from Safecar: http://www-odi.nhtsa.dot.gov/recalls/recallprocess.cfm</w:t>
              </w:r>
            </w:p>
            <w:p w:rsidR="0059514C" w:rsidRPr="009772F5" w:rsidRDefault="0059514C" w:rsidP="0059514C">
              <w:pPr>
                <w:pStyle w:val="Bibliography"/>
                <w:rPr>
                  <w:noProof/>
                </w:rPr>
              </w:pPr>
              <w:r w:rsidRPr="009772F5">
                <w:rPr>
                  <w:noProof/>
                </w:rPr>
                <w:t xml:space="preserve">Salin, V., &amp; Hooker, N. H. (2001). </w:t>
              </w:r>
              <w:r w:rsidRPr="009772F5">
                <w:rPr>
                  <w:i/>
                  <w:iCs/>
                  <w:noProof/>
                </w:rPr>
                <w:t>Stock Market Reaction to Food Recalls.</w:t>
              </w:r>
              <w:r w:rsidRPr="009772F5">
                <w:rPr>
                  <w:noProof/>
                </w:rPr>
                <w:t xml:space="preserve"> Oxford: Oxford University Press.</w:t>
              </w:r>
            </w:p>
            <w:p w:rsidR="0059514C" w:rsidRPr="009772F5" w:rsidRDefault="0059514C" w:rsidP="0059514C">
              <w:pPr>
                <w:pStyle w:val="Bibliography"/>
                <w:rPr>
                  <w:noProof/>
                </w:rPr>
              </w:pPr>
              <w:r w:rsidRPr="009772F5">
                <w:rPr>
                  <w:noProof/>
                </w:rPr>
                <w:t xml:space="preserve">Siomkos, G., &amp; Kurzbard, G. (1994). The Hidden Crisis in Product-Harm Crisis Management. </w:t>
              </w:r>
              <w:r w:rsidRPr="009772F5">
                <w:rPr>
                  <w:i/>
                  <w:iCs/>
                  <w:noProof/>
                </w:rPr>
                <w:t>European Journal of Marketing</w:t>
              </w:r>
              <w:r w:rsidRPr="009772F5">
                <w:rPr>
                  <w:noProof/>
                </w:rPr>
                <w:t xml:space="preserve"> , 30-41.</w:t>
              </w:r>
            </w:p>
            <w:p w:rsidR="0059514C" w:rsidRPr="009772F5" w:rsidRDefault="0059514C" w:rsidP="0059514C">
              <w:pPr>
                <w:pStyle w:val="Bibliography"/>
                <w:rPr>
                  <w:noProof/>
                </w:rPr>
              </w:pPr>
              <w:r w:rsidRPr="009772F5">
                <w:rPr>
                  <w:noProof/>
                </w:rPr>
                <w:t xml:space="preserve">Thomsen, M. M., &amp; McKenzie, A. M. (2000). Market Incentives for Safe Foods: An Examination of Shareholder Losses from Meat and Poultry Recalls. </w:t>
              </w:r>
              <w:r w:rsidRPr="009772F5">
                <w:rPr>
                  <w:i/>
                  <w:iCs/>
                  <w:noProof/>
                </w:rPr>
                <w:t>Oxford Journal</w:t>
              </w:r>
              <w:r w:rsidRPr="009772F5">
                <w:rPr>
                  <w:noProof/>
                </w:rPr>
                <w:t xml:space="preserve"> , 78-102.</w:t>
              </w:r>
            </w:p>
            <w:p w:rsidR="0059514C" w:rsidRPr="009772F5" w:rsidRDefault="0059514C" w:rsidP="0059514C">
              <w:pPr>
                <w:pStyle w:val="Bibliography"/>
                <w:rPr>
                  <w:noProof/>
                </w:rPr>
              </w:pPr>
              <w:r w:rsidRPr="009772F5">
                <w:rPr>
                  <w:noProof/>
                </w:rPr>
                <w:t xml:space="preserve">Traffic Safety Marketing. (n.d.). </w:t>
              </w:r>
              <w:r w:rsidRPr="009772F5">
                <w:rPr>
                  <w:i/>
                  <w:iCs/>
                  <w:noProof/>
                </w:rPr>
                <w:t>National Campaigns</w:t>
              </w:r>
              <w:r w:rsidRPr="009772F5">
                <w:rPr>
                  <w:noProof/>
                </w:rPr>
                <w:t>. Retrieved May 8, 2011, from Traffic Safety Marketing: http://www.trafficsafetymarketing.gov/index.cfm</w:t>
              </w:r>
            </w:p>
            <w:p w:rsidR="0059514C" w:rsidRPr="009772F5" w:rsidRDefault="0059514C" w:rsidP="0059514C">
              <w:pPr>
                <w:pStyle w:val="Bibliography"/>
                <w:rPr>
                  <w:noProof/>
                </w:rPr>
              </w:pPr>
              <w:r w:rsidRPr="009772F5">
                <w:rPr>
                  <w:noProof/>
                </w:rPr>
                <w:t xml:space="preserve">Tversky, A., &amp; Kahneman, D. (1974). Judgment under uncertainty: Heuristics and biases. </w:t>
              </w:r>
              <w:r w:rsidRPr="009772F5">
                <w:rPr>
                  <w:i/>
                  <w:iCs/>
                  <w:noProof/>
                </w:rPr>
                <w:t>Organizational Science</w:t>
              </w:r>
              <w:r w:rsidRPr="009772F5">
                <w:rPr>
                  <w:noProof/>
                </w:rPr>
                <w:t xml:space="preserve"> , 1124-1131.</w:t>
              </w:r>
            </w:p>
            <w:p w:rsidR="0059514C" w:rsidRPr="009772F5" w:rsidRDefault="0059514C" w:rsidP="0059514C">
              <w:pPr>
                <w:pStyle w:val="Bibliography"/>
                <w:rPr>
                  <w:noProof/>
                </w:rPr>
              </w:pPr>
              <w:r w:rsidRPr="009772F5">
                <w:rPr>
                  <w:noProof/>
                </w:rPr>
                <w:t xml:space="preserve">Tversky, A., &amp; Kahneman, D. (1991). Loss Aversion in Riskless Choice: A Reference-Dependent Model. </w:t>
              </w:r>
              <w:r w:rsidRPr="009772F5">
                <w:rPr>
                  <w:i/>
                  <w:iCs/>
                  <w:noProof/>
                </w:rPr>
                <w:t>Journal of Economics</w:t>
              </w:r>
              <w:r w:rsidRPr="009772F5">
                <w:rPr>
                  <w:noProof/>
                </w:rPr>
                <w:t xml:space="preserve"> , 1039-1061.</w:t>
              </w:r>
            </w:p>
            <w:p w:rsidR="0059514C" w:rsidRPr="009772F5" w:rsidRDefault="0059514C" w:rsidP="0059514C">
              <w:pPr>
                <w:pStyle w:val="Bibliography"/>
                <w:rPr>
                  <w:noProof/>
                </w:rPr>
              </w:pPr>
              <w:r w:rsidRPr="009772F5">
                <w:rPr>
                  <w:noProof/>
                </w:rPr>
                <w:t xml:space="preserve">Viale, A. M. (2007). Testing Overreaction and Underreaction to Macroeconomic News. </w:t>
              </w:r>
              <w:r w:rsidRPr="009772F5">
                <w:rPr>
                  <w:i/>
                  <w:iCs/>
                  <w:noProof/>
                </w:rPr>
                <w:t>Journal of Economics</w:t>
              </w:r>
              <w:r w:rsidRPr="009772F5">
                <w:rPr>
                  <w:noProof/>
                </w:rPr>
                <w:t xml:space="preserve"> .</w:t>
              </w:r>
            </w:p>
            <w:p w:rsidR="0059514C" w:rsidRPr="009772F5" w:rsidRDefault="0059514C" w:rsidP="0059514C">
              <w:pPr>
                <w:pStyle w:val="Bibliography"/>
                <w:rPr>
                  <w:noProof/>
                </w:rPr>
              </w:pPr>
              <w:r w:rsidRPr="009772F5">
                <w:rPr>
                  <w:noProof/>
                </w:rPr>
                <w:t xml:space="preserve">Vitaliano, D. F., &amp; Siegel, D. S. (2005). An Empirical Analysis of the Strategic Use of Corporate Social Responsibility. </w:t>
              </w:r>
              <w:r w:rsidRPr="009772F5">
                <w:rPr>
                  <w:i/>
                  <w:iCs/>
                  <w:noProof/>
                </w:rPr>
                <w:t>Journal of Economics</w:t>
              </w:r>
              <w:r w:rsidRPr="009772F5">
                <w:rPr>
                  <w:noProof/>
                </w:rPr>
                <w:t xml:space="preserve"> , 1-21.</w:t>
              </w:r>
            </w:p>
            <w:p w:rsidR="0059514C" w:rsidRPr="009772F5" w:rsidRDefault="0059514C" w:rsidP="0059514C">
              <w:pPr>
                <w:pStyle w:val="Bibliography"/>
                <w:rPr>
                  <w:noProof/>
                </w:rPr>
              </w:pPr>
              <w:r w:rsidRPr="009772F5">
                <w:rPr>
                  <w:noProof/>
                </w:rPr>
                <w:t xml:space="preserve">Vlasic, B. (2009, November 25). </w:t>
              </w:r>
              <w:r w:rsidRPr="009772F5">
                <w:rPr>
                  <w:i/>
                  <w:iCs/>
                  <w:noProof/>
                </w:rPr>
                <w:t>Toyota Will Fix or Replace 4 Million Gas Pedals.</w:t>
              </w:r>
              <w:r w:rsidRPr="009772F5">
                <w:rPr>
                  <w:noProof/>
                </w:rPr>
                <w:t xml:space="preserve"> Retrieved May 11, 2011, from The New York Times: http://www.nytimes.com/2009/11/26/business/26toyota.html</w:t>
              </w:r>
            </w:p>
            <w:p w:rsidR="0059514C" w:rsidRPr="009772F5" w:rsidRDefault="0059514C" w:rsidP="0059514C">
              <w:pPr>
                <w:pStyle w:val="Bibliography"/>
                <w:rPr>
                  <w:noProof/>
                </w:rPr>
              </w:pPr>
              <w:r w:rsidRPr="009772F5">
                <w:rPr>
                  <w:noProof/>
                </w:rPr>
                <w:t xml:space="preserve">Woodall, B. (2010, March 3). </w:t>
              </w:r>
              <w:r w:rsidRPr="009772F5">
                <w:rPr>
                  <w:i/>
                  <w:iCs/>
                  <w:noProof/>
                </w:rPr>
                <w:t>Ford, GM lead in U.S. auto recalls 2005-2009</w:t>
              </w:r>
              <w:r w:rsidRPr="009772F5">
                <w:rPr>
                  <w:noProof/>
                </w:rPr>
                <w:t>. Retrieved May 10, 2011, from Reuters: http://in.reuters.com/article/2010/03/03/autos-recalls-idINN0218660120100303</w:t>
              </w:r>
            </w:p>
            <w:p w:rsidR="0059514C" w:rsidRPr="009772F5" w:rsidRDefault="0059514C" w:rsidP="0059514C">
              <w:pPr>
                <w:pStyle w:val="Bibliography"/>
                <w:rPr>
                  <w:noProof/>
                </w:rPr>
              </w:pPr>
              <w:r w:rsidRPr="009772F5">
                <w:rPr>
                  <w:noProof/>
                </w:rPr>
                <w:t xml:space="preserve">Zhao, X., Lee, Y., Ng, S., &amp; Flynn, B. B. (2009). The Impact of Product Recall Announcements on Stock Market Reaction: a Study of Chinese Listed Companies. </w:t>
              </w:r>
              <w:r w:rsidRPr="009772F5">
                <w:rPr>
                  <w:i/>
                  <w:iCs/>
                  <w:noProof/>
                </w:rPr>
                <w:t>“US-China Business Cooperation in the 21st Century: Opportunities and Challenges for Enterpreneurs”</w:t>
              </w:r>
              <w:r w:rsidRPr="009772F5">
                <w:rPr>
                  <w:noProof/>
                </w:rPr>
                <w:t xml:space="preserve"> (p. 28). Bloomington: Indiana University.</w:t>
              </w:r>
            </w:p>
            <w:p w:rsidR="009979B5" w:rsidRPr="009772F5" w:rsidRDefault="0070244F" w:rsidP="0059514C">
              <w:pPr>
                <w:spacing w:line="360" w:lineRule="auto"/>
                <w:ind w:firstLine="708"/>
              </w:pPr>
              <w:r w:rsidRPr="009772F5">
                <w:rPr>
                  <w:noProof/>
                </w:rPr>
                <w:fldChar w:fldCharType="end"/>
              </w:r>
            </w:p>
          </w:sdtContent>
        </w:sdt>
      </w:sdtContent>
    </w:sdt>
    <w:p w:rsidR="0025293B" w:rsidRPr="009772F5" w:rsidRDefault="0025293B" w:rsidP="00706A8D">
      <w:pPr>
        <w:pStyle w:val="NoSpacing"/>
        <w:outlineLvl w:val="0"/>
        <w:rPr>
          <w:rFonts w:ascii="Times New Roman" w:hAnsi="Times New Roman" w:cs="Times New Roman"/>
          <w:b/>
          <w:sz w:val="24"/>
          <w:szCs w:val="24"/>
        </w:rPr>
      </w:pPr>
      <w:bookmarkStart w:id="34" w:name="_Toc298232512"/>
      <w:r w:rsidRPr="009772F5">
        <w:rPr>
          <w:rFonts w:ascii="Times New Roman" w:hAnsi="Times New Roman" w:cs="Times New Roman"/>
          <w:b/>
          <w:sz w:val="24"/>
          <w:szCs w:val="24"/>
        </w:rPr>
        <w:lastRenderedPageBreak/>
        <w:t>Appendix 1: Toyota’s Safety Recall Release</w:t>
      </w:r>
      <w:bookmarkEnd w:id="34"/>
    </w:p>
    <w:p w:rsidR="00A7508A" w:rsidRPr="009772F5" w:rsidRDefault="00A7508A" w:rsidP="00A7508A">
      <w:pPr>
        <w:pStyle w:val="Heading3"/>
        <w:jc w:val="center"/>
        <w:rPr>
          <w:lang w:val="en-US"/>
        </w:rPr>
      </w:pPr>
    </w:p>
    <w:p w:rsidR="0025293B" w:rsidRPr="009772F5" w:rsidRDefault="00A7508A" w:rsidP="00983CA2">
      <w:pPr>
        <w:pStyle w:val="NoSpacing"/>
        <w:jc w:val="center"/>
        <w:rPr>
          <w:rFonts w:ascii="Times New Roman" w:hAnsi="Times New Roman" w:cs="Times New Roman"/>
          <w:b/>
          <w:sz w:val="28"/>
          <w:szCs w:val="28"/>
        </w:rPr>
      </w:pPr>
      <w:r w:rsidRPr="009772F5">
        <w:rPr>
          <w:rFonts w:ascii="Times New Roman" w:hAnsi="Times New Roman" w:cs="Times New Roman"/>
          <w:b/>
          <w:sz w:val="28"/>
          <w:szCs w:val="28"/>
        </w:rPr>
        <w:t>NHTSA Safety Recall Campaign</w:t>
      </w:r>
    </w:p>
    <w:p w:rsidR="0025293B" w:rsidRPr="009772F5" w:rsidRDefault="0025293B" w:rsidP="0025293B">
      <w:pPr>
        <w:pStyle w:val="Heading3"/>
        <w:rPr>
          <w:lang w:val="en-US"/>
        </w:rPr>
      </w:pPr>
      <w:r w:rsidRPr="009772F5">
        <w:rPr>
          <w:noProof/>
          <w:lang w:val="en-US" w:eastAsia="en-US"/>
        </w:rPr>
        <w:drawing>
          <wp:inline distT="0" distB="0" distL="0" distR="0">
            <wp:extent cx="5760720" cy="772877"/>
            <wp:effectExtent l="19050" t="0" r="0" b="0"/>
            <wp:docPr id="1" name="Picture 1" descr="C:\Users\Dada\Desktop\ca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a\Desktop\cast2.jpg"/>
                    <pic:cNvPicPr>
                      <a:picLocks noChangeAspect="1" noChangeArrowheads="1"/>
                    </pic:cNvPicPr>
                  </pic:nvPicPr>
                  <pic:blipFill>
                    <a:blip r:embed="rId11" cstate="print"/>
                    <a:srcRect/>
                    <a:stretch>
                      <a:fillRect/>
                    </a:stretch>
                  </pic:blipFill>
                  <pic:spPr bwMode="auto">
                    <a:xfrm>
                      <a:off x="0" y="0"/>
                      <a:ext cx="5760720" cy="772877"/>
                    </a:xfrm>
                    <a:prstGeom prst="rect">
                      <a:avLst/>
                    </a:prstGeom>
                    <a:noFill/>
                    <a:ln w="9525">
                      <a:noFill/>
                      <a:miter lim="800000"/>
                      <a:headEnd/>
                      <a:tailEnd/>
                    </a:ln>
                  </pic:spPr>
                </pic:pic>
              </a:graphicData>
            </a:graphic>
          </wp:inline>
        </w:drawing>
      </w:r>
    </w:p>
    <w:p w:rsidR="0025293B" w:rsidRPr="009772F5" w:rsidRDefault="0025293B" w:rsidP="0025293B">
      <w:pPr>
        <w:pStyle w:val="Heading3"/>
        <w:rPr>
          <w:lang w:val="en-US"/>
        </w:rPr>
      </w:pPr>
      <w:r w:rsidRPr="009772F5">
        <w:rPr>
          <w:noProof/>
          <w:lang w:val="en-US" w:eastAsia="en-US"/>
        </w:rPr>
        <w:drawing>
          <wp:inline distT="0" distB="0" distL="0" distR="0">
            <wp:extent cx="5760720" cy="4470643"/>
            <wp:effectExtent l="19050" t="0" r="0" b="0"/>
            <wp:docPr id="4" name="Picture 2" descr="C:\Users\Dada\Desktop\c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da\Desktop\cast1.jpg"/>
                    <pic:cNvPicPr>
                      <a:picLocks noChangeAspect="1" noChangeArrowheads="1"/>
                    </pic:cNvPicPr>
                  </pic:nvPicPr>
                  <pic:blipFill>
                    <a:blip r:embed="rId12" cstate="print"/>
                    <a:srcRect/>
                    <a:stretch>
                      <a:fillRect/>
                    </a:stretch>
                  </pic:blipFill>
                  <pic:spPr bwMode="auto">
                    <a:xfrm>
                      <a:off x="0" y="0"/>
                      <a:ext cx="5760720" cy="4470643"/>
                    </a:xfrm>
                    <a:prstGeom prst="rect">
                      <a:avLst/>
                    </a:prstGeom>
                    <a:noFill/>
                    <a:ln w="9525">
                      <a:noFill/>
                      <a:miter lim="800000"/>
                      <a:headEnd/>
                      <a:tailEnd/>
                    </a:ln>
                  </pic:spPr>
                </pic:pic>
              </a:graphicData>
            </a:graphic>
          </wp:inline>
        </w:drawing>
      </w:r>
    </w:p>
    <w:p w:rsidR="0025293B" w:rsidRPr="009772F5" w:rsidRDefault="0025293B" w:rsidP="0025293B">
      <w:pPr>
        <w:pStyle w:val="Heading3"/>
        <w:rPr>
          <w:lang w:val="en-US"/>
        </w:rPr>
      </w:pPr>
      <w:r w:rsidRPr="009772F5">
        <w:rPr>
          <w:noProof/>
          <w:lang w:val="en-US" w:eastAsia="en-US"/>
        </w:rPr>
        <w:drawing>
          <wp:inline distT="0" distB="0" distL="0" distR="0">
            <wp:extent cx="5760720" cy="526603"/>
            <wp:effectExtent l="19050" t="0" r="0" b="0"/>
            <wp:docPr id="5" name="Picture 3" descr="C:\Users\Dada\Desktop\ca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da\Desktop\cast3.jpg"/>
                    <pic:cNvPicPr>
                      <a:picLocks noChangeAspect="1" noChangeArrowheads="1"/>
                    </pic:cNvPicPr>
                  </pic:nvPicPr>
                  <pic:blipFill>
                    <a:blip r:embed="rId13" cstate="print"/>
                    <a:srcRect/>
                    <a:stretch>
                      <a:fillRect/>
                    </a:stretch>
                  </pic:blipFill>
                  <pic:spPr bwMode="auto">
                    <a:xfrm>
                      <a:off x="0" y="0"/>
                      <a:ext cx="5760720" cy="526603"/>
                    </a:xfrm>
                    <a:prstGeom prst="rect">
                      <a:avLst/>
                    </a:prstGeom>
                    <a:noFill/>
                    <a:ln w="9525">
                      <a:noFill/>
                      <a:miter lim="800000"/>
                      <a:headEnd/>
                      <a:tailEnd/>
                    </a:ln>
                  </pic:spPr>
                </pic:pic>
              </a:graphicData>
            </a:graphic>
          </wp:inline>
        </w:drawing>
      </w:r>
    </w:p>
    <w:p w:rsidR="00F86712" w:rsidRPr="009772F5" w:rsidRDefault="00F86712" w:rsidP="0025293B">
      <w:pPr>
        <w:pStyle w:val="Heading3"/>
        <w:rPr>
          <w:lang w:val="en-US"/>
        </w:rPr>
      </w:pPr>
    </w:p>
    <w:p w:rsidR="003443AF" w:rsidRPr="009772F5" w:rsidRDefault="003443AF" w:rsidP="003443AF">
      <w:pPr>
        <w:pStyle w:val="Heading3"/>
        <w:rPr>
          <w:lang w:val="en-US"/>
        </w:rPr>
        <w:sectPr w:rsidR="003443AF" w:rsidRPr="009772F5" w:rsidSect="000B40CA">
          <w:footerReference w:type="default" r:id="rId14"/>
          <w:pgSz w:w="11906" w:h="16838"/>
          <w:pgMar w:top="1417" w:right="1417" w:bottom="1417" w:left="1417" w:header="708" w:footer="708" w:gutter="0"/>
          <w:cols w:space="708"/>
          <w:titlePg/>
          <w:docGrid w:linePitch="360"/>
        </w:sectPr>
      </w:pPr>
    </w:p>
    <w:p w:rsidR="003443AF" w:rsidRPr="009772F5" w:rsidRDefault="003443AF" w:rsidP="00706A8D">
      <w:pPr>
        <w:pStyle w:val="NoSpacing"/>
        <w:spacing w:before="100" w:beforeAutospacing="1" w:after="100" w:afterAutospacing="1"/>
        <w:contextualSpacing/>
        <w:outlineLvl w:val="0"/>
        <w:rPr>
          <w:rFonts w:ascii="Times New Roman" w:hAnsi="Times New Roman" w:cs="Times New Roman"/>
          <w:b/>
          <w:sz w:val="24"/>
          <w:szCs w:val="24"/>
        </w:rPr>
      </w:pPr>
      <w:bookmarkStart w:id="35" w:name="_Toc298232513"/>
      <w:r w:rsidRPr="009772F5">
        <w:rPr>
          <w:rFonts w:ascii="Times New Roman" w:hAnsi="Times New Roman" w:cs="Times New Roman"/>
          <w:b/>
          <w:sz w:val="24"/>
          <w:szCs w:val="24"/>
        </w:rPr>
        <w:lastRenderedPageBreak/>
        <w:t>Appendix 2: Abnormal returns per company</w:t>
      </w:r>
      <w:bookmarkEnd w:id="35"/>
    </w:p>
    <w:p w:rsidR="003477A7" w:rsidRPr="009772F5" w:rsidRDefault="003477A7" w:rsidP="00CB52FC">
      <w:pPr>
        <w:contextualSpacing/>
      </w:pPr>
    </w:p>
    <w:p w:rsidR="00CB52FC" w:rsidRPr="009772F5" w:rsidRDefault="003477A7" w:rsidP="00CB52FC">
      <w:pPr>
        <w:spacing w:after="0" w:afterAutospacing="0"/>
      </w:pPr>
      <w:r w:rsidRPr="009772F5">
        <w:rPr>
          <w:noProof/>
        </w:rPr>
        <w:drawing>
          <wp:inline distT="0" distB="0" distL="0" distR="0">
            <wp:extent cx="5410200" cy="4191000"/>
            <wp:effectExtent l="19050" t="0" r="0" b="0"/>
            <wp:docPr id="10" name="Picture 4" descr="C:\Users\Dada\Desktop\t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da\Desktop\tab1.jpg"/>
                    <pic:cNvPicPr>
                      <a:picLocks noChangeAspect="1" noChangeArrowheads="1"/>
                    </pic:cNvPicPr>
                  </pic:nvPicPr>
                  <pic:blipFill>
                    <a:blip r:embed="rId15" cstate="print"/>
                    <a:srcRect/>
                    <a:stretch>
                      <a:fillRect/>
                    </a:stretch>
                  </pic:blipFill>
                  <pic:spPr bwMode="auto">
                    <a:xfrm>
                      <a:off x="0" y="0"/>
                      <a:ext cx="5414457" cy="4194298"/>
                    </a:xfrm>
                    <a:prstGeom prst="rect">
                      <a:avLst/>
                    </a:prstGeom>
                    <a:noFill/>
                    <a:ln w="9525">
                      <a:noFill/>
                      <a:miter lim="800000"/>
                      <a:headEnd/>
                      <a:tailEnd/>
                    </a:ln>
                  </pic:spPr>
                </pic:pic>
              </a:graphicData>
            </a:graphic>
          </wp:inline>
        </w:drawing>
      </w:r>
    </w:p>
    <w:p w:rsidR="00CB52FC" w:rsidRPr="009772F5" w:rsidRDefault="00CB52FC" w:rsidP="00CB52FC">
      <w:pPr>
        <w:spacing w:before="0" w:beforeAutospacing="0"/>
      </w:pPr>
      <w:r w:rsidRPr="009772F5">
        <w:rPr>
          <w:noProof/>
        </w:rPr>
        <w:drawing>
          <wp:inline distT="0" distB="0" distL="0" distR="0">
            <wp:extent cx="5410200" cy="3941444"/>
            <wp:effectExtent l="19050" t="0" r="0" b="0"/>
            <wp:docPr id="11" name="Picture 5" descr="C:\Users\Dada\Desktop\t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da\Desktop\tab2.jpg"/>
                    <pic:cNvPicPr>
                      <a:picLocks noChangeAspect="1" noChangeArrowheads="1"/>
                    </pic:cNvPicPr>
                  </pic:nvPicPr>
                  <pic:blipFill>
                    <a:blip r:embed="rId16" cstate="print"/>
                    <a:srcRect/>
                    <a:stretch>
                      <a:fillRect/>
                    </a:stretch>
                  </pic:blipFill>
                  <pic:spPr bwMode="auto">
                    <a:xfrm>
                      <a:off x="0" y="0"/>
                      <a:ext cx="5412874" cy="3943392"/>
                    </a:xfrm>
                    <a:prstGeom prst="rect">
                      <a:avLst/>
                    </a:prstGeom>
                    <a:noFill/>
                    <a:ln w="9525">
                      <a:noFill/>
                      <a:miter lim="800000"/>
                      <a:headEnd/>
                      <a:tailEnd/>
                    </a:ln>
                  </pic:spPr>
                </pic:pic>
              </a:graphicData>
            </a:graphic>
          </wp:inline>
        </w:drawing>
      </w:r>
    </w:p>
    <w:p w:rsidR="003443AF" w:rsidRPr="009772F5" w:rsidRDefault="00CB52FC" w:rsidP="00146CC0">
      <w:pPr>
        <w:pStyle w:val="NoSpacing"/>
        <w:sectPr w:rsidR="003443AF" w:rsidRPr="009772F5" w:rsidSect="003443AF">
          <w:pgSz w:w="11906" w:h="16838"/>
          <w:pgMar w:top="1417" w:right="1417" w:bottom="1417" w:left="1417" w:header="708" w:footer="708" w:gutter="0"/>
          <w:cols w:space="708"/>
          <w:titlePg/>
          <w:docGrid w:linePitch="360"/>
        </w:sectPr>
      </w:pPr>
      <w:r w:rsidRPr="009772F5">
        <w:rPr>
          <w:rFonts w:ascii="Times New Roman" w:hAnsi="Times New Roman" w:cs="Times New Roman"/>
          <w:b/>
          <w:sz w:val="24"/>
          <w:szCs w:val="24"/>
        </w:rPr>
        <w:lastRenderedPageBreak/>
        <w:t>Appendix 2 continued</w:t>
      </w:r>
      <w:r w:rsidRPr="009772F5">
        <w:rPr>
          <w:noProof/>
        </w:rPr>
        <w:drawing>
          <wp:inline distT="0" distB="0" distL="0" distR="0">
            <wp:extent cx="5467350" cy="2779866"/>
            <wp:effectExtent l="19050" t="0" r="0" b="0"/>
            <wp:docPr id="12" name="Picture 6" descr="C:\Users\Dada\Desktop\t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da\Desktop\tab3.jpg"/>
                    <pic:cNvPicPr>
                      <a:picLocks noChangeAspect="1" noChangeArrowheads="1"/>
                    </pic:cNvPicPr>
                  </pic:nvPicPr>
                  <pic:blipFill>
                    <a:blip r:embed="rId17" cstate="print"/>
                    <a:srcRect/>
                    <a:stretch>
                      <a:fillRect/>
                    </a:stretch>
                  </pic:blipFill>
                  <pic:spPr bwMode="auto">
                    <a:xfrm>
                      <a:off x="0" y="0"/>
                      <a:ext cx="5470111" cy="2781270"/>
                    </a:xfrm>
                    <a:prstGeom prst="rect">
                      <a:avLst/>
                    </a:prstGeom>
                    <a:noFill/>
                    <a:ln w="9525">
                      <a:noFill/>
                      <a:miter lim="800000"/>
                      <a:headEnd/>
                      <a:tailEnd/>
                    </a:ln>
                  </pic:spPr>
                </pic:pic>
              </a:graphicData>
            </a:graphic>
          </wp:inline>
        </w:drawing>
      </w:r>
    </w:p>
    <w:p w:rsidR="00F86712" w:rsidRPr="009772F5" w:rsidRDefault="00F86712" w:rsidP="001503EF">
      <w:pPr>
        <w:pStyle w:val="NoSpacing"/>
      </w:pPr>
    </w:p>
    <w:sectPr w:rsidR="00F86712" w:rsidRPr="009772F5" w:rsidSect="003443AF">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D63" w:rsidRDefault="00906D63" w:rsidP="00D01836">
      <w:pPr>
        <w:spacing w:before="0" w:after="0"/>
      </w:pPr>
      <w:r>
        <w:separator/>
      </w:r>
    </w:p>
  </w:endnote>
  <w:endnote w:type="continuationSeparator" w:id="0">
    <w:p w:rsidR="00906D63" w:rsidRDefault="00906D63" w:rsidP="00D01836">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2-n101">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79"/>
      <w:gridCol w:w="929"/>
      <w:gridCol w:w="4180"/>
    </w:tblGrid>
    <w:tr w:rsidR="00B740FE">
      <w:trPr>
        <w:trHeight w:val="151"/>
      </w:trPr>
      <w:tc>
        <w:tcPr>
          <w:tcW w:w="2250" w:type="pct"/>
          <w:tcBorders>
            <w:bottom w:val="single" w:sz="4" w:space="0" w:color="4F81BD" w:themeColor="accent1"/>
          </w:tcBorders>
        </w:tcPr>
        <w:p w:rsidR="00B740FE" w:rsidRDefault="00B740FE">
          <w:pPr>
            <w:pStyle w:val="Header"/>
            <w:rPr>
              <w:rFonts w:asciiTheme="majorHAnsi" w:eastAsiaTheme="majorEastAsia" w:hAnsiTheme="majorHAnsi" w:cstheme="majorBidi"/>
              <w:b/>
              <w:bCs/>
            </w:rPr>
          </w:pPr>
        </w:p>
      </w:tc>
      <w:tc>
        <w:tcPr>
          <w:tcW w:w="500" w:type="pct"/>
          <w:vMerge w:val="restart"/>
          <w:noWrap/>
          <w:vAlign w:val="center"/>
        </w:tcPr>
        <w:p w:rsidR="00B740FE" w:rsidRDefault="00B740FE" w:rsidP="006D6AF9">
          <w:pPr>
            <w:pStyle w:val="NoSpacing"/>
            <w:jc w:val="center"/>
            <w:rPr>
              <w:rFonts w:asciiTheme="majorHAnsi" w:hAnsiTheme="majorHAnsi"/>
            </w:rPr>
          </w:pPr>
          <w:r>
            <w:rPr>
              <w:rFonts w:asciiTheme="majorHAnsi" w:hAnsiTheme="majorHAnsi"/>
              <w:b/>
            </w:rPr>
            <w:t xml:space="preserve">Page </w:t>
          </w:r>
          <w:fldSimple w:instr=" PAGE  \* MERGEFORMAT ">
            <w:r w:rsidR="00196BD6" w:rsidRPr="00196BD6">
              <w:rPr>
                <w:rFonts w:asciiTheme="majorHAnsi" w:hAnsiTheme="majorHAnsi"/>
                <w:b/>
                <w:noProof/>
              </w:rPr>
              <w:t>2</w:t>
            </w:r>
          </w:fldSimple>
        </w:p>
      </w:tc>
      <w:tc>
        <w:tcPr>
          <w:tcW w:w="2250" w:type="pct"/>
          <w:tcBorders>
            <w:bottom w:val="single" w:sz="4" w:space="0" w:color="4F81BD" w:themeColor="accent1"/>
          </w:tcBorders>
        </w:tcPr>
        <w:p w:rsidR="00B740FE" w:rsidRDefault="00B740FE">
          <w:pPr>
            <w:pStyle w:val="Header"/>
            <w:rPr>
              <w:rFonts w:asciiTheme="majorHAnsi" w:eastAsiaTheme="majorEastAsia" w:hAnsiTheme="majorHAnsi" w:cstheme="majorBidi"/>
              <w:b/>
              <w:bCs/>
            </w:rPr>
          </w:pPr>
        </w:p>
      </w:tc>
    </w:tr>
    <w:tr w:rsidR="00B740FE">
      <w:trPr>
        <w:trHeight w:val="150"/>
      </w:trPr>
      <w:tc>
        <w:tcPr>
          <w:tcW w:w="2250" w:type="pct"/>
          <w:tcBorders>
            <w:top w:val="single" w:sz="4" w:space="0" w:color="4F81BD" w:themeColor="accent1"/>
          </w:tcBorders>
        </w:tcPr>
        <w:p w:rsidR="00B740FE" w:rsidRDefault="00B740FE">
          <w:pPr>
            <w:pStyle w:val="Header"/>
            <w:rPr>
              <w:rFonts w:asciiTheme="majorHAnsi" w:eastAsiaTheme="majorEastAsia" w:hAnsiTheme="majorHAnsi" w:cstheme="majorBidi"/>
              <w:b/>
              <w:bCs/>
            </w:rPr>
          </w:pPr>
        </w:p>
      </w:tc>
      <w:tc>
        <w:tcPr>
          <w:tcW w:w="500" w:type="pct"/>
          <w:vMerge/>
        </w:tcPr>
        <w:p w:rsidR="00B740FE" w:rsidRDefault="00B740FE">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B740FE" w:rsidRDefault="00B740FE">
          <w:pPr>
            <w:pStyle w:val="Header"/>
            <w:rPr>
              <w:rFonts w:asciiTheme="majorHAnsi" w:eastAsiaTheme="majorEastAsia" w:hAnsiTheme="majorHAnsi" w:cstheme="majorBidi"/>
              <w:b/>
              <w:bCs/>
            </w:rPr>
          </w:pPr>
        </w:p>
      </w:tc>
    </w:tr>
  </w:tbl>
  <w:p w:rsidR="00B740FE" w:rsidRDefault="00B740FE" w:rsidP="001830E8">
    <w:pPr>
      <w:pStyle w:val="Footer"/>
      <w:spacing w:before="100" w:after="10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D63" w:rsidRDefault="00906D63" w:rsidP="00D01836">
      <w:pPr>
        <w:spacing w:before="0" w:after="0"/>
      </w:pPr>
      <w:r>
        <w:separator/>
      </w:r>
    </w:p>
  </w:footnote>
  <w:footnote w:type="continuationSeparator" w:id="0">
    <w:p w:rsidR="00906D63" w:rsidRDefault="00906D63" w:rsidP="00D01836">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346"/>
    <w:multiLevelType w:val="hybridMultilevel"/>
    <w:tmpl w:val="863E5DB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02F2939"/>
    <w:multiLevelType w:val="hybridMultilevel"/>
    <w:tmpl w:val="2D7A258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0403997"/>
    <w:multiLevelType w:val="hybridMultilevel"/>
    <w:tmpl w:val="C62631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36A1C20"/>
    <w:multiLevelType w:val="hybridMultilevel"/>
    <w:tmpl w:val="46C8C1CC"/>
    <w:lvl w:ilvl="0" w:tplc="04130003">
      <w:start w:val="1"/>
      <w:numFmt w:val="bullet"/>
      <w:lvlText w:val="o"/>
      <w:lvlJc w:val="left"/>
      <w:pPr>
        <w:ind w:left="1221" w:hanging="360"/>
      </w:pPr>
      <w:rPr>
        <w:rFonts w:ascii="Courier New" w:hAnsi="Courier New" w:hint="default"/>
      </w:rPr>
    </w:lvl>
    <w:lvl w:ilvl="1" w:tplc="04130003" w:tentative="1">
      <w:start w:val="1"/>
      <w:numFmt w:val="bullet"/>
      <w:lvlText w:val="o"/>
      <w:lvlJc w:val="left"/>
      <w:pPr>
        <w:ind w:left="1941" w:hanging="360"/>
      </w:pPr>
      <w:rPr>
        <w:rFonts w:ascii="Courier New" w:hAnsi="Courier New" w:hint="default"/>
      </w:rPr>
    </w:lvl>
    <w:lvl w:ilvl="2" w:tplc="04130005" w:tentative="1">
      <w:start w:val="1"/>
      <w:numFmt w:val="bullet"/>
      <w:lvlText w:val=""/>
      <w:lvlJc w:val="left"/>
      <w:pPr>
        <w:ind w:left="2661" w:hanging="360"/>
      </w:pPr>
      <w:rPr>
        <w:rFonts w:ascii="Wingdings" w:hAnsi="Wingdings" w:hint="default"/>
      </w:rPr>
    </w:lvl>
    <w:lvl w:ilvl="3" w:tplc="04130001" w:tentative="1">
      <w:start w:val="1"/>
      <w:numFmt w:val="bullet"/>
      <w:lvlText w:val=""/>
      <w:lvlJc w:val="left"/>
      <w:pPr>
        <w:ind w:left="3381" w:hanging="360"/>
      </w:pPr>
      <w:rPr>
        <w:rFonts w:ascii="Symbol" w:hAnsi="Symbol" w:hint="default"/>
      </w:rPr>
    </w:lvl>
    <w:lvl w:ilvl="4" w:tplc="04130003" w:tentative="1">
      <w:start w:val="1"/>
      <w:numFmt w:val="bullet"/>
      <w:lvlText w:val="o"/>
      <w:lvlJc w:val="left"/>
      <w:pPr>
        <w:ind w:left="4101" w:hanging="360"/>
      </w:pPr>
      <w:rPr>
        <w:rFonts w:ascii="Courier New" w:hAnsi="Courier New" w:hint="default"/>
      </w:rPr>
    </w:lvl>
    <w:lvl w:ilvl="5" w:tplc="04130005" w:tentative="1">
      <w:start w:val="1"/>
      <w:numFmt w:val="bullet"/>
      <w:lvlText w:val=""/>
      <w:lvlJc w:val="left"/>
      <w:pPr>
        <w:ind w:left="4821" w:hanging="360"/>
      </w:pPr>
      <w:rPr>
        <w:rFonts w:ascii="Wingdings" w:hAnsi="Wingdings" w:hint="default"/>
      </w:rPr>
    </w:lvl>
    <w:lvl w:ilvl="6" w:tplc="04130001" w:tentative="1">
      <w:start w:val="1"/>
      <w:numFmt w:val="bullet"/>
      <w:lvlText w:val=""/>
      <w:lvlJc w:val="left"/>
      <w:pPr>
        <w:ind w:left="5541" w:hanging="360"/>
      </w:pPr>
      <w:rPr>
        <w:rFonts w:ascii="Symbol" w:hAnsi="Symbol" w:hint="default"/>
      </w:rPr>
    </w:lvl>
    <w:lvl w:ilvl="7" w:tplc="04130003" w:tentative="1">
      <w:start w:val="1"/>
      <w:numFmt w:val="bullet"/>
      <w:lvlText w:val="o"/>
      <w:lvlJc w:val="left"/>
      <w:pPr>
        <w:ind w:left="6261" w:hanging="360"/>
      </w:pPr>
      <w:rPr>
        <w:rFonts w:ascii="Courier New" w:hAnsi="Courier New" w:hint="default"/>
      </w:rPr>
    </w:lvl>
    <w:lvl w:ilvl="8" w:tplc="04130005" w:tentative="1">
      <w:start w:val="1"/>
      <w:numFmt w:val="bullet"/>
      <w:lvlText w:val=""/>
      <w:lvlJc w:val="left"/>
      <w:pPr>
        <w:ind w:left="6981" w:hanging="360"/>
      </w:pPr>
      <w:rPr>
        <w:rFonts w:ascii="Wingdings" w:hAnsi="Wingdings" w:hint="default"/>
      </w:rPr>
    </w:lvl>
  </w:abstractNum>
  <w:abstractNum w:abstractNumId="4">
    <w:nsid w:val="08363257"/>
    <w:multiLevelType w:val="hybridMultilevel"/>
    <w:tmpl w:val="B0EE11D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8C77C80"/>
    <w:multiLevelType w:val="hybridMultilevel"/>
    <w:tmpl w:val="2AAC5AA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8D45BE9"/>
    <w:multiLevelType w:val="multilevel"/>
    <w:tmpl w:val="8340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132869"/>
    <w:multiLevelType w:val="hybridMultilevel"/>
    <w:tmpl w:val="148EE5DE"/>
    <w:lvl w:ilvl="0" w:tplc="041B000F">
      <w:start w:val="1"/>
      <w:numFmt w:val="decimal"/>
      <w:lvlText w:val="%1."/>
      <w:lvlJc w:val="left"/>
      <w:pPr>
        <w:ind w:left="1485" w:hanging="360"/>
      </w:pPr>
    </w:lvl>
    <w:lvl w:ilvl="1" w:tplc="041B0019" w:tentative="1">
      <w:start w:val="1"/>
      <w:numFmt w:val="lowerLetter"/>
      <w:lvlText w:val="%2."/>
      <w:lvlJc w:val="left"/>
      <w:pPr>
        <w:ind w:left="2205" w:hanging="360"/>
      </w:pPr>
    </w:lvl>
    <w:lvl w:ilvl="2" w:tplc="041B001B" w:tentative="1">
      <w:start w:val="1"/>
      <w:numFmt w:val="lowerRoman"/>
      <w:lvlText w:val="%3."/>
      <w:lvlJc w:val="right"/>
      <w:pPr>
        <w:ind w:left="2925" w:hanging="180"/>
      </w:pPr>
    </w:lvl>
    <w:lvl w:ilvl="3" w:tplc="041B000F" w:tentative="1">
      <w:start w:val="1"/>
      <w:numFmt w:val="decimal"/>
      <w:lvlText w:val="%4."/>
      <w:lvlJc w:val="left"/>
      <w:pPr>
        <w:ind w:left="3645" w:hanging="360"/>
      </w:pPr>
    </w:lvl>
    <w:lvl w:ilvl="4" w:tplc="041B0019" w:tentative="1">
      <w:start w:val="1"/>
      <w:numFmt w:val="lowerLetter"/>
      <w:lvlText w:val="%5."/>
      <w:lvlJc w:val="left"/>
      <w:pPr>
        <w:ind w:left="4365" w:hanging="360"/>
      </w:pPr>
    </w:lvl>
    <w:lvl w:ilvl="5" w:tplc="041B001B" w:tentative="1">
      <w:start w:val="1"/>
      <w:numFmt w:val="lowerRoman"/>
      <w:lvlText w:val="%6."/>
      <w:lvlJc w:val="right"/>
      <w:pPr>
        <w:ind w:left="5085" w:hanging="180"/>
      </w:pPr>
    </w:lvl>
    <w:lvl w:ilvl="6" w:tplc="041B000F" w:tentative="1">
      <w:start w:val="1"/>
      <w:numFmt w:val="decimal"/>
      <w:lvlText w:val="%7."/>
      <w:lvlJc w:val="left"/>
      <w:pPr>
        <w:ind w:left="5805" w:hanging="360"/>
      </w:pPr>
    </w:lvl>
    <w:lvl w:ilvl="7" w:tplc="041B0019" w:tentative="1">
      <w:start w:val="1"/>
      <w:numFmt w:val="lowerLetter"/>
      <w:lvlText w:val="%8."/>
      <w:lvlJc w:val="left"/>
      <w:pPr>
        <w:ind w:left="6525" w:hanging="360"/>
      </w:pPr>
    </w:lvl>
    <w:lvl w:ilvl="8" w:tplc="041B001B" w:tentative="1">
      <w:start w:val="1"/>
      <w:numFmt w:val="lowerRoman"/>
      <w:lvlText w:val="%9."/>
      <w:lvlJc w:val="right"/>
      <w:pPr>
        <w:ind w:left="7245" w:hanging="180"/>
      </w:pPr>
    </w:lvl>
  </w:abstractNum>
  <w:abstractNum w:abstractNumId="8">
    <w:nsid w:val="0BD10FA7"/>
    <w:multiLevelType w:val="hybridMultilevel"/>
    <w:tmpl w:val="84063992"/>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
    <w:nsid w:val="13600D80"/>
    <w:multiLevelType w:val="multilevel"/>
    <w:tmpl w:val="2DCEBD3E"/>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1570114F"/>
    <w:multiLevelType w:val="multilevel"/>
    <w:tmpl w:val="87AAEFE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16877E33"/>
    <w:multiLevelType w:val="multilevel"/>
    <w:tmpl w:val="54547900"/>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CF52159"/>
    <w:multiLevelType w:val="hybridMultilevel"/>
    <w:tmpl w:val="636CB61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D9B676C"/>
    <w:multiLevelType w:val="hybridMultilevel"/>
    <w:tmpl w:val="CE7268AA"/>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4">
    <w:nsid w:val="1F7D2F65"/>
    <w:multiLevelType w:val="hybridMultilevel"/>
    <w:tmpl w:val="C85853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34550D5"/>
    <w:multiLevelType w:val="hybridMultilevel"/>
    <w:tmpl w:val="779064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47146BF"/>
    <w:multiLevelType w:val="hybridMultilevel"/>
    <w:tmpl w:val="159C46C2"/>
    <w:lvl w:ilvl="0" w:tplc="0B2C06B0">
      <w:start w:val="1"/>
      <w:numFmt w:val="decimal"/>
      <w:lvlText w:val="%1."/>
      <w:lvlJc w:val="left"/>
      <w:pPr>
        <w:ind w:left="1068" w:hanging="360"/>
      </w:pPr>
      <w:rPr>
        <w:rFonts w:hint="default"/>
        <w:b/>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7">
    <w:nsid w:val="289C25C6"/>
    <w:multiLevelType w:val="multilevel"/>
    <w:tmpl w:val="9B9E92B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29F605FA"/>
    <w:multiLevelType w:val="hybridMultilevel"/>
    <w:tmpl w:val="1032B9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C5E3F52"/>
    <w:multiLevelType w:val="hybridMultilevel"/>
    <w:tmpl w:val="E2264DE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31E1518F"/>
    <w:multiLevelType w:val="hybridMultilevel"/>
    <w:tmpl w:val="2BB2C6B2"/>
    <w:lvl w:ilvl="0" w:tplc="041B0001">
      <w:start w:val="1"/>
      <w:numFmt w:val="bullet"/>
      <w:lvlText w:val=""/>
      <w:lvlJc w:val="left"/>
      <w:pPr>
        <w:ind w:left="1470" w:hanging="360"/>
      </w:pPr>
      <w:rPr>
        <w:rFonts w:ascii="Symbol" w:hAnsi="Symbol" w:hint="default"/>
      </w:rPr>
    </w:lvl>
    <w:lvl w:ilvl="1" w:tplc="041B0003" w:tentative="1">
      <w:start w:val="1"/>
      <w:numFmt w:val="bullet"/>
      <w:lvlText w:val="o"/>
      <w:lvlJc w:val="left"/>
      <w:pPr>
        <w:ind w:left="2190" w:hanging="360"/>
      </w:pPr>
      <w:rPr>
        <w:rFonts w:ascii="Courier New" w:hAnsi="Courier New" w:cs="Courier New" w:hint="default"/>
      </w:rPr>
    </w:lvl>
    <w:lvl w:ilvl="2" w:tplc="041B0005" w:tentative="1">
      <w:start w:val="1"/>
      <w:numFmt w:val="bullet"/>
      <w:lvlText w:val=""/>
      <w:lvlJc w:val="left"/>
      <w:pPr>
        <w:ind w:left="2910" w:hanging="360"/>
      </w:pPr>
      <w:rPr>
        <w:rFonts w:ascii="Wingdings" w:hAnsi="Wingdings" w:hint="default"/>
      </w:rPr>
    </w:lvl>
    <w:lvl w:ilvl="3" w:tplc="041B0001" w:tentative="1">
      <w:start w:val="1"/>
      <w:numFmt w:val="bullet"/>
      <w:lvlText w:val=""/>
      <w:lvlJc w:val="left"/>
      <w:pPr>
        <w:ind w:left="3630" w:hanging="360"/>
      </w:pPr>
      <w:rPr>
        <w:rFonts w:ascii="Symbol" w:hAnsi="Symbol" w:hint="default"/>
      </w:rPr>
    </w:lvl>
    <w:lvl w:ilvl="4" w:tplc="041B0003" w:tentative="1">
      <w:start w:val="1"/>
      <w:numFmt w:val="bullet"/>
      <w:lvlText w:val="o"/>
      <w:lvlJc w:val="left"/>
      <w:pPr>
        <w:ind w:left="4350" w:hanging="360"/>
      </w:pPr>
      <w:rPr>
        <w:rFonts w:ascii="Courier New" w:hAnsi="Courier New" w:cs="Courier New" w:hint="default"/>
      </w:rPr>
    </w:lvl>
    <w:lvl w:ilvl="5" w:tplc="041B0005" w:tentative="1">
      <w:start w:val="1"/>
      <w:numFmt w:val="bullet"/>
      <w:lvlText w:val=""/>
      <w:lvlJc w:val="left"/>
      <w:pPr>
        <w:ind w:left="5070" w:hanging="360"/>
      </w:pPr>
      <w:rPr>
        <w:rFonts w:ascii="Wingdings" w:hAnsi="Wingdings" w:hint="default"/>
      </w:rPr>
    </w:lvl>
    <w:lvl w:ilvl="6" w:tplc="041B0001" w:tentative="1">
      <w:start w:val="1"/>
      <w:numFmt w:val="bullet"/>
      <w:lvlText w:val=""/>
      <w:lvlJc w:val="left"/>
      <w:pPr>
        <w:ind w:left="5790" w:hanging="360"/>
      </w:pPr>
      <w:rPr>
        <w:rFonts w:ascii="Symbol" w:hAnsi="Symbol" w:hint="default"/>
      </w:rPr>
    </w:lvl>
    <w:lvl w:ilvl="7" w:tplc="041B0003" w:tentative="1">
      <w:start w:val="1"/>
      <w:numFmt w:val="bullet"/>
      <w:lvlText w:val="o"/>
      <w:lvlJc w:val="left"/>
      <w:pPr>
        <w:ind w:left="6510" w:hanging="360"/>
      </w:pPr>
      <w:rPr>
        <w:rFonts w:ascii="Courier New" w:hAnsi="Courier New" w:cs="Courier New" w:hint="default"/>
      </w:rPr>
    </w:lvl>
    <w:lvl w:ilvl="8" w:tplc="041B0005" w:tentative="1">
      <w:start w:val="1"/>
      <w:numFmt w:val="bullet"/>
      <w:lvlText w:val=""/>
      <w:lvlJc w:val="left"/>
      <w:pPr>
        <w:ind w:left="7230" w:hanging="360"/>
      </w:pPr>
      <w:rPr>
        <w:rFonts w:ascii="Wingdings" w:hAnsi="Wingdings" w:hint="default"/>
      </w:rPr>
    </w:lvl>
  </w:abstractNum>
  <w:abstractNum w:abstractNumId="21">
    <w:nsid w:val="39996AAF"/>
    <w:multiLevelType w:val="multilevel"/>
    <w:tmpl w:val="DA7EA1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w:eastAsiaTheme="minorEastAsia"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2471E7"/>
    <w:multiLevelType w:val="multilevel"/>
    <w:tmpl w:val="116E03FE"/>
    <w:lvl w:ilvl="0">
      <w:start w:val="5"/>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15762F9"/>
    <w:multiLevelType w:val="hybridMultilevel"/>
    <w:tmpl w:val="1A30261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417F6F13"/>
    <w:multiLevelType w:val="hybridMultilevel"/>
    <w:tmpl w:val="38E2808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457554FF"/>
    <w:multiLevelType w:val="multilevel"/>
    <w:tmpl w:val="F4E80376"/>
    <w:lvl w:ilvl="0">
      <w:start w:val="2"/>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6">
    <w:nsid w:val="4687649A"/>
    <w:multiLevelType w:val="hybridMultilevel"/>
    <w:tmpl w:val="9FBA1CD0"/>
    <w:lvl w:ilvl="0" w:tplc="42FC2924">
      <w:start w:val="2"/>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7">
    <w:nsid w:val="46893298"/>
    <w:multiLevelType w:val="hybridMultilevel"/>
    <w:tmpl w:val="50846FB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48EF355F"/>
    <w:multiLevelType w:val="hybridMultilevel"/>
    <w:tmpl w:val="92322C2E"/>
    <w:lvl w:ilvl="0" w:tplc="F9CA6E80">
      <w:start w:val="1"/>
      <w:numFmt w:val="decimal"/>
      <w:lvlText w:val="%1."/>
      <w:lvlJc w:val="left"/>
      <w:pPr>
        <w:ind w:left="1582" w:hanging="360"/>
      </w:pPr>
      <w:rPr>
        <w:rFonts w:hint="default"/>
      </w:rPr>
    </w:lvl>
    <w:lvl w:ilvl="1" w:tplc="041B0019" w:tentative="1">
      <w:start w:val="1"/>
      <w:numFmt w:val="lowerLetter"/>
      <w:lvlText w:val="%2."/>
      <w:lvlJc w:val="left"/>
      <w:pPr>
        <w:ind w:left="2302" w:hanging="360"/>
      </w:pPr>
    </w:lvl>
    <w:lvl w:ilvl="2" w:tplc="041B001B" w:tentative="1">
      <w:start w:val="1"/>
      <w:numFmt w:val="lowerRoman"/>
      <w:lvlText w:val="%3."/>
      <w:lvlJc w:val="right"/>
      <w:pPr>
        <w:ind w:left="3022" w:hanging="180"/>
      </w:pPr>
    </w:lvl>
    <w:lvl w:ilvl="3" w:tplc="041B000F" w:tentative="1">
      <w:start w:val="1"/>
      <w:numFmt w:val="decimal"/>
      <w:lvlText w:val="%4."/>
      <w:lvlJc w:val="left"/>
      <w:pPr>
        <w:ind w:left="3742" w:hanging="360"/>
      </w:pPr>
    </w:lvl>
    <w:lvl w:ilvl="4" w:tplc="041B0019" w:tentative="1">
      <w:start w:val="1"/>
      <w:numFmt w:val="lowerLetter"/>
      <w:lvlText w:val="%5."/>
      <w:lvlJc w:val="left"/>
      <w:pPr>
        <w:ind w:left="4462" w:hanging="360"/>
      </w:pPr>
    </w:lvl>
    <w:lvl w:ilvl="5" w:tplc="041B001B" w:tentative="1">
      <w:start w:val="1"/>
      <w:numFmt w:val="lowerRoman"/>
      <w:lvlText w:val="%6."/>
      <w:lvlJc w:val="right"/>
      <w:pPr>
        <w:ind w:left="5182" w:hanging="180"/>
      </w:pPr>
    </w:lvl>
    <w:lvl w:ilvl="6" w:tplc="041B000F" w:tentative="1">
      <w:start w:val="1"/>
      <w:numFmt w:val="decimal"/>
      <w:lvlText w:val="%7."/>
      <w:lvlJc w:val="left"/>
      <w:pPr>
        <w:ind w:left="5902" w:hanging="360"/>
      </w:pPr>
    </w:lvl>
    <w:lvl w:ilvl="7" w:tplc="041B0019" w:tentative="1">
      <w:start w:val="1"/>
      <w:numFmt w:val="lowerLetter"/>
      <w:lvlText w:val="%8."/>
      <w:lvlJc w:val="left"/>
      <w:pPr>
        <w:ind w:left="6622" w:hanging="360"/>
      </w:pPr>
    </w:lvl>
    <w:lvl w:ilvl="8" w:tplc="041B001B" w:tentative="1">
      <w:start w:val="1"/>
      <w:numFmt w:val="lowerRoman"/>
      <w:lvlText w:val="%9."/>
      <w:lvlJc w:val="right"/>
      <w:pPr>
        <w:ind w:left="7342" w:hanging="180"/>
      </w:pPr>
    </w:lvl>
  </w:abstractNum>
  <w:abstractNum w:abstractNumId="29">
    <w:nsid w:val="4A09793B"/>
    <w:multiLevelType w:val="hybridMultilevel"/>
    <w:tmpl w:val="F306E5E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4DEA558E"/>
    <w:multiLevelType w:val="hybridMultilevel"/>
    <w:tmpl w:val="26F29F0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4EA67D40"/>
    <w:multiLevelType w:val="hybridMultilevel"/>
    <w:tmpl w:val="C2BAF8E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500C1E5C"/>
    <w:multiLevelType w:val="multilevel"/>
    <w:tmpl w:val="545CDD8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50620F9F"/>
    <w:multiLevelType w:val="hybridMultilevel"/>
    <w:tmpl w:val="5FACAE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5EBF05AC"/>
    <w:multiLevelType w:val="multilevel"/>
    <w:tmpl w:val="128A9A34"/>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D54C4C"/>
    <w:multiLevelType w:val="hybridMultilevel"/>
    <w:tmpl w:val="6F9C10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63952823"/>
    <w:multiLevelType w:val="hybridMultilevel"/>
    <w:tmpl w:val="FB9C2164"/>
    <w:lvl w:ilvl="0" w:tplc="ABB49202">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7">
    <w:nsid w:val="643F0A54"/>
    <w:multiLevelType w:val="multilevel"/>
    <w:tmpl w:val="956E1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3C3752"/>
    <w:multiLevelType w:val="hybridMultilevel"/>
    <w:tmpl w:val="130E69BC"/>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9">
    <w:nsid w:val="6BD816AD"/>
    <w:multiLevelType w:val="hybridMultilevel"/>
    <w:tmpl w:val="DA64D5E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0">
    <w:nsid w:val="6CAE20E5"/>
    <w:multiLevelType w:val="hybridMultilevel"/>
    <w:tmpl w:val="E2044BDA"/>
    <w:lvl w:ilvl="0" w:tplc="85A6942C">
      <w:start w:val="1"/>
      <w:numFmt w:val="lowerLetter"/>
      <w:lvlText w:val="%1)"/>
      <w:lvlJc w:val="left"/>
      <w:pPr>
        <w:ind w:left="1080" w:hanging="360"/>
      </w:pPr>
      <w:rPr>
        <w:rFonts w:hint="default"/>
      </w:r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1">
    <w:nsid w:val="6D511B98"/>
    <w:multiLevelType w:val="hybridMultilevel"/>
    <w:tmpl w:val="89A27876"/>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222" w:hanging="360"/>
      </w:pPr>
      <w:rPr>
        <w:rFonts w:ascii="Courier New" w:hAnsi="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2">
    <w:nsid w:val="6E2F4EF9"/>
    <w:multiLevelType w:val="hybridMultilevel"/>
    <w:tmpl w:val="C228F49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6EDA6556"/>
    <w:multiLevelType w:val="hybridMultilevel"/>
    <w:tmpl w:val="CDA4989C"/>
    <w:lvl w:ilvl="0" w:tplc="04130001">
      <w:start w:val="1"/>
      <w:numFmt w:val="bullet"/>
      <w:lvlText w:val=""/>
      <w:lvlJc w:val="left"/>
      <w:pPr>
        <w:ind w:left="501" w:hanging="360"/>
      </w:pPr>
      <w:rPr>
        <w:rFonts w:ascii="Symbol" w:hAnsi="Symbol" w:hint="default"/>
      </w:rPr>
    </w:lvl>
    <w:lvl w:ilvl="1" w:tplc="04130003" w:tentative="1">
      <w:start w:val="1"/>
      <w:numFmt w:val="bullet"/>
      <w:lvlText w:val="o"/>
      <w:lvlJc w:val="left"/>
      <w:pPr>
        <w:ind w:left="1221" w:hanging="360"/>
      </w:pPr>
      <w:rPr>
        <w:rFonts w:ascii="Courier New" w:hAnsi="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44">
    <w:nsid w:val="71A3387E"/>
    <w:multiLevelType w:val="hybridMultilevel"/>
    <w:tmpl w:val="856886F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nsid w:val="72736A85"/>
    <w:multiLevelType w:val="hybridMultilevel"/>
    <w:tmpl w:val="BECE83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6"/>
  </w:num>
  <w:num w:numId="2">
    <w:abstractNumId w:val="11"/>
  </w:num>
  <w:num w:numId="3">
    <w:abstractNumId w:val="34"/>
  </w:num>
  <w:num w:numId="4">
    <w:abstractNumId w:val="21"/>
  </w:num>
  <w:num w:numId="5">
    <w:abstractNumId w:val="37"/>
  </w:num>
  <w:num w:numId="6">
    <w:abstractNumId w:val="20"/>
  </w:num>
  <w:num w:numId="7">
    <w:abstractNumId w:val="19"/>
  </w:num>
  <w:num w:numId="8">
    <w:abstractNumId w:val="40"/>
  </w:num>
  <w:num w:numId="9">
    <w:abstractNumId w:val="6"/>
  </w:num>
  <w:num w:numId="10">
    <w:abstractNumId w:val="36"/>
  </w:num>
  <w:num w:numId="11">
    <w:abstractNumId w:val="44"/>
  </w:num>
  <w:num w:numId="12">
    <w:abstractNumId w:val="1"/>
  </w:num>
  <w:num w:numId="13">
    <w:abstractNumId w:val="4"/>
  </w:num>
  <w:num w:numId="14">
    <w:abstractNumId w:val="27"/>
  </w:num>
  <w:num w:numId="15">
    <w:abstractNumId w:val="32"/>
  </w:num>
  <w:num w:numId="16">
    <w:abstractNumId w:val="23"/>
  </w:num>
  <w:num w:numId="17">
    <w:abstractNumId w:val="0"/>
  </w:num>
  <w:num w:numId="18">
    <w:abstractNumId w:val="9"/>
  </w:num>
  <w:num w:numId="19">
    <w:abstractNumId w:val="25"/>
  </w:num>
  <w:num w:numId="20">
    <w:abstractNumId w:val="22"/>
  </w:num>
  <w:num w:numId="21">
    <w:abstractNumId w:val="45"/>
  </w:num>
  <w:num w:numId="22">
    <w:abstractNumId w:val="17"/>
  </w:num>
  <w:num w:numId="23">
    <w:abstractNumId w:val="10"/>
  </w:num>
  <w:num w:numId="24">
    <w:abstractNumId w:val="33"/>
  </w:num>
  <w:num w:numId="25">
    <w:abstractNumId w:val="41"/>
  </w:num>
  <w:num w:numId="26">
    <w:abstractNumId w:val="13"/>
  </w:num>
  <w:num w:numId="27">
    <w:abstractNumId w:val="38"/>
  </w:num>
  <w:num w:numId="28">
    <w:abstractNumId w:val="43"/>
  </w:num>
  <w:num w:numId="29">
    <w:abstractNumId w:val="3"/>
  </w:num>
  <w:num w:numId="30">
    <w:abstractNumId w:val="28"/>
  </w:num>
  <w:num w:numId="31">
    <w:abstractNumId w:val="12"/>
  </w:num>
  <w:num w:numId="32">
    <w:abstractNumId w:val="24"/>
  </w:num>
  <w:num w:numId="33">
    <w:abstractNumId w:val="2"/>
  </w:num>
  <w:num w:numId="34">
    <w:abstractNumId w:val="18"/>
  </w:num>
  <w:num w:numId="35">
    <w:abstractNumId w:val="14"/>
  </w:num>
  <w:num w:numId="36">
    <w:abstractNumId w:val="35"/>
  </w:num>
  <w:num w:numId="37">
    <w:abstractNumId w:val="42"/>
  </w:num>
  <w:num w:numId="38">
    <w:abstractNumId w:val="5"/>
  </w:num>
  <w:num w:numId="39">
    <w:abstractNumId w:val="29"/>
  </w:num>
  <w:num w:numId="40">
    <w:abstractNumId w:val="8"/>
  </w:num>
  <w:num w:numId="41">
    <w:abstractNumId w:val="39"/>
  </w:num>
  <w:num w:numId="42">
    <w:abstractNumId w:val="30"/>
  </w:num>
  <w:num w:numId="43">
    <w:abstractNumId w:val="31"/>
  </w:num>
  <w:num w:numId="44">
    <w:abstractNumId w:val="26"/>
  </w:num>
  <w:num w:numId="45">
    <w:abstractNumId w:val="7"/>
  </w:num>
  <w:num w:numId="4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rsids>
    <w:rsidRoot w:val="003D2FA5"/>
    <w:rsid w:val="00001755"/>
    <w:rsid w:val="00007090"/>
    <w:rsid w:val="00013C97"/>
    <w:rsid w:val="000142E1"/>
    <w:rsid w:val="00014EF5"/>
    <w:rsid w:val="00015E30"/>
    <w:rsid w:val="000161F5"/>
    <w:rsid w:val="00020B00"/>
    <w:rsid w:val="00022C1B"/>
    <w:rsid w:val="0002551B"/>
    <w:rsid w:val="0002555C"/>
    <w:rsid w:val="000256DF"/>
    <w:rsid w:val="00035246"/>
    <w:rsid w:val="000363E4"/>
    <w:rsid w:val="000364C9"/>
    <w:rsid w:val="00037D7F"/>
    <w:rsid w:val="000402CD"/>
    <w:rsid w:val="00040767"/>
    <w:rsid w:val="000441A8"/>
    <w:rsid w:val="000441FA"/>
    <w:rsid w:val="0004452A"/>
    <w:rsid w:val="00045A3A"/>
    <w:rsid w:val="000468E8"/>
    <w:rsid w:val="00046951"/>
    <w:rsid w:val="00050AFA"/>
    <w:rsid w:val="00055316"/>
    <w:rsid w:val="00056820"/>
    <w:rsid w:val="00062AF3"/>
    <w:rsid w:val="000647B6"/>
    <w:rsid w:val="00067915"/>
    <w:rsid w:val="00070A89"/>
    <w:rsid w:val="0007162D"/>
    <w:rsid w:val="00071896"/>
    <w:rsid w:val="00075A7E"/>
    <w:rsid w:val="00077C8A"/>
    <w:rsid w:val="00080F97"/>
    <w:rsid w:val="00080FCB"/>
    <w:rsid w:val="00082BCD"/>
    <w:rsid w:val="00087560"/>
    <w:rsid w:val="000878DA"/>
    <w:rsid w:val="00090314"/>
    <w:rsid w:val="000919A6"/>
    <w:rsid w:val="000934C3"/>
    <w:rsid w:val="00093EA9"/>
    <w:rsid w:val="000A1041"/>
    <w:rsid w:val="000A14F5"/>
    <w:rsid w:val="000A4332"/>
    <w:rsid w:val="000A4FC8"/>
    <w:rsid w:val="000B15FF"/>
    <w:rsid w:val="000B300C"/>
    <w:rsid w:val="000B3206"/>
    <w:rsid w:val="000B3F09"/>
    <w:rsid w:val="000B40CA"/>
    <w:rsid w:val="000C07D3"/>
    <w:rsid w:val="000C15B7"/>
    <w:rsid w:val="000C1A3C"/>
    <w:rsid w:val="000C1CB8"/>
    <w:rsid w:val="000C65D4"/>
    <w:rsid w:val="000C6749"/>
    <w:rsid w:val="000C7EC2"/>
    <w:rsid w:val="000D114E"/>
    <w:rsid w:val="000D1800"/>
    <w:rsid w:val="000D7C0F"/>
    <w:rsid w:val="000E0056"/>
    <w:rsid w:val="000E10F8"/>
    <w:rsid w:val="000E30E3"/>
    <w:rsid w:val="000E44B2"/>
    <w:rsid w:val="000E4DE0"/>
    <w:rsid w:val="000E5318"/>
    <w:rsid w:val="000E6308"/>
    <w:rsid w:val="000F0DE8"/>
    <w:rsid w:val="000F39D3"/>
    <w:rsid w:val="001004B1"/>
    <w:rsid w:val="0010078D"/>
    <w:rsid w:val="001013E3"/>
    <w:rsid w:val="00101664"/>
    <w:rsid w:val="00102660"/>
    <w:rsid w:val="0010292B"/>
    <w:rsid w:val="00105AA6"/>
    <w:rsid w:val="001071B4"/>
    <w:rsid w:val="001114C6"/>
    <w:rsid w:val="00111852"/>
    <w:rsid w:val="001118E8"/>
    <w:rsid w:val="00112854"/>
    <w:rsid w:val="001128AF"/>
    <w:rsid w:val="001129E0"/>
    <w:rsid w:val="00112E00"/>
    <w:rsid w:val="00114934"/>
    <w:rsid w:val="00115A80"/>
    <w:rsid w:val="0011706C"/>
    <w:rsid w:val="001243BE"/>
    <w:rsid w:val="00125F85"/>
    <w:rsid w:val="0012651B"/>
    <w:rsid w:val="00127664"/>
    <w:rsid w:val="0012779E"/>
    <w:rsid w:val="00130212"/>
    <w:rsid w:val="001335C0"/>
    <w:rsid w:val="0013373C"/>
    <w:rsid w:val="001342DA"/>
    <w:rsid w:val="00137C3A"/>
    <w:rsid w:val="00137F73"/>
    <w:rsid w:val="00140719"/>
    <w:rsid w:val="00141075"/>
    <w:rsid w:val="001412BA"/>
    <w:rsid w:val="001416D9"/>
    <w:rsid w:val="0014307B"/>
    <w:rsid w:val="00143718"/>
    <w:rsid w:val="00145DF3"/>
    <w:rsid w:val="00145E97"/>
    <w:rsid w:val="001464F0"/>
    <w:rsid w:val="00146CC0"/>
    <w:rsid w:val="001503EF"/>
    <w:rsid w:val="0015493C"/>
    <w:rsid w:val="00165349"/>
    <w:rsid w:val="00165EB6"/>
    <w:rsid w:val="00166038"/>
    <w:rsid w:val="001700AA"/>
    <w:rsid w:val="00170E94"/>
    <w:rsid w:val="00172D2D"/>
    <w:rsid w:val="00173077"/>
    <w:rsid w:val="00180A82"/>
    <w:rsid w:val="001813A4"/>
    <w:rsid w:val="001823D6"/>
    <w:rsid w:val="0018289A"/>
    <w:rsid w:val="00182DF9"/>
    <w:rsid w:val="001830E8"/>
    <w:rsid w:val="001854B5"/>
    <w:rsid w:val="001874D9"/>
    <w:rsid w:val="00192295"/>
    <w:rsid w:val="00194992"/>
    <w:rsid w:val="00194BBB"/>
    <w:rsid w:val="00195877"/>
    <w:rsid w:val="001965BA"/>
    <w:rsid w:val="00196BD6"/>
    <w:rsid w:val="001A089A"/>
    <w:rsid w:val="001A1D21"/>
    <w:rsid w:val="001A3434"/>
    <w:rsid w:val="001A3A49"/>
    <w:rsid w:val="001A6321"/>
    <w:rsid w:val="001A6841"/>
    <w:rsid w:val="001A6BFD"/>
    <w:rsid w:val="001B16B8"/>
    <w:rsid w:val="001B30C9"/>
    <w:rsid w:val="001B3252"/>
    <w:rsid w:val="001B4161"/>
    <w:rsid w:val="001B7784"/>
    <w:rsid w:val="001C0699"/>
    <w:rsid w:val="001C0C33"/>
    <w:rsid w:val="001C22B4"/>
    <w:rsid w:val="001C375A"/>
    <w:rsid w:val="001C3912"/>
    <w:rsid w:val="001C48E0"/>
    <w:rsid w:val="001C682C"/>
    <w:rsid w:val="001D0E3F"/>
    <w:rsid w:val="001D0F05"/>
    <w:rsid w:val="001D11F9"/>
    <w:rsid w:val="001D36E7"/>
    <w:rsid w:val="001D4308"/>
    <w:rsid w:val="001D49D6"/>
    <w:rsid w:val="001D502E"/>
    <w:rsid w:val="001D5982"/>
    <w:rsid w:val="001D6172"/>
    <w:rsid w:val="001D740C"/>
    <w:rsid w:val="001D7BA2"/>
    <w:rsid w:val="001E0056"/>
    <w:rsid w:val="001E0AD2"/>
    <w:rsid w:val="001E126C"/>
    <w:rsid w:val="001E3EC7"/>
    <w:rsid w:val="001E78AA"/>
    <w:rsid w:val="001F0079"/>
    <w:rsid w:val="001F0278"/>
    <w:rsid w:val="001F40B7"/>
    <w:rsid w:val="0020054F"/>
    <w:rsid w:val="00204704"/>
    <w:rsid w:val="002061F9"/>
    <w:rsid w:val="002066BC"/>
    <w:rsid w:val="002069F0"/>
    <w:rsid w:val="002101BF"/>
    <w:rsid w:val="0021252C"/>
    <w:rsid w:val="0021533D"/>
    <w:rsid w:val="00220590"/>
    <w:rsid w:val="0022531F"/>
    <w:rsid w:val="00225DF6"/>
    <w:rsid w:val="00226D22"/>
    <w:rsid w:val="002273CB"/>
    <w:rsid w:val="0022745B"/>
    <w:rsid w:val="002305C6"/>
    <w:rsid w:val="00232F6F"/>
    <w:rsid w:val="00235C15"/>
    <w:rsid w:val="00240485"/>
    <w:rsid w:val="00240D88"/>
    <w:rsid w:val="00240E6D"/>
    <w:rsid w:val="002417AF"/>
    <w:rsid w:val="00242CC6"/>
    <w:rsid w:val="00244932"/>
    <w:rsid w:val="00247743"/>
    <w:rsid w:val="0025002A"/>
    <w:rsid w:val="0025106E"/>
    <w:rsid w:val="00251DFD"/>
    <w:rsid w:val="00252433"/>
    <w:rsid w:val="0025293B"/>
    <w:rsid w:val="0025414C"/>
    <w:rsid w:val="002546F7"/>
    <w:rsid w:val="00260E5D"/>
    <w:rsid w:val="00261985"/>
    <w:rsid w:val="00261AA4"/>
    <w:rsid w:val="002628D3"/>
    <w:rsid w:val="00262DE6"/>
    <w:rsid w:val="00262E76"/>
    <w:rsid w:val="002633D3"/>
    <w:rsid w:val="00264E67"/>
    <w:rsid w:val="00264ECA"/>
    <w:rsid w:val="002650BC"/>
    <w:rsid w:val="002663C9"/>
    <w:rsid w:val="0027073B"/>
    <w:rsid w:val="00270F2A"/>
    <w:rsid w:val="002731E7"/>
    <w:rsid w:val="00277600"/>
    <w:rsid w:val="00277838"/>
    <w:rsid w:val="002778FE"/>
    <w:rsid w:val="00283400"/>
    <w:rsid w:val="0028448E"/>
    <w:rsid w:val="00284EE5"/>
    <w:rsid w:val="002858C1"/>
    <w:rsid w:val="002869DE"/>
    <w:rsid w:val="002901C1"/>
    <w:rsid w:val="002903F9"/>
    <w:rsid w:val="0029223C"/>
    <w:rsid w:val="002936AA"/>
    <w:rsid w:val="00294980"/>
    <w:rsid w:val="00294ECD"/>
    <w:rsid w:val="002A2C0C"/>
    <w:rsid w:val="002A3031"/>
    <w:rsid w:val="002A34A8"/>
    <w:rsid w:val="002A3CC6"/>
    <w:rsid w:val="002A6297"/>
    <w:rsid w:val="002A7D8C"/>
    <w:rsid w:val="002B1889"/>
    <w:rsid w:val="002B3335"/>
    <w:rsid w:val="002B5E1A"/>
    <w:rsid w:val="002B5F86"/>
    <w:rsid w:val="002B783F"/>
    <w:rsid w:val="002C01AD"/>
    <w:rsid w:val="002C02B1"/>
    <w:rsid w:val="002C12EE"/>
    <w:rsid w:val="002C16A0"/>
    <w:rsid w:val="002C31B4"/>
    <w:rsid w:val="002C6CCE"/>
    <w:rsid w:val="002C701B"/>
    <w:rsid w:val="002C725D"/>
    <w:rsid w:val="002C79F7"/>
    <w:rsid w:val="002D2A90"/>
    <w:rsid w:val="002D4385"/>
    <w:rsid w:val="002D4DBB"/>
    <w:rsid w:val="002D5D83"/>
    <w:rsid w:val="002E2D39"/>
    <w:rsid w:val="002E648E"/>
    <w:rsid w:val="002E7494"/>
    <w:rsid w:val="002E763D"/>
    <w:rsid w:val="002F1112"/>
    <w:rsid w:val="002F13AB"/>
    <w:rsid w:val="002F425F"/>
    <w:rsid w:val="002F4677"/>
    <w:rsid w:val="002F57FA"/>
    <w:rsid w:val="002F5800"/>
    <w:rsid w:val="002F5846"/>
    <w:rsid w:val="00300C9B"/>
    <w:rsid w:val="003022C3"/>
    <w:rsid w:val="00303CAE"/>
    <w:rsid w:val="003061B4"/>
    <w:rsid w:val="00306783"/>
    <w:rsid w:val="003067AE"/>
    <w:rsid w:val="003067F1"/>
    <w:rsid w:val="00307831"/>
    <w:rsid w:val="00307C30"/>
    <w:rsid w:val="0031545A"/>
    <w:rsid w:val="00316B4F"/>
    <w:rsid w:val="00316CA2"/>
    <w:rsid w:val="003179CD"/>
    <w:rsid w:val="00317AB2"/>
    <w:rsid w:val="0032205B"/>
    <w:rsid w:val="00324D08"/>
    <w:rsid w:val="00324FB2"/>
    <w:rsid w:val="003252CC"/>
    <w:rsid w:val="00326C20"/>
    <w:rsid w:val="00332326"/>
    <w:rsid w:val="003327DC"/>
    <w:rsid w:val="003328B5"/>
    <w:rsid w:val="00332A1D"/>
    <w:rsid w:val="00337820"/>
    <w:rsid w:val="0034076C"/>
    <w:rsid w:val="00342E7A"/>
    <w:rsid w:val="00343D6B"/>
    <w:rsid w:val="003443AF"/>
    <w:rsid w:val="00345285"/>
    <w:rsid w:val="0034550A"/>
    <w:rsid w:val="00346CA9"/>
    <w:rsid w:val="0034711C"/>
    <w:rsid w:val="003477A7"/>
    <w:rsid w:val="00350530"/>
    <w:rsid w:val="00351D08"/>
    <w:rsid w:val="003520CF"/>
    <w:rsid w:val="00353543"/>
    <w:rsid w:val="0035566B"/>
    <w:rsid w:val="00357643"/>
    <w:rsid w:val="00362205"/>
    <w:rsid w:val="0036563C"/>
    <w:rsid w:val="0036616E"/>
    <w:rsid w:val="00366D7F"/>
    <w:rsid w:val="00367F2C"/>
    <w:rsid w:val="00372361"/>
    <w:rsid w:val="003728F1"/>
    <w:rsid w:val="00373EB2"/>
    <w:rsid w:val="00374BAF"/>
    <w:rsid w:val="00380E54"/>
    <w:rsid w:val="0038182D"/>
    <w:rsid w:val="003825F2"/>
    <w:rsid w:val="00384ECE"/>
    <w:rsid w:val="0038528B"/>
    <w:rsid w:val="003861C1"/>
    <w:rsid w:val="00386D6B"/>
    <w:rsid w:val="00390EFF"/>
    <w:rsid w:val="003939CF"/>
    <w:rsid w:val="00395431"/>
    <w:rsid w:val="003979B5"/>
    <w:rsid w:val="003A250B"/>
    <w:rsid w:val="003A2E2C"/>
    <w:rsid w:val="003A41E0"/>
    <w:rsid w:val="003A44FC"/>
    <w:rsid w:val="003A64AD"/>
    <w:rsid w:val="003A6E21"/>
    <w:rsid w:val="003A74BB"/>
    <w:rsid w:val="003B0D06"/>
    <w:rsid w:val="003B1AB0"/>
    <w:rsid w:val="003B2690"/>
    <w:rsid w:val="003B4E46"/>
    <w:rsid w:val="003C070A"/>
    <w:rsid w:val="003C107C"/>
    <w:rsid w:val="003C1C3E"/>
    <w:rsid w:val="003C34CB"/>
    <w:rsid w:val="003C3BC9"/>
    <w:rsid w:val="003C4281"/>
    <w:rsid w:val="003C4F54"/>
    <w:rsid w:val="003C5564"/>
    <w:rsid w:val="003C5EC9"/>
    <w:rsid w:val="003D1619"/>
    <w:rsid w:val="003D2FA5"/>
    <w:rsid w:val="003D4D5C"/>
    <w:rsid w:val="003D61A2"/>
    <w:rsid w:val="003E2560"/>
    <w:rsid w:val="003E46FE"/>
    <w:rsid w:val="003E5368"/>
    <w:rsid w:val="003E7469"/>
    <w:rsid w:val="003F133A"/>
    <w:rsid w:val="003F25AE"/>
    <w:rsid w:val="003F284E"/>
    <w:rsid w:val="003F3A02"/>
    <w:rsid w:val="003F7CE0"/>
    <w:rsid w:val="00401A6D"/>
    <w:rsid w:val="00401DCD"/>
    <w:rsid w:val="004028EB"/>
    <w:rsid w:val="004032F3"/>
    <w:rsid w:val="0040440D"/>
    <w:rsid w:val="00405872"/>
    <w:rsid w:val="00406461"/>
    <w:rsid w:val="00406C54"/>
    <w:rsid w:val="00407D38"/>
    <w:rsid w:val="00407E13"/>
    <w:rsid w:val="00413CF8"/>
    <w:rsid w:val="00414867"/>
    <w:rsid w:val="00414B5F"/>
    <w:rsid w:val="004165CA"/>
    <w:rsid w:val="00420884"/>
    <w:rsid w:val="00422442"/>
    <w:rsid w:val="00423048"/>
    <w:rsid w:val="0042426D"/>
    <w:rsid w:val="00430B6F"/>
    <w:rsid w:val="00433DD4"/>
    <w:rsid w:val="00436310"/>
    <w:rsid w:val="00437381"/>
    <w:rsid w:val="0044124C"/>
    <w:rsid w:val="00442D3C"/>
    <w:rsid w:val="0044345D"/>
    <w:rsid w:val="00444154"/>
    <w:rsid w:val="004442BF"/>
    <w:rsid w:val="00451E31"/>
    <w:rsid w:val="0045260F"/>
    <w:rsid w:val="004529F9"/>
    <w:rsid w:val="004558E5"/>
    <w:rsid w:val="00457B35"/>
    <w:rsid w:val="00461143"/>
    <w:rsid w:val="004612A1"/>
    <w:rsid w:val="00463DC6"/>
    <w:rsid w:val="00463F07"/>
    <w:rsid w:val="00464B4A"/>
    <w:rsid w:val="00466048"/>
    <w:rsid w:val="00467156"/>
    <w:rsid w:val="00467CDC"/>
    <w:rsid w:val="00467F10"/>
    <w:rsid w:val="00472575"/>
    <w:rsid w:val="004743B4"/>
    <w:rsid w:val="00474D31"/>
    <w:rsid w:val="00474FEE"/>
    <w:rsid w:val="004808B3"/>
    <w:rsid w:val="00482F66"/>
    <w:rsid w:val="00485C0C"/>
    <w:rsid w:val="00487B6E"/>
    <w:rsid w:val="00494381"/>
    <w:rsid w:val="004960D8"/>
    <w:rsid w:val="0049731F"/>
    <w:rsid w:val="004976D5"/>
    <w:rsid w:val="004A0176"/>
    <w:rsid w:val="004A2CD2"/>
    <w:rsid w:val="004A322A"/>
    <w:rsid w:val="004A4516"/>
    <w:rsid w:val="004A45D2"/>
    <w:rsid w:val="004A4605"/>
    <w:rsid w:val="004B4467"/>
    <w:rsid w:val="004B5BB5"/>
    <w:rsid w:val="004B6554"/>
    <w:rsid w:val="004B7F32"/>
    <w:rsid w:val="004C1FB2"/>
    <w:rsid w:val="004C3EA1"/>
    <w:rsid w:val="004D1886"/>
    <w:rsid w:val="004D295B"/>
    <w:rsid w:val="004D2D24"/>
    <w:rsid w:val="004D4790"/>
    <w:rsid w:val="004D4814"/>
    <w:rsid w:val="004D48D2"/>
    <w:rsid w:val="004D6471"/>
    <w:rsid w:val="004D74F9"/>
    <w:rsid w:val="004D79E3"/>
    <w:rsid w:val="004E340B"/>
    <w:rsid w:val="004E5A81"/>
    <w:rsid w:val="004E6873"/>
    <w:rsid w:val="004F0740"/>
    <w:rsid w:val="004F14D4"/>
    <w:rsid w:val="004F190F"/>
    <w:rsid w:val="004F2DB4"/>
    <w:rsid w:val="004F3FE9"/>
    <w:rsid w:val="004F4BF8"/>
    <w:rsid w:val="004F5727"/>
    <w:rsid w:val="004F5D30"/>
    <w:rsid w:val="004F637C"/>
    <w:rsid w:val="00503301"/>
    <w:rsid w:val="00505309"/>
    <w:rsid w:val="0050660B"/>
    <w:rsid w:val="00506A5F"/>
    <w:rsid w:val="00507560"/>
    <w:rsid w:val="00512D9E"/>
    <w:rsid w:val="00515586"/>
    <w:rsid w:val="00522D02"/>
    <w:rsid w:val="00524398"/>
    <w:rsid w:val="005248A0"/>
    <w:rsid w:val="00530044"/>
    <w:rsid w:val="00530E0A"/>
    <w:rsid w:val="005317AF"/>
    <w:rsid w:val="00531B0D"/>
    <w:rsid w:val="00536562"/>
    <w:rsid w:val="005405D6"/>
    <w:rsid w:val="0054088C"/>
    <w:rsid w:val="0054178C"/>
    <w:rsid w:val="00543443"/>
    <w:rsid w:val="0054790B"/>
    <w:rsid w:val="00553EF9"/>
    <w:rsid w:val="00556437"/>
    <w:rsid w:val="00557F81"/>
    <w:rsid w:val="00561F67"/>
    <w:rsid w:val="00562034"/>
    <w:rsid w:val="0056287C"/>
    <w:rsid w:val="00565DE1"/>
    <w:rsid w:val="00567220"/>
    <w:rsid w:val="005701B7"/>
    <w:rsid w:val="005706F8"/>
    <w:rsid w:val="00570E7D"/>
    <w:rsid w:val="00572164"/>
    <w:rsid w:val="00572FB1"/>
    <w:rsid w:val="00575BC5"/>
    <w:rsid w:val="005830C8"/>
    <w:rsid w:val="0058359B"/>
    <w:rsid w:val="00583862"/>
    <w:rsid w:val="00583B8F"/>
    <w:rsid w:val="00584651"/>
    <w:rsid w:val="0058676A"/>
    <w:rsid w:val="00587EF8"/>
    <w:rsid w:val="005946C9"/>
    <w:rsid w:val="0059514C"/>
    <w:rsid w:val="005953E4"/>
    <w:rsid w:val="005978A3"/>
    <w:rsid w:val="005A2B2B"/>
    <w:rsid w:val="005A31C3"/>
    <w:rsid w:val="005A5253"/>
    <w:rsid w:val="005A5946"/>
    <w:rsid w:val="005B2475"/>
    <w:rsid w:val="005B40D2"/>
    <w:rsid w:val="005B4C9E"/>
    <w:rsid w:val="005B5E26"/>
    <w:rsid w:val="005B6211"/>
    <w:rsid w:val="005B6A69"/>
    <w:rsid w:val="005C28FD"/>
    <w:rsid w:val="005C3072"/>
    <w:rsid w:val="005C5D3B"/>
    <w:rsid w:val="005D13D7"/>
    <w:rsid w:val="005D3CDC"/>
    <w:rsid w:val="005D4FD5"/>
    <w:rsid w:val="005D5302"/>
    <w:rsid w:val="005D5B09"/>
    <w:rsid w:val="005E4482"/>
    <w:rsid w:val="005F0C9A"/>
    <w:rsid w:val="005F12E7"/>
    <w:rsid w:val="005F28B9"/>
    <w:rsid w:val="005F3F79"/>
    <w:rsid w:val="005F40EC"/>
    <w:rsid w:val="005F6985"/>
    <w:rsid w:val="005F7633"/>
    <w:rsid w:val="00601662"/>
    <w:rsid w:val="00601CBA"/>
    <w:rsid w:val="006031AE"/>
    <w:rsid w:val="00603B96"/>
    <w:rsid w:val="00603BCA"/>
    <w:rsid w:val="00613113"/>
    <w:rsid w:val="00614CD9"/>
    <w:rsid w:val="00614DF7"/>
    <w:rsid w:val="00617EF1"/>
    <w:rsid w:val="00620B43"/>
    <w:rsid w:val="00626858"/>
    <w:rsid w:val="00631580"/>
    <w:rsid w:val="00633381"/>
    <w:rsid w:val="006354E0"/>
    <w:rsid w:val="00643CB0"/>
    <w:rsid w:val="006442BD"/>
    <w:rsid w:val="00644EFA"/>
    <w:rsid w:val="00646036"/>
    <w:rsid w:val="00650FD4"/>
    <w:rsid w:val="00651321"/>
    <w:rsid w:val="00654676"/>
    <w:rsid w:val="00654D3C"/>
    <w:rsid w:val="00660111"/>
    <w:rsid w:val="006612FA"/>
    <w:rsid w:val="0066236D"/>
    <w:rsid w:val="00662FD9"/>
    <w:rsid w:val="00665C17"/>
    <w:rsid w:val="00670EAC"/>
    <w:rsid w:val="00671344"/>
    <w:rsid w:val="00674FFB"/>
    <w:rsid w:val="00675A5E"/>
    <w:rsid w:val="006766EC"/>
    <w:rsid w:val="006876DF"/>
    <w:rsid w:val="00691ADA"/>
    <w:rsid w:val="006A0EF1"/>
    <w:rsid w:val="006A14A5"/>
    <w:rsid w:val="006A2C1C"/>
    <w:rsid w:val="006A2E16"/>
    <w:rsid w:val="006A50B1"/>
    <w:rsid w:val="006A696E"/>
    <w:rsid w:val="006A7AA8"/>
    <w:rsid w:val="006B0C17"/>
    <w:rsid w:val="006B2D3F"/>
    <w:rsid w:val="006B41D0"/>
    <w:rsid w:val="006B42B5"/>
    <w:rsid w:val="006B54D7"/>
    <w:rsid w:val="006B5A21"/>
    <w:rsid w:val="006B7C58"/>
    <w:rsid w:val="006C0078"/>
    <w:rsid w:val="006C6EA4"/>
    <w:rsid w:val="006D098D"/>
    <w:rsid w:val="006D0C52"/>
    <w:rsid w:val="006D289C"/>
    <w:rsid w:val="006D5023"/>
    <w:rsid w:val="006D5867"/>
    <w:rsid w:val="006D58FF"/>
    <w:rsid w:val="006D6AF9"/>
    <w:rsid w:val="006D7343"/>
    <w:rsid w:val="006E0020"/>
    <w:rsid w:val="006E140E"/>
    <w:rsid w:val="006E2376"/>
    <w:rsid w:val="006E34FB"/>
    <w:rsid w:val="006E4469"/>
    <w:rsid w:val="006E68C4"/>
    <w:rsid w:val="006F05D5"/>
    <w:rsid w:val="006F0F6F"/>
    <w:rsid w:val="006F154C"/>
    <w:rsid w:val="006F2BAE"/>
    <w:rsid w:val="006F3157"/>
    <w:rsid w:val="006F3DBC"/>
    <w:rsid w:val="006F4941"/>
    <w:rsid w:val="006F5C46"/>
    <w:rsid w:val="006F7699"/>
    <w:rsid w:val="006F7B7B"/>
    <w:rsid w:val="007017AC"/>
    <w:rsid w:val="0070244F"/>
    <w:rsid w:val="00702B4B"/>
    <w:rsid w:val="00706A8D"/>
    <w:rsid w:val="00711566"/>
    <w:rsid w:val="00711FD3"/>
    <w:rsid w:val="00712B7A"/>
    <w:rsid w:val="00716F9A"/>
    <w:rsid w:val="007228A9"/>
    <w:rsid w:val="00722A49"/>
    <w:rsid w:val="00723006"/>
    <w:rsid w:val="007271A6"/>
    <w:rsid w:val="007301C0"/>
    <w:rsid w:val="00732027"/>
    <w:rsid w:val="00732ED1"/>
    <w:rsid w:val="00735C3C"/>
    <w:rsid w:val="00735F15"/>
    <w:rsid w:val="00743225"/>
    <w:rsid w:val="00744B44"/>
    <w:rsid w:val="007455D8"/>
    <w:rsid w:val="007465B9"/>
    <w:rsid w:val="007467B7"/>
    <w:rsid w:val="00747AAA"/>
    <w:rsid w:val="00750A7E"/>
    <w:rsid w:val="00752FEC"/>
    <w:rsid w:val="00754B98"/>
    <w:rsid w:val="007609C2"/>
    <w:rsid w:val="00761AA0"/>
    <w:rsid w:val="00763123"/>
    <w:rsid w:val="00763EF4"/>
    <w:rsid w:val="0076446F"/>
    <w:rsid w:val="00764D3C"/>
    <w:rsid w:val="007706AF"/>
    <w:rsid w:val="00771013"/>
    <w:rsid w:val="00771FE8"/>
    <w:rsid w:val="00772398"/>
    <w:rsid w:val="00776020"/>
    <w:rsid w:val="0077646F"/>
    <w:rsid w:val="0077675A"/>
    <w:rsid w:val="00781241"/>
    <w:rsid w:val="00782586"/>
    <w:rsid w:val="00783D77"/>
    <w:rsid w:val="00784868"/>
    <w:rsid w:val="00784B1B"/>
    <w:rsid w:val="00786D47"/>
    <w:rsid w:val="00790385"/>
    <w:rsid w:val="00791C52"/>
    <w:rsid w:val="007928EC"/>
    <w:rsid w:val="00793EA5"/>
    <w:rsid w:val="00794E27"/>
    <w:rsid w:val="00795B93"/>
    <w:rsid w:val="00796059"/>
    <w:rsid w:val="00797A89"/>
    <w:rsid w:val="007A0746"/>
    <w:rsid w:val="007A0BB5"/>
    <w:rsid w:val="007A1C6A"/>
    <w:rsid w:val="007A1D35"/>
    <w:rsid w:val="007A250A"/>
    <w:rsid w:val="007A26BC"/>
    <w:rsid w:val="007A343D"/>
    <w:rsid w:val="007A53B2"/>
    <w:rsid w:val="007A63A2"/>
    <w:rsid w:val="007B0A64"/>
    <w:rsid w:val="007B26F0"/>
    <w:rsid w:val="007B4968"/>
    <w:rsid w:val="007B5368"/>
    <w:rsid w:val="007C1834"/>
    <w:rsid w:val="007C2055"/>
    <w:rsid w:val="007C2937"/>
    <w:rsid w:val="007C36D6"/>
    <w:rsid w:val="007C3A3F"/>
    <w:rsid w:val="007C610E"/>
    <w:rsid w:val="007D0BB6"/>
    <w:rsid w:val="007D1977"/>
    <w:rsid w:val="007D3FA6"/>
    <w:rsid w:val="007D4DA4"/>
    <w:rsid w:val="007D58AE"/>
    <w:rsid w:val="007D5C7D"/>
    <w:rsid w:val="007D5F33"/>
    <w:rsid w:val="007D6DC2"/>
    <w:rsid w:val="007E35B4"/>
    <w:rsid w:val="007E3F69"/>
    <w:rsid w:val="007E4CE3"/>
    <w:rsid w:val="007F0A59"/>
    <w:rsid w:val="007F0D76"/>
    <w:rsid w:val="007F3191"/>
    <w:rsid w:val="007F7D57"/>
    <w:rsid w:val="00801601"/>
    <w:rsid w:val="00802BA2"/>
    <w:rsid w:val="00804EEA"/>
    <w:rsid w:val="00806EA1"/>
    <w:rsid w:val="0080713F"/>
    <w:rsid w:val="00811AAE"/>
    <w:rsid w:val="0081372A"/>
    <w:rsid w:val="00813C99"/>
    <w:rsid w:val="00815056"/>
    <w:rsid w:val="00815B9A"/>
    <w:rsid w:val="00817779"/>
    <w:rsid w:val="0082038F"/>
    <w:rsid w:val="008251D9"/>
    <w:rsid w:val="00825F55"/>
    <w:rsid w:val="00827F5B"/>
    <w:rsid w:val="00830D0B"/>
    <w:rsid w:val="008310FC"/>
    <w:rsid w:val="00833534"/>
    <w:rsid w:val="00837A8C"/>
    <w:rsid w:val="00840DD2"/>
    <w:rsid w:val="0084257A"/>
    <w:rsid w:val="0084440D"/>
    <w:rsid w:val="008463D3"/>
    <w:rsid w:val="00847B4D"/>
    <w:rsid w:val="008509D8"/>
    <w:rsid w:val="00850F90"/>
    <w:rsid w:val="0085451C"/>
    <w:rsid w:val="0085564B"/>
    <w:rsid w:val="00856494"/>
    <w:rsid w:val="008578A2"/>
    <w:rsid w:val="00857B24"/>
    <w:rsid w:val="00861B9E"/>
    <w:rsid w:val="00861DB1"/>
    <w:rsid w:val="008626D6"/>
    <w:rsid w:val="008632CF"/>
    <w:rsid w:val="008731F3"/>
    <w:rsid w:val="00874C07"/>
    <w:rsid w:val="00874E9D"/>
    <w:rsid w:val="00875BC1"/>
    <w:rsid w:val="008761B3"/>
    <w:rsid w:val="008766C6"/>
    <w:rsid w:val="00876838"/>
    <w:rsid w:val="00876ABA"/>
    <w:rsid w:val="008776E0"/>
    <w:rsid w:val="0088173A"/>
    <w:rsid w:val="00881856"/>
    <w:rsid w:val="00883526"/>
    <w:rsid w:val="0088464B"/>
    <w:rsid w:val="0088512A"/>
    <w:rsid w:val="00886564"/>
    <w:rsid w:val="00891463"/>
    <w:rsid w:val="00893E7F"/>
    <w:rsid w:val="00894DCF"/>
    <w:rsid w:val="00896320"/>
    <w:rsid w:val="00896EA7"/>
    <w:rsid w:val="008A149F"/>
    <w:rsid w:val="008A26E0"/>
    <w:rsid w:val="008A2D76"/>
    <w:rsid w:val="008A3226"/>
    <w:rsid w:val="008A334E"/>
    <w:rsid w:val="008A33B0"/>
    <w:rsid w:val="008A40E7"/>
    <w:rsid w:val="008A47C2"/>
    <w:rsid w:val="008A4D01"/>
    <w:rsid w:val="008A4E82"/>
    <w:rsid w:val="008B35D0"/>
    <w:rsid w:val="008B7B38"/>
    <w:rsid w:val="008B7D02"/>
    <w:rsid w:val="008C05C2"/>
    <w:rsid w:val="008C05F0"/>
    <w:rsid w:val="008C0932"/>
    <w:rsid w:val="008C0BD2"/>
    <w:rsid w:val="008C1EC1"/>
    <w:rsid w:val="008C2EBB"/>
    <w:rsid w:val="008C4E2E"/>
    <w:rsid w:val="008C5DB1"/>
    <w:rsid w:val="008C5E1D"/>
    <w:rsid w:val="008D0090"/>
    <w:rsid w:val="008D0E47"/>
    <w:rsid w:val="008D2D99"/>
    <w:rsid w:val="008D2E81"/>
    <w:rsid w:val="008D49F6"/>
    <w:rsid w:val="008E1CAF"/>
    <w:rsid w:val="008E2558"/>
    <w:rsid w:val="008E36CD"/>
    <w:rsid w:val="008E395F"/>
    <w:rsid w:val="008E3FA1"/>
    <w:rsid w:val="008E4800"/>
    <w:rsid w:val="008E4E62"/>
    <w:rsid w:val="008E701A"/>
    <w:rsid w:val="008F19B9"/>
    <w:rsid w:val="008F29A9"/>
    <w:rsid w:val="008F582F"/>
    <w:rsid w:val="008F6ADD"/>
    <w:rsid w:val="00900026"/>
    <w:rsid w:val="009006F4"/>
    <w:rsid w:val="009018A5"/>
    <w:rsid w:val="00902ADD"/>
    <w:rsid w:val="00906D63"/>
    <w:rsid w:val="00907D66"/>
    <w:rsid w:val="00910270"/>
    <w:rsid w:val="0091073C"/>
    <w:rsid w:val="00912F65"/>
    <w:rsid w:val="00913C9B"/>
    <w:rsid w:val="009179BD"/>
    <w:rsid w:val="0092001D"/>
    <w:rsid w:val="00923317"/>
    <w:rsid w:val="009244E1"/>
    <w:rsid w:val="00930971"/>
    <w:rsid w:val="0093192A"/>
    <w:rsid w:val="009333AB"/>
    <w:rsid w:val="0093582A"/>
    <w:rsid w:val="00935F65"/>
    <w:rsid w:val="00935F7F"/>
    <w:rsid w:val="0093743B"/>
    <w:rsid w:val="00937C16"/>
    <w:rsid w:val="009402DA"/>
    <w:rsid w:val="00943188"/>
    <w:rsid w:val="00943EF7"/>
    <w:rsid w:val="009440C2"/>
    <w:rsid w:val="00944CD1"/>
    <w:rsid w:val="00945725"/>
    <w:rsid w:val="00947300"/>
    <w:rsid w:val="0095012F"/>
    <w:rsid w:val="009514FF"/>
    <w:rsid w:val="009526A1"/>
    <w:rsid w:val="00954302"/>
    <w:rsid w:val="00954EDA"/>
    <w:rsid w:val="009614C5"/>
    <w:rsid w:val="00962AE2"/>
    <w:rsid w:val="009647B1"/>
    <w:rsid w:val="00967EC0"/>
    <w:rsid w:val="00971414"/>
    <w:rsid w:val="00971704"/>
    <w:rsid w:val="009724C5"/>
    <w:rsid w:val="009754DF"/>
    <w:rsid w:val="00975BBE"/>
    <w:rsid w:val="009772F5"/>
    <w:rsid w:val="00977C59"/>
    <w:rsid w:val="00980485"/>
    <w:rsid w:val="00980499"/>
    <w:rsid w:val="00983CA2"/>
    <w:rsid w:val="00983FB9"/>
    <w:rsid w:val="009849A3"/>
    <w:rsid w:val="00985719"/>
    <w:rsid w:val="00985E10"/>
    <w:rsid w:val="009864F0"/>
    <w:rsid w:val="00987AB2"/>
    <w:rsid w:val="00990AF6"/>
    <w:rsid w:val="00992B7E"/>
    <w:rsid w:val="00994AA3"/>
    <w:rsid w:val="00995865"/>
    <w:rsid w:val="009961D3"/>
    <w:rsid w:val="009979B5"/>
    <w:rsid w:val="009A0445"/>
    <w:rsid w:val="009A0966"/>
    <w:rsid w:val="009A657A"/>
    <w:rsid w:val="009A6AFA"/>
    <w:rsid w:val="009B0576"/>
    <w:rsid w:val="009B0DE4"/>
    <w:rsid w:val="009B2DEE"/>
    <w:rsid w:val="009C00CD"/>
    <w:rsid w:val="009C3435"/>
    <w:rsid w:val="009C61A2"/>
    <w:rsid w:val="009C741D"/>
    <w:rsid w:val="009D090D"/>
    <w:rsid w:val="009D34EF"/>
    <w:rsid w:val="009D46C7"/>
    <w:rsid w:val="009D6413"/>
    <w:rsid w:val="009E02E5"/>
    <w:rsid w:val="009E265F"/>
    <w:rsid w:val="009E2FAB"/>
    <w:rsid w:val="009E4118"/>
    <w:rsid w:val="009E471C"/>
    <w:rsid w:val="009E5056"/>
    <w:rsid w:val="009E6914"/>
    <w:rsid w:val="009E6E7F"/>
    <w:rsid w:val="009F370E"/>
    <w:rsid w:val="009F38EB"/>
    <w:rsid w:val="009F6AFA"/>
    <w:rsid w:val="009F756C"/>
    <w:rsid w:val="009F75EC"/>
    <w:rsid w:val="009F7DC9"/>
    <w:rsid w:val="00A00D17"/>
    <w:rsid w:val="00A04777"/>
    <w:rsid w:val="00A048F7"/>
    <w:rsid w:val="00A06C4E"/>
    <w:rsid w:val="00A070E9"/>
    <w:rsid w:val="00A10648"/>
    <w:rsid w:val="00A11EF8"/>
    <w:rsid w:val="00A140E8"/>
    <w:rsid w:val="00A1607A"/>
    <w:rsid w:val="00A165C9"/>
    <w:rsid w:val="00A16788"/>
    <w:rsid w:val="00A22F26"/>
    <w:rsid w:val="00A25750"/>
    <w:rsid w:val="00A31C22"/>
    <w:rsid w:val="00A321A8"/>
    <w:rsid w:val="00A33CD3"/>
    <w:rsid w:val="00A3497F"/>
    <w:rsid w:val="00A35291"/>
    <w:rsid w:val="00A355ED"/>
    <w:rsid w:val="00A37324"/>
    <w:rsid w:val="00A37984"/>
    <w:rsid w:val="00A406BE"/>
    <w:rsid w:val="00A40DDA"/>
    <w:rsid w:val="00A41D61"/>
    <w:rsid w:val="00A449FE"/>
    <w:rsid w:val="00A4609C"/>
    <w:rsid w:val="00A460B4"/>
    <w:rsid w:val="00A51C6A"/>
    <w:rsid w:val="00A543B0"/>
    <w:rsid w:val="00A54543"/>
    <w:rsid w:val="00A62F1C"/>
    <w:rsid w:val="00A64312"/>
    <w:rsid w:val="00A6699D"/>
    <w:rsid w:val="00A669FD"/>
    <w:rsid w:val="00A71796"/>
    <w:rsid w:val="00A72B39"/>
    <w:rsid w:val="00A74C68"/>
    <w:rsid w:val="00A7508A"/>
    <w:rsid w:val="00A7614B"/>
    <w:rsid w:val="00A81913"/>
    <w:rsid w:val="00A81C79"/>
    <w:rsid w:val="00A8207E"/>
    <w:rsid w:val="00A84583"/>
    <w:rsid w:val="00A84749"/>
    <w:rsid w:val="00A849E6"/>
    <w:rsid w:val="00A84DDF"/>
    <w:rsid w:val="00A84E4A"/>
    <w:rsid w:val="00A86D76"/>
    <w:rsid w:val="00A876BA"/>
    <w:rsid w:val="00A9177F"/>
    <w:rsid w:val="00A92304"/>
    <w:rsid w:val="00A93BA5"/>
    <w:rsid w:val="00A93DB5"/>
    <w:rsid w:val="00A94605"/>
    <w:rsid w:val="00A94854"/>
    <w:rsid w:val="00A94917"/>
    <w:rsid w:val="00A94A72"/>
    <w:rsid w:val="00A95837"/>
    <w:rsid w:val="00A96628"/>
    <w:rsid w:val="00AA00CB"/>
    <w:rsid w:val="00AA04A6"/>
    <w:rsid w:val="00AA0C7A"/>
    <w:rsid w:val="00AA1360"/>
    <w:rsid w:val="00AA17F1"/>
    <w:rsid w:val="00AA49E3"/>
    <w:rsid w:val="00AA4B62"/>
    <w:rsid w:val="00AA5C5D"/>
    <w:rsid w:val="00AA60A7"/>
    <w:rsid w:val="00AA6FB7"/>
    <w:rsid w:val="00AA7346"/>
    <w:rsid w:val="00AA754C"/>
    <w:rsid w:val="00AA7D87"/>
    <w:rsid w:val="00AB0E38"/>
    <w:rsid w:val="00AB1061"/>
    <w:rsid w:val="00AB1742"/>
    <w:rsid w:val="00AB182A"/>
    <w:rsid w:val="00AB303F"/>
    <w:rsid w:val="00AB337D"/>
    <w:rsid w:val="00AB35F3"/>
    <w:rsid w:val="00AB4F14"/>
    <w:rsid w:val="00AB51B1"/>
    <w:rsid w:val="00AB6161"/>
    <w:rsid w:val="00AB749A"/>
    <w:rsid w:val="00AC0A2D"/>
    <w:rsid w:val="00AC13C5"/>
    <w:rsid w:val="00AC2892"/>
    <w:rsid w:val="00AC3FA8"/>
    <w:rsid w:val="00AD0BB6"/>
    <w:rsid w:val="00AD2EFB"/>
    <w:rsid w:val="00AD2F76"/>
    <w:rsid w:val="00AD526D"/>
    <w:rsid w:val="00AD5B04"/>
    <w:rsid w:val="00AD7F52"/>
    <w:rsid w:val="00AE027A"/>
    <w:rsid w:val="00AE0EC4"/>
    <w:rsid w:val="00AE30EE"/>
    <w:rsid w:val="00AF2FE4"/>
    <w:rsid w:val="00AF3700"/>
    <w:rsid w:val="00AF3EB8"/>
    <w:rsid w:val="00AF74AF"/>
    <w:rsid w:val="00B00F6B"/>
    <w:rsid w:val="00B0129E"/>
    <w:rsid w:val="00B032B7"/>
    <w:rsid w:val="00B03496"/>
    <w:rsid w:val="00B06382"/>
    <w:rsid w:val="00B124F3"/>
    <w:rsid w:val="00B20169"/>
    <w:rsid w:val="00B21217"/>
    <w:rsid w:val="00B227A8"/>
    <w:rsid w:val="00B2477A"/>
    <w:rsid w:val="00B25783"/>
    <w:rsid w:val="00B26E60"/>
    <w:rsid w:val="00B27583"/>
    <w:rsid w:val="00B32178"/>
    <w:rsid w:val="00B321B4"/>
    <w:rsid w:val="00B3564D"/>
    <w:rsid w:val="00B36122"/>
    <w:rsid w:val="00B42ACC"/>
    <w:rsid w:val="00B43848"/>
    <w:rsid w:val="00B451EB"/>
    <w:rsid w:val="00B47195"/>
    <w:rsid w:val="00B52470"/>
    <w:rsid w:val="00B52532"/>
    <w:rsid w:val="00B60A6D"/>
    <w:rsid w:val="00B612CF"/>
    <w:rsid w:val="00B61630"/>
    <w:rsid w:val="00B61C41"/>
    <w:rsid w:val="00B66A4F"/>
    <w:rsid w:val="00B67861"/>
    <w:rsid w:val="00B67F15"/>
    <w:rsid w:val="00B740FE"/>
    <w:rsid w:val="00B7603E"/>
    <w:rsid w:val="00B8541E"/>
    <w:rsid w:val="00B865D5"/>
    <w:rsid w:val="00B86DF3"/>
    <w:rsid w:val="00B9047E"/>
    <w:rsid w:val="00B919C7"/>
    <w:rsid w:val="00B93DF2"/>
    <w:rsid w:val="00B957B4"/>
    <w:rsid w:val="00B95F5D"/>
    <w:rsid w:val="00B96540"/>
    <w:rsid w:val="00BA0E73"/>
    <w:rsid w:val="00BA670F"/>
    <w:rsid w:val="00BB1144"/>
    <w:rsid w:val="00BB217F"/>
    <w:rsid w:val="00BB3316"/>
    <w:rsid w:val="00BB4C59"/>
    <w:rsid w:val="00BB4DAA"/>
    <w:rsid w:val="00BC64D9"/>
    <w:rsid w:val="00BC6811"/>
    <w:rsid w:val="00BD1C39"/>
    <w:rsid w:val="00BD38C2"/>
    <w:rsid w:val="00BD4FAB"/>
    <w:rsid w:val="00BD54E9"/>
    <w:rsid w:val="00BE3B60"/>
    <w:rsid w:val="00BE3FDD"/>
    <w:rsid w:val="00BE4E53"/>
    <w:rsid w:val="00BE74BC"/>
    <w:rsid w:val="00BF095E"/>
    <w:rsid w:val="00BF0960"/>
    <w:rsid w:val="00BF2494"/>
    <w:rsid w:val="00BF35D9"/>
    <w:rsid w:val="00BF40D9"/>
    <w:rsid w:val="00BF42F8"/>
    <w:rsid w:val="00BF776A"/>
    <w:rsid w:val="00BF7DF2"/>
    <w:rsid w:val="00C01354"/>
    <w:rsid w:val="00C06A79"/>
    <w:rsid w:val="00C11EC4"/>
    <w:rsid w:val="00C12427"/>
    <w:rsid w:val="00C12999"/>
    <w:rsid w:val="00C130EE"/>
    <w:rsid w:val="00C209A0"/>
    <w:rsid w:val="00C25757"/>
    <w:rsid w:val="00C275E3"/>
    <w:rsid w:val="00C27B40"/>
    <w:rsid w:val="00C34558"/>
    <w:rsid w:val="00C3578F"/>
    <w:rsid w:val="00C3722D"/>
    <w:rsid w:val="00C44131"/>
    <w:rsid w:val="00C45DE6"/>
    <w:rsid w:val="00C50157"/>
    <w:rsid w:val="00C51F61"/>
    <w:rsid w:val="00C52F35"/>
    <w:rsid w:val="00C54972"/>
    <w:rsid w:val="00C5502A"/>
    <w:rsid w:val="00C5595D"/>
    <w:rsid w:val="00C564BE"/>
    <w:rsid w:val="00C61A81"/>
    <w:rsid w:val="00C641E7"/>
    <w:rsid w:val="00C645C4"/>
    <w:rsid w:val="00C64EFD"/>
    <w:rsid w:val="00C65E59"/>
    <w:rsid w:val="00C726B2"/>
    <w:rsid w:val="00C73BBA"/>
    <w:rsid w:val="00C74002"/>
    <w:rsid w:val="00C74CD6"/>
    <w:rsid w:val="00C7568D"/>
    <w:rsid w:val="00C8050A"/>
    <w:rsid w:val="00C85A1D"/>
    <w:rsid w:val="00C86437"/>
    <w:rsid w:val="00C91146"/>
    <w:rsid w:val="00C964B8"/>
    <w:rsid w:val="00C969F8"/>
    <w:rsid w:val="00CA0134"/>
    <w:rsid w:val="00CA2251"/>
    <w:rsid w:val="00CA2A67"/>
    <w:rsid w:val="00CA31E3"/>
    <w:rsid w:val="00CA3DB6"/>
    <w:rsid w:val="00CA3FD6"/>
    <w:rsid w:val="00CA558A"/>
    <w:rsid w:val="00CA73F4"/>
    <w:rsid w:val="00CB2EE2"/>
    <w:rsid w:val="00CB36FE"/>
    <w:rsid w:val="00CB52FC"/>
    <w:rsid w:val="00CB5513"/>
    <w:rsid w:val="00CB7A98"/>
    <w:rsid w:val="00CB7AA1"/>
    <w:rsid w:val="00CB7DDA"/>
    <w:rsid w:val="00CC1DBB"/>
    <w:rsid w:val="00CC2BAF"/>
    <w:rsid w:val="00CC5FE2"/>
    <w:rsid w:val="00CC6801"/>
    <w:rsid w:val="00CC7E9F"/>
    <w:rsid w:val="00CD4D2E"/>
    <w:rsid w:val="00CD5105"/>
    <w:rsid w:val="00CD72EC"/>
    <w:rsid w:val="00CE09DD"/>
    <w:rsid w:val="00CE2358"/>
    <w:rsid w:val="00CE241C"/>
    <w:rsid w:val="00CE32FA"/>
    <w:rsid w:val="00CE4AB3"/>
    <w:rsid w:val="00CE5E73"/>
    <w:rsid w:val="00CE6F35"/>
    <w:rsid w:val="00CF0362"/>
    <w:rsid w:val="00CF0438"/>
    <w:rsid w:val="00CF24E9"/>
    <w:rsid w:val="00CF45E6"/>
    <w:rsid w:val="00CF5496"/>
    <w:rsid w:val="00CF7508"/>
    <w:rsid w:val="00CF7641"/>
    <w:rsid w:val="00D009D6"/>
    <w:rsid w:val="00D014F3"/>
    <w:rsid w:val="00D01503"/>
    <w:rsid w:val="00D01836"/>
    <w:rsid w:val="00D036B6"/>
    <w:rsid w:val="00D03B3D"/>
    <w:rsid w:val="00D03DFD"/>
    <w:rsid w:val="00D10BB0"/>
    <w:rsid w:val="00D11211"/>
    <w:rsid w:val="00D126B9"/>
    <w:rsid w:val="00D12B94"/>
    <w:rsid w:val="00D1441C"/>
    <w:rsid w:val="00D14AAC"/>
    <w:rsid w:val="00D2016D"/>
    <w:rsid w:val="00D205D9"/>
    <w:rsid w:val="00D21EB3"/>
    <w:rsid w:val="00D24176"/>
    <w:rsid w:val="00D25363"/>
    <w:rsid w:val="00D26ADC"/>
    <w:rsid w:val="00D26E71"/>
    <w:rsid w:val="00D3082A"/>
    <w:rsid w:val="00D31E1B"/>
    <w:rsid w:val="00D330A9"/>
    <w:rsid w:val="00D4255E"/>
    <w:rsid w:val="00D43B9C"/>
    <w:rsid w:val="00D445B0"/>
    <w:rsid w:val="00D46723"/>
    <w:rsid w:val="00D46F37"/>
    <w:rsid w:val="00D513AA"/>
    <w:rsid w:val="00D522FD"/>
    <w:rsid w:val="00D52491"/>
    <w:rsid w:val="00D5720E"/>
    <w:rsid w:val="00D60B6D"/>
    <w:rsid w:val="00D62A46"/>
    <w:rsid w:val="00D6644C"/>
    <w:rsid w:val="00D705AD"/>
    <w:rsid w:val="00D718F4"/>
    <w:rsid w:val="00D72F5B"/>
    <w:rsid w:val="00D76533"/>
    <w:rsid w:val="00D76D3C"/>
    <w:rsid w:val="00D8379C"/>
    <w:rsid w:val="00D84CCB"/>
    <w:rsid w:val="00D84CF1"/>
    <w:rsid w:val="00D870B1"/>
    <w:rsid w:val="00D87679"/>
    <w:rsid w:val="00D9215F"/>
    <w:rsid w:val="00D94AF4"/>
    <w:rsid w:val="00D94DC0"/>
    <w:rsid w:val="00D955C1"/>
    <w:rsid w:val="00D962CF"/>
    <w:rsid w:val="00DA1566"/>
    <w:rsid w:val="00DA208C"/>
    <w:rsid w:val="00DA2F6F"/>
    <w:rsid w:val="00DB6846"/>
    <w:rsid w:val="00DB7D03"/>
    <w:rsid w:val="00DC33AF"/>
    <w:rsid w:val="00DC4EA8"/>
    <w:rsid w:val="00DC4FDA"/>
    <w:rsid w:val="00DC56E0"/>
    <w:rsid w:val="00DC5854"/>
    <w:rsid w:val="00DD2C48"/>
    <w:rsid w:val="00DD3165"/>
    <w:rsid w:val="00DD3D7A"/>
    <w:rsid w:val="00DD41F6"/>
    <w:rsid w:val="00DD50FE"/>
    <w:rsid w:val="00DE0660"/>
    <w:rsid w:val="00DE10A9"/>
    <w:rsid w:val="00DE1382"/>
    <w:rsid w:val="00DE141D"/>
    <w:rsid w:val="00DE38DD"/>
    <w:rsid w:val="00DE5AA1"/>
    <w:rsid w:val="00DE62AC"/>
    <w:rsid w:val="00DE7CC0"/>
    <w:rsid w:val="00DF00A6"/>
    <w:rsid w:val="00DF0162"/>
    <w:rsid w:val="00DF5A3D"/>
    <w:rsid w:val="00DF7173"/>
    <w:rsid w:val="00E0102E"/>
    <w:rsid w:val="00E03F6D"/>
    <w:rsid w:val="00E065AD"/>
    <w:rsid w:val="00E07155"/>
    <w:rsid w:val="00E079C0"/>
    <w:rsid w:val="00E1005F"/>
    <w:rsid w:val="00E1019E"/>
    <w:rsid w:val="00E10FFC"/>
    <w:rsid w:val="00E11EE0"/>
    <w:rsid w:val="00E120AA"/>
    <w:rsid w:val="00E133CA"/>
    <w:rsid w:val="00E1448A"/>
    <w:rsid w:val="00E14AFE"/>
    <w:rsid w:val="00E14BCC"/>
    <w:rsid w:val="00E150D4"/>
    <w:rsid w:val="00E173EB"/>
    <w:rsid w:val="00E17FEC"/>
    <w:rsid w:val="00E20306"/>
    <w:rsid w:val="00E254B5"/>
    <w:rsid w:val="00E2591C"/>
    <w:rsid w:val="00E26B67"/>
    <w:rsid w:val="00E276AF"/>
    <w:rsid w:val="00E30B01"/>
    <w:rsid w:val="00E35118"/>
    <w:rsid w:val="00E36FA4"/>
    <w:rsid w:val="00E3747D"/>
    <w:rsid w:val="00E40D3D"/>
    <w:rsid w:val="00E419BF"/>
    <w:rsid w:val="00E44456"/>
    <w:rsid w:val="00E44963"/>
    <w:rsid w:val="00E44C69"/>
    <w:rsid w:val="00E528EF"/>
    <w:rsid w:val="00E52E91"/>
    <w:rsid w:val="00E533B7"/>
    <w:rsid w:val="00E541B6"/>
    <w:rsid w:val="00E546F5"/>
    <w:rsid w:val="00E60730"/>
    <w:rsid w:val="00E61663"/>
    <w:rsid w:val="00E62F16"/>
    <w:rsid w:val="00E630B3"/>
    <w:rsid w:val="00E6375A"/>
    <w:rsid w:val="00E710D0"/>
    <w:rsid w:val="00E7121B"/>
    <w:rsid w:val="00E712E9"/>
    <w:rsid w:val="00E71941"/>
    <w:rsid w:val="00E77957"/>
    <w:rsid w:val="00E77E6B"/>
    <w:rsid w:val="00E827E7"/>
    <w:rsid w:val="00E86411"/>
    <w:rsid w:val="00E86B68"/>
    <w:rsid w:val="00E94967"/>
    <w:rsid w:val="00E96258"/>
    <w:rsid w:val="00E968D0"/>
    <w:rsid w:val="00E97E66"/>
    <w:rsid w:val="00EA6B7C"/>
    <w:rsid w:val="00EB0E90"/>
    <w:rsid w:val="00EB55AD"/>
    <w:rsid w:val="00EB6B97"/>
    <w:rsid w:val="00EC25B1"/>
    <w:rsid w:val="00EC2696"/>
    <w:rsid w:val="00EC32C5"/>
    <w:rsid w:val="00EC649B"/>
    <w:rsid w:val="00EC6CC7"/>
    <w:rsid w:val="00ED110B"/>
    <w:rsid w:val="00ED1D52"/>
    <w:rsid w:val="00EE144F"/>
    <w:rsid w:val="00EE437B"/>
    <w:rsid w:val="00EE4A8C"/>
    <w:rsid w:val="00EE79F9"/>
    <w:rsid w:val="00EE7C41"/>
    <w:rsid w:val="00EF278C"/>
    <w:rsid w:val="00EF541E"/>
    <w:rsid w:val="00F002DE"/>
    <w:rsid w:val="00F01675"/>
    <w:rsid w:val="00F01B00"/>
    <w:rsid w:val="00F04653"/>
    <w:rsid w:val="00F06395"/>
    <w:rsid w:val="00F067C5"/>
    <w:rsid w:val="00F07074"/>
    <w:rsid w:val="00F072E8"/>
    <w:rsid w:val="00F1041A"/>
    <w:rsid w:val="00F105AE"/>
    <w:rsid w:val="00F10CBB"/>
    <w:rsid w:val="00F11898"/>
    <w:rsid w:val="00F1417F"/>
    <w:rsid w:val="00F148AB"/>
    <w:rsid w:val="00F1537C"/>
    <w:rsid w:val="00F1698C"/>
    <w:rsid w:val="00F17508"/>
    <w:rsid w:val="00F22E54"/>
    <w:rsid w:val="00F22F59"/>
    <w:rsid w:val="00F24311"/>
    <w:rsid w:val="00F244C7"/>
    <w:rsid w:val="00F25D61"/>
    <w:rsid w:val="00F25EE2"/>
    <w:rsid w:val="00F312C2"/>
    <w:rsid w:val="00F32196"/>
    <w:rsid w:val="00F36875"/>
    <w:rsid w:val="00F3729B"/>
    <w:rsid w:val="00F41CB8"/>
    <w:rsid w:val="00F45885"/>
    <w:rsid w:val="00F51250"/>
    <w:rsid w:val="00F51998"/>
    <w:rsid w:val="00F5268D"/>
    <w:rsid w:val="00F55CDA"/>
    <w:rsid w:val="00F56E1C"/>
    <w:rsid w:val="00F60D45"/>
    <w:rsid w:val="00F62638"/>
    <w:rsid w:val="00F62CBC"/>
    <w:rsid w:val="00F633CE"/>
    <w:rsid w:val="00F63BC5"/>
    <w:rsid w:val="00F64D07"/>
    <w:rsid w:val="00F65DF1"/>
    <w:rsid w:val="00F66BFE"/>
    <w:rsid w:val="00F7361C"/>
    <w:rsid w:val="00F736DA"/>
    <w:rsid w:val="00F73B2A"/>
    <w:rsid w:val="00F73CE5"/>
    <w:rsid w:val="00F75752"/>
    <w:rsid w:val="00F83923"/>
    <w:rsid w:val="00F844BD"/>
    <w:rsid w:val="00F84CB8"/>
    <w:rsid w:val="00F84EC4"/>
    <w:rsid w:val="00F85117"/>
    <w:rsid w:val="00F86712"/>
    <w:rsid w:val="00F909A1"/>
    <w:rsid w:val="00F92270"/>
    <w:rsid w:val="00F9247F"/>
    <w:rsid w:val="00F932E4"/>
    <w:rsid w:val="00F942CC"/>
    <w:rsid w:val="00F963D7"/>
    <w:rsid w:val="00FA01E7"/>
    <w:rsid w:val="00FA0F3D"/>
    <w:rsid w:val="00FA150B"/>
    <w:rsid w:val="00FA6696"/>
    <w:rsid w:val="00FA6840"/>
    <w:rsid w:val="00FA6B96"/>
    <w:rsid w:val="00FA6D99"/>
    <w:rsid w:val="00FB04E4"/>
    <w:rsid w:val="00FB2963"/>
    <w:rsid w:val="00FB3E33"/>
    <w:rsid w:val="00FB4BFD"/>
    <w:rsid w:val="00FB7306"/>
    <w:rsid w:val="00FC0F93"/>
    <w:rsid w:val="00FC1B17"/>
    <w:rsid w:val="00FC4158"/>
    <w:rsid w:val="00FC4F6D"/>
    <w:rsid w:val="00FC6803"/>
    <w:rsid w:val="00FC6CA6"/>
    <w:rsid w:val="00FC7859"/>
    <w:rsid w:val="00FC7E74"/>
    <w:rsid w:val="00FD107A"/>
    <w:rsid w:val="00FD2260"/>
    <w:rsid w:val="00FD4B65"/>
    <w:rsid w:val="00FD5893"/>
    <w:rsid w:val="00FE0BE7"/>
    <w:rsid w:val="00FE3362"/>
    <w:rsid w:val="00FE45E2"/>
    <w:rsid w:val="00FE4D59"/>
    <w:rsid w:val="00FE4F32"/>
    <w:rsid w:val="00FE5498"/>
    <w:rsid w:val="00FE5A68"/>
    <w:rsid w:val="00FE62DC"/>
    <w:rsid w:val="00FE7040"/>
    <w:rsid w:val="00FF23EE"/>
    <w:rsid w:val="00FF262E"/>
    <w:rsid w:val="00FF330F"/>
    <w:rsid w:val="00FF4E27"/>
    <w:rsid w:val="00FF4FD2"/>
    <w:rsid w:val="00FF50A3"/>
    <w:rsid w:val="00FF7A9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rules v:ext="edit">
        <o:r id="V:Rule6" type="connector" idref="#_x0000_s1036"/>
        <o:r id="V:Rule7" type="connector" idref="#_x0000_s1032"/>
        <o:r id="V:Rule8" type="connector" idref="#_x0000_s1031"/>
        <o:r id="V:Rule9" type="connector" idref="#_x0000_s1037"/>
        <o:r id="V:Rule10"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50B"/>
    <w:rPr>
      <w:lang w:val="en-US"/>
    </w:rPr>
  </w:style>
  <w:style w:type="paragraph" w:styleId="Heading1">
    <w:name w:val="heading 1"/>
    <w:basedOn w:val="Normal"/>
    <w:next w:val="Normal"/>
    <w:link w:val="Heading1Char"/>
    <w:uiPriority w:val="9"/>
    <w:qFormat/>
    <w:rsid w:val="00D018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23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8379C"/>
    <w:pPr>
      <w:outlineLvl w:val="2"/>
    </w:pPr>
    <w:rPr>
      <w:rFonts w:ascii="Times New Roman" w:eastAsia="Times New Roman" w:hAnsi="Times New Roman" w:cs="Times New Roman"/>
      <w:b/>
      <w:bCs/>
      <w:sz w:val="27"/>
      <w:szCs w:val="27"/>
      <w:lang w:val="sk-SK" w:eastAsia="sk-SK"/>
    </w:rPr>
  </w:style>
  <w:style w:type="paragraph" w:styleId="Heading4">
    <w:name w:val="heading 4"/>
    <w:basedOn w:val="Normal"/>
    <w:next w:val="Normal"/>
    <w:link w:val="Heading4Char"/>
    <w:uiPriority w:val="9"/>
    <w:unhideWhenUsed/>
    <w:qFormat/>
    <w:rsid w:val="00D6644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4E27"/>
    <w:rPr>
      <w:color w:val="0000FF" w:themeColor="hyperlink"/>
      <w:u w:val="single"/>
    </w:rPr>
  </w:style>
  <w:style w:type="paragraph" w:styleId="ListParagraph">
    <w:name w:val="List Paragraph"/>
    <w:basedOn w:val="Normal"/>
    <w:uiPriority w:val="99"/>
    <w:qFormat/>
    <w:rsid w:val="00283400"/>
    <w:pPr>
      <w:ind w:left="720"/>
      <w:contextualSpacing/>
    </w:pPr>
  </w:style>
  <w:style w:type="paragraph" w:styleId="NormalWeb">
    <w:name w:val="Normal (Web)"/>
    <w:basedOn w:val="Normal"/>
    <w:uiPriority w:val="99"/>
    <w:semiHidden/>
    <w:unhideWhenUsed/>
    <w:rsid w:val="00962AE2"/>
    <w:rPr>
      <w:rFonts w:ascii="Times New Roman" w:eastAsia="Times New Roman" w:hAnsi="Times New Roman" w:cs="Times New Roman"/>
      <w:sz w:val="24"/>
      <w:szCs w:val="24"/>
      <w:lang w:val="sk-SK" w:eastAsia="sk-SK"/>
    </w:rPr>
  </w:style>
  <w:style w:type="paragraph" w:customStyle="1" w:styleId="Default">
    <w:name w:val="Default"/>
    <w:rsid w:val="00FA01E7"/>
    <w:pPr>
      <w:autoSpaceDE w:val="0"/>
      <w:autoSpaceDN w:val="0"/>
      <w:adjustRightInd w:val="0"/>
      <w:spacing w:before="0" w:beforeAutospacing="0" w:after="0" w:afterAutospacing="0"/>
    </w:pPr>
    <w:rPr>
      <w:rFonts w:ascii="Times New Roman" w:hAnsi="Times New Roman" w:cs="Times New Roman"/>
      <w:color w:val="000000"/>
      <w:sz w:val="24"/>
      <w:szCs w:val="24"/>
    </w:rPr>
  </w:style>
  <w:style w:type="character" w:customStyle="1" w:styleId="style1">
    <w:name w:val="style1"/>
    <w:basedOn w:val="DefaultParagraphFont"/>
    <w:rsid w:val="006F2BAE"/>
  </w:style>
  <w:style w:type="character" w:customStyle="1" w:styleId="Heading3Char">
    <w:name w:val="Heading 3 Char"/>
    <w:basedOn w:val="DefaultParagraphFont"/>
    <w:link w:val="Heading3"/>
    <w:uiPriority w:val="9"/>
    <w:rsid w:val="00D8379C"/>
    <w:rPr>
      <w:rFonts w:ascii="Times New Roman" w:eastAsia="Times New Roman" w:hAnsi="Times New Roman" w:cs="Times New Roman"/>
      <w:b/>
      <w:bCs/>
      <w:sz w:val="27"/>
      <w:szCs w:val="27"/>
      <w:lang w:eastAsia="sk-SK"/>
    </w:rPr>
  </w:style>
  <w:style w:type="paragraph" w:styleId="BalloonText">
    <w:name w:val="Balloon Text"/>
    <w:basedOn w:val="Normal"/>
    <w:link w:val="BalloonTextChar"/>
    <w:uiPriority w:val="99"/>
    <w:semiHidden/>
    <w:unhideWhenUsed/>
    <w:rsid w:val="007F0D7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D76"/>
    <w:rPr>
      <w:rFonts w:ascii="Tahoma" w:hAnsi="Tahoma" w:cs="Tahoma"/>
      <w:sz w:val="16"/>
      <w:szCs w:val="16"/>
      <w:lang w:val="en-US"/>
    </w:rPr>
  </w:style>
  <w:style w:type="character" w:customStyle="1" w:styleId="Heading1Char">
    <w:name w:val="Heading 1 Char"/>
    <w:basedOn w:val="DefaultParagraphFont"/>
    <w:link w:val="Heading1"/>
    <w:uiPriority w:val="9"/>
    <w:rsid w:val="00D01836"/>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unhideWhenUsed/>
    <w:qFormat/>
    <w:rsid w:val="00D01836"/>
    <w:pPr>
      <w:spacing w:beforeAutospacing="0" w:afterAutospacing="0" w:line="276" w:lineRule="auto"/>
      <w:outlineLvl w:val="9"/>
    </w:pPr>
  </w:style>
  <w:style w:type="paragraph" w:styleId="TOC3">
    <w:name w:val="toc 3"/>
    <w:basedOn w:val="Normal"/>
    <w:next w:val="Normal"/>
    <w:autoRedefine/>
    <w:uiPriority w:val="39"/>
    <w:unhideWhenUsed/>
    <w:qFormat/>
    <w:rsid w:val="00A1607A"/>
    <w:pPr>
      <w:tabs>
        <w:tab w:val="left" w:pos="1320"/>
        <w:tab w:val="right" w:leader="dot" w:pos="9062"/>
      </w:tabs>
      <w:spacing w:before="0" w:beforeAutospacing="0"/>
      <w:ind w:left="442"/>
      <w:outlineLvl w:val="1"/>
    </w:pPr>
    <w:rPr>
      <w:rFonts w:ascii="Times New Roman" w:hAnsi="Times New Roman" w:cs="Times New Roman"/>
      <w:noProof/>
    </w:rPr>
  </w:style>
  <w:style w:type="paragraph" w:styleId="Header">
    <w:name w:val="header"/>
    <w:basedOn w:val="Normal"/>
    <w:link w:val="HeaderChar"/>
    <w:uiPriority w:val="99"/>
    <w:unhideWhenUsed/>
    <w:rsid w:val="00D01836"/>
    <w:pPr>
      <w:tabs>
        <w:tab w:val="center" w:pos="4536"/>
        <w:tab w:val="right" w:pos="9072"/>
      </w:tabs>
      <w:spacing w:before="0" w:after="0"/>
    </w:pPr>
  </w:style>
  <w:style w:type="character" w:customStyle="1" w:styleId="HeaderChar">
    <w:name w:val="Header Char"/>
    <w:basedOn w:val="DefaultParagraphFont"/>
    <w:link w:val="Header"/>
    <w:uiPriority w:val="99"/>
    <w:rsid w:val="00D01836"/>
    <w:rPr>
      <w:lang w:val="en-US"/>
    </w:rPr>
  </w:style>
  <w:style w:type="paragraph" w:styleId="Footer">
    <w:name w:val="footer"/>
    <w:basedOn w:val="Normal"/>
    <w:link w:val="FooterChar"/>
    <w:uiPriority w:val="99"/>
    <w:unhideWhenUsed/>
    <w:rsid w:val="00D01836"/>
    <w:pPr>
      <w:tabs>
        <w:tab w:val="center" w:pos="4536"/>
        <w:tab w:val="right" w:pos="9072"/>
      </w:tabs>
      <w:spacing w:before="0" w:after="0"/>
    </w:pPr>
  </w:style>
  <w:style w:type="character" w:customStyle="1" w:styleId="FooterChar">
    <w:name w:val="Footer Char"/>
    <w:basedOn w:val="DefaultParagraphFont"/>
    <w:link w:val="Footer"/>
    <w:uiPriority w:val="99"/>
    <w:rsid w:val="00D01836"/>
    <w:rPr>
      <w:lang w:val="en-US"/>
    </w:rPr>
  </w:style>
  <w:style w:type="paragraph" w:styleId="NoSpacing">
    <w:name w:val="No Spacing"/>
    <w:link w:val="NoSpacingChar"/>
    <w:qFormat/>
    <w:rsid w:val="004032F3"/>
    <w:pPr>
      <w:spacing w:before="0" w:beforeAutospacing="0" w:after="0" w:afterAutospacing="0"/>
    </w:pPr>
    <w:rPr>
      <w:rFonts w:eastAsiaTheme="minorEastAsia"/>
      <w:lang w:val="en-US"/>
    </w:rPr>
  </w:style>
  <w:style w:type="character" w:customStyle="1" w:styleId="NoSpacingChar">
    <w:name w:val="No Spacing Char"/>
    <w:basedOn w:val="DefaultParagraphFont"/>
    <w:link w:val="NoSpacing"/>
    <w:uiPriority w:val="1"/>
    <w:rsid w:val="004032F3"/>
    <w:rPr>
      <w:rFonts w:eastAsiaTheme="minorEastAsia"/>
      <w:lang w:val="en-US"/>
    </w:rPr>
  </w:style>
  <w:style w:type="character" w:customStyle="1" w:styleId="Heading2Char">
    <w:name w:val="Heading 2 Char"/>
    <w:basedOn w:val="DefaultParagraphFont"/>
    <w:link w:val="Heading2"/>
    <w:uiPriority w:val="9"/>
    <w:rsid w:val="00FF23EE"/>
    <w:rPr>
      <w:rFonts w:asciiTheme="majorHAnsi" w:eastAsiaTheme="majorEastAsia" w:hAnsiTheme="majorHAnsi" w:cstheme="majorBidi"/>
      <w:b/>
      <w:bCs/>
      <w:color w:val="4F81BD" w:themeColor="accent1"/>
      <w:sz w:val="26"/>
      <w:szCs w:val="26"/>
      <w:lang w:val="en-US"/>
    </w:rPr>
  </w:style>
  <w:style w:type="paragraph" w:styleId="TOC2">
    <w:name w:val="toc 2"/>
    <w:basedOn w:val="Normal"/>
    <w:next w:val="Normal"/>
    <w:autoRedefine/>
    <w:uiPriority w:val="39"/>
    <w:unhideWhenUsed/>
    <w:qFormat/>
    <w:rsid w:val="00A1607A"/>
    <w:pPr>
      <w:tabs>
        <w:tab w:val="right" w:leader="dot" w:pos="9062"/>
      </w:tabs>
      <w:ind w:left="220"/>
    </w:pPr>
    <w:rPr>
      <w:rFonts w:ascii="Times New Roman" w:hAnsi="Times New Roman" w:cs="Times New Roman"/>
      <w:noProof/>
    </w:rPr>
  </w:style>
  <w:style w:type="paragraph" w:styleId="TOC1">
    <w:name w:val="toc 1"/>
    <w:basedOn w:val="Normal"/>
    <w:next w:val="Normal"/>
    <w:autoRedefine/>
    <w:uiPriority w:val="39"/>
    <w:unhideWhenUsed/>
    <w:qFormat/>
    <w:rsid w:val="00A1607A"/>
    <w:pPr>
      <w:tabs>
        <w:tab w:val="right" w:leader="dot" w:pos="9062"/>
      </w:tabs>
    </w:pPr>
    <w:rPr>
      <w:rFonts w:ascii="Times New Roman" w:hAnsi="Times New Roman" w:cs="Times New Roman"/>
      <w:b/>
      <w:noProof/>
    </w:rPr>
  </w:style>
  <w:style w:type="paragraph" w:styleId="Bibliography">
    <w:name w:val="Bibliography"/>
    <w:basedOn w:val="Normal"/>
    <w:next w:val="Normal"/>
    <w:uiPriority w:val="37"/>
    <w:unhideWhenUsed/>
    <w:rsid w:val="009B0DE4"/>
  </w:style>
  <w:style w:type="paragraph" w:styleId="Title">
    <w:name w:val="Title"/>
    <w:basedOn w:val="Normal"/>
    <w:next w:val="Normal"/>
    <w:link w:val="TitleChar"/>
    <w:uiPriority w:val="10"/>
    <w:qFormat/>
    <w:rsid w:val="00B321B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21B4"/>
    <w:rPr>
      <w:rFonts w:asciiTheme="majorHAnsi" w:eastAsiaTheme="majorEastAsia" w:hAnsiTheme="majorHAnsi" w:cstheme="majorBidi"/>
      <w:color w:val="17365D" w:themeColor="text2" w:themeShade="BF"/>
      <w:spacing w:val="5"/>
      <w:kern w:val="28"/>
      <w:sz w:val="52"/>
      <w:szCs w:val="52"/>
      <w:lang w:val="en-US"/>
    </w:rPr>
  </w:style>
  <w:style w:type="character" w:styleId="FollowedHyperlink">
    <w:name w:val="FollowedHyperlink"/>
    <w:basedOn w:val="DefaultParagraphFont"/>
    <w:uiPriority w:val="99"/>
    <w:semiHidden/>
    <w:unhideWhenUsed/>
    <w:rsid w:val="00AA6FB7"/>
    <w:rPr>
      <w:color w:val="800080" w:themeColor="followedHyperlink"/>
      <w:u w:val="single"/>
    </w:rPr>
  </w:style>
  <w:style w:type="character" w:customStyle="1" w:styleId="Heading4Char">
    <w:name w:val="Heading 4 Char"/>
    <w:basedOn w:val="DefaultParagraphFont"/>
    <w:link w:val="Heading4"/>
    <w:uiPriority w:val="9"/>
    <w:rsid w:val="00D6644C"/>
    <w:rPr>
      <w:rFonts w:asciiTheme="majorHAnsi" w:eastAsiaTheme="majorEastAsia" w:hAnsiTheme="majorHAnsi" w:cstheme="majorBidi"/>
      <w:b/>
      <w:bCs/>
      <w:i/>
      <w:iCs/>
      <w:color w:val="4F81BD" w:themeColor="accent1"/>
      <w:lang w:val="en-US"/>
    </w:rPr>
  </w:style>
  <w:style w:type="paragraph" w:styleId="EndnoteText">
    <w:name w:val="endnote text"/>
    <w:basedOn w:val="Normal"/>
    <w:link w:val="EndnoteTextChar"/>
    <w:uiPriority w:val="99"/>
    <w:semiHidden/>
    <w:unhideWhenUsed/>
    <w:rsid w:val="003A6E21"/>
    <w:pPr>
      <w:spacing w:before="0" w:after="0"/>
    </w:pPr>
    <w:rPr>
      <w:sz w:val="20"/>
      <w:szCs w:val="20"/>
    </w:rPr>
  </w:style>
  <w:style w:type="character" w:customStyle="1" w:styleId="EndnoteTextChar">
    <w:name w:val="Endnote Text Char"/>
    <w:basedOn w:val="DefaultParagraphFont"/>
    <w:link w:val="EndnoteText"/>
    <w:uiPriority w:val="99"/>
    <w:semiHidden/>
    <w:rsid w:val="003A6E21"/>
    <w:rPr>
      <w:sz w:val="20"/>
      <w:szCs w:val="20"/>
      <w:lang w:val="en-US"/>
    </w:rPr>
  </w:style>
  <w:style w:type="character" w:styleId="EndnoteReference">
    <w:name w:val="endnote reference"/>
    <w:basedOn w:val="DefaultParagraphFont"/>
    <w:uiPriority w:val="99"/>
    <w:semiHidden/>
    <w:unhideWhenUsed/>
    <w:rsid w:val="003A6E21"/>
    <w:rPr>
      <w:vertAlign w:val="superscript"/>
    </w:rPr>
  </w:style>
  <w:style w:type="paragraph" w:styleId="FootnoteText">
    <w:name w:val="footnote text"/>
    <w:basedOn w:val="Normal"/>
    <w:link w:val="FootnoteTextChar"/>
    <w:uiPriority w:val="99"/>
    <w:semiHidden/>
    <w:unhideWhenUsed/>
    <w:rsid w:val="003A6E21"/>
    <w:pPr>
      <w:spacing w:before="0" w:after="0"/>
    </w:pPr>
    <w:rPr>
      <w:sz w:val="20"/>
      <w:szCs w:val="20"/>
    </w:rPr>
  </w:style>
  <w:style w:type="character" w:customStyle="1" w:styleId="FootnoteTextChar">
    <w:name w:val="Footnote Text Char"/>
    <w:basedOn w:val="DefaultParagraphFont"/>
    <w:link w:val="FootnoteText"/>
    <w:uiPriority w:val="99"/>
    <w:semiHidden/>
    <w:rsid w:val="003A6E21"/>
    <w:rPr>
      <w:sz w:val="20"/>
      <w:szCs w:val="20"/>
      <w:lang w:val="en-US"/>
    </w:rPr>
  </w:style>
  <w:style w:type="character" w:styleId="FootnoteReference">
    <w:name w:val="footnote reference"/>
    <w:basedOn w:val="DefaultParagraphFont"/>
    <w:uiPriority w:val="99"/>
    <w:semiHidden/>
    <w:unhideWhenUsed/>
    <w:rsid w:val="003A6E21"/>
    <w:rPr>
      <w:vertAlign w:val="superscript"/>
    </w:rPr>
  </w:style>
  <w:style w:type="character" w:styleId="PlaceholderText">
    <w:name w:val="Placeholder Text"/>
    <w:basedOn w:val="DefaultParagraphFont"/>
    <w:uiPriority w:val="99"/>
    <w:semiHidden/>
    <w:rsid w:val="00194992"/>
    <w:rPr>
      <w:color w:val="808080"/>
    </w:rPr>
  </w:style>
  <w:style w:type="table" w:styleId="TableGrid">
    <w:name w:val="Table Grid"/>
    <w:basedOn w:val="TableNormal"/>
    <w:uiPriority w:val="59"/>
    <w:rsid w:val="003C3BC9"/>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4C1FB2"/>
    <w:rPr>
      <w:rFonts w:cs="Times New Roman"/>
      <w:sz w:val="16"/>
      <w:szCs w:val="16"/>
    </w:rPr>
  </w:style>
  <w:style w:type="paragraph" w:styleId="CommentText">
    <w:name w:val="annotation text"/>
    <w:basedOn w:val="Normal"/>
    <w:link w:val="CommentTextChar"/>
    <w:uiPriority w:val="99"/>
    <w:semiHidden/>
    <w:rsid w:val="004C1FB2"/>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C1FB2"/>
    <w:rPr>
      <w:rFonts w:ascii="Calibri" w:eastAsia="Calibri" w:hAnsi="Calibri" w:cs="Times New Roman"/>
      <w:sz w:val="20"/>
      <w:szCs w:val="20"/>
      <w:lang w:val="en-US"/>
    </w:rPr>
  </w:style>
  <w:style w:type="paragraph" w:styleId="TOC5">
    <w:name w:val="toc 5"/>
    <w:basedOn w:val="Normal"/>
    <w:next w:val="Normal"/>
    <w:autoRedefine/>
    <w:uiPriority w:val="39"/>
    <w:semiHidden/>
    <w:unhideWhenUsed/>
    <w:rsid w:val="00D62A46"/>
    <w:pPr>
      <w:ind w:left="880"/>
    </w:pPr>
  </w:style>
</w:styles>
</file>

<file path=word/webSettings.xml><?xml version="1.0" encoding="utf-8"?>
<w:webSettings xmlns:r="http://schemas.openxmlformats.org/officeDocument/2006/relationships" xmlns:w="http://schemas.openxmlformats.org/wordprocessingml/2006/main">
  <w:divs>
    <w:div w:id="44525585">
      <w:bodyDiv w:val="1"/>
      <w:marLeft w:val="0"/>
      <w:marRight w:val="0"/>
      <w:marTop w:val="0"/>
      <w:marBottom w:val="0"/>
      <w:divBdr>
        <w:top w:val="none" w:sz="0" w:space="0" w:color="auto"/>
        <w:left w:val="none" w:sz="0" w:space="0" w:color="auto"/>
        <w:bottom w:val="none" w:sz="0" w:space="0" w:color="auto"/>
        <w:right w:val="none" w:sz="0" w:space="0" w:color="auto"/>
      </w:divBdr>
    </w:div>
    <w:div w:id="133909363">
      <w:bodyDiv w:val="1"/>
      <w:marLeft w:val="0"/>
      <w:marRight w:val="0"/>
      <w:marTop w:val="0"/>
      <w:marBottom w:val="0"/>
      <w:divBdr>
        <w:top w:val="none" w:sz="0" w:space="0" w:color="auto"/>
        <w:left w:val="none" w:sz="0" w:space="0" w:color="auto"/>
        <w:bottom w:val="none" w:sz="0" w:space="0" w:color="auto"/>
        <w:right w:val="none" w:sz="0" w:space="0" w:color="auto"/>
      </w:divBdr>
    </w:div>
    <w:div w:id="427694621">
      <w:bodyDiv w:val="1"/>
      <w:marLeft w:val="0"/>
      <w:marRight w:val="0"/>
      <w:marTop w:val="0"/>
      <w:marBottom w:val="0"/>
      <w:divBdr>
        <w:top w:val="none" w:sz="0" w:space="0" w:color="auto"/>
        <w:left w:val="none" w:sz="0" w:space="0" w:color="auto"/>
        <w:bottom w:val="none" w:sz="0" w:space="0" w:color="auto"/>
        <w:right w:val="none" w:sz="0" w:space="0" w:color="auto"/>
      </w:divBdr>
    </w:div>
    <w:div w:id="673269184">
      <w:bodyDiv w:val="1"/>
      <w:marLeft w:val="0"/>
      <w:marRight w:val="0"/>
      <w:marTop w:val="0"/>
      <w:marBottom w:val="0"/>
      <w:divBdr>
        <w:top w:val="none" w:sz="0" w:space="0" w:color="auto"/>
        <w:left w:val="none" w:sz="0" w:space="0" w:color="auto"/>
        <w:bottom w:val="none" w:sz="0" w:space="0" w:color="auto"/>
        <w:right w:val="none" w:sz="0" w:space="0" w:color="auto"/>
      </w:divBdr>
    </w:div>
    <w:div w:id="834108453">
      <w:bodyDiv w:val="1"/>
      <w:marLeft w:val="0"/>
      <w:marRight w:val="0"/>
      <w:marTop w:val="0"/>
      <w:marBottom w:val="0"/>
      <w:divBdr>
        <w:top w:val="none" w:sz="0" w:space="0" w:color="auto"/>
        <w:left w:val="none" w:sz="0" w:space="0" w:color="auto"/>
        <w:bottom w:val="none" w:sz="0" w:space="0" w:color="auto"/>
        <w:right w:val="none" w:sz="0" w:space="0" w:color="auto"/>
      </w:divBdr>
    </w:div>
    <w:div w:id="1578661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Mik11</b:Tag>
    <b:SourceType>InternetSite</b:SourceType>
    <b:Guid>{F9558FAB-26D3-47CA-BF8C-EDFBDF7C1582}</b:Guid>
    <b:LCID>0</b:LCID>
    <b:Author>
      <b:Author>
        <b:NameList>
          <b:Person>
            <b:Last>Ramsey</b:Last>
            <b:First>Mike</b:First>
          </b:Person>
        </b:NameList>
      </b:Author>
    </b:Author>
    <b:Title>U.S. Ends Toyota Probe</b:Title>
    <b:InternetSiteTitle>Wall Street Journal</b:InternetSiteTitle>
    <b:Year>2011</b:Year>
    <b:Month>February</b:Month>
    <b:Day>25</b:Day>
    <b:YearAccessed>2011</b:YearAccessed>
    <b:MonthAccessed>May</b:MonthAccessed>
    <b:DayAccessed>15</b:DayAccessed>
    <b:URL>http://online.wsj.com/article/SB10001424052748703408604576164164215700404.html?KEYWORDS=toyota+38+million+recall</b:URL>
    <b:RefOrder>2</b:RefOrder>
  </b:Source>
  <b:Source>
    <b:Tag>Mar00</b:Tag>
    <b:SourceType>InternetSite</b:SourceType>
    <b:Guid>{6DBB75AA-07B3-4D8A-8A34-9011813AB73A}</b:Guid>
    <b:LCID>0</b:LCID>
    <b:Author>
      <b:Author>
        <b:NameList>
          <b:Person>
            <b:Last>Hosenball</b:Last>
            <b:First>Mark</b:First>
          </b:Person>
        </b:NameList>
      </b:Author>
    </b:Author>
    <b:Title>Ford vs. Firestone</b:Title>
    <b:InternetSiteTitle>Newsweek</b:InternetSiteTitle>
    <b:Year>2000</b:Year>
    <b:Month>September</b:Month>
    <b:Day>18</b:Day>
    <b:YearAccessed>2011</b:YearAccessed>
    <b:MonthAccessed>May</b:MonthAccessed>
    <b:DayAccessed>10</b:DayAccessed>
    <b:URL>http://www.newsweek.com/2000/09/17/ford-vs-firestone.html#</b:URL>
    <b:RefOrder>5</b:RefOrder>
  </b:Source>
  <b:Source>
    <b:Tag>JOS10</b:Tag>
    <b:SourceType>InternetSite</b:SourceType>
    <b:Guid>{94154A82-7D1C-4773-BB6B-007E02E11722}</b:Guid>
    <b:LCID>0</b:LCID>
    <b:Author>
      <b:Author>
        <b:NameList>
          <b:Person>
            <b:Last>Rhee</b:Last>
            <b:First>Joseph</b:First>
          </b:Person>
        </b:NameList>
      </b:Author>
    </b:Author>
    <b:Title>Father Killed In Crash Of Windstar Van After Ford Resisted Safety Recall</b:Title>
    <b:InternetSiteTitle>ABC News</b:InternetSiteTitle>
    <b:Year>2010</b:Year>
    <b:Month>October</b:Month>
    <b:Day>22</b:Day>
    <b:YearAccessed>2011</b:YearAccessed>
    <b:MonthAccessed>May</b:MonthAccessed>
    <b:DayAccessed>8</b:DayAccessed>
    <b:URL>http://abcnews.go.com/Blotter/ford-windstar-van-defect-allegedly-fatal-crash/story?id=12453337</b:URL>
    <b:RefOrder>30</b:RefOrder>
  </b:Source>
  <b:Source>
    <b:Tag>Bil09</b:Tag>
    <b:SourceType>DocumentFromInternetSite</b:SourceType>
    <b:Guid>{52835E3A-A391-4196-ACED-37B74501AB39}</b:Guid>
    <b:LCID>0</b:LCID>
    <b:Author>
      <b:Author>
        <b:NameList>
          <b:Person>
            <b:Last>Vlasic</b:Last>
            <b:First>Bill</b:First>
          </b:Person>
        </b:NameList>
      </b:Author>
    </b:Author>
    <b:Title>Toyota Will Fix or Replace 4 Million Gas Pedals</b:Title>
    <b:InternetSiteTitle>The New York Times</b:InternetSiteTitle>
    <b:Year>2009</b:Year>
    <b:Month>November</b:Month>
    <b:Day>25</b:Day>
    <b:YearAccessed>2011</b:YearAccessed>
    <b:MonthAccessed>May</b:MonthAccessed>
    <b:DayAccessed>11</b:DayAccessed>
    <b:URL>http://www.nytimes.com/2009/11/26/business/26toyota.html</b:URL>
    <b:PeriodicalTitle>The New York Times</b:PeriodicalTitle>
    <b:RefOrder>29</b:RefOrder>
  </b:Source>
  <b:Source>
    <b:Tag>Yub09</b:Tag>
    <b:SourceType>JournalArticle</b:SourceType>
    <b:Guid>{140891DB-5DC2-4C5D-B3DA-FC2AF6681210}</b:Guid>
    <b:LCID>0</b:LCID>
    <b:Author>
      <b:Author>
        <b:NameList>
          <b:Person>
            <b:Last>Chen</b:Last>
            <b:First>Yubo</b:First>
          </b:Person>
          <b:Person>
            <b:Last>Ganesan</b:Last>
            <b:First>Shankar</b:First>
          </b:Person>
          <b:Person>
            <b:Last>Liu</b:Last>
            <b:First>Yong</b:First>
          </b:Person>
        </b:NameList>
      </b:Author>
    </b:Author>
    <b:Title>Does a Firm’s Product Recall Strategy Affect Its Financial Value? An Examination of Strategic Alternatives During Product Harm Crisis</b:Title>
    <b:JournalName>Journal of Marketing</b:JournalName>
    <b:Year>2009</b:Year>
    <b:Pages>214-226</b:Pages>
    <b:RefOrder>7</b:RefOrder>
  </b:Source>
  <b:Source>
    <b:Tag>Nic02</b:Tag>
    <b:SourceType>JournalArticle</b:SourceType>
    <b:Guid>{AB3C1EAF-5499-4DDA-8D9A-4694DAE57437}</b:Guid>
    <b:LCID>0</b:LCID>
    <b:Author>
      <b:Author>
        <b:NameList>
          <b:Person>
            <b:Last>Rupp</b:Last>
            <b:First>Nicholas</b:First>
            <b:Middle>G.</b:Middle>
          </b:Person>
          <b:Person>
            <b:Last>Taylor</b:Last>
            <b:First>Curtis</b:First>
            <b:Middle>R.</b:Middle>
          </b:Person>
        </b:NameList>
      </b:Author>
    </b:Author>
    <b:Title>Who initiates recall and who cares? Evidence from the automobile industry</b:Title>
    <b:Year>2002</b:Year>
    <b:JournalName>The Journal of Industrial Economics</b:JournalName>
    <b:Pages>1-27</b:Pages>
    <b:RefOrder>4</b:RefOrder>
  </b:Source>
  <b:Source>
    <b:Tag>Don05</b:Tag>
    <b:SourceType>JournalArticle</b:SourceType>
    <b:Guid>{7DF0BE50-C5FD-4B4B-8976-98E53E03DB8C}</b:Guid>
    <b:LCID>0</b:LCID>
    <b:Author>
      <b:Author>
        <b:NameList>
          <b:Person>
            <b:Last>Vitaliano</b:Last>
            <b:First>Donald</b:First>
            <b:Middle>F.</b:Middle>
          </b:Person>
          <b:Person>
            <b:Last>Siegel</b:Last>
            <b:First>Donald</b:First>
            <b:Middle>S.</b:Middle>
          </b:Person>
        </b:NameList>
      </b:Author>
    </b:Author>
    <b:Title>An Empirical Analysis of the Strategic Use of Corporate Social Responsibility</b:Title>
    <b:JournalName>Journal of Economics</b:JournalName>
    <b:Year>2005</b:Year>
    <b:Pages>1-21</b:Pages>
    <b:RefOrder>9</b:RefOrder>
  </b:Source>
  <b:Source>
    <b:Tag>Tve</b:Tag>
    <b:SourceType>JournalArticle</b:SourceType>
    <b:Guid>{D66C775B-5768-47C1-83CF-ABFB1B60F051}</b:Guid>
    <b:LCID>0</b:LCID>
    <b:Author>
      <b:Author>
        <b:NameList>
          <b:Person>
            <b:Last>Tversky</b:Last>
            <b:First>Amos</b:First>
          </b:Person>
          <b:Person>
            <b:Last>Kahneman</b:Last>
            <b:First>Daniel</b:First>
          </b:Person>
        </b:NameList>
      </b:Author>
    </b:Author>
    <b:Title>Loss Aversion in Riskless Choice: A Reference-Dependent Model</b:Title>
    <b:Year>1991</b:Year>
    <b:JournalName>Journal of Economics</b:JournalName>
    <b:Pages>1039-1061</b:Pages>
    <b:RefOrder>18</b:RefOrder>
  </b:Source>
  <b:Source>
    <b:Tag>Via</b:Tag>
    <b:SourceType>JournalArticle</b:SourceType>
    <b:Guid>{BA4830D1-00FA-46E5-98F8-4379C4ABBC49}</b:Guid>
    <b:LCID>0</b:LCID>
    <b:Author>
      <b:Author>
        <b:NameList>
          <b:Person>
            <b:Last>Viale</b:Last>
            <b:First>Ariel</b:First>
            <b:Middle>M.</b:Middle>
          </b:Person>
        </b:NameList>
      </b:Author>
    </b:Author>
    <b:Title>Testing Overreaction and Underreaction to Macroeconomic News</b:Title>
    <b:Year>2007</b:Year>
    <b:JournalName>Journal of Economics</b:JournalName>
    <b:RefOrder>36</b:RefOrder>
  </b:Source>
  <b:Source>
    <b:Tag>Hof87</b:Tag>
    <b:SourceType>ElectronicSource</b:SourceType>
    <b:Guid>{BA001A58-D059-4919-AD8B-3B300FA357EE}</b:Guid>
    <b:LCID>0</b:LCID>
    <b:Author>
      <b:Author>
        <b:NameList>
          <b:Person>
            <b:Last>Hoffer</b:Last>
            <b:First>George</b:First>
            <b:Middle>E.</b:Middle>
          </b:Person>
          <b:Person>
            <b:Last>Pruitt</b:Last>
            <b:First>Stephen</b:First>
            <b:Middle>W.</b:Middle>
          </b:Person>
          <b:Person>
            <b:Last>Reilly</b:Last>
            <b:First>Robert</b:First>
            <b:Middle>J.</b:Middle>
          </b:Person>
        </b:NameList>
      </b:Author>
    </b:Author>
    <b:Title>Automotive Recalls and Informational Efficiency</b:Title>
    <b:Year>1987</b:Year>
    <b:Pages>433-455</b:Pages>
    <b:Publisher>Financial Review</b:Publisher>
    <b:Month>November</b:Month>
    <b:Day>4</b:Day>
    <b:RefOrder>10</b:RefOrder>
  </b:Source>
  <b:Source>
    <b:Tag>Mal03</b:Tag>
    <b:SourceType>ElectronicSource</b:SourceType>
    <b:Guid>{3F2B29B2-1A95-4441-A605-121573F893F7}</b:Guid>
    <b:LCID>0</b:LCID>
    <b:Author>
      <b:Author>
        <b:NameList>
          <b:Person>
            <b:Last>Malkiel</b:Last>
            <b:First>Burton</b:First>
            <b:Middle>G.</b:Middle>
          </b:Person>
        </b:NameList>
      </b:Author>
    </b:Author>
    <b:Title>The Efficient Market Hypothesis and Its Critics</b:Title>
    <b:City>Princeston</b:City>
    <b:Year>2003</b:Year>
    <b:Month>April</b:Month>
    <b:Publisher>Princeston University</b:Publisher>
    <b:RefOrder>11</b:RefOrder>
  </b:Source>
  <b:Source>
    <b:Tag>Cla00</b:Tag>
    <b:SourceType>JournalArticle</b:SourceType>
    <b:Guid>{3A963D39-5669-4131-804F-B1EA8468A403}</b:Guid>
    <b:LCID>0</b:LCID>
    <b:Author>
      <b:Author>
        <b:NameList>
          <b:Person>
            <b:Last>Clarke</b:Last>
            <b:First>Jonathan</b:First>
          </b:Person>
          <b:Person>
            <b:Last>Jandik</b:Last>
            <b:First>Tomas</b:First>
          </b:Person>
          <b:Person>
            <b:Last>Mandelker</b:Last>
            <b:First>Gershon</b:First>
          </b:Person>
        </b:NameList>
      </b:Author>
    </b:Author>
    <b:Title>The Efficient Markets Hypothesis</b:Title>
    <b:Year>2000</b:Year>
    <b:JournalName>Journal of Marketing</b:JournalName>
    <b:Pages>120-146</b:Pages>
    <b:RefOrder>37</b:RefOrder>
  </b:Source>
  <b:Source>
    <b:Tag>Gre85</b:Tag>
    <b:SourceType>JournalArticle</b:SourceType>
    <b:Guid>{9D85CCB2-ABD4-49A3-AAF9-80517133A69A}</b:Guid>
    <b:LCID>0</b:LCID>
    <b:Author>
      <b:Author>
        <b:NameList>
          <b:Person>
            <b:Last>Jarrell</b:Last>
            <b:First>Gregg</b:First>
          </b:Person>
          <b:Person>
            <b:Last>Peltzman</b:Last>
            <b:First>Sam</b:First>
          </b:Person>
        </b:NameList>
      </b:Author>
    </b:Author>
    <b:Title>The Impact of Product Recalls on the Wealth of Sellers</b:Title>
    <b:JournalName>Journal of Political Economy</b:JournalName>
    <b:Year>1985</b:Year>
    <b:Pages>512-536</b:Pages>
    <b:RefOrder>3</b:RefOrder>
  </b:Source>
  <b:Source>
    <b:Tag>Ber10</b:Tag>
    <b:SourceType>InternetSite</b:SourceType>
    <b:Guid>{C780FBD5-FDD5-4683-AC4D-DDB0DC1AB90E}</b:Guid>
    <b:LCID>0</b:LCID>
    <b:Author>
      <b:Author>
        <b:NameList>
          <b:Person>
            <b:Last>Woodall</b:Last>
            <b:First>Bernie</b:First>
          </b:Person>
        </b:NameList>
      </b:Author>
    </b:Author>
    <b:Title>Ford, GM lead in U.S. auto recalls 2005-2009</b:Title>
    <b:Year>2010</b:Year>
    <b:InternetSiteTitle>Reuters</b:InternetSiteTitle>
    <b:Month>March</b:Month>
    <b:Day>3</b:Day>
    <b:YearAccessed>2011</b:YearAccessed>
    <b:MonthAccessed>May</b:MonthAccessed>
    <b:DayAccessed>10</b:DayAccessed>
    <b:URL>http://in.reuters.com/article/2010/03/03/autos-recalls-idINN0218660120100303</b:URL>
    <b:RefOrder>1</b:RefOrder>
  </b:Source>
  <b:Source>
    <b:Tag>Saf11</b:Tag>
    <b:SourceType>InternetSite</b:SourceType>
    <b:Guid>{2D1EC0BD-0398-4FF9-82C1-830CBD167444}</b:Guid>
    <b:LCID>0</b:LCID>
    <b:Author>
      <b:Author>
        <b:Corporate>Safecar.gov</b:Corporate>
      </b:Author>
    </b:Author>
    <b:Title>Motor Vehicle Defects and Safety Recalls: What Every Vehicle Owner Should Know</b:Title>
    <b:InternetSiteTitle>Safecar</b:InternetSiteTitle>
    <b:YearAccessed>2011</b:YearAccessed>
    <b:MonthAccessed>May</b:MonthAccessed>
    <b:DayAccessed>11</b:DayAccessed>
    <b:URL>http://www-odi.nhtsa.dot.gov/recalls/recallprocess.cfm</b:URL>
    <b:Year>n.d</b:Year>
    <b:RefOrder>26</b:RefOrder>
  </b:Source>
  <b:Source>
    <b:Tag>NHT11</b:Tag>
    <b:SourceType>InternetSite</b:SourceType>
    <b:Guid>{6A3A7E80-BDD9-4C6B-9C4B-5E6A2B4ABF2C}</b:Guid>
    <b:LCID>0</b:LCID>
    <b:Author>
      <b:Author>
        <b:Corporate>National Highway Traffic Administration</b:Corporate>
      </b:Author>
    </b:Author>
    <b:Title>Motor Vehicle Safety Defects and Recalls Campaigns</b:Title>
    <b:InternetSiteTitle>NHTSA</b:InternetSiteTitle>
    <b:YearAccessed>2011</b:YearAccessed>
    <b:MonthAccessed>May</b:MonthAccessed>
    <b:DayAccessed>8</b:DayAccessed>
    <b:URL>http://www.nhtsa.gov/Vehicle+Safety/Recalls+&amp;+Defects/Motor+Vehicle+Safety+Defects+and+Recalls+Campaigns?renderPage=1</b:URL>
    <b:Year>n.d.</b:Year>
    <b:RefOrder>27</b:RefOrder>
  </b:Source>
  <b:Source>
    <b:Tag>Tra11</b:Tag>
    <b:SourceType>InternetSite</b:SourceType>
    <b:Guid>{D0EF59C6-A7E2-4857-99B8-590009A70FDA}</b:Guid>
    <b:LCID>0</b:LCID>
    <b:Author>
      <b:Author>
        <b:Corporate>Traffic Safety Marketing</b:Corporate>
      </b:Author>
    </b:Author>
    <b:Title>National Campaigns</b:Title>
    <b:InternetSiteTitle>Traffic Safety Marketing</b:InternetSiteTitle>
    <b:YearAccessed>2011</b:YearAccessed>
    <b:MonthAccessed>May</b:MonthAccessed>
    <b:DayAccessed>8</b:DayAccessed>
    <b:URL>http://www.trafficsafetymarketing.gov/index.cfm</b:URL>
    <b:Year>n.d.</b:Year>
    <b:RefOrder>28</b:RefOrder>
  </b:Source>
  <b:Source>
    <b:Tag>Gar09</b:Tag>
    <b:SourceType>JournalArticle</b:SourceType>
    <b:Guid>{6CE5ECAF-25CE-48C7-9E94-7835DE69A79B}</b:Guid>
    <b:LCID>0</b:LCID>
    <b:Author>
      <b:Author>
        <b:NameList>
          <b:Person>
            <b:Last>Chao</b:Last>
            <b:First>Gary</b:First>
            <b:Middle>H.</b:Middle>
          </b:Person>
          <b:Person>
            <b:Last>Iravani</b:Last>
            <b:First>Seyed</b:First>
            <b:Middle>M. R.</b:Middle>
          </b:Person>
          <b:Person>
            <b:Last>Savaskan</b:Last>
            <b:First>R.</b:First>
            <b:Middle>Canan</b:Middle>
          </b:Person>
        </b:NameList>
      </b:Author>
    </b:Author>
    <b:Title>Quality Improvement Incentives and Product Recall Cost Sharing Contracts</b:Title>
    <b:Year>2009</b:Year>
    <b:JournalName>MANAGEMENT SCIENCE</b:JournalName>
    <b:Pages>1122-1138</b:Pages>
    <b:RefOrder>8</b:RefOrder>
  </b:Source>
  <b:Source>
    <b:Tag>Moo06</b:Tag>
    <b:SourceType>JournalArticle</b:SourceType>
    <b:Guid>{8C390618-DCC1-40B1-AEA5-5B8749C1CFF7}</b:Guid>
    <b:LCID>0</b:LCID>
    <b:Author>
      <b:Author>
        <b:NameList>
          <b:Person>
            <b:Last>Rhee</b:Last>
            <b:First>Mooweon</b:First>
          </b:Person>
          <b:Person>
            <b:Last>Haunschild</b:Last>
            <b:First>Pamela</b:First>
            <b:Middle>R.</b:Middle>
          </b:Person>
        </b:NameList>
      </b:Author>
    </b:Author>
    <b:Title>The Liability of Good Reputation: A Study of Product Recalls in the U.S. Automobile Industry</b:Title>
    <b:JournalName>Organization Science</b:JournalName>
    <b:Year>2006</b:Year>
    <b:Pages>101-117</b:Pages>
    <b:RefOrder>12</b:RefOrder>
  </b:Source>
  <b:Source>
    <b:Tag>Hof01</b:Tag>
    <b:SourceType>JournalArticle</b:SourceType>
    <b:Guid>{99EE92FB-67B9-4345-9581-B615E5C4DDBD}</b:Guid>
    <b:LCID>0</b:LCID>
    <b:Author>
      <b:Author>
        <b:NameList>
          <b:Person>
            <b:Last>Hoffman</b:Last>
            <b:First>A.</b:First>
            <b:Middle>J.</b:Middle>
          </b:Person>
          <b:Person>
            <b:Last>Ocasio</b:Last>
            <b:First>W.</b:First>
          </b:Person>
        </b:NameList>
      </b:Author>
    </b:Author>
    <b:Title>Not all events are attended equally:Toward a middle-range theory of industry attention to external events.</b:Title>
    <b:JournalName>Organizational Science</b:JournalName>
    <b:Year>2001</b:Year>
    <b:Pages>414-434</b:Pages>
    <b:RefOrder>13</b:RefOrder>
  </b:Source>
  <b:Source>
    <b:Tag>Tve74</b:Tag>
    <b:SourceType>JournalArticle</b:SourceType>
    <b:Guid>{3432AE94-8A8C-42F4-B1C3-5107C035D1CD}</b:Guid>
    <b:LCID>0</b:LCID>
    <b:Author>
      <b:Author>
        <b:NameList>
          <b:Person>
            <b:Last>Tversky</b:Last>
            <b:First>A.</b:First>
          </b:Person>
          <b:Person>
            <b:Last>Kahneman</b:Last>
            <b:First>D.</b:First>
          </b:Person>
        </b:NameList>
      </b:Author>
    </b:Author>
    <b:Title>Judgment under uncertainty: Heuristics and biases.</b:Title>
    <b:JournalName>Organizational Science</b:JournalName>
    <b:Year>1974</b:Year>
    <b:Pages>1124-1131</b:Pages>
    <b:RefOrder>14</b:RefOrder>
  </b:Source>
  <b:Source>
    <b:Tag>Vic01</b:Tag>
    <b:SourceType>Report</b:SourceType>
    <b:Guid>{459F3002-6489-40D9-92CA-AA2F88617E06}</b:Guid>
    <b:LCID>0</b:LCID>
    <b:Author>
      <b:Author>
        <b:NameList>
          <b:Person>
            <b:Last>Salin</b:Last>
            <b:First>Victoria</b:First>
          </b:Person>
          <b:Person>
            <b:Last>Hooker</b:Last>
            <b:First>Neal</b:First>
            <b:Middle>H.</b:Middle>
          </b:Person>
        </b:NameList>
      </b:Author>
    </b:Author>
    <b:Title>Stock Market Reaction to Food Recalls</b:Title>
    <b:Year>2001</b:Year>
    <b:Publisher>Oxford University Press</b:Publisher>
    <b:City>Oxford</b:City>
    <b:RefOrder>38</b:RefOrder>
  </b:Source>
  <b:Source>
    <b:Tag>Mul04</b:Tag>
    <b:SourceType>InternetSite</b:SourceType>
    <b:Guid>{D3DDC5B1-7566-47B4-AE5B-705244723DDD}</b:Guid>
    <b:LCID>0</b:LCID>
    <b:Author>
      <b:Author>
        <b:NameList>
          <b:Person>
            <b:Last>Mullan</b:Last>
            <b:First>J.</b:First>
            <b:Middle>Gibson</b:Middle>
          </b:Person>
        </b:NameList>
      </b:Author>
    </b:Author>
    <b:Title>Reporting Safety Problems: U.S. Perspective</b:Title>
    <b:Year>2004</b:Year>
    <b:InternetSiteTitle>The International Consumer Product Health and Safety Organization</b:InternetSiteTitle>
    <b:YearAccessed>2011</b:YearAccessed>
    <b:MonthAccessed>May</b:MonthAccessed>
    <b:DayAccessed>16</b:DayAccessed>
    <b:URL>http://www.icphso.org/oldfiles/international/2004Euro/2004/London1.pdf</b:URL>
    <b:RefOrder>15</b:RefOrder>
  </b:Source>
  <b:Source>
    <b:Tag>Sio94</b:Tag>
    <b:SourceType>JournalArticle</b:SourceType>
    <b:Guid>{B983A6DF-9930-4F4E-8C2A-6E248FC84E13}</b:Guid>
    <b:LCID>0</b:LCID>
    <b:Author>
      <b:Author>
        <b:NameList>
          <b:Person>
            <b:Last>Siomkos</b:Last>
            <b:First>George</b:First>
          </b:Person>
          <b:Person>
            <b:Last>Kurzbard</b:Last>
            <b:First>Gary</b:First>
          </b:Person>
        </b:NameList>
      </b:Author>
    </b:Author>
    <b:Title>The Hidden Crisis in Product-Harm Crisis Management</b:Title>
    <b:Year>1994</b:Year>
    <b:JournalName>European Journal of Marketing</b:JournalName>
    <b:Pages>30-41</b:Pages>
    <b:RefOrder>16</b:RefOrder>
  </b:Source>
  <b:Source>
    <b:Tag>JUS00</b:Tag>
    <b:SourceType>ArticleInAPeriodical</b:SourceType>
    <b:Guid>{08C78FC2-4B7A-4D6D-B393-2E846CF490D7}</b:Guid>
    <b:LCID>0</b:LCID>
    <b:Author>
      <b:Author>
        <b:NameList>
          <b:Person>
            <b:Last>HYDE</b:Last>
            <b:First>JUSTIN</b:First>
          </b:Person>
        </b:NameList>
      </b:Author>
    </b:Author>
    <b:Title>Tire Recall Deflates Ford Explorer Sales</b:Title>
    <b:Year>2000</b:Year>
    <b:PeriodicalTitle>Los Angeles Times</b:PeriodicalTitle>
    <b:Month>November</b:Month>
    <b:Day>2</b:Day>
    <b:RefOrder>17</b:RefOrder>
  </b:Source>
  <b:Source>
    <b:Tag>Mar05</b:Tag>
    <b:SourceType>JournalArticle</b:SourceType>
    <b:Guid>{050C5543-DCC1-472C-B1CD-F7A3DAE758C9}</b:Guid>
    <b:LCID>0</b:LCID>
    <b:Author>
      <b:Author>
        <b:NameList>
          <b:Person>
            <b:Last>Brunnermeier</b:Last>
            <b:First>Markus</b:First>
            <b:Middle>K.</b:Middle>
          </b:Person>
        </b:NameList>
      </b:Author>
    </b:Author>
    <b:Title>Information Leakage and Market Efficiency</b:Title>
    <b:JournalName>The Review of Financial Studies</b:JournalName>
    <b:Year>2005</b:Year>
    <b:Pages>01-41</b:Pages>
    <b:RefOrder>39</b:RefOrder>
  </b:Source>
  <b:Source>
    <b:Tag>Con11</b:Tag>
    <b:SourceType>InternetSite</b:SourceType>
    <b:Guid>{48F9E08E-9852-4775-9DEF-9012D1898F91}</b:Guid>
    <b:LCID>0</b:LCID>
    <b:Author>
      <b:Author>
        <b:Corporate>Consumer Reports</b:Corporate>
      </b:Author>
    </b:Author>
    <b:Title>Consumer Reports</b:Title>
    <b:InternetSiteTitle>Our Mission</b:InternetSiteTitle>
    <b:YearAccessed>2011</b:YearAccessed>
    <b:MonthAccessed>June </b:MonthAccessed>
    <b:DayAccessed>2</b:DayAccessed>
    <b:URL>http://www.consumerreports.org/cro/aboutus/mission/overview/index.htm</b:URL>
    <b:RefOrder>31</b:RefOrder>
  </b:Source>
  <b:Source>
    <b:Tag>Inv11</b:Tag>
    <b:SourceType>InternetSite</b:SourceType>
    <b:Guid>{ED8134ED-F63B-42E1-AE0D-C7A09581A6F0}</b:Guid>
    <b:LCID>0</b:LCID>
    <b:Author>
      <b:Author>
        <b:Corporate>Investopedia</b:Corporate>
      </b:Author>
    </b:Author>
    <b:Title>Investipedia</b:Title>
    <b:YearAccessed>2011</b:YearAccessed>
    <b:MonthAccessed>June </b:MonthAccessed>
    <b:DayAccessed>2</b:DayAccessed>
    <b:URL>http://www.investopedia.com/ask/answers/201.asp</b:URL>
    <b:RefOrder>40</b:RefOrder>
  </b:Source>
  <b:Source>
    <b:Tag>Cra97</b:Tag>
    <b:SourceType>JournalArticle</b:SourceType>
    <b:Guid>{C298BF51-EFA8-4D72-887E-4849C36BB6CE}</b:Guid>
    <b:LCID>0</b:LCID>
    <b:Author>
      <b:Author>
        <b:NameList>
          <b:Person>
            <b:Last>MacKinlay</b:Last>
            <b:First>Craig</b:First>
          </b:Person>
        </b:NameList>
      </b:Author>
    </b:Author>
    <b:Title>Event Studies in Economics and Finance</b:Title>
    <b:Year>1997</b:Year>
    <b:JournalName>Journal of Economic Literature</b:JournalName>
    <b:Pages>13-39</b:Pages>
    <b:RefOrder>32</b:RefOrder>
  </b:Source>
  <b:Source>
    <b:Tag>Dav92</b:Tag>
    <b:SourceType>JournalArticle</b:SourceType>
    <b:Guid>{5D932F3B-B3AE-43AF-9791-BE32B3FB8A67}</b:Guid>
    <b:LCID>0</b:LCID>
    <b:Author>
      <b:Author>
        <b:NameList>
          <b:Person>
            <b:Last>Davidson</b:Last>
            <b:First>Wallace</b:First>
          </b:Person>
          <b:Person>
            <b:Last>Worrell</b:Last>
            <b:First>Dan</b:First>
          </b:Person>
        </b:NameList>
      </b:Author>
    </b:Author>
    <b:Title>The Effect of Product Recall Announcements on Shareholders Wealth</b:Title>
    <b:JournalName>Strategic Management Journal</b:JournalName>
    <b:Year>1992</b:Year>
    <b:Pages>467-473</b:Pages>
    <b:RefOrder>41</b:RefOrder>
  </b:Source>
  <b:Source>
    <b:Tag>Abb97</b:Tag>
    <b:SourceType>JournalArticle</b:SourceType>
    <b:Guid>{5AB9678E-0DE1-4B59-9A05-2893AB0015BB}</b:Guid>
    <b:LCID>0</b:LCID>
    <b:Author>
      <b:Author>
        <b:NameList>
          <b:Person>
            <b:Last>McWilliams</b:Last>
            <b:First>Abbagail</b:First>
          </b:Person>
          <b:Person>
            <b:Last>Siegel</b:Last>
            <b:First>Donald</b:First>
          </b:Person>
        </b:NameList>
      </b:Author>
    </b:Author>
    <b:Title>Event studies in management research: Theoretical and empirical issues</b:Title>
    <b:JournalName>The Academy of Management Journal</b:JournalName>
    <b:Year>1997</b:Year>
    <b:Pages>626-657</b:Pages>
    <b:RefOrder>34</b:RefOrder>
  </b:Source>
  <b:Source>
    <b:Tag>Poo10</b:Tag>
    <b:SourceType>InternetSite</b:SourceType>
    <b:Guid>{0135C6C5-0510-4ECE-ABBF-A782FC6051A5}</b:Guid>
    <b:LCID>0</b:LCID>
    <b:Author>
      <b:Author>
        <b:Corporate>Poorly Made</b:Corporate>
      </b:Author>
    </b:Author>
    <b:Title>Poorly Made</b:Title>
    <b:Year>2010</b:Year>
    <b:InternetSiteTitle>Product Recall Statistics</b:InternetSiteTitle>
    <b:Month>May</b:Month>
    <b:Day>12</b:Day>
    <b:YearAccessed>2011</b:YearAccessed>
    <b:MonthAccessed>June </b:MonthAccessed>
    <b:DayAccessed>9</b:DayAccessed>
    <b:URL>http://www.poorlymade.com/2010/05/product-recall-statistics-an-faq-for-manufacturers/</b:URL>
    <b:RefOrder>19</b:RefOrder>
  </b:Source>
  <b:Source>
    <b:Tag>Tin05</b:Tag>
    <b:SourceType>JournalArticle</b:SourceType>
    <b:Guid>{9A8E41CD-7979-469C-AE09-FB25BFA8B555}</b:Guid>
    <b:LCID>0</b:LCID>
    <b:Author>
      <b:Author>
        <b:NameList>
          <b:Person>
            <b:Last>Chu</b:Last>
            <b:First>Ting</b:First>
            <b:Middle>Heng</b:Middle>
          </b:Person>
          <b:Person>
            <b:Last>Lin</b:Last>
            <b:First>Che</b:First>
            <b:Middle>Chun</b:Middle>
          </b:Person>
          <b:Person>
            <b:Last>Prather</b:Last>
            <b:First>Larry</b:First>
            <b:Middle>J.</b:Middle>
          </b:Person>
        </b:NameList>
      </b:Author>
    </b:Author>
    <b:Title>An extension around security market reactions around recall announcement</b:Title>
    <b:JournalName>Journal of Finance and Accounting</b:JournalName>
    <b:Year>2005</b:Year>
    <b:Pages>33-45</b:Pages>
    <b:RefOrder>35</b:RefOrder>
  </b:Source>
  <b:Source>
    <b:Tag>Jos07</b:Tag>
    <b:SourceType>JournalArticle</b:SourceType>
    <b:Guid>{FADA44CA-8FC6-47CF-983F-794F25A8665A}</b:Guid>
    <b:LCID>0</b:LCID>
    <b:Author>
      <b:Author>
        <b:NameList>
          <b:Person>
            <b:Last>Margolis</b:Last>
            <b:First>Joshua</b:First>
            <b:Middle>D.</b:Middle>
          </b:Person>
          <b:Person>
            <b:Last>Elfenbein</b:Last>
            <b:First>Hillary</b:First>
          </b:Person>
          <b:Person>
            <b:Last>Walsh</b:Last>
            <b:First>James</b:First>
          </b:Person>
        </b:NameList>
      </b:Author>
    </b:Author>
    <b:Title>Does It Pay to Be Good? A Meta-Analysis and Redirection of Research on Corporate Social and Financial Performance</b:Title>
    <b:Year>2007</b:Year>
    <b:JournalName>Harvard Business Review</b:JournalName>
    <b:Pages>26-57</b:Pages>
    <b:RefOrder>6</b:RefOrder>
  </b:Source>
  <b:Source>
    <b:Tag>Con</b:Tag>
    <b:SourceType>Report</b:SourceType>
    <b:Guid>{BD26086E-90EB-46B7-9D4C-C62EA4D184BE}</b:Guid>
    <b:LCID>0</b:LCID>
    <b:Author>
      <b:Author>
        <b:Corporate>Consumer Reports</b:Corporate>
      </b:Author>
    </b:Author>
    <b:Title>Consumer Reports 2005 - 2010</b:Title>
    <b:Publisher>Consumers Union</b:Publisher>
    <b:RefOrder>42</b:RefOrder>
  </b:Source>
  <b:Source>
    <b:Tag>Con1</b:Tag>
    <b:SourceType>Report</b:SourceType>
    <b:Guid>{B9DFA07B-EA32-4F26-8F40-00831FFBEB4D}</b:Guid>
    <b:LCID>0</b:LCID>
    <b:Author>
      <b:Author>
        <b:Corporate>Consumer Product Safety Commission</b:Corporate>
      </b:Author>
    </b:Author>
    <b:Title>Regulated Products Handbook</b:Title>
    <b:Publisher>Consumer Product Safety Commission</b:Publisher>
    <b:Year>2005</b:Year>
    <b:RefOrder>20</b:RefOrder>
  </b:Source>
  <b:Source>
    <b:Tag>Nat05</b:Tag>
    <b:SourceType>Report</b:SourceType>
    <b:Guid>{D0A1BBF2-8FB6-455A-8FBA-D8FF8B67462D}</b:Guid>
    <b:LCID>0</b:LCID>
    <b:Author>
      <b:Author>
        <b:Corporate>National Highway Traffic and Safety Administration</b:Corporate>
      </b:Author>
    </b:Author>
    <b:Title>NHTSA Vehicle Safety and Fuel Economy Rulemaking and Research Priority Plan</b:Title>
    <b:Year>2005</b:Year>
    <b:Publisher>National Highway Traffic and Safety Administration</b:Publisher>
    <b:RefOrder>21</b:RefOrder>
  </b:Source>
  <b:Source>
    <b:Tag>Mic00</b:Tag>
    <b:SourceType>JournalArticle</b:SourceType>
    <b:Guid>{882355AB-FF22-4E6B-86A6-928FA48DA52E}</b:Guid>
    <b:LCID>0</b:LCID>
    <b:Author>
      <b:Author>
        <b:NameList>
          <b:Person>
            <b:Last>Thomsen</b:Last>
            <b:First>Michael</b:First>
            <b:Middle>M.</b:Middle>
          </b:Person>
          <b:Person>
            <b:Last>McKenzie</b:Last>
            <b:First>Andrew</b:First>
            <b:Middle>M.</b:Middle>
          </b:Person>
        </b:NameList>
      </b:Author>
    </b:Author>
    <b:Title>Market Incentives for Safe Foods: An Examination of Shareholder Losses from Meat and Poultry Recalls</b:Title>
    <b:Year>2000</b:Year>
    <b:JournalName>Oxford Journal</b:JournalName>
    <b:Pages>78-102</b:Pages>
    <b:RefOrder>22</b:RefOrder>
  </b:Source>
  <b:Source>
    <b:Tag>ETC07</b:Tag>
    <b:SourceType>JournalArticle</b:SourceType>
    <b:Guid>{F0C9BCFB-F470-4F80-BD0D-F3F1538117CA}</b:Guid>
    <b:LCID>0</b:LCID>
    <b:Author>
      <b:Author>
        <b:NameList>
          <b:Person>
            <b:Last>Cheah</b:Last>
            <b:First>E.T.</b:First>
          </b:Person>
          <b:Person>
            <b:Last>Chan</b:Last>
            <b:First>W</b:First>
            <b:Middle>.L.</b:Middle>
          </b:Person>
          <b:Person>
            <b:Last>Chieng</b:Last>
            <b:First>C.L.</b:First>
          </b:Person>
        </b:NameList>
      </b:Author>
    </b:Author>
    <b:Title>The corporate social responsibility of pharmaceutical product recalls: an empirical examination of U.S. and U.K markets</b:Title>
    <b:JournalName>Journal of Business Ethics</b:JournalName>
    <b:Year>2007</b:Year>
    <b:Pages>427-449</b:Pages>
    <b:RefOrder>23</b:RefOrder>
  </b:Source>
  <b:Source>
    <b:Tag>Ste81</b:Tag>
    <b:SourceType>JournalArticle</b:SourceType>
    <b:Guid>{3C695519-36F5-4DF9-86EF-70602AC91B75}</b:Guid>
    <b:LCID>0</b:LCID>
    <b:Author>
      <b:Author>
        <b:NameList>
          <b:Person>
            <b:Last>Crafton</b:Last>
            <b:First>Steven</b:First>
            <b:Middle>M.</b:Middle>
          </b:Person>
          <b:Person>
            <b:Last>Hoffer</b:Last>
            <b:First>George</b:First>
            <b:Middle>E.</b:Middle>
          </b:Person>
          <b:Person>
            <b:Last>Reilly</b:Last>
            <b:First>Robert</b:First>
            <b:Middle>J.</b:Middle>
          </b:Person>
        </b:NameList>
      </b:Author>
    </b:Author>
    <b:Title>Testing the Impact of Recalls on the Demand for Automobiles</b:Title>
    <b:JournalName>Economic Inquiry</b:JournalName>
    <b:Year>1981</b:Year>
    <b:Pages>694-704</b:Pages>
    <b:RefOrder>24</b:RefOrder>
  </b:Source>
  <b:Source>
    <b:Tag>Nic01</b:Tag>
    <b:SourceType>JournalArticle</b:SourceType>
    <b:Guid>{59D9B390-86FB-4832-9B01-CA4C3CD7163F}</b:Guid>
    <b:LCID>0</b:LCID>
    <b:Author>
      <b:Author>
        <b:NameList>
          <b:Person>
            <b:Last>Rupp</b:Last>
            <b:First>Nicholas</b:First>
            <b:Middle>J.</b:Middle>
          </b:Person>
        </b:NameList>
      </b:Author>
    </b:Author>
    <b:Title>Are government initiated recalls more damaging for shareholders? Evidence from automotive recalls, 1973–1998</b:Title>
    <b:JournalName>Elsevier</b:JournalName>
    <b:Year>2001</b:Year>
    <b:Pages>265-270</b:Pages>
    <b:RefOrder>25</b:RefOrder>
  </b:Source>
  <b:Source>
    <b:Tag>Eug96</b:Tag>
    <b:SourceType>JournalArticle</b:SourceType>
    <b:Guid>{92F23788-DC89-43E7-BBD2-D59365F82878}</b:Guid>
    <b:LCID>0</b:LCID>
    <b:Author>
      <b:Author>
        <b:NameList>
          <b:Person>
            <b:Last>Fama</b:Last>
            <b:First>Eugene</b:First>
            <b:Middle>F.</b:Middle>
          </b:Person>
        </b:NameList>
      </b:Author>
    </b:Author>
    <b:Title>The Adjustment of Stock Prices to New Information</b:Title>
    <b:JournalName>International Economic Review</b:JournalName>
    <b:Year>1996</b:Year>
    <b:Pages>1-21</b:Pages>
    <b:RefOrder>33</b:RefOrder>
  </b:Source>
  <b:Source>
    <b:Tag>SBr85</b:Tag>
    <b:SourceType>JournalArticle</b:SourceType>
    <b:Guid>{7C5B1063-7B5B-4081-A022-84FEFAA92C44}</b:Guid>
    <b:LCID>0</b:LCID>
    <b:Author>
      <b:Author>
        <b:NameList>
          <b:Person>
            <b:Last>Brown</b:Last>
            <b:First>S.</b:First>
          </b:Person>
          <b:Person>
            <b:Last>Warner</b:Last>
            <b:First>J.</b:First>
          </b:Person>
        </b:NameList>
      </b:Author>
    </b:Author>
    <b:Title>Using daily stock returns: The case of event studies.</b:Title>
    <b:JournalName>Journal of Financial Economics</b:JournalName>
    <b:Year>1985</b:Year>
    <b:Pages>3-31</b:Pages>
    <b:RefOrder>43</b:RefOrder>
  </b:Source>
  <b:Source>
    <b:Tag>MRy86</b:Tag>
    <b:SourceType>JournalArticle</b:SourceType>
    <b:Guid>{2967ED76-317C-4BFF-8217-F4B22CA1B043}</b:Guid>
    <b:LCID>0</b:LCID>
    <b:Author>
      <b:Author>
        <b:NameList>
          <b:Person>
            <b:Last>Ryngaert</b:Last>
            <b:First>M.</b:First>
          </b:Person>
          <b:Person>
            <b:Last>Netter</b:Last>
            <b:First>J.</b:First>
          </b:Person>
        </b:NameList>
      </b:Author>
    </b:Author>
    <b:Title>Shareholder wealth effects of the 1986 Ohio antitakeover law revisited: Its real effects</b:Title>
    <b:JournalName>Journal of Law, Economics, &amp; Organization</b:JournalName>
    <b:Year>1986</b:Year>
    <b:Pages>253-262</b:Pages>
    <b:RefOrder>44</b:RefOrder>
  </b:Source>
  <b:Source>
    <b:Tag>LDa77</b:Tag>
    <b:SourceType>JournalArticle</b:SourceType>
    <b:Guid>{262E21BE-115F-4A68-8029-046FFB1887A0}</b:Guid>
    <b:LCID>0</b:LCID>
    <b:Author>
      <b:Author>
        <b:NameList>
          <b:Person>
            <b:Last>Dann</b:Last>
            <b:First>L.</b:First>
          </b:Person>
          <b:Person>
            <b:Last>Mayers</b:Last>
            <b:First>D.</b:First>
          </b:Person>
          <b:Person>
            <b:Last>Raab</b:Last>
            <b:First>R.</b:First>
          </b:Person>
        </b:NameList>
      </b:Author>
    </b:Author>
    <b:Title>Trading rules, large blocks, and the speed of price adjustment.</b:Title>
    <b:JournalName>Journal of Financial Economics</b:JournalName>
    <b:Year>1977</b:Year>
    <b:Pages>3-22</b:Pages>
    <b:RefOrder>45</b:RefOrder>
  </b:Source>
  <b:Source>
    <b:Tag>Mic89</b:Tag>
    <b:SourceType>JournalArticle</b:SourceType>
    <b:Guid>{2A84CCFB-13A7-4DBC-8DFF-4B44096E30F5}</b:Guid>
    <b:LCID>0</b:LCID>
    <b:Author>
      <b:Author>
        <b:NameList>
          <b:Person>
            <b:Last>Mitchell</b:Last>
            <b:First>Michael</b:First>
          </b:Person>
          <b:Person>
            <b:Last>Netter</b:Last>
            <b:First>M.</b:First>
            <b:Middle>J.</b:Middle>
          </b:Person>
        </b:NameList>
      </b:Author>
    </b:Author>
    <b:Title>Triggering the 1987 stock market crash: Antitakeover provisions in proposed House Ways and Means Committee tax bill.</b:Title>
    <b:JournalName>Journal of Financial Economics</b:JournalName>
    <b:Year>1989</b:Year>
    <b:Pages>37-49</b:Pages>
    <b:RefOrder>46</b:RefOrder>
  </b:Source>
  <b:Source>
    <b:Tag>Xia09</b:Tag>
    <b:SourceType>ConferenceProceedings</b:SourceType>
    <b:Guid>{4E4779A6-12BD-440A-8135-4BB9B591504A}</b:Guid>
    <b:LCID>0</b:LCID>
    <b:Author>
      <b:Author>
        <b:NameList>
          <b:Person>
            <b:Last>Zhao</b:Last>
            <b:First>Xiande</b:First>
          </b:Person>
          <b:Person>
            <b:Last>Lee</b:Last>
            <b:First>Yina</b:First>
          </b:Person>
          <b:Person>
            <b:Last>Ng</b:Last>
            <b:First>Stephen</b:First>
          </b:Person>
          <b:Person>
            <b:Last>Flynn</b:Last>
            <b:First>Barbara</b:First>
            <b:Middle>B.</b:Middle>
          </b:Person>
        </b:NameList>
      </b:Author>
    </b:Author>
    <b:Title>The Impact of Product Recall Announcements on Stock Market Reaction: a Study of Chinese Listed Companies</b:Title>
    <b:Year>2009</b:Year>
    <b:Pages>28</b:Pages>
    <b:ConferenceName>“US-China Business Cooperation in the 21st Century: Opportunities and Challenges for Enterpreneurs”</b:ConferenceName>
    <b:City>Bloomington</b:City>
    <b:Publisher>Indiana University</b:Publisher>
    <b:RefOrder>47</b:RefOrder>
  </b:Source>
</b:Sources>
</file>

<file path=customXml/itemProps1.xml><?xml version="1.0" encoding="utf-8"?>
<ds:datastoreItem xmlns:ds="http://schemas.openxmlformats.org/officeDocument/2006/customXml" ds:itemID="{EC2CACF4-A780-4A3E-8FAF-6C1A8C64F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16450</Words>
  <Characters>93765</Characters>
  <Application>Microsoft Office Word</Application>
  <DocSecurity>4</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Erasmus Universiteit Rotterdam</Company>
  <LinksUpToDate>false</LinksUpToDate>
  <CharactersWithSpaces>109996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Dada</dc:creator>
  <cp:lastModifiedBy>Tulay Varisli</cp:lastModifiedBy>
  <cp:revision>2</cp:revision>
  <dcterms:created xsi:type="dcterms:W3CDTF">2011-07-25T08:10:00Z</dcterms:created>
  <dcterms:modified xsi:type="dcterms:W3CDTF">2011-07-25T08:10:00Z</dcterms:modified>
</cp:coreProperties>
</file>