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270" w:rsidRPr="00DD0665" w:rsidRDefault="00AF6270" w:rsidP="00AF6270">
      <w:pPr>
        <w:ind w:left="720" w:right="-334"/>
        <w:rPr>
          <w:rFonts w:ascii="Cambria" w:hAnsi="Cambria" w:cs="Arial"/>
          <w:color w:val="000000"/>
          <w:lang w:val="nl-NL"/>
        </w:rPr>
      </w:pPr>
      <w:r w:rsidRPr="00DD0665">
        <w:rPr>
          <w:rFonts w:ascii="Cambria" w:hAnsi="Cambria" w:cs="Arial"/>
          <w:color w:val="000000"/>
          <w:lang w:val="nl-NL"/>
        </w:rPr>
        <w:t>ERASMUS UNIVERSITEIT ROTTERDAM</w:t>
      </w:r>
      <w:r w:rsidRPr="00DD0665">
        <w:rPr>
          <w:rFonts w:ascii="Cambria" w:hAnsi="Cambria" w:cs="Arial"/>
          <w:color w:val="000000"/>
          <w:lang w:val="nl-NL"/>
        </w:rPr>
        <w:tab/>
        <w:t xml:space="preserve"> </w:t>
      </w:r>
    </w:p>
    <w:p w:rsidR="00AF6270" w:rsidRPr="00DD0665" w:rsidRDefault="00AF6270" w:rsidP="00AF6270">
      <w:pPr>
        <w:ind w:left="720" w:right="-334"/>
        <w:outlineLvl w:val="0"/>
        <w:rPr>
          <w:rFonts w:ascii="Cambria" w:hAnsi="Cambria" w:cs="Arial"/>
          <w:color w:val="000000"/>
          <w:lang w:val="nl-NL"/>
        </w:rPr>
      </w:pPr>
      <w:bookmarkStart w:id="0" w:name="_Toc295738188"/>
      <w:r w:rsidRPr="00DD0665">
        <w:rPr>
          <w:rFonts w:ascii="Cambria" w:hAnsi="Cambria" w:cs="Arial"/>
          <w:color w:val="000000"/>
          <w:lang w:val="nl-NL"/>
        </w:rPr>
        <w:t xml:space="preserve">Erasmus School of </w:t>
      </w:r>
      <w:proofErr w:type="spellStart"/>
      <w:r w:rsidRPr="00DD0665">
        <w:rPr>
          <w:rFonts w:ascii="Cambria" w:hAnsi="Cambria" w:cs="Arial"/>
          <w:color w:val="000000"/>
          <w:lang w:val="nl-NL"/>
        </w:rPr>
        <w:t>Economics</w:t>
      </w:r>
      <w:bookmarkEnd w:id="0"/>
      <w:proofErr w:type="spellEnd"/>
    </w:p>
    <w:p w:rsidR="00AF6270" w:rsidRPr="00DD0665" w:rsidRDefault="00AF6270" w:rsidP="00AF6270">
      <w:pPr>
        <w:ind w:firstLine="720"/>
        <w:rPr>
          <w:rFonts w:ascii="Cambria" w:hAnsi="Cambria" w:cs="Arial"/>
          <w:color w:val="000000"/>
          <w:lang w:val="nl-NL"/>
        </w:rPr>
      </w:pPr>
      <w:r w:rsidRPr="00DD0665">
        <w:rPr>
          <w:rFonts w:ascii="Cambria" w:hAnsi="Cambria" w:cs="Arial"/>
          <w:color w:val="000000"/>
          <w:lang w:val="nl-NL"/>
        </w:rPr>
        <w:t>Bachelorscriptie</w:t>
      </w:r>
    </w:p>
    <w:p w:rsidR="00AF6270" w:rsidRPr="00DD0665" w:rsidRDefault="00AF6270" w:rsidP="00AF6270">
      <w:pPr>
        <w:ind w:firstLine="720"/>
        <w:rPr>
          <w:rFonts w:ascii="Cambria" w:hAnsi="Cambria" w:cs="Arial"/>
          <w:color w:val="000000"/>
          <w:lang w:val="nl-NL"/>
        </w:rPr>
      </w:pPr>
    </w:p>
    <w:p w:rsidR="00AF6270" w:rsidRPr="00DD0665" w:rsidRDefault="00AF6270" w:rsidP="00AF6270">
      <w:pPr>
        <w:ind w:firstLine="720"/>
        <w:rPr>
          <w:rFonts w:ascii="Cambria" w:hAnsi="Cambria" w:cs="Arial"/>
          <w:color w:val="000000"/>
          <w:lang w:val="nl-NL"/>
        </w:rPr>
      </w:pPr>
    </w:p>
    <w:p w:rsidR="00AF6270" w:rsidRPr="00DD0665" w:rsidRDefault="00AF6270" w:rsidP="00AF6270">
      <w:pPr>
        <w:rPr>
          <w:rFonts w:ascii="Cambria" w:hAnsi="Cambria" w:cs="Arial"/>
          <w:color w:val="000000"/>
          <w:lang w:val="nl-NL"/>
        </w:rPr>
      </w:pPr>
    </w:p>
    <w:p w:rsidR="00AF6270" w:rsidRPr="00DD0665" w:rsidRDefault="00AF6270" w:rsidP="00AF6270">
      <w:pPr>
        <w:rPr>
          <w:rFonts w:ascii="Cambria" w:hAnsi="Cambria" w:cs="Arial"/>
          <w:color w:val="000000"/>
          <w:lang w:val="nl-NL"/>
        </w:rPr>
      </w:pPr>
    </w:p>
    <w:p w:rsidR="00AF6270" w:rsidRPr="00DD0665" w:rsidRDefault="00AF6270" w:rsidP="00AF6270">
      <w:pPr>
        <w:rPr>
          <w:rFonts w:ascii="Cambria" w:hAnsi="Cambria" w:cs="Arial"/>
          <w:color w:val="000000"/>
          <w:lang w:val="nl-NL"/>
        </w:rPr>
      </w:pPr>
    </w:p>
    <w:p w:rsidR="00AF6270" w:rsidRPr="00DD0665" w:rsidRDefault="00AF6270" w:rsidP="00AF6270">
      <w:pPr>
        <w:rPr>
          <w:rFonts w:ascii="Cambria" w:hAnsi="Cambria" w:cs="Arial"/>
          <w:color w:val="000000"/>
          <w:lang w:val="nl-NL"/>
        </w:rPr>
      </w:pPr>
    </w:p>
    <w:p w:rsidR="00AF6270" w:rsidRPr="00DD0665" w:rsidRDefault="00AF6270" w:rsidP="00AF6270">
      <w:pPr>
        <w:rPr>
          <w:rFonts w:ascii="Cambria" w:hAnsi="Cambria" w:cs="Arial"/>
          <w:color w:val="000000"/>
          <w:lang w:val="nl-NL"/>
        </w:rPr>
      </w:pPr>
    </w:p>
    <w:p w:rsidR="00AF6270" w:rsidRPr="00DD0665" w:rsidRDefault="00AF6270" w:rsidP="00AF6270">
      <w:pPr>
        <w:rPr>
          <w:rFonts w:ascii="Cambria" w:hAnsi="Cambria" w:cs="Arial"/>
          <w:color w:val="000000"/>
          <w:lang w:val="nl-NL"/>
        </w:rPr>
      </w:pPr>
    </w:p>
    <w:p w:rsidR="00AF6270" w:rsidRPr="00DD0665" w:rsidRDefault="00AF6270" w:rsidP="00AF6270">
      <w:pPr>
        <w:rPr>
          <w:rFonts w:ascii="Cambria" w:hAnsi="Cambria" w:cs="Arial"/>
          <w:color w:val="000000"/>
          <w:lang w:val="nl-NL"/>
        </w:rPr>
      </w:pPr>
    </w:p>
    <w:p w:rsidR="00AF6270" w:rsidRPr="00DD0665" w:rsidRDefault="00AF6270" w:rsidP="00AF6270">
      <w:pPr>
        <w:ind w:firstLine="720"/>
        <w:rPr>
          <w:rFonts w:ascii="Cambria" w:hAnsi="Cambria" w:cs="Arial"/>
          <w:color w:val="000000"/>
          <w:lang w:val="nl-NL"/>
        </w:rPr>
      </w:pPr>
    </w:p>
    <w:p w:rsidR="00F82953" w:rsidRDefault="00F82953" w:rsidP="00F82953">
      <w:pPr>
        <w:ind w:firstLine="720"/>
        <w:rPr>
          <w:rFonts w:ascii="Cambria" w:hAnsi="Cambria" w:cs="Arial"/>
          <w:color w:val="000000"/>
          <w:sz w:val="40"/>
          <w:szCs w:val="40"/>
          <w:lang w:val="nl-NL"/>
        </w:rPr>
      </w:pPr>
      <w:r w:rsidRPr="00F82953">
        <w:rPr>
          <w:rFonts w:ascii="Cambria" w:hAnsi="Cambria" w:cs="Arial"/>
          <w:color w:val="000000"/>
          <w:sz w:val="40"/>
          <w:szCs w:val="40"/>
          <w:lang w:val="nl-NL"/>
        </w:rPr>
        <w:t xml:space="preserve">         </w:t>
      </w:r>
      <w:r>
        <w:rPr>
          <w:rFonts w:ascii="Cambria" w:hAnsi="Cambria" w:cs="Arial"/>
          <w:color w:val="000000"/>
          <w:sz w:val="40"/>
          <w:szCs w:val="40"/>
          <w:lang w:val="nl-NL"/>
        </w:rPr>
        <w:t xml:space="preserve">DE </w:t>
      </w:r>
      <w:r w:rsidR="005035C6">
        <w:rPr>
          <w:rFonts w:ascii="Cambria" w:hAnsi="Cambria" w:cs="Arial"/>
          <w:color w:val="000000"/>
          <w:sz w:val="40"/>
          <w:szCs w:val="40"/>
          <w:lang w:val="nl-NL"/>
        </w:rPr>
        <w:t xml:space="preserve">FISCALE </w:t>
      </w:r>
      <w:r>
        <w:rPr>
          <w:rFonts w:ascii="Cambria" w:hAnsi="Cambria" w:cs="Arial"/>
          <w:color w:val="000000"/>
          <w:sz w:val="40"/>
          <w:szCs w:val="40"/>
          <w:lang w:val="nl-NL"/>
        </w:rPr>
        <w:t xml:space="preserve">IMPACT VAN SEPA </w:t>
      </w:r>
    </w:p>
    <w:p w:rsidR="00F82953" w:rsidRDefault="00F82953" w:rsidP="00F82953">
      <w:pPr>
        <w:rPr>
          <w:rFonts w:ascii="Cambria" w:hAnsi="Cambria" w:cs="Arial"/>
          <w:color w:val="000000"/>
          <w:sz w:val="40"/>
          <w:szCs w:val="40"/>
          <w:lang w:val="nl-NL"/>
        </w:rPr>
      </w:pPr>
      <w:r>
        <w:rPr>
          <w:rFonts w:ascii="Cambria" w:hAnsi="Cambria" w:cs="Arial"/>
          <w:color w:val="000000"/>
          <w:sz w:val="40"/>
          <w:szCs w:val="40"/>
          <w:lang w:val="nl-NL"/>
        </w:rPr>
        <w:t>__________________________________________________________</w:t>
      </w:r>
    </w:p>
    <w:p w:rsidR="00F82953" w:rsidRDefault="00F82953" w:rsidP="00F82953">
      <w:pPr>
        <w:rPr>
          <w:rFonts w:ascii="Cambria" w:hAnsi="Cambria" w:cs="Arial"/>
          <w:color w:val="000000"/>
          <w:sz w:val="40"/>
          <w:szCs w:val="40"/>
          <w:lang w:val="nl-NL"/>
        </w:rPr>
      </w:pPr>
    </w:p>
    <w:p w:rsidR="00AF6270" w:rsidRPr="00F82953" w:rsidRDefault="00F82953" w:rsidP="00F82953">
      <w:pPr>
        <w:jc w:val="center"/>
        <w:rPr>
          <w:rFonts w:ascii="Cambria" w:hAnsi="Cambria" w:cs="Arial"/>
          <w:b/>
          <w:i/>
          <w:color w:val="000000"/>
          <w:lang w:val="nl-NL"/>
        </w:rPr>
      </w:pPr>
      <w:r w:rsidRPr="00F82953">
        <w:rPr>
          <w:rFonts w:ascii="Cambria" w:hAnsi="Cambria" w:cs="Arial"/>
          <w:b/>
          <w:i/>
          <w:color w:val="000000"/>
          <w:lang w:val="nl-NL"/>
        </w:rPr>
        <w:t xml:space="preserve">Een onderzoek naar de reikwijdte van de </w:t>
      </w:r>
      <w:proofErr w:type="spellStart"/>
      <w:r w:rsidRPr="00F82953">
        <w:rPr>
          <w:rFonts w:ascii="Cambria" w:hAnsi="Cambria" w:cs="Arial"/>
          <w:b/>
          <w:i/>
          <w:color w:val="000000"/>
          <w:lang w:val="nl-NL"/>
        </w:rPr>
        <w:t>BTW-vrijstelling</w:t>
      </w:r>
      <w:proofErr w:type="spellEnd"/>
      <w:r w:rsidRPr="00F82953">
        <w:rPr>
          <w:rFonts w:ascii="Cambria" w:hAnsi="Cambria" w:cs="Arial"/>
          <w:b/>
          <w:i/>
          <w:color w:val="000000"/>
          <w:lang w:val="nl-NL"/>
        </w:rPr>
        <w:t xml:space="preserve"> voor het    betalingsverkeer in het geval van </w:t>
      </w:r>
      <w:proofErr w:type="spellStart"/>
      <w:r w:rsidRPr="00F82953">
        <w:rPr>
          <w:rFonts w:ascii="Cambria" w:hAnsi="Cambria" w:cs="Arial"/>
          <w:b/>
          <w:i/>
          <w:color w:val="000000"/>
          <w:lang w:val="nl-NL"/>
        </w:rPr>
        <w:t>outsourcing</w:t>
      </w:r>
      <w:proofErr w:type="spellEnd"/>
      <w:r w:rsidRPr="00F82953">
        <w:rPr>
          <w:rFonts w:ascii="Cambria" w:hAnsi="Cambria" w:cs="Arial"/>
          <w:b/>
          <w:i/>
          <w:color w:val="000000"/>
          <w:lang w:val="nl-NL"/>
        </w:rPr>
        <w:t>.</w:t>
      </w:r>
    </w:p>
    <w:p w:rsidR="00AF6270" w:rsidRPr="00F82953" w:rsidRDefault="00AF6270" w:rsidP="00AF6270">
      <w:pPr>
        <w:ind w:firstLine="720"/>
        <w:rPr>
          <w:rFonts w:ascii="Cambria" w:hAnsi="Cambria" w:cs="Arial"/>
          <w:i/>
          <w:color w:val="000000"/>
          <w:lang w:val="nl-NL"/>
        </w:rPr>
      </w:pPr>
    </w:p>
    <w:p w:rsidR="00AF6270" w:rsidRPr="00F82953" w:rsidRDefault="00AF6270" w:rsidP="00AF6270">
      <w:pPr>
        <w:ind w:firstLine="720"/>
        <w:rPr>
          <w:rFonts w:ascii="Cambria" w:hAnsi="Cambria" w:cs="Arial"/>
          <w:i/>
          <w:color w:val="000000"/>
          <w:lang w:val="nl-NL"/>
        </w:rPr>
      </w:pPr>
    </w:p>
    <w:p w:rsidR="00AF6270" w:rsidRPr="00DD0665" w:rsidRDefault="00AF6270" w:rsidP="00AF6270">
      <w:pPr>
        <w:ind w:firstLine="720"/>
        <w:rPr>
          <w:rFonts w:ascii="Cambria" w:hAnsi="Cambria" w:cs="Arial"/>
          <w:color w:val="000000"/>
          <w:lang w:val="nl-NL"/>
        </w:rPr>
      </w:pPr>
    </w:p>
    <w:p w:rsidR="00AF6270" w:rsidRPr="00DD0665" w:rsidRDefault="00AF6270" w:rsidP="00AF6270">
      <w:pPr>
        <w:ind w:firstLine="720"/>
        <w:rPr>
          <w:rFonts w:ascii="Cambria" w:hAnsi="Cambria" w:cs="Arial"/>
          <w:color w:val="000000"/>
          <w:lang w:val="nl-NL"/>
        </w:rPr>
      </w:pPr>
    </w:p>
    <w:p w:rsidR="00AF6270" w:rsidRPr="00DD0665" w:rsidRDefault="00AF6270" w:rsidP="00AF6270">
      <w:pPr>
        <w:ind w:firstLine="720"/>
        <w:rPr>
          <w:rFonts w:ascii="Cambria" w:hAnsi="Cambria" w:cs="Arial"/>
          <w:color w:val="000000"/>
          <w:lang w:val="nl-NL"/>
        </w:rPr>
      </w:pPr>
    </w:p>
    <w:p w:rsidR="00AF6270" w:rsidRPr="00DD0665" w:rsidRDefault="00AF6270" w:rsidP="00AF6270">
      <w:pPr>
        <w:ind w:firstLine="720"/>
        <w:rPr>
          <w:rFonts w:ascii="Cambria" w:hAnsi="Cambria" w:cs="Arial"/>
          <w:color w:val="000000"/>
          <w:lang w:val="nl-NL"/>
        </w:rPr>
      </w:pPr>
    </w:p>
    <w:p w:rsidR="00AF6270" w:rsidRPr="00DD0665" w:rsidRDefault="00AF6270" w:rsidP="00AF6270">
      <w:pPr>
        <w:ind w:firstLine="720"/>
        <w:rPr>
          <w:rFonts w:ascii="Cambria" w:hAnsi="Cambria" w:cs="Arial"/>
          <w:color w:val="000000"/>
          <w:lang w:val="nl-NL"/>
        </w:rPr>
      </w:pPr>
    </w:p>
    <w:p w:rsidR="00AF6270" w:rsidRPr="00DD0665" w:rsidRDefault="00AF6270" w:rsidP="00AF6270">
      <w:pPr>
        <w:ind w:firstLine="720"/>
        <w:rPr>
          <w:rFonts w:ascii="Cambria" w:hAnsi="Cambria" w:cs="Arial"/>
          <w:color w:val="000000"/>
          <w:lang w:val="nl-NL"/>
        </w:rPr>
      </w:pPr>
    </w:p>
    <w:p w:rsidR="00AF6270" w:rsidRPr="00DD0665" w:rsidRDefault="00AF6270" w:rsidP="00AF6270">
      <w:pPr>
        <w:ind w:firstLine="720"/>
        <w:rPr>
          <w:rFonts w:ascii="Cambria" w:hAnsi="Cambria" w:cs="Arial"/>
          <w:color w:val="000000"/>
          <w:lang w:val="nl-NL"/>
        </w:rPr>
      </w:pPr>
    </w:p>
    <w:p w:rsidR="00AF6270" w:rsidRPr="00DD0665" w:rsidRDefault="00AF6270" w:rsidP="00AF6270">
      <w:pPr>
        <w:spacing w:line="360" w:lineRule="auto"/>
        <w:ind w:firstLine="720"/>
        <w:rPr>
          <w:rFonts w:ascii="Cambria" w:hAnsi="Cambria" w:cs="Arial"/>
          <w:color w:val="000000"/>
          <w:lang w:val="nl-NL"/>
        </w:rPr>
      </w:pPr>
    </w:p>
    <w:p w:rsidR="00AF6270" w:rsidRPr="00DD0665" w:rsidRDefault="00AF6270" w:rsidP="00AF6270">
      <w:pPr>
        <w:spacing w:line="360" w:lineRule="auto"/>
        <w:ind w:firstLine="720"/>
        <w:outlineLvl w:val="0"/>
        <w:rPr>
          <w:rFonts w:ascii="Cambria" w:hAnsi="Cambria" w:cs="Arial"/>
          <w:color w:val="000000"/>
          <w:lang w:val="nl-NL"/>
        </w:rPr>
      </w:pPr>
    </w:p>
    <w:p w:rsidR="00AF6270" w:rsidRPr="00DD0665" w:rsidRDefault="00AF6270" w:rsidP="00AF6270">
      <w:pPr>
        <w:spacing w:line="360" w:lineRule="auto"/>
        <w:ind w:firstLine="720"/>
        <w:rPr>
          <w:rFonts w:ascii="Cambria" w:hAnsi="Cambria" w:cs="Arial"/>
          <w:color w:val="000000"/>
          <w:lang w:val="nl-NL"/>
        </w:rPr>
      </w:pPr>
    </w:p>
    <w:p w:rsidR="00AF6270" w:rsidRPr="00DD0665" w:rsidRDefault="00AF6270" w:rsidP="00AF6270">
      <w:pPr>
        <w:spacing w:line="360" w:lineRule="auto"/>
        <w:ind w:firstLine="720"/>
        <w:rPr>
          <w:rFonts w:ascii="Cambria" w:hAnsi="Cambria" w:cs="Arial"/>
          <w:color w:val="000000"/>
          <w:lang w:val="nl-NL"/>
        </w:rPr>
      </w:pPr>
    </w:p>
    <w:p w:rsidR="00AF6270" w:rsidRPr="00DD0665" w:rsidRDefault="00AF6270" w:rsidP="00AF6270">
      <w:pPr>
        <w:spacing w:line="360" w:lineRule="auto"/>
        <w:ind w:firstLine="720"/>
        <w:rPr>
          <w:rFonts w:ascii="Cambria" w:hAnsi="Cambria" w:cs="Arial"/>
          <w:color w:val="000000"/>
          <w:lang w:val="nl-NL"/>
        </w:rPr>
      </w:pPr>
    </w:p>
    <w:p w:rsidR="00AF6270" w:rsidRPr="00DD0665" w:rsidRDefault="00AF6270" w:rsidP="00AF6270">
      <w:pPr>
        <w:spacing w:line="360" w:lineRule="auto"/>
        <w:ind w:firstLine="720"/>
        <w:rPr>
          <w:rFonts w:ascii="Cambria" w:hAnsi="Cambria" w:cs="Arial"/>
          <w:color w:val="000000"/>
          <w:lang w:val="nl-NL"/>
        </w:rPr>
      </w:pPr>
    </w:p>
    <w:p w:rsidR="00AF6270" w:rsidRPr="00DD0665" w:rsidRDefault="00AF6270" w:rsidP="00AF6270">
      <w:pPr>
        <w:spacing w:line="360" w:lineRule="auto"/>
        <w:ind w:firstLine="720"/>
        <w:rPr>
          <w:rFonts w:ascii="Cambria" w:hAnsi="Cambria" w:cs="Arial"/>
          <w:color w:val="000000"/>
          <w:lang w:val="nl-NL"/>
        </w:rPr>
      </w:pPr>
    </w:p>
    <w:p w:rsidR="00F82953" w:rsidRDefault="00F82953" w:rsidP="00F82953">
      <w:pPr>
        <w:spacing w:line="360" w:lineRule="auto"/>
        <w:outlineLvl w:val="0"/>
        <w:rPr>
          <w:rFonts w:ascii="Cambria" w:hAnsi="Cambria"/>
          <w:lang w:val="nl-NL"/>
        </w:rPr>
      </w:pPr>
      <w:bookmarkStart w:id="1" w:name="_Toc295738190"/>
    </w:p>
    <w:p w:rsidR="00AF6270" w:rsidRPr="00DD0665" w:rsidRDefault="00AF6270" w:rsidP="00F82953">
      <w:pPr>
        <w:spacing w:line="360" w:lineRule="auto"/>
        <w:outlineLvl w:val="0"/>
        <w:rPr>
          <w:rFonts w:ascii="Cambria" w:hAnsi="Cambria"/>
          <w:lang w:val="nl-NL"/>
        </w:rPr>
      </w:pPr>
      <w:r w:rsidRPr="00DD0665">
        <w:rPr>
          <w:rFonts w:ascii="Cambria" w:hAnsi="Cambria"/>
          <w:lang w:val="nl-NL"/>
        </w:rPr>
        <w:t xml:space="preserve">Naam: John </w:t>
      </w:r>
      <w:proofErr w:type="spellStart"/>
      <w:r w:rsidRPr="00DD0665">
        <w:rPr>
          <w:rFonts w:ascii="Cambria" w:hAnsi="Cambria"/>
          <w:lang w:val="nl-NL"/>
        </w:rPr>
        <w:t>Abadier</w:t>
      </w:r>
      <w:bookmarkEnd w:id="1"/>
      <w:proofErr w:type="spellEnd"/>
    </w:p>
    <w:p w:rsidR="00AF6270" w:rsidRPr="00DD0665" w:rsidRDefault="00AF6270" w:rsidP="00F82953">
      <w:pPr>
        <w:spacing w:line="360" w:lineRule="auto"/>
        <w:rPr>
          <w:rFonts w:ascii="Cambria" w:hAnsi="Cambria"/>
          <w:lang w:val="nl-NL"/>
        </w:rPr>
      </w:pPr>
      <w:r w:rsidRPr="00DD0665">
        <w:rPr>
          <w:rFonts w:ascii="Cambria" w:hAnsi="Cambria"/>
          <w:lang w:val="nl-NL"/>
        </w:rPr>
        <w:t>Examennummer: 303161</w:t>
      </w:r>
    </w:p>
    <w:p w:rsidR="00F82953" w:rsidRDefault="00401901" w:rsidP="00F82953">
      <w:pPr>
        <w:spacing w:line="360" w:lineRule="auto"/>
        <w:jc w:val="left"/>
        <w:rPr>
          <w:rFonts w:ascii="Cambria" w:hAnsi="Cambria"/>
          <w:lang w:val="nl-NL"/>
        </w:rPr>
      </w:pPr>
      <w:r>
        <w:rPr>
          <w:rFonts w:ascii="Cambria" w:hAnsi="Cambria"/>
          <w:lang w:val="nl-NL"/>
        </w:rPr>
        <w:t xml:space="preserve">Scriptiebegeleider: </w:t>
      </w:r>
      <w:r w:rsidR="003F28BA">
        <w:rPr>
          <w:rFonts w:ascii="Cambria" w:hAnsi="Cambria"/>
          <w:lang w:val="nl-NL"/>
        </w:rPr>
        <w:t>Dr.</w:t>
      </w:r>
      <w:r w:rsidR="00AF6270" w:rsidRPr="00DD0665">
        <w:rPr>
          <w:rFonts w:ascii="Cambria" w:hAnsi="Cambria"/>
          <w:lang w:val="nl-NL"/>
        </w:rPr>
        <w:t xml:space="preserve"> R.</w:t>
      </w:r>
      <w:r w:rsidR="003F28BA">
        <w:rPr>
          <w:rFonts w:ascii="Cambria" w:hAnsi="Cambria"/>
          <w:lang w:val="nl-NL"/>
        </w:rPr>
        <w:t>N.F.</w:t>
      </w:r>
      <w:r w:rsidR="00AF6270" w:rsidRPr="00DD0665">
        <w:rPr>
          <w:rFonts w:ascii="Cambria" w:hAnsi="Cambria"/>
          <w:lang w:val="nl-NL"/>
        </w:rPr>
        <w:t xml:space="preserve"> </w:t>
      </w:r>
      <w:proofErr w:type="spellStart"/>
      <w:r w:rsidR="00AF6270" w:rsidRPr="00DD0665">
        <w:rPr>
          <w:rFonts w:ascii="Cambria" w:hAnsi="Cambria"/>
          <w:lang w:val="nl-NL"/>
        </w:rPr>
        <w:t>Zuidgeest</w:t>
      </w:r>
      <w:proofErr w:type="spellEnd"/>
    </w:p>
    <w:p w:rsidR="00CC63DB" w:rsidRDefault="00401901" w:rsidP="00F82953">
      <w:pPr>
        <w:spacing w:line="360" w:lineRule="auto"/>
        <w:jc w:val="left"/>
        <w:rPr>
          <w:rFonts w:ascii="Cambria" w:hAnsi="Cambria"/>
          <w:lang w:val="nl-NL"/>
        </w:rPr>
      </w:pPr>
      <w:r>
        <w:rPr>
          <w:rFonts w:ascii="Cambria" w:hAnsi="Cambria"/>
          <w:lang w:val="nl-NL"/>
        </w:rPr>
        <w:t>Plaats/Datum: Rotterdam, juli 2011</w:t>
      </w:r>
    </w:p>
    <w:p w:rsidR="003F28BA" w:rsidRDefault="003F28BA" w:rsidP="00D62090">
      <w:pPr>
        <w:spacing w:after="240" w:line="240" w:lineRule="atLeast"/>
        <w:rPr>
          <w:rFonts w:ascii="Cambria" w:hAnsi="Cambria"/>
          <w:b/>
          <w:lang w:val="nl-NL"/>
        </w:rPr>
      </w:pPr>
      <w:bookmarkStart w:id="2" w:name="_Toc295738193"/>
    </w:p>
    <w:p w:rsidR="00F82953" w:rsidRDefault="00F82953" w:rsidP="00401901">
      <w:pPr>
        <w:spacing w:line="360" w:lineRule="auto"/>
        <w:ind w:firstLine="720"/>
        <w:jc w:val="center"/>
        <w:outlineLvl w:val="0"/>
        <w:rPr>
          <w:b/>
          <w:bCs/>
          <w:sz w:val="36"/>
          <w:szCs w:val="36"/>
          <w:lang w:val="nl-NL"/>
        </w:rPr>
      </w:pPr>
    </w:p>
    <w:p w:rsidR="00401901" w:rsidRPr="00015B93" w:rsidRDefault="00401901" w:rsidP="00401901">
      <w:pPr>
        <w:spacing w:line="360" w:lineRule="auto"/>
        <w:ind w:firstLine="720"/>
        <w:jc w:val="center"/>
        <w:outlineLvl w:val="0"/>
        <w:rPr>
          <w:b/>
          <w:bCs/>
          <w:sz w:val="36"/>
          <w:szCs w:val="36"/>
          <w:lang w:val="nl-NL"/>
        </w:rPr>
      </w:pPr>
      <w:r w:rsidRPr="00044F0E">
        <w:rPr>
          <w:b/>
          <w:bCs/>
          <w:sz w:val="36"/>
          <w:szCs w:val="36"/>
          <w:lang w:val="nl-NL"/>
        </w:rPr>
        <w:t>Inhoudsopgave</w:t>
      </w:r>
    </w:p>
    <w:p w:rsidR="00401901" w:rsidRDefault="00401901" w:rsidP="00401901">
      <w:pPr>
        <w:spacing w:line="360" w:lineRule="auto"/>
        <w:ind w:firstLine="720"/>
        <w:rPr>
          <w:sz w:val="32"/>
          <w:szCs w:val="32"/>
          <w:lang w:val="nl-NL"/>
        </w:rPr>
      </w:pPr>
    </w:p>
    <w:p w:rsidR="00401901" w:rsidRPr="007C44FF" w:rsidRDefault="00401901" w:rsidP="00401901">
      <w:pPr>
        <w:spacing w:line="360" w:lineRule="auto"/>
        <w:ind w:firstLine="720"/>
        <w:outlineLvl w:val="0"/>
        <w:rPr>
          <w:lang w:val="nl-NL"/>
        </w:rPr>
      </w:pPr>
      <w:r>
        <w:rPr>
          <w:sz w:val="32"/>
          <w:szCs w:val="32"/>
          <w:lang w:val="nl-NL"/>
        </w:rPr>
        <w:tab/>
      </w:r>
      <w:r>
        <w:rPr>
          <w:sz w:val="32"/>
          <w:szCs w:val="32"/>
          <w:lang w:val="nl-NL"/>
        </w:rPr>
        <w:tab/>
      </w:r>
      <w:r>
        <w:rPr>
          <w:sz w:val="32"/>
          <w:szCs w:val="32"/>
          <w:lang w:val="nl-NL"/>
        </w:rPr>
        <w:tab/>
      </w:r>
      <w:r>
        <w:rPr>
          <w:lang w:val="nl-NL"/>
        </w:rPr>
        <w:tab/>
      </w:r>
      <w:r>
        <w:rPr>
          <w:lang w:val="nl-NL"/>
        </w:rPr>
        <w:tab/>
      </w:r>
      <w:r>
        <w:rPr>
          <w:lang w:val="nl-NL"/>
        </w:rPr>
        <w:tab/>
      </w:r>
      <w:r>
        <w:rPr>
          <w:lang w:val="nl-NL"/>
        </w:rPr>
        <w:tab/>
      </w:r>
      <w:r>
        <w:rPr>
          <w:lang w:val="nl-NL"/>
        </w:rPr>
        <w:tab/>
      </w:r>
      <w:r>
        <w:rPr>
          <w:lang w:val="nl-NL"/>
        </w:rPr>
        <w:tab/>
        <w:t xml:space="preserve">         Blz. </w:t>
      </w:r>
    </w:p>
    <w:p w:rsidR="00401901" w:rsidRDefault="00401901" w:rsidP="00401901">
      <w:pPr>
        <w:spacing w:line="360" w:lineRule="auto"/>
        <w:ind w:firstLine="720"/>
        <w:rPr>
          <w:sz w:val="32"/>
          <w:szCs w:val="32"/>
          <w:lang w:val="nl-NL"/>
        </w:rPr>
      </w:pPr>
    </w:p>
    <w:p w:rsidR="00401901" w:rsidRDefault="003826D5" w:rsidP="00401901">
      <w:pPr>
        <w:spacing w:line="360" w:lineRule="auto"/>
        <w:ind w:firstLine="720"/>
        <w:rPr>
          <w:b/>
          <w:bCs/>
          <w:lang w:val="nl-NL"/>
        </w:rPr>
      </w:pPr>
      <w:r>
        <w:rPr>
          <w:b/>
          <w:bCs/>
          <w:lang w:val="nl-NL"/>
        </w:rPr>
        <w:t>Hoofdstuk 1 Inleiding</w:t>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r>
      <w:r w:rsidR="00A759C3">
        <w:rPr>
          <w:b/>
          <w:bCs/>
          <w:lang w:val="nl-NL"/>
        </w:rPr>
        <w:t>4</w:t>
      </w:r>
    </w:p>
    <w:p w:rsidR="00401901" w:rsidRDefault="00401901" w:rsidP="00401901">
      <w:pPr>
        <w:spacing w:line="360" w:lineRule="auto"/>
        <w:ind w:firstLine="720"/>
        <w:rPr>
          <w:b/>
          <w:bCs/>
          <w:lang w:val="nl-NL"/>
        </w:rPr>
      </w:pPr>
    </w:p>
    <w:p w:rsidR="00401901" w:rsidRDefault="008660C4" w:rsidP="00401901">
      <w:pPr>
        <w:spacing w:line="360" w:lineRule="auto"/>
        <w:ind w:left="1440"/>
        <w:rPr>
          <w:lang w:val="nl-NL"/>
        </w:rPr>
      </w:pPr>
      <w:r>
        <w:rPr>
          <w:lang w:val="nl-NL"/>
        </w:rPr>
        <w:t>1.1 Aanleiding</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sidR="00A759C3">
        <w:rPr>
          <w:lang w:val="nl-NL"/>
        </w:rPr>
        <w:t>4</w:t>
      </w:r>
    </w:p>
    <w:p w:rsidR="00401901" w:rsidRDefault="008660C4" w:rsidP="00401901">
      <w:pPr>
        <w:spacing w:line="360" w:lineRule="auto"/>
        <w:ind w:left="720" w:firstLine="720"/>
        <w:rPr>
          <w:lang w:val="nl-NL"/>
        </w:rPr>
      </w:pPr>
      <w:r>
        <w:rPr>
          <w:lang w:val="nl-NL"/>
        </w:rPr>
        <w:t xml:space="preserve">1.2 Probleemstelling  </w:t>
      </w:r>
      <w:r>
        <w:rPr>
          <w:lang w:val="nl-NL"/>
        </w:rPr>
        <w:tab/>
      </w:r>
      <w:r>
        <w:rPr>
          <w:lang w:val="nl-NL"/>
        </w:rPr>
        <w:tab/>
      </w:r>
      <w:r>
        <w:rPr>
          <w:lang w:val="nl-NL"/>
        </w:rPr>
        <w:tab/>
      </w:r>
      <w:r>
        <w:rPr>
          <w:lang w:val="nl-NL"/>
        </w:rPr>
        <w:tab/>
      </w:r>
      <w:r>
        <w:rPr>
          <w:lang w:val="nl-NL"/>
        </w:rPr>
        <w:tab/>
      </w:r>
      <w:r>
        <w:rPr>
          <w:lang w:val="nl-NL"/>
        </w:rPr>
        <w:tab/>
      </w:r>
      <w:r>
        <w:rPr>
          <w:lang w:val="nl-NL"/>
        </w:rPr>
        <w:tab/>
        <w:t>6</w:t>
      </w:r>
    </w:p>
    <w:p w:rsidR="00401901" w:rsidRPr="00FC2BBF" w:rsidRDefault="00FC2BBF" w:rsidP="00FC2BBF">
      <w:pPr>
        <w:numPr>
          <w:ilvl w:val="1"/>
          <w:numId w:val="25"/>
        </w:numPr>
        <w:spacing w:line="360" w:lineRule="auto"/>
        <w:jc w:val="left"/>
        <w:rPr>
          <w:lang w:val="nl-NL"/>
        </w:rPr>
      </w:pPr>
      <w:r>
        <w:rPr>
          <w:lang w:val="nl-NL"/>
        </w:rPr>
        <w:t>Aanpak</w:t>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t>7</w:t>
      </w:r>
    </w:p>
    <w:p w:rsidR="00401901" w:rsidRDefault="00401901" w:rsidP="00401901">
      <w:pPr>
        <w:spacing w:line="360" w:lineRule="auto"/>
        <w:ind w:firstLine="720"/>
        <w:rPr>
          <w:b/>
          <w:bCs/>
          <w:lang w:val="nl-NL"/>
        </w:rPr>
      </w:pPr>
    </w:p>
    <w:p w:rsidR="00401901" w:rsidRDefault="00FC2BBF" w:rsidP="00352F03">
      <w:pPr>
        <w:spacing w:line="360" w:lineRule="auto"/>
        <w:ind w:firstLine="720"/>
        <w:rPr>
          <w:b/>
          <w:bCs/>
          <w:lang w:val="nl-NL"/>
        </w:rPr>
      </w:pPr>
      <w:r>
        <w:rPr>
          <w:b/>
          <w:bCs/>
          <w:lang w:val="nl-NL"/>
        </w:rPr>
        <w:t>Hoofdstuk 2 SEPA</w:t>
      </w:r>
      <w:r w:rsidR="00401901">
        <w:rPr>
          <w:b/>
          <w:bCs/>
          <w:lang w:val="nl-NL"/>
        </w:rPr>
        <w:tab/>
      </w:r>
      <w:r w:rsidR="00401901">
        <w:rPr>
          <w:b/>
          <w:bCs/>
          <w:lang w:val="nl-NL"/>
        </w:rPr>
        <w:tab/>
      </w:r>
      <w:r w:rsidR="00401901">
        <w:rPr>
          <w:b/>
          <w:bCs/>
          <w:lang w:val="nl-NL"/>
        </w:rPr>
        <w:tab/>
      </w:r>
      <w:r w:rsidR="00401901">
        <w:rPr>
          <w:b/>
          <w:bCs/>
          <w:lang w:val="nl-NL"/>
        </w:rPr>
        <w:tab/>
      </w:r>
      <w:r w:rsidR="00401901">
        <w:rPr>
          <w:b/>
          <w:bCs/>
          <w:lang w:val="nl-NL"/>
        </w:rPr>
        <w:tab/>
      </w:r>
      <w:r w:rsidR="00401901">
        <w:rPr>
          <w:b/>
          <w:bCs/>
          <w:lang w:val="nl-NL"/>
        </w:rPr>
        <w:tab/>
      </w:r>
      <w:r>
        <w:rPr>
          <w:b/>
          <w:bCs/>
          <w:lang w:val="nl-NL"/>
        </w:rPr>
        <w:t xml:space="preserve">             </w:t>
      </w:r>
      <w:r w:rsidR="008660C4">
        <w:rPr>
          <w:b/>
          <w:bCs/>
          <w:lang w:val="nl-NL"/>
        </w:rPr>
        <w:tab/>
        <w:t>8</w:t>
      </w:r>
    </w:p>
    <w:p w:rsidR="00401901" w:rsidRDefault="00401901" w:rsidP="00401901">
      <w:pPr>
        <w:spacing w:line="360" w:lineRule="auto"/>
        <w:ind w:firstLine="720"/>
        <w:rPr>
          <w:b/>
          <w:bCs/>
          <w:lang w:val="nl-NL"/>
        </w:rPr>
      </w:pPr>
      <w:r>
        <w:rPr>
          <w:b/>
          <w:bCs/>
          <w:lang w:val="nl-NL"/>
        </w:rPr>
        <w:tab/>
      </w:r>
    </w:p>
    <w:p w:rsidR="00401901" w:rsidRDefault="008660C4" w:rsidP="00401901">
      <w:pPr>
        <w:spacing w:line="360" w:lineRule="auto"/>
        <w:ind w:left="720" w:firstLine="720"/>
        <w:rPr>
          <w:lang w:val="nl-NL"/>
        </w:rPr>
      </w:pPr>
      <w:r>
        <w:rPr>
          <w:lang w:val="nl-NL"/>
        </w:rPr>
        <w:t>2.1 Inleiding</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8</w:t>
      </w:r>
    </w:p>
    <w:p w:rsidR="00401901" w:rsidRDefault="00401901" w:rsidP="00401901">
      <w:pPr>
        <w:spacing w:line="360" w:lineRule="auto"/>
        <w:ind w:left="720" w:firstLine="720"/>
        <w:rPr>
          <w:lang w:val="nl-NL"/>
        </w:rPr>
      </w:pPr>
      <w:r>
        <w:rPr>
          <w:lang w:val="nl-NL"/>
        </w:rPr>
        <w:t xml:space="preserve">2.2 </w:t>
      </w:r>
      <w:r w:rsidR="00FC2BBF">
        <w:rPr>
          <w:lang w:val="nl-NL"/>
        </w:rPr>
        <w:t>SEPA</w:t>
      </w:r>
      <w:r>
        <w:rPr>
          <w:lang w:val="nl-NL"/>
        </w:rPr>
        <w:tab/>
      </w:r>
      <w:r>
        <w:rPr>
          <w:lang w:val="nl-NL"/>
        </w:rPr>
        <w:tab/>
      </w:r>
      <w:r>
        <w:rPr>
          <w:lang w:val="nl-NL"/>
        </w:rPr>
        <w:tab/>
      </w:r>
      <w:r>
        <w:rPr>
          <w:lang w:val="nl-NL"/>
        </w:rPr>
        <w:tab/>
      </w:r>
      <w:r>
        <w:rPr>
          <w:lang w:val="nl-NL"/>
        </w:rPr>
        <w:tab/>
      </w:r>
      <w:r>
        <w:rPr>
          <w:lang w:val="nl-NL"/>
        </w:rPr>
        <w:tab/>
      </w:r>
      <w:r w:rsidR="00FC2BBF">
        <w:rPr>
          <w:lang w:val="nl-NL"/>
        </w:rPr>
        <w:t xml:space="preserve">                    </w:t>
      </w:r>
      <w:r w:rsidR="00A759C3">
        <w:rPr>
          <w:lang w:val="nl-NL"/>
        </w:rPr>
        <w:t xml:space="preserve"> </w:t>
      </w:r>
      <w:r w:rsidR="00FC2BBF">
        <w:rPr>
          <w:lang w:val="nl-NL"/>
        </w:rPr>
        <w:t xml:space="preserve"> </w:t>
      </w:r>
      <w:r w:rsidR="008660C4">
        <w:rPr>
          <w:lang w:val="nl-NL"/>
        </w:rPr>
        <w:t>8</w:t>
      </w:r>
    </w:p>
    <w:p w:rsidR="00FC2BBF" w:rsidRDefault="00FC2BBF" w:rsidP="00FC2BBF">
      <w:pPr>
        <w:spacing w:line="360" w:lineRule="auto"/>
        <w:ind w:left="720" w:firstLine="720"/>
        <w:rPr>
          <w:lang w:val="nl-NL"/>
        </w:rPr>
      </w:pPr>
      <w:r>
        <w:rPr>
          <w:lang w:val="nl-NL"/>
        </w:rPr>
        <w:t>2.3 Economische effecten van SEPA</w:t>
      </w:r>
      <w:r w:rsidR="008660C4">
        <w:rPr>
          <w:lang w:val="nl-NL"/>
        </w:rPr>
        <w:tab/>
        <w:t xml:space="preserve">                        </w:t>
      </w:r>
      <w:r w:rsidR="008660C4">
        <w:rPr>
          <w:lang w:val="nl-NL"/>
        </w:rPr>
        <w:tab/>
        <w:t xml:space="preserve">           10</w:t>
      </w:r>
    </w:p>
    <w:p w:rsidR="00FC2BBF" w:rsidRDefault="00FC2BBF" w:rsidP="00FC2BBF">
      <w:pPr>
        <w:spacing w:line="360" w:lineRule="auto"/>
        <w:ind w:left="720" w:firstLine="720"/>
        <w:rPr>
          <w:lang w:val="nl-NL"/>
        </w:rPr>
      </w:pPr>
      <w:r>
        <w:rPr>
          <w:lang w:val="nl-NL"/>
        </w:rPr>
        <w:t xml:space="preserve">2.4 </w:t>
      </w:r>
      <w:proofErr w:type="spellStart"/>
      <w:r>
        <w:rPr>
          <w:lang w:val="nl-NL"/>
        </w:rPr>
        <w:t>Outsourcen</w:t>
      </w:r>
      <w:proofErr w:type="spellEnd"/>
      <w:r>
        <w:rPr>
          <w:lang w:val="nl-NL"/>
        </w:rPr>
        <w:t xml:space="preserve"> van betalingsverkeer als gevolg van SEPA</w:t>
      </w:r>
      <w:r>
        <w:rPr>
          <w:lang w:val="nl-NL"/>
        </w:rPr>
        <w:tab/>
      </w:r>
      <w:r>
        <w:rPr>
          <w:lang w:val="nl-NL"/>
        </w:rPr>
        <w:tab/>
      </w:r>
      <w:r w:rsidR="008660C4">
        <w:rPr>
          <w:lang w:val="nl-NL"/>
        </w:rPr>
        <w:t>11</w:t>
      </w:r>
      <w:r w:rsidR="00401901">
        <w:rPr>
          <w:lang w:val="nl-NL"/>
        </w:rPr>
        <w:t xml:space="preserve">    </w:t>
      </w:r>
    </w:p>
    <w:p w:rsidR="00401901" w:rsidRPr="00091145" w:rsidRDefault="00091145" w:rsidP="00401901">
      <w:pPr>
        <w:spacing w:line="360" w:lineRule="auto"/>
        <w:ind w:left="720" w:firstLine="720"/>
        <w:rPr>
          <w:lang w:val="nl-NL"/>
        </w:rPr>
      </w:pPr>
      <w:r>
        <w:rPr>
          <w:lang w:val="nl-NL"/>
        </w:rPr>
        <w:tab/>
      </w:r>
      <w:r w:rsidRPr="00091145">
        <w:rPr>
          <w:lang w:val="nl-NL"/>
        </w:rPr>
        <w:t xml:space="preserve">2.4.1 </w:t>
      </w:r>
      <w:proofErr w:type="spellStart"/>
      <w:r w:rsidRPr="00091145">
        <w:rPr>
          <w:lang w:val="nl-NL"/>
        </w:rPr>
        <w:t>Outsourcing</w:t>
      </w:r>
      <w:proofErr w:type="spellEnd"/>
      <w:r w:rsidRPr="00091145">
        <w:rPr>
          <w:lang w:val="nl-NL"/>
        </w:rPr>
        <w:t xml:space="preserve"> van de functies Clearing &amp; </w:t>
      </w:r>
      <w:proofErr w:type="spellStart"/>
      <w:r w:rsidRPr="00091145">
        <w:rPr>
          <w:lang w:val="nl-NL"/>
        </w:rPr>
        <w:t>Settlement</w:t>
      </w:r>
      <w:proofErr w:type="spellEnd"/>
      <w:r w:rsidRPr="00091145">
        <w:rPr>
          <w:lang w:val="nl-NL"/>
        </w:rPr>
        <w:tab/>
      </w:r>
      <w:r w:rsidR="008660C4">
        <w:rPr>
          <w:lang w:val="nl-NL"/>
        </w:rPr>
        <w:t>1</w:t>
      </w:r>
      <w:r w:rsidR="00A759C3">
        <w:rPr>
          <w:lang w:val="nl-NL"/>
        </w:rPr>
        <w:t>2</w:t>
      </w:r>
      <w:r w:rsidR="00FC2BBF" w:rsidRPr="00091145">
        <w:rPr>
          <w:lang w:val="nl-NL"/>
        </w:rPr>
        <w:tab/>
      </w:r>
      <w:r w:rsidR="00FC2BBF" w:rsidRPr="00091145">
        <w:rPr>
          <w:lang w:val="nl-NL"/>
        </w:rPr>
        <w:tab/>
      </w:r>
      <w:r w:rsidRPr="00091145">
        <w:rPr>
          <w:lang w:val="nl-NL"/>
        </w:rPr>
        <w:t xml:space="preserve">2.5 </w:t>
      </w:r>
      <w:proofErr w:type="spellStart"/>
      <w:r w:rsidRPr="00091145">
        <w:rPr>
          <w:lang w:val="nl-NL"/>
        </w:rPr>
        <w:t>Outsourcing</w:t>
      </w:r>
      <w:proofErr w:type="spellEnd"/>
      <w:r w:rsidRPr="00091145">
        <w:rPr>
          <w:lang w:val="nl-NL"/>
        </w:rPr>
        <w:t>: Een klein onderdeel uitbesteden</w:t>
      </w:r>
      <w:r w:rsidR="00FC2BBF" w:rsidRPr="00091145">
        <w:rPr>
          <w:lang w:val="nl-NL"/>
        </w:rPr>
        <w:tab/>
      </w:r>
      <w:r w:rsidR="00FC2BBF" w:rsidRPr="00091145">
        <w:rPr>
          <w:lang w:val="nl-NL"/>
        </w:rPr>
        <w:tab/>
      </w:r>
      <w:r w:rsidR="00FC2BBF" w:rsidRPr="00091145">
        <w:rPr>
          <w:lang w:val="nl-NL"/>
        </w:rPr>
        <w:tab/>
      </w:r>
      <w:r w:rsidR="008660C4">
        <w:rPr>
          <w:lang w:val="nl-NL"/>
        </w:rPr>
        <w:t>13</w:t>
      </w:r>
    </w:p>
    <w:p w:rsidR="004C32B1" w:rsidRDefault="00401901" w:rsidP="00091145">
      <w:pPr>
        <w:spacing w:line="360" w:lineRule="auto"/>
        <w:rPr>
          <w:lang w:val="nl-NL"/>
        </w:rPr>
      </w:pPr>
      <w:r w:rsidRPr="00091145">
        <w:rPr>
          <w:lang w:val="nl-NL"/>
        </w:rPr>
        <w:t xml:space="preserve"> </w:t>
      </w:r>
      <w:r w:rsidRPr="00091145">
        <w:rPr>
          <w:lang w:val="nl-NL"/>
        </w:rPr>
        <w:tab/>
      </w:r>
      <w:r w:rsidRPr="00091145">
        <w:rPr>
          <w:lang w:val="nl-NL"/>
        </w:rPr>
        <w:tab/>
      </w:r>
      <w:r w:rsidR="00091145">
        <w:rPr>
          <w:lang w:val="nl-NL"/>
        </w:rPr>
        <w:t>2.6</w:t>
      </w:r>
      <w:r>
        <w:rPr>
          <w:lang w:val="nl-NL"/>
        </w:rPr>
        <w:t xml:space="preserve"> </w:t>
      </w:r>
      <w:proofErr w:type="spellStart"/>
      <w:r w:rsidR="00091145">
        <w:rPr>
          <w:lang w:val="nl-NL"/>
        </w:rPr>
        <w:t>Outscouring</w:t>
      </w:r>
      <w:proofErr w:type="spellEnd"/>
      <w:r w:rsidR="00091145">
        <w:rPr>
          <w:lang w:val="nl-NL"/>
        </w:rPr>
        <w:t>: Een groot onderdeel uitbesteden</w:t>
      </w:r>
      <w:r w:rsidR="00091145">
        <w:rPr>
          <w:lang w:val="nl-NL"/>
        </w:rPr>
        <w:tab/>
      </w:r>
      <w:r w:rsidR="008660C4">
        <w:rPr>
          <w:lang w:val="nl-NL"/>
        </w:rPr>
        <w:tab/>
      </w:r>
      <w:r w:rsidR="008660C4">
        <w:rPr>
          <w:lang w:val="nl-NL"/>
        </w:rPr>
        <w:tab/>
        <w:t>13</w:t>
      </w:r>
    </w:p>
    <w:p w:rsidR="00401901" w:rsidRDefault="004C32B1" w:rsidP="00091145">
      <w:pPr>
        <w:spacing w:line="360" w:lineRule="auto"/>
        <w:rPr>
          <w:lang w:val="nl-NL"/>
        </w:rPr>
      </w:pPr>
      <w:r>
        <w:rPr>
          <w:lang w:val="nl-NL"/>
        </w:rPr>
        <w:tab/>
      </w:r>
      <w:r>
        <w:rPr>
          <w:lang w:val="nl-NL"/>
        </w:rPr>
        <w:tab/>
        <w:t>2.7 Conclusie</w:t>
      </w:r>
      <w:r w:rsidR="00091145">
        <w:rPr>
          <w:lang w:val="nl-NL"/>
        </w:rPr>
        <w:tab/>
      </w:r>
      <w:r w:rsidR="00091145">
        <w:rPr>
          <w:lang w:val="nl-NL"/>
        </w:rPr>
        <w:tab/>
      </w:r>
      <w:r w:rsidR="00091145">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t>14</w:t>
      </w:r>
    </w:p>
    <w:p w:rsidR="00401901" w:rsidRDefault="00401901" w:rsidP="00401901">
      <w:pPr>
        <w:spacing w:line="360" w:lineRule="auto"/>
        <w:rPr>
          <w:lang w:val="nl-NL"/>
        </w:rPr>
      </w:pPr>
    </w:p>
    <w:p w:rsidR="00401901" w:rsidRDefault="00401901" w:rsidP="00401901">
      <w:pPr>
        <w:spacing w:line="360" w:lineRule="auto"/>
        <w:ind w:left="720"/>
        <w:rPr>
          <w:b/>
          <w:bCs/>
          <w:lang w:val="nl-NL"/>
        </w:rPr>
      </w:pPr>
      <w:r>
        <w:rPr>
          <w:b/>
          <w:bCs/>
          <w:lang w:val="nl-NL"/>
        </w:rPr>
        <w:t xml:space="preserve">Hoofdstuk 3 </w:t>
      </w:r>
      <w:r w:rsidR="00091145">
        <w:rPr>
          <w:b/>
          <w:bCs/>
          <w:lang w:val="nl-NL"/>
        </w:rPr>
        <w:t xml:space="preserve">Reikwijdte huidige </w:t>
      </w:r>
      <w:proofErr w:type="spellStart"/>
      <w:r w:rsidR="00091145">
        <w:rPr>
          <w:b/>
          <w:bCs/>
          <w:lang w:val="nl-NL"/>
        </w:rPr>
        <w:t>BTW-vrijstelling</w:t>
      </w:r>
      <w:proofErr w:type="spellEnd"/>
      <w:r w:rsidR="008660C4">
        <w:rPr>
          <w:b/>
          <w:bCs/>
          <w:lang w:val="nl-NL"/>
        </w:rPr>
        <w:tab/>
      </w:r>
      <w:r w:rsidR="008660C4">
        <w:rPr>
          <w:b/>
          <w:bCs/>
          <w:lang w:val="nl-NL"/>
        </w:rPr>
        <w:tab/>
      </w:r>
      <w:r w:rsidR="008660C4">
        <w:rPr>
          <w:b/>
          <w:bCs/>
          <w:lang w:val="nl-NL"/>
        </w:rPr>
        <w:tab/>
        <w:t>1</w:t>
      </w:r>
      <w:r w:rsidR="00A759C3">
        <w:rPr>
          <w:b/>
          <w:bCs/>
          <w:lang w:val="nl-NL"/>
        </w:rPr>
        <w:t>5</w:t>
      </w:r>
      <w:r>
        <w:rPr>
          <w:b/>
          <w:bCs/>
          <w:lang w:val="nl-NL"/>
        </w:rPr>
        <w:tab/>
      </w:r>
    </w:p>
    <w:p w:rsidR="004C32B1" w:rsidRDefault="004C32B1" w:rsidP="00401901">
      <w:pPr>
        <w:spacing w:line="360" w:lineRule="auto"/>
        <w:ind w:left="720"/>
        <w:rPr>
          <w:b/>
          <w:bCs/>
          <w:lang w:val="nl-NL"/>
        </w:rPr>
      </w:pPr>
    </w:p>
    <w:p w:rsidR="00401901" w:rsidRDefault="008660C4" w:rsidP="00401901">
      <w:pPr>
        <w:spacing w:line="360" w:lineRule="auto"/>
        <w:ind w:left="720" w:firstLine="720"/>
        <w:rPr>
          <w:lang w:val="nl-NL"/>
        </w:rPr>
      </w:pPr>
      <w:r>
        <w:rPr>
          <w:lang w:val="nl-NL"/>
        </w:rPr>
        <w:t>3.1 Inleiding</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w:t>
      </w:r>
      <w:r w:rsidR="00A759C3">
        <w:rPr>
          <w:lang w:val="nl-NL"/>
        </w:rPr>
        <w:t>5</w:t>
      </w:r>
    </w:p>
    <w:p w:rsidR="00401901" w:rsidRDefault="00091145" w:rsidP="00401901">
      <w:pPr>
        <w:spacing w:line="360" w:lineRule="auto"/>
        <w:ind w:left="720"/>
        <w:rPr>
          <w:lang w:val="nl-NL"/>
        </w:rPr>
      </w:pPr>
      <w:r>
        <w:rPr>
          <w:lang w:val="nl-NL"/>
        </w:rPr>
        <w:tab/>
        <w:t>3.2 Geschiedenis</w:t>
      </w:r>
      <w:r>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t>1</w:t>
      </w:r>
      <w:r w:rsidR="00A759C3">
        <w:rPr>
          <w:lang w:val="nl-NL"/>
        </w:rPr>
        <w:t>5</w:t>
      </w:r>
    </w:p>
    <w:p w:rsidR="00401901" w:rsidRDefault="00401901" w:rsidP="00401901">
      <w:pPr>
        <w:spacing w:line="360" w:lineRule="auto"/>
        <w:ind w:left="720"/>
        <w:rPr>
          <w:lang w:val="nl-NL"/>
        </w:rPr>
      </w:pPr>
      <w:r>
        <w:rPr>
          <w:lang w:val="nl-NL"/>
        </w:rPr>
        <w:tab/>
        <w:t xml:space="preserve">3.3 </w:t>
      </w:r>
      <w:proofErr w:type="spellStart"/>
      <w:r w:rsidR="00091145">
        <w:rPr>
          <w:lang w:val="nl-NL"/>
        </w:rPr>
        <w:t>BTW-Richtlijn</w:t>
      </w:r>
      <w:proofErr w:type="spellEnd"/>
      <w:r w:rsidR="00091145">
        <w:rPr>
          <w:lang w:val="nl-NL"/>
        </w:rPr>
        <w:t xml:space="preserve"> 2006</w:t>
      </w:r>
      <w:r w:rsidR="00D05F6B">
        <w:rPr>
          <w:lang w:val="nl-NL"/>
        </w:rPr>
        <w:tab/>
      </w:r>
      <w:r w:rsidR="00D05F6B">
        <w:rPr>
          <w:lang w:val="nl-NL"/>
        </w:rPr>
        <w:tab/>
      </w:r>
      <w:r w:rsidR="00D05F6B">
        <w:rPr>
          <w:lang w:val="nl-NL"/>
        </w:rPr>
        <w:tab/>
      </w:r>
      <w:r w:rsidR="00D05F6B">
        <w:rPr>
          <w:lang w:val="nl-NL"/>
        </w:rPr>
        <w:tab/>
      </w:r>
      <w:r w:rsidR="00D05F6B">
        <w:rPr>
          <w:lang w:val="nl-NL"/>
        </w:rPr>
        <w:tab/>
      </w:r>
      <w:r w:rsidR="00D05F6B">
        <w:rPr>
          <w:lang w:val="nl-NL"/>
        </w:rPr>
        <w:tab/>
      </w:r>
      <w:r w:rsidR="008660C4">
        <w:rPr>
          <w:lang w:val="nl-NL"/>
        </w:rPr>
        <w:t>1</w:t>
      </w:r>
      <w:r w:rsidR="00A759C3">
        <w:rPr>
          <w:lang w:val="nl-NL"/>
        </w:rPr>
        <w:t>6</w:t>
      </w:r>
      <w:r w:rsidR="00D05F6B">
        <w:rPr>
          <w:lang w:val="nl-NL"/>
        </w:rPr>
        <w:tab/>
        <w:t xml:space="preserve"> </w:t>
      </w:r>
    </w:p>
    <w:p w:rsidR="00D05F6B" w:rsidRPr="00A759C3" w:rsidRDefault="00401901" w:rsidP="00401901">
      <w:pPr>
        <w:spacing w:line="360" w:lineRule="auto"/>
        <w:ind w:left="720"/>
        <w:rPr>
          <w:lang w:val="nl-NL"/>
        </w:rPr>
      </w:pPr>
      <w:r>
        <w:rPr>
          <w:lang w:val="nl-NL"/>
        </w:rPr>
        <w:t xml:space="preserve">   </w:t>
      </w:r>
      <w:r>
        <w:rPr>
          <w:lang w:val="nl-NL"/>
        </w:rPr>
        <w:tab/>
      </w:r>
      <w:r w:rsidRPr="00A759C3">
        <w:rPr>
          <w:lang w:val="nl-NL"/>
        </w:rPr>
        <w:t xml:space="preserve">3.4 </w:t>
      </w:r>
      <w:r w:rsidR="00D05F6B" w:rsidRPr="00A759C3">
        <w:rPr>
          <w:lang w:val="nl-NL"/>
        </w:rPr>
        <w:t>Jurisprudentie</w:t>
      </w:r>
      <w:r w:rsidR="00D05F6B" w:rsidRPr="00A759C3">
        <w:rPr>
          <w:lang w:val="nl-NL"/>
        </w:rPr>
        <w:tab/>
      </w:r>
      <w:r w:rsidR="00D05F6B" w:rsidRPr="00A759C3">
        <w:rPr>
          <w:lang w:val="nl-NL"/>
        </w:rPr>
        <w:tab/>
      </w:r>
      <w:r w:rsidR="00D05F6B" w:rsidRPr="00A759C3">
        <w:rPr>
          <w:lang w:val="nl-NL"/>
        </w:rPr>
        <w:tab/>
      </w:r>
      <w:r w:rsidR="008660C4" w:rsidRPr="00A759C3">
        <w:rPr>
          <w:lang w:val="nl-NL"/>
        </w:rPr>
        <w:tab/>
      </w:r>
      <w:r w:rsidR="008660C4" w:rsidRPr="00A759C3">
        <w:rPr>
          <w:lang w:val="nl-NL"/>
        </w:rPr>
        <w:tab/>
      </w:r>
      <w:r w:rsidR="008660C4" w:rsidRPr="00A759C3">
        <w:rPr>
          <w:lang w:val="nl-NL"/>
        </w:rPr>
        <w:tab/>
      </w:r>
      <w:r w:rsidR="008660C4" w:rsidRPr="00A759C3">
        <w:rPr>
          <w:lang w:val="nl-NL"/>
        </w:rPr>
        <w:tab/>
        <w:t>1</w:t>
      </w:r>
      <w:r w:rsidR="00A759C3" w:rsidRPr="00A759C3">
        <w:rPr>
          <w:lang w:val="nl-NL"/>
        </w:rPr>
        <w:t>6</w:t>
      </w:r>
    </w:p>
    <w:p w:rsidR="00D05F6B" w:rsidRPr="00A32761" w:rsidRDefault="00D05F6B" w:rsidP="00401901">
      <w:pPr>
        <w:spacing w:line="360" w:lineRule="auto"/>
        <w:ind w:left="720"/>
        <w:rPr>
          <w:lang w:val="en-US"/>
        </w:rPr>
      </w:pPr>
      <w:r w:rsidRPr="00A759C3">
        <w:rPr>
          <w:lang w:val="nl-NL"/>
        </w:rPr>
        <w:tab/>
      </w:r>
      <w:r w:rsidRPr="00A759C3">
        <w:rPr>
          <w:lang w:val="nl-NL"/>
        </w:rPr>
        <w:tab/>
      </w:r>
      <w:r w:rsidRPr="00A32761">
        <w:rPr>
          <w:lang w:val="en-US"/>
        </w:rPr>
        <w:t>3.4.1 SDC</w:t>
      </w:r>
      <w:r w:rsidR="00A32761" w:rsidRPr="00A32761">
        <w:rPr>
          <w:lang w:val="en-US"/>
        </w:rPr>
        <w:t>-arrest</w:t>
      </w:r>
      <w:r w:rsidR="008660C4">
        <w:rPr>
          <w:lang w:val="en-US"/>
        </w:rPr>
        <w:tab/>
      </w:r>
      <w:r w:rsidR="008660C4">
        <w:rPr>
          <w:lang w:val="en-US"/>
        </w:rPr>
        <w:tab/>
      </w:r>
      <w:r w:rsidR="008660C4">
        <w:rPr>
          <w:lang w:val="en-US"/>
        </w:rPr>
        <w:tab/>
      </w:r>
      <w:r w:rsidR="008660C4">
        <w:rPr>
          <w:lang w:val="en-US"/>
        </w:rPr>
        <w:tab/>
      </w:r>
      <w:r w:rsidR="008660C4">
        <w:rPr>
          <w:lang w:val="en-US"/>
        </w:rPr>
        <w:tab/>
      </w:r>
      <w:r w:rsidR="008660C4">
        <w:rPr>
          <w:lang w:val="en-US"/>
        </w:rPr>
        <w:tab/>
        <w:t>1</w:t>
      </w:r>
      <w:r w:rsidR="00A759C3">
        <w:rPr>
          <w:lang w:val="en-US"/>
        </w:rPr>
        <w:t>6</w:t>
      </w:r>
    </w:p>
    <w:p w:rsidR="00D05F6B" w:rsidRPr="00A32761" w:rsidRDefault="00D05F6B" w:rsidP="00401901">
      <w:pPr>
        <w:spacing w:line="360" w:lineRule="auto"/>
        <w:ind w:left="720"/>
        <w:rPr>
          <w:lang w:val="en-US"/>
        </w:rPr>
      </w:pPr>
      <w:r w:rsidRPr="00A32761">
        <w:rPr>
          <w:lang w:val="en-US"/>
        </w:rPr>
        <w:tab/>
      </w:r>
      <w:r w:rsidRPr="00A32761">
        <w:rPr>
          <w:lang w:val="en-US"/>
        </w:rPr>
        <w:tab/>
        <w:t>3.4.2 AXA</w:t>
      </w:r>
      <w:r w:rsidR="00A32761" w:rsidRPr="00A32761">
        <w:rPr>
          <w:lang w:val="en-US"/>
        </w:rPr>
        <w:t>-arrest</w:t>
      </w:r>
      <w:r w:rsidR="008660C4">
        <w:rPr>
          <w:lang w:val="en-US"/>
        </w:rPr>
        <w:tab/>
      </w:r>
      <w:r w:rsidR="008660C4">
        <w:rPr>
          <w:lang w:val="en-US"/>
        </w:rPr>
        <w:tab/>
      </w:r>
      <w:r w:rsidR="008660C4">
        <w:rPr>
          <w:lang w:val="en-US"/>
        </w:rPr>
        <w:tab/>
      </w:r>
      <w:r w:rsidR="008660C4">
        <w:rPr>
          <w:lang w:val="en-US"/>
        </w:rPr>
        <w:tab/>
      </w:r>
      <w:r w:rsidR="008660C4">
        <w:rPr>
          <w:lang w:val="en-US"/>
        </w:rPr>
        <w:tab/>
      </w:r>
      <w:r w:rsidR="008660C4">
        <w:rPr>
          <w:lang w:val="en-US"/>
        </w:rPr>
        <w:tab/>
        <w:t>1</w:t>
      </w:r>
      <w:r w:rsidR="00A759C3">
        <w:rPr>
          <w:lang w:val="en-US"/>
        </w:rPr>
        <w:t>8</w:t>
      </w:r>
    </w:p>
    <w:p w:rsidR="00401901" w:rsidRPr="00A32761" w:rsidRDefault="00D05F6B" w:rsidP="00401901">
      <w:pPr>
        <w:spacing w:line="360" w:lineRule="auto"/>
        <w:ind w:left="720"/>
        <w:rPr>
          <w:lang w:val="en-US"/>
        </w:rPr>
      </w:pPr>
      <w:r w:rsidRPr="00A32761">
        <w:rPr>
          <w:lang w:val="en-US"/>
        </w:rPr>
        <w:tab/>
      </w:r>
      <w:r w:rsidRPr="00A32761">
        <w:rPr>
          <w:lang w:val="en-US"/>
        </w:rPr>
        <w:tab/>
        <w:t>3.4.3 Everything Everywhere</w:t>
      </w:r>
      <w:r w:rsidR="00A32761" w:rsidRPr="00A32761">
        <w:rPr>
          <w:lang w:val="en-US"/>
        </w:rPr>
        <w:t>-arrest</w:t>
      </w:r>
      <w:r w:rsidR="00401901" w:rsidRPr="00A32761">
        <w:rPr>
          <w:lang w:val="en-US"/>
        </w:rPr>
        <w:tab/>
      </w:r>
      <w:r w:rsidR="00401901" w:rsidRPr="00A32761">
        <w:rPr>
          <w:lang w:val="en-US"/>
        </w:rPr>
        <w:tab/>
      </w:r>
      <w:r w:rsidR="00401901" w:rsidRPr="00A32761">
        <w:rPr>
          <w:lang w:val="en-US"/>
        </w:rPr>
        <w:tab/>
      </w:r>
      <w:r w:rsidR="008660C4">
        <w:rPr>
          <w:lang w:val="en-US"/>
        </w:rPr>
        <w:tab/>
      </w:r>
      <w:r w:rsidR="00A759C3">
        <w:rPr>
          <w:lang w:val="en-US"/>
        </w:rPr>
        <w:t>19</w:t>
      </w:r>
      <w:r w:rsidR="00401901" w:rsidRPr="00A32761">
        <w:rPr>
          <w:lang w:val="en-US"/>
        </w:rPr>
        <w:tab/>
      </w:r>
      <w:r w:rsidRPr="00A32761">
        <w:rPr>
          <w:lang w:val="en-US"/>
        </w:rPr>
        <w:tab/>
        <w:t>3.5 Wet OB 1968</w:t>
      </w:r>
      <w:r w:rsidRPr="00A32761">
        <w:rPr>
          <w:lang w:val="en-US"/>
        </w:rPr>
        <w:tab/>
      </w:r>
      <w:r w:rsidRPr="00A32761">
        <w:rPr>
          <w:lang w:val="en-US"/>
        </w:rPr>
        <w:tab/>
      </w:r>
      <w:r w:rsidRPr="00A32761">
        <w:rPr>
          <w:lang w:val="en-US"/>
        </w:rPr>
        <w:tab/>
      </w:r>
      <w:r w:rsidRPr="00A32761">
        <w:rPr>
          <w:lang w:val="en-US"/>
        </w:rPr>
        <w:tab/>
      </w:r>
      <w:r w:rsidRPr="00A32761">
        <w:rPr>
          <w:lang w:val="en-US"/>
        </w:rPr>
        <w:tab/>
      </w:r>
      <w:r w:rsidRPr="00A32761">
        <w:rPr>
          <w:lang w:val="en-US"/>
        </w:rPr>
        <w:tab/>
      </w:r>
      <w:r w:rsidRPr="00A32761">
        <w:rPr>
          <w:lang w:val="en-US"/>
        </w:rPr>
        <w:tab/>
      </w:r>
      <w:r w:rsidR="008660C4">
        <w:rPr>
          <w:lang w:val="en-US"/>
        </w:rPr>
        <w:t>2</w:t>
      </w:r>
      <w:r w:rsidR="00A759C3">
        <w:rPr>
          <w:lang w:val="en-US"/>
        </w:rPr>
        <w:t>0</w:t>
      </w:r>
      <w:r w:rsidRPr="00A32761">
        <w:rPr>
          <w:lang w:val="en-US"/>
        </w:rPr>
        <w:tab/>
      </w:r>
    </w:p>
    <w:p w:rsidR="00D05F6B" w:rsidRDefault="00D05F6B" w:rsidP="00401901">
      <w:pPr>
        <w:spacing w:line="360" w:lineRule="auto"/>
        <w:ind w:left="720"/>
        <w:rPr>
          <w:lang w:val="nl-NL"/>
        </w:rPr>
      </w:pPr>
      <w:r w:rsidRPr="00A32761">
        <w:rPr>
          <w:lang w:val="en-US"/>
        </w:rPr>
        <w:lastRenderedPageBreak/>
        <w:tab/>
      </w:r>
      <w:r w:rsidRPr="00A32761">
        <w:rPr>
          <w:lang w:val="en-US"/>
        </w:rPr>
        <w:tab/>
      </w:r>
      <w:r>
        <w:rPr>
          <w:lang w:val="nl-NL"/>
        </w:rPr>
        <w:t>3.5.1 Bankenresolutie</w:t>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t>2</w:t>
      </w:r>
      <w:r w:rsidR="00A759C3">
        <w:rPr>
          <w:lang w:val="nl-NL"/>
        </w:rPr>
        <w:t>0</w:t>
      </w:r>
    </w:p>
    <w:p w:rsidR="009B14A5" w:rsidRDefault="009B14A5" w:rsidP="00401901">
      <w:pPr>
        <w:spacing w:line="360" w:lineRule="auto"/>
        <w:ind w:left="720"/>
        <w:rPr>
          <w:lang w:val="nl-NL"/>
        </w:rPr>
      </w:pPr>
      <w:r>
        <w:rPr>
          <w:lang w:val="nl-NL"/>
        </w:rPr>
        <w:tab/>
        <w:t xml:space="preserve">3.6 </w:t>
      </w:r>
      <w:proofErr w:type="spellStart"/>
      <w:r>
        <w:rPr>
          <w:lang w:val="nl-NL"/>
        </w:rPr>
        <w:t>Outsourcing</w:t>
      </w:r>
      <w:proofErr w:type="spellEnd"/>
      <w:r>
        <w:rPr>
          <w:lang w:val="nl-NL"/>
        </w:rPr>
        <w:t>: Een klein onderdeel uitbesteden onder de</w:t>
      </w:r>
      <w:r w:rsidR="008660C4">
        <w:rPr>
          <w:lang w:val="nl-NL"/>
        </w:rPr>
        <w:tab/>
      </w:r>
      <w:r w:rsidR="008660C4">
        <w:rPr>
          <w:lang w:val="nl-NL"/>
        </w:rPr>
        <w:tab/>
        <w:t>2</w:t>
      </w:r>
      <w:r w:rsidR="00A759C3">
        <w:rPr>
          <w:lang w:val="nl-NL"/>
        </w:rPr>
        <w:t>1</w:t>
      </w:r>
    </w:p>
    <w:p w:rsidR="009B14A5" w:rsidRDefault="009B14A5" w:rsidP="009B14A5">
      <w:pPr>
        <w:spacing w:line="360" w:lineRule="auto"/>
        <w:ind w:left="720"/>
        <w:rPr>
          <w:lang w:val="nl-NL"/>
        </w:rPr>
      </w:pPr>
      <w:r>
        <w:rPr>
          <w:lang w:val="nl-NL"/>
        </w:rPr>
        <w:tab/>
        <w:t xml:space="preserve">     huidige definities. </w:t>
      </w:r>
    </w:p>
    <w:p w:rsidR="009B14A5" w:rsidRDefault="009B14A5" w:rsidP="009B14A5">
      <w:pPr>
        <w:spacing w:line="360" w:lineRule="auto"/>
        <w:ind w:left="720"/>
        <w:jc w:val="left"/>
        <w:rPr>
          <w:lang w:val="nl-NL"/>
        </w:rPr>
      </w:pPr>
      <w:r>
        <w:rPr>
          <w:lang w:val="nl-NL"/>
        </w:rPr>
        <w:tab/>
        <w:t xml:space="preserve">3.7 </w:t>
      </w:r>
      <w:proofErr w:type="spellStart"/>
      <w:r>
        <w:rPr>
          <w:lang w:val="nl-NL"/>
        </w:rPr>
        <w:t>Outsourcing</w:t>
      </w:r>
      <w:proofErr w:type="spellEnd"/>
      <w:r>
        <w:rPr>
          <w:lang w:val="nl-NL"/>
        </w:rPr>
        <w:t>: Een groot onderdeel uitbesteden onder de</w:t>
      </w:r>
      <w:r w:rsidR="008660C4">
        <w:rPr>
          <w:lang w:val="nl-NL"/>
        </w:rPr>
        <w:tab/>
      </w:r>
      <w:r w:rsidR="008660C4">
        <w:rPr>
          <w:lang w:val="nl-NL"/>
        </w:rPr>
        <w:tab/>
        <w:t>2</w:t>
      </w:r>
      <w:r w:rsidR="00A759C3">
        <w:rPr>
          <w:lang w:val="nl-NL"/>
        </w:rPr>
        <w:t>2</w:t>
      </w:r>
      <w:r>
        <w:rPr>
          <w:lang w:val="nl-NL"/>
        </w:rPr>
        <w:br/>
      </w:r>
      <w:r>
        <w:rPr>
          <w:lang w:val="nl-NL"/>
        </w:rPr>
        <w:tab/>
        <w:t xml:space="preserve">      huidige definities</w:t>
      </w:r>
    </w:p>
    <w:p w:rsidR="009B14A5" w:rsidRDefault="009B14A5" w:rsidP="009B14A5">
      <w:pPr>
        <w:spacing w:line="360" w:lineRule="auto"/>
        <w:ind w:left="720"/>
        <w:jc w:val="left"/>
        <w:rPr>
          <w:lang w:val="nl-NL"/>
        </w:rPr>
      </w:pPr>
      <w:r>
        <w:rPr>
          <w:lang w:val="nl-NL"/>
        </w:rPr>
        <w:tab/>
        <w:t>3.8 Conclusie</w:t>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t>2</w:t>
      </w:r>
      <w:r w:rsidR="00A759C3">
        <w:rPr>
          <w:lang w:val="nl-NL"/>
        </w:rPr>
        <w:t>3</w:t>
      </w:r>
    </w:p>
    <w:p w:rsidR="00401901" w:rsidRDefault="00401901" w:rsidP="00401901">
      <w:pPr>
        <w:spacing w:line="360" w:lineRule="auto"/>
        <w:ind w:left="720"/>
        <w:rPr>
          <w:lang w:val="nl-NL"/>
        </w:rPr>
      </w:pPr>
      <w:r>
        <w:rPr>
          <w:lang w:val="nl-NL"/>
        </w:rPr>
        <w:tab/>
      </w:r>
    </w:p>
    <w:p w:rsidR="00401901" w:rsidRDefault="00401901" w:rsidP="00401901">
      <w:pPr>
        <w:spacing w:line="360" w:lineRule="auto"/>
        <w:ind w:left="720"/>
        <w:rPr>
          <w:b/>
          <w:bCs/>
          <w:lang w:val="nl-NL"/>
        </w:rPr>
      </w:pPr>
      <w:r>
        <w:rPr>
          <w:b/>
          <w:bCs/>
          <w:lang w:val="nl-NL"/>
        </w:rPr>
        <w:t xml:space="preserve">Hoofdstuk 4 </w:t>
      </w:r>
      <w:r w:rsidR="009B14A5">
        <w:rPr>
          <w:b/>
          <w:bCs/>
          <w:lang w:val="nl-NL"/>
        </w:rPr>
        <w:t>Reikwijdte van de voorgestelde def</w:t>
      </w:r>
      <w:r w:rsidR="00EC2124">
        <w:rPr>
          <w:b/>
          <w:bCs/>
          <w:lang w:val="nl-NL"/>
        </w:rPr>
        <w:t>i</w:t>
      </w:r>
      <w:r w:rsidR="009B14A5">
        <w:rPr>
          <w:b/>
          <w:bCs/>
          <w:lang w:val="nl-NL"/>
        </w:rPr>
        <w:t>nities</w:t>
      </w:r>
      <w:r w:rsidR="008660C4">
        <w:rPr>
          <w:b/>
          <w:bCs/>
          <w:lang w:val="nl-NL"/>
        </w:rPr>
        <w:tab/>
      </w:r>
      <w:r w:rsidR="008660C4">
        <w:rPr>
          <w:b/>
          <w:bCs/>
          <w:lang w:val="nl-NL"/>
        </w:rPr>
        <w:tab/>
      </w:r>
      <w:r w:rsidR="008660C4">
        <w:rPr>
          <w:b/>
          <w:bCs/>
          <w:lang w:val="nl-NL"/>
        </w:rPr>
        <w:tab/>
        <w:t>2</w:t>
      </w:r>
      <w:r w:rsidR="00A759C3">
        <w:rPr>
          <w:b/>
          <w:bCs/>
          <w:lang w:val="nl-NL"/>
        </w:rPr>
        <w:t>4</w:t>
      </w:r>
      <w:r>
        <w:rPr>
          <w:b/>
          <w:bCs/>
          <w:lang w:val="nl-NL"/>
        </w:rPr>
        <w:t xml:space="preserve">                                                                                                                                                                                                                                                                 </w:t>
      </w:r>
    </w:p>
    <w:p w:rsidR="00401901" w:rsidRDefault="00401901" w:rsidP="00401901">
      <w:pPr>
        <w:spacing w:line="360" w:lineRule="auto"/>
        <w:ind w:left="720"/>
        <w:rPr>
          <w:lang w:val="nl-NL"/>
        </w:rPr>
      </w:pPr>
      <w:r>
        <w:rPr>
          <w:b/>
          <w:bCs/>
          <w:lang w:val="nl-NL"/>
        </w:rPr>
        <w:tab/>
      </w:r>
      <w:r w:rsidR="008660C4">
        <w:rPr>
          <w:lang w:val="nl-NL"/>
        </w:rPr>
        <w:t>4.1 Inleiding</w:t>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t>2</w:t>
      </w:r>
      <w:r w:rsidR="00A759C3">
        <w:rPr>
          <w:lang w:val="nl-NL"/>
        </w:rPr>
        <w:t>4</w:t>
      </w:r>
    </w:p>
    <w:p w:rsidR="00401901" w:rsidRDefault="00401901" w:rsidP="009B14A5">
      <w:pPr>
        <w:spacing w:line="360" w:lineRule="auto"/>
        <w:ind w:left="720"/>
        <w:rPr>
          <w:lang w:val="nl-NL"/>
        </w:rPr>
      </w:pPr>
      <w:r>
        <w:rPr>
          <w:lang w:val="nl-NL"/>
        </w:rPr>
        <w:tab/>
        <w:t xml:space="preserve">4.2 </w:t>
      </w:r>
      <w:r w:rsidR="009B14A5">
        <w:rPr>
          <w:lang w:val="nl-NL"/>
        </w:rPr>
        <w:t>Richtlijnvoorstel BTW en financiële diensten</w:t>
      </w:r>
      <w:r w:rsidR="009B14A5">
        <w:rPr>
          <w:lang w:val="nl-NL"/>
        </w:rPr>
        <w:tab/>
      </w:r>
      <w:r w:rsidR="009B14A5">
        <w:rPr>
          <w:lang w:val="nl-NL"/>
        </w:rPr>
        <w:tab/>
      </w:r>
      <w:r w:rsidR="009B14A5">
        <w:rPr>
          <w:lang w:val="nl-NL"/>
        </w:rPr>
        <w:tab/>
      </w:r>
      <w:r w:rsidR="008660C4">
        <w:rPr>
          <w:lang w:val="nl-NL"/>
        </w:rPr>
        <w:t>2</w:t>
      </w:r>
      <w:r w:rsidR="00A759C3">
        <w:rPr>
          <w:lang w:val="nl-NL"/>
        </w:rPr>
        <w:t>5</w:t>
      </w:r>
      <w:r w:rsidR="009B14A5">
        <w:rPr>
          <w:lang w:val="nl-NL"/>
        </w:rPr>
        <w:tab/>
      </w:r>
    </w:p>
    <w:p w:rsidR="00401901" w:rsidRDefault="009B14A5" w:rsidP="00401901">
      <w:pPr>
        <w:spacing w:line="360" w:lineRule="auto"/>
        <w:ind w:left="720"/>
        <w:rPr>
          <w:lang w:val="nl-NL"/>
        </w:rPr>
      </w:pPr>
      <w:r>
        <w:rPr>
          <w:lang w:val="nl-NL"/>
        </w:rPr>
        <w:tab/>
        <w:t>4.3</w:t>
      </w:r>
      <w:r w:rsidR="00401901">
        <w:rPr>
          <w:lang w:val="nl-NL"/>
        </w:rPr>
        <w:t xml:space="preserve"> </w:t>
      </w:r>
      <w:r>
        <w:rPr>
          <w:lang w:val="nl-NL"/>
        </w:rPr>
        <w:t>Veranderingen voor het betalingsverkeer</w:t>
      </w:r>
      <w:r>
        <w:rPr>
          <w:lang w:val="nl-NL"/>
        </w:rPr>
        <w:tab/>
      </w:r>
      <w:r>
        <w:rPr>
          <w:lang w:val="nl-NL"/>
        </w:rPr>
        <w:tab/>
      </w:r>
      <w:r>
        <w:rPr>
          <w:lang w:val="nl-NL"/>
        </w:rPr>
        <w:tab/>
      </w:r>
      <w:r w:rsidR="008660C4">
        <w:rPr>
          <w:lang w:val="nl-NL"/>
        </w:rPr>
        <w:tab/>
        <w:t>2</w:t>
      </w:r>
      <w:r w:rsidR="00A759C3">
        <w:rPr>
          <w:lang w:val="nl-NL"/>
        </w:rPr>
        <w:t>6</w:t>
      </w:r>
      <w:r w:rsidR="00401901">
        <w:rPr>
          <w:lang w:val="nl-NL"/>
        </w:rPr>
        <w:tab/>
      </w:r>
    </w:p>
    <w:p w:rsidR="00401901" w:rsidRDefault="00401901" w:rsidP="009B14A5">
      <w:pPr>
        <w:spacing w:line="360" w:lineRule="auto"/>
        <w:ind w:left="720" w:firstLine="720"/>
        <w:jc w:val="left"/>
        <w:rPr>
          <w:lang w:val="nl-NL"/>
        </w:rPr>
      </w:pPr>
      <w:r>
        <w:rPr>
          <w:lang w:val="nl-NL"/>
        </w:rPr>
        <w:t xml:space="preserve">4.4 </w:t>
      </w:r>
      <w:proofErr w:type="spellStart"/>
      <w:r w:rsidR="009B14A5">
        <w:rPr>
          <w:lang w:val="nl-NL"/>
        </w:rPr>
        <w:t>Outsourcing</w:t>
      </w:r>
      <w:proofErr w:type="spellEnd"/>
      <w:r w:rsidR="009B14A5">
        <w:rPr>
          <w:lang w:val="nl-NL"/>
        </w:rPr>
        <w:t xml:space="preserve">: Een klein onderdeel uitbesteden onder de </w:t>
      </w:r>
      <w:r w:rsidR="008660C4">
        <w:rPr>
          <w:lang w:val="nl-NL"/>
        </w:rPr>
        <w:tab/>
      </w:r>
      <w:r w:rsidR="008660C4">
        <w:rPr>
          <w:lang w:val="nl-NL"/>
        </w:rPr>
        <w:tab/>
        <w:t>2</w:t>
      </w:r>
      <w:r w:rsidR="00A759C3">
        <w:rPr>
          <w:lang w:val="nl-NL"/>
        </w:rPr>
        <w:t>7</w:t>
      </w:r>
      <w:r w:rsidR="009B14A5">
        <w:rPr>
          <w:lang w:val="nl-NL"/>
        </w:rPr>
        <w:br/>
      </w:r>
      <w:r w:rsidR="009B14A5">
        <w:rPr>
          <w:lang w:val="nl-NL"/>
        </w:rPr>
        <w:tab/>
        <w:t xml:space="preserve">     voorgestelde definities</w:t>
      </w:r>
      <w:r w:rsidR="009B14A5">
        <w:rPr>
          <w:lang w:val="nl-NL"/>
        </w:rPr>
        <w:tab/>
      </w:r>
      <w:r w:rsidR="009B14A5">
        <w:rPr>
          <w:lang w:val="nl-NL"/>
        </w:rPr>
        <w:tab/>
      </w:r>
      <w:r w:rsidR="008660C4">
        <w:rPr>
          <w:lang w:val="nl-NL"/>
        </w:rPr>
        <w:tab/>
      </w:r>
      <w:r w:rsidR="008660C4">
        <w:rPr>
          <w:lang w:val="nl-NL"/>
        </w:rPr>
        <w:tab/>
      </w:r>
      <w:r w:rsidR="008660C4">
        <w:rPr>
          <w:lang w:val="nl-NL"/>
        </w:rPr>
        <w:tab/>
      </w:r>
      <w:r w:rsidR="008660C4">
        <w:rPr>
          <w:lang w:val="nl-NL"/>
        </w:rPr>
        <w:tab/>
      </w:r>
    </w:p>
    <w:p w:rsidR="00401901" w:rsidRDefault="00401901" w:rsidP="009B14A5">
      <w:pPr>
        <w:spacing w:line="360" w:lineRule="auto"/>
        <w:ind w:left="720"/>
        <w:jc w:val="left"/>
        <w:rPr>
          <w:lang w:val="nl-NL"/>
        </w:rPr>
      </w:pPr>
      <w:r>
        <w:rPr>
          <w:lang w:val="nl-NL"/>
        </w:rPr>
        <w:tab/>
        <w:t>4.5</w:t>
      </w:r>
      <w:r w:rsidR="009B14A5">
        <w:rPr>
          <w:lang w:val="nl-NL"/>
        </w:rPr>
        <w:t xml:space="preserve"> </w:t>
      </w:r>
      <w:proofErr w:type="spellStart"/>
      <w:r w:rsidR="009B14A5">
        <w:rPr>
          <w:lang w:val="nl-NL"/>
        </w:rPr>
        <w:t>Outsourcing</w:t>
      </w:r>
      <w:proofErr w:type="spellEnd"/>
      <w:r w:rsidR="009B14A5">
        <w:rPr>
          <w:lang w:val="nl-NL"/>
        </w:rPr>
        <w:t>: Een groot onderdeel uitbesteden onder de</w:t>
      </w:r>
      <w:r w:rsidR="008660C4">
        <w:rPr>
          <w:lang w:val="nl-NL"/>
        </w:rPr>
        <w:tab/>
      </w:r>
      <w:r w:rsidR="008660C4">
        <w:rPr>
          <w:lang w:val="nl-NL"/>
        </w:rPr>
        <w:tab/>
        <w:t>2</w:t>
      </w:r>
      <w:r w:rsidR="00A759C3">
        <w:rPr>
          <w:lang w:val="nl-NL"/>
        </w:rPr>
        <w:t>8</w:t>
      </w:r>
      <w:r w:rsidR="009B14A5">
        <w:rPr>
          <w:lang w:val="nl-NL"/>
        </w:rPr>
        <w:br/>
      </w:r>
      <w:r w:rsidR="009B14A5">
        <w:rPr>
          <w:lang w:val="nl-NL"/>
        </w:rPr>
        <w:tab/>
        <w:t xml:space="preserve">     voorgestelde def</w:t>
      </w:r>
      <w:r w:rsidR="00EC2124">
        <w:rPr>
          <w:lang w:val="nl-NL"/>
        </w:rPr>
        <w:t>i</w:t>
      </w:r>
      <w:r w:rsidR="009B14A5">
        <w:rPr>
          <w:lang w:val="nl-NL"/>
        </w:rPr>
        <w:t>nities</w:t>
      </w:r>
      <w:r w:rsidR="009B14A5">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p>
    <w:p w:rsidR="009B14A5" w:rsidRDefault="009B14A5" w:rsidP="009B14A5">
      <w:pPr>
        <w:spacing w:line="360" w:lineRule="auto"/>
        <w:ind w:left="720"/>
        <w:jc w:val="left"/>
        <w:rPr>
          <w:lang w:val="nl-NL"/>
        </w:rPr>
      </w:pPr>
      <w:r>
        <w:rPr>
          <w:lang w:val="nl-NL"/>
        </w:rPr>
        <w:tab/>
        <w:t>4.6 Conclusie</w:t>
      </w:r>
      <w:r w:rsidR="00EC2124">
        <w:rPr>
          <w:lang w:val="nl-NL"/>
        </w:rPr>
        <w:tab/>
      </w:r>
      <w:r w:rsidR="00EC212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A759C3">
        <w:rPr>
          <w:lang w:val="nl-NL"/>
        </w:rPr>
        <w:t>29</w:t>
      </w:r>
    </w:p>
    <w:p w:rsidR="00401901" w:rsidRDefault="00401901" w:rsidP="00401901">
      <w:pPr>
        <w:spacing w:line="360" w:lineRule="auto"/>
        <w:ind w:left="720"/>
        <w:rPr>
          <w:lang w:val="nl-NL"/>
        </w:rPr>
      </w:pPr>
    </w:p>
    <w:p w:rsidR="00401901" w:rsidRDefault="00401901" w:rsidP="00401901">
      <w:pPr>
        <w:spacing w:line="360" w:lineRule="auto"/>
        <w:ind w:left="720"/>
        <w:rPr>
          <w:b/>
          <w:bCs/>
          <w:lang w:val="nl-NL"/>
        </w:rPr>
      </w:pPr>
      <w:r>
        <w:rPr>
          <w:b/>
          <w:bCs/>
          <w:lang w:val="nl-NL"/>
        </w:rPr>
        <w:t>Hoofdstuk 5 Sl</w:t>
      </w:r>
      <w:r w:rsidR="00A759C3">
        <w:rPr>
          <w:b/>
          <w:bCs/>
          <w:lang w:val="nl-NL"/>
        </w:rPr>
        <w:t>otbeschouwing</w:t>
      </w:r>
      <w:r w:rsidR="00A759C3">
        <w:rPr>
          <w:b/>
          <w:bCs/>
          <w:lang w:val="nl-NL"/>
        </w:rPr>
        <w:tab/>
      </w:r>
      <w:r w:rsidR="00A759C3">
        <w:rPr>
          <w:b/>
          <w:bCs/>
          <w:lang w:val="nl-NL"/>
        </w:rPr>
        <w:tab/>
      </w:r>
      <w:r w:rsidR="00A759C3">
        <w:rPr>
          <w:b/>
          <w:bCs/>
          <w:lang w:val="nl-NL"/>
        </w:rPr>
        <w:tab/>
      </w:r>
      <w:r w:rsidR="00A759C3">
        <w:rPr>
          <w:b/>
          <w:bCs/>
          <w:lang w:val="nl-NL"/>
        </w:rPr>
        <w:tab/>
      </w:r>
      <w:r w:rsidR="00A759C3">
        <w:rPr>
          <w:b/>
          <w:bCs/>
          <w:lang w:val="nl-NL"/>
        </w:rPr>
        <w:tab/>
        <w:t xml:space="preserve">           </w:t>
      </w:r>
      <w:r w:rsidR="008660C4">
        <w:rPr>
          <w:b/>
          <w:bCs/>
          <w:lang w:val="nl-NL"/>
        </w:rPr>
        <w:t>3</w:t>
      </w:r>
      <w:r w:rsidR="00A759C3">
        <w:rPr>
          <w:b/>
          <w:bCs/>
          <w:lang w:val="nl-NL"/>
        </w:rPr>
        <w:t>0</w:t>
      </w:r>
      <w:r>
        <w:rPr>
          <w:b/>
          <w:bCs/>
          <w:lang w:val="nl-NL"/>
        </w:rPr>
        <w:tab/>
      </w:r>
      <w:r>
        <w:rPr>
          <w:b/>
          <w:bCs/>
          <w:lang w:val="nl-NL"/>
        </w:rPr>
        <w:tab/>
      </w:r>
    </w:p>
    <w:p w:rsidR="00401901" w:rsidRDefault="00401901" w:rsidP="00401901">
      <w:pPr>
        <w:spacing w:line="360" w:lineRule="auto"/>
        <w:ind w:left="720"/>
        <w:rPr>
          <w:lang w:val="nl-NL"/>
        </w:rPr>
      </w:pPr>
      <w:r>
        <w:rPr>
          <w:b/>
          <w:bCs/>
          <w:lang w:val="nl-NL"/>
        </w:rPr>
        <w:tab/>
      </w:r>
      <w:r w:rsidR="008660C4">
        <w:rPr>
          <w:lang w:val="nl-NL"/>
        </w:rPr>
        <w:t>5.1 Inleiding</w:t>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A759C3">
        <w:rPr>
          <w:lang w:val="nl-NL"/>
        </w:rPr>
        <w:t>30</w:t>
      </w:r>
    </w:p>
    <w:p w:rsidR="00401901" w:rsidRDefault="00EC2124" w:rsidP="00401901">
      <w:pPr>
        <w:spacing w:line="360" w:lineRule="auto"/>
        <w:ind w:left="720"/>
        <w:rPr>
          <w:lang w:val="nl-NL"/>
        </w:rPr>
      </w:pPr>
      <w:r>
        <w:rPr>
          <w:lang w:val="nl-NL"/>
        </w:rPr>
        <w:tab/>
        <w:t>5.2 Samenvatting</w:t>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t>3</w:t>
      </w:r>
      <w:r w:rsidR="00A759C3">
        <w:rPr>
          <w:lang w:val="nl-NL"/>
        </w:rPr>
        <w:t>0</w:t>
      </w:r>
    </w:p>
    <w:p w:rsidR="00EC2124" w:rsidRDefault="00EC2124" w:rsidP="00401901">
      <w:pPr>
        <w:spacing w:line="360" w:lineRule="auto"/>
        <w:ind w:left="720"/>
        <w:rPr>
          <w:lang w:val="nl-NL"/>
        </w:rPr>
      </w:pPr>
      <w:r>
        <w:rPr>
          <w:lang w:val="nl-NL"/>
        </w:rPr>
        <w:tab/>
        <w:t>5.3 Conclusie</w:t>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r>
      <w:r w:rsidR="008660C4">
        <w:rPr>
          <w:lang w:val="nl-NL"/>
        </w:rPr>
        <w:tab/>
        <w:t>3</w:t>
      </w:r>
      <w:r w:rsidR="00A759C3">
        <w:rPr>
          <w:lang w:val="nl-NL"/>
        </w:rPr>
        <w:t>1</w:t>
      </w:r>
    </w:p>
    <w:p w:rsidR="00401901" w:rsidRDefault="00401901" w:rsidP="00401901">
      <w:pPr>
        <w:spacing w:line="360" w:lineRule="auto"/>
        <w:ind w:left="720"/>
        <w:rPr>
          <w:lang w:val="nl-NL"/>
        </w:rPr>
      </w:pPr>
    </w:p>
    <w:p w:rsidR="00401901" w:rsidRDefault="00401901" w:rsidP="00401901">
      <w:pPr>
        <w:spacing w:line="360" w:lineRule="auto"/>
        <w:ind w:left="720"/>
        <w:rPr>
          <w:lang w:val="nl-NL"/>
        </w:rPr>
      </w:pPr>
    </w:p>
    <w:p w:rsidR="00401901" w:rsidRDefault="008660C4" w:rsidP="00401901">
      <w:pPr>
        <w:spacing w:line="360" w:lineRule="auto"/>
        <w:ind w:left="720"/>
        <w:rPr>
          <w:b/>
          <w:bCs/>
          <w:lang w:val="nl-NL"/>
        </w:rPr>
      </w:pPr>
      <w:r>
        <w:rPr>
          <w:b/>
          <w:bCs/>
          <w:lang w:val="nl-NL"/>
        </w:rPr>
        <w:t>Bijlage</w:t>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r>
      <w:r>
        <w:rPr>
          <w:b/>
          <w:bCs/>
          <w:lang w:val="nl-NL"/>
        </w:rPr>
        <w:tab/>
        <w:t>3</w:t>
      </w:r>
      <w:r w:rsidR="00A759C3">
        <w:rPr>
          <w:b/>
          <w:bCs/>
          <w:lang w:val="nl-NL"/>
        </w:rPr>
        <w:t>3</w:t>
      </w:r>
    </w:p>
    <w:p w:rsidR="00401901" w:rsidRDefault="00401901" w:rsidP="00401901">
      <w:pPr>
        <w:spacing w:line="360" w:lineRule="auto"/>
        <w:ind w:left="720"/>
        <w:rPr>
          <w:lang w:val="nl-NL"/>
        </w:rPr>
      </w:pPr>
    </w:p>
    <w:p w:rsidR="00401901" w:rsidRPr="001110DF" w:rsidRDefault="00401901" w:rsidP="00401901">
      <w:pPr>
        <w:spacing w:line="360" w:lineRule="auto"/>
        <w:ind w:left="720"/>
        <w:rPr>
          <w:b/>
          <w:bCs/>
          <w:lang w:val="nl-NL"/>
        </w:rPr>
      </w:pPr>
      <w:r>
        <w:rPr>
          <w:b/>
          <w:bCs/>
          <w:lang w:val="nl-NL"/>
        </w:rPr>
        <w:t>Literatuurlijst</w:t>
      </w:r>
      <w:r>
        <w:rPr>
          <w:b/>
          <w:bCs/>
          <w:lang w:val="nl-NL"/>
        </w:rPr>
        <w:tab/>
      </w:r>
      <w:r w:rsidR="008660C4">
        <w:rPr>
          <w:b/>
          <w:bCs/>
          <w:lang w:val="nl-NL"/>
        </w:rPr>
        <w:tab/>
      </w:r>
      <w:r w:rsidR="008660C4">
        <w:rPr>
          <w:b/>
          <w:bCs/>
          <w:lang w:val="nl-NL"/>
        </w:rPr>
        <w:tab/>
      </w:r>
      <w:r w:rsidR="008660C4">
        <w:rPr>
          <w:b/>
          <w:bCs/>
          <w:lang w:val="nl-NL"/>
        </w:rPr>
        <w:tab/>
      </w:r>
      <w:r w:rsidR="008660C4">
        <w:rPr>
          <w:b/>
          <w:bCs/>
          <w:lang w:val="nl-NL"/>
        </w:rPr>
        <w:tab/>
      </w:r>
      <w:r w:rsidR="008660C4">
        <w:rPr>
          <w:b/>
          <w:bCs/>
          <w:lang w:val="nl-NL"/>
        </w:rPr>
        <w:tab/>
      </w:r>
      <w:r w:rsidR="008660C4">
        <w:rPr>
          <w:b/>
          <w:bCs/>
          <w:lang w:val="nl-NL"/>
        </w:rPr>
        <w:tab/>
      </w:r>
      <w:r w:rsidR="008660C4">
        <w:rPr>
          <w:b/>
          <w:bCs/>
          <w:lang w:val="nl-NL"/>
        </w:rPr>
        <w:tab/>
        <w:t>3</w:t>
      </w:r>
      <w:r w:rsidR="00A759C3">
        <w:rPr>
          <w:b/>
          <w:bCs/>
          <w:lang w:val="nl-NL"/>
        </w:rPr>
        <w:t>8</w:t>
      </w:r>
    </w:p>
    <w:p w:rsidR="00401901" w:rsidRDefault="00401901" w:rsidP="00401901">
      <w:pPr>
        <w:spacing w:line="360" w:lineRule="auto"/>
        <w:ind w:left="720"/>
        <w:rPr>
          <w:lang w:val="nl-NL"/>
        </w:rPr>
      </w:pPr>
    </w:p>
    <w:p w:rsidR="00401901" w:rsidRDefault="00401901" w:rsidP="00401901">
      <w:pPr>
        <w:spacing w:line="360" w:lineRule="auto"/>
        <w:ind w:left="720"/>
        <w:rPr>
          <w:lang w:val="nl-NL"/>
        </w:rPr>
      </w:pPr>
    </w:p>
    <w:p w:rsidR="00401901" w:rsidRDefault="00401901" w:rsidP="00401901">
      <w:pPr>
        <w:spacing w:line="360" w:lineRule="auto"/>
        <w:ind w:left="720"/>
        <w:rPr>
          <w:lang w:val="nl-NL"/>
        </w:rPr>
      </w:pPr>
    </w:p>
    <w:p w:rsidR="00401901" w:rsidRDefault="00401901" w:rsidP="00401901">
      <w:pPr>
        <w:spacing w:line="360" w:lineRule="auto"/>
        <w:ind w:left="720"/>
        <w:rPr>
          <w:lang w:val="nl-NL"/>
        </w:rPr>
      </w:pPr>
    </w:p>
    <w:p w:rsidR="00401901" w:rsidRDefault="00401901" w:rsidP="00401901">
      <w:pPr>
        <w:spacing w:line="360" w:lineRule="auto"/>
        <w:ind w:left="720"/>
        <w:rPr>
          <w:lang w:val="nl-NL"/>
        </w:rPr>
      </w:pPr>
    </w:p>
    <w:p w:rsidR="00401901" w:rsidRDefault="00401901" w:rsidP="00401901">
      <w:pPr>
        <w:spacing w:line="360" w:lineRule="auto"/>
        <w:ind w:left="720"/>
        <w:rPr>
          <w:lang w:val="nl-NL"/>
        </w:rPr>
      </w:pPr>
    </w:p>
    <w:p w:rsidR="00401901" w:rsidRDefault="00401901" w:rsidP="00401901">
      <w:pPr>
        <w:spacing w:line="360" w:lineRule="auto"/>
        <w:ind w:left="720"/>
        <w:rPr>
          <w:lang w:val="nl-NL"/>
        </w:rPr>
      </w:pPr>
    </w:p>
    <w:p w:rsidR="003826D5" w:rsidRDefault="003826D5" w:rsidP="00D62090">
      <w:pPr>
        <w:spacing w:after="240" w:line="240" w:lineRule="atLeast"/>
        <w:rPr>
          <w:lang w:val="nl-NL"/>
        </w:rPr>
      </w:pPr>
    </w:p>
    <w:p w:rsidR="00177B31" w:rsidRDefault="00EC2124" w:rsidP="00D62090">
      <w:pPr>
        <w:spacing w:after="240" w:line="240" w:lineRule="atLeast"/>
        <w:rPr>
          <w:rFonts w:ascii="Cambria" w:hAnsi="Cambria"/>
          <w:b/>
          <w:sz w:val="26"/>
          <w:szCs w:val="26"/>
          <w:lang w:val="nl-NL"/>
        </w:rPr>
      </w:pPr>
      <w:r>
        <w:rPr>
          <w:rFonts w:ascii="Cambria" w:hAnsi="Cambria"/>
          <w:b/>
          <w:sz w:val="26"/>
          <w:szCs w:val="26"/>
          <w:lang w:val="nl-NL"/>
        </w:rPr>
        <w:t>1</w:t>
      </w:r>
      <w:r w:rsidR="00401901" w:rsidRPr="00177B31">
        <w:rPr>
          <w:rFonts w:ascii="Cambria" w:hAnsi="Cambria"/>
          <w:b/>
          <w:sz w:val="26"/>
          <w:szCs w:val="26"/>
          <w:lang w:val="nl-NL"/>
        </w:rPr>
        <w:t xml:space="preserve"> Inleiding</w:t>
      </w:r>
    </w:p>
    <w:p w:rsidR="00177B31" w:rsidRPr="00177B31" w:rsidRDefault="00177B31" w:rsidP="00D62090">
      <w:pPr>
        <w:spacing w:after="240" w:line="240" w:lineRule="atLeast"/>
        <w:rPr>
          <w:rFonts w:ascii="Cambria" w:hAnsi="Cambria"/>
          <w:b/>
          <w:sz w:val="26"/>
          <w:szCs w:val="26"/>
          <w:lang w:val="nl-NL"/>
        </w:rPr>
      </w:pPr>
    </w:p>
    <w:p w:rsidR="00F82B25" w:rsidRDefault="00177B31" w:rsidP="00D62090">
      <w:pPr>
        <w:spacing w:after="240" w:line="240" w:lineRule="atLeast"/>
        <w:rPr>
          <w:rFonts w:ascii="Cambria" w:hAnsi="Cambria"/>
          <w:b/>
          <w:lang w:val="nl-NL"/>
        </w:rPr>
      </w:pPr>
      <w:r>
        <w:rPr>
          <w:rFonts w:ascii="Cambria" w:hAnsi="Cambria"/>
          <w:b/>
          <w:lang w:val="nl-NL"/>
        </w:rPr>
        <w:t xml:space="preserve">1.1 </w:t>
      </w:r>
      <w:r w:rsidR="00FC2743" w:rsidRPr="00355877">
        <w:rPr>
          <w:rFonts w:ascii="Cambria" w:hAnsi="Cambria"/>
          <w:b/>
          <w:lang w:val="nl-NL"/>
        </w:rPr>
        <w:t>Aa</w:t>
      </w:r>
      <w:r w:rsidR="00F82B25" w:rsidRPr="00355877">
        <w:rPr>
          <w:rFonts w:ascii="Cambria" w:hAnsi="Cambria"/>
          <w:b/>
          <w:lang w:val="nl-NL"/>
        </w:rPr>
        <w:t>nleiding</w:t>
      </w:r>
      <w:bookmarkEnd w:id="2"/>
      <w:r w:rsidR="00F82B25" w:rsidRPr="00355877">
        <w:rPr>
          <w:rFonts w:ascii="Cambria" w:hAnsi="Cambria"/>
          <w:b/>
          <w:lang w:val="nl-NL"/>
        </w:rPr>
        <w:t xml:space="preserve"> </w:t>
      </w:r>
    </w:p>
    <w:p w:rsidR="00EC2124" w:rsidRDefault="00EC2124" w:rsidP="00D62090">
      <w:pPr>
        <w:spacing w:after="240" w:line="240" w:lineRule="atLeast"/>
        <w:rPr>
          <w:rFonts w:ascii="Cambria" w:hAnsi="Cambria"/>
          <w:b/>
          <w:lang w:val="nl-NL"/>
        </w:rPr>
      </w:pPr>
    </w:p>
    <w:p w:rsidR="00F82B25" w:rsidRPr="00DD0665" w:rsidRDefault="004E3F08" w:rsidP="000B60E7">
      <w:pPr>
        <w:spacing w:line="360" w:lineRule="auto"/>
        <w:rPr>
          <w:rFonts w:ascii="Cambria" w:hAnsi="Cambria"/>
          <w:lang w:val="nl-NL"/>
        </w:rPr>
      </w:pPr>
      <w:r w:rsidRPr="00DD0665">
        <w:rPr>
          <w:rFonts w:ascii="Cambria" w:hAnsi="Cambria"/>
          <w:lang w:val="nl-NL"/>
        </w:rPr>
        <w:t xml:space="preserve">De financiële prestaties van banken zijn vrijgesteld </w:t>
      </w:r>
      <w:r w:rsidR="00232971" w:rsidRPr="00DD0665">
        <w:rPr>
          <w:rFonts w:ascii="Cambria" w:hAnsi="Cambria"/>
          <w:lang w:val="nl-NL"/>
        </w:rPr>
        <w:t xml:space="preserve">van omzetbelasting </w:t>
      </w:r>
      <w:r w:rsidRPr="00DD0665">
        <w:rPr>
          <w:rFonts w:ascii="Cambria" w:hAnsi="Cambria"/>
          <w:lang w:val="nl-NL"/>
        </w:rPr>
        <w:t xml:space="preserve">op grond van artikel 135 </w:t>
      </w:r>
      <w:proofErr w:type="spellStart"/>
      <w:r w:rsidRPr="00DD0665">
        <w:rPr>
          <w:rFonts w:ascii="Cambria" w:hAnsi="Cambria"/>
          <w:lang w:val="nl-NL"/>
        </w:rPr>
        <w:t>BTW-richtlijn</w:t>
      </w:r>
      <w:proofErr w:type="spellEnd"/>
      <w:r w:rsidRPr="00DD0665">
        <w:rPr>
          <w:rFonts w:ascii="Cambria" w:hAnsi="Cambria"/>
          <w:lang w:val="nl-NL"/>
        </w:rPr>
        <w:t xml:space="preserve"> 2006 en onde</w:t>
      </w:r>
      <w:r w:rsidR="00D96098">
        <w:rPr>
          <w:rFonts w:ascii="Cambria" w:hAnsi="Cambria"/>
          <w:lang w:val="nl-NL"/>
        </w:rPr>
        <w:t>r artikel 11,lid 1,onderdeel j W</w:t>
      </w:r>
      <w:r w:rsidRPr="00DD0665">
        <w:rPr>
          <w:rFonts w:ascii="Cambria" w:hAnsi="Cambria"/>
          <w:lang w:val="nl-NL"/>
        </w:rPr>
        <w:t xml:space="preserve">et OB 1968. </w:t>
      </w:r>
      <w:r w:rsidR="000B60E7" w:rsidRPr="00DD0665">
        <w:rPr>
          <w:rFonts w:ascii="Cambria" w:hAnsi="Cambria"/>
          <w:lang w:val="nl-NL"/>
        </w:rPr>
        <w:t xml:space="preserve">Het huidige </w:t>
      </w:r>
      <w:proofErr w:type="spellStart"/>
      <w:r w:rsidR="000B60E7" w:rsidRPr="00DD0665">
        <w:rPr>
          <w:rFonts w:ascii="Cambria" w:hAnsi="Cambria"/>
          <w:lang w:val="nl-NL"/>
        </w:rPr>
        <w:t>btw-stelsel</w:t>
      </w:r>
      <w:proofErr w:type="spellEnd"/>
      <w:r w:rsidR="000B60E7" w:rsidRPr="00DD0665">
        <w:rPr>
          <w:rFonts w:ascii="Cambria" w:hAnsi="Cambria"/>
          <w:lang w:val="nl-NL"/>
        </w:rPr>
        <w:t xml:space="preserve"> is gebaseerd op Europese richtlijnen waarvan de belangrijkste dateert uit 1977. Dit stelsel is </w:t>
      </w:r>
      <w:r w:rsidR="00E012E6" w:rsidRPr="00DD0665">
        <w:rPr>
          <w:rFonts w:ascii="Cambria" w:hAnsi="Cambria"/>
          <w:lang w:val="nl-NL"/>
        </w:rPr>
        <w:t>sindsdien nauwelijks gewijzigd. De richtlijn is geschrev</w:t>
      </w:r>
      <w:r w:rsidR="00D96098">
        <w:rPr>
          <w:rFonts w:ascii="Cambria" w:hAnsi="Cambria"/>
          <w:lang w:val="nl-NL"/>
        </w:rPr>
        <w:t>en in de tijd waarin uitbesteding</w:t>
      </w:r>
      <w:r w:rsidR="00E012E6" w:rsidRPr="00DD0665">
        <w:rPr>
          <w:rFonts w:ascii="Cambria" w:hAnsi="Cambria"/>
          <w:lang w:val="nl-NL"/>
        </w:rPr>
        <w:t xml:space="preserve"> van bepaalde bedrijfsonderdelen nog niet aan de orde was. Inmiddels heeft de financiële sector </w:t>
      </w:r>
      <w:r w:rsidR="00D96098">
        <w:rPr>
          <w:rFonts w:ascii="Cambria" w:hAnsi="Cambria"/>
          <w:lang w:val="nl-NL"/>
        </w:rPr>
        <w:t xml:space="preserve">echter </w:t>
      </w:r>
      <w:r w:rsidR="00E012E6" w:rsidRPr="00DD0665">
        <w:rPr>
          <w:rFonts w:ascii="Cambria" w:hAnsi="Cambria"/>
          <w:lang w:val="nl-NL"/>
        </w:rPr>
        <w:t xml:space="preserve">een grote ontwikkeling doorgemaakt. Het </w:t>
      </w:r>
      <w:r w:rsidR="00F63DED" w:rsidRPr="00DD0665">
        <w:rPr>
          <w:rFonts w:ascii="Cambria" w:hAnsi="Cambria"/>
          <w:lang w:val="nl-NL"/>
        </w:rPr>
        <w:t xml:space="preserve">uitbesteden van het betalingsverkeer door bijvoorbeeld banken is aan de orde van de dag. </w:t>
      </w:r>
      <w:r w:rsidR="005E36BE" w:rsidRPr="00DD0665">
        <w:rPr>
          <w:rFonts w:ascii="Cambria" w:hAnsi="Cambria"/>
          <w:lang w:val="nl-NL"/>
        </w:rPr>
        <w:t xml:space="preserve">Door het uitbesteden van het betalingsverkeer </w:t>
      </w:r>
      <w:r w:rsidR="00D351AC" w:rsidRPr="00DD0665">
        <w:rPr>
          <w:rFonts w:ascii="Cambria" w:hAnsi="Cambria"/>
          <w:lang w:val="nl-NL"/>
        </w:rPr>
        <w:t>kunnen</w:t>
      </w:r>
      <w:r w:rsidR="005E36BE" w:rsidRPr="00DD0665">
        <w:rPr>
          <w:rFonts w:ascii="Cambria" w:hAnsi="Cambria"/>
          <w:lang w:val="nl-NL"/>
        </w:rPr>
        <w:t xml:space="preserve"> meer schaalvoordelen behaald worden en kan een bank zich meer focussen op de hoofdtaken. </w:t>
      </w:r>
      <w:r w:rsidR="00F63DED" w:rsidRPr="00DD0665">
        <w:rPr>
          <w:rFonts w:ascii="Cambria" w:hAnsi="Cambria"/>
          <w:lang w:val="nl-NL"/>
        </w:rPr>
        <w:t xml:space="preserve"> </w:t>
      </w:r>
    </w:p>
    <w:p w:rsidR="007C1CEE" w:rsidRPr="00DD0665" w:rsidRDefault="007C1CEE" w:rsidP="000B60E7">
      <w:pPr>
        <w:spacing w:line="360" w:lineRule="auto"/>
        <w:rPr>
          <w:rFonts w:ascii="Cambria" w:hAnsi="Cambria"/>
          <w:lang w:val="nl-NL"/>
        </w:rPr>
      </w:pPr>
    </w:p>
    <w:p w:rsidR="00D351AC" w:rsidRPr="00DD0665" w:rsidRDefault="005E36BE" w:rsidP="000B60E7">
      <w:pPr>
        <w:spacing w:line="360" w:lineRule="auto"/>
        <w:rPr>
          <w:rFonts w:ascii="Cambria" w:hAnsi="Cambria"/>
          <w:lang w:val="nl-NL"/>
        </w:rPr>
      </w:pPr>
      <w:r w:rsidRPr="00DD0665">
        <w:rPr>
          <w:rFonts w:ascii="Cambria" w:hAnsi="Cambria"/>
          <w:lang w:val="nl-NL"/>
        </w:rPr>
        <w:t xml:space="preserve">Aangezien de </w:t>
      </w:r>
      <w:r w:rsidR="008060AC" w:rsidRPr="00DD0665">
        <w:rPr>
          <w:rFonts w:ascii="Cambria" w:hAnsi="Cambria"/>
          <w:lang w:val="nl-NL"/>
        </w:rPr>
        <w:t>financiële</w:t>
      </w:r>
      <w:r w:rsidRPr="00DD0665">
        <w:rPr>
          <w:rFonts w:ascii="Cambria" w:hAnsi="Cambria"/>
          <w:lang w:val="nl-NL"/>
        </w:rPr>
        <w:t xml:space="preserve"> wereld in een stroomversnelling </w:t>
      </w:r>
      <w:r w:rsidR="00D96098">
        <w:rPr>
          <w:rFonts w:ascii="Cambria" w:hAnsi="Cambria"/>
          <w:lang w:val="nl-NL"/>
        </w:rPr>
        <w:t>is geraakt, moeten banken zich voortdurend</w:t>
      </w:r>
      <w:r w:rsidRPr="00DD0665">
        <w:rPr>
          <w:rFonts w:ascii="Cambria" w:hAnsi="Cambria"/>
          <w:lang w:val="nl-NL"/>
        </w:rPr>
        <w:t xml:space="preserve"> aanpassen.</w:t>
      </w:r>
      <w:r w:rsidR="008060AC" w:rsidRPr="00DD0665">
        <w:rPr>
          <w:rFonts w:ascii="Cambria" w:hAnsi="Cambria"/>
          <w:lang w:val="nl-NL"/>
        </w:rPr>
        <w:t xml:space="preserve"> Ook de regelgeving omtrent betalingsverkeer begint langzaam te veranderen.</w:t>
      </w:r>
      <w:r w:rsidRPr="00DD0665">
        <w:rPr>
          <w:rFonts w:ascii="Cambria" w:hAnsi="Cambria"/>
          <w:lang w:val="nl-NL"/>
        </w:rPr>
        <w:t xml:space="preserve"> Om de interne markt in Europa verder te harmoniseren, is het verdrag van Lissabon in 2000 getekend. Het doel van dit verdrag is om Europa naar een van de meeste concurrerende economieën van de wereld te leiden. </w:t>
      </w:r>
      <w:r w:rsidR="008060AC" w:rsidRPr="00DD0665">
        <w:rPr>
          <w:rFonts w:ascii="Cambria" w:hAnsi="Cambria"/>
          <w:lang w:val="nl-NL"/>
        </w:rPr>
        <w:t>Om de landsgrenzen binnen het betalingsverkeer weg</w:t>
      </w:r>
      <w:r w:rsidR="00742CC7">
        <w:rPr>
          <w:rFonts w:ascii="Cambria" w:hAnsi="Cambria"/>
          <w:lang w:val="nl-NL"/>
        </w:rPr>
        <w:t xml:space="preserve"> te nemen, is in het verdrag </w:t>
      </w:r>
      <w:r w:rsidR="008060AC" w:rsidRPr="00DD0665">
        <w:rPr>
          <w:rFonts w:ascii="Cambria" w:hAnsi="Cambria"/>
          <w:lang w:val="nl-NL"/>
        </w:rPr>
        <w:t xml:space="preserve">Single Euro </w:t>
      </w:r>
      <w:proofErr w:type="spellStart"/>
      <w:r w:rsidR="008060AC" w:rsidRPr="00DD0665">
        <w:rPr>
          <w:rFonts w:ascii="Cambria" w:hAnsi="Cambria"/>
          <w:lang w:val="nl-NL"/>
        </w:rPr>
        <w:t>Payment</w:t>
      </w:r>
      <w:proofErr w:type="spellEnd"/>
      <w:r w:rsidR="00D96098">
        <w:rPr>
          <w:rFonts w:ascii="Cambria" w:hAnsi="Cambria"/>
          <w:lang w:val="nl-NL"/>
        </w:rPr>
        <w:t xml:space="preserve"> </w:t>
      </w:r>
      <w:proofErr w:type="spellStart"/>
      <w:r w:rsidR="00D96098">
        <w:rPr>
          <w:rFonts w:ascii="Cambria" w:hAnsi="Cambria"/>
          <w:lang w:val="nl-NL"/>
        </w:rPr>
        <w:t>Area</w:t>
      </w:r>
      <w:proofErr w:type="spellEnd"/>
      <w:r w:rsidR="00D96098">
        <w:rPr>
          <w:rFonts w:ascii="Cambria" w:hAnsi="Cambria"/>
          <w:lang w:val="nl-NL"/>
        </w:rPr>
        <w:t xml:space="preserve"> (SEPA) geïntroduceerd. </w:t>
      </w:r>
      <w:r w:rsidR="008060AC" w:rsidRPr="00DD0665">
        <w:rPr>
          <w:rFonts w:ascii="Cambria" w:hAnsi="Cambria"/>
          <w:lang w:val="nl-NL"/>
        </w:rPr>
        <w:t xml:space="preserve">SEPA moet voor de aangesloten </w:t>
      </w:r>
      <w:r w:rsidR="00827756" w:rsidRPr="00DD0665">
        <w:rPr>
          <w:rFonts w:ascii="Cambria" w:hAnsi="Cambria"/>
          <w:lang w:val="nl-NL"/>
        </w:rPr>
        <w:t xml:space="preserve">landen het betalingsverkeer over landsgrenzen heen net zo gemakkelijk maken als binnen een land. </w:t>
      </w:r>
    </w:p>
    <w:p w:rsidR="007C1CEE" w:rsidRPr="00DD0665" w:rsidRDefault="007C1CEE" w:rsidP="000B60E7">
      <w:pPr>
        <w:spacing w:line="360" w:lineRule="auto"/>
        <w:rPr>
          <w:rFonts w:ascii="Cambria" w:hAnsi="Cambria"/>
          <w:lang w:val="nl-NL"/>
        </w:rPr>
      </w:pPr>
    </w:p>
    <w:p w:rsidR="005E36BE" w:rsidRDefault="0052070C" w:rsidP="000B60E7">
      <w:pPr>
        <w:spacing w:line="360" w:lineRule="auto"/>
        <w:rPr>
          <w:rFonts w:ascii="Cambria" w:hAnsi="Cambria"/>
          <w:lang w:val="nl-NL"/>
        </w:rPr>
      </w:pPr>
      <w:r>
        <w:rPr>
          <w:rFonts w:ascii="Cambria" w:hAnsi="Cambria"/>
          <w:lang w:val="nl-NL"/>
        </w:rPr>
        <w:t>SEPA eist van de banken verschillende aanpassingen in</w:t>
      </w:r>
      <w:r w:rsidR="00D96098">
        <w:rPr>
          <w:rFonts w:ascii="Cambria" w:hAnsi="Cambria"/>
          <w:lang w:val="nl-NL"/>
        </w:rPr>
        <w:t xml:space="preserve"> de </w:t>
      </w:r>
      <w:r>
        <w:rPr>
          <w:rFonts w:ascii="Cambria" w:hAnsi="Cambria"/>
          <w:lang w:val="nl-NL"/>
        </w:rPr>
        <w:t>betaling- en verwerkingsprocessen</w:t>
      </w:r>
      <w:r w:rsidR="00D96098">
        <w:rPr>
          <w:rFonts w:ascii="Cambria" w:hAnsi="Cambria"/>
          <w:lang w:val="nl-NL"/>
        </w:rPr>
        <w:t>.</w:t>
      </w:r>
      <w:r w:rsidR="00F132D3">
        <w:rPr>
          <w:rFonts w:ascii="Cambria" w:hAnsi="Cambria"/>
          <w:lang w:val="nl-NL"/>
        </w:rPr>
        <w:t xml:space="preserve"> Vanaf 2007 proberen banken deze aanpassingen door te voeren om zo aan de gestelde voorwaarden van SEPA te voldoen. </w:t>
      </w:r>
      <w:r w:rsidR="007C1CEE" w:rsidRPr="00DD0665">
        <w:rPr>
          <w:rFonts w:ascii="Cambria" w:hAnsi="Cambria"/>
          <w:lang w:val="nl-NL"/>
        </w:rPr>
        <w:t xml:space="preserve"> </w:t>
      </w:r>
      <w:r w:rsidR="00D96098">
        <w:rPr>
          <w:rFonts w:ascii="Cambria" w:hAnsi="Cambria"/>
          <w:lang w:val="nl-NL"/>
        </w:rPr>
        <w:t xml:space="preserve">Door de vele bezwaren ten aanzien van </w:t>
      </w:r>
      <w:r w:rsidR="008A47EB">
        <w:rPr>
          <w:rFonts w:ascii="Cambria" w:hAnsi="Cambria"/>
          <w:lang w:val="nl-NL"/>
        </w:rPr>
        <w:t xml:space="preserve">de verouderde </w:t>
      </w:r>
      <w:proofErr w:type="spellStart"/>
      <w:r w:rsidR="008A47EB">
        <w:rPr>
          <w:rFonts w:ascii="Cambria" w:hAnsi="Cambria"/>
          <w:lang w:val="nl-NL"/>
        </w:rPr>
        <w:t>btw-richtlijn</w:t>
      </w:r>
      <w:proofErr w:type="spellEnd"/>
      <w:r w:rsidR="008A47EB">
        <w:rPr>
          <w:rFonts w:ascii="Cambria" w:hAnsi="Cambria"/>
          <w:lang w:val="nl-NL"/>
        </w:rPr>
        <w:t xml:space="preserve"> en de komst van </w:t>
      </w:r>
      <w:r w:rsidR="002B756E" w:rsidRPr="00DD0665">
        <w:rPr>
          <w:rFonts w:ascii="Cambria" w:hAnsi="Cambria"/>
          <w:lang w:val="nl-NL"/>
        </w:rPr>
        <w:t>SEPA, is er in 2007 een nieuw richtlijn voorstel op tafel gekomen.</w:t>
      </w:r>
      <w:r w:rsidR="00A427E1">
        <w:rPr>
          <w:rFonts w:ascii="Cambria" w:hAnsi="Cambria"/>
          <w:lang w:val="nl-NL"/>
        </w:rPr>
        <w:t xml:space="preserve"> </w:t>
      </w:r>
      <w:r w:rsidR="00815263">
        <w:rPr>
          <w:rFonts w:ascii="Cambria" w:hAnsi="Cambria"/>
          <w:lang w:val="nl-NL"/>
        </w:rPr>
        <w:t>Een van de grootste</w:t>
      </w:r>
      <w:r w:rsidR="00A427E1">
        <w:rPr>
          <w:rFonts w:ascii="Cambria" w:hAnsi="Cambria"/>
          <w:lang w:val="nl-NL"/>
        </w:rPr>
        <w:t xml:space="preserve"> bew</w:t>
      </w:r>
      <w:r w:rsidR="00815263">
        <w:rPr>
          <w:rFonts w:ascii="Cambria" w:hAnsi="Cambria"/>
          <w:lang w:val="nl-NL"/>
        </w:rPr>
        <w:t>aren tegen d</w:t>
      </w:r>
      <w:r w:rsidR="008A47EB">
        <w:rPr>
          <w:rFonts w:ascii="Cambria" w:hAnsi="Cambria"/>
          <w:lang w:val="nl-NL"/>
        </w:rPr>
        <w:t xml:space="preserve">e huidige </w:t>
      </w:r>
      <w:proofErr w:type="spellStart"/>
      <w:r w:rsidR="008A47EB">
        <w:rPr>
          <w:rFonts w:ascii="Cambria" w:hAnsi="Cambria"/>
          <w:lang w:val="nl-NL"/>
        </w:rPr>
        <w:t>btw</w:t>
      </w:r>
      <w:r w:rsidR="001677B4">
        <w:rPr>
          <w:rFonts w:ascii="Cambria" w:hAnsi="Cambria"/>
          <w:lang w:val="nl-NL"/>
        </w:rPr>
        <w:t>-richtlijn</w:t>
      </w:r>
      <w:proofErr w:type="spellEnd"/>
      <w:r w:rsidR="001677B4">
        <w:rPr>
          <w:rFonts w:ascii="Cambria" w:hAnsi="Cambria"/>
          <w:lang w:val="nl-NL"/>
        </w:rPr>
        <w:t xml:space="preserve"> zijn</w:t>
      </w:r>
      <w:r w:rsidR="00815263">
        <w:rPr>
          <w:rFonts w:ascii="Cambria" w:hAnsi="Cambria"/>
          <w:lang w:val="nl-NL"/>
        </w:rPr>
        <w:t xml:space="preserve"> voornam</w:t>
      </w:r>
      <w:r w:rsidR="001677B4">
        <w:rPr>
          <w:rFonts w:ascii="Cambria" w:hAnsi="Cambria"/>
          <w:lang w:val="nl-NL"/>
        </w:rPr>
        <w:t>elijk de</w:t>
      </w:r>
      <w:r w:rsidR="00815263">
        <w:rPr>
          <w:rFonts w:ascii="Cambria" w:hAnsi="Cambria"/>
          <w:lang w:val="nl-NL"/>
        </w:rPr>
        <w:t xml:space="preserve"> onbedoelde btw gevolg</w:t>
      </w:r>
      <w:r w:rsidR="001677B4">
        <w:rPr>
          <w:rFonts w:ascii="Cambria" w:hAnsi="Cambria"/>
          <w:lang w:val="nl-NL"/>
        </w:rPr>
        <w:t>en</w:t>
      </w:r>
      <w:r w:rsidR="00815263">
        <w:rPr>
          <w:rFonts w:ascii="Cambria" w:hAnsi="Cambria"/>
          <w:lang w:val="nl-NL"/>
        </w:rPr>
        <w:t xml:space="preserve"> bij </w:t>
      </w:r>
      <w:proofErr w:type="spellStart"/>
      <w:r w:rsidR="00815263">
        <w:rPr>
          <w:rFonts w:ascii="Cambria" w:hAnsi="Cambria"/>
          <w:lang w:val="nl-NL"/>
        </w:rPr>
        <w:lastRenderedPageBreak/>
        <w:t>outsourcing</w:t>
      </w:r>
      <w:proofErr w:type="spellEnd"/>
      <w:r w:rsidR="00815263">
        <w:rPr>
          <w:rFonts w:ascii="Cambria" w:hAnsi="Cambria"/>
          <w:lang w:val="nl-NL"/>
        </w:rPr>
        <w:t xml:space="preserve">, waardoor er niet aftrekbare voorbelasting van btw ontstaat. Daarnaast </w:t>
      </w:r>
      <w:r w:rsidR="001677B4">
        <w:rPr>
          <w:rFonts w:ascii="Cambria" w:hAnsi="Cambria"/>
          <w:lang w:val="nl-NL"/>
        </w:rPr>
        <w:t>bevat de richtlijn definities die niet aansluiten op de het moderne betalingsverkeer</w:t>
      </w:r>
      <w:r w:rsidR="002B7EEC">
        <w:rPr>
          <w:rStyle w:val="FootnoteReference"/>
          <w:rFonts w:ascii="Cambria" w:hAnsi="Cambria"/>
          <w:lang w:val="nl-NL"/>
        </w:rPr>
        <w:footnoteReference w:id="1"/>
      </w:r>
      <w:r w:rsidR="001677B4">
        <w:rPr>
          <w:rFonts w:ascii="Cambria" w:hAnsi="Cambria"/>
          <w:lang w:val="nl-NL"/>
        </w:rPr>
        <w:t>.</w:t>
      </w:r>
      <w:r w:rsidR="00815263">
        <w:rPr>
          <w:rFonts w:ascii="Cambria" w:hAnsi="Cambria"/>
          <w:lang w:val="nl-NL"/>
        </w:rPr>
        <w:t xml:space="preserve"> </w:t>
      </w:r>
      <w:r w:rsidR="00C27DF4" w:rsidRPr="00DD0665">
        <w:rPr>
          <w:rFonts w:ascii="Cambria" w:hAnsi="Cambria"/>
          <w:lang w:val="nl-NL"/>
        </w:rPr>
        <w:t>Het</w:t>
      </w:r>
      <w:r w:rsidR="001677B4">
        <w:rPr>
          <w:rFonts w:ascii="Cambria" w:hAnsi="Cambria"/>
          <w:lang w:val="nl-NL"/>
        </w:rPr>
        <w:t xml:space="preserve"> nieuwe</w:t>
      </w:r>
      <w:r w:rsidR="00C27DF4" w:rsidRPr="00DD0665">
        <w:rPr>
          <w:rFonts w:ascii="Cambria" w:hAnsi="Cambria"/>
          <w:lang w:val="nl-NL"/>
        </w:rPr>
        <w:t xml:space="preserve"> </w:t>
      </w:r>
      <w:r w:rsidR="00A427E1">
        <w:rPr>
          <w:rFonts w:ascii="Cambria" w:hAnsi="Cambria"/>
          <w:lang w:val="nl-NL"/>
        </w:rPr>
        <w:t>richtl</w:t>
      </w:r>
      <w:r w:rsidR="002B7EEC">
        <w:rPr>
          <w:rFonts w:ascii="Cambria" w:hAnsi="Cambria"/>
          <w:lang w:val="nl-NL"/>
        </w:rPr>
        <w:t>ijn</w:t>
      </w:r>
      <w:r w:rsidR="00C27DF4" w:rsidRPr="00DD0665">
        <w:rPr>
          <w:rFonts w:ascii="Cambria" w:hAnsi="Cambria"/>
          <w:lang w:val="nl-NL"/>
        </w:rPr>
        <w:t>voorstel zal een verduidelijking zijn op de definities in de vrijstelling voor financiële prestaties. Het Richtlijn</w:t>
      </w:r>
      <w:r w:rsidR="00232971" w:rsidRPr="00DD0665">
        <w:rPr>
          <w:rFonts w:ascii="Cambria" w:hAnsi="Cambria"/>
          <w:lang w:val="nl-NL"/>
        </w:rPr>
        <w:t>voorstel is</w:t>
      </w:r>
      <w:r w:rsidR="00C27DF4" w:rsidRPr="00DD0665">
        <w:rPr>
          <w:rFonts w:ascii="Cambria" w:hAnsi="Cambria"/>
          <w:lang w:val="nl-NL"/>
        </w:rPr>
        <w:t xml:space="preserve"> vanaf 2007 een aantal keer aangepast, maar de invoering van het voorstel laat nog op zich wachten. </w:t>
      </w:r>
    </w:p>
    <w:p w:rsidR="00C80A09" w:rsidRDefault="00C80A09" w:rsidP="000B60E7">
      <w:pPr>
        <w:spacing w:line="360" w:lineRule="auto"/>
        <w:rPr>
          <w:rFonts w:ascii="Cambria" w:hAnsi="Cambria"/>
          <w:lang w:val="nl-NL"/>
        </w:rPr>
      </w:pPr>
    </w:p>
    <w:p w:rsidR="00C80A09" w:rsidRPr="00C80A09" w:rsidRDefault="00C80A09" w:rsidP="00C80A09">
      <w:pPr>
        <w:spacing w:line="360" w:lineRule="auto"/>
        <w:rPr>
          <w:rFonts w:ascii="Cambria" w:hAnsi="Cambria"/>
          <w:i/>
          <w:lang w:val="nl-NL"/>
        </w:rPr>
      </w:pPr>
      <w:r w:rsidRPr="00C80A09">
        <w:rPr>
          <w:rFonts w:ascii="Cambria" w:hAnsi="Cambria"/>
          <w:i/>
          <w:lang w:val="nl-NL"/>
        </w:rPr>
        <w:t xml:space="preserve">SEPA VS financiële vrijstelling </w:t>
      </w:r>
    </w:p>
    <w:p w:rsidR="00C80A09" w:rsidRDefault="00C80A09" w:rsidP="00C80A09">
      <w:pPr>
        <w:spacing w:line="360" w:lineRule="auto"/>
        <w:rPr>
          <w:rFonts w:ascii="Cambria" w:hAnsi="Cambria"/>
          <w:lang w:val="nl-NL"/>
        </w:rPr>
      </w:pPr>
    </w:p>
    <w:p w:rsidR="00742CC7" w:rsidRDefault="00C80A09" w:rsidP="00C80A09">
      <w:pPr>
        <w:spacing w:line="360" w:lineRule="auto"/>
        <w:rPr>
          <w:rFonts w:ascii="Cambria" w:hAnsi="Cambria"/>
          <w:lang w:val="nl-NL"/>
        </w:rPr>
      </w:pPr>
      <w:r>
        <w:rPr>
          <w:rFonts w:ascii="Cambria" w:hAnsi="Cambria"/>
          <w:lang w:val="nl-NL"/>
        </w:rPr>
        <w:t>Een van de doelstellingen van de Europese Com</w:t>
      </w:r>
      <w:r w:rsidR="008A47EB">
        <w:rPr>
          <w:rFonts w:ascii="Cambria" w:hAnsi="Cambria"/>
          <w:lang w:val="nl-NL"/>
        </w:rPr>
        <w:t xml:space="preserve">missie is door invoering van </w:t>
      </w:r>
      <w:r>
        <w:rPr>
          <w:rFonts w:ascii="Cambria" w:hAnsi="Cambria"/>
          <w:lang w:val="nl-NL"/>
        </w:rPr>
        <w:t xml:space="preserve">SEPA lagere kosten te behalen bij Europese betalingen. Een geharmoniseerd betalingsstelsel is dan noodzakelijk. Op dit moment bestaan er te grote verschillen tussen de verschillende lidstaten. De richtlijn mag door de verschillende lidstaten vrij geïnterpreteerd worden, waardoor er grote verschillen ontstaan in de </w:t>
      </w:r>
      <w:proofErr w:type="spellStart"/>
      <w:r>
        <w:rPr>
          <w:rFonts w:ascii="Cambria" w:hAnsi="Cambria"/>
          <w:lang w:val="nl-NL"/>
        </w:rPr>
        <w:t>BTW-behandeling</w:t>
      </w:r>
      <w:proofErr w:type="spellEnd"/>
      <w:r>
        <w:rPr>
          <w:rFonts w:ascii="Cambria" w:hAnsi="Cambria"/>
          <w:lang w:val="nl-NL"/>
        </w:rPr>
        <w:t xml:space="preserve"> van het betalingsverkeer. In sommige gevallen wordt het uitbesteden van betalingsverkeer 19% gehanteerd, terwijl andere landen de vrijstelling hanteren. Uit de jurisprudentie die in de volgende hoofdstukken wordt besproken, is gebleken dat Nederland een strikte benadering hanteert bij arresten over </w:t>
      </w:r>
      <w:proofErr w:type="spellStart"/>
      <w:r>
        <w:rPr>
          <w:rFonts w:ascii="Cambria" w:hAnsi="Cambria"/>
          <w:lang w:val="nl-NL"/>
        </w:rPr>
        <w:t>outsourcing</w:t>
      </w:r>
      <w:proofErr w:type="spellEnd"/>
      <w:r>
        <w:rPr>
          <w:rFonts w:ascii="Cambria" w:hAnsi="Cambria"/>
          <w:lang w:val="nl-NL"/>
        </w:rPr>
        <w:t>. Bij de uitbesteding aan externe partijen on</w:t>
      </w:r>
      <w:r w:rsidR="00C803CC">
        <w:rPr>
          <w:rFonts w:ascii="Cambria" w:hAnsi="Cambria"/>
          <w:lang w:val="nl-NL"/>
        </w:rPr>
        <w:t>t</w:t>
      </w:r>
      <w:r>
        <w:rPr>
          <w:rFonts w:ascii="Cambria" w:hAnsi="Cambria"/>
          <w:lang w:val="nl-NL"/>
        </w:rPr>
        <w:t xml:space="preserve">staat er namelijk een </w:t>
      </w:r>
      <w:proofErr w:type="spellStart"/>
      <w:r>
        <w:rPr>
          <w:rFonts w:ascii="Cambria" w:hAnsi="Cambria"/>
          <w:lang w:val="nl-NL"/>
        </w:rPr>
        <w:t>btw-druk</w:t>
      </w:r>
      <w:proofErr w:type="spellEnd"/>
      <w:r>
        <w:rPr>
          <w:rFonts w:ascii="Cambria" w:hAnsi="Cambria"/>
          <w:lang w:val="nl-NL"/>
        </w:rPr>
        <w:t xml:space="preserve"> die ongewenst is</w:t>
      </w:r>
      <w:r w:rsidR="00C803CC">
        <w:rPr>
          <w:rStyle w:val="FootnoteReference"/>
          <w:rFonts w:ascii="Cambria" w:hAnsi="Cambria"/>
          <w:lang w:val="nl-NL"/>
        </w:rPr>
        <w:footnoteReference w:id="2"/>
      </w:r>
      <w:r>
        <w:rPr>
          <w:rFonts w:ascii="Cambria" w:hAnsi="Cambria"/>
          <w:lang w:val="nl-NL"/>
        </w:rPr>
        <w:t xml:space="preserve">. Aangezien andere Europese landen een ruimere vrijstelling voor financiële instellingen hanteren, gaat dit ten kostte van de concurrentiepositie van Nederland. Deze ongewenste </w:t>
      </w:r>
      <w:proofErr w:type="spellStart"/>
      <w:r>
        <w:rPr>
          <w:rFonts w:ascii="Cambria" w:hAnsi="Cambria"/>
          <w:lang w:val="nl-NL"/>
        </w:rPr>
        <w:t>btw-druk</w:t>
      </w:r>
      <w:proofErr w:type="spellEnd"/>
      <w:r>
        <w:rPr>
          <w:rFonts w:ascii="Cambria" w:hAnsi="Cambria"/>
          <w:lang w:val="nl-NL"/>
        </w:rPr>
        <w:t xml:space="preserve"> bereikt geen zogeheten level </w:t>
      </w:r>
      <w:proofErr w:type="spellStart"/>
      <w:r>
        <w:rPr>
          <w:rFonts w:ascii="Cambria" w:hAnsi="Cambria"/>
          <w:lang w:val="nl-NL"/>
        </w:rPr>
        <w:t>playing</w:t>
      </w:r>
      <w:proofErr w:type="spellEnd"/>
      <w:r>
        <w:rPr>
          <w:rFonts w:ascii="Cambria" w:hAnsi="Cambria"/>
          <w:lang w:val="nl-NL"/>
        </w:rPr>
        <w:t xml:space="preserve"> field tussen de verschillende</w:t>
      </w:r>
      <w:r w:rsidR="000B6665">
        <w:rPr>
          <w:rFonts w:ascii="Cambria" w:hAnsi="Cambria"/>
          <w:lang w:val="nl-NL"/>
        </w:rPr>
        <w:t xml:space="preserve"> lidstaten. Met de komst van </w:t>
      </w:r>
      <w:r>
        <w:rPr>
          <w:rFonts w:ascii="Cambria" w:hAnsi="Cambria"/>
          <w:lang w:val="nl-NL"/>
        </w:rPr>
        <w:t>SEPA wordt gestreefd naar lagere kosten. Nederlandse instanties zul</w:t>
      </w:r>
      <w:r w:rsidR="000B6665">
        <w:rPr>
          <w:rFonts w:ascii="Cambria" w:hAnsi="Cambria"/>
          <w:lang w:val="nl-NL"/>
        </w:rPr>
        <w:t xml:space="preserve">len met de implementatie van </w:t>
      </w:r>
      <w:r>
        <w:rPr>
          <w:rFonts w:ascii="Cambria" w:hAnsi="Cambria"/>
          <w:lang w:val="nl-NL"/>
        </w:rPr>
        <w:t>SEPA kosten be</w:t>
      </w:r>
      <w:r w:rsidR="000B6665">
        <w:rPr>
          <w:rFonts w:ascii="Cambria" w:hAnsi="Cambria"/>
          <w:lang w:val="nl-NL"/>
        </w:rPr>
        <w:t xml:space="preserve">sparen. Ondanks de komst van </w:t>
      </w:r>
      <w:r>
        <w:rPr>
          <w:rFonts w:ascii="Cambria" w:hAnsi="Cambria"/>
          <w:lang w:val="nl-NL"/>
        </w:rPr>
        <w:t>SEPA zal ook de reikwijdte van de vrijstellingen van art. 13B, onderdeel d, Zesde Richtlijn moeten veranderen om optimaal gebruik t</w:t>
      </w:r>
      <w:r w:rsidR="000B6665">
        <w:rPr>
          <w:rFonts w:ascii="Cambria" w:hAnsi="Cambria"/>
          <w:lang w:val="nl-NL"/>
        </w:rPr>
        <w:t xml:space="preserve">e maken van de voordelen van </w:t>
      </w:r>
      <w:r>
        <w:rPr>
          <w:rFonts w:ascii="Cambria" w:hAnsi="Cambria"/>
          <w:lang w:val="nl-NL"/>
        </w:rPr>
        <w:t>SEPA</w:t>
      </w:r>
      <w:r>
        <w:rPr>
          <w:rStyle w:val="FootnoteReference"/>
          <w:rFonts w:ascii="Cambria" w:hAnsi="Cambria"/>
          <w:lang w:val="nl-NL"/>
        </w:rPr>
        <w:footnoteReference w:id="3"/>
      </w:r>
      <w:r>
        <w:rPr>
          <w:rFonts w:ascii="Cambria" w:hAnsi="Cambria"/>
          <w:lang w:val="nl-NL"/>
        </w:rPr>
        <w:t>. De nieuwe richtlijn zal rui</w:t>
      </w:r>
      <w:r w:rsidR="000B6665">
        <w:rPr>
          <w:rFonts w:ascii="Cambria" w:hAnsi="Cambria"/>
          <w:lang w:val="nl-NL"/>
        </w:rPr>
        <w:t xml:space="preserve">mer moeten worden uitgelegd. </w:t>
      </w:r>
      <w:r>
        <w:rPr>
          <w:rFonts w:ascii="Cambria" w:hAnsi="Cambria"/>
          <w:lang w:val="nl-NL"/>
        </w:rPr>
        <w:t xml:space="preserve">SEPA zorgt voor een kostenbesparing, maar het uitbesteden van het betalingsverkeer leidt weer tot een ongewenste </w:t>
      </w:r>
      <w:proofErr w:type="spellStart"/>
      <w:r>
        <w:rPr>
          <w:rFonts w:ascii="Cambria" w:hAnsi="Cambria"/>
          <w:lang w:val="nl-NL"/>
        </w:rPr>
        <w:t>btw-druk</w:t>
      </w:r>
      <w:proofErr w:type="spellEnd"/>
      <w:r>
        <w:rPr>
          <w:rFonts w:ascii="Cambria" w:hAnsi="Cambria"/>
          <w:lang w:val="nl-NL"/>
        </w:rPr>
        <w:t xml:space="preserve">. Financiële instellingen zullen uitwijken naar andere lidstaten, aangezien Nederland een level </w:t>
      </w:r>
      <w:proofErr w:type="spellStart"/>
      <w:r>
        <w:rPr>
          <w:rFonts w:ascii="Cambria" w:hAnsi="Cambria"/>
          <w:lang w:val="nl-NL"/>
        </w:rPr>
        <w:t>playing</w:t>
      </w:r>
      <w:proofErr w:type="spellEnd"/>
      <w:r>
        <w:rPr>
          <w:rFonts w:ascii="Cambria" w:hAnsi="Cambria"/>
          <w:lang w:val="nl-NL"/>
        </w:rPr>
        <w:t xml:space="preserve"> field in de weg staat. </w:t>
      </w:r>
    </w:p>
    <w:p w:rsidR="00C80A09" w:rsidRDefault="00C80A09" w:rsidP="00C80A09">
      <w:pPr>
        <w:spacing w:line="360" w:lineRule="auto"/>
        <w:rPr>
          <w:rFonts w:ascii="Cambria" w:hAnsi="Cambria"/>
          <w:lang w:val="nl-NL"/>
        </w:rPr>
      </w:pPr>
    </w:p>
    <w:p w:rsidR="00C80A09" w:rsidRDefault="000B6665" w:rsidP="00C80A09">
      <w:pPr>
        <w:spacing w:line="360" w:lineRule="auto"/>
        <w:rPr>
          <w:rFonts w:ascii="Cambria" w:hAnsi="Cambria"/>
          <w:lang w:val="nl-NL"/>
        </w:rPr>
      </w:pPr>
      <w:r>
        <w:rPr>
          <w:rFonts w:ascii="Cambria" w:hAnsi="Cambria"/>
          <w:lang w:val="nl-NL"/>
        </w:rPr>
        <w:lastRenderedPageBreak/>
        <w:t xml:space="preserve">De invoering van </w:t>
      </w:r>
      <w:r w:rsidR="00C80A09">
        <w:rPr>
          <w:rFonts w:ascii="Cambria" w:hAnsi="Cambria"/>
          <w:lang w:val="nl-NL"/>
        </w:rPr>
        <w:t xml:space="preserve">SEPA vraagt grote investeringen van banken en andere financiële instellingen. </w:t>
      </w:r>
      <w:r w:rsidR="00742CC7">
        <w:rPr>
          <w:rFonts w:ascii="Cambria" w:hAnsi="Cambria"/>
          <w:lang w:val="nl-NL"/>
        </w:rPr>
        <w:t xml:space="preserve">In plaats van zelf grote investeringen doen, leidt SEPA in veel gevallen tot </w:t>
      </w:r>
      <w:proofErr w:type="spellStart"/>
      <w:r w:rsidR="00742CC7">
        <w:rPr>
          <w:rFonts w:ascii="Cambria" w:hAnsi="Cambria"/>
          <w:lang w:val="nl-NL"/>
        </w:rPr>
        <w:t>outsourcing</w:t>
      </w:r>
      <w:proofErr w:type="spellEnd"/>
      <w:r w:rsidR="00742CC7">
        <w:rPr>
          <w:rFonts w:ascii="Cambria" w:hAnsi="Cambria"/>
          <w:lang w:val="nl-NL"/>
        </w:rPr>
        <w:t xml:space="preserve"> van betalingsprocessen. </w:t>
      </w:r>
      <w:r w:rsidR="006025D7">
        <w:rPr>
          <w:rFonts w:ascii="Cambria" w:hAnsi="Cambria"/>
          <w:lang w:val="nl-NL"/>
        </w:rPr>
        <w:t xml:space="preserve">Door een geïntegreerde betalingsmarkt in Europa wordt uitbesteden door SEPA gestimuleerd. </w:t>
      </w:r>
      <w:r w:rsidR="00C80A09">
        <w:rPr>
          <w:rFonts w:ascii="Cambria" w:hAnsi="Cambria"/>
          <w:lang w:val="nl-NL"/>
        </w:rPr>
        <w:t xml:space="preserve">Aangezien er al lange tijd onzekerheid bestaat over hoe het uitbesteden van het betalingsverkeer uitpakt voor de BTW, mag de overheid deze onzekerheid compenseren door duidelijkheid te geven over de </w:t>
      </w:r>
      <w:proofErr w:type="spellStart"/>
      <w:r w:rsidR="00C80A09">
        <w:rPr>
          <w:rFonts w:ascii="Cambria" w:hAnsi="Cambria"/>
          <w:lang w:val="nl-NL"/>
        </w:rPr>
        <w:t>Btw-behandeling</w:t>
      </w:r>
      <w:proofErr w:type="spellEnd"/>
      <w:r w:rsidR="00C80A09">
        <w:rPr>
          <w:rFonts w:ascii="Cambria" w:hAnsi="Cambria"/>
          <w:lang w:val="nl-NL"/>
        </w:rPr>
        <w:t xml:space="preserve"> van </w:t>
      </w:r>
      <w:proofErr w:type="spellStart"/>
      <w:r w:rsidR="00C80A09">
        <w:rPr>
          <w:rFonts w:ascii="Cambria" w:hAnsi="Cambria"/>
          <w:lang w:val="nl-NL"/>
        </w:rPr>
        <w:t>outsourcing</w:t>
      </w:r>
      <w:proofErr w:type="spellEnd"/>
      <w:r w:rsidR="00C80A09">
        <w:rPr>
          <w:rFonts w:ascii="Cambria" w:hAnsi="Cambria"/>
          <w:lang w:val="nl-NL"/>
        </w:rPr>
        <w:t xml:space="preserve">. Zolang er geen ruime vrijstelling komt, zal het fiscale vestigingsklimaat van Nederland nooit kunnen concurreren met die van o.a. het Verenigd Koninkrijk, Ierland en België. </w:t>
      </w:r>
    </w:p>
    <w:p w:rsidR="006025D7" w:rsidRDefault="006025D7" w:rsidP="006025D7">
      <w:pPr>
        <w:tabs>
          <w:tab w:val="left" w:pos="5835"/>
        </w:tabs>
        <w:spacing w:line="360" w:lineRule="auto"/>
        <w:rPr>
          <w:rFonts w:ascii="Cambria" w:hAnsi="Cambria"/>
          <w:lang w:val="nl-NL"/>
        </w:rPr>
      </w:pPr>
    </w:p>
    <w:p w:rsidR="006025D7" w:rsidRDefault="006025D7" w:rsidP="006025D7">
      <w:pPr>
        <w:tabs>
          <w:tab w:val="left" w:pos="5835"/>
        </w:tabs>
        <w:spacing w:line="360" w:lineRule="auto"/>
        <w:rPr>
          <w:rFonts w:ascii="Cambria" w:hAnsi="Cambria"/>
          <w:lang w:val="nl-NL"/>
        </w:rPr>
      </w:pPr>
      <w:r>
        <w:rPr>
          <w:rFonts w:ascii="Cambria" w:hAnsi="Cambria"/>
          <w:lang w:val="nl-NL"/>
        </w:rPr>
        <w:t xml:space="preserve">Inmiddels is het nog maar een kwestie van tijd om de problemen rond de </w:t>
      </w:r>
      <w:proofErr w:type="spellStart"/>
      <w:r>
        <w:rPr>
          <w:rFonts w:ascii="Cambria" w:hAnsi="Cambria"/>
          <w:lang w:val="nl-NL"/>
        </w:rPr>
        <w:t>btw-aftrek</w:t>
      </w:r>
      <w:proofErr w:type="spellEnd"/>
      <w:r w:rsidR="00277430">
        <w:rPr>
          <w:rFonts w:ascii="Cambria" w:hAnsi="Cambria"/>
          <w:lang w:val="nl-NL"/>
        </w:rPr>
        <w:t xml:space="preserve"> bij </w:t>
      </w:r>
      <w:proofErr w:type="spellStart"/>
      <w:r w:rsidR="00277430">
        <w:rPr>
          <w:rFonts w:ascii="Cambria" w:hAnsi="Cambria"/>
          <w:lang w:val="nl-NL"/>
        </w:rPr>
        <w:t>outsourcing</w:t>
      </w:r>
      <w:proofErr w:type="spellEnd"/>
      <w:r w:rsidR="00277430">
        <w:rPr>
          <w:rFonts w:ascii="Cambria" w:hAnsi="Cambria"/>
          <w:lang w:val="nl-NL"/>
        </w:rPr>
        <w:t xml:space="preserve"> op te lossen. </w:t>
      </w:r>
      <w:r w:rsidR="00131A71">
        <w:rPr>
          <w:rFonts w:ascii="Cambria" w:hAnsi="Cambria"/>
          <w:lang w:val="nl-NL"/>
        </w:rPr>
        <w:t xml:space="preserve"> De invoering van SEPA zal ook op fiscaal vak zijn veranderingen eisen. </w:t>
      </w:r>
      <w:r w:rsidR="00277430">
        <w:rPr>
          <w:rFonts w:ascii="Cambria" w:hAnsi="Cambria"/>
          <w:lang w:val="nl-NL"/>
        </w:rPr>
        <w:t xml:space="preserve">Het nieuwe richtlijnvoorstel met duidelijke definities </w:t>
      </w:r>
      <w:r w:rsidR="006A4CC8">
        <w:rPr>
          <w:rFonts w:ascii="Cambria" w:hAnsi="Cambria"/>
          <w:lang w:val="nl-NL"/>
        </w:rPr>
        <w:t xml:space="preserve">van de </w:t>
      </w:r>
      <w:proofErr w:type="spellStart"/>
      <w:r w:rsidR="006A4CC8">
        <w:rPr>
          <w:rFonts w:ascii="Cambria" w:hAnsi="Cambria"/>
          <w:lang w:val="nl-NL"/>
        </w:rPr>
        <w:t>btw-vrijstellingen</w:t>
      </w:r>
      <w:proofErr w:type="spellEnd"/>
      <w:r w:rsidR="006A4CC8">
        <w:rPr>
          <w:rFonts w:ascii="Cambria" w:hAnsi="Cambria"/>
          <w:lang w:val="nl-NL"/>
        </w:rPr>
        <w:t xml:space="preserve"> moet leiden tot efficiëntie en dus </w:t>
      </w:r>
      <w:proofErr w:type="spellStart"/>
      <w:r w:rsidR="006A4CC8">
        <w:rPr>
          <w:rFonts w:ascii="Cambria" w:hAnsi="Cambria"/>
          <w:lang w:val="nl-NL"/>
        </w:rPr>
        <w:t>outsourcing</w:t>
      </w:r>
      <w:proofErr w:type="spellEnd"/>
      <w:r w:rsidR="006A4CC8">
        <w:rPr>
          <w:rFonts w:ascii="Cambria" w:hAnsi="Cambria"/>
          <w:lang w:val="nl-NL"/>
        </w:rPr>
        <w:t xml:space="preserve"> door SEPA.  </w:t>
      </w:r>
    </w:p>
    <w:p w:rsidR="00125582" w:rsidRPr="00DD0665" w:rsidRDefault="00125582" w:rsidP="000B60E7">
      <w:pPr>
        <w:spacing w:line="360" w:lineRule="auto"/>
        <w:rPr>
          <w:rFonts w:ascii="Cambria" w:hAnsi="Cambria"/>
          <w:lang w:val="nl-NL"/>
        </w:rPr>
      </w:pPr>
    </w:p>
    <w:p w:rsidR="00564CC6" w:rsidRPr="00355877" w:rsidRDefault="00177B31" w:rsidP="00CC63DB">
      <w:pPr>
        <w:pStyle w:val="Heading2"/>
        <w:rPr>
          <w:rFonts w:ascii="Cambria" w:hAnsi="Cambria"/>
          <w:lang w:val="nl-NL"/>
        </w:rPr>
      </w:pPr>
      <w:r>
        <w:rPr>
          <w:rFonts w:ascii="Cambria" w:hAnsi="Cambria"/>
          <w:lang w:val="nl-NL"/>
        </w:rPr>
        <w:t xml:space="preserve">1.2 </w:t>
      </w:r>
      <w:r w:rsidR="00564CC6" w:rsidRPr="00355877">
        <w:rPr>
          <w:rFonts w:ascii="Cambria" w:hAnsi="Cambria"/>
          <w:lang w:val="nl-NL"/>
        </w:rPr>
        <w:t>Probleemstelling</w:t>
      </w:r>
    </w:p>
    <w:p w:rsidR="00FC2743" w:rsidRPr="00DD0665" w:rsidRDefault="00FC2743" w:rsidP="000B60E7">
      <w:pPr>
        <w:spacing w:line="360" w:lineRule="auto"/>
        <w:rPr>
          <w:rFonts w:ascii="Cambria" w:hAnsi="Cambria"/>
          <w:lang w:val="nl-NL"/>
        </w:rPr>
      </w:pPr>
    </w:p>
    <w:p w:rsidR="001B60AB" w:rsidRPr="00DD0665" w:rsidRDefault="001677B4" w:rsidP="000B60E7">
      <w:pPr>
        <w:spacing w:line="360" w:lineRule="auto"/>
        <w:rPr>
          <w:rFonts w:ascii="Cambria" w:hAnsi="Cambria"/>
          <w:lang w:val="nl-NL"/>
        </w:rPr>
      </w:pPr>
      <w:r>
        <w:rPr>
          <w:rFonts w:ascii="Cambria" w:hAnsi="Cambria"/>
          <w:lang w:val="nl-NL"/>
        </w:rPr>
        <w:t>Btw is</w:t>
      </w:r>
      <w:r w:rsidR="00B736E0">
        <w:rPr>
          <w:rFonts w:ascii="Cambria" w:hAnsi="Cambria"/>
          <w:lang w:val="nl-NL"/>
        </w:rPr>
        <w:t xml:space="preserve"> een kostenpost </w:t>
      </w:r>
      <w:r w:rsidR="00C13C3B" w:rsidRPr="00DD0665">
        <w:rPr>
          <w:rFonts w:ascii="Cambria" w:hAnsi="Cambria"/>
          <w:lang w:val="nl-NL"/>
        </w:rPr>
        <w:t>voor banken. Voor d</w:t>
      </w:r>
      <w:r w:rsidR="00F10510">
        <w:rPr>
          <w:rFonts w:ascii="Cambria" w:hAnsi="Cambria"/>
          <w:lang w:val="nl-NL"/>
        </w:rPr>
        <w:t>e meeste ondernemingen is de btw</w:t>
      </w:r>
      <w:r w:rsidR="00C13C3B" w:rsidRPr="00DD0665">
        <w:rPr>
          <w:rFonts w:ascii="Cambria" w:hAnsi="Cambria"/>
          <w:lang w:val="nl-NL"/>
        </w:rPr>
        <w:t xml:space="preserve"> aftrekbaar als voorbelasting, maar voor financiële instellingen geldt dat niet. Indien er delen van de bedrijfsv</w:t>
      </w:r>
      <w:r w:rsidR="00F10510">
        <w:rPr>
          <w:rFonts w:ascii="Cambria" w:hAnsi="Cambria"/>
          <w:lang w:val="nl-NL"/>
        </w:rPr>
        <w:t>oering worden uitbesteed</w:t>
      </w:r>
      <w:r w:rsidR="00D97EAF" w:rsidRPr="00DD0665">
        <w:rPr>
          <w:rFonts w:ascii="Cambria" w:hAnsi="Cambria"/>
          <w:lang w:val="nl-NL"/>
        </w:rPr>
        <w:t xml:space="preserve"> en er geen aftrek v</w:t>
      </w:r>
      <w:r w:rsidR="006C7D61" w:rsidRPr="00DD0665">
        <w:rPr>
          <w:rFonts w:ascii="Cambria" w:hAnsi="Cambria"/>
          <w:lang w:val="nl-NL"/>
        </w:rPr>
        <w:t xml:space="preserve">an voorbelasting is, worden de kostenbesparingen alsnog niet gerealiseerd. </w:t>
      </w:r>
      <w:r w:rsidR="00AF0021" w:rsidRPr="00DD0665">
        <w:rPr>
          <w:rFonts w:ascii="Cambria" w:hAnsi="Cambria"/>
          <w:lang w:val="nl-NL"/>
        </w:rPr>
        <w:t xml:space="preserve">Deze scriptie zal dieper ingaan op de situatie waarin banken delen van de bedrijfsvoering omtrent het betalingsverkeer uitbesteden aan derde. </w:t>
      </w:r>
      <w:r w:rsidR="00F10510">
        <w:rPr>
          <w:rFonts w:ascii="Cambria" w:hAnsi="Cambria"/>
          <w:lang w:val="nl-NL"/>
        </w:rPr>
        <w:t xml:space="preserve">In deze gevallen kan soms een </w:t>
      </w:r>
      <w:proofErr w:type="spellStart"/>
      <w:r w:rsidR="00F10510">
        <w:rPr>
          <w:rFonts w:ascii="Cambria" w:hAnsi="Cambria"/>
          <w:lang w:val="nl-NL"/>
        </w:rPr>
        <w:t>btw-vrijstelling</w:t>
      </w:r>
      <w:proofErr w:type="spellEnd"/>
      <w:r w:rsidR="00F10510">
        <w:rPr>
          <w:rFonts w:ascii="Cambria" w:hAnsi="Cambria"/>
          <w:lang w:val="nl-NL"/>
        </w:rPr>
        <w:t xml:space="preserve"> worden toegepast</w:t>
      </w:r>
      <w:r w:rsidR="00AF0021" w:rsidRPr="00DD0665">
        <w:rPr>
          <w:rFonts w:ascii="Cambria" w:hAnsi="Cambria"/>
          <w:lang w:val="nl-NL"/>
        </w:rPr>
        <w:t xml:space="preserve">, maar het is de vraag hoe ruim deze uitgelegd moet worden. Dit mondt uit in de volgende onderzoeksvraag: </w:t>
      </w:r>
    </w:p>
    <w:p w:rsidR="00AF0021" w:rsidRPr="00DD0665" w:rsidRDefault="00AF0021" w:rsidP="000B60E7">
      <w:pPr>
        <w:spacing w:line="360" w:lineRule="auto"/>
        <w:rPr>
          <w:rFonts w:ascii="Cambria" w:hAnsi="Cambria"/>
          <w:b/>
          <w:lang w:val="nl-NL"/>
        </w:rPr>
      </w:pPr>
    </w:p>
    <w:p w:rsidR="00AF0021" w:rsidRPr="00F10510" w:rsidRDefault="00AF0021" w:rsidP="000B60E7">
      <w:pPr>
        <w:spacing w:line="360" w:lineRule="auto"/>
        <w:rPr>
          <w:rFonts w:ascii="Cambria" w:hAnsi="Cambria"/>
          <w:b/>
          <w:i/>
          <w:lang w:val="nl-NL"/>
        </w:rPr>
      </w:pPr>
      <w:r w:rsidRPr="00F10510">
        <w:rPr>
          <w:rFonts w:ascii="Cambria" w:hAnsi="Cambria"/>
          <w:b/>
          <w:i/>
          <w:lang w:val="nl-NL"/>
        </w:rPr>
        <w:t>Hoe ruim moet de vrijstelling worden uitgelegd voor het betalingsverkeer in het geval een klein onderdeel wordt uitbesteed en in de situatie wanneer een groot deel wordt uitbesteed?</w:t>
      </w:r>
    </w:p>
    <w:p w:rsidR="000F6B36" w:rsidRPr="00DD0665" w:rsidRDefault="000F6B36" w:rsidP="000B60E7">
      <w:pPr>
        <w:spacing w:line="360" w:lineRule="auto"/>
        <w:rPr>
          <w:rFonts w:ascii="Cambria" w:hAnsi="Cambria"/>
          <w:b/>
          <w:lang w:val="nl-NL"/>
        </w:rPr>
      </w:pPr>
    </w:p>
    <w:p w:rsidR="003826D5" w:rsidRDefault="003826D5" w:rsidP="00CC63DB">
      <w:pPr>
        <w:pStyle w:val="Heading2"/>
        <w:rPr>
          <w:rFonts w:ascii="Cambria" w:hAnsi="Cambria"/>
          <w:lang w:val="nl-NL"/>
        </w:rPr>
      </w:pPr>
    </w:p>
    <w:p w:rsidR="00F82953" w:rsidRDefault="00F82953" w:rsidP="00CC63DB">
      <w:pPr>
        <w:pStyle w:val="Heading2"/>
        <w:rPr>
          <w:rFonts w:ascii="Cambria" w:hAnsi="Cambria"/>
          <w:lang w:val="nl-NL"/>
        </w:rPr>
      </w:pPr>
    </w:p>
    <w:p w:rsidR="000F6B36" w:rsidRPr="00355877" w:rsidRDefault="00177B31" w:rsidP="00CC63DB">
      <w:pPr>
        <w:pStyle w:val="Heading2"/>
        <w:rPr>
          <w:rFonts w:ascii="Cambria" w:hAnsi="Cambria"/>
          <w:lang w:val="nl-NL"/>
        </w:rPr>
      </w:pPr>
      <w:r>
        <w:rPr>
          <w:rFonts w:ascii="Cambria" w:hAnsi="Cambria"/>
          <w:lang w:val="nl-NL"/>
        </w:rPr>
        <w:t xml:space="preserve">1.3 </w:t>
      </w:r>
      <w:r w:rsidR="000F6B36" w:rsidRPr="00355877">
        <w:rPr>
          <w:rFonts w:ascii="Cambria" w:hAnsi="Cambria"/>
          <w:lang w:val="nl-NL"/>
        </w:rPr>
        <w:t>Aanpak</w:t>
      </w:r>
    </w:p>
    <w:p w:rsidR="000F6B36" w:rsidRPr="00DD0665" w:rsidRDefault="000F6B36" w:rsidP="000B60E7">
      <w:pPr>
        <w:spacing w:line="360" w:lineRule="auto"/>
        <w:rPr>
          <w:rFonts w:ascii="Cambria" w:hAnsi="Cambria"/>
          <w:b/>
          <w:lang w:val="nl-NL"/>
        </w:rPr>
      </w:pPr>
    </w:p>
    <w:p w:rsidR="004824E6" w:rsidRPr="00DD0665" w:rsidRDefault="004824E6" w:rsidP="000B60E7">
      <w:pPr>
        <w:spacing w:line="360" w:lineRule="auto"/>
        <w:rPr>
          <w:rFonts w:ascii="Cambria" w:hAnsi="Cambria"/>
          <w:lang w:val="nl-NL"/>
        </w:rPr>
      </w:pPr>
      <w:r w:rsidRPr="00DD0665">
        <w:rPr>
          <w:rFonts w:ascii="Cambria" w:hAnsi="Cambria"/>
          <w:lang w:val="nl-NL"/>
        </w:rPr>
        <w:t>Deze bachelorscriptie zal dieper ingaan op de veranderingen voor het betalingsverk</w:t>
      </w:r>
      <w:r w:rsidR="00F10510">
        <w:rPr>
          <w:rFonts w:ascii="Cambria" w:hAnsi="Cambria"/>
          <w:lang w:val="nl-NL"/>
        </w:rPr>
        <w:t xml:space="preserve">eer. In hoofdstuk 2 zal </w:t>
      </w:r>
      <w:r w:rsidRPr="00DD0665">
        <w:rPr>
          <w:rFonts w:ascii="Cambria" w:hAnsi="Cambria"/>
          <w:lang w:val="nl-NL"/>
        </w:rPr>
        <w:t>worden uitgelegd</w:t>
      </w:r>
      <w:r w:rsidR="00F10510">
        <w:rPr>
          <w:rFonts w:ascii="Cambria" w:hAnsi="Cambria"/>
          <w:lang w:val="nl-NL"/>
        </w:rPr>
        <w:t xml:space="preserve"> wat SEPA is,</w:t>
      </w:r>
      <w:r w:rsidRPr="00DD0665">
        <w:rPr>
          <w:rFonts w:ascii="Cambria" w:hAnsi="Cambria"/>
          <w:lang w:val="nl-NL"/>
        </w:rPr>
        <w:t xml:space="preserve"> en</w:t>
      </w:r>
      <w:r w:rsidR="00F10510">
        <w:rPr>
          <w:rFonts w:ascii="Cambria" w:hAnsi="Cambria"/>
          <w:lang w:val="nl-NL"/>
        </w:rPr>
        <w:t xml:space="preserve"> dit zal</w:t>
      </w:r>
      <w:r w:rsidRPr="00DD0665">
        <w:rPr>
          <w:rFonts w:ascii="Cambria" w:hAnsi="Cambria"/>
          <w:lang w:val="nl-NL"/>
        </w:rPr>
        <w:t xml:space="preserve"> geto</w:t>
      </w:r>
      <w:r w:rsidR="00A53D8B" w:rsidRPr="00DD0665">
        <w:rPr>
          <w:rFonts w:ascii="Cambria" w:hAnsi="Cambria"/>
          <w:lang w:val="nl-NL"/>
        </w:rPr>
        <w:t>etst worden aan de</w:t>
      </w:r>
      <w:r w:rsidR="00F10510">
        <w:rPr>
          <w:rFonts w:ascii="Cambria" w:hAnsi="Cambria"/>
          <w:lang w:val="nl-NL"/>
        </w:rPr>
        <w:t xml:space="preserve"> omschrijving van de</w:t>
      </w:r>
      <w:r w:rsidR="00A53D8B" w:rsidRPr="00DD0665">
        <w:rPr>
          <w:rFonts w:ascii="Cambria" w:hAnsi="Cambria"/>
          <w:lang w:val="nl-NL"/>
        </w:rPr>
        <w:t xml:space="preserve"> vrijstelling in de omzetbelasting. </w:t>
      </w:r>
      <w:r w:rsidR="0089087D">
        <w:rPr>
          <w:rFonts w:ascii="Cambria" w:hAnsi="Cambria"/>
          <w:lang w:val="nl-NL"/>
        </w:rPr>
        <w:t xml:space="preserve">Voornamelijk zal de nadruk liggen op artikel 135, lid 1, onderdeel </w:t>
      </w:r>
      <w:proofErr w:type="spellStart"/>
      <w:r w:rsidR="0089087D">
        <w:rPr>
          <w:rFonts w:ascii="Cambria" w:hAnsi="Cambria"/>
          <w:lang w:val="nl-NL"/>
        </w:rPr>
        <w:t>BTW-richtlijn</w:t>
      </w:r>
      <w:proofErr w:type="spellEnd"/>
      <w:r w:rsidR="0089087D">
        <w:rPr>
          <w:rFonts w:ascii="Cambria" w:hAnsi="Cambria"/>
          <w:lang w:val="nl-NL"/>
        </w:rPr>
        <w:t xml:space="preserve"> 2006 en artikel 11,lid 1,onderdeel j W</w:t>
      </w:r>
      <w:r w:rsidR="0089087D" w:rsidRPr="00DD0665">
        <w:rPr>
          <w:rFonts w:ascii="Cambria" w:hAnsi="Cambria"/>
          <w:lang w:val="nl-NL"/>
        </w:rPr>
        <w:t>et OB 1968</w:t>
      </w:r>
      <w:r w:rsidR="0089087D">
        <w:rPr>
          <w:rFonts w:ascii="Cambria" w:hAnsi="Cambria"/>
          <w:lang w:val="nl-NL"/>
        </w:rPr>
        <w:t xml:space="preserve">: de vrijstelling voor het betalingsverkeer. </w:t>
      </w:r>
      <w:r w:rsidR="00FC2743" w:rsidRPr="00DD0665">
        <w:rPr>
          <w:rFonts w:ascii="Cambria" w:hAnsi="Cambria"/>
          <w:lang w:val="nl-NL"/>
        </w:rPr>
        <w:t xml:space="preserve">Vervolgens zal in hoofdstuk 3 de reikwijdte van de huidige </w:t>
      </w:r>
      <w:proofErr w:type="spellStart"/>
      <w:r w:rsidR="00FC2743" w:rsidRPr="00DD0665">
        <w:rPr>
          <w:rFonts w:ascii="Cambria" w:hAnsi="Cambria"/>
          <w:lang w:val="nl-NL"/>
        </w:rPr>
        <w:t>BTW-vrijstelling</w:t>
      </w:r>
      <w:proofErr w:type="spellEnd"/>
      <w:r w:rsidR="00FC2743" w:rsidRPr="00DD0665">
        <w:rPr>
          <w:rFonts w:ascii="Cambria" w:hAnsi="Cambria"/>
          <w:lang w:val="nl-NL"/>
        </w:rPr>
        <w:t xml:space="preserve"> worden uitgelegd aan de hand van de richtlijn, de wet OB, de bankenresolutie en jurisprudentie. In hoofdstuk 4 ga ik in op de reikwijdte van de voorgestelde definities. Het uiteindelijke doel is om concreet te kunnen uitleggen hoe ruim de vrijstelling moet worden uitgelegd voor het betalingsverkeer in het geval</w:t>
      </w:r>
      <w:r w:rsidR="00510602">
        <w:rPr>
          <w:rFonts w:ascii="Cambria" w:hAnsi="Cambria"/>
          <w:lang w:val="nl-NL"/>
        </w:rPr>
        <w:t xml:space="preserve"> dat in het kader van SEPA</w:t>
      </w:r>
      <w:r w:rsidR="00FC2743" w:rsidRPr="00DD0665">
        <w:rPr>
          <w:rFonts w:ascii="Cambria" w:hAnsi="Cambria"/>
          <w:lang w:val="nl-NL"/>
        </w:rPr>
        <w:t xml:space="preserve"> een klein onderdeel wordt uitb</w:t>
      </w:r>
      <w:r w:rsidR="00510602">
        <w:rPr>
          <w:rFonts w:ascii="Cambria" w:hAnsi="Cambria"/>
          <w:lang w:val="nl-NL"/>
        </w:rPr>
        <w:t>esteed en in de situatie waarin</w:t>
      </w:r>
      <w:r w:rsidR="00FC2743" w:rsidRPr="00DD0665">
        <w:rPr>
          <w:rFonts w:ascii="Cambria" w:hAnsi="Cambria"/>
          <w:lang w:val="nl-NL"/>
        </w:rPr>
        <w:t xml:space="preserve"> een groot deel wordt uitbesteed.   </w:t>
      </w:r>
    </w:p>
    <w:p w:rsidR="000F6B36" w:rsidRDefault="000F6B36" w:rsidP="000B60E7">
      <w:pPr>
        <w:spacing w:line="360" w:lineRule="auto"/>
        <w:rPr>
          <w:rFonts w:ascii="Cambria" w:hAnsi="Cambria"/>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3826D5" w:rsidRDefault="003826D5" w:rsidP="000B60E7">
      <w:pPr>
        <w:spacing w:line="360" w:lineRule="auto"/>
        <w:rPr>
          <w:rFonts w:ascii="Cambria" w:hAnsi="Cambria"/>
          <w:b/>
          <w:sz w:val="26"/>
          <w:szCs w:val="26"/>
          <w:lang w:val="nl-NL"/>
        </w:rPr>
      </w:pPr>
    </w:p>
    <w:p w:rsidR="004C74DB" w:rsidRDefault="004C74DB" w:rsidP="000B60E7">
      <w:pPr>
        <w:spacing w:line="360" w:lineRule="auto"/>
        <w:rPr>
          <w:rFonts w:ascii="Cambria" w:hAnsi="Cambria"/>
          <w:b/>
          <w:sz w:val="26"/>
          <w:szCs w:val="26"/>
          <w:lang w:val="nl-NL"/>
        </w:rPr>
      </w:pPr>
    </w:p>
    <w:p w:rsidR="004C74DB" w:rsidRDefault="004C74DB" w:rsidP="000B60E7">
      <w:pPr>
        <w:spacing w:line="360" w:lineRule="auto"/>
        <w:rPr>
          <w:rFonts w:ascii="Cambria" w:hAnsi="Cambria"/>
          <w:b/>
          <w:sz w:val="26"/>
          <w:szCs w:val="26"/>
          <w:lang w:val="nl-NL"/>
        </w:rPr>
      </w:pPr>
    </w:p>
    <w:p w:rsidR="00177B31" w:rsidRPr="00177B31" w:rsidRDefault="00177B31" w:rsidP="000B60E7">
      <w:pPr>
        <w:spacing w:line="360" w:lineRule="auto"/>
        <w:rPr>
          <w:rFonts w:ascii="Cambria" w:hAnsi="Cambria"/>
          <w:b/>
          <w:sz w:val="26"/>
          <w:szCs w:val="26"/>
          <w:lang w:val="nl-NL"/>
        </w:rPr>
      </w:pPr>
      <w:r w:rsidRPr="00177B31">
        <w:rPr>
          <w:rFonts w:ascii="Cambria" w:hAnsi="Cambria"/>
          <w:b/>
          <w:sz w:val="26"/>
          <w:szCs w:val="26"/>
          <w:lang w:val="nl-NL"/>
        </w:rPr>
        <w:lastRenderedPageBreak/>
        <w:t>2 SEPA</w:t>
      </w:r>
    </w:p>
    <w:p w:rsidR="00177B31" w:rsidRPr="00DD0665" w:rsidRDefault="00177B31" w:rsidP="000B60E7">
      <w:pPr>
        <w:spacing w:line="360" w:lineRule="auto"/>
        <w:rPr>
          <w:rFonts w:ascii="Cambria" w:hAnsi="Cambria"/>
          <w:lang w:val="nl-NL"/>
        </w:rPr>
      </w:pPr>
    </w:p>
    <w:p w:rsidR="00A6356C" w:rsidRPr="00355877" w:rsidRDefault="00997D4C" w:rsidP="000B60E7">
      <w:pPr>
        <w:spacing w:line="360" w:lineRule="auto"/>
        <w:rPr>
          <w:rFonts w:ascii="Cambria" w:hAnsi="Cambria"/>
          <w:b/>
          <w:lang w:val="nl-NL"/>
        </w:rPr>
      </w:pPr>
      <w:r w:rsidRPr="00355877">
        <w:rPr>
          <w:rFonts w:ascii="Cambria" w:hAnsi="Cambria"/>
          <w:b/>
          <w:lang w:val="nl-NL"/>
        </w:rPr>
        <w:t xml:space="preserve">2.1 </w:t>
      </w:r>
      <w:r w:rsidR="00A6356C" w:rsidRPr="00355877">
        <w:rPr>
          <w:rStyle w:val="Heading1Char"/>
          <w:rFonts w:ascii="Cambria" w:hAnsi="Cambria"/>
          <w:sz w:val="24"/>
          <w:szCs w:val="24"/>
          <w:lang w:val="nl-NL"/>
        </w:rPr>
        <w:t>Inleiding</w:t>
      </w:r>
    </w:p>
    <w:p w:rsidR="00137752" w:rsidRPr="00DD0665" w:rsidRDefault="00137752" w:rsidP="00DB3D02">
      <w:pPr>
        <w:spacing w:line="360" w:lineRule="auto"/>
        <w:rPr>
          <w:rFonts w:ascii="Cambria" w:hAnsi="Cambria"/>
          <w:lang w:val="nl-NL"/>
        </w:rPr>
      </w:pPr>
    </w:p>
    <w:p w:rsidR="00DB3D02" w:rsidRPr="00DD0665" w:rsidRDefault="00C04B57" w:rsidP="00DB3D02">
      <w:pPr>
        <w:spacing w:line="360" w:lineRule="auto"/>
        <w:rPr>
          <w:rFonts w:ascii="Cambria" w:hAnsi="Cambria"/>
          <w:lang w:val="nl-NL"/>
        </w:rPr>
      </w:pPr>
      <w:r w:rsidRPr="00DD0665">
        <w:rPr>
          <w:rFonts w:ascii="Cambria" w:hAnsi="Cambria"/>
          <w:lang w:val="nl-NL"/>
        </w:rPr>
        <w:t>Als uitvoerend orgaan streeft de Europese Commissie al lange</w:t>
      </w:r>
      <w:r w:rsidR="00FE4B67">
        <w:rPr>
          <w:rFonts w:ascii="Cambria" w:hAnsi="Cambria"/>
          <w:lang w:val="nl-NL"/>
        </w:rPr>
        <w:t>re</w:t>
      </w:r>
      <w:r w:rsidRPr="00DD0665">
        <w:rPr>
          <w:rFonts w:ascii="Cambria" w:hAnsi="Cambria"/>
          <w:lang w:val="nl-NL"/>
        </w:rPr>
        <w:t xml:space="preserve"> tijd naar een interne markt voor de Europese betaalmarkt</w:t>
      </w:r>
      <w:r w:rsidR="0010549B">
        <w:rPr>
          <w:rStyle w:val="FootnoteReference"/>
          <w:rFonts w:ascii="Cambria" w:hAnsi="Cambria"/>
          <w:lang w:val="nl-NL"/>
        </w:rPr>
        <w:footnoteReference w:id="4"/>
      </w:r>
      <w:r w:rsidRPr="00DD0665">
        <w:rPr>
          <w:rFonts w:ascii="Cambria" w:hAnsi="Cambria"/>
          <w:lang w:val="nl-NL"/>
        </w:rPr>
        <w:t xml:space="preserve">. </w:t>
      </w:r>
      <w:r w:rsidR="008A1744" w:rsidRPr="00DD0665">
        <w:rPr>
          <w:rFonts w:ascii="Cambria" w:hAnsi="Cambria"/>
          <w:lang w:val="nl-NL"/>
        </w:rPr>
        <w:t xml:space="preserve">Om de Europese markt te harmoniseren, werd in 2000 het verdrag van Lissabon getekend. </w:t>
      </w:r>
      <w:r w:rsidRPr="00DD0665">
        <w:rPr>
          <w:rFonts w:ascii="Cambria" w:hAnsi="Cambria"/>
          <w:lang w:val="nl-NL"/>
        </w:rPr>
        <w:t>Betalingen</w:t>
      </w:r>
      <w:r w:rsidR="0010549B">
        <w:rPr>
          <w:rFonts w:ascii="Cambria" w:hAnsi="Cambria"/>
          <w:lang w:val="nl-NL"/>
        </w:rPr>
        <w:t xml:space="preserve"> </w:t>
      </w:r>
      <w:r w:rsidRPr="00DD0665">
        <w:rPr>
          <w:rFonts w:ascii="Cambria" w:hAnsi="Cambria"/>
          <w:lang w:val="nl-NL"/>
        </w:rPr>
        <w:t>tussen Europese landen waren</w:t>
      </w:r>
      <w:r w:rsidR="008A1744" w:rsidRPr="00DD0665">
        <w:rPr>
          <w:rFonts w:ascii="Cambria" w:hAnsi="Cambria"/>
          <w:lang w:val="nl-NL"/>
        </w:rPr>
        <w:t xml:space="preserve"> op dat moment</w:t>
      </w:r>
      <w:r w:rsidRPr="00DD0665">
        <w:rPr>
          <w:rFonts w:ascii="Cambria" w:hAnsi="Cambria"/>
          <w:lang w:val="nl-NL"/>
        </w:rPr>
        <w:t xml:space="preserve"> zo veel duurder dan binnenlandse betalingen, dat de Europese Commissie hier een stokje voor moest steken. Banken werden verplicht om de tarieven voor buitenlandse betalingen gelijk te stellen met binnenlandse betalingen.</w:t>
      </w:r>
      <w:r w:rsidR="0010549B">
        <w:rPr>
          <w:rFonts w:ascii="Cambria" w:hAnsi="Cambria"/>
          <w:lang w:val="nl-NL"/>
        </w:rPr>
        <w:t xml:space="preserve"> </w:t>
      </w:r>
      <w:r w:rsidRPr="00DD0665">
        <w:rPr>
          <w:rFonts w:ascii="Cambria" w:hAnsi="Cambria"/>
          <w:lang w:val="nl-NL"/>
        </w:rPr>
        <w:t xml:space="preserve"> Door afwezigheid van standaardisatie </w:t>
      </w:r>
      <w:r w:rsidR="0010549B">
        <w:rPr>
          <w:rFonts w:ascii="Cambria" w:hAnsi="Cambria"/>
          <w:lang w:val="nl-NL"/>
        </w:rPr>
        <w:t xml:space="preserve">van betalingen </w:t>
      </w:r>
      <w:r w:rsidRPr="00DD0665">
        <w:rPr>
          <w:rFonts w:ascii="Cambria" w:hAnsi="Cambria"/>
          <w:lang w:val="nl-NL"/>
        </w:rPr>
        <w:t xml:space="preserve">tussen de verschillende Europese banken, werd er </w:t>
      </w:r>
      <w:r w:rsidR="0010549B">
        <w:rPr>
          <w:rFonts w:ascii="Cambria" w:hAnsi="Cambria"/>
          <w:lang w:val="nl-NL"/>
        </w:rPr>
        <w:t>door de banken verlies geleden</w:t>
      </w:r>
      <w:r w:rsidRPr="00DD0665">
        <w:rPr>
          <w:rFonts w:ascii="Cambria" w:hAnsi="Cambria"/>
          <w:lang w:val="nl-NL"/>
        </w:rPr>
        <w:t xml:space="preserve"> op de relatief weinig buitenlandse betalingen.</w:t>
      </w:r>
      <w:r w:rsidR="008A1744" w:rsidRPr="00DD0665">
        <w:rPr>
          <w:rFonts w:ascii="Cambria" w:hAnsi="Cambria"/>
          <w:lang w:val="nl-NL"/>
        </w:rPr>
        <w:t xml:space="preserve"> Om de landsgrenzen binnen het betalingsverkeer weg te nemen</w:t>
      </w:r>
      <w:r w:rsidR="00EF32D6">
        <w:rPr>
          <w:rFonts w:ascii="Cambria" w:hAnsi="Cambria"/>
          <w:lang w:val="nl-NL"/>
        </w:rPr>
        <w:t xml:space="preserve"> en het gebrek van standaardisatie weg te nemen</w:t>
      </w:r>
      <w:r w:rsidR="008A1744" w:rsidRPr="00DD0665">
        <w:rPr>
          <w:rFonts w:ascii="Cambria" w:hAnsi="Cambria"/>
          <w:lang w:val="nl-NL"/>
        </w:rPr>
        <w:t xml:space="preserve">, is in het verdrag de Single Euro </w:t>
      </w:r>
      <w:proofErr w:type="spellStart"/>
      <w:r w:rsidR="008A1744" w:rsidRPr="00DD0665">
        <w:rPr>
          <w:rFonts w:ascii="Cambria" w:hAnsi="Cambria"/>
          <w:lang w:val="nl-NL"/>
        </w:rPr>
        <w:t>Payment</w:t>
      </w:r>
      <w:proofErr w:type="spellEnd"/>
      <w:r w:rsidR="008A1744" w:rsidRPr="00DD0665">
        <w:rPr>
          <w:rFonts w:ascii="Cambria" w:hAnsi="Cambria"/>
          <w:lang w:val="nl-NL"/>
        </w:rPr>
        <w:t xml:space="preserve"> </w:t>
      </w:r>
      <w:proofErr w:type="spellStart"/>
      <w:r w:rsidR="008A1744" w:rsidRPr="00DD0665">
        <w:rPr>
          <w:rFonts w:ascii="Cambria" w:hAnsi="Cambria"/>
          <w:lang w:val="nl-NL"/>
        </w:rPr>
        <w:t>Area</w:t>
      </w:r>
      <w:proofErr w:type="spellEnd"/>
      <w:r w:rsidR="008A1744" w:rsidRPr="00DD0665">
        <w:rPr>
          <w:rFonts w:ascii="Cambria" w:hAnsi="Cambria"/>
          <w:lang w:val="nl-NL"/>
        </w:rPr>
        <w:t xml:space="preserve"> (SEPA) geïntroduceerd. De Europese Commissie kwam i</w:t>
      </w:r>
      <w:r w:rsidR="00EF32D6">
        <w:rPr>
          <w:rFonts w:ascii="Cambria" w:hAnsi="Cambria"/>
          <w:lang w:val="nl-NL"/>
        </w:rPr>
        <w:t xml:space="preserve">n 2004 met een voorstel voor SEPA. </w:t>
      </w:r>
      <w:r w:rsidR="008A1744" w:rsidRPr="00DD0665">
        <w:rPr>
          <w:rFonts w:ascii="Cambria" w:hAnsi="Cambria"/>
          <w:lang w:val="nl-NL"/>
        </w:rPr>
        <w:t>SEPA moet voor de aangesloten landen het betalingsverkeer over landsgrenzen heen net zo gemakkelijk maken als binnen een land.</w:t>
      </w:r>
      <w:r w:rsidRPr="00DD0665">
        <w:rPr>
          <w:rFonts w:ascii="Cambria" w:hAnsi="Cambria"/>
          <w:lang w:val="nl-NL"/>
        </w:rPr>
        <w:t xml:space="preserve"> </w:t>
      </w:r>
      <w:r w:rsidR="008A1744" w:rsidRPr="00DD0665">
        <w:rPr>
          <w:rFonts w:ascii="Cambria" w:hAnsi="Cambria"/>
          <w:lang w:val="nl-NL"/>
        </w:rPr>
        <w:t xml:space="preserve">Het voorstel resulteerde in de Europese Richtlijn, 2007/64/EG, de </w:t>
      </w:r>
      <w:proofErr w:type="spellStart"/>
      <w:r w:rsidR="008A1744" w:rsidRPr="00DD0665">
        <w:rPr>
          <w:rFonts w:ascii="Cambria" w:hAnsi="Cambria"/>
          <w:lang w:val="nl-NL"/>
        </w:rPr>
        <w:t>Payment</w:t>
      </w:r>
      <w:proofErr w:type="spellEnd"/>
      <w:r w:rsidR="008A1744" w:rsidRPr="00DD0665">
        <w:rPr>
          <w:rFonts w:ascii="Cambria" w:hAnsi="Cambria"/>
          <w:lang w:val="nl-NL"/>
        </w:rPr>
        <w:t xml:space="preserve"> Service </w:t>
      </w:r>
      <w:proofErr w:type="spellStart"/>
      <w:r w:rsidR="008A1744" w:rsidRPr="00DD0665">
        <w:rPr>
          <w:rFonts w:ascii="Cambria" w:hAnsi="Cambria"/>
          <w:lang w:val="nl-NL"/>
        </w:rPr>
        <w:t>Directive</w:t>
      </w:r>
      <w:proofErr w:type="spellEnd"/>
      <w:r w:rsidR="008A1744" w:rsidRPr="00DD0665">
        <w:rPr>
          <w:rFonts w:ascii="Cambria" w:hAnsi="Cambria"/>
          <w:lang w:val="nl-NL"/>
        </w:rPr>
        <w:t xml:space="preserve"> (PSD)</w:t>
      </w:r>
      <w:r w:rsidR="008A1744" w:rsidRPr="00DD0665">
        <w:rPr>
          <w:rStyle w:val="FootnoteReference"/>
          <w:rFonts w:ascii="Cambria" w:hAnsi="Cambria"/>
          <w:lang w:val="nl-NL"/>
        </w:rPr>
        <w:footnoteReference w:id="5"/>
      </w:r>
      <w:r w:rsidR="008A1744" w:rsidRPr="00DD0665">
        <w:rPr>
          <w:rFonts w:ascii="Cambria" w:hAnsi="Cambria"/>
          <w:lang w:val="nl-NL"/>
        </w:rPr>
        <w:t xml:space="preserve">. </w:t>
      </w:r>
      <w:r w:rsidR="00137752" w:rsidRPr="00DD0665">
        <w:rPr>
          <w:rFonts w:ascii="Cambria" w:hAnsi="Cambria"/>
          <w:lang w:val="nl-NL"/>
        </w:rPr>
        <w:t xml:space="preserve">In dit hoofdstuk zal </w:t>
      </w:r>
      <w:r w:rsidR="00D55594" w:rsidRPr="00DD0665">
        <w:rPr>
          <w:rFonts w:ascii="Cambria" w:hAnsi="Cambria"/>
          <w:lang w:val="nl-NL"/>
        </w:rPr>
        <w:t>SEPA worden beschreven</w:t>
      </w:r>
      <w:r w:rsidR="00EF32D6">
        <w:rPr>
          <w:rFonts w:ascii="Cambria" w:hAnsi="Cambria"/>
          <w:lang w:val="nl-NL"/>
        </w:rPr>
        <w:t xml:space="preserve"> en wat voor invloed </w:t>
      </w:r>
      <w:r w:rsidR="00137752" w:rsidRPr="00DD0665">
        <w:rPr>
          <w:rFonts w:ascii="Cambria" w:hAnsi="Cambria"/>
          <w:lang w:val="nl-NL"/>
        </w:rPr>
        <w:t xml:space="preserve">SEPA heeft op de vrijstelling van omzetbelasting op prestaties van derden bij banken. </w:t>
      </w:r>
    </w:p>
    <w:p w:rsidR="00137752" w:rsidRPr="00DD0665" w:rsidRDefault="00137752" w:rsidP="00DB3D02">
      <w:pPr>
        <w:spacing w:line="360" w:lineRule="auto"/>
        <w:rPr>
          <w:rFonts w:ascii="Cambria" w:hAnsi="Cambria"/>
          <w:u w:val="single"/>
          <w:lang w:val="nl-NL"/>
        </w:rPr>
      </w:pPr>
    </w:p>
    <w:p w:rsidR="00997D4C" w:rsidRDefault="00997D4C" w:rsidP="00DB3D02">
      <w:pPr>
        <w:spacing w:line="360" w:lineRule="auto"/>
        <w:rPr>
          <w:rStyle w:val="Heading2Char"/>
          <w:rFonts w:ascii="Cambria" w:hAnsi="Cambria"/>
          <w:szCs w:val="24"/>
          <w:lang w:val="nl-NL"/>
        </w:rPr>
      </w:pPr>
      <w:r w:rsidRPr="00DD0665">
        <w:rPr>
          <w:rFonts w:ascii="Cambria" w:hAnsi="Cambria"/>
          <w:b/>
          <w:lang w:val="nl-NL"/>
        </w:rPr>
        <w:t xml:space="preserve">2.2 </w:t>
      </w:r>
      <w:r w:rsidRPr="00355877">
        <w:rPr>
          <w:rStyle w:val="Heading2Char"/>
          <w:rFonts w:ascii="Cambria" w:hAnsi="Cambria"/>
          <w:szCs w:val="24"/>
          <w:lang w:val="nl-NL"/>
        </w:rPr>
        <w:t>SEPA</w:t>
      </w:r>
      <w:r w:rsidR="00596454">
        <w:rPr>
          <w:rStyle w:val="FootnoteReference"/>
          <w:rFonts w:ascii="Cambria" w:eastAsiaTheme="majorEastAsia" w:hAnsi="Cambria" w:cstheme="majorBidi"/>
          <w:b/>
          <w:bCs/>
          <w:lang w:val="nl-NL"/>
        </w:rPr>
        <w:footnoteReference w:id="6"/>
      </w:r>
    </w:p>
    <w:p w:rsidR="00596454" w:rsidRPr="00DD0665" w:rsidRDefault="00596454" w:rsidP="00DB3D02">
      <w:pPr>
        <w:spacing w:line="360" w:lineRule="auto"/>
        <w:rPr>
          <w:rFonts w:ascii="Cambria" w:hAnsi="Cambria"/>
          <w:b/>
          <w:lang w:val="nl-NL"/>
        </w:rPr>
      </w:pPr>
    </w:p>
    <w:p w:rsidR="004821F8" w:rsidRPr="00DD0665" w:rsidRDefault="00EF32D6" w:rsidP="00D7437B">
      <w:pPr>
        <w:spacing w:line="360" w:lineRule="auto"/>
        <w:rPr>
          <w:rFonts w:ascii="Cambria" w:hAnsi="Cambria"/>
          <w:lang w:val="nl-NL"/>
        </w:rPr>
      </w:pPr>
      <w:r>
        <w:rPr>
          <w:rFonts w:ascii="Cambria" w:hAnsi="Cambria"/>
          <w:lang w:val="nl-NL"/>
        </w:rPr>
        <w:t xml:space="preserve">Zoals hiervoor is opgemerkt , staat SEPA </w:t>
      </w:r>
      <w:r w:rsidR="00F63A54" w:rsidRPr="00DD0665">
        <w:rPr>
          <w:rFonts w:ascii="Cambria" w:hAnsi="Cambria"/>
          <w:lang w:val="nl-NL"/>
        </w:rPr>
        <w:t>voor een gemeenschappelijk gebied</w:t>
      </w:r>
      <w:r>
        <w:rPr>
          <w:rFonts w:ascii="Cambria" w:hAnsi="Cambria"/>
          <w:lang w:val="nl-NL"/>
        </w:rPr>
        <w:t xml:space="preserve"> voor Europees Betalingsverkeer</w:t>
      </w:r>
      <w:r w:rsidR="00F63A54" w:rsidRPr="00DD0665">
        <w:rPr>
          <w:rFonts w:ascii="Cambria" w:hAnsi="Cambria"/>
          <w:lang w:val="nl-NL"/>
        </w:rPr>
        <w:t>;</w:t>
      </w:r>
      <w:r w:rsidR="00327457">
        <w:rPr>
          <w:rFonts w:ascii="Cambria" w:hAnsi="Cambria"/>
          <w:lang w:val="nl-NL"/>
        </w:rPr>
        <w:t xml:space="preserve"> ‘Single Euro </w:t>
      </w:r>
      <w:proofErr w:type="spellStart"/>
      <w:r w:rsidR="00327457">
        <w:rPr>
          <w:rFonts w:ascii="Cambria" w:hAnsi="Cambria"/>
          <w:lang w:val="nl-NL"/>
        </w:rPr>
        <w:t>Payment</w:t>
      </w:r>
      <w:proofErr w:type="spellEnd"/>
      <w:r w:rsidR="00327457">
        <w:rPr>
          <w:rFonts w:ascii="Cambria" w:hAnsi="Cambria"/>
          <w:lang w:val="nl-NL"/>
        </w:rPr>
        <w:t xml:space="preserve"> </w:t>
      </w:r>
      <w:proofErr w:type="spellStart"/>
      <w:r w:rsidR="00327457">
        <w:rPr>
          <w:rFonts w:ascii="Cambria" w:hAnsi="Cambria"/>
          <w:lang w:val="nl-NL"/>
        </w:rPr>
        <w:t>Area</w:t>
      </w:r>
      <w:proofErr w:type="spellEnd"/>
      <w:r w:rsidR="00327457">
        <w:rPr>
          <w:rFonts w:ascii="Cambria" w:hAnsi="Cambria"/>
          <w:lang w:val="nl-NL"/>
        </w:rPr>
        <w:t xml:space="preserve">’. </w:t>
      </w:r>
      <w:r w:rsidR="00F63A54" w:rsidRPr="00DD0665">
        <w:rPr>
          <w:rFonts w:ascii="Cambria" w:hAnsi="Cambria"/>
          <w:lang w:val="nl-NL"/>
        </w:rPr>
        <w:t xml:space="preserve">SEPA </w:t>
      </w:r>
      <w:r w:rsidR="00F2567A" w:rsidRPr="00DD0665">
        <w:rPr>
          <w:rFonts w:ascii="Cambria" w:hAnsi="Cambria"/>
          <w:lang w:val="nl-NL"/>
        </w:rPr>
        <w:t xml:space="preserve">omvat de 16 landen die de Euro hebben ingevoerd: België, Cyprus, Duitsland, Finland, Frankrijk, Griekenland, Ierland, Italië, Luxemburg, Nederland, Malta , Oostenrijk, Portugal </w:t>
      </w:r>
      <w:r w:rsidR="00F2567A" w:rsidRPr="00DD0665">
        <w:rPr>
          <w:rFonts w:ascii="Cambria" w:hAnsi="Cambria"/>
          <w:lang w:val="nl-NL"/>
        </w:rPr>
        <w:lastRenderedPageBreak/>
        <w:t xml:space="preserve">(inclusief de </w:t>
      </w:r>
      <w:proofErr w:type="spellStart"/>
      <w:r w:rsidR="00F2567A" w:rsidRPr="00DD0665">
        <w:rPr>
          <w:rFonts w:ascii="Cambria" w:hAnsi="Cambria"/>
          <w:lang w:val="nl-NL"/>
        </w:rPr>
        <w:t>Azoren</w:t>
      </w:r>
      <w:proofErr w:type="spellEnd"/>
      <w:r w:rsidR="00F2567A" w:rsidRPr="00DD0665">
        <w:rPr>
          <w:rFonts w:ascii="Cambria" w:hAnsi="Cambria"/>
          <w:lang w:val="nl-NL"/>
        </w:rPr>
        <w:t xml:space="preserve"> en Madeira), Slovenië, Slowakije en Spanje (inclusief de </w:t>
      </w:r>
      <w:proofErr w:type="spellStart"/>
      <w:r w:rsidR="00F2567A" w:rsidRPr="00DD0665">
        <w:rPr>
          <w:rFonts w:ascii="Cambria" w:hAnsi="Cambria"/>
          <w:lang w:val="nl-NL"/>
        </w:rPr>
        <w:t>Canarische</w:t>
      </w:r>
      <w:proofErr w:type="spellEnd"/>
      <w:r w:rsidR="00F2567A" w:rsidRPr="00DD0665">
        <w:rPr>
          <w:rFonts w:ascii="Cambria" w:hAnsi="Cambria"/>
          <w:lang w:val="nl-NL"/>
        </w:rPr>
        <w:t xml:space="preserve"> Eilanden, </w:t>
      </w:r>
      <w:proofErr w:type="spellStart"/>
      <w:r w:rsidR="00F2567A" w:rsidRPr="00DD0665">
        <w:rPr>
          <w:rFonts w:ascii="Cambria" w:hAnsi="Cambria"/>
          <w:lang w:val="nl-NL"/>
        </w:rPr>
        <w:t>Ceuta</w:t>
      </w:r>
      <w:proofErr w:type="spellEnd"/>
      <w:r w:rsidR="00F2567A" w:rsidRPr="00DD0665">
        <w:rPr>
          <w:rFonts w:ascii="Cambria" w:hAnsi="Cambria"/>
          <w:lang w:val="nl-NL"/>
        </w:rPr>
        <w:t xml:space="preserve"> en </w:t>
      </w:r>
      <w:proofErr w:type="spellStart"/>
      <w:r w:rsidR="00F2567A" w:rsidRPr="00DD0665">
        <w:rPr>
          <w:rFonts w:ascii="Cambria" w:hAnsi="Cambria"/>
          <w:lang w:val="nl-NL"/>
        </w:rPr>
        <w:t>Melilla</w:t>
      </w:r>
      <w:proofErr w:type="spellEnd"/>
      <w:r w:rsidR="00F2567A" w:rsidRPr="00DD0665">
        <w:rPr>
          <w:rFonts w:ascii="Cambria" w:hAnsi="Cambria"/>
          <w:lang w:val="nl-NL"/>
        </w:rPr>
        <w:t xml:space="preserve">). </w:t>
      </w:r>
    </w:p>
    <w:p w:rsidR="004821F8" w:rsidRPr="00DD0665" w:rsidRDefault="004821F8" w:rsidP="00D7437B">
      <w:pPr>
        <w:spacing w:line="360" w:lineRule="auto"/>
        <w:rPr>
          <w:rFonts w:ascii="Cambria" w:hAnsi="Cambria"/>
          <w:lang w:val="nl-NL"/>
        </w:rPr>
      </w:pPr>
    </w:p>
    <w:p w:rsidR="00F63A54" w:rsidRPr="00DD0665" w:rsidRDefault="00327457" w:rsidP="00D7437B">
      <w:pPr>
        <w:spacing w:line="360" w:lineRule="auto"/>
        <w:rPr>
          <w:rFonts w:ascii="Cambria" w:hAnsi="Cambria"/>
          <w:lang w:val="nl-NL"/>
        </w:rPr>
      </w:pPr>
      <w:r>
        <w:rPr>
          <w:rFonts w:ascii="Cambria" w:hAnsi="Cambria"/>
          <w:lang w:val="nl-NL"/>
        </w:rPr>
        <w:t xml:space="preserve">Daarnaast omvat </w:t>
      </w:r>
      <w:r w:rsidR="00F2567A" w:rsidRPr="00DD0665">
        <w:rPr>
          <w:rFonts w:ascii="Cambria" w:hAnsi="Cambria"/>
          <w:lang w:val="nl-NL"/>
        </w:rPr>
        <w:t xml:space="preserve">SEPA de overige 11 EU-landen: </w:t>
      </w:r>
      <w:r w:rsidR="00D7437B" w:rsidRPr="00DD0665">
        <w:rPr>
          <w:rFonts w:ascii="Cambria" w:hAnsi="Cambria"/>
          <w:lang w:val="nl-NL"/>
        </w:rPr>
        <w:t xml:space="preserve">Bulgarije, Denemarken, Estland, Hongarije, Letland, Litouwen, Polen, Roemenië, Tsjechië, Verenigd Koninkrijk (inclusief Gibraltar en </w:t>
      </w:r>
      <w:proofErr w:type="spellStart"/>
      <w:r w:rsidR="00D7437B" w:rsidRPr="00DD0665">
        <w:rPr>
          <w:rFonts w:ascii="Cambria" w:hAnsi="Cambria"/>
          <w:lang w:val="nl-NL"/>
        </w:rPr>
        <w:t>Noord-Ierland</w:t>
      </w:r>
      <w:proofErr w:type="spellEnd"/>
      <w:r w:rsidR="00D7437B" w:rsidRPr="00DD0665">
        <w:rPr>
          <w:rFonts w:ascii="Cambria" w:hAnsi="Cambria"/>
          <w:lang w:val="nl-NL"/>
        </w:rPr>
        <w:t>) en Zweden</w:t>
      </w:r>
      <w:r w:rsidR="004A3858">
        <w:rPr>
          <w:rFonts w:ascii="Cambria" w:hAnsi="Cambria"/>
          <w:lang w:val="nl-NL"/>
        </w:rPr>
        <w:t xml:space="preserve"> en de </w:t>
      </w:r>
      <w:r w:rsidR="004821F8" w:rsidRPr="00DD0665">
        <w:rPr>
          <w:rFonts w:ascii="Cambria" w:hAnsi="Cambria"/>
          <w:lang w:val="nl-NL"/>
        </w:rPr>
        <w:t>3</w:t>
      </w:r>
      <w:r w:rsidR="004A3858">
        <w:rPr>
          <w:rFonts w:ascii="Cambria" w:hAnsi="Cambria"/>
          <w:lang w:val="nl-NL"/>
        </w:rPr>
        <w:t xml:space="preserve"> overige </w:t>
      </w:r>
      <w:proofErr w:type="spellStart"/>
      <w:r w:rsidR="004A3858">
        <w:rPr>
          <w:rFonts w:ascii="Cambria" w:hAnsi="Cambria"/>
          <w:lang w:val="nl-NL"/>
        </w:rPr>
        <w:t>Europesche</w:t>
      </w:r>
      <w:proofErr w:type="spellEnd"/>
      <w:r w:rsidR="004A3858">
        <w:rPr>
          <w:rFonts w:ascii="Cambria" w:hAnsi="Cambria"/>
          <w:lang w:val="nl-NL"/>
        </w:rPr>
        <w:t xml:space="preserve"> Economische Ruimte (EER</w:t>
      </w:r>
      <w:r w:rsidR="004821F8" w:rsidRPr="00DD0665">
        <w:rPr>
          <w:rFonts w:ascii="Cambria" w:hAnsi="Cambria"/>
          <w:lang w:val="nl-NL"/>
        </w:rPr>
        <w:t>) landen; IJsland, Liechtenstein en Noorwegen</w:t>
      </w:r>
      <w:r w:rsidR="00997D4C" w:rsidRPr="00DD0665">
        <w:rPr>
          <w:rFonts w:ascii="Cambria" w:hAnsi="Cambria"/>
          <w:lang w:val="nl-NL"/>
        </w:rPr>
        <w:t xml:space="preserve"> plus Zwitserland, Monaco en </w:t>
      </w:r>
      <w:proofErr w:type="spellStart"/>
      <w:r w:rsidR="00997D4C" w:rsidRPr="00DD0665">
        <w:rPr>
          <w:rFonts w:ascii="Cambria" w:hAnsi="Cambria"/>
          <w:lang w:val="nl-NL"/>
        </w:rPr>
        <w:t>Mayotte</w:t>
      </w:r>
      <w:proofErr w:type="spellEnd"/>
      <w:r w:rsidR="00997D4C" w:rsidRPr="00DD0665">
        <w:rPr>
          <w:rFonts w:ascii="Cambria" w:hAnsi="Cambria"/>
          <w:lang w:val="nl-NL"/>
        </w:rPr>
        <w:t xml:space="preserve"> en </w:t>
      </w:r>
      <w:proofErr w:type="spellStart"/>
      <w:r w:rsidR="00997D4C" w:rsidRPr="00DD0665">
        <w:rPr>
          <w:rFonts w:ascii="Cambria" w:hAnsi="Cambria"/>
          <w:lang w:val="nl-NL"/>
        </w:rPr>
        <w:t>St-Pierre-et-Miquelon</w:t>
      </w:r>
      <w:proofErr w:type="spellEnd"/>
      <w:r w:rsidR="00997D4C" w:rsidRPr="00DD0665">
        <w:rPr>
          <w:rFonts w:ascii="Cambria" w:hAnsi="Cambria"/>
          <w:lang w:val="nl-NL"/>
        </w:rPr>
        <w:t>.</w:t>
      </w:r>
      <w:r w:rsidR="00F63A54" w:rsidRPr="00DD0665">
        <w:rPr>
          <w:rStyle w:val="FootnoteReference"/>
          <w:rFonts w:ascii="Cambria" w:hAnsi="Cambria"/>
          <w:lang w:val="nl-NL"/>
        </w:rPr>
        <w:footnoteReference w:id="7"/>
      </w:r>
      <w:r>
        <w:rPr>
          <w:rFonts w:ascii="Cambria" w:hAnsi="Cambria"/>
          <w:lang w:val="nl-NL"/>
        </w:rPr>
        <w:t xml:space="preserve"> </w:t>
      </w:r>
      <w:r w:rsidR="00F15C29" w:rsidRPr="00DD0665">
        <w:rPr>
          <w:rFonts w:ascii="Cambria" w:hAnsi="Cambria"/>
          <w:lang w:val="nl-NL"/>
        </w:rPr>
        <w:t xml:space="preserve">SEPA moet er in de toekomst voor gaan zorgen dat een grensoverschrijdende betaling net zo gemakkelijk wordt als een binnenlandse betaling. </w:t>
      </w:r>
      <w:r w:rsidR="00AA2DA9" w:rsidRPr="00DD0665">
        <w:rPr>
          <w:rFonts w:ascii="Cambria" w:hAnsi="Cambria"/>
          <w:lang w:val="nl-NL"/>
        </w:rPr>
        <w:t xml:space="preserve">Door middel van </w:t>
      </w:r>
      <w:r w:rsidR="001B1795">
        <w:rPr>
          <w:rFonts w:ascii="Cambria" w:hAnsi="Cambria"/>
          <w:lang w:val="nl-NL"/>
        </w:rPr>
        <w:t>uniforme</w:t>
      </w:r>
      <w:r w:rsidR="00AA2DA9" w:rsidRPr="00DD0665">
        <w:rPr>
          <w:rFonts w:ascii="Cambria" w:hAnsi="Cambria"/>
          <w:lang w:val="nl-NL"/>
        </w:rPr>
        <w:t xml:space="preserve"> betaalpassen</w:t>
      </w:r>
      <w:r w:rsidR="003367A4" w:rsidRPr="00DD0665">
        <w:rPr>
          <w:rFonts w:ascii="Cambria" w:hAnsi="Cambria"/>
          <w:lang w:val="nl-NL"/>
        </w:rPr>
        <w:t>, o</w:t>
      </w:r>
      <w:r w:rsidR="001B1795">
        <w:rPr>
          <w:rFonts w:ascii="Cambria" w:hAnsi="Cambria"/>
          <w:lang w:val="nl-NL"/>
        </w:rPr>
        <w:t xml:space="preserve">verschrijvingen en incasso’s moet </w:t>
      </w:r>
      <w:r w:rsidR="003367A4" w:rsidRPr="00DD0665">
        <w:rPr>
          <w:rFonts w:ascii="Cambria" w:hAnsi="Cambria"/>
          <w:lang w:val="nl-NL"/>
        </w:rPr>
        <w:t xml:space="preserve">iedereen </w:t>
      </w:r>
      <w:r w:rsidR="001B1795">
        <w:rPr>
          <w:rFonts w:ascii="Cambria" w:hAnsi="Cambria"/>
          <w:lang w:val="nl-NL"/>
        </w:rPr>
        <w:t xml:space="preserve">straks eenvoudiger </w:t>
      </w:r>
      <w:r w:rsidR="003367A4" w:rsidRPr="00DD0665">
        <w:rPr>
          <w:rFonts w:ascii="Cambria" w:hAnsi="Cambria"/>
          <w:lang w:val="nl-NL"/>
        </w:rPr>
        <w:t>gemakkelijk grensover</w:t>
      </w:r>
      <w:r w:rsidR="001B1795">
        <w:rPr>
          <w:rFonts w:ascii="Cambria" w:hAnsi="Cambria"/>
          <w:lang w:val="nl-NL"/>
        </w:rPr>
        <w:t>schrijdende betalingen kunnen doen</w:t>
      </w:r>
      <w:r w:rsidR="003367A4" w:rsidRPr="00DD0665">
        <w:rPr>
          <w:rFonts w:ascii="Cambria" w:hAnsi="Cambria"/>
          <w:lang w:val="nl-NL"/>
        </w:rPr>
        <w:t xml:space="preserve">, zodat kosten bespaard worden en er een </w:t>
      </w:r>
      <w:r w:rsidR="00DD7406" w:rsidRPr="00DD0665">
        <w:rPr>
          <w:rFonts w:ascii="Cambria" w:hAnsi="Cambria"/>
          <w:lang w:val="nl-NL"/>
        </w:rPr>
        <w:t>efficiënt</w:t>
      </w:r>
      <w:r w:rsidR="001B1795">
        <w:rPr>
          <w:rFonts w:ascii="Cambria" w:hAnsi="Cambria"/>
          <w:lang w:val="nl-NL"/>
        </w:rPr>
        <w:t>er</w:t>
      </w:r>
      <w:r w:rsidR="003367A4" w:rsidRPr="00DD0665">
        <w:rPr>
          <w:rFonts w:ascii="Cambria" w:hAnsi="Cambria"/>
          <w:lang w:val="nl-NL"/>
        </w:rPr>
        <w:t xml:space="preserve"> proces ontstaat. </w:t>
      </w:r>
    </w:p>
    <w:p w:rsidR="00F2567A" w:rsidRPr="00DD0665" w:rsidRDefault="00F2567A" w:rsidP="00DB3D02">
      <w:pPr>
        <w:spacing w:line="360" w:lineRule="auto"/>
        <w:rPr>
          <w:rFonts w:ascii="Cambria" w:hAnsi="Cambria"/>
          <w:lang w:val="nl-NL"/>
        </w:rPr>
      </w:pPr>
    </w:p>
    <w:p w:rsidR="00F15C29" w:rsidRPr="00DD0665" w:rsidRDefault="00F15C29" w:rsidP="00DB3D02">
      <w:pPr>
        <w:spacing w:line="360" w:lineRule="auto"/>
        <w:rPr>
          <w:rFonts w:ascii="Cambria" w:hAnsi="Cambria"/>
          <w:lang w:val="nl-NL"/>
        </w:rPr>
      </w:pPr>
      <w:r w:rsidRPr="00DD0665">
        <w:rPr>
          <w:rFonts w:ascii="Cambria" w:hAnsi="Cambria"/>
          <w:lang w:val="nl-NL"/>
        </w:rPr>
        <w:t xml:space="preserve">SEPA bestaat uit twee componenten: </w:t>
      </w:r>
    </w:p>
    <w:p w:rsidR="00F15C29" w:rsidRPr="00DD0665" w:rsidRDefault="00F15C29" w:rsidP="00DB3D02">
      <w:pPr>
        <w:spacing w:line="360" w:lineRule="auto"/>
        <w:rPr>
          <w:rFonts w:ascii="Cambria" w:hAnsi="Cambria"/>
          <w:lang w:val="nl-NL"/>
        </w:rPr>
      </w:pPr>
    </w:p>
    <w:p w:rsidR="003367A4" w:rsidRPr="00DD0665" w:rsidRDefault="008228DA" w:rsidP="008228DA">
      <w:pPr>
        <w:pStyle w:val="ListParagraph"/>
        <w:numPr>
          <w:ilvl w:val="0"/>
          <w:numId w:val="26"/>
        </w:numPr>
        <w:spacing w:line="360" w:lineRule="auto"/>
        <w:jc w:val="left"/>
        <w:rPr>
          <w:rFonts w:ascii="Cambria" w:hAnsi="Cambria"/>
          <w:lang w:val="nl-NL"/>
        </w:rPr>
      </w:pPr>
      <w:proofErr w:type="spellStart"/>
      <w:r>
        <w:rPr>
          <w:rFonts w:ascii="Cambria" w:hAnsi="Cambria"/>
          <w:lang w:val="nl-NL"/>
        </w:rPr>
        <w:t>Payment</w:t>
      </w:r>
      <w:proofErr w:type="spellEnd"/>
      <w:r>
        <w:rPr>
          <w:rFonts w:ascii="Cambria" w:hAnsi="Cambria"/>
          <w:lang w:val="nl-NL"/>
        </w:rPr>
        <w:t xml:space="preserve"> </w:t>
      </w:r>
      <w:r w:rsidR="00A4522F" w:rsidRPr="00DD0665">
        <w:rPr>
          <w:rFonts w:ascii="Cambria" w:hAnsi="Cambria"/>
          <w:lang w:val="nl-NL"/>
        </w:rPr>
        <w:t xml:space="preserve">Service </w:t>
      </w:r>
      <w:proofErr w:type="spellStart"/>
      <w:r w:rsidR="00A4522F" w:rsidRPr="00DD0665">
        <w:rPr>
          <w:rFonts w:ascii="Cambria" w:hAnsi="Cambria"/>
          <w:lang w:val="nl-NL"/>
        </w:rPr>
        <w:t>Directive</w:t>
      </w:r>
      <w:proofErr w:type="spellEnd"/>
      <w:r w:rsidR="00A4522F" w:rsidRPr="00DD0665">
        <w:rPr>
          <w:rFonts w:ascii="Cambria" w:hAnsi="Cambria"/>
          <w:lang w:val="nl-NL"/>
        </w:rPr>
        <w:t>(PSD)</w:t>
      </w:r>
      <w:r w:rsidR="003367A4" w:rsidRPr="00DD0665">
        <w:rPr>
          <w:rFonts w:ascii="Cambria" w:hAnsi="Cambria"/>
          <w:lang w:val="nl-NL"/>
        </w:rPr>
        <w:t xml:space="preserve">. </w:t>
      </w:r>
      <w:r w:rsidR="003367A4" w:rsidRPr="00DD0665">
        <w:rPr>
          <w:rFonts w:ascii="Cambria" w:hAnsi="Cambria"/>
          <w:lang w:val="nl-NL"/>
        </w:rPr>
        <w:br/>
        <w:t xml:space="preserve">De Europese politiek heeft in de richtlijn van betalingsdiensten een wettelijk kader ontwikkeld om zo de euro en niet-euro betalingen te harmoniseren. </w:t>
      </w:r>
      <w:r w:rsidR="00A4522F" w:rsidRPr="00DD0665">
        <w:rPr>
          <w:rFonts w:ascii="Cambria" w:hAnsi="Cambria"/>
          <w:lang w:val="nl-NL"/>
        </w:rPr>
        <w:t xml:space="preserve">Voorheen kende elk land zijn eigen regels voor het betalingsverkeer. Deze regels stonden integratie in de weg en maakte concurrentie tussen de landen </w:t>
      </w:r>
      <w:r w:rsidR="00115AF2" w:rsidRPr="00DD0665">
        <w:rPr>
          <w:rFonts w:ascii="Cambria" w:hAnsi="Cambria"/>
          <w:lang w:val="nl-NL"/>
        </w:rPr>
        <w:t>moeilijker. De PSD bestaat uit drie grote hoofdstukken</w:t>
      </w:r>
      <w:r w:rsidR="00CC55F2" w:rsidRPr="00DD0665">
        <w:rPr>
          <w:rFonts w:ascii="Cambria" w:hAnsi="Cambria"/>
          <w:lang w:val="nl-NL"/>
        </w:rPr>
        <w:t>:</w:t>
      </w:r>
    </w:p>
    <w:p w:rsidR="00CC55F2" w:rsidRPr="00DD0665" w:rsidRDefault="003731F3" w:rsidP="003731F3">
      <w:pPr>
        <w:pStyle w:val="ListParagraph"/>
        <w:numPr>
          <w:ilvl w:val="0"/>
          <w:numId w:val="28"/>
        </w:numPr>
        <w:spacing w:line="360" w:lineRule="auto"/>
        <w:rPr>
          <w:rFonts w:ascii="Cambria" w:hAnsi="Cambria"/>
          <w:lang w:val="nl-NL"/>
        </w:rPr>
      </w:pPr>
      <w:r w:rsidRPr="00DD0665">
        <w:rPr>
          <w:rFonts w:ascii="Cambria" w:hAnsi="Cambria"/>
          <w:lang w:val="nl-NL"/>
        </w:rPr>
        <w:t>Vergunning</w:t>
      </w:r>
      <w:r w:rsidR="008228DA">
        <w:rPr>
          <w:rFonts w:ascii="Cambria" w:hAnsi="Cambria"/>
          <w:lang w:val="nl-NL"/>
        </w:rPr>
        <w:t>en voor niet bancaire spelers: m</w:t>
      </w:r>
      <w:r w:rsidRPr="00DD0665">
        <w:rPr>
          <w:rFonts w:ascii="Cambria" w:hAnsi="Cambria"/>
          <w:lang w:val="nl-NL"/>
        </w:rPr>
        <w:t>eer concurrentie</w:t>
      </w:r>
    </w:p>
    <w:p w:rsidR="003731F3" w:rsidRPr="00DD0665" w:rsidRDefault="003731F3" w:rsidP="003731F3">
      <w:pPr>
        <w:pStyle w:val="ListParagraph"/>
        <w:spacing w:line="360" w:lineRule="auto"/>
        <w:ind w:left="1080"/>
        <w:rPr>
          <w:rFonts w:ascii="Cambria" w:hAnsi="Cambria"/>
          <w:lang w:val="nl-NL"/>
        </w:rPr>
      </w:pPr>
      <w:r w:rsidRPr="00DD0665">
        <w:rPr>
          <w:rFonts w:ascii="Cambria" w:hAnsi="Cambria"/>
          <w:lang w:val="nl-NL"/>
        </w:rPr>
        <w:t xml:space="preserve">Door een duidelijke regelgeving ontstaan er voorwaarden die voor nieuwe spelers ook goed hanteerbaar zijn. Door de lagere kosten wordt de drempel </w:t>
      </w:r>
      <w:r w:rsidR="00697F10" w:rsidRPr="00DD0665">
        <w:rPr>
          <w:rFonts w:ascii="Cambria" w:hAnsi="Cambria"/>
          <w:lang w:val="nl-NL"/>
        </w:rPr>
        <w:t xml:space="preserve">tot toetreden </w:t>
      </w:r>
      <w:r w:rsidRPr="00DD0665">
        <w:rPr>
          <w:rFonts w:ascii="Cambria" w:hAnsi="Cambria"/>
          <w:lang w:val="nl-NL"/>
        </w:rPr>
        <w:t xml:space="preserve">laag en ontstaat er meer concurrentie. </w:t>
      </w:r>
    </w:p>
    <w:p w:rsidR="003731F3" w:rsidRPr="00DD0665" w:rsidRDefault="006716B4" w:rsidP="003731F3">
      <w:pPr>
        <w:pStyle w:val="ListParagraph"/>
        <w:numPr>
          <w:ilvl w:val="0"/>
          <w:numId w:val="28"/>
        </w:numPr>
        <w:spacing w:line="360" w:lineRule="auto"/>
        <w:rPr>
          <w:rFonts w:ascii="Cambria" w:hAnsi="Cambria"/>
          <w:lang w:val="nl-NL"/>
        </w:rPr>
      </w:pPr>
      <w:r>
        <w:rPr>
          <w:rFonts w:ascii="Cambria" w:hAnsi="Cambria"/>
          <w:lang w:val="nl-NL"/>
        </w:rPr>
        <w:t>Transparantie en i</w:t>
      </w:r>
      <w:r w:rsidR="003731F3" w:rsidRPr="00DD0665">
        <w:rPr>
          <w:rFonts w:ascii="Cambria" w:hAnsi="Cambria"/>
          <w:lang w:val="nl-NL"/>
        </w:rPr>
        <w:t>nformatie</w:t>
      </w:r>
    </w:p>
    <w:p w:rsidR="004C74DB" w:rsidRDefault="00327457" w:rsidP="003731F3">
      <w:pPr>
        <w:pStyle w:val="ListParagraph"/>
        <w:spacing w:line="360" w:lineRule="auto"/>
        <w:ind w:left="1080"/>
        <w:rPr>
          <w:rFonts w:ascii="Cambria" w:hAnsi="Cambria"/>
          <w:lang w:val="nl-NL"/>
        </w:rPr>
      </w:pPr>
      <w:r>
        <w:rPr>
          <w:rFonts w:ascii="Cambria" w:hAnsi="Cambria"/>
          <w:lang w:val="nl-NL"/>
        </w:rPr>
        <w:t xml:space="preserve">Met de introductie van </w:t>
      </w:r>
      <w:r w:rsidR="003731F3" w:rsidRPr="00DD0665">
        <w:rPr>
          <w:rFonts w:ascii="Cambria" w:hAnsi="Cambria"/>
          <w:lang w:val="nl-NL"/>
        </w:rPr>
        <w:t>SEPA wordt er gestreefd naar de openheid van kosten. Door betere informatievoorziening krijgt de klant een beter inzicht in de betaalde kosten.</w:t>
      </w:r>
    </w:p>
    <w:p w:rsidR="004C74DB" w:rsidRDefault="004C74DB" w:rsidP="003731F3">
      <w:pPr>
        <w:pStyle w:val="ListParagraph"/>
        <w:spacing w:line="360" w:lineRule="auto"/>
        <w:ind w:left="1080"/>
        <w:rPr>
          <w:rFonts w:ascii="Cambria" w:hAnsi="Cambria"/>
          <w:lang w:val="nl-NL"/>
        </w:rPr>
      </w:pPr>
    </w:p>
    <w:p w:rsidR="003731F3" w:rsidRPr="00DD0665" w:rsidRDefault="003731F3" w:rsidP="003731F3">
      <w:pPr>
        <w:pStyle w:val="ListParagraph"/>
        <w:spacing w:line="360" w:lineRule="auto"/>
        <w:ind w:left="1080"/>
        <w:rPr>
          <w:rFonts w:ascii="Cambria" w:hAnsi="Cambria"/>
          <w:lang w:val="nl-NL"/>
        </w:rPr>
      </w:pPr>
      <w:r w:rsidRPr="00DD0665">
        <w:rPr>
          <w:rFonts w:ascii="Cambria" w:hAnsi="Cambria"/>
          <w:lang w:val="nl-NL"/>
        </w:rPr>
        <w:t xml:space="preserve"> </w:t>
      </w:r>
    </w:p>
    <w:p w:rsidR="003731F3" w:rsidRPr="00DD0665" w:rsidRDefault="006716B4" w:rsidP="003731F3">
      <w:pPr>
        <w:pStyle w:val="ListParagraph"/>
        <w:numPr>
          <w:ilvl w:val="0"/>
          <w:numId w:val="28"/>
        </w:numPr>
        <w:spacing w:line="360" w:lineRule="auto"/>
        <w:rPr>
          <w:rFonts w:ascii="Cambria" w:hAnsi="Cambria"/>
          <w:lang w:val="nl-NL"/>
        </w:rPr>
      </w:pPr>
      <w:r>
        <w:rPr>
          <w:rFonts w:ascii="Cambria" w:hAnsi="Cambria"/>
          <w:lang w:val="nl-NL"/>
        </w:rPr>
        <w:lastRenderedPageBreak/>
        <w:t>Rechten en p</w:t>
      </w:r>
      <w:r w:rsidR="007851CC" w:rsidRPr="00DD0665">
        <w:rPr>
          <w:rFonts w:ascii="Cambria" w:hAnsi="Cambria"/>
          <w:lang w:val="nl-NL"/>
        </w:rPr>
        <w:t>lichten</w:t>
      </w:r>
    </w:p>
    <w:p w:rsidR="007851CC" w:rsidRPr="00DD0665" w:rsidRDefault="007851CC" w:rsidP="007851CC">
      <w:pPr>
        <w:pStyle w:val="ListParagraph"/>
        <w:spacing w:line="360" w:lineRule="auto"/>
        <w:ind w:left="1080"/>
        <w:rPr>
          <w:rFonts w:ascii="Cambria" w:hAnsi="Cambria"/>
          <w:lang w:val="nl-NL"/>
        </w:rPr>
      </w:pPr>
      <w:r w:rsidRPr="00DD0665">
        <w:rPr>
          <w:rFonts w:ascii="Cambria" w:hAnsi="Cambria"/>
          <w:lang w:val="nl-NL"/>
        </w:rPr>
        <w:t xml:space="preserve">Indien de rechten en plichten duidelijk zijn voor de gebruikers van de grensoverschrijdende betalingen, wordt een harmonisering van het betalingsverkeer alleen maar gestimuleerd. </w:t>
      </w:r>
    </w:p>
    <w:p w:rsidR="007851CC" w:rsidRPr="00DD0665" w:rsidRDefault="007851CC" w:rsidP="007851CC">
      <w:pPr>
        <w:spacing w:line="360" w:lineRule="auto"/>
        <w:rPr>
          <w:rFonts w:ascii="Cambria" w:hAnsi="Cambria"/>
          <w:lang w:val="nl-NL"/>
        </w:rPr>
      </w:pPr>
    </w:p>
    <w:p w:rsidR="00F63A54" w:rsidRDefault="00327457" w:rsidP="000B4431">
      <w:pPr>
        <w:spacing w:line="360" w:lineRule="auto"/>
        <w:rPr>
          <w:rFonts w:ascii="Cambria" w:hAnsi="Cambria"/>
          <w:lang w:val="nl-NL"/>
        </w:rPr>
      </w:pPr>
      <w:r>
        <w:rPr>
          <w:rFonts w:ascii="Cambria" w:hAnsi="Cambria"/>
          <w:lang w:val="nl-NL"/>
        </w:rPr>
        <w:t xml:space="preserve">Het tweede deel van </w:t>
      </w:r>
      <w:r w:rsidR="000B4431" w:rsidRPr="00DD0665">
        <w:rPr>
          <w:rFonts w:ascii="Cambria" w:hAnsi="Cambria"/>
          <w:lang w:val="nl-NL"/>
        </w:rPr>
        <w:t>SEPA bestaat uit</w:t>
      </w:r>
      <w:r w:rsidR="00F15C29" w:rsidRPr="00DD0665">
        <w:rPr>
          <w:rFonts w:ascii="Cambria" w:hAnsi="Cambria"/>
          <w:lang w:val="nl-NL"/>
        </w:rPr>
        <w:t xml:space="preserve"> </w:t>
      </w:r>
      <w:r w:rsidR="000B4431" w:rsidRPr="00DD0665">
        <w:rPr>
          <w:rFonts w:ascii="Cambria" w:hAnsi="Cambria"/>
          <w:lang w:val="nl-NL"/>
        </w:rPr>
        <w:t>a</w:t>
      </w:r>
      <w:r w:rsidR="00EF7880" w:rsidRPr="00DD0665">
        <w:rPr>
          <w:rFonts w:ascii="Cambria" w:hAnsi="Cambria"/>
          <w:lang w:val="nl-NL"/>
        </w:rPr>
        <w:t xml:space="preserve">fspraken </w:t>
      </w:r>
      <w:r w:rsidR="00697F10" w:rsidRPr="00DD0665">
        <w:rPr>
          <w:rFonts w:ascii="Cambria" w:hAnsi="Cambria"/>
          <w:lang w:val="nl-NL"/>
        </w:rPr>
        <w:t xml:space="preserve">door de Europese </w:t>
      </w:r>
      <w:proofErr w:type="spellStart"/>
      <w:r w:rsidR="00697F10" w:rsidRPr="00DD0665">
        <w:rPr>
          <w:rFonts w:ascii="Cambria" w:hAnsi="Cambria"/>
          <w:lang w:val="nl-NL"/>
        </w:rPr>
        <w:t>Payments</w:t>
      </w:r>
      <w:proofErr w:type="spellEnd"/>
      <w:r w:rsidR="00697F10" w:rsidRPr="00DD0665">
        <w:rPr>
          <w:rFonts w:ascii="Cambria" w:hAnsi="Cambria"/>
          <w:lang w:val="nl-NL"/>
        </w:rPr>
        <w:t xml:space="preserve"> </w:t>
      </w:r>
      <w:proofErr w:type="spellStart"/>
      <w:r w:rsidR="00697F10" w:rsidRPr="00DD0665">
        <w:rPr>
          <w:rFonts w:ascii="Cambria" w:hAnsi="Cambria"/>
          <w:lang w:val="nl-NL"/>
        </w:rPr>
        <w:t>Council</w:t>
      </w:r>
      <w:proofErr w:type="spellEnd"/>
      <w:r w:rsidR="00697F10" w:rsidRPr="00DD0665">
        <w:rPr>
          <w:rFonts w:ascii="Cambria" w:hAnsi="Cambria"/>
          <w:lang w:val="nl-NL"/>
        </w:rPr>
        <w:t xml:space="preserve"> (EPC)</w:t>
      </w:r>
      <w:r w:rsidR="000B4431" w:rsidRPr="00DD0665">
        <w:rPr>
          <w:rFonts w:ascii="Cambria" w:hAnsi="Cambria"/>
          <w:lang w:val="nl-NL"/>
        </w:rPr>
        <w:t xml:space="preserve">. </w:t>
      </w:r>
      <w:r w:rsidR="00697F10" w:rsidRPr="00DD0665">
        <w:rPr>
          <w:rFonts w:ascii="Cambria" w:hAnsi="Cambria"/>
          <w:lang w:val="nl-NL"/>
        </w:rPr>
        <w:t xml:space="preserve">Om tot een geleidelijke implementatie te komen, heeft de EPC afspraken, standaarden en regels opgesteld om één Europees betalingsverkeer tot stand te brengen. </w:t>
      </w:r>
      <w:r w:rsidR="00EF7880" w:rsidRPr="00DD0665">
        <w:rPr>
          <w:rFonts w:ascii="Cambria" w:hAnsi="Cambria"/>
          <w:lang w:val="nl-NL"/>
        </w:rPr>
        <w:t>Deze afspraken bestaan ook weer uit twee delen</w:t>
      </w:r>
      <w:r w:rsidR="00F63A54" w:rsidRPr="00DD0665">
        <w:rPr>
          <w:rFonts w:ascii="Cambria" w:hAnsi="Cambria"/>
          <w:lang w:val="nl-NL"/>
        </w:rPr>
        <w:t>.</w:t>
      </w:r>
      <w:r w:rsidR="00EF7880" w:rsidRPr="00DD0665">
        <w:rPr>
          <w:rFonts w:ascii="Cambria" w:hAnsi="Cambria"/>
          <w:lang w:val="nl-NL"/>
        </w:rPr>
        <w:t xml:space="preserve"> In het eerste deel worden in de </w:t>
      </w:r>
      <w:proofErr w:type="spellStart"/>
      <w:r w:rsidR="00EF7880" w:rsidRPr="00DD0665">
        <w:rPr>
          <w:rFonts w:ascii="Cambria" w:hAnsi="Cambria"/>
          <w:lang w:val="nl-NL"/>
        </w:rPr>
        <w:t>Rulebooks</w:t>
      </w:r>
      <w:proofErr w:type="spellEnd"/>
      <w:r w:rsidR="00EF7880" w:rsidRPr="00DD0665">
        <w:rPr>
          <w:rFonts w:ascii="Cambria" w:hAnsi="Cambria"/>
          <w:lang w:val="nl-NL"/>
        </w:rPr>
        <w:t xml:space="preserve"> de verwerking van betalingen tussen banken beschreven. In het tweede deel wordt </w:t>
      </w:r>
      <w:r w:rsidR="00FF7B38" w:rsidRPr="00DD0665">
        <w:rPr>
          <w:rFonts w:ascii="Cambria" w:hAnsi="Cambria"/>
          <w:lang w:val="nl-NL"/>
        </w:rPr>
        <w:t xml:space="preserve">de opzet en structuur van de markt in </w:t>
      </w:r>
      <w:proofErr w:type="spellStart"/>
      <w:r w:rsidR="00FF7B38" w:rsidRPr="00DD0665">
        <w:rPr>
          <w:rFonts w:ascii="Cambria" w:hAnsi="Cambria"/>
          <w:lang w:val="nl-NL"/>
        </w:rPr>
        <w:t>frameworks</w:t>
      </w:r>
      <w:proofErr w:type="spellEnd"/>
      <w:r w:rsidR="00FF7B38" w:rsidRPr="00DD0665">
        <w:rPr>
          <w:rFonts w:ascii="Cambria" w:hAnsi="Cambria"/>
          <w:lang w:val="nl-NL"/>
        </w:rPr>
        <w:t xml:space="preserve"> beschreven. Dit </w:t>
      </w:r>
      <w:r w:rsidR="00A63045" w:rsidRPr="00DD0665">
        <w:rPr>
          <w:rFonts w:ascii="Cambria" w:hAnsi="Cambria"/>
          <w:lang w:val="nl-NL"/>
        </w:rPr>
        <w:t xml:space="preserve">deel streeft naar </w:t>
      </w:r>
      <w:r w:rsidR="00FB1D91" w:rsidRPr="00DD0665">
        <w:rPr>
          <w:rFonts w:ascii="Cambria" w:hAnsi="Cambria"/>
          <w:lang w:val="nl-NL"/>
        </w:rPr>
        <w:t>transparantie tussen banken en verwerkers, meer concurrentie en makkelijke toegang tot de markt.</w:t>
      </w:r>
    </w:p>
    <w:p w:rsidR="0080046E" w:rsidRDefault="0080046E" w:rsidP="000B4431">
      <w:pPr>
        <w:spacing w:line="360" w:lineRule="auto"/>
        <w:rPr>
          <w:rFonts w:ascii="Cambria" w:hAnsi="Cambria"/>
          <w:lang w:val="nl-NL"/>
        </w:rPr>
      </w:pPr>
    </w:p>
    <w:p w:rsidR="0080046E" w:rsidRDefault="0080046E" w:rsidP="000B4431">
      <w:pPr>
        <w:spacing w:line="360" w:lineRule="auto"/>
        <w:rPr>
          <w:rFonts w:ascii="Cambria" w:hAnsi="Cambria"/>
          <w:lang w:val="nl-NL"/>
        </w:rPr>
      </w:pPr>
      <w:r w:rsidRPr="00DD0665">
        <w:rPr>
          <w:rFonts w:ascii="Cambria" w:hAnsi="Cambria"/>
          <w:lang w:val="nl-NL"/>
        </w:rPr>
        <w:t>Inmiddels heeft Nederland de richtlijn verwerkt in de nationale w</w:t>
      </w:r>
      <w:r w:rsidR="006716B4">
        <w:rPr>
          <w:rFonts w:ascii="Cambria" w:hAnsi="Cambria"/>
          <w:lang w:val="nl-NL"/>
        </w:rPr>
        <w:t xml:space="preserve">etgeving, maar </w:t>
      </w:r>
      <w:r w:rsidRPr="00DD0665">
        <w:rPr>
          <w:rFonts w:ascii="Cambria" w:hAnsi="Cambria"/>
          <w:lang w:val="nl-NL"/>
        </w:rPr>
        <w:t xml:space="preserve">nog niet alle landen </w:t>
      </w:r>
      <w:r w:rsidR="006716B4">
        <w:rPr>
          <w:rFonts w:ascii="Cambria" w:hAnsi="Cambria"/>
          <w:lang w:val="nl-NL"/>
        </w:rPr>
        <w:t xml:space="preserve">hebben </w:t>
      </w:r>
      <w:r w:rsidRPr="00DD0665">
        <w:rPr>
          <w:rFonts w:ascii="Cambria" w:hAnsi="Cambria"/>
          <w:lang w:val="nl-NL"/>
        </w:rPr>
        <w:t>de PSD geï</w:t>
      </w:r>
      <w:r>
        <w:rPr>
          <w:rFonts w:ascii="Cambria" w:hAnsi="Cambria"/>
          <w:lang w:val="nl-NL"/>
        </w:rPr>
        <w:t>mplementeerd</w:t>
      </w:r>
      <w:r w:rsidR="006716B4">
        <w:rPr>
          <w:rFonts w:ascii="Cambria" w:hAnsi="Cambria"/>
          <w:lang w:val="nl-NL"/>
        </w:rPr>
        <w:t xml:space="preserve"> op deze wijze</w:t>
      </w:r>
      <w:r>
        <w:rPr>
          <w:rFonts w:ascii="Cambria" w:hAnsi="Cambria"/>
          <w:lang w:val="nl-NL"/>
        </w:rPr>
        <w:t xml:space="preserve"> in hun</w:t>
      </w:r>
      <w:r w:rsidR="006716B4">
        <w:rPr>
          <w:rFonts w:ascii="Cambria" w:hAnsi="Cambria"/>
          <w:lang w:val="nl-NL"/>
        </w:rPr>
        <w:t xml:space="preserve"> lokale</w:t>
      </w:r>
      <w:r>
        <w:rPr>
          <w:rFonts w:ascii="Cambria" w:hAnsi="Cambria"/>
          <w:lang w:val="nl-NL"/>
        </w:rPr>
        <w:t xml:space="preserve"> wetgeving. De Europese Raad e</w:t>
      </w:r>
      <w:r w:rsidR="00D46AA7">
        <w:rPr>
          <w:rFonts w:ascii="Cambria" w:hAnsi="Cambria"/>
          <w:lang w:val="nl-NL"/>
        </w:rPr>
        <w:t>n het Europese Parlement bereiden</w:t>
      </w:r>
      <w:r>
        <w:rPr>
          <w:rFonts w:ascii="Cambria" w:hAnsi="Cambria"/>
          <w:lang w:val="nl-NL"/>
        </w:rPr>
        <w:t xml:space="preserve"> op dit moment een Europese verordening voor</w:t>
      </w:r>
      <w:r w:rsidR="00D46AA7">
        <w:rPr>
          <w:rFonts w:ascii="Cambria" w:hAnsi="Cambria"/>
          <w:lang w:val="nl-NL"/>
        </w:rPr>
        <w:t xml:space="preserve"> die </w:t>
      </w:r>
      <w:r>
        <w:rPr>
          <w:rFonts w:ascii="Cambria" w:hAnsi="Cambria"/>
          <w:lang w:val="nl-NL"/>
        </w:rPr>
        <w:t xml:space="preserve">banken, bedrijven en consumenten </w:t>
      </w:r>
      <w:r w:rsidR="00D46AA7">
        <w:rPr>
          <w:rFonts w:ascii="Cambria" w:hAnsi="Cambria"/>
          <w:lang w:val="nl-NL"/>
        </w:rPr>
        <w:t xml:space="preserve">moet </w:t>
      </w:r>
      <w:r>
        <w:rPr>
          <w:rFonts w:ascii="Cambria" w:hAnsi="Cambria"/>
          <w:lang w:val="nl-NL"/>
        </w:rPr>
        <w:t xml:space="preserve">verplichten om </w:t>
      </w:r>
      <w:r w:rsidR="006A7C77">
        <w:rPr>
          <w:rFonts w:ascii="Cambria" w:hAnsi="Cambria"/>
          <w:lang w:val="nl-NL"/>
        </w:rPr>
        <w:t xml:space="preserve">(grensoverschrijdende) betalingen alleen </w:t>
      </w:r>
      <w:r w:rsidR="00C34A5F">
        <w:rPr>
          <w:rFonts w:ascii="Cambria" w:hAnsi="Cambria"/>
          <w:lang w:val="nl-NL"/>
        </w:rPr>
        <w:t xml:space="preserve">via de Europese incasso’s of Europese overschrijvingen te laten plaatsvinden. Het gebruik van Nederlandse rekeningnummers voor overschrijvingen kan hoogstwaarschijnlijk </w:t>
      </w:r>
      <w:r w:rsidR="00D46AA7">
        <w:rPr>
          <w:rFonts w:ascii="Cambria" w:hAnsi="Cambria"/>
          <w:lang w:val="nl-NL"/>
        </w:rPr>
        <w:t xml:space="preserve">nog maar </w:t>
      </w:r>
      <w:r w:rsidR="00C34A5F">
        <w:rPr>
          <w:rFonts w:ascii="Cambria" w:hAnsi="Cambria"/>
          <w:lang w:val="nl-NL"/>
        </w:rPr>
        <w:t xml:space="preserve">tot eind 2012. </w:t>
      </w:r>
    </w:p>
    <w:p w:rsidR="00DD0665" w:rsidRDefault="00DD0665" w:rsidP="00DD0665">
      <w:pPr>
        <w:spacing w:line="360" w:lineRule="auto"/>
        <w:rPr>
          <w:rFonts w:ascii="Cambria" w:hAnsi="Cambria"/>
          <w:lang w:val="nl-NL"/>
        </w:rPr>
      </w:pPr>
    </w:p>
    <w:p w:rsidR="00C15953" w:rsidRDefault="00B750A9" w:rsidP="00CC63DB">
      <w:pPr>
        <w:pStyle w:val="Heading3"/>
        <w:rPr>
          <w:rFonts w:ascii="Cambria" w:hAnsi="Cambria"/>
          <w:b/>
          <w:i w:val="0"/>
          <w:lang w:val="nl-NL"/>
        </w:rPr>
      </w:pPr>
      <w:r>
        <w:rPr>
          <w:rFonts w:ascii="Cambria" w:hAnsi="Cambria"/>
          <w:b/>
          <w:i w:val="0"/>
          <w:lang w:val="nl-NL"/>
        </w:rPr>
        <w:t>2.3</w:t>
      </w:r>
      <w:r w:rsidR="00C15953" w:rsidRPr="00355877">
        <w:rPr>
          <w:rFonts w:ascii="Cambria" w:hAnsi="Cambria"/>
          <w:b/>
          <w:i w:val="0"/>
          <w:lang w:val="nl-NL"/>
        </w:rPr>
        <w:t xml:space="preserve"> </w:t>
      </w:r>
      <w:r w:rsidR="00DD0665" w:rsidRPr="00355877">
        <w:rPr>
          <w:rFonts w:ascii="Cambria" w:hAnsi="Cambria"/>
          <w:b/>
          <w:i w:val="0"/>
          <w:lang w:val="nl-NL"/>
        </w:rPr>
        <w:t>Economische effecten van SEPA</w:t>
      </w:r>
      <w:r w:rsidR="007F7EE0">
        <w:rPr>
          <w:rStyle w:val="FootnoteReference"/>
          <w:rFonts w:ascii="Cambria" w:hAnsi="Cambria"/>
          <w:b/>
          <w:i w:val="0"/>
          <w:lang w:val="nl-NL"/>
        </w:rPr>
        <w:footnoteReference w:id="8"/>
      </w:r>
    </w:p>
    <w:p w:rsidR="00B750A9" w:rsidRPr="00B750A9" w:rsidRDefault="00B750A9" w:rsidP="00B750A9">
      <w:pPr>
        <w:pStyle w:val="BodyText"/>
        <w:rPr>
          <w:lang w:val="nl-NL"/>
        </w:rPr>
      </w:pPr>
    </w:p>
    <w:p w:rsidR="00CC63DB" w:rsidRDefault="001E5195" w:rsidP="00DD0665">
      <w:pPr>
        <w:spacing w:line="360" w:lineRule="auto"/>
        <w:rPr>
          <w:rFonts w:ascii="Cambria" w:hAnsi="Cambria"/>
          <w:lang w:val="nl-NL"/>
        </w:rPr>
      </w:pPr>
      <w:r>
        <w:rPr>
          <w:rFonts w:ascii="Cambria" w:hAnsi="Cambria"/>
          <w:lang w:val="nl-NL"/>
        </w:rPr>
        <w:t>De omschakeling naar het SEPA systeem verlangt van de banken een grote investering. Deze hoge investering leidt op korte termijn naar hoge kosten, die pas op lange termijn terugverdiend kunnen worden.</w:t>
      </w:r>
    </w:p>
    <w:p w:rsidR="00DD0665" w:rsidRPr="0083191A" w:rsidRDefault="00327457" w:rsidP="00DD0665">
      <w:pPr>
        <w:spacing w:line="360" w:lineRule="auto"/>
        <w:rPr>
          <w:rFonts w:ascii="Cambria" w:hAnsi="Cambria"/>
          <w:lang w:val="nl-NL"/>
        </w:rPr>
      </w:pPr>
      <w:r>
        <w:rPr>
          <w:rFonts w:ascii="Cambria" w:hAnsi="Cambria"/>
          <w:lang w:val="nl-NL"/>
        </w:rPr>
        <w:br/>
        <w:t xml:space="preserve">Op lange termijn kunnen </w:t>
      </w:r>
      <w:r w:rsidR="001E5195">
        <w:rPr>
          <w:rFonts w:ascii="Cambria" w:hAnsi="Cambria"/>
          <w:lang w:val="nl-NL"/>
        </w:rPr>
        <w:t xml:space="preserve">SEPA investeringen op verschillende manieren invloed hebben op de omzet van banken. Aan de ene kant zullen banken ondanks nieuwe kansen op de markt, hun omzet zien dalen door groeiende grensoverschrijdende </w:t>
      </w:r>
      <w:r w:rsidR="001E5195">
        <w:rPr>
          <w:rFonts w:ascii="Cambria" w:hAnsi="Cambria"/>
          <w:lang w:val="nl-NL"/>
        </w:rPr>
        <w:lastRenderedPageBreak/>
        <w:t xml:space="preserve">betalingen die winstmarges doen verkleinen. </w:t>
      </w:r>
      <w:r w:rsidR="004D6F43">
        <w:rPr>
          <w:rFonts w:ascii="Cambria" w:hAnsi="Cambria"/>
          <w:lang w:val="nl-NL"/>
        </w:rPr>
        <w:t>Aan de andere kant melden banken dat door schaalvergroting en volledige integratie er enorme kostenbesparingen volgen. Hand</w:t>
      </w:r>
      <w:r w:rsidR="002E6165">
        <w:rPr>
          <w:rFonts w:ascii="Cambria" w:hAnsi="Cambria"/>
          <w:lang w:val="nl-NL"/>
        </w:rPr>
        <w:t xml:space="preserve">matige processen zullen door </w:t>
      </w:r>
      <w:r w:rsidR="004D6F43">
        <w:rPr>
          <w:rFonts w:ascii="Cambria" w:hAnsi="Cambria"/>
          <w:lang w:val="nl-NL"/>
        </w:rPr>
        <w:t xml:space="preserve">SEPA geminimaliseerd worden. </w:t>
      </w:r>
      <w:r w:rsidR="006D3A12">
        <w:rPr>
          <w:rFonts w:ascii="Cambria" w:hAnsi="Cambria"/>
          <w:lang w:val="nl-NL"/>
        </w:rPr>
        <w:t xml:space="preserve">Bevindingen geven duidelijk aan dat de banken en klanten op middellange en lange termijn zullen profiteren van één Europese betaalmarkt. </w:t>
      </w:r>
      <w:r w:rsidR="00E84AF1">
        <w:rPr>
          <w:rFonts w:ascii="Cambria" w:hAnsi="Cambria"/>
          <w:lang w:val="nl-NL"/>
        </w:rPr>
        <w:t>De daling van verwerkingskosten door de gemeenschappelijke regels leiden tot hoge concurrentie en meer schaalvoordelen</w:t>
      </w:r>
      <w:r w:rsidR="006D3A12">
        <w:rPr>
          <w:rFonts w:ascii="Cambria" w:hAnsi="Cambria"/>
          <w:lang w:val="nl-NL"/>
        </w:rPr>
        <w:t xml:space="preserve">. </w:t>
      </w:r>
    </w:p>
    <w:p w:rsidR="007F7EE0" w:rsidRDefault="007F7EE0" w:rsidP="00DB3D02">
      <w:pPr>
        <w:spacing w:line="360" w:lineRule="auto"/>
        <w:rPr>
          <w:rFonts w:ascii="Cambria" w:hAnsi="Cambria"/>
          <w:lang w:val="nl-NL"/>
        </w:rPr>
      </w:pPr>
    </w:p>
    <w:p w:rsidR="00A63045" w:rsidRDefault="0083191A" w:rsidP="00DB3D02">
      <w:pPr>
        <w:spacing w:line="360" w:lineRule="auto"/>
        <w:rPr>
          <w:rFonts w:ascii="Cambria" w:hAnsi="Cambria"/>
          <w:lang w:val="nl-NL"/>
        </w:rPr>
      </w:pPr>
      <w:r>
        <w:rPr>
          <w:rFonts w:ascii="Cambria" w:hAnsi="Cambria"/>
          <w:lang w:val="nl-NL"/>
        </w:rPr>
        <w:t>In concrete cijfers die in 20</w:t>
      </w:r>
      <w:r w:rsidR="0006771A">
        <w:rPr>
          <w:rFonts w:ascii="Cambria" w:hAnsi="Cambria"/>
          <w:lang w:val="nl-NL"/>
        </w:rPr>
        <w:t>07 zijn gepubliceerd, verwachten d</w:t>
      </w:r>
      <w:r w:rsidR="00A03DA3">
        <w:rPr>
          <w:rFonts w:ascii="Cambria" w:hAnsi="Cambria"/>
          <w:lang w:val="nl-NL"/>
        </w:rPr>
        <w:t>e banken dat de inkomsten</w:t>
      </w:r>
      <w:r w:rsidR="00D83197">
        <w:rPr>
          <w:rFonts w:ascii="Cambria" w:hAnsi="Cambria"/>
          <w:lang w:val="nl-NL"/>
        </w:rPr>
        <w:t xml:space="preserve"> bij invoering</w:t>
      </w:r>
      <w:r w:rsidR="00A03DA3">
        <w:rPr>
          <w:rFonts w:ascii="Cambria" w:hAnsi="Cambria"/>
          <w:lang w:val="nl-NL"/>
        </w:rPr>
        <w:t xml:space="preserve"> met 3 tot </w:t>
      </w:r>
      <w:r w:rsidR="0006771A">
        <w:rPr>
          <w:rFonts w:ascii="Cambria" w:hAnsi="Cambria"/>
          <w:lang w:val="nl-NL"/>
        </w:rPr>
        <w:t xml:space="preserve">10% zullen dalen. </w:t>
      </w:r>
      <w:r w:rsidR="000834FF">
        <w:rPr>
          <w:rFonts w:ascii="Cambria" w:hAnsi="Cambria"/>
          <w:lang w:val="nl-NL"/>
        </w:rPr>
        <w:t>De investeringen zullen een extra kostenpost van 5% met zich meebrengen. Deze investeringen zullen zich vo</w:t>
      </w:r>
      <w:r w:rsidR="00327457">
        <w:rPr>
          <w:rFonts w:ascii="Cambria" w:hAnsi="Cambria"/>
          <w:lang w:val="nl-NL"/>
        </w:rPr>
        <w:t xml:space="preserve">lwaardig terugbetalen indien </w:t>
      </w:r>
      <w:r w:rsidR="000834FF">
        <w:rPr>
          <w:rFonts w:ascii="Cambria" w:hAnsi="Cambria"/>
          <w:lang w:val="nl-NL"/>
        </w:rPr>
        <w:t xml:space="preserve">SEPA volledig is geharmoniseerd en er dus standaardisatie heeft plaatsgevonden met betrekking tot het betalingsverkeer. </w:t>
      </w:r>
      <w:r w:rsidR="00AB194E">
        <w:rPr>
          <w:rFonts w:ascii="Cambria" w:hAnsi="Cambria"/>
          <w:lang w:val="nl-NL"/>
        </w:rPr>
        <w:t xml:space="preserve">Indien er volledige implementatie is, zal de efficiëntie leiden tot een kostenbesparing van </w:t>
      </w:r>
      <w:r w:rsidR="00D83197">
        <w:rPr>
          <w:rFonts w:ascii="Cambria" w:hAnsi="Cambria"/>
          <w:lang w:val="nl-NL"/>
        </w:rPr>
        <w:t xml:space="preserve">1%. </w:t>
      </w:r>
      <w:r w:rsidR="00247838">
        <w:rPr>
          <w:rFonts w:ascii="Cambria" w:hAnsi="Cambria"/>
          <w:lang w:val="nl-NL"/>
        </w:rPr>
        <w:t xml:space="preserve">Netto zal het voor banken op lange termijn voordelig zijn om in een SEPA geïntegreerde wereld te functioneren. </w:t>
      </w:r>
    </w:p>
    <w:p w:rsidR="00D83197" w:rsidRDefault="00D83197" w:rsidP="00DB3D02">
      <w:pPr>
        <w:spacing w:line="360" w:lineRule="auto"/>
        <w:rPr>
          <w:rFonts w:ascii="Cambria" w:hAnsi="Cambria"/>
          <w:lang w:val="nl-NL"/>
        </w:rPr>
      </w:pPr>
    </w:p>
    <w:p w:rsidR="001058B4" w:rsidRPr="001C002C" w:rsidRDefault="00355877" w:rsidP="00DB3D02">
      <w:pPr>
        <w:spacing w:line="360" w:lineRule="auto"/>
        <w:rPr>
          <w:rFonts w:ascii="Cambria" w:hAnsi="Cambria"/>
          <w:b/>
          <w:lang w:val="nl-NL"/>
        </w:rPr>
      </w:pPr>
      <w:r>
        <w:rPr>
          <w:rFonts w:ascii="Cambria" w:hAnsi="Cambria"/>
          <w:b/>
          <w:lang w:val="nl-NL"/>
        </w:rPr>
        <w:t>2.4</w:t>
      </w:r>
      <w:r w:rsidR="001058B4" w:rsidRPr="001C002C">
        <w:rPr>
          <w:rFonts w:ascii="Cambria" w:hAnsi="Cambria"/>
          <w:b/>
          <w:lang w:val="nl-NL"/>
        </w:rPr>
        <w:t xml:space="preserve"> </w:t>
      </w:r>
      <w:proofErr w:type="spellStart"/>
      <w:r w:rsidR="001058B4" w:rsidRPr="001C002C">
        <w:rPr>
          <w:rFonts w:ascii="Cambria" w:hAnsi="Cambria"/>
          <w:b/>
          <w:lang w:val="nl-NL"/>
        </w:rPr>
        <w:t>Outsourcen</w:t>
      </w:r>
      <w:proofErr w:type="spellEnd"/>
      <w:r w:rsidR="001058B4" w:rsidRPr="001C002C">
        <w:rPr>
          <w:rFonts w:ascii="Cambria" w:hAnsi="Cambria"/>
          <w:b/>
          <w:lang w:val="nl-NL"/>
        </w:rPr>
        <w:t xml:space="preserve"> van betalingsverkeer </w:t>
      </w:r>
      <w:r w:rsidR="00983F79">
        <w:rPr>
          <w:rFonts w:ascii="Cambria" w:hAnsi="Cambria"/>
          <w:b/>
          <w:lang w:val="nl-NL"/>
        </w:rPr>
        <w:t>als gevolg van SEPA</w:t>
      </w:r>
    </w:p>
    <w:p w:rsidR="001C002C" w:rsidRDefault="001C002C" w:rsidP="00DB3D02">
      <w:pPr>
        <w:spacing w:line="360" w:lineRule="auto"/>
        <w:rPr>
          <w:rFonts w:ascii="Cambria" w:hAnsi="Cambria"/>
          <w:lang w:val="nl-NL"/>
        </w:rPr>
      </w:pPr>
    </w:p>
    <w:p w:rsidR="00D83197" w:rsidRDefault="001C002C" w:rsidP="00DB3D02">
      <w:pPr>
        <w:spacing w:line="360" w:lineRule="auto"/>
        <w:rPr>
          <w:rFonts w:ascii="Cambria" w:hAnsi="Cambria"/>
          <w:lang w:val="nl-NL"/>
        </w:rPr>
      </w:pPr>
      <w:r>
        <w:rPr>
          <w:rFonts w:ascii="Cambria" w:hAnsi="Cambria"/>
          <w:lang w:val="nl-NL"/>
        </w:rPr>
        <w:t xml:space="preserve">Het betalingsverkeer dat door de financiële wereld wordt uitbesteedt, komt vaak in de handen van de </w:t>
      </w:r>
      <w:proofErr w:type="spellStart"/>
      <w:r>
        <w:rPr>
          <w:rFonts w:ascii="Cambria" w:hAnsi="Cambria"/>
          <w:lang w:val="nl-NL"/>
        </w:rPr>
        <w:t>Payment</w:t>
      </w:r>
      <w:proofErr w:type="spellEnd"/>
      <w:r>
        <w:rPr>
          <w:rFonts w:ascii="Cambria" w:hAnsi="Cambria"/>
          <w:lang w:val="nl-NL"/>
        </w:rPr>
        <w:t xml:space="preserve"> Service Providers(PSP)</w:t>
      </w:r>
      <w:r w:rsidR="001B7E20">
        <w:rPr>
          <w:rStyle w:val="FootnoteReference"/>
          <w:rFonts w:ascii="Cambria" w:hAnsi="Cambria"/>
          <w:lang w:val="nl-NL"/>
        </w:rPr>
        <w:footnoteReference w:id="9"/>
      </w:r>
      <w:r>
        <w:rPr>
          <w:rFonts w:ascii="Cambria" w:hAnsi="Cambria"/>
          <w:lang w:val="nl-NL"/>
        </w:rPr>
        <w:t xml:space="preserve">. De PSP </w:t>
      </w:r>
      <w:r w:rsidR="006D415F">
        <w:rPr>
          <w:rFonts w:ascii="Cambria" w:hAnsi="Cambria"/>
          <w:lang w:val="nl-NL"/>
        </w:rPr>
        <w:t xml:space="preserve">biedt online diensten aan voor </w:t>
      </w:r>
      <w:r w:rsidR="00B5392D">
        <w:rPr>
          <w:rFonts w:ascii="Cambria" w:hAnsi="Cambria"/>
          <w:lang w:val="nl-NL"/>
        </w:rPr>
        <w:t xml:space="preserve">het verwerken van afschrijvingen, </w:t>
      </w:r>
      <w:r w:rsidR="000E32EA">
        <w:rPr>
          <w:rFonts w:ascii="Cambria" w:hAnsi="Cambria"/>
          <w:lang w:val="nl-NL"/>
        </w:rPr>
        <w:t xml:space="preserve">automatische </w:t>
      </w:r>
      <w:r w:rsidR="00B5392D">
        <w:rPr>
          <w:rFonts w:ascii="Cambria" w:hAnsi="Cambria"/>
          <w:lang w:val="nl-NL"/>
        </w:rPr>
        <w:t xml:space="preserve">incasso’s, </w:t>
      </w:r>
      <w:r w:rsidR="000E32EA">
        <w:rPr>
          <w:rFonts w:ascii="Cambria" w:hAnsi="Cambria"/>
          <w:lang w:val="nl-NL"/>
        </w:rPr>
        <w:t xml:space="preserve">creditcard betalingen etc. </w:t>
      </w:r>
      <w:r w:rsidR="00FF0229">
        <w:rPr>
          <w:rFonts w:ascii="Cambria" w:hAnsi="Cambria"/>
          <w:lang w:val="nl-NL"/>
        </w:rPr>
        <w:t>Door de komst van de geïntegreerde SEPA worden</w:t>
      </w:r>
      <w:r w:rsidR="00247838">
        <w:rPr>
          <w:rFonts w:ascii="Cambria" w:hAnsi="Cambria"/>
          <w:lang w:val="nl-NL"/>
        </w:rPr>
        <w:t xml:space="preserve"> op korte termijn</w:t>
      </w:r>
      <w:r w:rsidR="00FF0229">
        <w:rPr>
          <w:rFonts w:ascii="Cambria" w:hAnsi="Cambria"/>
          <w:lang w:val="nl-NL"/>
        </w:rPr>
        <w:t xml:space="preserve"> forse invester</w:t>
      </w:r>
      <w:r w:rsidR="00327457">
        <w:rPr>
          <w:rFonts w:ascii="Cambria" w:hAnsi="Cambria"/>
          <w:lang w:val="nl-NL"/>
        </w:rPr>
        <w:t xml:space="preserve">ingen verwacht. De komst van </w:t>
      </w:r>
      <w:r w:rsidR="00FF0229">
        <w:rPr>
          <w:rFonts w:ascii="Cambria" w:hAnsi="Cambria"/>
          <w:lang w:val="nl-NL"/>
        </w:rPr>
        <w:t xml:space="preserve">SEPA is juist daarom een stimulans om het betalingsverkeer uit te besteden aan gespecialiseerde bedrijven. </w:t>
      </w:r>
      <w:r w:rsidR="000E1CBE">
        <w:rPr>
          <w:rFonts w:ascii="Cambria" w:hAnsi="Cambria"/>
          <w:lang w:val="nl-NL"/>
        </w:rPr>
        <w:t xml:space="preserve">De </w:t>
      </w:r>
      <w:proofErr w:type="spellStart"/>
      <w:r w:rsidR="000E1CBE">
        <w:rPr>
          <w:rFonts w:ascii="Cambria" w:hAnsi="Cambria"/>
          <w:lang w:val="nl-NL"/>
        </w:rPr>
        <w:t>Payment</w:t>
      </w:r>
      <w:proofErr w:type="spellEnd"/>
      <w:r w:rsidR="000E1CBE">
        <w:rPr>
          <w:rFonts w:ascii="Cambria" w:hAnsi="Cambria"/>
          <w:lang w:val="nl-NL"/>
        </w:rPr>
        <w:t xml:space="preserve"> Service Providers kunnen bij een grote volume verwerkingen meer schaalvoordelen behalen</w:t>
      </w:r>
      <w:r w:rsidR="00247838">
        <w:rPr>
          <w:rFonts w:ascii="Cambria" w:hAnsi="Cambria"/>
          <w:lang w:val="nl-NL"/>
        </w:rPr>
        <w:t>. De overheidsinstanties, banken en andere financiële instellingen zijn door het uitbesteden tijdig klaar voor de SEPA implementatie</w:t>
      </w:r>
      <w:r w:rsidR="000E1CBE">
        <w:rPr>
          <w:rFonts w:ascii="Cambria" w:hAnsi="Cambria"/>
          <w:lang w:val="nl-NL"/>
        </w:rPr>
        <w:t xml:space="preserve">. </w:t>
      </w:r>
    </w:p>
    <w:p w:rsidR="00C34A5F" w:rsidRDefault="00C34A5F" w:rsidP="00DB3D02">
      <w:pPr>
        <w:spacing w:line="360" w:lineRule="auto"/>
        <w:rPr>
          <w:rFonts w:ascii="Cambria" w:hAnsi="Cambria"/>
          <w:lang w:val="nl-NL"/>
        </w:rPr>
      </w:pPr>
    </w:p>
    <w:p w:rsidR="004C74DB" w:rsidRPr="00DF18ED" w:rsidRDefault="004C74DB" w:rsidP="00DB3D02">
      <w:pPr>
        <w:spacing w:line="360" w:lineRule="auto"/>
        <w:rPr>
          <w:rFonts w:ascii="Cambria" w:hAnsi="Cambria"/>
          <w:b/>
          <w:lang w:val="nl-NL"/>
        </w:rPr>
      </w:pPr>
    </w:p>
    <w:p w:rsidR="004C74DB" w:rsidRPr="00DF18ED" w:rsidRDefault="004C74DB" w:rsidP="00DB3D02">
      <w:pPr>
        <w:spacing w:line="360" w:lineRule="auto"/>
        <w:rPr>
          <w:rFonts w:ascii="Cambria" w:hAnsi="Cambria"/>
          <w:b/>
          <w:lang w:val="nl-NL"/>
        </w:rPr>
      </w:pPr>
    </w:p>
    <w:p w:rsidR="004C74DB" w:rsidRPr="00DF18ED" w:rsidRDefault="004C74DB" w:rsidP="00DB3D02">
      <w:pPr>
        <w:spacing w:line="360" w:lineRule="auto"/>
        <w:rPr>
          <w:rFonts w:ascii="Cambria" w:hAnsi="Cambria"/>
          <w:b/>
          <w:lang w:val="nl-NL"/>
        </w:rPr>
      </w:pPr>
    </w:p>
    <w:p w:rsidR="00704B9E" w:rsidRDefault="00355877" w:rsidP="00DB3D02">
      <w:pPr>
        <w:spacing w:line="360" w:lineRule="auto"/>
        <w:rPr>
          <w:rFonts w:ascii="Cambria" w:hAnsi="Cambria"/>
          <w:b/>
          <w:lang w:val="en-US"/>
        </w:rPr>
      </w:pPr>
      <w:r w:rsidRPr="00983F79">
        <w:rPr>
          <w:rFonts w:ascii="Cambria" w:hAnsi="Cambria"/>
          <w:b/>
          <w:lang w:val="en-US"/>
        </w:rPr>
        <w:lastRenderedPageBreak/>
        <w:t>2.4.1</w:t>
      </w:r>
      <w:r w:rsidR="00704B9E" w:rsidRPr="00983F79">
        <w:rPr>
          <w:rFonts w:ascii="Cambria" w:hAnsi="Cambria"/>
          <w:b/>
          <w:lang w:val="en-US"/>
        </w:rPr>
        <w:t xml:space="preserve"> Outsourcing </w:t>
      </w:r>
      <w:r w:rsidR="00983F79" w:rsidRPr="00983F79">
        <w:rPr>
          <w:rFonts w:ascii="Cambria" w:hAnsi="Cambria"/>
          <w:b/>
          <w:lang w:val="en-US"/>
        </w:rPr>
        <w:t xml:space="preserve">van de </w:t>
      </w:r>
      <w:proofErr w:type="spellStart"/>
      <w:r w:rsidR="00983F79" w:rsidRPr="00983F79">
        <w:rPr>
          <w:rFonts w:ascii="Cambria" w:hAnsi="Cambria"/>
          <w:b/>
          <w:lang w:val="en-US"/>
        </w:rPr>
        <w:t>functies</w:t>
      </w:r>
      <w:proofErr w:type="spellEnd"/>
      <w:r w:rsidR="00983F79" w:rsidRPr="00983F79">
        <w:rPr>
          <w:rFonts w:ascii="Cambria" w:hAnsi="Cambria"/>
          <w:b/>
          <w:lang w:val="en-US"/>
        </w:rPr>
        <w:t xml:space="preserve"> </w:t>
      </w:r>
      <w:r w:rsidR="00704B9E" w:rsidRPr="00983F79">
        <w:rPr>
          <w:rFonts w:ascii="Cambria" w:hAnsi="Cambria"/>
          <w:b/>
          <w:lang w:val="en-US"/>
        </w:rPr>
        <w:t>Clearing and Settlement</w:t>
      </w:r>
    </w:p>
    <w:p w:rsidR="00B750A9" w:rsidRPr="00983F79" w:rsidRDefault="00B750A9" w:rsidP="00DB3D02">
      <w:pPr>
        <w:spacing w:line="360" w:lineRule="auto"/>
        <w:rPr>
          <w:rFonts w:ascii="Cambria" w:hAnsi="Cambria"/>
          <w:b/>
          <w:lang w:val="en-US"/>
        </w:rPr>
      </w:pPr>
    </w:p>
    <w:p w:rsidR="00704B9E" w:rsidRDefault="00704B9E" w:rsidP="00DB3D02">
      <w:pPr>
        <w:spacing w:line="360" w:lineRule="auto"/>
        <w:rPr>
          <w:rFonts w:ascii="Cambria" w:hAnsi="Cambria"/>
          <w:lang w:val="nl-NL"/>
        </w:rPr>
      </w:pPr>
      <w:r>
        <w:rPr>
          <w:rFonts w:ascii="Cambria" w:hAnsi="Cambria"/>
          <w:lang w:val="nl-NL"/>
        </w:rPr>
        <w:t xml:space="preserve">Met de komst van de SEPA moeten de banken klaar zijn om volgens de nieuwe vereisten de transacties uit te voeren. Een van de belangrijke beslissingen die banken moeten </w:t>
      </w:r>
      <w:r w:rsidR="001B15F5">
        <w:rPr>
          <w:rFonts w:ascii="Cambria" w:hAnsi="Cambria"/>
          <w:lang w:val="nl-NL"/>
        </w:rPr>
        <w:t>nemen is</w:t>
      </w:r>
      <w:r>
        <w:rPr>
          <w:rFonts w:ascii="Cambria" w:hAnsi="Cambria"/>
          <w:lang w:val="nl-NL"/>
        </w:rPr>
        <w:t xml:space="preserve"> hoe </w:t>
      </w:r>
      <w:r w:rsidR="001B15F5">
        <w:rPr>
          <w:rFonts w:ascii="Cambria" w:hAnsi="Cambria"/>
          <w:lang w:val="nl-NL"/>
        </w:rPr>
        <w:t xml:space="preserve">is </w:t>
      </w:r>
      <w:r>
        <w:rPr>
          <w:rFonts w:ascii="Cambria" w:hAnsi="Cambria"/>
          <w:lang w:val="nl-NL"/>
        </w:rPr>
        <w:t>zij de</w:t>
      </w:r>
      <w:r w:rsidR="00983F79">
        <w:rPr>
          <w:rFonts w:ascii="Cambria" w:hAnsi="Cambria"/>
          <w:lang w:val="nl-NL"/>
        </w:rPr>
        <w:t xml:space="preserve"> functies</w:t>
      </w:r>
      <w:r>
        <w:rPr>
          <w:rFonts w:ascii="Cambria" w:hAnsi="Cambria"/>
          <w:lang w:val="nl-NL"/>
        </w:rPr>
        <w:t xml:space="preserve"> </w:t>
      </w:r>
      <w:r>
        <w:rPr>
          <w:rFonts w:ascii="Cambria" w:hAnsi="Cambria"/>
          <w:i/>
          <w:lang w:val="nl-NL"/>
        </w:rPr>
        <w:t xml:space="preserve">clearing and </w:t>
      </w:r>
      <w:proofErr w:type="spellStart"/>
      <w:r>
        <w:rPr>
          <w:rFonts w:ascii="Cambria" w:hAnsi="Cambria"/>
          <w:i/>
          <w:lang w:val="nl-NL"/>
        </w:rPr>
        <w:t>settlement</w:t>
      </w:r>
      <w:proofErr w:type="spellEnd"/>
      <w:r>
        <w:rPr>
          <w:rFonts w:ascii="Cambria" w:hAnsi="Cambria"/>
          <w:i/>
          <w:lang w:val="nl-NL"/>
        </w:rPr>
        <w:t xml:space="preserve"> </w:t>
      </w:r>
      <w:r w:rsidR="001B15F5">
        <w:rPr>
          <w:rFonts w:ascii="Cambria" w:hAnsi="Cambria"/>
          <w:lang w:val="nl-NL"/>
        </w:rPr>
        <w:t xml:space="preserve">van de transacties gaan uitvoeren. </w:t>
      </w:r>
      <w:r w:rsidR="00C51040">
        <w:rPr>
          <w:rFonts w:ascii="Cambria" w:hAnsi="Cambria"/>
          <w:lang w:val="nl-NL"/>
        </w:rPr>
        <w:t>Cleari</w:t>
      </w:r>
      <w:r w:rsidR="00983F79">
        <w:rPr>
          <w:rFonts w:ascii="Cambria" w:hAnsi="Cambria"/>
          <w:lang w:val="nl-NL"/>
        </w:rPr>
        <w:t xml:space="preserve">ng and </w:t>
      </w:r>
      <w:proofErr w:type="spellStart"/>
      <w:r w:rsidR="00983F79">
        <w:rPr>
          <w:rFonts w:ascii="Cambria" w:hAnsi="Cambria"/>
          <w:lang w:val="nl-NL"/>
        </w:rPr>
        <w:t>settlement</w:t>
      </w:r>
      <w:proofErr w:type="spellEnd"/>
      <w:r w:rsidR="001B7E20">
        <w:rPr>
          <w:rStyle w:val="FootnoteReference"/>
          <w:rFonts w:ascii="Cambria" w:hAnsi="Cambria"/>
          <w:lang w:val="nl-NL"/>
        </w:rPr>
        <w:footnoteReference w:id="10"/>
      </w:r>
      <w:r w:rsidR="00983F79">
        <w:rPr>
          <w:rFonts w:ascii="Cambria" w:hAnsi="Cambria"/>
          <w:lang w:val="nl-NL"/>
        </w:rPr>
        <w:t xml:space="preserve"> omvat</w:t>
      </w:r>
      <w:r w:rsidR="00C51040">
        <w:rPr>
          <w:rFonts w:ascii="Cambria" w:hAnsi="Cambria"/>
          <w:lang w:val="nl-NL"/>
        </w:rPr>
        <w:t xml:space="preserve"> het garanderen en financieel afwikkelen van betalingstransacties. Door clearing van transacties worden risico’s geminimaliseerd. </w:t>
      </w:r>
      <w:r w:rsidR="002331A4">
        <w:rPr>
          <w:rFonts w:ascii="Cambria" w:hAnsi="Cambria"/>
          <w:lang w:val="nl-NL"/>
        </w:rPr>
        <w:t>In de onderstaande afbeelding van de “</w:t>
      </w:r>
      <w:proofErr w:type="spellStart"/>
      <w:r w:rsidR="002331A4">
        <w:rPr>
          <w:rFonts w:ascii="Cambria" w:hAnsi="Cambria"/>
          <w:lang w:val="nl-NL"/>
        </w:rPr>
        <w:t>Payment</w:t>
      </w:r>
      <w:proofErr w:type="spellEnd"/>
      <w:r w:rsidR="002331A4">
        <w:rPr>
          <w:rFonts w:ascii="Cambria" w:hAnsi="Cambria"/>
          <w:lang w:val="nl-NL"/>
        </w:rPr>
        <w:t xml:space="preserve"> </w:t>
      </w:r>
      <w:proofErr w:type="spellStart"/>
      <w:r w:rsidR="002331A4">
        <w:rPr>
          <w:rFonts w:ascii="Cambria" w:hAnsi="Cambria"/>
          <w:lang w:val="nl-NL"/>
        </w:rPr>
        <w:t>Value</w:t>
      </w:r>
      <w:proofErr w:type="spellEnd"/>
      <w:r w:rsidR="002331A4">
        <w:rPr>
          <w:rFonts w:ascii="Cambria" w:hAnsi="Cambria"/>
          <w:lang w:val="nl-NL"/>
        </w:rPr>
        <w:t xml:space="preserve"> </w:t>
      </w:r>
      <w:proofErr w:type="spellStart"/>
      <w:r w:rsidR="002331A4">
        <w:rPr>
          <w:rFonts w:ascii="Cambria" w:hAnsi="Cambria"/>
          <w:lang w:val="nl-NL"/>
        </w:rPr>
        <w:t>Chain</w:t>
      </w:r>
      <w:proofErr w:type="spellEnd"/>
      <w:r w:rsidR="002331A4">
        <w:rPr>
          <w:rFonts w:ascii="Cambria" w:hAnsi="Cambria"/>
          <w:lang w:val="nl-NL"/>
        </w:rPr>
        <w:t xml:space="preserve">” is te zien wanneer het </w:t>
      </w:r>
      <w:r w:rsidR="00842854">
        <w:rPr>
          <w:rFonts w:ascii="Cambria" w:hAnsi="Cambria"/>
          <w:lang w:val="nl-NL"/>
        </w:rPr>
        <w:t>stuk</w:t>
      </w:r>
      <w:r w:rsidR="002331A4">
        <w:rPr>
          <w:rFonts w:ascii="Cambria" w:hAnsi="Cambria"/>
          <w:lang w:val="nl-NL"/>
        </w:rPr>
        <w:t xml:space="preserve"> clearing and </w:t>
      </w:r>
      <w:proofErr w:type="spellStart"/>
      <w:r w:rsidR="002331A4">
        <w:rPr>
          <w:rFonts w:ascii="Cambria" w:hAnsi="Cambria"/>
          <w:lang w:val="nl-NL"/>
        </w:rPr>
        <w:t>settlement</w:t>
      </w:r>
      <w:proofErr w:type="spellEnd"/>
      <w:r w:rsidR="002331A4">
        <w:rPr>
          <w:rFonts w:ascii="Cambria" w:hAnsi="Cambria"/>
          <w:lang w:val="nl-NL"/>
        </w:rPr>
        <w:t xml:space="preserve"> voorkomt in het betalingsproces. </w:t>
      </w:r>
    </w:p>
    <w:p w:rsidR="00A76560" w:rsidRDefault="00A76560" w:rsidP="00DB3D02">
      <w:pPr>
        <w:spacing w:line="360" w:lineRule="auto"/>
        <w:rPr>
          <w:rFonts w:ascii="Cambria" w:hAnsi="Cambria"/>
          <w:lang w:val="nl-NL"/>
        </w:rPr>
      </w:pPr>
    </w:p>
    <w:p w:rsidR="00A76560" w:rsidRPr="001B15F5" w:rsidRDefault="00FF3EC2" w:rsidP="00DB3D02">
      <w:pPr>
        <w:spacing w:line="360" w:lineRule="auto"/>
        <w:rPr>
          <w:rFonts w:ascii="Cambria" w:hAnsi="Cambria"/>
          <w:lang w:val="nl-NL"/>
        </w:rPr>
      </w:pPr>
      <w:r>
        <w:rPr>
          <w:rFonts w:ascii="Cambria" w:hAnsi="Cambria"/>
          <w:noProof/>
          <w:lang w:val="nl-NL" w:eastAsia="nl-NL"/>
        </w:rPr>
        <w:drawing>
          <wp:inline distT="0" distB="0" distL="0" distR="0">
            <wp:extent cx="5048250" cy="1571625"/>
            <wp:effectExtent l="19050" t="0" r="0" b="0"/>
            <wp:docPr id="5" name="Picture 1" descr="http://www.gtnews.com/article/673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tnews.com/article/6730/2.gif"/>
                    <pic:cNvPicPr>
                      <a:picLocks noChangeAspect="1" noChangeArrowheads="1"/>
                    </pic:cNvPicPr>
                  </pic:nvPicPr>
                  <pic:blipFill>
                    <a:blip r:embed="rId8" cstate="print"/>
                    <a:srcRect/>
                    <a:stretch>
                      <a:fillRect/>
                    </a:stretch>
                  </pic:blipFill>
                  <pic:spPr bwMode="auto">
                    <a:xfrm>
                      <a:off x="0" y="0"/>
                      <a:ext cx="5048250" cy="1571625"/>
                    </a:xfrm>
                    <a:prstGeom prst="rect">
                      <a:avLst/>
                    </a:prstGeom>
                    <a:noFill/>
                    <a:ln w="9525">
                      <a:noFill/>
                      <a:miter lim="800000"/>
                      <a:headEnd/>
                      <a:tailEnd/>
                    </a:ln>
                  </pic:spPr>
                </pic:pic>
              </a:graphicData>
            </a:graphic>
          </wp:inline>
        </w:drawing>
      </w:r>
      <w:r w:rsidR="00140C56">
        <w:rPr>
          <w:rStyle w:val="FootnoteReference"/>
          <w:rFonts w:ascii="Cambria" w:hAnsi="Cambria"/>
          <w:lang w:val="nl-NL"/>
        </w:rPr>
        <w:footnoteReference w:id="11"/>
      </w:r>
    </w:p>
    <w:p w:rsidR="001636FE" w:rsidRDefault="00842854" w:rsidP="00DB3D02">
      <w:pPr>
        <w:spacing w:line="360" w:lineRule="auto"/>
        <w:rPr>
          <w:rFonts w:ascii="Cambria" w:hAnsi="Cambria"/>
          <w:lang w:val="nl-NL"/>
        </w:rPr>
      </w:pPr>
      <w:r>
        <w:rPr>
          <w:rFonts w:ascii="Cambria" w:hAnsi="Cambria"/>
          <w:lang w:val="nl-NL"/>
        </w:rPr>
        <w:t xml:space="preserve">Voor de meeste </w:t>
      </w:r>
      <w:r w:rsidR="00FE71F0">
        <w:rPr>
          <w:rFonts w:ascii="Cambria" w:hAnsi="Cambria"/>
          <w:lang w:val="nl-NL"/>
        </w:rPr>
        <w:t xml:space="preserve">banken zijn betalingen niet hun core business, maar </w:t>
      </w:r>
      <w:r>
        <w:rPr>
          <w:rFonts w:ascii="Cambria" w:hAnsi="Cambria"/>
          <w:lang w:val="nl-NL"/>
        </w:rPr>
        <w:t>maakt</w:t>
      </w:r>
      <w:r w:rsidR="00797F26">
        <w:rPr>
          <w:rFonts w:ascii="Cambria" w:hAnsi="Cambria"/>
          <w:lang w:val="nl-NL"/>
        </w:rPr>
        <w:t xml:space="preserve"> het betalingsverkeer altijd</w:t>
      </w:r>
      <w:r>
        <w:rPr>
          <w:rFonts w:ascii="Cambria" w:hAnsi="Cambria"/>
          <w:lang w:val="nl-NL"/>
        </w:rPr>
        <w:t xml:space="preserve"> deel uit van </w:t>
      </w:r>
      <w:r w:rsidR="00A67528">
        <w:rPr>
          <w:rFonts w:ascii="Cambria" w:hAnsi="Cambria"/>
          <w:lang w:val="nl-NL"/>
        </w:rPr>
        <w:t xml:space="preserve">de </w:t>
      </w:r>
      <w:r>
        <w:rPr>
          <w:rFonts w:ascii="Cambria" w:hAnsi="Cambria"/>
          <w:lang w:val="nl-NL"/>
        </w:rPr>
        <w:t xml:space="preserve">uiteindelijke </w:t>
      </w:r>
      <w:r w:rsidR="00A67528">
        <w:rPr>
          <w:rFonts w:ascii="Cambria" w:hAnsi="Cambria"/>
          <w:lang w:val="nl-NL"/>
        </w:rPr>
        <w:t>bank</w:t>
      </w:r>
      <w:r>
        <w:rPr>
          <w:rFonts w:ascii="Cambria" w:hAnsi="Cambria"/>
          <w:lang w:val="nl-NL"/>
        </w:rPr>
        <w:t>producten.</w:t>
      </w:r>
      <w:r w:rsidR="00A67528">
        <w:rPr>
          <w:rFonts w:ascii="Cambria" w:hAnsi="Cambria"/>
          <w:lang w:val="nl-NL"/>
        </w:rPr>
        <w:t xml:space="preserve"> Als men kijkt naar de bovenstaande </w:t>
      </w:r>
      <w:proofErr w:type="spellStart"/>
      <w:r w:rsidR="00A67528">
        <w:rPr>
          <w:rFonts w:ascii="Cambria" w:hAnsi="Cambria"/>
          <w:lang w:val="nl-NL"/>
        </w:rPr>
        <w:t>payment</w:t>
      </w:r>
      <w:proofErr w:type="spellEnd"/>
      <w:r w:rsidR="00A67528">
        <w:rPr>
          <w:rFonts w:ascii="Cambria" w:hAnsi="Cambria"/>
          <w:lang w:val="nl-NL"/>
        </w:rPr>
        <w:t xml:space="preserve"> </w:t>
      </w:r>
      <w:proofErr w:type="spellStart"/>
      <w:r w:rsidR="00A67528">
        <w:rPr>
          <w:rFonts w:ascii="Cambria" w:hAnsi="Cambria"/>
          <w:lang w:val="nl-NL"/>
        </w:rPr>
        <w:t>value</w:t>
      </w:r>
      <w:proofErr w:type="spellEnd"/>
      <w:r w:rsidR="00A67528">
        <w:rPr>
          <w:rFonts w:ascii="Cambria" w:hAnsi="Cambria"/>
          <w:lang w:val="nl-NL"/>
        </w:rPr>
        <w:t xml:space="preserve"> </w:t>
      </w:r>
      <w:proofErr w:type="spellStart"/>
      <w:r w:rsidR="00A67528">
        <w:rPr>
          <w:rFonts w:ascii="Cambria" w:hAnsi="Cambria"/>
          <w:lang w:val="nl-NL"/>
        </w:rPr>
        <w:t>chain</w:t>
      </w:r>
      <w:proofErr w:type="spellEnd"/>
      <w:r w:rsidR="00A67528">
        <w:rPr>
          <w:rFonts w:ascii="Cambria" w:hAnsi="Cambria"/>
          <w:lang w:val="nl-NL"/>
        </w:rPr>
        <w:t xml:space="preserve">, hebben de financiële dienstverleners verschillende opties tot uitbesteden. </w:t>
      </w:r>
      <w:r w:rsidR="00414DA9">
        <w:rPr>
          <w:rFonts w:ascii="Cambria" w:hAnsi="Cambria"/>
          <w:lang w:val="nl-NL"/>
        </w:rPr>
        <w:t xml:space="preserve">Afhankelijk van de mogelijkheden kan een bank ervoor kiezen om één element uit te besteden of juist meerdere elementen van het betalingsproces uit te besteden. Vaak hangt die keuze ook af de strategie die een bank wil kiezen. </w:t>
      </w:r>
    </w:p>
    <w:p w:rsidR="001636FE" w:rsidRDefault="001636FE" w:rsidP="00DB3D02">
      <w:pPr>
        <w:spacing w:line="360" w:lineRule="auto"/>
        <w:rPr>
          <w:rFonts w:ascii="Cambria" w:hAnsi="Cambria"/>
          <w:lang w:val="nl-NL"/>
        </w:rPr>
      </w:pPr>
    </w:p>
    <w:p w:rsidR="00704B9E" w:rsidRPr="00704B9E" w:rsidRDefault="001636FE" w:rsidP="00DB3D02">
      <w:pPr>
        <w:spacing w:line="360" w:lineRule="auto"/>
        <w:rPr>
          <w:rFonts w:ascii="Cambria" w:hAnsi="Cambria"/>
          <w:lang w:val="nl-NL"/>
        </w:rPr>
      </w:pPr>
      <w:r>
        <w:rPr>
          <w:rFonts w:ascii="Cambria" w:hAnsi="Cambria"/>
          <w:lang w:val="nl-NL"/>
        </w:rPr>
        <w:t>In het algemeen</w:t>
      </w:r>
      <w:r w:rsidR="00983F79">
        <w:rPr>
          <w:rFonts w:ascii="Cambria" w:hAnsi="Cambria"/>
          <w:lang w:val="nl-NL"/>
        </w:rPr>
        <w:t xml:space="preserve"> is, </w:t>
      </w:r>
      <w:r>
        <w:rPr>
          <w:rFonts w:ascii="Cambria" w:hAnsi="Cambria"/>
          <w:lang w:val="nl-NL"/>
        </w:rPr>
        <w:t xml:space="preserve">wanneer we kijken naar de </w:t>
      </w:r>
      <w:proofErr w:type="spellStart"/>
      <w:r>
        <w:rPr>
          <w:rFonts w:ascii="Cambria" w:hAnsi="Cambria"/>
          <w:lang w:val="nl-NL"/>
        </w:rPr>
        <w:t>payments</w:t>
      </w:r>
      <w:proofErr w:type="spellEnd"/>
      <w:r>
        <w:rPr>
          <w:rFonts w:ascii="Cambria" w:hAnsi="Cambria"/>
          <w:lang w:val="nl-NL"/>
        </w:rPr>
        <w:t xml:space="preserve"> </w:t>
      </w:r>
      <w:proofErr w:type="spellStart"/>
      <w:r>
        <w:rPr>
          <w:rFonts w:ascii="Cambria" w:hAnsi="Cambria"/>
          <w:lang w:val="nl-NL"/>
        </w:rPr>
        <w:t>value</w:t>
      </w:r>
      <w:proofErr w:type="spellEnd"/>
      <w:r>
        <w:rPr>
          <w:rFonts w:ascii="Cambria" w:hAnsi="Cambria"/>
          <w:lang w:val="nl-NL"/>
        </w:rPr>
        <w:t xml:space="preserve"> </w:t>
      </w:r>
      <w:proofErr w:type="spellStart"/>
      <w:r>
        <w:rPr>
          <w:rFonts w:ascii="Cambria" w:hAnsi="Cambria"/>
          <w:lang w:val="nl-NL"/>
        </w:rPr>
        <w:t>chain</w:t>
      </w:r>
      <w:proofErr w:type="spellEnd"/>
      <w:r>
        <w:rPr>
          <w:rFonts w:ascii="Cambria" w:hAnsi="Cambria"/>
          <w:lang w:val="nl-NL"/>
        </w:rPr>
        <w:t xml:space="preserve"> en SEPA</w:t>
      </w:r>
      <w:r w:rsidR="004C584B">
        <w:rPr>
          <w:rFonts w:ascii="Cambria" w:hAnsi="Cambria"/>
          <w:lang w:val="nl-NL"/>
        </w:rPr>
        <w:t xml:space="preserve">, </w:t>
      </w:r>
      <w:proofErr w:type="spellStart"/>
      <w:r w:rsidR="004C584B">
        <w:rPr>
          <w:rFonts w:ascii="Cambria" w:hAnsi="Cambria"/>
          <w:lang w:val="nl-NL"/>
        </w:rPr>
        <w:t>outsourcing</w:t>
      </w:r>
      <w:proofErr w:type="spellEnd"/>
      <w:r w:rsidR="003F28BA">
        <w:rPr>
          <w:rFonts w:ascii="Cambria" w:hAnsi="Cambria"/>
          <w:lang w:val="nl-NL"/>
        </w:rPr>
        <w:t xml:space="preserve"> van bepaalde elementen</w:t>
      </w:r>
      <w:r w:rsidR="004C584B">
        <w:rPr>
          <w:rFonts w:ascii="Cambria" w:hAnsi="Cambria"/>
          <w:lang w:val="nl-NL"/>
        </w:rPr>
        <w:t xml:space="preserve"> </w:t>
      </w:r>
      <w:r w:rsidR="002C3A20">
        <w:rPr>
          <w:rFonts w:ascii="Cambria" w:hAnsi="Cambria"/>
          <w:lang w:val="nl-NL"/>
        </w:rPr>
        <w:t xml:space="preserve">voor kleinere banken </w:t>
      </w:r>
      <w:r w:rsidR="004C584B">
        <w:rPr>
          <w:rFonts w:ascii="Cambria" w:hAnsi="Cambria"/>
          <w:lang w:val="nl-NL"/>
        </w:rPr>
        <w:t xml:space="preserve">een logische stap. </w:t>
      </w:r>
      <w:r w:rsidR="002C3A20">
        <w:rPr>
          <w:rFonts w:ascii="Cambria" w:hAnsi="Cambria"/>
          <w:lang w:val="nl-NL"/>
        </w:rPr>
        <w:t>Door het</w:t>
      </w:r>
      <w:r w:rsidR="00797F26">
        <w:rPr>
          <w:rFonts w:ascii="Cambria" w:hAnsi="Cambria"/>
          <w:lang w:val="nl-NL"/>
        </w:rPr>
        <w:t xml:space="preserve"> relatief kleine </w:t>
      </w:r>
      <w:r w:rsidR="002C3A20">
        <w:rPr>
          <w:rFonts w:ascii="Cambria" w:hAnsi="Cambria"/>
          <w:lang w:val="nl-NL"/>
        </w:rPr>
        <w:t xml:space="preserve">aantal buitenlandse </w:t>
      </w:r>
      <w:r w:rsidR="00797F26">
        <w:rPr>
          <w:rFonts w:ascii="Cambria" w:hAnsi="Cambria"/>
          <w:lang w:val="nl-NL"/>
        </w:rPr>
        <w:t>transacties zijn k</w:t>
      </w:r>
      <w:r w:rsidR="003F28BA">
        <w:rPr>
          <w:rFonts w:ascii="Cambria" w:hAnsi="Cambria"/>
          <w:lang w:val="nl-NL"/>
        </w:rPr>
        <w:t xml:space="preserve">leine banken </w:t>
      </w:r>
      <w:r w:rsidR="00797F26">
        <w:rPr>
          <w:rFonts w:ascii="Cambria" w:hAnsi="Cambria"/>
          <w:lang w:val="nl-NL"/>
        </w:rPr>
        <w:t>na</w:t>
      </w:r>
      <w:r w:rsidR="00842854">
        <w:rPr>
          <w:rFonts w:ascii="Cambria" w:hAnsi="Cambria"/>
          <w:lang w:val="nl-NL"/>
        </w:rPr>
        <w:t xml:space="preserve"> de invoering van de SEPA genoodzaakt om hun clearing and </w:t>
      </w:r>
      <w:proofErr w:type="spellStart"/>
      <w:r w:rsidR="00842854">
        <w:rPr>
          <w:rFonts w:ascii="Cambria" w:hAnsi="Cambria"/>
          <w:lang w:val="nl-NL"/>
        </w:rPr>
        <w:t>settlement</w:t>
      </w:r>
      <w:proofErr w:type="spellEnd"/>
      <w:r w:rsidR="00842854">
        <w:rPr>
          <w:rFonts w:ascii="Cambria" w:hAnsi="Cambria"/>
          <w:lang w:val="nl-NL"/>
        </w:rPr>
        <w:t xml:space="preserve"> proces </w:t>
      </w:r>
      <w:r w:rsidR="00797F26">
        <w:rPr>
          <w:rFonts w:ascii="Cambria" w:hAnsi="Cambria"/>
          <w:lang w:val="nl-NL"/>
        </w:rPr>
        <w:t>uit te besteden</w:t>
      </w:r>
      <w:r w:rsidR="003F28BA">
        <w:rPr>
          <w:rFonts w:ascii="Cambria" w:hAnsi="Cambria"/>
          <w:lang w:val="nl-NL"/>
        </w:rPr>
        <w:t xml:space="preserve"> om onder andere kosten te besparen</w:t>
      </w:r>
      <w:r w:rsidR="00797F26">
        <w:rPr>
          <w:rFonts w:ascii="Cambria" w:hAnsi="Cambria"/>
          <w:lang w:val="nl-NL"/>
        </w:rPr>
        <w:t xml:space="preserve">. </w:t>
      </w:r>
      <w:r w:rsidR="0079771E">
        <w:rPr>
          <w:rFonts w:ascii="Cambria" w:hAnsi="Cambria"/>
          <w:lang w:val="nl-NL"/>
        </w:rPr>
        <w:t xml:space="preserve">Door </w:t>
      </w:r>
      <w:r w:rsidR="00A8445F">
        <w:rPr>
          <w:rFonts w:ascii="Cambria" w:hAnsi="Cambria"/>
          <w:lang w:val="nl-NL"/>
        </w:rPr>
        <w:t xml:space="preserve">het groot aantal </w:t>
      </w:r>
      <w:r w:rsidR="0079771E">
        <w:rPr>
          <w:rFonts w:ascii="Cambria" w:hAnsi="Cambria"/>
          <w:lang w:val="nl-NL"/>
        </w:rPr>
        <w:t xml:space="preserve">transacties van grote banken, </w:t>
      </w:r>
      <w:r w:rsidR="00A8445F">
        <w:rPr>
          <w:rFonts w:ascii="Cambria" w:hAnsi="Cambria"/>
          <w:lang w:val="nl-NL"/>
        </w:rPr>
        <w:lastRenderedPageBreak/>
        <w:t xml:space="preserve">blijft het voor </w:t>
      </w:r>
      <w:r w:rsidR="004E0E77">
        <w:rPr>
          <w:rFonts w:ascii="Cambria" w:hAnsi="Cambria"/>
          <w:lang w:val="nl-NL"/>
        </w:rPr>
        <w:t>de meeste grote</w:t>
      </w:r>
      <w:r w:rsidR="00A8445F">
        <w:rPr>
          <w:rFonts w:ascii="Cambria" w:hAnsi="Cambria"/>
          <w:lang w:val="nl-NL"/>
        </w:rPr>
        <w:t xml:space="preserve"> banken wel efficiënt</w:t>
      </w:r>
      <w:r w:rsidR="0079771E">
        <w:rPr>
          <w:rFonts w:ascii="Cambria" w:hAnsi="Cambria"/>
          <w:lang w:val="nl-NL"/>
        </w:rPr>
        <w:t xml:space="preserve"> om ondersteunende processen en transacties</w:t>
      </w:r>
      <w:r w:rsidR="004E0E77">
        <w:rPr>
          <w:rFonts w:ascii="Cambria" w:hAnsi="Cambria"/>
          <w:lang w:val="nl-NL"/>
        </w:rPr>
        <w:t xml:space="preserve"> zelf te verrichten</w:t>
      </w:r>
      <w:r w:rsidR="0079771E">
        <w:rPr>
          <w:rFonts w:ascii="Cambria" w:hAnsi="Cambria"/>
          <w:lang w:val="nl-NL"/>
        </w:rPr>
        <w:t>.</w:t>
      </w:r>
      <w:r w:rsidR="003B6035">
        <w:rPr>
          <w:rFonts w:ascii="Cambria" w:hAnsi="Cambria"/>
          <w:lang w:val="nl-NL"/>
        </w:rPr>
        <w:t xml:space="preserve"> </w:t>
      </w:r>
      <w:r w:rsidR="00125582">
        <w:rPr>
          <w:rFonts w:ascii="Cambria" w:hAnsi="Cambria"/>
          <w:lang w:val="nl-NL"/>
        </w:rPr>
        <w:t>Desnoods kan het voor grote banken zinvol zijn om bepaalde processen van kleine banken over te neme</w:t>
      </w:r>
      <w:r w:rsidR="001F0661">
        <w:rPr>
          <w:rFonts w:ascii="Cambria" w:hAnsi="Cambria"/>
          <w:lang w:val="nl-NL"/>
        </w:rPr>
        <w:t xml:space="preserve">n, zodat schaalvoordelen behaald worden en investeringen in SEPA eerder terugverdiend worden.  </w:t>
      </w:r>
    </w:p>
    <w:p w:rsidR="00AF58D7" w:rsidRDefault="00AF58D7" w:rsidP="00DB3D02">
      <w:pPr>
        <w:spacing w:line="360" w:lineRule="auto"/>
        <w:rPr>
          <w:rFonts w:ascii="Cambria" w:hAnsi="Cambria"/>
          <w:b/>
          <w:lang w:val="nl-NL"/>
        </w:rPr>
      </w:pPr>
    </w:p>
    <w:p w:rsidR="001F0661" w:rsidRDefault="00B750A9" w:rsidP="00DB3D02">
      <w:pPr>
        <w:spacing w:line="360" w:lineRule="auto"/>
        <w:rPr>
          <w:rFonts w:ascii="Cambria" w:hAnsi="Cambria"/>
          <w:b/>
          <w:lang w:val="nl-NL"/>
        </w:rPr>
      </w:pPr>
      <w:r>
        <w:rPr>
          <w:rFonts w:ascii="Cambria" w:hAnsi="Cambria"/>
          <w:b/>
          <w:lang w:val="nl-NL"/>
        </w:rPr>
        <w:t xml:space="preserve">2.5 </w:t>
      </w:r>
      <w:proofErr w:type="spellStart"/>
      <w:r w:rsidR="00F024C4">
        <w:rPr>
          <w:rFonts w:ascii="Cambria" w:hAnsi="Cambria"/>
          <w:b/>
          <w:lang w:val="nl-NL"/>
        </w:rPr>
        <w:t>Outsourcing</w:t>
      </w:r>
      <w:proofErr w:type="spellEnd"/>
      <w:r w:rsidR="00F024C4">
        <w:rPr>
          <w:rFonts w:ascii="Cambria" w:hAnsi="Cambria"/>
          <w:b/>
          <w:lang w:val="nl-NL"/>
        </w:rPr>
        <w:t xml:space="preserve">: een klein </w:t>
      </w:r>
      <w:r w:rsidR="00D2653A">
        <w:rPr>
          <w:rFonts w:ascii="Cambria" w:hAnsi="Cambria"/>
          <w:b/>
          <w:lang w:val="nl-NL"/>
        </w:rPr>
        <w:t>onder</w:t>
      </w:r>
      <w:r w:rsidR="00F024C4">
        <w:rPr>
          <w:rFonts w:ascii="Cambria" w:hAnsi="Cambria"/>
          <w:b/>
          <w:lang w:val="nl-NL"/>
        </w:rPr>
        <w:t xml:space="preserve">deel uitbesteden </w:t>
      </w:r>
    </w:p>
    <w:p w:rsidR="00BD41C9" w:rsidRDefault="00BD41C9" w:rsidP="00DB3D02">
      <w:pPr>
        <w:spacing w:line="360" w:lineRule="auto"/>
        <w:rPr>
          <w:rFonts w:ascii="Cambria" w:hAnsi="Cambria"/>
          <w:b/>
          <w:lang w:val="nl-NL"/>
        </w:rPr>
      </w:pPr>
    </w:p>
    <w:p w:rsidR="00994792" w:rsidRDefault="00994792" w:rsidP="00DB3D02">
      <w:pPr>
        <w:spacing w:line="360" w:lineRule="auto"/>
        <w:rPr>
          <w:rFonts w:ascii="Cambria" w:hAnsi="Cambria"/>
          <w:lang w:val="nl-NL"/>
        </w:rPr>
      </w:pPr>
      <w:r>
        <w:rPr>
          <w:rFonts w:ascii="Cambria" w:hAnsi="Cambria"/>
          <w:lang w:val="nl-NL"/>
        </w:rPr>
        <w:t xml:space="preserve">Om antwoord te geven op mijn </w:t>
      </w:r>
      <w:r w:rsidR="00126A41">
        <w:rPr>
          <w:rFonts w:ascii="Cambria" w:hAnsi="Cambria"/>
          <w:lang w:val="nl-NL"/>
        </w:rPr>
        <w:t>onderzoeksvraag</w:t>
      </w:r>
      <w:r>
        <w:rPr>
          <w:rFonts w:ascii="Cambria" w:hAnsi="Cambria"/>
          <w:lang w:val="nl-NL"/>
        </w:rPr>
        <w:t xml:space="preserve">, geef ik twee situatieschetsen. Deze situatieschetsen ga ik toetsen aan de huidige definities en de voorgestelde definities van de vrijstelling voor financiële prestaties. </w:t>
      </w:r>
    </w:p>
    <w:p w:rsidR="00BD41C9" w:rsidRPr="00BD41C9" w:rsidRDefault="00BD41C9" w:rsidP="00DB3D02">
      <w:pPr>
        <w:spacing w:line="360" w:lineRule="auto"/>
        <w:rPr>
          <w:rFonts w:ascii="Cambria" w:hAnsi="Cambria"/>
          <w:lang w:val="nl-NL"/>
        </w:rPr>
      </w:pPr>
      <w:r w:rsidRPr="00BD41C9">
        <w:rPr>
          <w:rFonts w:ascii="Cambria" w:hAnsi="Cambria"/>
          <w:lang w:val="nl-NL"/>
        </w:rPr>
        <w:t>Voor kleine spelers in de financiële</w:t>
      </w:r>
      <w:r>
        <w:rPr>
          <w:rFonts w:ascii="Cambria" w:hAnsi="Cambria"/>
          <w:lang w:val="nl-NL"/>
        </w:rPr>
        <w:t xml:space="preserve"> dienstverlening</w:t>
      </w:r>
      <w:r w:rsidRPr="00BD41C9">
        <w:rPr>
          <w:rFonts w:ascii="Cambria" w:hAnsi="Cambria"/>
          <w:lang w:val="nl-NL"/>
        </w:rPr>
        <w:t xml:space="preserve"> is het </w:t>
      </w:r>
      <w:r>
        <w:rPr>
          <w:rFonts w:ascii="Cambria" w:hAnsi="Cambria"/>
          <w:lang w:val="nl-NL"/>
        </w:rPr>
        <w:t xml:space="preserve">een motivatie </w:t>
      </w:r>
      <w:r w:rsidRPr="00BD41C9">
        <w:rPr>
          <w:rFonts w:ascii="Cambria" w:hAnsi="Cambria"/>
          <w:lang w:val="nl-NL"/>
        </w:rPr>
        <w:t>om</w:t>
      </w:r>
      <w:r>
        <w:rPr>
          <w:rFonts w:ascii="Cambria" w:hAnsi="Cambria"/>
          <w:lang w:val="nl-NL"/>
        </w:rPr>
        <w:t xml:space="preserve"> op eigen kracht</w:t>
      </w:r>
      <w:r w:rsidRPr="00BD41C9">
        <w:rPr>
          <w:rFonts w:ascii="Cambria" w:hAnsi="Cambria"/>
          <w:lang w:val="nl-NL"/>
        </w:rPr>
        <w:t xml:space="preserve"> op een hoog niveau te blijven presteren. </w:t>
      </w:r>
      <w:r>
        <w:rPr>
          <w:rFonts w:ascii="Cambria" w:hAnsi="Cambria"/>
          <w:lang w:val="nl-NL"/>
        </w:rPr>
        <w:t>Indien betalingsprocessen gro</w:t>
      </w:r>
      <w:r w:rsidR="00153C98">
        <w:rPr>
          <w:rFonts w:ascii="Cambria" w:hAnsi="Cambria"/>
          <w:lang w:val="nl-NL"/>
        </w:rPr>
        <w:t xml:space="preserve">te investeringen vergen zoals SEPA van de banken eist, kunnen kleine banken ervoor kiezen om het betalingsverkeer uit te besteden aan de zogenoemde </w:t>
      </w:r>
      <w:proofErr w:type="spellStart"/>
      <w:r w:rsidR="00153C98">
        <w:rPr>
          <w:rFonts w:ascii="Cambria" w:hAnsi="Cambria"/>
          <w:lang w:val="nl-NL"/>
        </w:rPr>
        <w:t>Payment</w:t>
      </w:r>
      <w:proofErr w:type="spellEnd"/>
      <w:r w:rsidR="00153C98">
        <w:rPr>
          <w:rFonts w:ascii="Cambria" w:hAnsi="Cambria"/>
          <w:lang w:val="nl-NL"/>
        </w:rPr>
        <w:t xml:space="preserve"> Service Providers. De investeringen die nodig zijn om aan de voorwaarden van SEPA te voldoen wegen niet op tegen de opbrengsten.</w:t>
      </w:r>
      <w:r w:rsidR="00D2653A">
        <w:rPr>
          <w:rFonts w:ascii="Cambria" w:hAnsi="Cambria"/>
          <w:lang w:val="nl-NL"/>
        </w:rPr>
        <w:t xml:space="preserve"> De betalingsverwerking van kleine banken zijn niet </w:t>
      </w:r>
      <w:r w:rsidR="00704E93">
        <w:rPr>
          <w:rFonts w:ascii="Cambria" w:hAnsi="Cambria"/>
          <w:lang w:val="nl-NL"/>
        </w:rPr>
        <w:t xml:space="preserve">direct van belang op hun </w:t>
      </w:r>
      <w:r w:rsidR="00D2653A">
        <w:rPr>
          <w:rFonts w:ascii="Cambria" w:hAnsi="Cambria"/>
          <w:lang w:val="nl-NL"/>
        </w:rPr>
        <w:t>dienstverlening.</w:t>
      </w:r>
      <w:r w:rsidR="00153C98">
        <w:rPr>
          <w:rFonts w:ascii="Cambria" w:hAnsi="Cambria"/>
          <w:lang w:val="nl-NL"/>
        </w:rPr>
        <w:t xml:space="preserve"> </w:t>
      </w:r>
      <w:r w:rsidR="00E269D0">
        <w:rPr>
          <w:rFonts w:ascii="Cambria" w:hAnsi="Cambria"/>
          <w:lang w:val="nl-NL"/>
        </w:rPr>
        <w:t>Door het kleine volume van betalingsverwerkingen is h</w:t>
      </w:r>
      <w:r w:rsidR="00847532">
        <w:rPr>
          <w:rFonts w:ascii="Cambria" w:hAnsi="Cambria"/>
          <w:lang w:val="nl-NL"/>
        </w:rPr>
        <w:t xml:space="preserve">et niet rendabel om die </w:t>
      </w:r>
      <w:r w:rsidR="003C1471">
        <w:rPr>
          <w:rFonts w:ascii="Cambria" w:hAnsi="Cambria"/>
          <w:lang w:val="nl-NL"/>
        </w:rPr>
        <w:t>d</w:t>
      </w:r>
      <w:r w:rsidR="009D574C">
        <w:rPr>
          <w:rFonts w:ascii="Cambria" w:hAnsi="Cambria"/>
          <w:lang w:val="nl-NL"/>
        </w:rPr>
        <w:t xml:space="preserve">us </w:t>
      </w:r>
      <w:r w:rsidR="003C1471">
        <w:rPr>
          <w:rFonts w:ascii="Cambria" w:hAnsi="Cambria"/>
          <w:lang w:val="nl-NL"/>
        </w:rPr>
        <w:t>zelf te verrichten</w:t>
      </w:r>
      <w:r w:rsidR="00847532">
        <w:rPr>
          <w:rFonts w:ascii="Cambria" w:hAnsi="Cambria"/>
          <w:lang w:val="nl-NL"/>
        </w:rPr>
        <w:t xml:space="preserve">. Banken met </w:t>
      </w:r>
      <w:r w:rsidR="003C1471">
        <w:rPr>
          <w:rFonts w:ascii="Cambria" w:hAnsi="Cambria"/>
          <w:lang w:val="nl-NL"/>
        </w:rPr>
        <w:t>een klein</w:t>
      </w:r>
      <w:r w:rsidR="00847532">
        <w:rPr>
          <w:rFonts w:ascii="Cambria" w:hAnsi="Cambria"/>
          <w:lang w:val="nl-NL"/>
        </w:rPr>
        <w:t xml:space="preserve"> volume betalingsverwerkingen, zullen dit </w:t>
      </w:r>
      <w:r w:rsidR="009D574C">
        <w:rPr>
          <w:rFonts w:ascii="Cambria" w:hAnsi="Cambria"/>
          <w:lang w:val="nl-NL"/>
        </w:rPr>
        <w:t xml:space="preserve">kleine deel van hun </w:t>
      </w:r>
      <w:r w:rsidR="003C1471">
        <w:rPr>
          <w:rFonts w:ascii="Cambria" w:hAnsi="Cambria"/>
          <w:lang w:val="nl-NL"/>
        </w:rPr>
        <w:t xml:space="preserve">dienstverlening </w:t>
      </w:r>
      <w:r w:rsidR="00847532">
        <w:rPr>
          <w:rFonts w:ascii="Cambria" w:hAnsi="Cambria"/>
          <w:lang w:val="nl-NL"/>
        </w:rPr>
        <w:t xml:space="preserve">door de hoge investeringen van SEPA uitbesteden aan de </w:t>
      </w:r>
      <w:proofErr w:type="spellStart"/>
      <w:r w:rsidR="00847532">
        <w:rPr>
          <w:rFonts w:ascii="Cambria" w:hAnsi="Cambria"/>
          <w:lang w:val="nl-NL"/>
        </w:rPr>
        <w:t>Payment</w:t>
      </w:r>
      <w:proofErr w:type="spellEnd"/>
      <w:r w:rsidR="00847532">
        <w:rPr>
          <w:rFonts w:ascii="Cambria" w:hAnsi="Cambria"/>
          <w:lang w:val="nl-NL"/>
        </w:rPr>
        <w:t xml:space="preserve"> Service Providers. </w:t>
      </w:r>
    </w:p>
    <w:p w:rsidR="001F0661" w:rsidRPr="00BD41C9" w:rsidRDefault="001F0661" w:rsidP="00DB3D02">
      <w:pPr>
        <w:spacing w:line="360" w:lineRule="auto"/>
        <w:rPr>
          <w:rFonts w:ascii="Cambria" w:hAnsi="Cambria"/>
          <w:lang w:val="nl-NL"/>
        </w:rPr>
      </w:pPr>
    </w:p>
    <w:p w:rsidR="001F0661" w:rsidRDefault="00B750A9" w:rsidP="00DB3D02">
      <w:pPr>
        <w:spacing w:line="360" w:lineRule="auto"/>
        <w:rPr>
          <w:rFonts w:ascii="Cambria" w:hAnsi="Cambria"/>
          <w:b/>
          <w:lang w:val="nl-NL"/>
        </w:rPr>
      </w:pPr>
      <w:r>
        <w:rPr>
          <w:rFonts w:ascii="Cambria" w:hAnsi="Cambria"/>
          <w:b/>
          <w:lang w:val="nl-NL"/>
        </w:rPr>
        <w:t xml:space="preserve">2.6 </w:t>
      </w:r>
      <w:proofErr w:type="spellStart"/>
      <w:r w:rsidR="001F0661">
        <w:rPr>
          <w:rFonts w:ascii="Cambria" w:hAnsi="Cambria"/>
          <w:b/>
          <w:lang w:val="nl-NL"/>
        </w:rPr>
        <w:t>Outsourcing</w:t>
      </w:r>
      <w:proofErr w:type="spellEnd"/>
      <w:r w:rsidR="00F024C4">
        <w:rPr>
          <w:rFonts w:ascii="Cambria" w:hAnsi="Cambria"/>
          <w:b/>
          <w:lang w:val="nl-NL"/>
        </w:rPr>
        <w:t xml:space="preserve">: een groot </w:t>
      </w:r>
      <w:r w:rsidR="00D2653A">
        <w:rPr>
          <w:rFonts w:ascii="Cambria" w:hAnsi="Cambria"/>
          <w:b/>
          <w:lang w:val="nl-NL"/>
        </w:rPr>
        <w:t>onder</w:t>
      </w:r>
      <w:r w:rsidR="00F024C4">
        <w:rPr>
          <w:rFonts w:ascii="Cambria" w:hAnsi="Cambria"/>
          <w:b/>
          <w:lang w:val="nl-NL"/>
        </w:rPr>
        <w:t xml:space="preserve">deel uitbesteden </w:t>
      </w:r>
    </w:p>
    <w:p w:rsidR="002B6600" w:rsidRDefault="002B6600" w:rsidP="00DB3D02">
      <w:pPr>
        <w:spacing w:line="360" w:lineRule="auto"/>
        <w:rPr>
          <w:rFonts w:ascii="Cambria" w:hAnsi="Cambria"/>
          <w:b/>
          <w:lang w:val="nl-NL"/>
        </w:rPr>
      </w:pPr>
    </w:p>
    <w:p w:rsidR="002B6600" w:rsidRPr="002B6600" w:rsidRDefault="002B6600" w:rsidP="00DB3D02">
      <w:pPr>
        <w:spacing w:line="360" w:lineRule="auto"/>
        <w:rPr>
          <w:rFonts w:ascii="Cambria" w:hAnsi="Cambria"/>
          <w:lang w:val="nl-NL"/>
        </w:rPr>
      </w:pPr>
      <w:r w:rsidRPr="002B6600">
        <w:rPr>
          <w:rFonts w:ascii="Cambria" w:hAnsi="Cambria"/>
          <w:lang w:val="nl-NL"/>
        </w:rPr>
        <w:t>In de volgende situatie maak ik de aanname dat een bank een groot deel van het betalingsverkeer over zal laten aan een derde.</w:t>
      </w:r>
      <w:r w:rsidR="003C1471">
        <w:rPr>
          <w:rFonts w:ascii="Cambria" w:hAnsi="Cambria"/>
          <w:lang w:val="nl-NL"/>
        </w:rPr>
        <w:t xml:space="preserve"> SEPA geeft de </w:t>
      </w:r>
      <w:proofErr w:type="spellStart"/>
      <w:r w:rsidR="003C1471">
        <w:rPr>
          <w:rFonts w:ascii="Cambria" w:hAnsi="Cambria"/>
          <w:lang w:val="nl-NL"/>
        </w:rPr>
        <w:t>Payment</w:t>
      </w:r>
      <w:proofErr w:type="spellEnd"/>
      <w:r w:rsidR="003C1471">
        <w:rPr>
          <w:rFonts w:ascii="Cambria" w:hAnsi="Cambria"/>
          <w:lang w:val="nl-NL"/>
        </w:rPr>
        <w:t xml:space="preserve"> Service Providers de mogelijkheid om grote volumes betalingen te verwerken. Deze grote volumes leiden weer tot schaalvoordelen, die kostenbesparingen opleveren. </w:t>
      </w:r>
      <w:r w:rsidR="00043157">
        <w:rPr>
          <w:rFonts w:ascii="Cambria" w:hAnsi="Cambria"/>
          <w:lang w:val="nl-NL"/>
        </w:rPr>
        <w:t xml:space="preserve">SEPA eist van de grotere banken nog grotere investeringen en verwacht dat deze tijdig </w:t>
      </w:r>
      <w:proofErr w:type="spellStart"/>
      <w:r w:rsidR="00043157">
        <w:rPr>
          <w:rFonts w:ascii="Cambria" w:hAnsi="Cambria"/>
          <w:lang w:val="nl-NL"/>
        </w:rPr>
        <w:t>compliant</w:t>
      </w:r>
      <w:proofErr w:type="spellEnd"/>
      <w:r w:rsidR="00043157">
        <w:rPr>
          <w:rFonts w:ascii="Cambria" w:hAnsi="Cambria"/>
          <w:lang w:val="nl-NL"/>
        </w:rPr>
        <w:t xml:space="preserve"> zijn aan de voorwaarden. Door grote volumes uit te besteden aan derden, k</w:t>
      </w:r>
      <w:r w:rsidR="00264A6F">
        <w:rPr>
          <w:rFonts w:ascii="Cambria" w:hAnsi="Cambria"/>
          <w:lang w:val="nl-NL"/>
        </w:rPr>
        <w:t>unnen banken zich focussen op hun</w:t>
      </w:r>
      <w:r w:rsidR="00043157">
        <w:rPr>
          <w:rFonts w:ascii="Cambria" w:hAnsi="Cambria"/>
          <w:lang w:val="nl-NL"/>
        </w:rPr>
        <w:t xml:space="preserve"> core business, tijdig </w:t>
      </w:r>
      <w:proofErr w:type="spellStart"/>
      <w:r w:rsidR="00043157">
        <w:rPr>
          <w:rFonts w:ascii="Cambria" w:hAnsi="Cambria"/>
          <w:lang w:val="nl-NL"/>
        </w:rPr>
        <w:t>compliant</w:t>
      </w:r>
      <w:proofErr w:type="spellEnd"/>
      <w:r w:rsidR="00043157">
        <w:rPr>
          <w:rFonts w:ascii="Cambria" w:hAnsi="Cambria"/>
          <w:lang w:val="nl-NL"/>
        </w:rPr>
        <w:t xml:space="preserve"> zijn aan de eisen van SEPA en zekerheid </w:t>
      </w:r>
      <w:r w:rsidR="00264A6F">
        <w:rPr>
          <w:rFonts w:ascii="Cambria" w:hAnsi="Cambria"/>
          <w:lang w:val="nl-NL"/>
        </w:rPr>
        <w:t>verwachten van de specialisten die het betalingsverkeer uitvoeren.</w:t>
      </w:r>
      <w:r w:rsidR="00D2653A">
        <w:rPr>
          <w:rFonts w:ascii="Cambria" w:hAnsi="Cambria"/>
          <w:lang w:val="nl-NL"/>
        </w:rPr>
        <w:t xml:space="preserve"> </w:t>
      </w:r>
      <w:r w:rsidR="00241A4A">
        <w:rPr>
          <w:rFonts w:ascii="Cambria" w:hAnsi="Cambria"/>
          <w:lang w:val="nl-NL"/>
        </w:rPr>
        <w:t xml:space="preserve">De verandering die SEPA in de betalingsmarkt teweeg brengt, zorgt voor </w:t>
      </w:r>
      <w:r w:rsidR="00241A4A">
        <w:rPr>
          <w:rFonts w:ascii="Cambria" w:hAnsi="Cambria"/>
          <w:lang w:val="nl-NL"/>
        </w:rPr>
        <w:lastRenderedPageBreak/>
        <w:t xml:space="preserve">meer concurrentie. De grote banken zijn genoodzaakt efficiënter diensten te verlenen, door kosten te reduceren. Door een groot onderdeel, de </w:t>
      </w:r>
      <w:r w:rsidR="006D14BE">
        <w:rPr>
          <w:rFonts w:ascii="Cambria" w:hAnsi="Cambria"/>
          <w:lang w:val="nl-NL"/>
        </w:rPr>
        <w:t xml:space="preserve">grote volume betalingsverwerkingen uit te besteden aan een derde, kan deze efficiency bereikt worden. </w:t>
      </w:r>
    </w:p>
    <w:p w:rsidR="00C80A09" w:rsidRDefault="000C5595" w:rsidP="00CC63DB">
      <w:pPr>
        <w:pStyle w:val="Heading1"/>
        <w:rPr>
          <w:rFonts w:ascii="Cambria" w:hAnsi="Cambria"/>
          <w:sz w:val="24"/>
          <w:szCs w:val="24"/>
          <w:lang w:val="nl-NL"/>
        </w:rPr>
      </w:pPr>
      <w:r>
        <w:rPr>
          <w:rFonts w:ascii="Cambria" w:hAnsi="Cambria"/>
          <w:sz w:val="24"/>
          <w:szCs w:val="24"/>
          <w:lang w:val="nl-NL"/>
        </w:rPr>
        <w:t>2.7 Conclusie</w:t>
      </w:r>
    </w:p>
    <w:p w:rsidR="000C5595" w:rsidRPr="004C32B1" w:rsidRDefault="000C5595" w:rsidP="004C32B1">
      <w:pPr>
        <w:spacing w:line="360" w:lineRule="auto"/>
        <w:rPr>
          <w:rFonts w:ascii="Cambria" w:hAnsi="Cambria"/>
          <w:lang w:val="nl-NL"/>
        </w:rPr>
      </w:pPr>
    </w:p>
    <w:p w:rsidR="000C5595" w:rsidRPr="004C32B1" w:rsidRDefault="00625B5F" w:rsidP="004C32B1">
      <w:pPr>
        <w:spacing w:line="360" w:lineRule="auto"/>
        <w:rPr>
          <w:rFonts w:ascii="Cambria" w:hAnsi="Cambria"/>
          <w:lang w:val="nl-NL"/>
        </w:rPr>
      </w:pPr>
      <w:r w:rsidRPr="004C32B1">
        <w:rPr>
          <w:rFonts w:ascii="Cambria" w:hAnsi="Cambria"/>
          <w:lang w:val="nl-NL"/>
        </w:rPr>
        <w:t xml:space="preserve">SEPA bestaat uit twee componenten, de richtlijn(PSD) en afspraken door de Europese </w:t>
      </w:r>
      <w:proofErr w:type="spellStart"/>
      <w:r w:rsidRPr="004C32B1">
        <w:rPr>
          <w:rFonts w:ascii="Cambria" w:hAnsi="Cambria"/>
          <w:lang w:val="nl-NL"/>
        </w:rPr>
        <w:t>Payments</w:t>
      </w:r>
      <w:proofErr w:type="spellEnd"/>
      <w:r w:rsidRPr="004C32B1">
        <w:rPr>
          <w:rFonts w:ascii="Cambria" w:hAnsi="Cambria"/>
          <w:lang w:val="nl-NL"/>
        </w:rPr>
        <w:t xml:space="preserve"> </w:t>
      </w:r>
      <w:proofErr w:type="spellStart"/>
      <w:r w:rsidRPr="004C32B1">
        <w:rPr>
          <w:rFonts w:ascii="Cambria" w:hAnsi="Cambria"/>
          <w:lang w:val="nl-NL"/>
        </w:rPr>
        <w:t>Council</w:t>
      </w:r>
      <w:proofErr w:type="spellEnd"/>
      <w:r w:rsidRPr="004C32B1">
        <w:rPr>
          <w:rFonts w:ascii="Cambria" w:hAnsi="Cambria"/>
          <w:lang w:val="nl-NL"/>
        </w:rPr>
        <w:t xml:space="preserve">. Deze twee componenten </w:t>
      </w:r>
      <w:r w:rsidR="004C32B1" w:rsidRPr="004C32B1">
        <w:rPr>
          <w:rFonts w:ascii="Cambria" w:hAnsi="Cambria"/>
          <w:lang w:val="nl-NL"/>
        </w:rPr>
        <w:t xml:space="preserve">moeten zorgen voor één gestandaardiseerd betalingsverkeer in Europa. SEPA vraagt grote investeringen van </w:t>
      </w:r>
      <w:r w:rsidR="004C32B1">
        <w:rPr>
          <w:rFonts w:ascii="Cambria" w:hAnsi="Cambria"/>
          <w:lang w:val="nl-NL"/>
        </w:rPr>
        <w:t xml:space="preserve">de banken. SEPA is hierdoor een grote stimulans om het betalingsverkeer uit te besteden aan gespecialiseerde bedrijven. Deze bedrijven kunnen met grote volumes schaalvoordelen behalen, waardoor banken kosten kunnen besparen. </w:t>
      </w: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4C74DB" w:rsidRDefault="004C74DB" w:rsidP="00CC63DB">
      <w:pPr>
        <w:pStyle w:val="Heading1"/>
        <w:rPr>
          <w:rFonts w:ascii="Cambria" w:hAnsi="Cambria"/>
          <w:sz w:val="26"/>
          <w:szCs w:val="26"/>
          <w:lang w:val="nl-NL"/>
        </w:rPr>
      </w:pPr>
    </w:p>
    <w:p w:rsidR="00FB01E2" w:rsidRDefault="00FB01E2" w:rsidP="00CC63DB">
      <w:pPr>
        <w:pStyle w:val="Heading1"/>
        <w:rPr>
          <w:rFonts w:ascii="Cambria" w:hAnsi="Cambria"/>
          <w:sz w:val="26"/>
          <w:szCs w:val="26"/>
          <w:lang w:val="nl-NL"/>
        </w:rPr>
      </w:pPr>
    </w:p>
    <w:p w:rsidR="00AF58D7" w:rsidRDefault="00AF58D7" w:rsidP="00DB3D02">
      <w:pPr>
        <w:spacing w:line="360" w:lineRule="auto"/>
        <w:rPr>
          <w:rFonts w:ascii="Cambria" w:hAnsi="Cambria"/>
          <w:lang w:val="nl-NL"/>
        </w:rPr>
      </w:pPr>
    </w:p>
    <w:p w:rsidR="00FB01E2" w:rsidRDefault="00FB01E2" w:rsidP="00DB3D02">
      <w:pPr>
        <w:spacing w:line="360" w:lineRule="auto"/>
        <w:rPr>
          <w:rFonts w:ascii="Cambria" w:hAnsi="Cambria"/>
          <w:lang w:val="nl-NL"/>
        </w:rPr>
      </w:pPr>
    </w:p>
    <w:p w:rsidR="00FB01E2" w:rsidRPr="00FB01E2" w:rsidRDefault="00FB01E2" w:rsidP="00DB3D02">
      <w:pPr>
        <w:spacing w:line="360" w:lineRule="auto"/>
        <w:rPr>
          <w:rFonts w:ascii="Cambria" w:hAnsi="Cambria"/>
          <w:b/>
          <w:sz w:val="26"/>
          <w:szCs w:val="26"/>
          <w:lang w:val="nl-NL"/>
        </w:rPr>
      </w:pPr>
      <w:r w:rsidRPr="00FB01E2">
        <w:rPr>
          <w:rFonts w:ascii="Cambria" w:hAnsi="Cambria"/>
          <w:b/>
          <w:sz w:val="26"/>
          <w:szCs w:val="26"/>
          <w:lang w:val="nl-NL"/>
        </w:rPr>
        <w:lastRenderedPageBreak/>
        <w:t xml:space="preserve">3 Reikwijdte huidige </w:t>
      </w:r>
      <w:proofErr w:type="spellStart"/>
      <w:r w:rsidRPr="00FB01E2">
        <w:rPr>
          <w:rFonts w:ascii="Cambria" w:hAnsi="Cambria"/>
          <w:b/>
          <w:sz w:val="26"/>
          <w:szCs w:val="26"/>
          <w:lang w:val="nl-NL"/>
        </w:rPr>
        <w:t>BTW-vrijstelling</w:t>
      </w:r>
      <w:proofErr w:type="spellEnd"/>
    </w:p>
    <w:p w:rsidR="00FB01E2" w:rsidRDefault="00FB01E2" w:rsidP="00DB3D02">
      <w:pPr>
        <w:spacing w:line="360" w:lineRule="auto"/>
        <w:rPr>
          <w:rFonts w:ascii="Cambria" w:hAnsi="Cambria"/>
          <w:b/>
          <w:lang w:val="nl-NL"/>
        </w:rPr>
      </w:pPr>
    </w:p>
    <w:p w:rsidR="00D83197" w:rsidRDefault="004156CC" w:rsidP="00DB3D02">
      <w:pPr>
        <w:spacing w:line="360" w:lineRule="auto"/>
        <w:rPr>
          <w:rStyle w:val="Heading2Char"/>
          <w:rFonts w:ascii="Cambria" w:hAnsi="Cambria"/>
          <w:lang w:val="nl-NL"/>
        </w:rPr>
      </w:pPr>
      <w:r>
        <w:rPr>
          <w:rFonts w:ascii="Cambria" w:hAnsi="Cambria"/>
          <w:b/>
          <w:lang w:val="nl-NL"/>
        </w:rPr>
        <w:t>3.1</w:t>
      </w:r>
      <w:r w:rsidR="00CF1754" w:rsidRPr="00355877">
        <w:rPr>
          <w:rFonts w:ascii="Cambria" w:hAnsi="Cambria"/>
          <w:b/>
          <w:lang w:val="nl-NL"/>
        </w:rPr>
        <w:t xml:space="preserve"> </w:t>
      </w:r>
      <w:r w:rsidR="00CF1754" w:rsidRPr="00355877">
        <w:rPr>
          <w:rStyle w:val="Heading2Char"/>
          <w:rFonts w:ascii="Cambria" w:hAnsi="Cambria"/>
          <w:lang w:val="nl-NL"/>
        </w:rPr>
        <w:t>Inleiding</w:t>
      </w:r>
    </w:p>
    <w:p w:rsidR="000A43F6" w:rsidRPr="00355877" w:rsidRDefault="000A43F6" w:rsidP="00DB3D02">
      <w:pPr>
        <w:spacing w:line="360" w:lineRule="auto"/>
        <w:rPr>
          <w:rFonts w:ascii="Cambria" w:hAnsi="Cambria"/>
          <w:b/>
          <w:lang w:val="nl-NL"/>
        </w:rPr>
      </w:pPr>
    </w:p>
    <w:p w:rsidR="00F03144" w:rsidRDefault="00F03144" w:rsidP="00DB3D02">
      <w:pPr>
        <w:spacing w:line="360" w:lineRule="auto"/>
        <w:rPr>
          <w:rFonts w:ascii="Cambria" w:hAnsi="Cambria"/>
          <w:lang w:val="nl-NL"/>
        </w:rPr>
      </w:pPr>
      <w:r>
        <w:rPr>
          <w:rFonts w:ascii="Cambria" w:hAnsi="Cambria"/>
          <w:lang w:val="nl-NL"/>
        </w:rPr>
        <w:t xml:space="preserve">Voordat antwoord gegeven kan worden op de vraag hoe ruim de nieuwe vrijstelling moet worden uitgelegd indien er sprake is van </w:t>
      </w:r>
      <w:proofErr w:type="spellStart"/>
      <w:r>
        <w:rPr>
          <w:rFonts w:ascii="Cambria" w:hAnsi="Cambria"/>
          <w:lang w:val="nl-NL"/>
        </w:rPr>
        <w:t>outsourcing</w:t>
      </w:r>
      <w:proofErr w:type="spellEnd"/>
      <w:r>
        <w:rPr>
          <w:rFonts w:ascii="Cambria" w:hAnsi="Cambria"/>
          <w:lang w:val="nl-NL"/>
        </w:rPr>
        <w:t xml:space="preserve">, moet eerst de huidige vrijstelling worden besproken. In dit hoofdstuk zal de huidige </w:t>
      </w:r>
      <w:proofErr w:type="spellStart"/>
      <w:r>
        <w:rPr>
          <w:rFonts w:ascii="Cambria" w:hAnsi="Cambria"/>
          <w:lang w:val="nl-NL"/>
        </w:rPr>
        <w:t>btw-vrijstelling</w:t>
      </w:r>
      <w:proofErr w:type="spellEnd"/>
      <w:r>
        <w:rPr>
          <w:rFonts w:ascii="Cambria" w:hAnsi="Cambria"/>
          <w:lang w:val="nl-NL"/>
        </w:rPr>
        <w:t xml:space="preserve"> aan de hand van de wet</w:t>
      </w:r>
      <w:r w:rsidR="00546370">
        <w:rPr>
          <w:rFonts w:ascii="Cambria" w:hAnsi="Cambria"/>
          <w:lang w:val="nl-NL"/>
        </w:rPr>
        <w:t xml:space="preserve"> OB</w:t>
      </w:r>
      <w:r w:rsidR="002C7036">
        <w:rPr>
          <w:rFonts w:ascii="Cambria" w:hAnsi="Cambria"/>
          <w:lang w:val="nl-NL"/>
        </w:rPr>
        <w:t>, richtlijn, bankenresolutie e</w:t>
      </w:r>
      <w:r>
        <w:rPr>
          <w:rFonts w:ascii="Cambria" w:hAnsi="Cambria"/>
          <w:lang w:val="nl-NL"/>
        </w:rPr>
        <w:t xml:space="preserve">n de bijbehorende jurisprudentie worden behandeld. </w:t>
      </w:r>
    </w:p>
    <w:p w:rsidR="00F03144" w:rsidRDefault="00F03144" w:rsidP="00DB3D02">
      <w:pPr>
        <w:spacing w:line="360" w:lineRule="auto"/>
        <w:rPr>
          <w:rFonts w:ascii="Cambria" w:hAnsi="Cambria"/>
          <w:lang w:val="nl-NL"/>
        </w:rPr>
      </w:pPr>
    </w:p>
    <w:p w:rsidR="00BF2885" w:rsidRDefault="000A43F6" w:rsidP="00DB3D02">
      <w:pPr>
        <w:spacing w:line="360" w:lineRule="auto"/>
        <w:rPr>
          <w:rStyle w:val="Heading3Char"/>
          <w:rFonts w:ascii="Cambria" w:hAnsi="Cambria"/>
          <w:b/>
          <w:i w:val="0"/>
          <w:lang w:val="nl-NL"/>
        </w:rPr>
      </w:pPr>
      <w:r>
        <w:rPr>
          <w:rFonts w:ascii="Cambria" w:hAnsi="Cambria"/>
          <w:b/>
          <w:lang w:val="nl-NL"/>
        </w:rPr>
        <w:t>3.2</w:t>
      </w:r>
      <w:r w:rsidR="00355877">
        <w:rPr>
          <w:rFonts w:ascii="Cambria" w:hAnsi="Cambria"/>
          <w:b/>
          <w:lang w:val="nl-NL"/>
        </w:rPr>
        <w:t xml:space="preserve"> </w:t>
      </w:r>
      <w:r w:rsidR="00BF2885" w:rsidRPr="00355877">
        <w:rPr>
          <w:rStyle w:val="Heading3Char"/>
          <w:rFonts w:ascii="Cambria" w:hAnsi="Cambria"/>
          <w:b/>
          <w:i w:val="0"/>
          <w:lang w:val="nl-NL"/>
        </w:rPr>
        <w:t>Geschiedenis</w:t>
      </w:r>
    </w:p>
    <w:p w:rsidR="000A43F6" w:rsidRPr="00355877" w:rsidRDefault="000A43F6" w:rsidP="00DB3D02">
      <w:pPr>
        <w:spacing w:line="360" w:lineRule="auto"/>
        <w:rPr>
          <w:rFonts w:ascii="Cambria" w:hAnsi="Cambria"/>
          <w:b/>
          <w:i/>
          <w:lang w:val="nl-NL"/>
        </w:rPr>
      </w:pPr>
    </w:p>
    <w:p w:rsidR="00BF2885" w:rsidRDefault="003377E8" w:rsidP="00DB3D02">
      <w:pPr>
        <w:spacing w:line="360" w:lineRule="auto"/>
        <w:rPr>
          <w:rFonts w:ascii="Cambria" w:hAnsi="Cambria"/>
          <w:lang w:val="nl-NL"/>
        </w:rPr>
      </w:pPr>
      <w:r>
        <w:rPr>
          <w:rFonts w:ascii="Cambria" w:hAnsi="Cambria"/>
          <w:lang w:val="nl-NL"/>
        </w:rPr>
        <w:t>De geschiedenis</w:t>
      </w:r>
      <w:r w:rsidR="0031428B">
        <w:rPr>
          <w:rStyle w:val="FootnoteReference"/>
          <w:rFonts w:ascii="Cambria" w:hAnsi="Cambria"/>
          <w:lang w:val="nl-NL"/>
        </w:rPr>
        <w:footnoteReference w:id="12"/>
      </w:r>
      <w:r>
        <w:rPr>
          <w:rFonts w:ascii="Cambria" w:hAnsi="Cambria"/>
          <w:lang w:val="nl-NL"/>
        </w:rPr>
        <w:t xml:space="preserve"> van de invoering van de vrijstelling voor financiële diensten, kunnen we terugleiden naar de invoering van de Franse BTW in </w:t>
      </w:r>
      <w:r w:rsidR="00ED5A5B">
        <w:rPr>
          <w:rFonts w:ascii="Cambria" w:hAnsi="Cambria"/>
          <w:lang w:val="nl-NL"/>
        </w:rPr>
        <w:t>1954. Om dubbele heffing van btw te voorkomen, werd de btw</w:t>
      </w:r>
      <w:r>
        <w:rPr>
          <w:rFonts w:ascii="Cambria" w:hAnsi="Cambria"/>
          <w:lang w:val="nl-NL"/>
        </w:rPr>
        <w:t xml:space="preserve"> op</w:t>
      </w:r>
      <w:r w:rsidR="00CB0E1D">
        <w:rPr>
          <w:rFonts w:ascii="Cambria" w:hAnsi="Cambria"/>
          <w:lang w:val="nl-NL"/>
        </w:rPr>
        <w:t xml:space="preserve"> kredietverlening geweigerd. Er zou </w:t>
      </w:r>
      <w:r>
        <w:rPr>
          <w:rFonts w:ascii="Cambria" w:hAnsi="Cambria"/>
          <w:lang w:val="nl-NL"/>
        </w:rPr>
        <w:t xml:space="preserve">in de ogen van de </w:t>
      </w:r>
      <w:proofErr w:type="spellStart"/>
      <w:r>
        <w:rPr>
          <w:rFonts w:ascii="Cambria" w:hAnsi="Cambria"/>
          <w:lang w:val="nl-NL"/>
        </w:rPr>
        <w:t>Banque</w:t>
      </w:r>
      <w:proofErr w:type="spellEnd"/>
      <w:r>
        <w:rPr>
          <w:rFonts w:ascii="Cambria" w:hAnsi="Cambria"/>
          <w:lang w:val="nl-NL"/>
        </w:rPr>
        <w:t xml:space="preserve"> de France dubbel</w:t>
      </w:r>
      <w:r w:rsidR="00CB0E1D">
        <w:rPr>
          <w:rFonts w:ascii="Cambria" w:hAnsi="Cambria"/>
          <w:lang w:val="nl-NL"/>
        </w:rPr>
        <w:t xml:space="preserve">e btw-heffing ontstaan, indien </w:t>
      </w:r>
      <w:r w:rsidR="00ED5A5B">
        <w:rPr>
          <w:rFonts w:ascii="Cambria" w:hAnsi="Cambria"/>
          <w:lang w:val="nl-NL"/>
        </w:rPr>
        <w:t>de consument eerst btw</w:t>
      </w:r>
      <w:r>
        <w:rPr>
          <w:rFonts w:ascii="Cambria" w:hAnsi="Cambria"/>
          <w:lang w:val="nl-NL"/>
        </w:rPr>
        <w:t xml:space="preserve"> </w:t>
      </w:r>
      <w:r w:rsidR="00ED5A5B">
        <w:rPr>
          <w:rFonts w:ascii="Cambria" w:hAnsi="Cambria"/>
          <w:lang w:val="nl-NL"/>
        </w:rPr>
        <w:t xml:space="preserve">zou </w:t>
      </w:r>
      <w:r>
        <w:rPr>
          <w:rFonts w:ascii="Cambria" w:hAnsi="Cambria"/>
          <w:lang w:val="nl-NL"/>
        </w:rPr>
        <w:t>moet</w:t>
      </w:r>
      <w:r w:rsidR="00ED5A5B">
        <w:rPr>
          <w:rFonts w:ascii="Cambria" w:hAnsi="Cambria"/>
          <w:lang w:val="nl-NL"/>
        </w:rPr>
        <w:t>en</w:t>
      </w:r>
      <w:r>
        <w:rPr>
          <w:rFonts w:ascii="Cambria" w:hAnsi="Cambria"/>
          <w:lang w:val="nl-NL"/>
        </w:rPr>
        <w:t xml:space="preserve"> betalen op de lening en vervolgens BTW moest betalen op het product dat met de lening werd gekocht. </w:t>
      </w:r>
      <w:r w:rsidR="003E100D">
        <w:rPr>
          <w:rFonts w:ascii="Cambria" w:hAnsi="Cambria"/>
          <w:lang w:val="nl-NL"/>
        </w:rPr>
        <w:t>Om het makkelijk te houden werd een integrale vrijstelling</w:t>
      </w:r>
      <w:r w:rsidR="00ED5A5B">
        <w:rPr>
          <w:rFonts w:ascii="Cambria" w:hAnsi="Cambria"/>
          <w:lang w:val="nl-NL"/>
        </w:rPr>
        <w:t xml:space="preserve"> voor betalingsverkeer ingevoerd. Een vrijstelling die</w:t>
      </w:r>
      <w:r w:rsidR="003E100D">
        <w:rPr>
          <w:rFonts w:ascii="Cambria" w:hAnsi="Cambria"/>
          <w:lang w:val="nl-NL"/>
        </w:rPr>
        <w:t xml:space="preserve"> </w:t>
      </w:r>
      <w:r w:rsidR="00ED5A5B">
        <w:rPr>
          <w:rFonts w:ascii="Cambria" w:hAnsi="Cambria"/>
          <w:lang w:val="nl-NL"/>
        </w:rPr>
        <w:t xml:space="preserve">alleen zou gelden voor het betalingsverkeer voor consumenten, maar niet voor betalingsverkeer voor </w:t>
      </w:r>
      <w:r w:rsidR="003E100D">
        <w:rPr>
          <w:rFonts w:ascii="Cambria" w:hAnsi="Cambria"/>
          <w:lang w:val="nl-NL"/>
        </w:rPr>
        <w:t>ondernemer</w:t>
      </w:r>
      <w:r w:rsidR="00A34452">
        <w:rPr>
          <w:rFonts w:ascii="Cambria" w:hAnsi="Cambria"/>
          <w:lang w:val="nl-NL"/>
        </w:rPr>
        <w:t>s</w:t>
      </w:r>
      <w:r w:rsidR="003E100D">
        <w:rPr>
          <w:rFonts w:ascii="Cambria" w:hAnsi="Cambria"/>
          <w:lang w:val="nl-NL"/>
        </w:rPr>
        <w:t xml:space="preserve"> zou</w:t>
      </w:r>
      <w:r w:rsidR="00A34452">
        <w:rPr>
          <w:rFonts w:ascii="Cambria" w:hAnsi="Cambria"/>
          <w:lang w:val="nl-NL"/>
        </w:rPr>
        <w:t xml:space="preserve"> de</w:t>
      </w:r>
      <w:r w:rsidR="003E100D">
        <w:rPr>
          <w:rFonts w:ascii="Cambria" w:hAnsi="Cambria"/>
          <w:lang w:val="nl-NL"/>
        </w:rPr>
        <w:t xml:space="preserve"> eenvoud</w:t>
      </w:r>
      <w:r w:rsidR="00A34452">
        <w:rPr>
          <w:rFonts w:ascii="Cambria" w:hAnsi="Cambria"/>
          <w:lang w:val="nl-NL"/>
        </w:rPr>
        <w:t xml:space="preserve"> van het </w:t>
      </w:r>
      <w:proofErr w:type="spellStart"/>
      <w:r w:rsidR="00A34452">
        <w:rPr>
          <w:rFonts w:ascii="Cambria" w:hAnsi="Cambria"/>
          <w:lang w:val="nl-NL"/>
        </w:rPr>
        <w:t>btw-systeem</w:t>
      </w:r>
      <w:proofErr w:type="spellEnd"/>
      <w:r w:rsidR="003E100D">
        <w:rPr>
          <w:rFonts w:ascii="Cambria" w:hAnsi="Cambria"/>
          <w:lang w:val="nl-NL"/>
        </w:rPr>
        <w:t xml:space="preserve"> in de weg staan. </w:t>
      </w:r>
    </w:p>
    <w:p w:rsidR="003E100D" w:rsidRDefault="003E100D" w:rsidP="00DB3D02">
      <w:pPr>
        <w:spacing w:line="360" w:lineRule="auto"/>
        <w:rPr>
          <w:rFonts w:ascii="Cambria" w:hAnsi="Cambria"/>
          <w:lang w:val="nl-NL"/>
        </w:rPr>
      </w:pPr>
    </w:p>
    <w:p w:rsidR="003E100D" w:rsidRDefault="00A512AC" w:rsidP="00DB3D02">
      <w:pPr>
        <w:spacing w:line="360" w:lineRule="auto"/>
        <w:rPr>
          <w:rFonts w:ascii="Cambria" w:hAnsi="Cambria"/>
          <w:lang w:val="nl-NL"/>
        </w:rPr>
      </w:pPr>
      <w:r>
        <w:rPr>
          <w:rFonts w:ascii="Cambria" w:hAnsi="Cambria"/>
          <w:lang w:val="nl-NL"/>
        </w:rPr>
        <w:t xml:space="preserve">Het Franse </w:t>
      </w:r>
      <w:proofErr w:type="spellStart"/>
      <w:r>
        <w:rPr>
          <w:rFonts w:ascii="Cambria" w:hAnsi="Cambria"/>
          <w:lang w:val="nl-NL"/>
        </w:rPr>
        <w:t>BTW-stel</w:t>
      </w:r>
      <w:r w:rsidR="002C55AF">
        <w:rPr>
          <w:rFonts w:ascii="Cambria" w:hAnsi="Cambria"/>
          <w:lang w:val="nl-NL"/>
        </w:rPr>
        <w:t>sel</w:t>
      </w:r>
      <w:proofErr w:type="spellEnd"/>
      <w:r w:rsidR="002C55AF">
        <w:rPr>
          <w:rFonts w:ascii="Cambria" w:hAnsi="Cambria"/>
          <w:lang w:val="nl-NL"/>
        </w:rPr>
        <w:t xml:space="preserve"> staat dus aan de voet </w:t>
      </w:r>
      <w:r>
        <w:rPr>
          <w:rFonts w:ascii="Cambria" w:hAnsi="Cambria"/>
          <w:lang w:val="nl-NL"/>
        </w:rPr>
        <w:t>van</w:t>
      </w:r>
      <w:r w:rsidR="002C55AF">
        <w:rPr>
          <w:rFonts w:ascii="Cambria" w:hAnsi="Cambria"/>
          <w:lang w:val="nl-NL"/>
        </w:rPr>
        <w:t xml:space="preserve"> de invoering van</w:t>
      </w:r>
      <w:r>
        <w:rPr>
          <w:rFonts w:ascii="Cambria" w:hAnsi="Cambria"/>
          <w:lang w:val="nl-NL"/>
        </w:rPr>
        <w:t xml:space="preserve"> de eerste en de tweede BTW richtlijn</w:t>
      </w:r>
      <w:r w:rsidR="00945663">
        <w:rPr>
          <w:rStyle w:val="FootnoteReference"/>
          <w:rFonts w:ascii="Cambria" w:hAnsi="Cambria"/>
          <w:lang w:val="nl-NL"/>
        </w:rPr>
        <w:footnoteReference w:id="13"/>
      </w:r>
      <w:r>
        <w:rPr>
          <w:rFonts w:ascii="Cambria" w:hAnsi="Cambria"/>
          <w:lang w:val="nl-NL"/>
        </w:rPr>
        <w:t xml:space="preserve">. </w:t>
      </w:r>
      <w:r w:rsidR="006E1D18">
        <w:rPr>
          <w:rFonts w:ascii="Cambria" w:hAnsi="Cambria"/>
          <w:lang w:val="nl-NL"/>
        </w:rPr>
        <w:t xml:space="preserve">Voordat de Zesde BTW richtlijn </w:t>
      </w:r>
      <w:r w:rsidR="00522C3D">
        <w:rPr>
          <w:rFonts w:ascii="Cambria" w:hAnsi="Cambria"/>
          <w:lang w:val="nl-NL"/>
        </w:rPr>
        <w:t xml:space="preserve">in 1977 </w:t>
      </w:r>
      <w:r w:rsidR="00956842">
        <w:rPr>
          <w:rFonts w:ascii="Cambria" w:hAnsi="Cambria"/>
          <w:lang w:val="nl-NL"/>
        </w:rPr>
        <w:t xml:space="preserve">werd ingevoerd, vond </w:t>
      </w:r>
      <w:r w:rsidR="006E1D18">
        <w:rPr>
          <w:rFonts w:ascii="Cambria" w:hAnsi="Cambria"/>
          <w:lang w:val="nl-NL"/>
        </w:rPr>
        <w:t>nog een onderzoek plaats naar de gevolgen van een vrijstelling voor financiële diensten</w:t>
      </w:r>
      <w:r w:rsidR="004901A5">
        <w:rPr>
          <w:rStyle w:val="FootnoteReference"/>
          <w:rFonts w:ascii="Cambria" w:hAnsi="Cambria"/>
          <w:lang w:val="nl-NL"/>
        </w:rPr>
        <w:footnoteReference w:id="14"/>
      </w:r>
      <w:r w:rsidR="006E1D18">
        <w:rPr>
          <w:rFonts w:ascii="Cambria" w:hAnsi="Cambria"/>
          <w:lang w:val="nl-NL"/>
        </w:rPr>
        <w:t xml:space="preserve">. </w:t>
      </w:r>
      <w:r>
        <w:rPr>
          <w:rFonts w:ascii="Cambria" w:hAnsi="Cambria"/>
          <w:lang w:val="nl-NL"/>
        </w:rPr>
        <w:t xml:space="preserve"> </w:t>
      </w:r>
      <w:r w:rsidR="001C29BC">
        <w:rPr>
          <w:rFonts w:ascii="Cambria" w:hAnsi="Cambria"/>
          <w:lang w:val="nl-NL"/>
        </w:rPr>
        <w:t>Aangezien de rentepercentages zouden stijgen bij belaste financiële prestaties, waren er weinig aanhangers</w:t>
      </w:r>
      <w:r w:rsidR="006E1D18">
        <w:rPr>
          <w:rFonts w:ascii="Cambria" w:hAnsi="Cambria"/>
          <w:lang w:val="nl-NL"/>
        </w:rPr>
        <w:t xml:space="preserve">. </w:t>
      </w:r>
      <w:r w:rsidR="00522C3D">
        <w:rPr>
          <w:rFonts w:ascii="Cambria" w:hAnsi="Cambria"/>
          <w:lang w:val="nl-NL"/>
        </w:rPr>
        <w:t>In die tijd was het niet vanzelfsprekend voor banken om diensten uit te besteden aan externe partijen.</w:t>
      </w:r>
      <w:r w:rsidR="0031428B">
        <w:rPr>
          <w:rFonts w:ascii="Cambria" w:hAnsi="Cambria"/>
          <w:lang w:val="nl-NL"/>
        </w:rPr>
        <w:t xml:space="preserve"> Financiële instellingen </w:t>
      </w:r>
      <w:r w:rsidR="0031428B">
        <w:rPr>
          <w:rFonts w:ascii="Cambria" w:hAnsi="Cambria"/>
          <w:lang w:val="nl-NL"/>
        </w:rPr>
        <w:lastRenderedPageBreak/>
        <w:t xml:space="preserve">hadden </w:t>
      </w:r>
      <w:r w:rsidR="00143260">
        <w:rPr>
          <w:rFonts w:ascii="Cambria" w:hAnsi="Cambria"/>
          <w:lang w:val="nl-NL"/>
        </w:rPr>
        <w:t xml:space="preserve">ook </w:t>
      </w:r>
      <w:r w:rsidR="0031428B">
        <w:rPr>
          <w:rFonts w:ascii="Cambria" w:hAnsi="Cambria"/>
          <w:lang w:val="nl-NL"/>
        </w:rPr>
        <w:t xml:space="preserve">weinig niet-aftrekbare BTW. </w:t>
      </w:r>
      <w:r w:rsidR="00522C3D">
        <w:rPr>
          <w:rFonts w:ascii="Cambria" w:hAnsi="Cambria"/>
          <w:lang w:val="nl-NL"/>
        </w:rPr>
        <w:t xml:space="preserve"> Hierdoor was er geen BTW problematiek die nu bij </w:t>
      </w:r>
      <w:proofErr w:type="spellStart"/>
      <w:r w:rsidR="00522C3D">
        <w:rPr>
          <w:rFonts w:ascii="Cambria" w:hAnsi="Cambria"/>
          <w:lang w:val="nl-NL"/>
        </w:rPr>
        <w:t>outs</w:t>
      </w:r>
      <w:r w:rsidR="004901A5">
        <w:rPr>
          <w:rFonts w:ascii="Cambria" w:hAnsi="Cambria"/>
          <w:lang w:val="nl-NL"/>
        </w:rPr>
        <w:t>ourcing</w:t>
      </w:r>
      <w:proofErr w:type="spellEnd"/>
      <w:r w:rsidR="004901A5">
        <w:rPr>
          <w:rFonts w:ascii="Cambria" w:hAnsi="Cambria"/>
          <w:lang w:val="nl-NL"/>
        </w:rPr>
        <w:t xml:space="preserve"> wel bestaat. Het onderzoek naar de gevolgen van het al dan niet belasten van het betalingsverkeer is nooit verder uitgewerkt. </w:t>
      </w:r>
      <w:r w:rsidR="00367F37">
        <w:rPr>
          <w:rFonts w:ascii="Cambria" w:hAnsi="Cambria"/>
          <w:lang w:val="nl-NL"/>
        </w:rPr>
        <w:t>Na de invoering van de Zesde BTW richtlijn</w:t>
      </w:r>
      <w:r w:rsidR="00367F37">
        <w:rPr>
          <w:rStyle w:val="FootnoteReference"/>
          <w:rFonts w:ascii="Cambria" w:hAnsi="Cambria"/>
          <w:lang w:val="nl-NL"/>
        </w:rPr>
        <w:footnoteReference w:id="15"/>
      </w:r>
      <w:r w:rsidR="00367F37">
        <w:rPr>
          <w:rFonts w:ascii="Cambria" w:hAnsi="Cambria"/>
          <w:lang w:val="nl-NL"/>
        </w:rPr>
        <w:t xml:space="preserve"> in 1977 is de richtlijn nog ongewijzigd gebleven. </w:t>
      </w:r>
    </w:p>
    <w:p w:rsidR="006E1D18" w:rsidRDefault="006E1D18" w:rsidP="00DB3D02">
      <w:pPr>
        <w:spacing w:line="360" w:lineRule="auto"/>
        <w:rPr>
          <w:rFonts w:ascii="Cambria" w:hAnsi="Cambria"/>
          <w:lang w:val="nl-NL"/>
        </w:rPr>
      </w:pPr>
    </w:p>
    <w:p w:rsidR="00BF2885" w:rsidRDefault="004156CC" w:rsidP="00DB3D02">
      <w:pPr>
        <w:spacing w:line="360" w:lineRule="auto"/>
        <w:rPr>
          <w:rFonts w:ascii="Cambria" w:hAnsi="Cambria"/>
          <w:b/>
          <w:lang w:val="nl-NL"/>
        </w:rPr>
      </w:pPr>
      <w:r>
        <w:rPr>
          <w:rFonts w:ascii="Cambria" w:hAnsi="Cambria"/>
          <w:b/>
          <w:lang w:val="nl-NL"/>
        </w:rPr>
        <w:t>3.3</w:t>
      </w:r>
      <w:r w:rsidR="002312F7">
        <w:rPr>
          <w:rFonts w:ascii="Cambria" w:hAnsi="Cambria"/>
          <w:b/>
          <w:lang w:val="nl-NL"/>
        </w:rPr>
        <w:t xml:space="preserve"> </w:t>
      </w:r>
      <w:proofErr w:type="spellStart"/>
      <w:r w:rsidR="00AA22A4">
        <w:rPr>
          <w:rFonts w:ascii="Cambria" w:hAnsi="Cambria"/>
          <w:b/>
          <w:lang w:val="nl-NL"/>
        </w:rPr>
        <w:t>BTW-r</w:t>
      </w:r>
      <w:r w:rsidR="00143260">
        <w:rPr>
          <w:rFonts w:ascii="Cambria" w:hAnsi="Cambria"/>
          <w:b/>
          <w:lang w:val="nl-NL"/>
        </w:rPr>
        <w:t>ichtlijn</w:t>
      </w:r>
      <w:proofErr w:type="spellEnd"/>
      <w:r w:rsidR="00AA22A4">
        <w:rPr>
          <w:rFonts w:ascii="Cambria" w:hAnsi="Cambria"/>
          <w:b/>
          <w:lang w:val="nl-NL"/>
        </w:rPr>
        <w:t xml:space="preserve"> 2006</w:t>
      </w:r>
      <w:r w:rsidR="00143260">
        <w:rPr>
          <w:rFonts w:ascii="Cambria" w:hAnsi="Cambria"/>
          <w:b/>
          <w:lang w:val="nl-NL"/>
        </w:rPr>
        <w:t xml:space="preserve"> </w:t>
      </w:r>
    </w:p>
    <w:p w:rsidR="004156CC" w:rsidRPr="00914262" w:rsidRDefault="004156CC" w:rsidP="00DB3D02">
      <w:pPr>
        <w:spacing w:line="360" w:lineRule="auto"/>
        <w:rPr>
          <w:rFonts w:ascii="Cambria" w:hAnsi="Cambria"/>
          <w:b/>
          <w:lang w:val="nl-NL"/>
        </w:rPr>
      </w:pPr>
    </w:p>
    <w:p w:rsidR="002312F7" w:rsidRDefault="002312F7" w:rsidP="00DB3D02">
      <w:pPr>
        <w:spacing w:line="360" w:lineRule="auto"/>
        <w:rPr>
          <w:rFonts w:ascii="Cambria" w:hAnsi="Cambria"/>
          <w:lang w:val="nl-NL"/>
        </w:rPr>
      </w:pPr>
      <w:r>
        <w:rPr>
          <w:rFonts w:ascii="Cambria" w:hAnsi="Cambria"/>
          <w:lang w:val="nl-NL"/>
        </w:rPr>
        <w:t xml:space="preserve">De vrijstelling voor het betalingsverkeer is opgenomen in artikel 135, lid 1 sub d van de </w:t>
      </w:r>
      <w:proofErr w:type="spellStart"/>
      <w:r>
        <w:rPr>
          <w:rFonts w:ascii="Cambria" w:hAnsi="Cambria"/>
          <w:lang w:val="nl-NL"/>
        </w:rPr>
        <w:t>BTW-richtlijn</w:t>
      </w:r>
      <w:proofErr w:type="spellEnd"/>
      <w:r>
        <w:rPr>
          <w:rFonts w:ascii="Cambria" w:hAnsi="Cambria"/>
          <w:lang w:val="nl-NL"/>
        </w:rPr>
        <w:t xml:space="preserve"> 2006 luidt als volgt;</w:t>
      </w:r>
    </w:p>
    <w:p w:rsidR="002312F7" w:rsidRDefault="002312F7" w:rsidP="00DB3D02">
      <w:pPr>
        <w:spacing w:line="360" w:lineRule="auto"/>
        <w:rPr>
          <w:rFonts w:ascii="Cambria" w:hAnsi="Cambria"/>
          <w:lang w:val="nl-NL"/>
        </w:rPr>
      </w:pPr>
    </w:p>
    <w:p w:rsidR="002312F7" w:rsidRDefault="002312F7" w:rsidP="002312F7">
      <w:pPr>
        <w:spacing w:line="360" w:lineRule="auto"/>
        <w:rPr>
          <w:rFonts w:ascii="Cambria" w:hAnsi="Cambria"/>
          <w:i/>
          <w:lang w:val="nl-NL"/>
        </w:rPr>
      </w:pPr>
      <w:r w:rsidRPr="002312F7">
        <w:rPr>
          <w:rFonts w:ascii="Cambria" w:hAnsi="Cambria"/>
          <w:i/>
          <w:lang w:val="nl-NL"/>
        </w:rPr>
        <w:t>‘’handelingen, bemiddeling daaronder begrepen, betreffende deposito’s, rekening-courantverkeer, betalingen, overmakingen, schuldvorderingen, cheques en andere handelspapieren met uitzondering van de inning van schuldvorderingen.’’</w:t>
      </w:r>
    </w:p>
    <w:p w:rsidR="002613A3" w:rsidRDefault="002613A3" w:rsidP="002312F7">
      <w:pPr>
        <w:spacing w:line="360" w:lineRule="auto"/>
        <w:rPr>
          <w:rFonts w:ascii="Cambria" w:hAnsi="Cambria"/>
          <w:lang w:val="nl-NL"/>
        </w:rPr>
      </w:pPr>
    </w:p>
    <w:p w:rsidR="008460D7" w:rsidRDefault="002613A3" w:rsidP="002312F7">
      <w:pPr>
        <w:spacing w:line="360" w:lineRule="auto"/>
        <w:rPr>
          <w:rFonts w:ascii="Cambria" w:hAnsi="Cambria"/>
          <w:lang w:val="nl-NL"/>
        </w:rPr>
      </w:pPr>
      <w:r>
        <w:rPr>
          <w:rFonts w:ascii="Cambria" w:hAnsi="Cambria"/>
          <w:lang w:val="nl-NL"/>
        </w:rPr>
        <w:t>De richtlijn is een wetgevende functie van de Europese Commissie</w:t>
      </w:r>
      <w:r>
        <w:rPr>
          <w:rStyle w:val="FootnoteReference"/>
          <w:rFonts w:ascii="Cambria" w:hAnsi="Cambria"/>
          <w:lang w:val="nl-NL"/>
        </w:rPr>
        <w:footnoteReference w:id="16"/>
      </w:r>
      <w:r>
        <w:rPr>
          <w:rFonts w:ascii="Cambria" w:hAnsi="Cambria"/>
          <w:lang w:val="nl-NL"/>
        </w:rPr>
        <w:t xml:space="preserve">. Door middel van de richtlijn moet er een bepaald doel bereikt worden. De manier waarop dit doel bereikt mag worden, laat de Europese Commissie over aan de lidstaat. </w:t>
      </w:r>
    </w:p>
    <w:p w:rsidR="009043F6" w:rsidRDefault="009043F6" w:rsidP="002312F7">
      <w:pPr>
        <w:spacing w:line="360" w:lineRule="auto"/>
        <w:rPr>
          <w:rFonts w:ascii="Cambria" w:hAnsi="Cambria"/>
          <w:lang w:val="nl-NL"/>
        </w:rPr>
      </w:pPr>
    </w:p>
    <w:p w:rsidR="009043F6" w:rsidRPr="008B59EC" w:rsidRDefault="008B59EC" w:rsidP="009043F6">
      <w:pPr>
        <w:spacing w:line="360" w:lineRule="auto"/>
        <w:rPr>
          <w:rFonts w:ascii="Cambria" w:hAnsi="Cambria"/>
          <w:b/>
          <w:lang w:val="nl-NL"/>
        </w:rPr>
      </w:pPr>
      <w:r w:rsidRPr="008B59EC">
        <w:rPr>
          <w:rFonts w:ascii="Cambria" w:hAnsi="Cambria"/>
          <w:b/>
          <w:lang w:val="nl-NL"/>
        </w:rPr>
        <w:t>3.4</w:t>
      </w:r>
      <w:r w:rsidR="009043F6" w:rsidRPr="008B59EC">
        <w:rPr>
          <w:rFonts w:ascii="Cambria" w:hAnsi="Cambria"/>
          <w:b/>
          <w:lang w:val="nl-NL"/>
        </w:rPr>
        <w:t xml:space="preserve"> Jurisprudentie  </w:t>
      </w:r>
    </w:p>
    <w:p w:rsidR="009043F6" w:rsidRDefault="009043F6" w:rsidP="009043F6">
      <w:pPr>
        <w:spacing w:line="360" w:lineRule="auto"/>
        <w:rPr>
          <w:rFonts w:ascii="Cambria" w:hAnsi="Cambria"/>
          <w:i/>
          <w:lang w:val="nl-NL"/>
        </w:rPr>
      </w:pPr>
    </w:p>
    <w:p w:rsidR="009043F6" w:rsidRDefault="009043F6" w:rsidP="009043F6">
      <w:pPr>
        <w:spacing w:line="360" w:lineRule="auto"/>
        <w:rPr>
          <w:rFonts w:ascii="Cambria" w:hAnsi="Cambria"/>
          <w:lang w:val="nl-NL"/>
        </w:rPr>
      </w:pPr>
      <w:r>
        <w:rPr>
          <w:rFonts w:ascii="Cambria" w:hAnsi="Cambria"/>
          <w:lang w:val="nl-NL"/>
        </w:rPr>
        <w:t xml:space="preserve">In de volgende paragrafen komen een aantal belangrijke arresten aan bod die de problematiek bij </w:t>
      </w:r>
      <w:proofErr w:type="spellStart"/>
      <w:r>
        <w:rPr>
          <w:rFonts w:ascii="Cambria" w:hAnsi="Cambria"/>
          <w:lang w:val="nl-NL"/>
        </w:rPr>
        <w:t>outsourcing</w:t>
      </w:r>
      <w:proofErr w:type="spellEnd"/>
      <w:r>
        <w:rPr>
          <w:rFonts w:ascii="Cambria" w:hAnsi="Cambria"/>
          <w:lang w:val="nl-NL"/>
        </w:rPr>
        <w:t xml:space="preserve"> in de financiële wereld weergeeft. </w:t>
      </w:r>
    </w:p>
    <w:p w:rsidR="009043F6" w:rsidRDefault="009043F6" w:rsidP="009043F6">
      <w:pPr>
        <w:spacing w:line="360" w:lineRule="auto"/>
        <w:rPr>
          <w:rFonts w:ascii="Cambria" w:hAnsi="Cambria"/>
          <w:lang w:val="nl-NL"/>
        </w:rPr>
      </w:pPr>
    </w:p>
    <w:p w:rsidR="009043F6" w:rsidRDefault="008B59EC" w:rsidP="009043F6">
      <w:pPr>
        <w:spacing w:line="360" w:lineRule="auto"/>
        <w:rPr>
          <w:rFonts w:ascii="Cambria" w:hAnsi="Cambria"/>
          <w:b/>
          <w:lang w:val="nl-NL"/>
        </w:rPr>
      </w:pPr>
      <w:r>
        <w:rPr>
          <w:rFonts w:ascii="Cambria" w:hAnsi="Cambria"/>
          <w:b/>
          <w:lang w:val="nl-NL"/>
        </w:rPr>
        <w:t>3.4.1</w:t>
      </w:r>
      <w:r w:rsidR="009043F6" w:rsidRPr="004C55DB">
        <w:rPr>
          <w:rFonts w:ascii="Cambria" w:hAnsi="Cambria"/>
          <w:b/>
          <w:lang w:val="nl-NL"/>
        </w:rPr>
        <w:t xml:space="preserve"> SDC</w:t>
      </w:r>
      <w:r w:rsidR="009043F6" w:rsidRPr="004C55DB">
        <w:rPr>
          <w:rStyle w:val="FootnoteReference"/>
          <w:rFonts w:ascii="Cambria" w:hAnsi="Cambria"/>
          <w:b/>
          <w:lang w:val="nl-NL"/>
        </w:rPr>
        <w:footnoteReference w:id="17"/>
      </w:r>
    </w:p>
    <w:p w:rsidR="008B59EC" w:rsidRPr="004C55DB" w:rsidRDefault="008B59EC" w:rsidP="009043F6">
      <w:pPr>
        <w:spacing w:line="360" w:lineRule="auto"/>
        <w:rPr>
          <w:rFonts w:ascii="Cambria" w:hAnsi="Cambria"/>
          <w:b/>
          <w:lang w:val="nl-NL"/>
        </w:rPr>
      </w:pPr>
    </w:p>
    <w:p w:rsidR="009043F6" w:rsidRDefault="009043F6" w:rsidP="009043F6">
      <w:pPr>
        <w:spacing w:line="360" w:lineRule="auto"/>
        <w:rPr>
          <w:rFonts w:ascii="Cambria" w:hAnsi="Cambria"/>
          <w:lang w:val="nl-NL"/>
        </w:rPr>
      </w:pPr>
      <w:r>
        <w:rPr>
          <w:rFonts w:ascii="Cambria" w:hAnsi="Cambria"/>
          <w:lang w:val="nl-NL"/>
        </w:rPr>
        <w:t xml:space="preserve">De toepassing van de vrijstelling bij </w:t>
      </w:r>
      <w:proofErr w:type="spellStart"/>
      <w:r>
        <w:rPr>
          <w:rFonts w:ascii="Cambria" w:hAnsi="Cambria"/>
          <w:lang w:val="nl-NL"/>
        </w:rPr>
        <w:t>outsourcing</w:t>
      </w:r>
      <w:proofErr w:type="spellEnd"/>
      <w:r>
        <w:rPr>
          <w:rFonts w:ascii="Cambria" w:hAnsi="Cambria"/>
          <w:lang w:val="nl-NL"/>
        </w:rPr>
        <w:t xml:space="preserve"> werd voor het eerst behandeld in de </w:t>
      </w:r>
      <w:proofErr w:type="spellStart"/>
      <w:r>
        <w:rPr>
          <w:rFonts w:ascii="Cambria" w:hAnsi="Cambria"/>
          <w:lang w:val="nl-NL"/>
        </w:rPr>
        <w:t>SDC-zaak</w:t>
      </w:r>
      <w:proofErr w:type="spellEnd"/>
      <w:r>
        <w:rPr>
          <w:rFonts w:ascii="Cambria" w:hAnsi="Cambria"/>
          <w:lang w:val="nl-NL"/>
        </w:rPr>
        <w:t xml:space="preserve">. De leden van deze Deense </w:t>
      </w:r>
      <w:proofErr w:type="spellStart"/>
      <w:r>
        <w:rPr>
          <w:rFonts w:ascii="Cambria" w:hAnsi="Cambria"/>
          <w:lang w:val="nl-NL"/>
        </w:rPr>
        <w:t>btw-plichtige</w:t>
      </w:r>
      <w:proofErr w:type="spellEnd"/>
      <w:r>
        <w:rPr>
          <w:rFonts w:ascii="Cambria" w:hAnsi="Cambria"/>
          <w:lang w:val="nl-NL"/>
        </w:rPr>
        <w:t xml:space="preserve"> vereniging waren grotendeels spaarkassen (banken).  De diensten die SDC voor zijn leden verrichte waren vooral betalingstransacties, advies geven in de handel over waardepapieren, beheer van </w:t>
      </w:r>
      <w:r>
        <w:rPr>
          <w:rFonts w:ascii="Cambria" w:hAnsi="Cambria"/>
          <w:lang w:val="nl-NL"/>
        </w:rPr>
        <w:lastRenderedPageBreak/>
        <w:t>depots en administratieve taken. Deze diensten werden elektronisch verricht. SDC was van mening dat de diensten onder de vrijstelling van art 13B, onderdeel d, onder 3</w:t>
      </w:r>
      <w:r w:rsidRPr="00E8722F">
        <w:rPr>
          <w:rFonts w:ascii="Cambria" w:hAnsi="Cambria"/>
          <w:vertAlign w:val="superscript"/>
          <w:lang w:val="nl-NL"/>
        </w:rPr>
        <w:t>e</w:t>
      </w:r>
      <w:r>
        <w:rPr>
          <w:rFonts w:ascii="Cambria" w:hAnsi="Cambria"/>
          <w:lang w:val="nl-NL"/>
        </w:rPr>
        <w:t xml:space="preserve">, Zesde Richtlijn (artikel 135, eerste lid, onderdeel d </w:t>
      </w:r>
      <w:proofErr w:type="spellStart"/>
      <w:r>
        <w:rPr>
          <w:rFonts w:ascii="Cambria" w:hAnsi="Cambria"/>
          <w:lang w:val="nl-NL"/>
        </w:rPr>
        <w:t>BTW-richtlijn</w:t>
      </w:r>
      <w:proofErr w:type="spellEnd"/>
      <w:r>
        <w:rPr>
          <w:rFonts w:ascii="Cambria" w:hAnsi="Cambria"/>
          <w:lang w:val="nl-NL"/>
        </w:rPr>
        <w:t xml:space="preserve">) zou vallen. De Deense belastinginspecteur zag geen reden om de vrijstelling toe te passen. Een reden om de vrijstelling niet toe te passen, was omdat de diensten elektronisch werden verricht. </w:t>
      </w:r>
    </w:p>
    <w:p w:rsidR="009043F6" w:rsidRDefault="009043F6" w:rsidP="009043F6">
      <w:pPr>
        <w:spacing w:line="360" w:lineRule="auto"/>
        <w:rPr>
          <w:rFonts w:ascii="Cambria" w:hAnsi="Cambria"/>
          <w:lang w:val="nl-NL"/>
        </w:rPr>
      </w:pPr>
    </w:p>
    <w:p w:rsidR="009043F6" w:rsidRDefault="009043F6" w:rsidP="009043F6">
      <w:pPr>
        <w:spacing w:line="360" w:lineRule="auto"/>
        <w:rPr>
          <w:rFonts w:ascii="Cambria" w:hAnsi="Cambria"/>
          <w:lang w:val="nl-NL"/>
        </w:rPr>
      </w:pPr>
      <w:r>
        <w:rPr>
          <w:rFonts w:ascii="Cambria" w:hAnsi="Cambria"/>
          <w:lang w:val="nl-NL"/>
        </w:rPr>
        <w:t xml:space="preserve">Het </w:t>
      </w:r>
      <w:proofErr w:type="spellStart"/>
      <w:r>
        <w:rPr>
          <w:rFonts w:ascii="Cambria" w:hAnsi="Cambria"/>
          <w:lang w:val="nl-NL"/>
        </w:rPr>
        <w:t>HvJ</w:t>
      </w:r>
      <w:proofErr w:type="spellEnd"/>
      <w:r>
        <w:rPr>
          <w:rFonts w:ascii="Cambria" w:hAnsi="Cambria"/>
          <w:lang w:val="nl-NL"/>
        </w:rPr>
        <w:t xml:space="preserve"> liet zich vervolgens uit over de vraag in hoeverre SDC onder de vrijstelling van art 13B, onderdeel d, onder 3</w:t>
      </w:r>
      <w:r w:rsidRPr="003268D1">
        <w:rPr>
          <w:rFonts w:ascii="Cambria" w:hAnsi="Cambria"/>
          <w:vertAlign w:val="superscript"/>
          <w:lang w:val="nl-NL"/>
        </w:rPr>
        <w:t>e</w:t>
      </w:r>
      <w:r>
        <w:rPr>
          <w:rFonts w:ascii="Cambria" w:hAnsi="Cambria"/>
          <w:lang w:val="nl-NL"/>
        </w:rPr>
        <w:t xml:space="preserve">, Zesde richtlijn kon vallen. Deze bepaling geeft onder andere een vrijstelling voor handelingen in overmakingen. In </w:t>
      </w:r>
      <w:proofErr w:type="spellStart"/>
      <w:r>
        <w:rPr>
          <w:rFonts w:ascii="Cambria" w:hAnsi="Cambria"/>
          <w:lang w:val="nl-NL"/>
        </w:rPr>
        <w:t>r.o</w:t>
      </w:r>
      <w:proofErr w:type="spellEnd"/>
      <w:r>
        <w:rPr>
          <w:rFonts w:ascii="Cambria" w:hAnsi="Cambria"/>
          <w:lang w:val="nl-NL"/>
        </w:rPr>
        <w:t xml:space="preserve">. 53 zegt het </w:t>
      </w:r>
      <w:proofErr w:type="spellStart"/>
      <w:r>
        <w:rPr>
          <w:rFonts w:ascii="Cambria" w:hAnsi="Cambria"/>
          <w:lang w:val="nl-NL"/>
        </w:rPr>
        <w:t>HvJ</w:t>
      </w:r>
      <w:proofErr w:type="spellEnd"/>
      <w:r>
        <w:rPr>
          <w:rFonts w:ascii="Cambria" w:hAnsi="Cambria"/>
          <w:lang w:val="nl-NL"/>
        </w:rPr>
        <w:t xml:space="preserve">: ‘’(…) dat de overmakingen een handeling is die bestaat in de uitvoering van een opdracht tot overboeking van de ene bankrekening naar de andere’’. Volgens het </w:t>
      </w:r>
      <w:proofErr w:type="spellStart"/>
      <w:r>
        <w:rPr>
          <w:rFonts w:ascii="Cambria" w:hAnsi="Cambria"/>
          <w:lang w:val="nl-NL"/>
        </w:rPr>
        <w:t>HvJ</w:t>
      </w:r>
      <w:proofErr w:type="spellEnd"/>
      <w:r>
        <w:rPr>
          <w:rFonts w:ascii="Cambria" w:hAnsi="Cambria"/>
          <w:lang w:val="nl-NL"/>
        </w:rPr>
        <w:t xml:space="preserve"> is een belangrijk kenmerk voor deze dienst ‘’(…) dat zij een wijziging brengt in de rechtsbetrekking en de financiële relatie die bestaan tussen de opdrachtgever en de ontvanger enerzijds, en tussen hen en hun respectieve bank en eventueel tussen de banken anderzijds’’. Een overmaking is dus volgens het </w:t>
      </w:r>
      <w:proofErr w:type="spellStart"/>
      <w:r>
        <w:rPr>
          <w:rFonts w:ascii="Cambria" w:hAnsi="Cambria"/>
          <w:lang w:val="nl-NL"/>
        </w:rPr>
        <w:t>HvJ</w:t>
      </w:r>
      <w:proofErr w:type="spellEnd"/>
      <w:r>
        <w:rPr>
          <w:rFonts w:ascii="Cambria" w:hAnsi="Cambria"/>
          <w:lang w:val="nl-NL"/>
        </w:rPr>
        <w:t xml:space="preserve"> EG een transactie van geld van de ene rekening naar de andere rekening. Volgens de Zesde richtlijn is de handeling overmaking een ruimer begrip in vergelijking met de conclusie van het </w:t>
      </w:r>
      <w:proofErr w:type="spellStart"/>
      <w:r>
        <w:rPr>
          <w:rFonts w:ascii="Cambria" w:hAnsi="Cambria"/>
          <w:lang w:val="nl-NL"/>
        </w:rPr>
        <w:t>HvJ</w:t>
      </w:r>
      <w:proofErr w:type="spellEnd"/>
      <w:r>
        <w:rPr>
          <w:rFonts w:ascii="Cambria" w:hAnsi="Cambria"/>
          <w:lang w:val="nl-NL"/>
        </w:rPr>
        <w:t xml:space="preserve"> EG dat een overmaking alleen een overboeking is van de ene rekening naar de ander. </w:t>
      </w:r>
    </w:p>
    <w:p w:rsidR="009043F6" w:rsidRDefault="009043F6" w:rsidP="009043F6">
      <w:pPr>
        <w:shd w:val="clear" w:color="auto" w:fill="FFFFFF"/>
        <w:spacing w:line="336" w:lineRule="auto"/>
        <w:rPr>
          <w:rFonts w:ascii="Arial Unicode MS" w:eastAsia="Arial Unicode MS" w:hAnsi="Arial Unicode MS" w:cs="Arial Unicode MS"/>
          <w:color w:val="333333"/>
          <w:sz w:val="18"/>
          <w:szCs w:val="18"/>
          <w:lang w:val="nl-NL"/>
        </w:rPr>
      </w:pPr>
      <w:bookmarkStart w:id="3" w:name="cchit7"/>
      <w:bookmarkEnd w:id="3"/>
    </w:p>
    <w:p w:rsidR="009043F6" w:rsidRPr="00723C74" w:rsidRDefault="009043F6" w:rsidP="009043F6">
      <w:pPr>
        <w:shd w:val="clear" w:color="auto" w:fill="FFFFFF"/>
        <w:spacing w:line="336" w:lineRule="auto"/>
        <w:rPr>
          <w:rFonts w:ascii="Cambria" w:eastAsia="Arial Unicode MS" w:hAnsi="Cambria" w:cs="Arial Unicode MS"/>
          <w:color w:val="333333"/>
          <w:lang w:val="nl-NL"/>
        </w:rPr>
      </w:pPr>
      <w:r>
        <w:rPr>
          <w:rFonts w:ascii="Cambria" w:eastAsia="Arial Unicode MS" w:hAnsi="Cambria" w:cs="Arial Unicode MS"/>
          <w:color w:val="333333"/>
          <w:lang w:val="nl-NL"/>
        </w:rPr>
        <w:t xml:space="preserve">Verder in het arrest wordt de reikwijdte van de vrijstelling onderzocht door het </w:t>
      </w:r>
      <w:proofErr w:type="spellStart"/>
      <w:r>
        <w:rPr>
          <w:rFonts w:ascii="Cambria" w:eastAsia="Arial Unicode MS" w:hAnsi="Cambria" w:cs="Arial Unicode MS"/>
          <w:color w:val="333333"/>
          <w:lang w:val="nl-NL"/>
        </w:rPr>
        <w:t>HvJ</w:t>
      </w:r>
      <w:proofErr w:type="spellEnd"/>
      <w:r>
        <w:rPr>
          <w:rFonts w:ascii="Cambria" w:eastAsia="Arial Unicode MS" w:hAnsi="Cambria" w:cs="Arial Unicode MS"/>
          <w:color w:val="333333"/>
          <w:lang w:val="nl-NL"/>
        </w:rPr>
        <w:t xml:space="preserve"> EG. Het </w:t>
      </w:r>
      <w:proofErr w:type="spellStart"/>
      <w:r>
        <w:rPr>
          <w:rFonts w:ascii="Cambria" w:eastAsia="Arial Unicode MS" w:hAnsi="Cambria" w:cs="Arial Unicode MS"/>
          <w:color w:val="333333"/>
          <w:lang w:val="nl-NL"/>
        </w:rPr>
        <w:t>HvJ</w:t>
      </w:r>
      <w:proofErr w:type="spellEnd"/>
      <w:r>
        <w:rPr>
          <w:rFonts w:ascii="Cambria" w:eastAsia="Arial Unicode MS" w:hAnsi="Cambria" w:cs="Arial Unicode MS"/>
          <w:color w:val="333333"/>
          <w:lang w:val="nl-NL"/>
        </w:rPr>
        <w:t xml:space="preserve"> geeft antwoord op de vraag in hoeverre de reikwijdte wordt uitgelegd in het geval een klein deel van het betalingsverkeer wordt uitbesteedt en wanneer een groot deel van het betalingsproces wordt uitbesteedt. Om onder de vrijgestelde handelingen te kunnen kwalificeren moeten de uitbestede diensten in </w:t>
      </w:r>
      <w:proofErr w:type="spellStart"/>
      <w:r>
        <w:rPr>
          <w:rFonts w:ascii="Cambria" w:eastAsia="Arial Unicode MS" w:hAnsi="Cambria" w:cs="Arial Unicode MS"/>
          <w:color w:val="333333"/>
          <w:lang w:val="nl-NL"/>
        </w:rPr>
        <w:t>r.o</w:t>
      </w:r>
      <w:proofErr w:type="spellEnd"/>
      <w:r>
        <w:rPr>
          <w:rFonts w:ascii="Cambria" w:eastAsia="Arial Unicode MS" w:hAnsi="Cambria" w:cs="Arial Unicode MS"/>
          <w:color w:val="333333"/>
          <w:lang w:val="nl-NL"/>
        </w:rPr>
        <w:t xml:space="preserve">. 66 ‘’(…) over het geheel genomen een afzonderlijk geheel vormen, dat de kenmerkende en essentiële functies van een in de vorige rechtsoverwegingen beschreven dienst vervult. Om als ‘’een handeling betreffende overmakingen’’ te kunnen worden aangemerkt, moeten de verrichte diensten dus leiden tot een overmaking van geld en moeten zij dus juridische en financiële wijzigingen meebrengen. De vrijgestelde dienst in de zin van de richtlijn moet worden onderscheiden van het verrichten van een eenvoudige materiële of technische dienst, zoals de terbeschikkingstelling van een systeem van gegevensverwerking aan de bank.’’  </w:t>
      </w:r>
    </w:p>
    <w:p w:rsidR="009043F6" w:rsidRDefault="009043F6" w:rsidP="009043F6">
      <w:pPr>
        <w:spacing w:line="360" w:lineRule="auto"/>
        <w:rPr>
          <w:rFonts w:ascii="Arial Unicode MS" w:eastAsia="Arial Unicode MS" w:hAnsi="Arial Unicode MS" w:cs="Arial Unicode MS"/>
          <w:color w:val="333333"/>
          <w:sz w:val="18"/>
          <w:szCs w:val="18"/>
          <w:lang w:val="nl-NL"/>
        </w:rPr>
      </w:pPr>
    </w:p>
    <w:p w:rsidR="009043F6" w:rsidRDefault="009043F6" w:rsidP="009043F6">
      <w:pPr>
        <w:spacing w:line="360" w:lineRule="auto"/>
        <w:rPr>
          <w:rFonts w:ascii="Cambria" w:hAnsi="Cambria"/>
          <w:lang w:val="nl-NL"/>
        </w:rPr>
      </w:pPr>
      <w:r w:rsidRPr="00243CC6">
        <w:rPr>
          <w:rFonts w:ascii="Cambria" w:hAnsi="Cambria"/>
          <w:lang w:val="nl-NL"/>
        </w:rPr>
        <w:lastRenderedPageBreak/>
        <w:t xml:space="preserve">Volgens dit arrest </w:t>
      </w:r>
      <w:r>
        <w:rPr>
          <w:rFonts w:ascii="Cambria" w:hAnsi="Cambria"/>
          <w:lang w:val="nl-NL"/>
        </w:rPr>
        <w:t xml:space="preserve">is de vrijstelling dus niet afhankelijk van de voorwaarde, dat de handelingen worden verricht door alleen een financiële instelling, een bepaald type van rechtspersoon of, geheel of gedeeltelijk, op elektronische of handmatige wijze. Daarnaast moeten de handelingen die worden uitbesteed een afzonderlijk geheel vormen die kenmerkend en essentieel zijn voor de vrijgestelde handelingen. Als laatste kunnen we uit dit arrest concluderen dat de handelingen een juridische en financiële wijzigingen tot stand moeten brengen. </w:t>
      </w:r>
    </w:p>
    <w:p w:rsidR="009043F6" w:rsidRDefault="009043F6" w:rsidP="009043F6">
      <w:pPr>
        <w:spacing w:line="360" w:lineRule="auto"/>
        <w:rPr>
          <w:rFonts w:ascii="Cambria" w:hAnsi="Cambria"/>
          <w:lang w:val="nl-NL"/>
        </w:rPr>
      </w:pPr>
    </w:p>
    <w:p w:rsidR="009043F6" w:rsidRDefault="009043F6" w:rsidP="009043F6">
      <w:pPr>
        <w:spacing w:line="360" w:lineRule="auto"/>
        <w:rPr>
          <w:rFonts w:ascii="Cambria" w:hAnsi="Cambria"/>
          <w:b/>
          <w:lang w:val="nl-NL"/>
        </w:rPr>
      </w:pPr>
      <w:r>
        <w:rPr>
          <w:rFonts w:ascii="Cambria" w:hAnsi="Cambria"/>
          <w:b/>
          <w:lang w:val="nl-NL"/>
        </w:rPr>
        <w:t>3.4</w:t>
      </w:r>
      <w:r w:rsidR="008B59EC">
        <w:rPr>
          <w:rFonts w:ascii="Cambria" w:hAnsi="Cambria"/>
          <w:b/>
          <w:lang w:val="nl-NL"/>
        </w:rPr>
        <w:t>.2</w:t>
      </w:r>
      <w:r w:rsidRPr="000C06EB">
        <w:rPr>
          <w:rFonts w:ascii="Cambria" w:hAnsi="Cambria"/>
          <w:b/>
          <w:lang w:val="nl-NL"/>
        </w:rPr>
        <w:t xml:space="preserve"> AXA</w:t>
      </w:r>
      <w:r>
        <w:rPr>
          <w:rStyle w:val="FootnoteReference"/>
          <w:rFonts w:ascii="Cambria" w:hAnsi="Cambria"/>
          <w:lang w:val="nl-NL"/>
        </w:rPr>
        <w:footnoteReference w:id="18"/>
      </w:r>
    </w:p>
    <w:p w:rsidR="008B59EC" w:rsidRDefault="008B59EC" w:rsidP="009043F6">
      <w:pPr>
        <w:spacing w:line="360" w:lineRule="auto"/>
        <w:rPr>
          <w:rFonts w:ascii="Cambria" w:hAnsi="Cambria"/>
          <w:lang w:val="nl-NL"/>
        </w:rPr>
      </w:pPr>
    </w:p>
    <w:p w:rsidR="009043F6" w:rsidRDefault="009043F6" w:rsidP="009043F6">
      <w:pPr>
        <w:spacing w:line="360" w:lineRule="auto"/>
        <w:rPr>
          <w:rFonts w:ascii="Cambria" w:hAnsi="Cambria"/>
          <w:lang w:val="nl-NL"/>
        </w:rPr>
      </w:pPr>
      <w:r>
        <w:rPr>
          <w:rFonts w:ascii="Cambria" w:hAnsi="Cambria"/>
          <w:lang w:val="nl-NL"/>
        </w:rPr>
        <w:t xml:space="preserve">Denplan is een dochtermaatschappij van AXA. Denplan verzorgt voor de tandartsen de inning van de rekening bij patiënten. De patiënten machtigen Denplan om namens de tandarts de verschuldigde bedragen automatisch te incasseren. Denplan dient vervolgens een verzoek in bij BACS. BACS is het datacenter dat aan de bank van de patiënt doorgeeft om de verschuldigde bedragen te incasseren. BACS geeft daarna de opdracht aan de het verwerkingscentrum van de bank van Denplan om het bedrag bij te schrijven. Onder inhouding van een percentage keert Denplan het bedrag uit aan de tandarts. </w:t>
      </w:r>
    </w:p>
    <w:p w:rsidR="009043F6" w:rsidRDefault="009043F6" w:rsidP="009043F6">
      <w:pPr>
        <w:spacing w:line="360" w:lineRule="auto"/>
        <w:rPr>
          <w:rFonts w:ascii="Cambria" w:hAnsi="Cambria"/>
          <w:lang w:val="nl-NL"/>
        </w:rPr>
      </w:pPr>
    </w:p>
    <w:p w:rsidR="009043F6" w:rsidRDefault="009043F6" w:rsidP="009043F6">
      <w:pPr>
        <w:spacing w:line="360" w:lineRule="auto"/>
        <w:rPr>
          <w:rFonts w:ascii="Cambria" w:hAnsi="Cambria"/>
          <w:lang w:val="nl-NL"/>
        </w:rPr>
      </w:pPr>
      <w:r>
        <w:rPr>
          <w:rFonts w:ascii="Cambria" w:hAnsi="Cambria"/>
          <w:lang w:val="nl-NL"/>
        </w:rPr>
        <w:t xml:space="preserve">Uit de feiten kunnen we opmaken dat Denplan niet zelf de handelingen tot overmaken verricht, maar dit uitbesteedt aan BACS. Denplan geeft de opdracht tot het feitelijk overmaken aan BACS. De Engelse belastinginspecteurs vonden dat er geen sprake was van een vrijgestelde dienst. In hun ogen moet Denplan zelf de ‘kenmerkende en essentiële’ handelingen verrichten en niet alleen een opdracht geven tot overboeking. Denplan moet hierom btw in rekening brengen aan de tandartsen voor de verrichte diensten.   </w:t>
      </w:r>
    </w:p>
    <w:p w:rsidR="009043F6" w:rsidRDefault="009043F6" w:rsidP="009043F6">
      <w:pPr>
        <w:spacing w:line="360" w:lineRule="auto"/>
        <w:rPr>
          <w:rFonts w:ascii="Cambria" w:hAnsi="Cambria"/>
          <w:lang w:val="nl-NL"/>
        </w:rPr>
      </w:pPr>
    </w:p>
    <w:p w:rsidR="009043F6" w:rsidRDefault="009043F6" w:rsidP="009043F6">
      <w:pPr>
        <w:spacing w:line="360" w:lineRule="auto"/>
        <w:rPr>
          <w:rFonts w:ascii="Cambria" w:hAnsi="Cambria"/>
          <w:lang w:val="nl-NL"/>
        </w:rPr>
      </w:pPr>
      <w:r>
        <w:rPr>
          <w:rFonts w:ascii="Cambria" w:hAnsi="Cambria"/>
          <w:lang w:val="nl-NL"/>
        </w:rPr>
        <w:t xml:space="preserve">In de uitspraak van dit arrest heeft het </w:t>
      </w:r>
      <w:proofErr w:type="spellStart"/>
      <w:r>
        <w:rPr>
          <w:rFonts w:ascii="Cambria" w:hAnsi="Cambria"/>
          <w:lang w:val="nl-NL"/>
        </w:rPr>
        <w:t>HvJ</w:t>
      </w:r>
      <w:proofErr w:type="spellEnd"/>
      <w:r>
        <w:rPr>
          <w:rFonts w:ascii="Cambria" w:hAnsi="Cambria"/>
          <w:lang w:val="nl-NL"/>
        </w:rPr>
        <w:t xml:space="preserve"> geoordeeld dat de diensten van Denplan niet onder de reikwijdte van de vrijstelling voor betalingsverkeer vallen. In eerste instantie geeft het </w:t>
      </w:r>
      <w:proofErr w:type="spellStart"/>
      <w:r>
        <w:rPr>
          <w:rFonts w:ascii="Cambria" w:hAnsi="Cambria"/>
          <w:lang w:val="nl-NL"/>
        </w:rPr>
        <w:t>HvJ</w:t>
      </w:r>
      <w:proofErr w:type="spellEnd"/>
      <w:r>
        <w:rPr>
          <w:rFonts w:ascii="Cambria" w:hAnsi="Cambria"/>
          <w:lang w:val="nl-NL"/>
        </w:rPr>
        <w:t xml:space="preserve"> aan dat de diensten  van Denplan wel de ‘essentiële en kenmerkende’ handelingen bevatten om onder de vrijstelling te vallen</w:t>
      </w:r>
      <w:r>
        <w:rPr>
          <w:rStyle w:val="FootnoteReference"/>
          <w:rFonts w:ascii="Cambria" w:hAnsi="Cambria"/>
          <w:lang w:val="nl-NL"/>
        </w:rPr>
        <w:footnoteReference w:id="19"/>
      </w:r>
      <w:r>
        <w:rPr>
          <w:rFonts w:ascii="Cambria" w:hAnsi="Cambria"/>
          <w:lang w:val="nl-NL"/>
        </w:rPr>
        <w:t xml:space="preserve">. Maar </w:t>
      </w:r>
      <w:r>
        <w:rPr>
          <w:rFonts w:ascii="Cambria" w:hAnsi="Cambria"/>
          <w:lang w:val="nl-NL"/>
        </w:rPr>
        <w:lastRenderedPageBreak/>
        <w:t xml:space="preserve">volgens het </w:t>
      </w:r>
      <w:proofErr w:type="spellStart"/>
      <w:r>
        <w:rPr>
          <w:rFonts w:ascii="Cambria" w:hAnsi="Cambria"/>
          <w:lang w:val="nl-NL"/>
        </w:rPr>
        <w:t>HvJ</w:t>
      </w:r>
      <w:proofErr w:type="spellEnd"/>
      <w:r>
        <w:rPr>
          <w:rFonts w:ascii="Cambria" w:hAnsi="Cambria"/>
          <w:lang w:val="nl-NL"/>
        </w:rPr>
        <w:t xml:space="preserve"> kwalificeren die diensten van Denplan als invordering van schuldvordering. In de vrijstelling wordt invordering van schuldvordering uitgezonderd van de bepaling. Hierdoor zijn de diensten van Denplan alsnog met btw belast. </w:t>
      </w:r>
    </w:p>
    <w:p w:rsidR="009043F6" w:rsidRDefault="009043F6" w:rsidP="009043F6">
      <w:pPr>
        <w:spacing w:line="360" w:lineRule="auto"/>
        <w:rPr>
          <w:rFonts w:ascii="Cambria" w:hAnsi="Cambria"/>
          <w:lang w:val="nl-NL"/>
        </w:rPr>
      </w:pPr>
    </w:p>
    <w:p w:rsidR="009043F6" w:rsidRDefault="009043F6" w:rsidP="009043F6">
      <w:pPr>
        <w:spacing w:line="360" w:lineRule="auto"/>
        <w:rPr>
          <w:rFonts w:ascii="Arial" w:hAnsi="Arial" w:cs="Arial"/>
          <w:color w:val="404041"/>
          <w:sz w:val="22"/>
          <w:szCs w:val="22"/>
          <w:lang w:val="nl-NL"/>
        </w:rPr>
      </w:pPr>
      <w:r>
        <w:rPr>
          <w:rFonts w:ascii="Cambria" w:hAnsi="Cambria"/>
          <w:lang w:val="nl-NL"/>
        </w:rPr>
        <w:t xml:space="preserve">Door deze uitspraak lijkt de vrijstelling strikt te worden uitgelegd door het </w:t>
      </w:r>
      <w:proofErr w:type="spellStart"/>
      <w:r>
        <w:rPr>
          <w:rFonts w:ascii="Cambria" w:hAnsi="Cambria"/>
          <w:lang w:val="nl-NL"/>
        </w:rPr>
        <w:t>HvJ</w:t>
      </w:r>
      <w:proofErr w:type="spellEnd"/>
      <w:r>
        <w:rPr>
          <w:rFonts w:ascii="Cambria" w:hAnsi="Cambria"/>
          <w:lang w:val="nl-NL"/>
        </w:rPr>
        <w:t xml:space="preserve">. De betekenis invordering van schuldvorderingen wordt zo uitgelegd dat ook een niet opeisbare schuldvordering onder de uitzondering valt. </w:t>
      </w:r>
      <w:r w:rsidRPr="00C6775F">
        <w:rPr>
          <w:rFonts w:ascii="Arial" w:hAnsi="Arial" w:cs="Arial"/>
          <w:color w:val="404041"/>
          <w:sz w:val="22"/>
          <w:szCs w:val="22"/>
          <w:lang w:val="nl-NL"/>
        </w:rPr>
        <w:br/>
      </w:r>
    </w:p>
    <w:p w:rsidR="009043F6" w:rsidRDefault="008B59EC" w:rsidP="009043F6">
      <w:pPr>
        <w:spacing w:line="360" w:lineRule="auto"/>
        <w:rPr>
          <w:rFonts w:ascii="Cambria" w:hAnsi="Cambria" w:cs="Arial"/>
          <w:b/>
          <w:lang w:val="nl-NL"/>
        </w:rPr>
      </w:pPr>
      <w:r>
        <w:rPr>
          <w:rFonts w:ascii="Cambria" w:hAnsi="Cambria" w:cs="Arial"/>
          <w:b/>
          <w:lang w:val="nl-NL"/>
        </w:rPr>
        <w:t>3.4.3</w:t>
      </w:r>
      <w:r w:rsidR="009043F6" w:rsidRPr="000C06EB">
        <w:rPr>
          <w:rFonts w:ascii="Cambria" w:hAnsi="Cambria" w:cs="Arial"/>
          <w:b/>
          <w:lang w:val="nl-NL"/>
        </w:rPr>
        <w:t xml:space="preserve"> </w:t>
      </w:r>
      <w:proofErr w:type="spellStart"/>
      <w:r w:rsidR="009043F6" w:rsidRPr="000C06EB">
        <w:rPr>
          <w:rFonts w:ascii="Cambria" w:hAnsi="Cambria" w:cs="Arial"/>
          <w:b/>
          <w:lang w:val="nl-NL"/>
        </w:rPr>
        <w:t>Everything</w:t>
      </w:r>
      <w:proofErr w:type="spellEnd"/>
      <w:r w:rsidR="009043F6" w:rsidRPr="000C06EB">
        <w:rPr>
          <w:rFonts w:ascii="Cambria" w:hAnsi="Cambria" w:cs="Arial"/>
          <w:b/>
          <w:lang w:val="nl-NL"/>
        </w:rPr>
        <w:t xml:space="preserve"> </w:t>
      </w:r>
      <w:proofErr w:type="spellStart"/>
      <w:r w:rsidR="009043F6" w:rsidRPr="000C06EB">
        <w:rPr>
          <w:rFonts w:ascii="Cambria" w:hAnsi="Cambria" w:cs="Arial"/>
          <w:b/>
          <w:lang w:val="nl-NL"/>
        </w:rPr>
        <w:t>Everywhere</w:t>
      </w:r>
      <w:proofErr w:type="spellEnd"/>
      <w:r w:rsidR="009043F6">
        <w:rPr>
          <w:rStyle w:val="FootnoteReference"/>
          <w:rFonts w:ascii="Cambria" w:hAnsi="Cambria" w:cs="Arial"/>
          <w:b/>
          <w:lang w:val="nl-NL"/>
        </w:rPr>
        <w:footnoteReference w:id="20"/>
      </w:r>
    </w:p>
    <w:p w:rsidR="008B59EC" w:rsidRDefault="008B59EC" w:rsidP="009043F6">
      <w:pPr>
        <w:spacing w:line="360" w:lineRule="auto"/>
        <w:rPr>
          <w:rFonts w:ascii="Cambria" w:hAnsi="Cambria" w:cs="Arial"/>
          <w:b/>
          <w:lang w:val="nl-NL"/>
        </w:rPr>
      </w:pPr>
    </w:p>
    <w:p w:rsidR="009043F6" w:rsidRDefault="009043F6" w:rsidP="009043F6">
      <w:pPr>
        <w:spacing w:line="360" w:lineRule="auto"/>
        <w:rPr>
          <w:rFonts w:ascii="Cambria" w:hAnsi="Cambria"/>
          <w:lang w:val="nl-NL"/>
        </w:rPr>
      </w:pPr>
      <w:r>
        <w:rPr>
          <w:rFonts w:ascii="Cambria" w:hAnsi="Cambria"/>
          <w:lang w:val="nl-NL"/>
        </w:rPr>
        <w:t xml:space="preserve">De </w:t>
      </w:r>
      <w:proofErr w:type="spellStart"/>
      <w:r>
        <w:rPr>
          <w:rFonts w:ascii="Cambria" w:hAnsi="Cambria"/>
          <w:lang w:val="nl-NL"/>
        </w:rPr>
        <w:t>telecomprovider</w:t>
      </w:r>
      <w:proofErr w:type="spellEnd"/>
      <w:r>
        <w:rPr>
          <w:rFonts w:ascii="Cambria" w:hAnsi="Cambria"/>
          <w:lang w:val="nl-NL"/>
        </w:rPr>
        <w:t xml:space="preserve"> T-Mobile bood verschillende mobiele telefoniediensten aan. Deze diensten konden op verschillende manieren betaald worden. Een aantal betaaldiensten konden alleen tegen betaling aangeboden worden. Het ging om de betaling per telefoon, cheque , creditcard of via het internet. Deze betalingsdiensten werden volgens </w:t>
      </w:r>
      <w:proofErr w:type="spellStart"/>
      <w:r>
        <w:rPr>
          <w:rFonts w:ascii="Cambria" w:hAnsi="Cambria"/>
          <w:lang w:val="nl-NL"/>
        </w:rPr>
        <w:t>T-mobile</w:t>
      </w:r>
      <w:proofErr w:type="spellEnd"/>
      <w:r>
        <w:rPr>
          <w:rFonts w:ascii="Cambria" w:hAnsi="Cambria"/>
          <w:lang w:val="nl-NL"/>
        </w:rPr>
        <w:t xml:space="preserve"> als afzonderlijke prestatie beschouwd. Op deze afzonderlijke diensten moest de vrijstelling worden toegepast. De Engelse fiscus was het hier niet mee eens. De rechter heeft vervolgens prejudiciële vragen gesteld. </w:t>
      </w:r>
    </w:p>
    <w:p w:rsidR="009043F6" w:rsidRDefault="009043F6" w:rsidP="009043F6">
      <w:pPr>
        <w:spacing w:line="360" w:lineRule="auto"/>
        <w:rPr>
          <w:rFonts w:ascii="Cambria" w:hAnsi="Cambria"/>
          <w:lang w:val="nl-NL"/>
        </w:rPr>
      </w:pPr>
    </w:p>
    <w:p w:rsidR="009043F6" w:rsidRDefault="009043F6" w:rsidP="009043F6">
      <w:pPr>
        <w:spacing w:line="360" w:lineRule="auto"/>
        <w:rPr>
          <w:rFonts w:ascii="Cambria" w:hAnsi="Cambria"/>
          <w:lang w:val="nl-NL"/>
        </w:rPr>
      </w:pPr>
      <w:r>
        <w:rPr>
          <w:rFonts w:ascii="Cambria" w:hAnsi="Cambria"/>
          <w:lang w:val="nl-NL"/>
        </w:rPr>
        <w:t xml:space="preserve">Volgens het </w:t>
      </w:r>
      <w:proofErr w:type="spellStart"/>
      <w:r>
        <w:rPr>
          <w:rFonts w:ascii="Cambria" w:hAnsi="Cambria"/>
          <w:lang w:val="nl-NL"/>
        </w:rPr>
        <w:t>HvJ</w:t>
      </w:r>
      <w:proofErr w:type="spellEnd"/>
      <w:r>
        <w:rPr>
          <w:rFonts w:ascii="Cambria" w:hAnsi="Cambria"/>
          <w:lang w:val="nl-NL"/>
        </w:rPr>
        <w:t xml:space="preserve"> zijn de betaaldiensten van de telefoonrekening ondergeschikt aan de hoofddienst (telecommunicatie leveren), waardoor de betaaldiensten niet als aparte dienst wordt gekwalificeerd. Uit de ogen van de klant wordt er geoordeeld dat er één hoofddienst is, waar  een betaling tegenover staat. De rekening betalen tegen een kleine vergoeding, op welke manier dan ook, is geen aparte prestatie. </w:t>
      </w:r>
    </w:p>
    <w:p w:rsidR="009043F6" w:rsidRDefault="009043F6" w:rsidP="009043F6">
      <w:pPr>
        <w:spacing w:line="360" w:lineRule="auto"/>
        <w:rPr>
          <w:rFonts w:ascii="Cambria" w:hAnsi="Cambria"/>
          <w:lang w:val="nl-NL"/>
        </w:rPr>
      </w:pPr>
    </w:p>
    <w:p w:rsidR="009043F6" w:rsidRDefault="009043F6" w:rsidP="009043F6">
      <w:pPr>
        <w:spacing w:line="360" w:lineRule="auto"/>
        <w:rPr>
          <w:rFonts w:ascii="Cambria" w:hAnsi="Cambria"/>
          <w:lang w:val="nl-NL"/>
        </w:rPr>
      </w:pPr>
      <w:r>
        <w:rPr>
          <w:rFonts w:ascii="Cambria" w:hAnsi="Cambria"/>
          <w:lang w:val="nl-NL"/>
        </w:rPr>
        <w:t xml:space="preserve">Uit dit arrest kan er geconcludeerd worden dat aparte betaaldiensten opgaan in de belaste hoofdprestatie. Hoe de vrijstelling moet worden uitgelegd bij handelingen inzake betalingsverkeer komt het </w:t>
      </w:r>
      <w:proofErr w:type="spellStart"/>
      <w:r>
        <w:rPr>
          <w:rFonts w:ascii="Cambria" w:hAnsi="Cambria"/>
          <w:lang w:val="nl-NL"/>
        </w:rPr>
        <w:t>HvJ</w:t>
      </w:r>
      <w:proofErr w:type="spellEnd"/>
      <w:r>
        <w:rPr>
          <w:rFonts w:ascii="Cambria" w:hAnsi="Cambria"/>
          <w:lang w:val="nl-NL"/>
        </w:rPr>
        <w:t xml:space="preserve"> in dit arrest niet aan toe.</w:t>
      </w:r>
    </w:p>
    <w:p w:rsidR="009043F6" w:rsidRDefault="009043F6" w:rsidP="002312F7">
      <w:pPr>
        <w:spacing w:line="360" w:lineRule="auto"/>
        <w:rPr>
          <w:rFonts w:ascii="Cambria" w:hAnsi="Cambria"/>
          <w:i/>
          <w:lang w:val="nl-NL"/>
        </w:rPr>
      </w:pPr>
    </w:p>
    <w:p w:rsidR="002613A3" w:rsidRDefault="002613A3" w:rsidP="002312F7">
      <w:pPr>
        <w:spacing w:line="360" w:lineRule="auto"/>
        <w:rPr>
          <w:rFonts w:ascii="Cambria" w:hAnsi="Cambria"/>
          <w:i/>
          <w:lang w:val="nl-NL"/>
        </w:rPr>
      </w:pPr>
    </w:p>
    <w:p w:rsidR="003826D5" w:rsidRDefault="003826D5" w:rsidP="00DB3D02">
      <w:pPr>
        <w:spacing w:line="360" w:lineRule="auto"/>
        <w:rPr>
          <w:rFonts w:ascii="Cambria" w:hAnsi="Cambria"/>
          <w:b/>
          <w:lang w:val="nl-NL"/>
        </w:rPr>
      </w:pPr>
    </w:p>
    <w:p w:rsidR="003826D5" w:rsidRDefault="003826D5" w:rsidP="00DB3D02">
      <w:pPr>
        <w:spacing w:line="360" w:lineRule="auto"/>
        <w:rPr>
          <w:rFonts w:ascii="Cambria" w:hAnsi="Cambria"/>
          <w:b/>
          <w:lang w:val="nl-NL"/>
        </w:rPr>
      </w:pPr>
    </w:p>
    <w:p w:rsidR="00AA22A4" w:rsidRPr="00A50E5B" w:rsidRDefault="008B59EC" w:rsidP="00DB3D02">
      <w:pPr>
        <w:spacing w:line="360" w:lineRule="auto"/>
        <w:rPr>
          <w:rFonts w:ascii="Cambria" w:hAnsi="Cambria"/>
          <w:b/>
          <w:lang w:val="nl-NL"/>
        </w:rPr>
      </w:pPr>
      <w:r>
        <w:rPr>
          <w:rFonts w:ascii="Cambria" w:hAnsi="Cambria"/>
          <w:b/>
          <w:lang w:val="nl-NL"/>
        </w:rPr>
        <w:lastRenderedPageBreak/>
        <w:t>3.5</w:t>
      </w:r>
      <w:r w:rsidR="00A50E5B" w:rsidRPr="00A50E5B">
        <w:rPr>
          <w:rFonts w:ascii="Cambria" w:hAnsi="Cambria"/>
          <w:b/>
          <w:lang w:val="nl-NL"/>
        </w:rPr>
        <w:t xml:space="preserve"> </w:t>
      </w:r>
      <w:r w:rsidR="002312F7" w:rsidRPr="00A50E5B">
        <w:rPr>
          <w:rFonts w:ascii="Cambria" w:hAnsi="Cambria"/>
          <w:b/>
          <w:lang w:val="nl-NL"/>
        </w:rPr>
        <w:t>Wet OB 1968</w:t>
      </w:r>
    </w:p>
    <w:p w:rsidR="002312F7" w:rsidRDefault="002312F7" w:rsidP="00DB3D02">
      <w:pPr>
        <w:spacing w:line="360" w:lineRule="auto"/>
        <w:rPr>
          <w:rFonts w:ascii="Cambria" w:hAnsi="Cambria"/>
          <w:lang w:val="nl-NL"/>
        </w:rPr>
      </w:pPr>
    </w:p>
    <w:p w:rsidR="002312F7" w:rsidRDefault="002312F7" w:rsidP="002312F7">
      <w:pPr>
        <w:spacing w:line="360" w:lineRule="auto"/>
        <w:rPr>
          <w:rFonts w:ascii="Cambria" w:hAnsi="Cambria"/>
          <w:lang w:val="nl-NL"/>
        </w:rPr>
      </w:pPr>
      <w:r>
        <w:rPr>
          <w:rFonts w:ascii="Cambria" w:hAnsi="Cambria"/>
          <w:lang w:val="nl-NL"/>
        </w:rPr>
        <w:t>De vrijstelling voor betalingsverkeer is opgenomen in artikel 11 lid 1, sub j ten 2</w:t>
      </w:r>
      <w:r w:rsidRPr="003564C3">
        <w:rPr>
          <w:rFonts w:ascii="Cambria" w:hAnsi="Cambria"/>
          <w:vertAlign w:val="superscript"/>
          <w:lang w:val="nl-NL"/>
        </w:rPr>
        <w:t>e</w:t>
      </w:r>
      <w:r>
        <w:rPr>
          <w:rFonts w:ascii="Cambria" w:hAnsi="Cambria"/>
          <w:lang w:val="nl-NL"/>
        </w:rPr>
        <w:t xml:space="preserve"> wet OB 1968 en luidt als volgt;</w:t>
      </w:r>
    </w:p>
    <w:p w:rsidR="002312F7" w:rsidRDefault="002312F7" w:rsidP="002312F7">
      <w:pPr>
        <w:spacing w:line="360" w:lineRule="auto"/>
        <w:rPr>
          <w:rFonts w:ascii="Cambria" w:hAnsi="Cambria"/>
          <w:lang w:val="nl-NL"/>
        </w:rPr>
      </w:pPr>
    </w:p>
    <w:p w:rsidR="002312F7" w:rsidRDefault="002312F7" w:rsidP="002312F7">
      <w:pPr>
        <w:spacing w:line="360" w:lineRule="auto"/>
        <w:rPr>
          <w:rFonts w:ascii="Cambria" w:hAnsi="Cambria"/>
          <w:i/>
          <w:lang w:val="nl-NL"/>
        </w:rPr>
      </w:pPr>
      <w:r w:rsidRPr="00052898">
        <w:rPr>
          <w:rFonts w:ascii="Cambria" w:hAnsi="Cambria"/>
          <w:i/>
          <w:lang w:val="nl-NL"/>
        </w:rPr>
        <w:t xml:space="preserve">‘’De handelingen, bemiddeling daaronder begrepen, betreffende giro- en </w:t>
      </w:r>
      <w:proofErr w:type="spellStart"/>
      <w:r w:rsidRPr="00052898">
        <w:rPr>
          <w:rFonts w:ascii="Cambria" w:hAnsi="Cambria"/>
          <w:i/>
          <w:lang w:val="nl-NL"/>
        </w:rPr>
        <w:t>rekeningcourantverkeer</w:t>
      </w:r>
      <w:proofErr w:type="spellEnd"/>
      <w:r w:rsidRPr="00052898">
        <w:rPr>
          <w:rFonts w:ascii="Cambria" w:hAnsi="Cambria"/>
          <w:i/>
          <w:lang w:val="nl-NL"/>
        </w:rPr>
        <w:t>, deposito’s, betalingen, overmakingen, schuldvorderingen, cheques en andere handelspapieren, met uitzondering van de invordering van schuldvorderingen. ’’</w:t>
      </w:r>
    </w:p>
    <w:p w:rsidR="002312F7" w:rsidRDefault="002312F7" w:rsidP="00DB3D02">
      <w:pPr>
        <w:spacing w:line="360" w:lineRule="auto"/>
        <w:rPr>
          <w:rFonts w:ascii="Cambria" w:hAnsi="Cambria"/>
          <w:lang w:val="nl-NL"/>
        </w:rPr>
      </w:pPr>
    </w:p>
    <w:p w:rsidR="002613A3" w:rsidRDefault="00EC11CB" w:rsidP="00DB3D02">
      <w:pPr>
        <w:spacing w:line="360" w:lineRule="auto"/>
        <w:rPr>
          <w:rFonts w:ascii="Cambria" w:hAnsi="Cambria"/>
          <w:lang w:val="nl-NL"/>
        </w:rPr>
      </w:pPr>
      <w:r>
        <w:rPr>
          <w:rFonts w:ascii="Cambria" w:hAnsi="Cambria"/>
          <w:lang w:val="nl-NL"/>
        </w:rPr>
        <w:t xml:space="preserve">De vrijstelling in de </w:t>
      </w:r>
      <w:proofErr w:type="spellStart"/>
      <w:r>
        <w:rPr>
          <w:rFonts w:ascii="Cambria" w:hAnsi="Cambria"/>
          <w:lang w:val="nl-NL"/>
        </w:rPr>
        <w:t>BTW-richtlijn</w:t>
      </w:r>
      <w:proofErr w:type="spellEnd"/>
      <w:r>
        <w:rPr>
          <w:rFonts w:ascii="Cambria" w:hAnsi="Cambria"/>
          <w:lang w:val="nl-NL"/>
        </w:rPr>
        <w:t xml:space="preserve"> </w:t>
      </w:r>
      <w:r w:rsidR="00B067D9">
        <w:rPr>
          <w:rFonts w:ascii="Cambria" w:hAnsi="Cambria"/>
          <w:lang w:val="nl-NL"/>
        </w:rPr>
        <w:t xml:space="preserve">2006 </w:t>
      </w:r>
      <w:r>
        <w:rPr>
          <w:rFonts w:ascii="Cambria" w:hAnsi="Cambria"/>
          <w:lang w:val="nl-NL"/>
        </w:rPr>
        <w:t>en de wet OB 196</w:t>
      </w:r>
      <w:r w:rsidR="004603A0">
        <w:rPr>
          <w:rFonts w:ascii="Cambria" w:hAnsi="Cambria"/>
          <w:lang w:val="nl-NL"/>
        </w:rPr>
        <w:t>8 zijn</w:t>
      </w:r>
      <w:r>
        <w:rPr>
          <w:rFonts w:ascii="Cambria" w:hAnsi="Cambria"/>
          <w:lang w:val="nl-NL"/>
        </w:rPr>
        <w:t xml:space="preserve"> het best uit te leggen aan de hand van de jurisprudentie. </w:t>
      </w:r>
      <w:r w:rsidR="00B067D9">
        <w:rPr>
          <w:rFonts w:ascii="Cambria" w:hAnsi="Cambria"/>
          <w:lang w:val="nl-NL"/>
        </w:rPr>
        <w:t>Op tekstueel gebied bestaan er een aantal minimale verschillen t</w:t>
      </w:r>
      <w:r w:rsidR="00EA369B">
        <w:rPr>
          <w:rFonts w:ascii="Cambria" w:hAnsi="Cambria"/>
          <w:lang w:val="nl-NL"/>
        </w:rPr>
        <w:t xml:space="preserve">ussen </w:t>
      </w:r>
      <w:r w:rsidR="00A50E5B">
        <w:rPr>
          <w:rFonts w:ascii="Cambria" w:hAnsi="Cambria"/>
          <w:lang w:val="nl-NL"/>
        </w:rPr>
        <w:t xml:space="preserve">de </w:t>
      </w:r>
      <w:proofErr w:type="spellStart"/>
      <w:r w:rsidR="00A50E5B">
        <w:rPr>
          <w:rFonts w:ascii="Cambria" w:hAnsi="Cambria"/>
          <w:lang w:val="nl-NL"/>
        </w:rPr>
        <w:t>BTW-richtlijn</w:t>
      </w:r>
      <w:proofErr w:type="spellEnd"/>
      <w:r w:rsidR="00A50E5B">
        <w:rPr>
          <w:rFonts w:ascii="Cambria" w:hAnsi="Cambria"/>
          <w:lang w:val="nl-NL"/>
        </w:rPr>
        <w:t xml:space="preserve"> 2006 en de wet OB 1968</w:t>
      </w:r>
      <w:r w:rsidR="00B067D9">
        <w:rPr>
          <w:rFonts w:ascii="Cambria" w:hAnsi="Cambria"/>
          <w:lang w:val="nl-NL"/>
        </w:rPr>
        <w:t>.</w:t>
      </w:r>
      <w:r w:rsidR="002613A3">
        <w:rPr>
          <w:rFonts w:ascii="Cambria" w:hAnsi="Cambria"/>
          <w:lang w:val="nl-NL"/>
        </w:rPr>
        <w:t xml:space="preserve"> </w:t>
      </w:r>
      <w:r w:rsidR="009F4C96">
        <w:rPr>
          <w:rFonts w:ascii="Cambria" w:hAnsi="Cambria"/>
          <w:lang w:val="nl-NL"/>
        </w:rPr>
        <w:t xml:space="preserve">Ondanks de minimale verschillen in de tekst </w:t>
      </w:r>
      <w:r w:rsidR="002613A3">
        <w:rPr>
          <w:rFonts w:ascii="Cambria" w:hAnsi="Cambria"/>
          <w:lang w:val="nl-NL"/>
        </w:rPr>
        <w:t xml:space="preserve">Artikel 135 </w:t>
      </w:r>
      <w:proofErr w:type="spellStart"/>
      <w:r w:rsidR="002613A3">
        <w:rPr>
          <w:rFonts w:ascii="Cambria" w:hAnsi="Cambria"/>
          <w:lang w:val="nl-NL"/>
        </w:rPr>
        <w:t>BTW-richtlijn</w:t>
      </w:r>
      <w:proofErr w:type="spellEnd"/>
      <w:r w:rsidR="002613A3">
        <w:rPr>
          <w:rFonts w:ascii="Cambria" w:hAnsi="Cambria"/>
          <w:lang w:val="nl-NL"/>
        </w:rPr>
        <w:t xml:space="preserve"> 2006 en artikel 11,lid 1,onderdeel j W</w:t>
      </w:r>
      <w:r w:rsidR="002613A3" w:rsidRPr="00DD0665">
        <w:rPr>
          <w:rFonts w:ascii="Cambria" w:hAnsi="Cambria"/>
          <w:lang w:val="nl-NL"/>
        </w:rPr>
        <w:t>et OB 1968</w:t>
      </w:r>
      <w:r w:rsidR="002613A3">
        <w:rPr>
          <w:rFonts w:ascii="Cambria" w:hAnsi="Cambria"/>
          <w:lang w:val="nl-NL"/>
        </w:rPr>
        <w:t xml:space="preserve"> hebben beide het doel om het betal</w:t>
      </w:r>
      <w:r w:rsidR="009F4C96">
        <w:rPr>
          <w:rFonts w:ascii="Cambria" w:hAnsi="Cambria"/>
          <w:lang w:val="nl-NL"/>
        </w:rPr>
        <w:t>ingsverkeer vrij te stellen en regelen globaal dus</w:t>
      </w:r>
      <w:r w:rsidR="002613A3">
        <w:rPr>
          <w:rFonts w:ascii="Cambria" w:hAnsi="Cambria"/>
          <w:lang w:val="nl-NL"/>
        </w:rPr>
        <w:t xml:space="preserve"> het</w:t>
      </w:r>
      <w:r w:rsidR="009F4C96">
        <w:rPr>
          <w:rFonts w:ascii="Cambria" w:hAnsi="Cambria"/>
          <w:lang w:val="nl-NL"/>
        </w:rPr>
        <w:t xml:space="preserve">zelfde. </w:t>
      </w:r>
    </w:p>
    <w:p w:rsidR="00A50E5B" w:rsidRPr="008B59EC" w:rsidRDefault="00B067D9" w:rsidP="00DB3D02">
      <w:pPr>
        <w:spacing w:line="360" w:lineRule="auto"/>
        <w:rPr>
          <w:rFonts w:ascii="Cambria" w:hAnsi="Cambria"/>
          <w:lang w:val="nl-NL"/>
        </w:rPr>
      </w:pPr>
      <w:r w:rsidRPr="008B59EC">
        <w:rPr>
          <w:rFonts w:ascii="Cambria" w:hAnsi="Cambria"/>
          <w:lang w:val="nl-NL"/>
        </w:rPr>
        <w:t xml:space="preserve"> </w:t>
      </w:r>
    </w:p>
    <w:p w:rsidR="00897083" w:rsidRPr="008B59EC" w:rsidRDefault="008B59EC" w:rsidP="00DB3D02">
      <w:pPr>
        <w:spacing w:line="360" w:lineRule="auto"/>
        <w:rPr>
          <w:rFonts w:ascii="Cambria" w:hAnsi="Cambria"/>
          <w:b/>
          <w:lang w:val="nl-NL"/>
        </w:rPr>
      </w:pPr>
      <w:r w:rsidRPr="008B59EC">
        <w:rPr>
          <w:rFonts w:ascii="Cambria" w:hAnsi="Cambria"/>
          <w:b/>
          <w:lang w:val="nl-NL"/>
        </w:rPr>
        <w:t>3.5.1</w:t>
      </w:r>
      <w:r>
        <w:rPr>
          <w:rFonts w:ascii="Cambria" w:hAnsi="Cambria"/>
          <w:b/>
          <w:lang w:val="nl-NL"/>
        </w:rPr>
        <w:t xml:space="preserve"> </w:t>
      </w:r>
      <w:r w:rsidR="001745FF" w:rsidRPr="008B59EC">
        <w:rPr>
          <w:rFonts w:ascii="Cambria" w:hAnsi="Cambria"/>
          <w:b/>
          <w:lang w:val="nl-NL"/>
        </w:rPr>
        <w:t>Bankenresolutie</w:t>
      </w:r>
    </w:p>
    <w:p w:rsidR="00793EDC" w:rsidRDefault="00793EDC" w:rsidP="00DB3D02">
      <w:pPr>
        <w:spacing w:line="360" w:lineRule="auto"/>
        <w:rPr>
          <w:rFonts w:ascii="Cambria" w:hAnsi="Cambria"/>
          <w:lang w:val="nl-NL"/>
        </w:rPr>
      </w:pPr>
    </w:p>
    <w:p w:rsidR="002151D9" w:rsidRDefault="00793EDC" w:rsidP="00DB3D02">
      <w:pPr>
        <w:spacing w:line="360" w:lineRule="auto"/>
        <w:rPr>
          <w:rFonts w:ascii="Cambria" w:hAnsi="Cambria"/>
          <w:lang w:val="nl-NL"/>
        </w:rPr>
      </w:pPr>
      <w:r>
        <w:rPr>
          <w:rFonts w:ascii="Cambria" w:hAnsi="Cambria"/>
          <w:lang w:val="nl-NL"/>
        </w:rPr>
        <w:t>In de bankenresolutie</w:t>
      </w:r>
      <w:r>
        <w:rPr>
          <w:rStyle w:val="FootnoteReference"/>
          <w:rFonts w:ascii="Cambria" w:hAnsi="Cambria"/>
          <w:lang w:val="nl-NL"/>
        </w:rPr>
        <w:footnoteReference w:id="21"/>
      </w:r>
      <w:r>
        <w:rPr>
          <w:rFonts w:ascii="Cambria" w:hAnsi="Cambria"/>
          <w:lang w:val="nl-NL"/>
        </w:rPr>
        <w:t xml:space="preserve"> van 25 juli 1979 geeft de staatssecretaris van financiën richtlijnen </w:t>
      </w:r>
      <w:r w:rsidR="00D14156">
        <w:rPr>
          <w:rFonts w:ascii="Cambria" w:hAnsi="Cambria"/>
          <w:lang w:val="nl-NL"/>
        </w:rPr>
        <w:t>omtrent de behandeling van de prestaties van banken</w:t>
      </w:r>
      <w:r w:rsidR="00263927">
        <w:rPr>
          <w:rFonts w:ascii="Cambria" w:hAnsi="Cambria"/>
          <w:lang w:val="nl-NL"/>
        </w:rPr>
        <w:t xml:space="preserve">. </w:t>
      </w:r>
      <w:r w:rsidR="00CF3565">
        <w:rPr>
          <w:rFonts w:ascii="Cambria" w:hAnsi="Cambria"/>
          <w:lang w:val="nl-NL"/>
        </w:rPr>
        <w:t xml:space="preserve">Deze resolutie is een verduidelijking </w:t>
      </w:r>
      <w:r w:rsidR="00E16E51">
        <w:rPr>
          <w:rFonts w:ascii="Cambria" w:hAnsi="Cambria"/>
          <w:lang w:val="nl-NL"/>
        </w:rPr>
        <w:t>van de wet OB</w:t>
      </w:r>
      <w:r w:rsidR="00CF3565">
        <w:rPr>
          <w:rFonts w:ascii="Cambria" w:hAnsi="Cambria"/>
          <w:lang w:val="nl-NL"/>
        </w:rPr>
        <w:t xml:space="preserve">. </w:t>
      </w:r>
      <w:r w:rsidR="00263927">
        <w:rPr>
          <w:rFonts w:ascii="Cambria" w:hAnsi="Cambria"/>
          <w:lang w:val="nl-NL"/>
        </w:rPr>
        <w:t xml:space="preserve">De aanleiding van de resolutie is de aanpassing van de wet OB 1968. Door de komst van de Zesde richtlijn werd de wet OB gewijzigd. </w:t>
      </w:r>
      <w:r w:rsidR="00FC1ADF">
        <w:rPr>
          <w:rFonts w:ascii="Cambria" w:hAnsi="Cambria"/>
          <w:lang w:val="nl-NL"/>
        </w:rPr>
        <w:t>In de resolutie is een bijlage toegevoegd die voor de verschillende prestaties aangeeft of deze onder de vrijstelling vallen.</w:t>
      </w:r>
      <w:r w:rsidR="002151D9">
        <w:rPr>
          <w:rFonts w:ascii="Cambria" w:hAnsi="Cambria"/>
          <w:lang w:val="nl-NL"/>
        </w:rPr>
        <w:t xml:space="preserve"> </w:t>
      </w:r>
      <w:r w:rsidR="00E16E51">
        <w:rPr>
          <w:rFonts w:ascii="Cambria" w:hAnsi="Cambria"/>
          <w:lang w:val="nl-NL"/>
        </w:rPr>
        <w:t xml:space="preserve">De bijlage van de bankenresolutie is als bijlage achterin toegevoegd. </w:t>
      </w:r>
    </w:p>
    <w:p w:rsidR="002151D9" w:rsidRDefault="002151D9" w:rsidP="00DB3D02">
      <w:pPr>
        <w:spacing w:line="360" w:lineRule="auto"/>
        <w:rPr>
          <w:rFonts w:ascii="Cambria" w:hAnsi="Cambria"/>
          <w:lang w:val="nl-NL"/>
        </w:rPr>
      </w:pPr>
    </w:p>
    <w:p w:rsidR="001B5842" w:rsidRDefault="00812A6A" w:rsidP="00DB3D02">
      <w:pPr>
        <w:spacing w:line="360" w:lineRule="auto"/>
        <w:rPr>
          <w:rFonts w:ascii="Cambria" w:hAnsi="Cambria"/>
          <w:lang w:val="nl-NL"/>
        </w:rPr>
      </w:pPr>
      <w:r>
        <w:rPr>
          <w:rFonts w:ascii="Cambria" w:hAnsi="Cambria"/>
          <w:lang w:val="nl-NL"/>
        </w:rPr>
        <w:t xml:space="preserve">Uit de </w:t>
      </w:r>
      <w:r w:rsidR="00777D88">
        <w:rPr>
          <w:rFonts w:ascii="Cambria" w:hAnsi="Cambria"/>
          <w:lang w:val="nl-NL"/>
        </w:rPr>
        <w:t xml:space="preserve">bijlage </w:t>
      </w:r>
      <w:r>
        <w:rPr>
          <w:rFonts w:ascii="Cambria" w:hAnsi="Cambria"/>
          <w:lang w:val="nl-NL"/>
        </w:rPr>
        <w:t>is duidelijk af te leiden d</w:t>
      </w:r>
      <w:r w:rsidR="00777D88">
        <w:rPr>
          <w:rFonts w:ascii="Cambria" w:hAnsi="Cambria"/>
          <w:lang w:val="nl-NL"/>
        </w:rPr>
        <w:t xml:space="preserve">at sommige prestaties </w:t>
      </w:r>
      <w:r>
        <w:rPr>
          <w:rFonts w:ascii="Cambria" w:hAnsi="Cambria"/>
          <w:lang w:val="nl-NL"/>
        </w:rPr>
        <w:t xml:space="preserve">verouderd zijn. De </w:t>
      </w:r>
      <w:r w:rsidR="00777D88">
        <w:rPr>
          <w:rFonts w:ascii="Cambria" w:hAnsi="Cambria"/>
          <w:lang w:val="nl-NL"/>
        </w:rPr>
        <w:t>levering van bijvoorbeeld cheq</w:t>
      </w:r>
      <w:r w:rsidR="009043F6">
        <w:rPr>
          <w:rFonts w:ascii="Cambria" w:hAnsi="Cambria"/>
          <w:lang w:val="nl-NL"/>
        </w:rPr>
        <w:t xml:space="preserve">ueboekjes komen niet meer voor. Behalve de levering van chequeboekjes bestaat de afgifte van eurochequekaarten niet meer. Ook leveren de banken vrijwel nooit meer afschriften per post, maar gebeurt dit digitaal. </w:t>
      </w:r>
      <w:r w:rsidR="00777D88">
        <w:rPr>
          <w:rFonts w:ascii="Cambria" w:hAnsi="Cambria"/>
          <w:lang w:val="nl-NL"/>
        </w:rPr>
        <w:lastRenderedPageBreak/>
        <w:t xml:space="preserve">Inmiddels zijn er allemaal nieuwe financiële </w:t>
      </w:r>
      <w:r w:rsidR="00E634F7">
        <w:rPr>
          <w:rFonts w:ascii="Cambria" w:hAnsi="Cambria"/>
          <w:lang w:val="nl-NL"/>
        </w:rPr>
        <w:t xml:space="preserve">producten op de markt gebracht die </w:t>
      </w:r>
      <w:r w:rsidR="00777D88">
        <w:rPr>
          <w:rFonts w:ascii="Cambria" w:hAnsi="Cambria"/>
          <w:lang w:val="nl-NL"/>
        </w:rPr>
        <w:t xml:space="preserve">niet in deze lijst zijn opgenomen. </w:t>
      </w:r>
      <w:r w:rsidR="00E634F7">
        <w:rPr>
          <w:rFonts w:ascii="Cambria" w:hAnsi="Cambria"/>
          <w:lang w:val="nl-NL"/>
        </w:rPr>
        <w:t>Daarnaast kunnen er vraagtekens worden gezet bij de prestatie incasso. In de bijlage wordt vermeld dat een normale incasso vrijgesteld is en een zogenoemde k</w:t>
      </w:r>
      <w:r w:rsidR="00FC5186">
        <w:rPr>
          <w:rFonts w:ascii="Cambria" w:hAnsi="Cambria"/>
          <w:lang w:val="nl-NL"/>
        </w:rPr>
        <w:t>wade incasso</w:t>
      </w:r>
      <w:r w:rsidR="003B5DA0">
        <w:rPr>
          <w:rStyle w:val="FootnoteReference"/>
          <w:rFonts w:ascii="Cambria" w:hAnsi="Cambria"/>
          <w:lang w:val="nl-NL"/>
        </w:rPr>
        <w:footnoteReference w:id="22"/>
      </w:r>
      <w:r w:rsidR="00FC5186">
        <w:rPr>
          <w:rFonts w:ascii="Cambria" w:hAnsi="Cambria"/>
          <w:lang w:val="nl-NL"/>
        </w:rPr>
        <w:t xml:space="preserve"> belast is met btw. </w:t>
      </w:r>
      <w:r w:rsidR="00A916AF">
        <w:rPr>
          <w:rFonts w:ascii="Cambria" w:hAnsi="Cambria"/>
          <w:lang w:val="nl-NL"/>
        </w:rPr>
        <w:t>Hierop ga ik in de volgende paragraaf nader in</w:t>
      </w:r>
      <w:r w:rsidR="000466DF">
        <w:rPr>
          <w:rFonts w:ascii="Cambria" w:hAnsi="Cambria"/>
          <w:lang w:val="nl-NL"/>
        </w:rPr>
        <w:t xml:space="preserve">. </w:t>
      </w:r>
    </w:p>
    <w:p w:rsidR="00332B94" w:rsidRDefault="00332B94" w:rsidP="00DB3D02">
      <w:pPr>
        <w:spacing w:line="360" w:lineRule="auto"/>
        <w:rPr>
          <w:rFonts w:ascii="Cambria" w:hAnsi="Cambria"/>
          <w:lang w:val="nl-NL"/>
        </w:rPr>
      </w:pPr>
    </w:p>
    <w:p w:rsidR="006B7B01" w:rsidRDefault="00A47EE9" w:rsidP="00DB3D02">
      <w:pPr>
        <w:spacing w:line="360" w:lineRule="auto"/>
        <w:rPr>
          <w:rFonts w:ascii="Cambria" w:hAnsi="Cambria"/>
          <w:lang w:val="nl-NL"/>
        </w:rPr>
      </w:pPr>
      <w:r>
        <w:rPr>
          <w:rFonts w:ascii="Cambria" w:hAnsi="Cambria"/>
          <w:lang w:val="nl-NL"/>
        </w:rPr>
        <w:t>In de resolutie is het volgende standpunt van de staatssecretaris ingenome</w:t>
      </w:r>
      <w:r w:rsidR="00B776AD">
        <w:rPr>
          <w:rFonts w:ascii="Cambria" w:hAnsi="Cambria"/>
          <w:lang w:val="nl-NL"/>
        </w:rPr>
        <w:t xml:space="preserve">n; </w:t>
      </w:r>
    </w:p>
    <w:p w:rsidR="006B7B01" w:rsidRDefault="006B7B01" w:rsidP="00DB3D02">
      <w:pPr>
        <w:spacing w:line="360" w:lineRule="auto"/>
        <w:rPr>
          <w:rFonts w:ascii="Cambria" w:hAnsi="Cambria"/>
          <w:lang w:val="nl-NL"/>
        </w:rPr>
      </w:pPr>
    </w:p>
    <w:p w:rsidR="00B776AD" w:rsidRDefault="00B776AD" w:rsidP="00DB3D02">
      <w:pPr>
        <w:spacing w:line="360" w:lineRule="auto"/>
        <w:rPr>
          <w:rFonts w:ascii="Cambria" w:hAnsi="Cambria"/>
          <w:lang w:val="nl-NL"/>
        </w:rPr>
      </w:pPr>
      <w:r>
        <w:rPr>
          <w:rFonts w:ascii="Cambria" w:hAnsi="Cambria"/>
          <w:lang w:val="nl-NL"/>
        </w:rPr>
        <w:t>“</w:t>
      </w:r>
      <w:r w:rsidRPr="00D86FD8">
        <w:rPr>
          <w:rFonts w:ascii="Cambria" w:hAnsi="Cambria"/>
          <w:i/>
          <w:lang w:val="nl-NL"/>
        </w:rPr>
        <w:t>De</w:t>
      </w:r>
      <w:r w:rsidR="006C27D0" w:rsidRPr="00D86FD8">
        <w:rPr>
          <w:rFonts w:ascii="Cambria" w:hAnsi="Cambria"/>
          <w:i/>
          <w:lang w:val="nl-NL"/>
        </w:rPr>
        <w:t xml:space="preserve"> bewoordingen van de </w:t>
      </w:r>
      <w:proofErr w:type="spellStart"/>
      <w:r w:rsidR="006C27D0" w:rsidRPr="00D86FD8">
        <w:rPr>
          <w:rFonts w:ascii="Cambria" w:hAnsi="Cambria"/>
          <w:i/>
          <w:lang w:val="nl-NL"/>
        </w:rPr>
        <w:t>onderwerpe</w:t>
      </w:r>
      <w:r w:rsidRPr="00D86FD8">
        <w:rPr>
          <w:rFonts w:ascii="Cambria" w:hAnsi="Cambria"/>
          <w:i/>
          <w:lang w:val="nl-NL"/>
        </w:rPr>
        <w:t>lijke</w:t>
      </w:r>
      <w:proofErr w:type="spellEnd"/>
      <w:r w:rsidR="006C27D0" w:rsidRPr="00D86FD8">
        <w:rPr>
          <w:rFonts w:ascii="Cambria" w:hAnsi="Cambria"/>
          <w:i/>
          <w:lang w:val="nl-NL"/>
        </w:rPr>
        <w:t xml:space="preserve"> bepalingen komen vrijwel overeen met die van de corresponderende bepaling, vervat in artikel 13, onderdeel B, letter d, ten vijfde, van voornoemde EG-richtlijn. Naar gemeend wordt dient ervan worden uitgegaan dat bij het redigeren van die richtlijnbepaling een ruime draagwijdte van het begrip ‘handelen’ is beoogd.</w:t>
      </w:r>
      <w:r w:rsidR="00D3747C" w:rsidRPr="00D86FD8">
        <w:rPr>
          <w:rFonts w:ascii="Cambria" w:hAnsi="Cambria"/>
          <w:i/>
          <w:lang w:val="nl-NL"/>
        </w:rPr>
        <w:t xml:space="preserve"> In verband daarmede wordt het standpunt ingenomen dat de aan de orde zijnde vrijstelling van toepassing is op alle prestaties, andere dan bewaring en beheer, welke betrekking hebben op effecten en andere waardepapieren, ongeacht of het daarbij gaat om de uitgifte, de overdracht, de verwisseling of de opsplitsing van de desbetreffende stukken, dan wel om de instandhouding, de wijziging, de realisering of het tenietgaan van de in die stukken belichaamde rechten, een en ander met die verstande dat de – veelal door banken – ter zake verleende bemiddelingsdiensten mede tot de vrijgestelde prestaties te worden gerekend.</w:t>
      </w:r>
      <w:r w:rsidRPr="00D86FD8">
        <w:rPr>
          <w:rFonts w:ascii="Cambria" w:hAnsi="Cambria"/>
          <w:i/>
          <w:lang w:val="nl-NL"/>
        </w:rPr>
        <w:t xml:space="preserve"> </w:t>
      </w:r>
      <w:r>
        <w:rPr>
          <w:rFonts w:ascii="Cambria" w:hAnsi="Cambria"/>
          <w:lang w:val="nl-NL"/>
        </w:rPr>
        <w:t>”</w:t>
      </w:r>
    </w:p>
    <w:p w:rsidR="006B7B01" w:rsidRDefault="006B7B01" w:rsidP="00DB3D02">
      <w:pPr>
        <w:spacing w:line="360" w:lineRule="auto"/>
        <w:rPr>
          <w:rFonts w:ascii="Cambria" w:hAnsi="Cambria"/>
          <w:lang w:val="nl-NL"/>
        </w:rPr>
      </w:pPr>
    </w:p>
    <w:p w:rsidR="007B5CA7" w:rsidRDefault="007B5CA7" w:rsidP="00DB3D02">
      <w:pPr>
        <w:spacing w:line="360" w:lineRule="auto"/>
        <w:rPr>
          <w:rFonts w:ascii="Cambria" w:hAnsi="Cambria"/>
          <w:lang w:val="nl-NL"/>
        </w:rPr>
      </w:pPr>
      <w:r>
        <w:rPr>
          <w:rFonts w:ascii="Cambria" w:hAnsi="Cambria"/>
          <w:lang w:val="nl-NL"/>
        </w:rPr>
        <w:t xml:space="preserve">Uit dit standpunt kan men opmaken dat er gestreefd wordt naar een ruime vrijstelling. De resolutie is ook op dit punt ruimer uitgelegd dan de wetgever uiteindelijk heeft bedoeld. Dit geeft weer aanleiding tot onduidelijkheid over de reikwijdte van de vrijstelling. </w:t>
      </w:r>
    </w:p>
    <w:p w:rsidR="006D14BE" w:rsidRDefault="006D14BE" w:rsidP="00DB3D02">
      <w:pPr>
        <w:spacing w:line="360" w:lineRule="auto"/>
        <w:rPr>
          <w:rFonts w:ascii="Cambria" w:hAnsi="Cambria"/>
          <w:lang w:val="nl-NL"/>
        </w:rPr>
      </w:pPr>
    </w:p>
    <w:p w:rsidR="006D14BE" w:rsidRPr="0020170F" w:rsidRDefault="008B59EC" w:rsidP="00DB3D02">
      <w:pPr>
        <w:spacing w:line="360" w:lineRule="auto"/>
        <w:rPr>
          <w:rFonts w:ascii="Cambria" w:hAnsi="Cambria"/>
          <w:b/>
          <w:lang w:val="nl-NL"/>
        </w:rPr>
      </w:pPr>
      <w:r>
        <w:rPr>
          <w:rFonts w:ascii="Cambria" w:hAnsi="Cambria"/>
          <w:b/>
          <w:lang w:val="nl-NL"/>
        </w:rPr>
        <w:t xml:space="preserve">3.6 </w:t>
      </w:r>
      <w:proofErr w:type="spellStart"/>
      <w:r w:rsidR="006D14BE" w:rsidRPr="0020170F">
        <w:rPr>
          <w:rFonts w:ascii="Cambria" w:hAnsi="Cambria"/>
          <w:b/>
          <w:lang w:val="nl-NL"/>
        </w:rPr>
        <w:t>Outsourcing</w:t>
      </w:r>
      <w:proofErr w:type="spellEnd"/>
      <w:r w:rsidR="006D14BE" w:rsidRPr="0020170F">
        <w:rPr>
          <w:rFonts w:ascii="Cambria" w:hAnsi="Cambria"/>
          <w:b/>
          <w:lang w:val="nl-NL"/>
        </w:rPr>
        <w:t xml:space="preserve">: Een klein onderdeel uitbesteden onder de huidige </w:t>
      </w:r>
      <w:r w:rsidR="0020170F" w:rsidRPr="0020170F">
        <w:rPr>
          <w:rFonts w:ascii="Cambria" w:hAnsi="Cambria"/>
          <w:b/>
          <w:lang w:val="nl-NL"/>
        </w:rPr>
        <w:t>definities</w:t>
      </w:r>
    </w:p>
    <w:p w:rsidR="009C1BFB" w:rsidRDefault="009C1BFB" w:rsidP="00DB3D02">
      <w:pPr>
        <w:spacing w:line="360" w:lineRule="auto"/>
        <w:rPr>
          <w:rFonts w:ascii="Cambria" w:hAnsi="Cambria"/>
          <w:b/>
          <w:lang w:val="nl-NL"/>
        </w:rPr>
      </w:pPr>
    </w:p>
    <w:p w:rsidR="009C1BFB" w:rsidRDefault="009C1BFB" w:rsidP="00DB3D02">
      <w:pPr>
        <w:spacing w:line="360" w:lineRule="auto"/>
        <w:rPr>
          <w:rFonts w:ascii="Cambria" w:hAnsi="Cambria"/>
          <w:lang w:val="nl-NL"/>
        </w:rPr>
      </w:pPr>
      <w:r w:rsidRPr="009C1BFB">
        <w:rPr>
          <w:rFonts w:ascii="Cambria" w:hAnsi="Cambria"/>
          <w:lang w:val="nl-NL"/>
        </w:rPr>
        <w:t xml:space="preserve">In de eerste situatie </w:t>
      </w:r>
      <w:r>
        <w:rPr>
          <w:rFonts w:ascii="Cambria" w:hAnsi="Cambria"/>
          <w:lang w:val="nl-NL"/>
        </w:rPr>
        <w:t xml:space="preserve">is er een kleine bank die </w:t>
      </w:r>
      <w:r w:rsidR="0083703A">
        <w:rPr>
          <w:rFonts w:ascii="Cambria" w:hAnsi="Cambria"/>
          <w:lang w:val="nl-NL"/>
        </w:rPr>
        <w:t>het betalingsverkeer uitbesteed aan een derde</w:t>
      </w:r>
      <w:r w:rsidR="0044509C">
        <w:rPr>
          <w:rFonts w:ascii="Cambria" w:hAnsi="Cambria"/>
          <w:lang w:val="nl-NL"/>
        </w:rPr>
        <w:t xml:space="preserve"> door de invoering van SEPA</w:t>
      </w:r>
      <w:r w:rsidR="0083703A">
        <w:rPr>
          <w:rFonts w:ascii="Cambria" w:hAnsi="Cambria"/>
          <w:lang w:val="nl-NL"/>
        </w:rPr>
        <w:t>.</w:t>
      </w:r>
      <w:r w:rsidR="0044509C">
        <w:rPr>
          <w:rFonts w:ascii="Cambria" w:hAnsi="Cambria"/>
          <w:lang w:val="nl-NL"/>
        </w:rPr>
        <w:t xml:space="preserve"> </w:t>
      </w:r>
      <w:r w:rsidR="0083703A">
        <w:rPr>
          <w:rFonts w:ascii="Cambria" w:hAnsi="Cambria"/>
          <w:lang w:val="nl-NL"/>
        </w:rPr>
        <w:t xml:space="preserve">Het betalingsverkeer maakt </w:t>
      </w:r>
      <w:r w:rsidR="00F51ED6">
        <w:rPr>
          <w:rFonts w:ascii="Cambria" w:hAnsi="Cambria"/>
          <w:lang w:val="nl-NL"/>
        </w:rPr>
        <w:t xml:space="preserve">in dit geval </w:t>
      </w:r>
      <w:r w:rsidR="0083703A">
        <w:rPr>
          <w:rFonts w:ascii="Cambria" w:hAnsi="Cambria"/>
          <w:lang w:val="nl-NL"/>
        </w:rPr>
        <w:t>een klein onderdeel uit van de dienstverlening</w:t>
      </w:r>
      <w:r w:rsidR="00F51ED6">
        <w:rPr>
          <w:rFonts w:ascii="Cambria" w:hAnsi="Cambria"/>
          <w:lang w:val="nl-NL"/>
        </w:rPr>
        <w:t xml:space="preserve"> van de bank</w:t>
      </w:r>
      <w:r w:rsidR="0083703A">
        <w:rPr>
          <w:rFonts w:ascii="Cambria" w:hAnsi="Cambria"/>
          <w:lang w:val="nl-NL"/>
        </w:rPr>
        <w:t xml:space="preserve">. </w:t>
      </w:r>
    </w:p>
    <w:p w:rsidR="00F51ED6" w:rsidRDefault="00F51ED6" w:rsidP="00DB3D02">
      <w:pPr>
        <w:spacing w:line="360" w:lineRule="auto"/>
        <w:rPr>
          <w:rFonts w:ascii="Cambria" w:hAnsi="Cambria"/>
          <w:lang w:val="nl-NL"/>
        </w:rPr>
      </w:pPr>
    </w:p>
    <w:p w:rsidR="00F51ED6" w:rsidRDefault="001F57A9" w:rsidP="00DB3D02">
      <w:pPr>
        <w:spacing w:line="360" w:lineRule="auto"/>
        <w:rPr>
          <w:rFonts w:ascii="Cambria" w:hAnsi="Cambria"/>
          <w:lang w:val="nl-NL"/>
        </w:rPr>
      </w:pPr>
      <w:r>
        <w:rPr>
          <w:rFonts w:ascii="Cambria" w:hAnsi="Cambria"/>
          <w:lang w:val="nl-NL"/>
        </w:rPr>
        <w:t xml:space="preserve">Indien de eerste </w:t>
      </w:r>
      <w:r w:rsidR="00FC64ED">
        <w:rPr>
          <w:rFonts w:ascii="Cambria" w:hAnsi="Cambria"/>
          <w:lang w:val="nl-NL"/>
        </w:rPr>
        <w:t>uitbestedingsituatie</w:t>
      </w:r>
      <w:r>
        <w:rPr>
          <w:rFonts w:ascii="Cambria" w:hAnsi="Cambria"/>
          <w:lang w:val="nl-NL"/>
        </w:rPr>
        <w:t xml:space="preserve"> wordt getoetst a</w:t>
      </w:r>
      <w:r w:rsidRPr="00DD0665">
        <w:rPr>
          <w:rFonts w:ascii="Cambria" w:hAnsi="Cambria"/>
          <w:lang w:val="nl-NL"/>
        </w:rPr>
        <w:t>a</w:t>
      </w:r>
      <w:r>
        <w:rPr>
          <w:rFonts w:ascii="Cambria" w:hAnsi="Cambria"/>
          <w:lang w:val="nl-NL"/>
        </w:rPr>
        <w:t>n a</w:t>
      </w:r>
      <w:r w:rsidRPr="00DD0665">
        <w:rPr>
          <w:rFonts w:ascii="Cambria" w:hAnsi="Cambria"/>
          <w:lang w:val="nl-NL"/>
        </w:rPr>
        <w:t>rtike</w:t>
      </w:r>
      <w:r>
        <w:rPr>
          <w:rFonts w:ascii="Cambria" w:hAnsi="Cambria"/>
          <w:lang w:val="nl-NL"/>
        </w:rPr>
        <w:t xml:space="preserve">l 135 </w:t>
      </w:r>
      <w:proofErr w:type="spellStart"/>
      <w:r>
        <w:rPr>
          <w:rFonts w:ascii="Cambria" w:hAnsi="Cambria"/>
          <w:lang w:val="nl-NL"/>
        </w:rPr>
        <w:t>BTW-richtlijn</w:t>
      </w:r>
      <w:proofErr w:type="spellEnd"/>
      <w:r>
        <w:rPr>
          <w:rFonts w:ascii="Cambria" w:hAnsi="Cambria"/>
          <w:lang w:val="nl-NL"/>
        </w:rPr>
        <w:t xml:space="preserve"> 2006 en aan artikel 11,lid 1,onderdeel j W</w:t>
      </w:r>
      <w:r w:rsidRPr="00DD0665">
        <w:rPr>
          <w:rFonts w:ascii="Cambria" w:hAnsi="Cambria"/>
          <w:lang w:val="nl-NL"/>
        </w:rPr>
        <w:t>et OB 1968</w:t>
      </w:r>
      <w:r w:rsidR="00E54223">
        <w:rPr>
          <w:rFonts w:ascii="Cambria" w:hAnsi="Cambria"/>
          <w:lang w:val="nl-NL"/>
        </w:rPr>
        <w:t xml:space="preserve"> kunnen we concluderen dat een derde die het betalingsverkeer voor de bank verricht vrijgesteld van btw moet zijn. </w:t>
      </w:r>
      <w:r w:rsidR="00FC64ED">
        <w:rPr>
          <w:rFonts w:ascii="Cambria" w:hAnsi="Cambria"/>
          <w:lang w:val="nl-NL"/>
        </w:rPr>
        <w:t>Als voorbeeld worden “</w:t>
      </w:r>
      <w:r w:rsidR="00E54223">
        <w:rPr>
          <w:rFonts w:ascii="Cambria" w:hAnsi="Cambria"/>
          <w:i/>
          <w:lang w:val="nl-NL"/>
        </w:rPr>
        <w:t>o</w:t>
      </w:r>
      <w:r w:rsidR="00E54223" w:rsidRPr="00E54223">
        <w:rPr>
          <w:rFonts w:ascii="Cambria" w:hAnsi="Cambria"/>
          <w:i/>
          <w:lang w:val="nl-NL"/>
        </w:rPr>
        <w:t>vermakinge</w:t>
      </w:r>
      <w:r w:rsidR="00E54223">
        <w:rPr>
          <w:rFonts w:ascii="Cambria" w:hAnsi="Cambria"/>
          <w:i/>
          <w:lang w:val="nl-NL"/>
        </w:rPr>
        <w:t>n</w:t>
      </w:r>
      <w:r w:rsidR="00FC64ED">
        <w:rPr>
          <w:rFonts w:ascii="Cambria" w:hAnsi="Cambria"/>
          <w:i/>
          <w:lang w:val="nl-NL"/>
        </w:rPr>
        <w:t xml:space="preserve">” </w:t>
      </w:r>
      <w:r w:rsidR="00E54223">
        <w:rPr>
          <w:rFonts w:ascii="Cambria" w:hAnsi="Cambria"/>
          <w:lang w:val="nl-NL"/>
        </w:rPr>
        <w:t xml:space="preserve">letterlijk in de tekst genoemd. </w:t>
      </w:r>
    </w:p>
    <w:p w:rsidR="00FC64ED" w:rsidRDefault="00FC64ED" w:rsidP="00DB3D02">
      <w:pPr>
        <w:spacing w:line="360" w:lineRule="auto"/>
        <w:rPr>
          <w:rFonts w:ascii="Cambria" w:hAnsi="Cambria"/>
          <w:lang w:val="nl-NL"/>
        </w:rPr>
      </w:pPr>
    </w:p>
    <w:p w:rsidR="0020170F" w:rsidRDefault="00FC64ED" w:rsidP="00DB3D02">
      <w:pPr>
        <w:spacing w:line="360" w:lineRule="auto"/>
        <w:rPr>
          <w:rFonts w:ascii="Cambria" w:hAnsi="Cambria"/>
          <w:lang w:val="nl-NL"/>
        </w:rPr>
      </w:pPr>
      <w:r>
        <w:rPr>
          <w:rFonts w:ascii="Cambria" w:hAnsi="Cambria"/>
          <w:lang w:val="nl-NL"/>
        </w:rPr>
        <w:t>Hoe ruim de  vrijstelling uitgelegd moet worden gebeurt niet alleen aan de hand van de wet en de richtlijn, maar voornamelijk do</w:t>
      </w:r>
      <w:r w:rsidR="008C032B">
        <w:rPr>
          <w:rFonts w:ascii="Cambria" w:hAnsi="Cambria"/>
          <w:lang w:val="nl-NL"/>
        </w:rPr>
        <w:t>or jurisprudentie. Indien we deze situatieschets toetsen aan de jurisprudentie, zien we voornamelijk door het arrest A</w:t>
      </w:r>
      <w:r w:rsidR="007F3203">
        <w:rPr>
          <w:rFonts w:ascii="Cambria" w:hAnsi="Cambria"/>
          <w:lang w:val="nl-NL"/>
        </w:rPr>
        <w:t>XA dat een klein</w:t>
      </w:r>
      <w:r w:rsidR="004F27B7">
        <w:rPr>
          <w:rFonts w:ascii="Cambria" w:hAnsi="Cambria"/>
          <w:lang w:val="nl-NL"/>
        </w:rPr>
        <w:t xml:space="preserve"> onderdeel uitbesteden niet onder de vrijstelling valt. Een klein onderdeel van het betalingsverkeer moet over het geheel genomen een afzonderlijk geheel vormen, dat kenmerkende en essentiële </w:t>
      </w:r>
      <w:r w:rsidR="0044509C">
        <w:rPr>
          <w:rFonts w:ascii="Cambria" w:hAnsi="Cambria"/>
          <w:lang w:val="nl-NL"/>
        </w:rPr>
        <w:t>handelingen omvat. In de situatieschets is een klein onderdeel in mijn ogen geen afzonderlijk geheel, aangezien het een te klein onderdeel van de dienstverlening is.</w:t>
      </w:r>
      <w:r w:rsidR="007F3203">
        <w:rPr>
          <w:rFonts w:ascii="Cambria" w:hAnsi="Cambria"/>
          <w:lang w:val="nl-NL"/>
        </w:rPr>
        <w:t xml:space="preserve"> Het betalingsverkeer wordt opgeslokt door de core business van de kleine banken.</w:t>
      </w:r>
      <w:r w:rsidR="0044509C">
        <w:rPr>
          <w:rFonts w:ascii="Cambria" w:hAnsi="Cambria"/>
          <w:lang w:val="nl-NL"/>
        </w:rPr>
        <w:t xml:space="preserve"> </w:t>
      </w:r>
      <w:r w:rsidR="0044509C">
        <w:rPr>
          <w:rFonts w:ascii="Cambria" w:eastAsia="Arial Unicode MS" w:hAnsi="Cambria" w:cs="Arial Unicode MS"/>
          <w:color w:val="333333"/>
          <w:lang w:val="nl-NL"/>
        </w:rPr>
        <w:t xml:space="preserve">Om als ‘’een handeling betreffende overmakingen’’ te kunnen worden aangemerkt, moeten de verrichte diensten dus leiden tot een overmaking van geld en moeten zij dus juridische en financiële wijzigingen meebrengen. Aan deze eis voldoet de situatieschets wel. </w:t>
      </w:r>
    </w:p>
    <w:p w:rsidR="004F27B7" w:rsidRDefault="004F27B7" w:rsidP="00DB3D02">
      <w:pPr>
        <w:spacing w:line="360" w:lineRule="auto"/>
        <w:rPr>
          <w:rFonts w:ascii="Cambria" w:hAnsi="Cambria"/>
          <w:b/>
          <w:lang w:val="nl-NL"/>
        </w:rPr>
      </w:pPr>
    </w:p>
    <w:p w:rsidR="00DD44C2" w:rsidRDefault="008B59EC" w:rsidP="00DB3D02">
      <w:pPr>
        <w:spacing w:line="360" w:lineRule="auto"/>
        <w:rPr>
          <w:rFonts w:ascii="Cambria" w:hAnsi="Cambria"/>
          <w:b/>
          <w:lang w:val="nl-NL"/>
        </w:rPr>
      </w:pPr>
      <w:r>
        <w:rPr>
          <w:rFonts w:ascii="Cambria" w:hAnsi="Cambria"/>
          <w:b/>
          <w:lang w:val="nl-NL"/>
        </w:rPr>
        <w:t xml:space="preserve">3.7 </w:t>
      </w:r>
      <w:proofErr w:type="spellStart"/>
      <w:r w:rsidR="0020170F" w:rsidRPr="0020170F">
        <w:rPr>
          <w:rFonts w:ascii="Cambria" w:hAnsi="Cambria"/>
          <w:b/>
          <w:lang w:val="nl-NL"/>
        </w:rPr>
        <w:t>Outsourcing</w:t>
      </w:r>
      <w:proofErr w:type="spellEnd"/>
      <w:r w:rsidR="0020170F" w:rsidRPr="0020170F">
        <w:rPr>
          <w:rFonts w:ascii="Cambria" w:hAnsi="Cambria"/>
          <w:b/>
          <w:lang w:val="nl-NL"/>
        </w:rPr>
        <w:t>: Een groot onderdeel uitbesteden onder de huidige definities</w:t>
      </w:r>
    </w:p>
    <w:p w:rsidR="00DD44C2" w:rsidRPr="00DD44C2" w:rsidRDefault="00DD44C2" w:rsidP="00DB3D02">
      <w:pPr>
        <w:spacing w:line="360" w:lineRule="auto"/>
        <w:rPr>
          <w:rFonts w:ascii="Cambria" w:hAnsi="Cambria"/>
          <w:b/>
          <w:lang w:val="nl-NL"/>
        </w:rPr>
      </w:pPr>
    </w:p>
    <w:p w:rsidR="007F3203" w:rsidRDefault="007F3203" w:rsidP="007F3203">
      <w:pPr>
        <w:spacing w:line="360" w:lineRule="auto"/>
        <w:rPr>
          <w:rFonts w:ascii="Cambria" w:hAnsi="Cambria"/>
          <w:lang w:val="nl-NL"/>
        </w:rPr>
      </w:pPr>
      <w:r>
        <w:rPr>
          <w:rFonts w:ascii="Cambria" w:hAnsi="Cambria"/>
          <w:lang w:val="nl-NL"/>
        </w:rPr>
        <w:t>In de tweede</w:t>
      </w:r>
      <w:r w:rsidRPr="009C1BFB">
        <w:rPr>
          <w:rFonts w:ascii="Cambria" w:hAnsi="Cambria"/>
          <w:lang w:val="nl-NL"/>
        </w:rPr>
        <w:t xml:space="preserve"> situatie </w:t>
      </w:r>
      <w:r>
        <w:rPr>
          <w:rFonts w:ascii="Cambria" w:hAnsi="Cambria"/>
          <w:lang w:val="nl-NL"/>
        </w:rPr>
        <w:t xml:space="preserve">is er een grote bank die het betalingsverkeer uitbesteed aan een derde door de invoering van SEPA. Het betalingsverkeer maakt in dit geval een groot onderdeel uit van de dienstverlening van de bank. </w:t>
      </w:r>
    </w:p>
    <w:p w:rsidR="007F3203" w:rsidRDefault="007F3203" w:rsidP="007F3203">
      <w:pPr>
        <w:spacing w:line="360" w:lineRule="auto"/>
        <w:rPr>
          <w:rFonts w:ascii="Cambria" w:hAnsi="Cambria"/>
          <w:lang w:val="nl-NL"/>
        </w:rPr>
      </w:pPr>
    </w:p>
    <w:p w:rsidR="007F3203" w:rsidRDefault="007F3203" w:rsidP="007F3203">
      <w:pPr>
        <w:spacing w:line="360" w:lineRule="auto"/>
        <w:rPr>
          <w:rFonts w:ascii="Cambria" w:hAnsi="Cambria"/>
          <w:lang w:val="nl-NL"/>
        </w:rPr>
      </w:pPr>
      <w:r>
        <w:rPr>
          <w:rFonts w:ascii="Cambria" w:hAnsi="Cambria"/>
          <w:lang w:val="nl-NL"/>
        </w:rPr>
        <w:t>Indien de tweede uitbestedingsituatie wordt getoetst a</w:t>
      </w:r>
      <w:r w:rsidRPr="00DD0665">
        <w:rPr>
          <w:rFonts w:ascii="Cambria" w:hAnsi="Cambria"/>
          <w:lang w:val="nl-NL"/>
        </w:rPr>
        <w:t>a</w:t>
      </w:r>
      <w:r>
        <w:rPr>
          <w:rFonts w:ascii="Cambria" w:hAnsi="Cambria"/>
          <w:lang w:val="nl-NL"/>
        </w:rPr>
        <w:t>n a</w:t>
      </w:r>
      <w:r w:rsidRPr="00DD0665">
        <w:rPr>
          <w:rFonts w:ascii="Cambria" w:hAnsi="Cambria"/>
          <w:lang w:val="nl-NL"/>
        </w:rPr>
        <w:t>rtike</w:t>
      </w:r>
      <w:r>
        <w:rPr>
          <w:rFonts w:ascii="Cambria" w:hAnsi="Cambria"/>
          <w:lang w:val="nl-NL"/>
        </w:rPr>
        <w:t xml:space="preserve">l 135 </w:t>
      </w:r>
      <w:proofErr w:type="spellStart"/>
      <w:r>
        <w:rPr>
          <w:rFonts w:ascii="Cambria" w:hAnsi="Cambria"/>
          <w:lang w:val="nl-NL"/>
        </w:rPr>
        <w:t>BTW-richtlijn</w:t>
      </w:r>
      <w:proofErr w:type="spellEnd"/>
      <w:r>
        <w:rPr>
          <w:rFonts w:ascii="Cambria" w:hAnsi="Cambria"/>
          <w:lang w:val="nl-NL"/>
        </w:rPr>
        <w:t xml:space="preserve"> 2006 en aan artikel 11,lid 1,onderdeel j W</w:t>
      </w:r>
      <w:r w:rsidRPr="00DD0665">
        <w:rPr>
          <w:rFonts w:ascii="Cambria" w:hAnsi="Cambria"/>
          <w:lang w:val="nl-NL"/>
        </w:rPr>
        <w:t>et OB 1968</w:t>
      </w:r>
      <w:r>
        <w:rPr>
          <w:rFonts w:ascii="Cambria" w:hAnsi="Cambria"/>
          <w:lang w:val="nl-NL"/>
        </w:rPr>
        <w:t xml:space="preserve"> kunnen we concluderen dat een derde die het betalingsverkeer voor de bank verricht vrijgesteld van btw moet zijn. Als voorbeeld worden “</w:t>
      </w:r>
      <w:r>
        <w:rPr>
          <w:rFonts w:ascii="Cambria" w:hAnsi="Cambria"/>
          <w:i/>
          <w:lang w:val="nl-NL"/>
        </w:rPr>
        <w:t>o</w:t>
      </w:r>
      <w:r w:rsidRPr="00E54223">
        <w:rPr>
          <w:rFonts w:ascii="Cambria" w:hAnsi="Cambria"/>
          <w:i/>
          <w:lang w:val="nl-NL"/>
        </w:rPr>
        <w:t>vermakinge</w:t>
      </w:r>
      <w:r>
        <w:rPr>
          <w:rFonts w:ascii="Cambria" w:hAnsi="Cambria"/>
          <w:i/>
          <w:lang w:val="nl-NL"/>
        </w:rPr>
        <w:t xml:space="preserve">n” </w:t>
      </w:r>
      <w:r>
        <w:rPr>
          <w:rFonts w:ascii="Cambria" w:hAnsi="Cambria"/>
          <w:lang w:val="nl-NL"/>
        </w:rPr>
        <w:t xml:space="preserve">letterlijk in de tekst genoemd. Een </w:t>
      </w:r>
      <w:proofErr w:type="spellStart"/>
      <w:r>
        <w:rPr>
          <w:rFonts w:ascii="Cambria" w:hAnsi="Cambria"/>
          <w:lang w:val="nl-NL"/>
        </w:rPr>
        <w:t>Payment</w:t>
      </w:r>
      <w:proofErr w:type="spellEnd"/>
      <w:r>
        <w:rPr>
          <w:rFonts w:ascii="Cambria" w:hAnsi="Cambria"/>
          <w:lang w:val="nl-NL"/>
        </w:rPr>
        <w:t xml:space="preserve"> Service Provider voert </w:t>
      </w:r>
      <w:r w:rsidR="005F5C02">
        <w:rPr>
          <w:rFonts w:ascii="Cambria" w:hAnsi="Cambria"/>
          <w:lang w:val="nl-NL"/>
        </w:rPr>
        <w:t>een groot de</w:t>
      </w:r>
      <w:r w:rsidR="00E42CA4">
        <w:rPr>
          <w:rFonts w:ascii="Cambria" w:hAnsi="Cambria"/>
          <w:lang w:val="nl-NL"/>
        </w:rPr>
        <w:t xml:space="preserve">el uit van het betalingsverkeer en doet eigenlijk puur de overmakingen. Op basis van de wettekst en de richtlijn zou de provider onder de vrijstelling vallen. </w:t>
      </w:r>
    </w:p>
    <w:p w:rsidR="00E42CA4" w:rsidRDefault="00E42CA4" w:rsidP="007F3203">
      <w:pPr>
        <w:spacing w:line="360" w:lineRule="auto"/>
        <w:rPr>
          <w:rFonts w:ascii="Cambria" w:hAnsi="Cambria"/>
          <w:lang w:val="nl-NL"/>
        </w:rPr>
      </w:pPr>
    </w:p>
    <w:p w:rsidR="007F3203" w:rsidRDefault="00180519" w:rsidP="007F3203">
      <w:pPr>
        <w:spacing w:line="360" w:lineRule="auto"/>
        <w:rPr>
          <w:rFonts w:ascii="Cambria" w:eastAsia="Arial Unicode MS" w:hAnsi="Cambria" w:cs="Arial Unicode MS"/>
          <w:color w:val="333333"/>
          <w:lang w:val="nl-NL"/>
        </w:rPr>
      </w:pPr>
      <w:r>
        <w:rPr>
          <w:rFonts w:ascii="Cambria" w:hAnsi="Cambria"/>
          <w:lang w:val="nl-NL"/>
        </w:rPr>
        <w:lastRenderedPageBreak/>
        <w:t xml:space="preserve">Als de tweede situatieschets getoetst wordt aan de jurisprudentie omtrent </w:t>
      </w:r>
      <w:proofErr w:type="spellStart"/>
      <w:r>
        <w:rPr>
          <w:rFonts w:ascii="Cambria" w:hAnsi="Cambria"/>
          <w:lang w:val="nl-NL"/>
        </w:rPr>
        <w:t>outsourcing</w:t>
      </w:r>
      <w:proofErr w:type="spellEnd"/>
      <w:r>
        <w:rPr>
          <w:rFonts w:ascii="Cambria" w:hAnsi="Cambria"/>
          <w:lang w:val="nl-NL"/>
        </w:rPr>
        <w:t>, kan men in deze situatie voornamelijk</w:t>
      </w:r>
      <w:r w:rsidR="00851EB3">
        <w:rPr>
          <w:rFonts w:ascii="Cambria" w:hAnsi="Cambria"/>
          <w:lang w:val="nl-NL"/>
        </w:rPr>
        <w:t xml:space="preserve"> de antwoorden halen uit het </w:t>
      </w:r>
      <w:proofErr w:type="spellStart"/>
      <w:r w:rsidR="00851EB3">
        <w:rPr>
          <w:rFonts w:ascii="Cambria" w:hAnsi="Cambria"/>
          <w:lang w:val="nl-NL"/>
        </w:rPr>
        <w:t>SDC</w:t>
      </w:r>
      <w:r>
        <w:rPr>
          <w:rFonts w:ascii="Cambria" w:hAnsi="Cambria"/>
          <w:lang w:val="nl-NL"/>
        </w:rPr>
        <w:t>-arrest</w:t>
      </w:r>
      <w:proofErr w:type="spellEnd"/>
      <w:r w:rsidR="001434FD">
        <w:rPr>
          <w:rFonts w:ascii="Cambria" w:hAnsi="Cambria"/>
          <w:lang w:val="nl-NL"/>
        </w:rPr>
        <w:t>. Een groot onderdeel v</w:t>
      </w:r>
      <w:r w:rsidR="00994792">
        <w:rPr>
          <w:rFonts w:ascii="Cambria" w:hAnsi="Cambria"/>
          <w:lang w:val="nl-NL"/>
        </w:rPr>
        <w:t xml:space="preserve">an het betalingsverkeer door </w:t>
      </w:r>
      <w:r w:rsidR="001434FD">
        <w:rPr>
          <w:rFonts w:ascii="Cambria" w:hAnsi="Cambria"/>
          <w:lang w:val="nl-NL"/>
        </w:rPr>
        <w:t>een derde laten uitv</w:t>
      </w:r>
      <w:r w:rsidR="00851EB3">
        <w:rPr>
          <w:rFonts w:ascii="Cambria" w:hAnsi="Cambria"/>
          <w:lang w:val="nl-NL"/>
        </w:rPr>
        <w:t xml:space="preserve">oeren, valt op basis van het </w:t>
      </w:r>
      <w:proofErr w:type="spellStart"/>
      <w:r w:rsidR="00851EB3">
        <w:rPr>
          <w:rFonts w:ascii="Cambria" w:hAnsi="Cambria"/>
          <w:lang w:val="nl-NL"/>
        </w:rPr>
        <w:t>SDC</w:t>
      </w:r>
      <w:r w:rsidR="001434FD">
        <w:rPr>
          <w:rFonts w:ascii="Cambria" w:hAnsi="Cambria"/>
          <w:lang w:val="nl-NL"/>
        </w:rPr>
        <w:t>-arrest</w:t>
      </w:r>
      <w:proofErr w:type="spellEnd"/>
      <w:r w:rsidR="001434FD">
        <w:rPr>
          <w:rFonts w:ascii="Cambria" w:hAnsi="Cambria"/>
          <w:lang w:val="nl-NL"/>
        </w:rPr>
        <w:t xml:space="preserve"> wel onder de vrijstelling. Dit onderdeel van de dienstverlening omvat een dergelijke omvang, dat het geheel genome</w:t>
      </w:r>
      <w:r w:rsidR="00994792">
        <w:rPr>
          <w:rFonts w:ascii="Cambria" w:hAnsi="Cambria"/>
          <w:lang w:val="nl-NL"/>
        </w:rPr>
        <w:t>n een afzonderlijk geheel vormt</w:t>
      </w:r>
      <w:r w:rsidR="001434FD">
        <w:rPr>
          <w:rFonts w:ascii="Cambria" w:hAnsi="Cambria"/>
          <w:lang w:val="nl-NL"/>
        </w:rPr>
        <w:t xml:space="preserve">. Dit geheel moet kenmerkende en essentiële handelingen omvatten. Door de grote van de uitbesteding kunnen we concluderen dat </w:t>
      </w:r>
      <w:r w:rsidR="00994792">
        <w:rPr>
          <w:rFonts w:ascii="Cambria" w:hAnsi="Cambria"/>
          <w:lang w:val="nl-NL"/>
        </w:rPr>
        <w:t xml:space="preserve">dit een afzonderlijk geheel vormt. Door alleen het uitvoeren van het betalingsverkeer van de bank, omvat dit geheel kenmerkende en essentiële handelingen die voor de </w:t>
      </w:r>
      <w:r w:rsidR="00994792" w:rsidRPr="004C74DB">
        <w:rPr>
          <w:rFonts w:ascii="Cambria" w:hAnsi="Cambria"/>
          <w:lang w:val="nl-NL"/>
        </w:rPr>
        <w:t xml:space="preserve">vrijstelling noodzakelijk zijn. </w:t>
      </w:r>
      <w:r w:rsidR="00994792" w:rsidRPr="004C74DB">
        <w:rPr>
          <w:rFonts w:ascii="Cambria" w:eastAsia="Arial Unicode MS" w:hAnsi="Cambria" w:cs="Arial Unicode MS"/>
          <w:lang w:val="nl-NL"/>
        </w:rPr>
        <w:t>Om als ‘’een handeling betreffende overmakingen’’ te kunnen worden aangemerkt, moeten de verrichte diensten dus leiden tot een overmaking van geld en moeten zij dus juridische en financiële wijzigingen meebrengen. Aan deze eis voldoet de situatieschets ook.</w:t>
      </w:r>
      <w:r w:rsidR="00994792">
        <w:rPr>
          <w:rFonts w:ascii="Cambria" w:eastAsia="Arial Unicode MS" w:hAnsi="Cambria" w:cs="Arial Unicode MS"/>
          <w:color w:val="333333"/>
          <w:lang w:val="nl-NL"/>
        </w:rPr>
        <w:t xml:space="preserve"> </w:t>
      </w:r>
    </w:p>
    <w:p w:rsidR="0074415B" w:rsidRDefault="0074415B" w:rsidP="007F3203">
      <w:pPr>
        <w:spacing w:line="360" w:lineRule="auto"/>
        <w:rPr>
          <w:rFonts w:ascii="Cambria" w:eastAsia="Arial Unicode MS" w:hAnsi="Cambria" w:cs="Arial Unicode MS"/>
          <w:color w:val="333333"/>
          <w:lang w:val="nl-NL"/>
        </w:rPr>
      </w:pPr>
    </w:p>
    <w:p w:rsidR="0074415B" w:rsidRPr="00542708" w:rsidRDefault="008B59EC" w:rsidP="007F3203">
      <w:pPr>
        <w:spacing w:line="360" w:lineRule="auto"/>
        <w:rPr>
          <w:rFonts w:ascii="Cambria" w:eastAsia="Arial Unicode MS" w:hAnsi="Cambria" w:cs="Arial Unicode MS"/>
          <w:b/>
          <w:color w:val="333333"/>
          <w:lang w:val="nl-NL"/>
        </w:rPr>
      </w:pPr>
      <w:r w:rsidRPr="00542708">
        <w:rPr>
          <w:rFonts w:ascii="Cambria" w:eastAsia="Arial Unicode MS" w:hAnsi="Cambria" w:cs="Arial Unicode MS"/>
          <w:b/>
          <w:color w:val="333333"/>
          <w:lang w:val="nl-NL"/>
        </w:rPr>
        <w:t xml:space="preserve">3.8 </w:t>
      </w:r>
      <w:r w:rsidR="0074415B" w:rsidRPr="00542708">
        <w:rPr>
          <w:rFonts w:ascii="Cambria" w:eastAsia="Arial Unicode MS" w:hAnsi="Cambria" w:cs="Arial Unicode MS"/>
          <w:b/>
          <w:color w:val="333333"/>
          <w:lang w:val="nl-NL"/>
        </w:rPr>
        <w:t>Conclusie</w:t>
      </w:r>
    </w:p>
    <w:p w:rsidR="0074415B" w:rsidRDefault="0074415B" w:rsidP="007F3203">
      <w:pPr>
        <w:spacing w:line="360" w:lineRule="auto"/>
        <w:rPr>
          <w:rFonts w:ascii="Cambria" w:eastAsia="Arial Unicode MS" w:hAnsi="Cambria" w:cs="Arial Unicode MS"/>
          <w:color w:val="333333"/>
          <w:lang w:val="nl-NL"/>
        </w:rPr>
      </w:pPr>
    </w:p>
    <w:p w:rsidR="00273D7F" w:rsidRDefault="0074415B" w:rsidP="007F3203">
      <w:pPr>
        <w:spacing w:line="360" w:lineRule="auto"/>
        <w:rPr>
          <w:rFonts w:ascii="Cambria" w:hAnsi="Cambria"/>
          <w:lang w:val="nl-NL"/>
        </w:rPr>
      </w:pPr>
      <w:r>
        <w:rPr>
          <w:rFonts w:ascii="Cambria" w:eastAsia="Arial Unicode MS" w:hAnsi="Cambria" w:cs="Arial Unicode MS"/>
          <w:color w:val="333333"/>
          <w:lang w:val="nl-NL"/>
        </w:rPr>
        <w:t xml:space="preserve">Door de twee </w:t>
      </w:r>
      <w:proofErr w:type="spellStart"/>
      <w:r>
        <w:rPr>
          <w:rFonts w:ascii="Cambria" w:eastAsia="Arial Unicode MS" w:hAnsi="Cambria" w:cs="Arial Unicode MS"/>
          <w:color w:val="333333"/>
          <w:lang w:val="nl-NL"/>
        </w:rPr>
        <w:t>outsourcingssituaties</w:t>
      </w:r>
      <w:proofErr w:type="spellEnd"/>
      <w:r>
        <w:rPr>
          <w:rFonts w:ascii="Cambria" w:eastAsia="Arial Unicode MS" w:hAnsi="Cambria" w:cs="Arial Unicode MS"/>
          <w:color w:val="333333"/>
          <w:lang w:val="nl-NL"/>
        </w:rPr>
        <w:t xml:space="preserve"> te toetsen aan</w:t>
      </w:r>
      <w:r w:rsidR="00273D7F">
        <w:rPr>
          <w:rFonts w:ascii="Cambria" w:eastAsia="Arial Unicode MS" w:hAnsi="Cambria" w:cs="Arial Unicode MS"/>
          <w:color w:val="333333"/>
          <w:lang w:val="nl-NL"/>
        </w:rPr>
        <w:t xml:space="preserve"> het huidige </w:t>
      </w:r>
      <w:r w:rsidR="00273D7F" w:rsidRPr="00DD0665">
        <w:rPr>
          <w:rFonts w:ascii="Cambria" w:hAnsi="Cambria"/>
          <w:lang w:val="nl-NL"/>
        </w:rPr>
        <w:t>artike</w:t>
      </w:r>
      <w:r w:rsidR="00273D7F">
        <w:rPr>
          <w:rFonts w:ascii="Cambria" w:hAnsi="Cambria"/>
          <w:lang w:val="nl-NL"/>
        </w:rPr>
        <w:t xml:space="preserve">l 135 </w:t>
      </w:r>
      <w:proofErr w:type="spellStart"/>
      <w:r w:rsidR="00273D7F">
        <w:rPr>
          <w:rFonts w:ascii="Cambria" w:hAnsi="Cambria"/>
          <w:lang w:val="nl-NL"/>
        </w:rPr>
        <w:t>BTW-richtlijn</w:t>
      </w:r>
      <w:proofErr w:type="spellEnd"/>
      <w:r w:rsidR="00273D7F">
        <w:rPr>
          <w:rFonts w:ascii="Cambria" w:hAnsi="Cambria"/>
          <w:lang w:val="nl-NL"/>
        </w:rPr>
        <w:t xml:space="preserve"> 2006, artikel 11,lid 1,onderdeel j Wet OB 1968, de bijbehorende jurisprudentie en de bankenresolutie, kan men concluderen dat het onduidelijk is hoe ruim de vrijstelling uitgelegd</w:t>
      </w:r>
      <w:r w:rsidR="0082759B">
        <w:rPr>
          <w:rFonts w:ascii="Cambria" w:hAnsi="Cambria"/>
          <w:lang w:val="nl-NL"/>
        </w:rPr>
        <w:t xml:space="preserve"> moet worden. Door de onduidelijkheid over de reikwijdte van de vrijstelling, is het voor de kleine en de bank riskant om een onderdeel uit te besteden. Er zal een grote kans bestaan dat de uitbesteding uiteindelijk leidt tot </w:t>
      </w:r>
      <w:proofErr w:type="spellStart"/>
      <w:r w:rsidR="0082759B">
        <w:rPr>
          <w:rFonts w:ascii="Cambria" w:hAnsi="Cambria"/>
          <w:lang w:val="nl-NL"/>
        </w:rPr>
        <w:t>niet-atrekbare</w:t>
      </w:r>
      <w:proofErr w:type="spellEnd"/>
      <w:r w:rsidR="0082759B">
        <w:rPr>
          <w:rFonts w:ascii="Cambria" w:hAnsi="Cambria"/>
          <w:lang w:val="nl-NL"/>
        </w:rPr>
        <w:t xml:space="preserve"> btw. Dit maakt </w:t>
      </w:r>
      <w:proofErr w:type="spellStart"/>
      <w:r w:rsidR="0082759B">
        <w:rPr>
          <w:rFonts w:ascii="Cambria" w:hAnsi="Cambria"/>
          <w:lang w:val="nl-NL"/>
        </w:rPr>
        <w:t>outsourcing</w:t>
      </w:r>
      <w:proofErr w:type="spellEnd"/>
      <w:r w:rsidR="0082759B">
        <w:rPr>
          <w:rFonts w:ascii="Cambria" w:hAnsi="Cambria"/>
          <w:lang w:val="nl-NL"/>
        </w:rPr>
        <w:t xml:space="preserve"> lang niet zo kostenbesparend als voorheen </w:t>
      </w:r>
      <w:r w:rsidR="00BC2F55">
        <w:rPr>
          <w:rFonts w:ascii="Cambria" w:hAnsi="Cambria"/>
          <w:lang w:val="nl-NL"/>
        </w:rPr>
        <w:t xml:space="preserve">was </w:t>
      </w:r>
      <w:r w:rsidR="0082759B">
        <w:rPr>
          <w:rFonts w:ascii="Cambria" w:hAnsi="Cambria"/>
          <w:lang w:val="nl-NL"/>
        </w:rPr>
        <w:t xml:space="preserve">gedacht. </w:t>
      </w:r>
    </w:p>
    <w:p w:rsidR="00D62090" w:rsidRDefault="00D62090" w:rsidP="00DB3D02">
      <w:pPr>
        <w:spacing w:line="360" w:lineRule="auto"/>
        <w:rPr>
          <w:rFonts w:ascii="Cambria" w:hAnsi="Cambria"/>
          <w:lang w:val="nl-NL"/>
        </w:rPr>
      </w:pPr>
    </w:p>
    <w:p w:rsidR="006E77B5" w:rsidRDefault="006E77B5" w:rsidP="0077288A">
      <w:pPr>
        <w:spacing w:line="360" w:lineRule="auto"/>
        <w:rPr>
          <w:rFonts w:ascii="Cambria" w:hAnsi="Cambria"/>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F6499E" w:rsidRPr="00542708" w:rsidRDefault="00542708" w:rsidP="0077288A">
      <w:pPr>
        <w:spacing w:line="360" w:lineRule="auto"/>
        <w:rPr>
          <w:rFonts w:ascii="Cambria" w:hAnsi="Cambria"/>
          <w:b/>
          <w:sz w:val="26"/>
          <w:szCs w:val="26"/>
          <w:lang w:val="nl-NL"/>
        </w:rPr>
      </w:pPr>
      <w:r w:rsidRPr="00542708">
        <w:rPr>
          <w:rFonts w:ascii="Cambria" w:hAnsi="Cambria"/>
          <w:b/>
          <w:sz w:val="26"/>
          <w:szCs w:val="26"/>
          <w:lang w:val="nl-NL"/>
        </w:rPr>
        <w:lastRenderedPageBreak/>
        <w:t xml:space="preserve">4 </w:t>
      </w:r>
      <w:r w:rsidR="00F6499E" w:rsidRPr="00542708">
        <w:rPr>
          <w:rFonts w:ascii="Cambria" w:hAnsi="Cambria"/>
          <w:b/>
          <w:sz w:val="26"/>
          <w:szCs w:val="26"/>
          <w:lang w:val="nl-NL"/>
        </w:rPr>
        <w:t>De reikwijdte van de voorgestelde definities</w:t>
      </w:r>
    </w:p>
    <w:p w:rsidR="00F6499E" w:rsidRDefault="00F6499E" w:rsidP="0077288A">
      <w:pPr>
        <w:spacing w:line="360" w:lineRule="auto"/>
        <w:rPr>
          <w:rFonts w:ascii="Cambria" w:hAnsi="Cambria"/>
          <w:lang w:val="nl-NL"/>
        </w:rPr>
      </w:pPr>
    </w:p>
    <w:p w:rsidR="00355877" w:rsidRDefault="00542708" w:rsidP="0077288A">
      <w:pPr>
        <w:spacing w:line="360" w:lineRule="auto"/>
        <w:rPr>
          <w:rFonts w:ascii="Cambria" w:hAnsi="Cambria"/>
          <w:b/>
          <w:lang w:val="nl-NL"/>
        </w:rPr>
      </w:pPr>
      <w:r>
        <w:rPr>
          <w:rFonts w:ascii="Cambria" w:hAnsi="Cambria"/>
          <w:b/>
          <w:lang w:val="nl-NL"/>
        </w:rPr>
        <w:t>4.1</w:t>
      </w:r>
      <w:r w:rsidR="00355877" w:rsidRPr="00355877">
        <w:rPr>
          <w:rFonts w:ascii="Cambria" w:hAnsi="Cambria"/>
          <w:b/>
          <w:lang w:val="nl-NL"/>
        </w:rPr>
        <w:t xml:space="preserve"> Inleiding</w:t>
      </w:r>
    </w:p>
    <w:p w:rsidR="00542708" w:rsidRPr="00355877" w:rsidRDefault="00542708" w:rsidP="0077288A">
      <w:pPr>
        <w:spacing w:line="360" w:lineRule="auto"/>
        <w:rPr>
          <w:rFonts w:ascii="Cambria" w:hAnsi="Cambria"/>
          <w:b/>
          <w:lang w:val="nl-NL"/>
        </w:rPr>
      </w:pPr>
    </w:p>
    <w:p w:rsidR="00516C78" w:rsidRDefault="00E3003C" w:rsidP="0077288A">
      <w:pPr>
        <w:spacing w:line="360" w:lineRule="auto"/>
        <w:rPr>
          <w:rFonts w:ascii="Cambria" w:hAnsi="Cambria"/>
          <w:lang w:val="nl-NL"/>
        </w:rPr>
      </w:pPr>
      <w:r>
        <w:rPr>
          <w:rFonts w:ascii="Cambria" w:hAnsi="Cambria"/>
          <w:lang w:val="nl-NL"/>
        </w:rPr>
        <w:t xml:space="preserve">Na een ruim 30 jaar oude </w:t>
      </w:r>
      <w:proofErr w:type="spellStart"/>
      <w:r>
        <w:rPr>
          <w:rFonts w:ascii="Cambria" w:hAnsi="Cambria"/>
          <w:lang w:val="nl-NL"/>
        </w:rPr>
        <w:t>btw-richtlijn</w:t>
      </w:r>
      <w:proofErr w:type="spellEnd"/>
      <w:r>
        <w:rPr>
          <w:rFonts w:ascii="Cambria" w:hAnsi="Cambria"/>
          <w:lang w:val="nl-NL"/>
        </w:rPr>
        <w:t xml:space="preserve"> ziet ook de Europese Commissie al enige tijd in dat de richtlijn aan vernieuwing toe is. </w:t>
      </w:r>
      <w:r w:rsidR="008E75F6">
        <w:rPr>
          <w:rFonts w:ascii="Cambria" w:hAnsi="Cambria"/>
          <w:lang w:val="nl-NL"/>
        </w:rPr>
        <w:t>In opdracht van de Europese Commissie heeft PricewaterhouseCoopers (</w:t>
      </w:r>
      <w:proofErr w:type="spellStart"/>
      <w:r w:rsidR="008E75F6">
        <w:rPr>
          <w:rFonts w:ascii="Cambria" w:hAnsi="Cambria"/>
          <w:lang w:val="nl-NL"/>
        </w:rPr>
        <w:t>PwC</w:t>
      </w:r>
      <w:proofErr w:type="spellEnd"/>
      <w:r w:rsidR="008E75F6">
        <w:rPr>
          <w:rFonts w:ascii="Cambria" w:hAnsi="Cambria"/>
          <w:lang w:val="nl-NL"/>
        </w:rPr>
        <w:t>)</w:t>
      </w:r>
      <w:r w:rsidR="00162540">
        <w:rPr>
          <w:rFonts w:ascii="Cambria" w:hAnsi="Cambria"/>
          <w:lang w:val="nl-NL"/>
        </w:rPr>
        <w:t xml:space="preserve"> in 2006 onderzoek gedaan naar de economische effecten van de financiële vrijstelling in de btw</w:t>
      </w:r>
      <w:r w:rsidR="00162540">
        <w:rPr>
          <w:rStyle w:val="FootnoteReference"/>
          <w:rFonts w:ascii="Cambria" w:hAnsi="Cambria"/>
          <w:lang w:val="nl-NL"/>
        </w:rPr>
        <w:footnoteReference w:id="23"/>
      </w:r>
      <w:r w:rsidR="00162540">
        <w:rPr>
          <w:rFonts w:ascii="Cambria" w:hAnsi="Cambria"/>
          <w:lang w:val="nl-NL"/>
        </w:rPr>
        <w:t xml:space="preserve">. </w:t>
      </w:r>
      <w:r>
        <w:rPr>
          <w:rFonts w:ascii="Cambria" w:hAnsi="Cambria"/>
          <w:lang w:val="nl-NL"/>
        </w:rPr>
        <w:t>Op 16 juli 2007 is</w:t>
      </w:r>
      <w:r w:rsidR="00342536">
        <w:rPr>
          <w:rFonts w:ascii="Cambria" w:hAnsi="Cambria"/>
          <w:lang w:val="nl-NL"/>
        </w:rPr>
        <w:t xml:space="preserve"> </w:t>
      </w:r>
      <w:r w:rsidR="002A3C3D">
        <w:rPr>
          <w:rFonts w:ascii="Cambria" w:hAnsi="Cambria"/>
          <w:lang w:val="nl-NL"/>
        </w:rPr>
        <w:t xml:space="preserve">hier </w:t>
      </w:r>
      <w:r w:rsidR="00342536">
        <w:rPr>
          <w:rFonts w:ascii="Cambria" w:hAnsi="Cambria"/>
          <w:lang w:val="nl-NL"/>
        </w:rPr>
        <w:t xml:space="preserve">een </w:t>
      </w:r>
      <w:proofErr w:type="spellStart"/>
      <w:r>
        <w:rPr>
          <w:rFonts w:ascii="Cambria" w:hAnsi="Cambria"/>
          <w:lang w:val="nl-NL"/>
        </w:rPr>
        <w:t>Working</w:t>
      </w:r>
      <w:proofErr w:type="spellEnd"/>
      <w:r>
        <w:rPr>
          <w:rFonts w:ascii="Cambria" w:hAnsi="Cambria"/>
          <w:lang w:val="nl-NL"/>
        </w:rPr>
        <w:t xml:space="preserve"> Pape</w:t>
      </w:r>
      <w:r w:rsidR="00CA0BB4">
        <w:rPr>
          <w:rFonts w:ascii="Cambria" w:hAnsi="Cambria"/>
          <w:lang w:val="nl-NL"/>
        </w:rPr>
        <w:t>r</w:t>
      </w:r>
      <w:r w:rsidR="00CA0BB4">
        <w:rPr>
          <w:rStyle w:val="FootnoteReference"/>
          <w:rFonts w:ascii="Cambria" w:hAnsi="Cambria"/>
          <w:lang w:val="nl-NL"/>
        </w:rPr>
        <w:footnoteReference w:id="24"/>
      </w:r>
      <w:r w:rsidR="002A3C3D">
        <w:rPr>
          <w:rFonts w:ascii="Cambria" w:hAnsi="Cambria"/>
          <w:lang w:val="nl-NL"/>
        </w:rPr>
        <w:t xml:space="preserve"> uit voort</w:t>
      </w:r>
      <w:r w:rsidR="00CA0BB4">
        <w:rPr>
          <w:rFonts w:ascii="Cambria" w:hAnsi="Cambria"/>
          <w:lang w:val="nl-NL"/>
        </w:rPr>
        <w:t xml:space="preserve">gekomen. </w:t>
      </w:r>
      <w:r w:rsidR="00305338">
        <w:rPr>
          <w:rFonts w:ascii="Cambria" w:hAnsi="Cambria"/>
          <w:lang w:val="nl-NL"/>
        </w:rPr>
        <w:t xml:space="preserve">Behalve de </w:t>
      </w:r>
      <w:r w:rsidR="00C2735C">
        <w:rPr>
          <w:rFonts w:ascii="Cambria" w:hAnsi="Cambria"/>
          <w:lang w:val="nl-NL"/>
        </w:rPr>
        <w:t>paper werd er een voorstel vo</w:t>
      </w:r>
      <w:r w:rsidR="00D043C0">
        <w:rPr>
          <w:rFonts w:ascii="Cambria" w:hAnsi="Cambria"/>
          <w:lang w:val="nl-NL"/>
        </w:rPr>
        <w:t>or een V</w:t>
      </w:r>
      <w:r w:rsidR="00C2735C">
        <w:rPr>
          <w:rFonts w:ascii="Cambria" w:hAnsi="Cambria"/>
          <w:lang w:val="nl-NL"/>
        </w:rPr>
        <w:t>erordening van de Raad</w:t>
      </w:r>
      <w:r w:rsidR="00D043C0">
        <w:rPr>
          <w:rStyle w:val="FootnoteReference"/>
          <w:rFonts w:ascii="Cambria" w:hAnsi="Cambria"/>
          <w:lang w:val="nl-NL"/>
        </w:rPr>
        <w:footnoteReference w:id="25"/>
      </w:r>
      <w:r w:rsidR="00C2735C">
        <w:rPr>
          <w:rFonts w:ascii="Cambria" w:hAnsi="Cambria"/>
          <w:lang w:val="nl-NL"/>
        </w:rPr>
        <w:t xml:space="preserve"> betreffende maatregelen </w:t>
      </w:r>
      <w:proofErr w:type="spellStart"/>
      <w:r w:rsidR="00C2735C">
        <w:rPr>
          <w:rFonts w:ascii="Cambria" w:hAnsi="Cambria"/>
          <w:lang w:val="nl-NL"/>
        </w:rPr>
        <w:t>verzekerings</w:t>
      </w:r>
      <w:proofErr w:type="spellEnd"/>
      <w:r w:rsidR="00C2735C">
        <w:rPr>
          <w:rFonts w:ascii="Cambria" w:hAnsi="Cambria"/>
          <w:lang w:val="nl-NL"/>
        </w:rPr>
        <w:t>- en financiële diensten</w:t>
      </w:r>
      <w:r w:rsidR="00D043C0">
        <w:rPr>
          <w:rFonts w:ascii="Cambria" w:hAnsi="Cambria"/>
          <w:lang w:val="nl-NL"/>
        </w:rPr>
        <w:t xml:space="preserve"> geïntroduceerd. Deze documenten van de Europese Commissie moet</w:t>
      </w:r>
      <w:r w:rsidR="00305338">
        <w:rPr>
          <w:rFonts w:ascii="Cambria" w:hAnsi="Cambria"/>
          <w:lang w:val="nl-NL"/>
        </w:rPr>
        <w:t xml:space="preserve">en </w:t>
      </w:r>
      <w:r w:rsidR="00D043C0">
        <w:rPr>
          <w:rFonts w:ascii="Cambria" w:hAnsi="Cambria"/>
          <w:lang w:val="nl-NL"/>
        </w:rPr>
        <w:t xml:space="preserve">tot een wijziging in de </w:t>
      </w:r>
      <w:proofErr w:type="spellStart"/>
      <w:r w:rsidR="00D043C0">
        <w:rPr>
          <w:rFonts w:ascii="Cambria" w:hAnsi="Cambria"/>
          <w:lang w:val="nl-NL"/>
        </w:rPr>
        <w:t>btw-vrijstelling</w:t>
      </w:r>
      <w:proofErr w:type="spellEnd"/>
      <w:r w:rsidR="00305338">
        <w:rPr>
          <w:rFonts w:ascii="Cambria" w:hAnsi="Cambria"/>
          <w:lang w:val="nl-NL"/>
        </w:rPr>
        <w:t xml:space="preserve"> leiden</w:t>
      </w:r>
      <w:r w:rsidR="00D043C0">
        <w:rPr>
          <w:rFonts w:ascii="Cambria" w:hAnsi="Cambria"/>
          <w:lang w:val="nl-NL"/>
        </w:rPr>
        <w:t xml:space="preserve">. </w:t>
      </w:r>
      <w:r w:rsidR="00305338">
        <w:rPr>
          <w:rFonts w:ascii="Cambria" w:hAnsi="Cambria"/>
          <w:lang w:val="nl-NL"/>
        </w:rPr>
        <w:t>Een verslecht</w:t>
      </w:r>
      <w:r w:rsidR="00593A84">
        <w:rPr>
          <w:rFonts w:ascii="Cambria" w:hAnsi="Cambria"/>
          <w:lang w:val="nl-NL"/>
        </w:rPr>
        <w:t>erde concurrentiepositie ten op</w:t>
      </w:r>
      <w:r w:rsidR="00305338">
        <w:rPr>
          <w:rFonts w:ascii="Cambria" w:hAnsi="Cambria"/>
          <w:lang w:val="nl-NL"/>
        </w:rPr>
        <w:t xml:space="preserve">zichte van landen als Luxemburg en het Verenigde koninkrijk gaf ook de aanleiding tot een actieplan van het kabinet. In dit plan genaamd: ‘The </w:t>
      </w:r>
      <w:proofErr w:type="spellStart"/>
      <w:r w:rsidR="00305338">
        <w:rPr>
          <w:rFonts w:ascii="Cambria" w:hAnsi="Cambria"/>
          <w:lang w:val="nl-NL"/>
        </w:rPr>
        <w:t>Netherlands</w:t>
      </w:r>
      <w:proofErr w:type="spellEnd"/>
      <w:r w:rsidR="00305338">
        <w:rPr>
          <w:rFonts w:ascii="Cambria" w:hAnsi="Cambria"/>
          <w:lang w:val="nl-NL"/>
        </w:rPr>
        <w:t>: International Financial Centre</w:t>
      </w:r>
      <w:r w:rsidR="00305338">
        <w:rPr>
          <w:rStyle w:val="FootnoteReference"/>
          <w:rFonts w:ascii="Cambria" w:hAnsi="Cambria"/>
          <w:lang w:val="nl-NL"/>
        </w:rPr>
        <w:footnoteReference w:id="26"/>
      </w:r>
      <w:r w:rsidR="00305338">
        <w:rPr>
          <w:rFonts w:ascii="Cambria" w:hAnsi="Cambria"/>
          <w:lang w:val="nl-NL"/>
        </w:rPr>
        <w:t>’ spelen fiscale ma</w:t>
      </w:r>
      <w:r w:rsidR="00593A84">
        <w:rPr>
          <w:rFonts w:ascii="Cambria" w:hAnsi="Cambria"/>
          <w:lang w:val="nl-NL"/>
        </w:rPr>
        <w:t xml:space="preserve">atregelen </w:t>
      </w:r>
      <w:r w:rsidR="00305338">
        <w:rPr>
          <w:rFonts w:ascii="Cambria" w:hAnsi="Cambria"/>
          <w:lang w:val="nl-NL"/>
        </w:rPr>
        <w:t xml:space="preserve">een belangrijke rol. Inmiddels zijn er aan de </w:t>
      </w:r>
      <w:proofErr w:type="spellStart"/>
      <w:r w:rsidR="00305338">
        <w:rPr>
          <w:rFonts w:ascii="Cambria" w:hAnsi="Cambria"/>
          <w:lang w:val="nl-NL"/>
        </w:rPr>
        <w:t>Working</w:t>
      </w:r>
      <w:proofErr w:type="spellEnd"/>
      <w:r w:rsidR="00305338">
        <w:rPr>
          <w:rFonts w:ascii="Cambria" w:hAnsi="Cambria"/>
          <w:lang w:val="nl-NL"/>
        </w:rPr>
        <w:t xml:space="preserve"> Paper en het voorstel </w:t>
      </w:r>
      <w:r w:rsidR="00593A84">
        <w:rPr>
          <w:rFonts w:ascii="Cambria" w:hAnsi="Cambria"/>
          <w:lang w:val="nl-NL"/>
        </w:rPr>
        <w:t xml:space="preserve">voor de Verordening </w:t>
      </w:r>
      <w:r w:rsidR="00305338">
        <w:rPr>
          <w:rFonts w:ascii="Cambria" w:hAnsi="Cambria"/>
          <w:lang w:val="nl-NL"/>
        </w:rPr>
        <w:t>meerder</w:t>
      </w:r>
      <w:r w:rsidR="00593A84">
        <w:rPr>
          <w:rFonts w:ascii="Cambria" w:hAnsi="Cambria"/>
          <w:lang w:val="nl-NL"/>
        </w:rPr>
        <w:t>e</w:t>
      </w:r>
      <w:r w:rsidR="00305338">
        <w:rPr>
          <w:rFonts w:ascii="Cambria" w:hAnsi="Cambria"/>
          <w:lang w:val="nl-NL"/>
        </w:rPr>
        <w:t xml:space="preserve"> aanpassingen </w:t>
      </w:r>
      <w:r w:rsidR="00593A84">
        <w:rPr>
          <w:rFonts w:ascii="Cambria" w:hAnsi="Cambria"/>
          <w:lang w:val="nl-NL"/>
        </w:rPr>
        <w:t>volbracht</w:t>
      </w:r>
      <w:r w:rsidR="00FB2656">
        <w:rPr>
          <w:rFonts w:ascii="Cambria" w:hAnsi="Cambria"/>
          <w:lang w:val="nl-NL"/>
        </w:rPr>
        <w:t xml:space="preserve"> met de bedoeling dat het voorstel zo snel mogelijk wordt ingevoerd. </w:t>
      </w:r>
    </w:p>
    <w:p w:rsidR="002455EC" w:rsidRDefault="002455EC" w:rsidP="0077288A">
      <w:pPr>
        <w:spacing w:line="360" w:lineRule="auto"/>
        <w:rPr>
          <w:rFonts w:ascii="Cambria" w:hAnsi="Cambria"/>
          <w:lang w:val="nl-NL"/>
        </w:rPr>
      </w:pPr>
    </w:p>
    <w:p w:rsidR="002455EC" w:rsidRDefault="002C4223" w:rsidP="0077288A">
      <w:pPr>
        <w:spacing w:line="360" w:lineRule="auto"/>
        <w:rPr>
          <w:rFonts w:ascii="Cambria" w:hAnsi="Cambria"/>
          <w:lang w:val="nl-NL"/>
        </w:rPr>
      </w:pPr>
      <w:r>
        <w:rPr>
          <w:rFonts w:ascii="Cambria" w:hAnsi="Cambria"/>
          <w:lang w:val="nl-NL"/>
        </w:rPr>
        <w:t xml:space="preserve">In dit hoofdstuk zal </w:t>
      </w:r>
      <w:r w:rsidR="002455EC">
        <w:rPr>
          <w:rFonts w:ascii="Cambria" w:hAnsi="Cambria"/>
          <w:lang w:val="nl-NL"/>
        </w:rPr>
        <w:t>een beschrijving van het richtlijnvoorstel ‘BTW en financiële diensten’</w:t>
      </w:r>
      <w:r>
        <w:rPr>
          <w:rFonts w:ascii="Cambria" w:hAnsi="Cambria"/>
          <w:lang w:val="nl-NL"/>
        </w:rPr>
        <w:t xml:space="preserve"> </w:t>
      </w:r>
      <w:r w:rsidR="003B089C">
        <w:rPr>
          <w:rFonts w:ascii="Cambria" w:hAnsi="Cambria"/>
          <w:lang w:val="nl-NL"/>
        </w:rPr>
        <w:t>bevatten</w:t>
      </w:r>
      <w:r>
        <w:rPr>
          <w:rFonts w:ascii="Cambria" w:hAnsi="Cambria"/>
          <w:lang w:val="nl-NL"/>
        </w:rPr>
        <w:t xml:space="preserve"> met de bijbehorende verordening. Hieruit zal blijken of de voorgestelde definities gemoderniseerd zijn. De twee situatieschetsen van </w:t>
      </w:r>
      <w:proofErr w:type="spellStart"/>
      <w:r>
        <w:rPr>
          <w:rFonts w:ascii="Cambria" w:hAnsi="Cambria"/>
          <w:lang w:val="nl-NL"/>
        </w:rPr>
        <w:t>outsourcing</w:t>
      </w:r>
      <w:proofErr w:type="spellEnd"/>
      <w:r>
        <w:rPr>
          <w:rFonts w:ascii="Cambria" w:hAnsi="Cambria"/>
          <w:lang w:val="nl-NL"/>
        </w:rPr>
        <w:t xml:space="preserve"> worden vervolgens getoetst aan de gemoderniseerde definities van de </w:t>
      </w:r>
      <w:proofErr w:type="spellStart"/>
      <w:r>
        <w:rPr>
          <w:rFonts w:ascii="Cambria" w:hAnsi="Cambria"/>
          <w:lang w:val="nl-NL"/>
        </w:rPr>
        <w:t>btw-vrijstellingen</w:t>
      </w:r>
      <w:proofErr w:type="spellEnd"/>
      <w:r>
        <w:rPr>
          <w:rFonts w:ascii="Cambria" w:hAnsi="Cambria"/>
          <w:lang w:val="nl-NL"/>
        </w:rPr>
        <w:t xml:space="preserve"> voor de financiële sector. </w:t>
      </w:r>
    </w:p>
    <w:p w:rsidR="003B089C" w:rsidRDefault="003B089C" w:rsidP="0077288A">
      <w:pPr>
        <w:spacing w:line="360" w:lineRule="auto"/>
        <w:rPr>
          <w:rFonts w:ascii="Cambria" w:hAnsi="Cambria"/>
          <w:lang w:val="nl-NL"/>
        </w:rPr>
      </w:pPr>
    </w:p>
    <w:p w:rsidR="003826D5" w:rsidRDefault="003826D5" w:rsidP="0077288A">
      <w:pPr>
        <w:spacing w:line="360" w:lineRule="auto"/>
        <w:rPr>
          <w:rFonts w:ascii="Cambria" w:hAnsi="Cambria"/>
          <w:b/>
          <w:lang w:val="nl-NL"/>
        </w:rPr>
      </w:pPr>
    </w:p>
    <w:p w:rsidR="003B089C" w:rsidRDefault="00542708" w:rsidP="0077288A">
      <w:pPr>
        <w:spacing w:line="360" w:lineRule="auto"/>
        <w:rPr>
          <w:rFonts w:ascii="Cambria" w:hAnsi="Cambria"/>
          <w:b/>
          <w:lang w:val="nl-NL"/>
        </w:rPr>
      </w:pPr>
      <w:r>
        <w:rPr>
          <w:rFonts w:ascii="Cambria" w:hAnsi="Cambria"/>
          <w:b/>
          <w:lang w:val="nl-NL"/>
        </w:rPr>
        <w:lastRenderedPageBreak/>
        <w:t>4.2</w:t>
      </w:r>
      <w:r w:rsidR="003B089C" w:rsidRPr="003B089C">
        <w:rPr>
          <w:rFonts w:ascii="Cambria" w:hAnsi="Cambria"/>
          <w:b/>
          <w:lang w:val="nl-NL"/>
        </w:rPr>
        <w:t xml:space="preserve"> Richtlijnvoorstel BTW en financiële diensten</w:t>
      </w:r>
      <w:r w:rsidR="004547BC">
        <w:rPr>
          <w:rStyle w:val="FootnoteReference"/>
          <w:rFonts w:ascii="Cambria" w:hAnsi="Cambria"/>
          <w:b/>
          <w:lang w:val="nl-NL"/>
        </w:rPr>
        <w:footnoteReference w:id="27"/>
      </w:r>
    </w:p>
    <w:p w:rsidR="003B089C" w:rsidRDefault="003B089C" w:rsidP="0077288A">
      <w:pPr>
        <w:spacing w:line="360" w:lineRule="auto"/>
        <w:rPr>
          <w:rFonts w:ascii="Cambria" w:hAnsi="Cambria"/>
          <w:b/>
          <w:lang w:val="nl-NL"/>
        </w:rPr>
      </w:pPr>
    </w:p>
    <w:p w:rsidR="004547BC" w:rsidRDefault="004547BC" w:rsidP="0077288A">
      <w:pPr>
        <w:spacing w:line="360" w:lineRule="auto"/>
        <w:rPr>
          <w:rFonts w:ascii="Cambria" w:hAnsi="Cambria"/>
          <w:lang w:val="nl-NL"/>
        </w:rPr>
      </w:pPr>
      <w:r w:rsidRPr="00EB2938">
        <w:rPr>
          <w:rFonts w:ascii="Cambria" w:hAnsi="Cambria"/>
          <w:lang w:val="nl-NL"/>
        </w:rPr>
        <w:t xml:space="preserve">De </w:t>
      </w:r>
      <w:r w:rsidR="008C2ABF">
        <w:rPr>
          <w:rFonts w:ascii="Cambria" w:hAnsi="Cambria"/>
          <w:lang w:val="nl-NL"/>
        </w:rPr>
        <w:t>in voorgaande hoofdstukken</w:t>
      </w:r>
      <w:r w:rsidRPr="00EB2938">
        <w:rPr>
          <w:rFonts w:ascii="Cambria" w:hAnsi="Cambria"/>
          <w:lang w:val="nl-NL"/>
        </w:rPr>
        <w:t xml:space="preserve"> besproken problematiek heeft geleid to</w:t>
      </w:r>
      <w:r w:rsidR="00EB2938" w:rsidRPr="00EB2938">
        <w:rPr>
          <w:rFonts w:ascii="Cambria" w:hAnsi="Cambria"/>
          <w:lang w:val="nl-NL"/>
        </w:rPr>
        <w:t xml:space="preserve">t een voorstel van de Commissie. Dit voorstel moet leiden tot een nieuwe </w:t>
      </w:r>
      <w:proofErr w:type="spellStart"/>
      <w:r w:rsidR="00EB2938" w:rsidRPr="00EB2938">
        <w:rPr>
          <w:rFonts w:ascii="Cambria" w:hAnsi="Cambria"/>
          <w:lang w:val="nl-NL"/>
        </w:rPr>
        <w:t>BTW-richtlijn</w:t>
      </w:r>
      <w:proofErr w:type="spellEnd"/>
      <w:r w:rsidR="00EB2938" w:rsidRPr="00EB2938">
        <w:rPr>
          <w:rFonts w:ascii="Cambria" w:hAnsi="Cambria"/>
          <w:lang w:val="nl-NL"/>
        </w:rPr>
        <w:t xml:space="preserve"> waarbij wordt </w:t>
      </w:r>
      <w:r w:rsidR="00EB2938">
        <w:rPr>
          <w:rFonts w:ascii="Cambria" w:hAnsi="Cambria"/>
          <w:lang w:val="nl-NL"/>
        </w:rPr>
        <w:t>gestreefd naa</w:t>
      </w:r>
      <w:r w:rsidR="008C2ABF">
        <w:rPr>
          <w:rFonts w:ascii="Cambria" w:hAnsi="Cambria"/>
          <w:lang w:val="nl-NL"/>
        </w:rPr>
        <w:t xml:space="preserve">r modernisering van de definities, invoering van een samenwerkingsverband gericht op het delen van de kosten en de invoering van de verruiming van het keuzerecht voor volledige belastingheffing. </w:t>
      </w:r>
    </w:p>
    <w:p w:rsidR="009C1028" w:rsidRDefault="009C1028" w:rsidP="0077288A">
      <w:pPr>
        <w:spacing w:line="360" w:lineRule="auto"/>
        <w:rPr>
          <w:rFonts w:ascii="Cambria" w:hAnsi="Cambria"/>
          <w:lang w:val="nl-NL"/>
        </w:rPr>
      </w:pPr>
    </w:p>
    <w:p w:rsidR="009C1028" w:rsidRDefault="00395900" w:rsidP="0077288A">
      <w:pPr>
        <w:spacing w:line="360" w:lineRule="auto"/>
        <w:rPr>
          <w:rFonts w:ascii="Cambria" w:hAnsi="Cambria"/>
          <w:lang w:val="nl-NL"/>
        </w:rPr>
      </w:pPr>
      <w:r>
        <w:rPr>
          <w:rFonts w:ascii="Cambria" w:hAnsi="Cambria"/>
          <w:lang w:val="nl-NL"/>
        </w:rPr>
        <w:t>De maatregelen van het richtlijnvoorstel</w:t>
      </w:r>
      <w:r w:rsidR="00C35485">
        <w:rPr>
          <w:rStyle w:val="FootnoteReference"/>
          <w:rFonts w:ascii="Cambria" w:hAnsi="Cambria"/>
          <w:lang w:val="nl-NL"/>
        </w:rPr>
        <w:footnoteReference w:id="28"/>
      </w:r>
      <w:r w:rsidR="009C1028">
        <w:rPr>
          <w:rFonts w:ascii="Cambria" w:hAnsi="Cambria"/>
          <w:lang w:val="nl-NL"/>
        </w:rPr>
        <w:t>:</w:t>
      </w:r>
    </w:p>
    <w:p w:rsidR="00395900" w:rsidRDefault="00395900" w:rsidP="0077288A">
      <w:pPr>
        <w:spacing w:line="360" w:lineRule="auto"/>
        <w:rPr>
          <w:rFonts w:ascii="Cambria" w:hAnsi="Cambria"/>
          <w:lang w:val="nl-NL"/>
        </w:rPr>
      </w:pPr>
      <w:r>
        <w:rPr>
          <w:rFonts w:ascii="Cambria" w:hAnsi="Cambria"/>
          <w:lang w:val="nl-NL"/>
        </w:rPr>
        <w:t xml:space="preserve">1. Verduidelijking van de </w:t>
      </w:r>
      <w:proofErr w:type="spellStart"/>
      <w:r>
        <w:rPr>
          <w:rFonts w:ascii="Cambria" w:hAnsi="Cambria"/>
          <w:lang w:val="nl-NL"/>
        </w:rPr>
        <w:t>BTW-vrijstellingsregels</w:t>
      </w:r>
      <w:proofErr w:type="spellEnd"/>
      <w:r>
        <w:rPr>
          <w:rFonts w:ascii="Cambria" w:hAnsi="Cambria"/>
          <w:lang w:val="nl-NL"/>
        </w:rPr>
        <w:t xml:space="preserve"> voor</w:t>
      </w:r>
      <w:r w:rsidR="00BF7228">
        <w:rPr>
          <w:rFonts w:ascii="Cambria" w:hAnsi="Cambria"/>
          <w:lang w:val="nl-NL"/>
        </w:rPr>
        <w:t xml:space="preserve"> </w:t>
      </w:r>
      <w:proofErr w:type="spellStart"/>
      <w:r w:rsidR="00BF7228">
        <w:rPr>
          <w:rFonts w:ascii="Cambria" w:hAnsi="Cambria"/>
          <w:lang w:val="nl-NL"/>
        </w:rPr>
        <w:t>verzekerings</w:t>
      </w:r>
      <w:proofErr w:type="spellEnd"/>
      <w:r w:rsidR="00BF7228">
        <w:rPr>
          <w:rFonts w:ascii="Cambria" w:hAnsi="Cambria"/>
          <w:lang w:val="nl-NL"/>
        </w:rPr>
        <w:t>- en</w:t>
      </w:r>
      <w:r>
        <w:rPr>
          <w:rFonts w:ascii="Cambria" w:hAnsi="Cambria"/>
          <w:lang w:val="nl-NL"/>
        </w:rPr>
        <w:t xml:space="preserve"> financiële diensten. </w:t>
      </w:r>
      <w:r w:rsidR="0071624C">
        <w:rPr>
          <w:rFonts w:ascii="Cambria" w:hAnsi="Cambria"/>
          <w:lang w:val="nl-NL"/>
        </w:rPr>
        <w:t>Door</w:t>
      </w:r>
      <w:r w:rsidR="00A134A1">
        <w:rPr>
          <w:rFonts w:ascii="Cambria" w:hAnsi="Cambria"/>
          <w:lang w:val="nl-NL"/>
        </w:rPr>
        <w:t xml:space="preserve"> modernisering van de financiële sector moeten de definities van de verschillende handelingen omtrent betalingsverkeer verduidelijkt worden. </w:t>
      </w:r>
      <w:r w:rsidR="00BF7228">
        <w:rPr>
          <w:rFonts w:ascii="Cambria" w:hAnsi="Cambria"/>
          <w:lang w:val="nl-NL"/>
        </w:rPr>
        <w:t>Door middel van de volgende aspecten moet deze verduidelijking het best tot zijn recht komen:</w:t>
      </w:r>
    </w:p>
    <w:p w:rsidR="00BF7228" w:rsidRDefault="00BF7228" w:rsidP="0077288A">
      <w:pPr>
        <w:spacing w:line="360" w:lineRule="auto"/>
        <w:rPr>
          <w:rFonts w:ascii="Cambria" w:hAnsi="Cambria"/>
          <w:lang w:val="nl-NL"/>
        </w:rPr>
      </w:pPr>
      <w:r>
        <w:rPr>
          <w:rFonts w:ascii="Cambria" w:hAnsi="Cambria"/>
          <w:lang w:val="nl-NL"/>
        </w:rPr>
        <w:t xml:space="preserve">- </w:t>
      </w:r>
      <w:r w:rsidR="00E05BCE">
        <w:rPr>
          <w:rFonts w:ascii="Cambria" w:hAnsi="Cambria"/>
          <w:lang w:val="nl-NL"/>
        </w:rPr>
        <w:t xml:space="preserve">Het afhankelijk stellen van de toepassing van de </w:t>
      </w:r>
      <w:proofErr w:type="spellStart"/>
      <w:r w:rsidR="00E05BCE">
        <w:rPr>
          <w:rFonts w:ascii="Cambria" w:hAnsi="Cambria"/>
          <w:lang w:val="nl-NL"/>
        </w:rPr>
        <w:t>BTW-vrijstelling</w:t>
      </w:r>
      <w:proofErr w:type="spellEnd"/>
      <w:r w:rsidR="00E05BCE">
        <w:rPr>
          <w:rFonts w:ascii="Cambria" w:hAnsi="Cambria"/>
          <w:lang w:val="nl-NL"/>
        </w:rPr>
        <w:t xml:space="preserve"> van economische criteria;</w:t>
      </w:r>
    </w:p>
    <w:p w:rsidR="00E05BCE" w:rsidRDefault="00E05BCE" w:rsidP="0077288A">
      <w:pPr>
        <w:spacing w:line="360" w:lineRule="auto"/>
        <w:rPr>
          <w:rFonts w:ascii="Cambria" w:hAnsi="Cambria"/>
          <w:lang w:val="nl-NL"/>
        </w:rPr>
      </w:pPr>
      <w:r>
        <w:rPr>
          <w:rFonts w:ascii="Cambria" w:hAnsi="Cambria"/>
          <w:lang w:val="nl-NL"/>
        </w:rPr>
        <w:t xml:space="preserve">- De codificatie van het </w:t>
      </w:r>
      <w:proofErr w:type="spellStart"/>
      <w:r>
        <w:rPr>
          <w:rFonts w:ascii="Cambria" w:hAnsi="Cambria"/>
          <w:lang w:val="nl-NL"/>
        </w:rPr>
        <w:t>SDC-arrest</w:t>
      </w:r>
      <w:proofErr w:type="spellEnd"/>
      <w:r>
        <w:rPr>
          <w:rFonts w:ascii="Cambria" w:hAnsi="Cambria"/>
          <w:lang w:val="nl-NL"/>
        </w:rPr>
        <w:t>, waar</w:t>
      </w:r>
      <w:r w:rsidR="003E535E">
        <w:rPr>
          <w:rFonts w:ascii="Cambria" w:hAnsi="Cambria"/>
          <w:lang w:val="nl-NL"/>
        </w:rPr>
        <w:t>bij</w:t>
      </w:r>
      <w:r w:rsidR="002932BB">
        <w:rPr>
          <w:rFonts w:ascii="Cambria" w:hAnsi="Cambria"/>
          <w:lang w:val="nl-NL"/>
        </w:rPr>
        <w:t xml:space="preserve"> de </w:t>
      </w:r>
      <w:proofErr w:type="spellStart"/>
      <w:r w:rsidR="002932BB">
        <w:rPr>
          <w:rFonts w:ascii="Cambria" w:hAnsi="Cambria"/>
          <w:lang w:val="nl-NL"/>
        </w:rPr>
        <w:t>BTW-vrijstelling</w:t>
      </w:r>
      <w:proofErr w:type="spellEnd"/>
      <w:r w:rsidR="002932BB">
        <w:rPr>
          <w:rFonts w:ascii="Cambria" w:hAnsi="Cambria"/>
          <w:lang w:val="nl-NL"/>
        </w:rPr>
        <w:t xml:space="preserve"> </w:t>
      </w:r>
      <w:r>
        <w:rPr>
          <w:rFonts w:ascii="Cambria" w:hAnsi="Cambria"/>
          <w:lang w:val="nl-NL"/>
        </w:rPr>
        <w:t xml:space="preserve">geldt indien een onderdeel geheel genomen een afzonderlijk geheel vormt en de kenmerkende en essentiële </w:t>
      </w:r>
      <w:r w:rsidR="002932BB">
        <w:rPr>
          <w:rFonts w:ascii="Cambria" w:hAnsi="Cambria"/>
          <w:lang w:val="nl-NL"/>
        </w:rPr>
        <w:t>functies</w:t>
      </w:r>
      <w:r w:rsidR="003E535E">
        <w:rPr>
          <w:rFonts w:ascii="Cambria" w:hAnsi="Cambria"/>
          <w:lang w:val="nl-NL"/>
        </w:rPr>
        <w:t xml:space="preserve"> omvat</w:t>
      </w:r>
      <w:r w:rsidR="002932BB">
        <w:rPr>
          <w:rFonts w:ascii="Cambria" w:hAnsi="Cambria"/>
          <w:lang w:val="nl-NL"/>
        </w:rPr>
        <w:t>;</w:t>
      </w:r>
    </w:p>
    <w:p w:rsidR="002932BB" w:rsidRDefault="002932BB" w:rsidP="0077288A">
      <w:pPr>
        <w:spacing w:line="360" w:lineRule="auto"/>
        <w:rPr>
          <w:rFonts w:ascii="Cambria" w:hAnsi="Cambria"/>
          <w:lang w:val="nl-NL"/>
        </w:rPr>
      </w:pPr>
      <w:r>
        <w:rPr>
          <w:rFonts w:ascii="Cambria" w:hAnsi="Cambria"/>
          <w:lang w:val="nl-NL"/>
        </w:rPr>
        <w:t>- De invoering van het gemeenschappelijke geharmoniseerde begrip ‘bemiddeling’, en;</w:t>
      </w:r>
    </w:p>
    <w:p w:rsidR="002932BB" w:rsidRDefault="002932BB" w:rsidP="0077288A">
      <w:pPr>
        <w:spacing w:line="360" w:lineRule="auto"/>
        <w:rPr>
          <w:rFonts w:ascii="Cambria" w:hAnsi="Cambria"/>
          <w:lang w:val="nl-NL"/>
        </w:rPr>
      </w:pPr>
      <w:r>
        <w:rPr>
          <w:rFonts w:ascii="Cambria" w:hAnsi="Cambria"/>
          <w:lang w:val="nl-NL"/>
        </w:rPr>
        <w:t xml:space="preserve">- indien mogelijk nauwere aansluiting bij de regelgeving van de interne markt. </w:t>
      </w:r>
    </w:p>
    <w:p w:rsidR="00B1797B" w:rsidRDefault="00B1797B" w:rsidP="0077288A">
      <w:pPr>
        <w:spacing w:line="360" w:lineRule="auto"/>
        <w:rPr>
          <w:rFonts w:ascii="Cambria" w:hAnsi="Cambria"/>
          <w:lang w:val="nl-NL"/>
        </w:rPr>
      </w:pPr>
    </w:p>
    <w:p w:rsidR="00B1797B" w:rsidRDefault="00B1797B" w:rsidP="0077288A">
      <w:pPr>
        <w:spacing w:line="360" w:lineRule="auto"/>
        <w:rPr>
          <w:rFonts w:ascii="Cambria" w:hAnsi="Cambria"/>
          <w:lang w:val="nl-NL"/>
        </w:rPr>
      </w:pPr>
      <w:r>
        <w:rPr>
          <w:rFonts w:ascii="Cambria" w:hAnsi="Cambria"/>
          <w:lang w:val="nl-NL"/>
        </w:rPr>
        <w:t xml:space="preserve">2. De verruiming van het keuzerecht tot belastingheffing. De Commissie wil mogelijkheid geven om marktdeelnemers de keuze te geven om te kiezen voor volledige belastingheffing in plaats van dat de lidstaten die keuze maken. </w:t>
      </w:r>
      <w:r w:rsidR="00695136">
        <w:rPr>
          <w:rFonts w:ascii="Cambria" w:hAnsi="Cambria"/>
          <w:lang w:val="nl-NL"/>
        </w:rPr>
        <w:t xml:space="preserve">Bij volledige belastingheffing kan een bank ervoor kiezen om in het geval van SEPA de </w:t>
      </w:r>
      <w:r w:rsidR="00A63972">
        <w:rPr>
          <w:rFonts w:ascii="Cambria" w:hAnsi="Cambria"/>
          <w:lang w:val="nl-NL"/>
        </w:rPr>
        <w:t xml:space="preserve">btw op de </w:t>
      </w:r>
      <w:r w:rsidR="00695136">
        <w:rPr>
          <w:rFonts w:ascii="Cambria" w:hAnsi="Cambria"/>
          <w:lang w:val="nl-NL"/>
        </w:rPr>
        <w:t>hele investering in aftrek te brengen</w:t>
      </w:r>
      <w:r w:rsidR="00352F03">
        <w:rPr>
          <w:rFonts w:ascii="Cambria" w:hAnsi="Cambria"/>
          <w:lang w:val="nl-NL"/>
        </w:rPr>
        <w:t>. Het richtlijnvoorstel laat nu die</w:t>
      </w:r>
      <w:r w:rsidR="00695136">
        <w:rPr>
          <w:rFonts w:ascii="Cambria" w:hAnsi="Cambria"/>
          <w:lang w:val="nl-NL"/>
        </w:rPr>
        <w:t xml:space="preserve"> keuze over aan de lidstaten. </w:t>
      </w:r>
      <w:r w:rsidR="00352F03">
        <w:rPr>
          <w:rFonts w:ascii="Cambria" w:hAnsi="Cambria"/>
          <w:lang w:val="nl-NL"/>
        </w:rPr>
        <w:t xml:space="preserve">Het voorgestelde artikel 137 moet de optie tot belastingheffing verplichten. </w:t>
      </w:r>
    </w:p>
    <w:p w:rsidR="00695136" w:rsidRDefault="00695136" w:rsidP="0077288A">
      <w:pPr>
        <w:spacing w:line="360" w:lineRule="auto"/>
        <w:rPr>
          <w:rFonts w:ascii="Cambria" w:hAnsi="Cambria"/>
          <w:lang w:val="nl-NL"/>
        </w:rPr>
      </w:pPr>
    </w:p>
    <w:p w:rsidR="00695136" w:rsidRDefault="00695136" w:rsidP="0077288A">
      <w:pPr>
        <w:spacing w:line="360" w:lineRule="auto"/>
        <w:rPr>
          <w:rFonts w:ascii="Cambria" w:hAnsi="Cambria"/>
          <w:lang w:val="nl-NL"/>
        </w:rPr>
      </w:pPr>
      <w:r>
        <w:rPr>
          <w:rFonts w:ascii="Cambria" w:hAnsi="Cambria"/>
          <w:lang w:val="nl-NL"/>
        </w:rPr>
        <w:t xml:space="preserve">3. </w:t>
      </w:r>
      <w:r w:rsidR="00333AD4">
        <w:rPr>
          <w:rFonts w:ascii="Cambria" w:hAnsi="Cambria"/>
          <w:lang w:val="nl-NL"/>
        </w:rPr>
        <w:t xml:space="preserve">De introductie van een </w:t>
      </w:r>
      <w:r w:rsidR="006E2F39">
        <w:rPr>
          <w:rFonts w:ascii="Cambria" w:hAnsi="Cambria"/>
          <w:lang w:val="nl-NL"/>
        </w:rPr>
        <w:t>samenwerkingsve</w:t>
      </w:r>
      <w:r w:rsidR="002B413F">
        <w:rPr>
          <w:rFonts w:ascii="Cambria" w:hAnsi="Cambria"/>
          <w:lang w:val="nl-NL"/>
        </w:rPr>
        <w:t>rband</w:t>
      </w:r>
      <w:r w:rsidR="00352F03">
        <w:rPr>
          <w:rFonts w:ascii="Cambria" w:hAnsi="Cambria"/>
          <w:lang w:val="nl-NL"/>
        </w:rPr>
        <w:t>(</w:t>
      </w:r>
      <w:proofErr w:type="spellStart"/>
      <w:r w:rsidR="00352F03">
        <w:rPr>
          <w:rFonts w:ascii="Cambria" w:hAnsi="Cambria"/>
          <w:lang w:val="nl-NL"/>
        </w:rPr>
        <w:t>cost</w:t>
      </w:r>
      <w:proofErr w:type="spellEnd"/>
      <w:r w:rsidR="00352F03">
        <w:rPr>
          <w:rFonts w:ascii="Cambria" w:hAnsi="Cambria"/>
          <w:lang w:val="nl-NL"/>
        </w:rPr>
        <w:t xml:space="preserve"> </w:t>
      </w:r>
      <w:proofErr w:type="spellStart"/>
      <w:r w:rsidR="00352F03">
        <w:rPr>
          <w:rFonts w:ascii="Cambria" w:hAnsi="Cambria"/>
          <w:lang w:val="nl-NL"/>
        </w:rPr>
        <w:t>sharing</w:t>
      </w:r>
      <w:proofErr w:type="spellEnd"/>
      <w:r w:rsidR="00352F03">
        <w:rPr>
          <w:rFonts w:ascii="Cambria" w:hAnsi="Cambria"/>
          <w:lang w:val="nl-NL"/>
        </w:rPr>
        <w:t xml:space="preserve"> </w:t>
      </w:r>
      <w:proofErr w:type="spellStart"/>
      <w:r w:rsidR="00352F03">
        <w:rPr>
          <w:rFonts w:ascii="Cambria" w:hAnsi="Cambria"/>
          <w:lang w:val="nl-NL"/>
        </w:rPr>
        <w:t>group</w:t>
      </w:r>
      <w:proofErr w:type="spellEnd"/>
      <w:r w:rsidR="00352F03">
        <w:rPr>
          <w:rFonts w:ascii="Cambria" w:hAnsi="Cambria"/>
          <w:lang w:val="nl-NL"/>
        </w:rPr>
        <w:t>)</w:t>
      </w:r>
      <w:r w:rsidR="002B413F">
        <w:rPr>
          <w:rFonts w:ascii="Cambria" w:hAnsi="Cambria"/>
          <w:lang w:val="nl-NL"/>
        </w:rPr>
        <w:t xml:space="preserve">, die de kosten door de </w:t>
      </w:r>
      <w:proofErr w:type="spellStart"/>
      <w:r w:rsidR="002B413F">
        <w:rPr>
          <w:rFonts w:ascii="Cambria" w:hAnsi="Cambria"/>
          <w:lang w:val="nl-NL"/>
        </w:rPr>
        <w:t>btw</w:t>
      </w:r>
      <w:r w:rsidR="006E2F39">
        <w:rPr>
          <w:rFonts w:ascii="Cambria" w:hAnsi="Cambria"/>
          <w:lang w:val="nl-NL"/>
        </w:rPr>
        <w:t>-vrijstelling</w:t>
      </w:r>
      <w:proofErr w:type="spellEnd"/>
      <w:r w:rsidR="006E2F39">
        <w:rPr>
          <w:rFonts w:ascii="Cambria" w:hAnsi="Cambria"/>
          <w:lang w:val="nl-NL"/>
        </w:rPr>
        <w:t xml:space="preserve"> onderling verdelen. </w:t>
      </w:r>
      <w:r w:rsidR="00A63972">
        <w:rPr>
          <w:rFonts w:ascii="Cambria" w:hAnsi="Cambria"/>
          <w:lang w:val="nl-NL"/>
        </w:rPr>
        <w:t>Dit is voornamelijk positief voor de kleinere bedrijven die de niet aftrekbare btw over kunnen hevelen op de grote bedrijven</w:t>
      </w:r>
      <w:r w:rsidR="003E535E">
        <w:rPr>
          <w:rFonts w:ascii="Cambria" w:hAnsi="Cambria"/>
          <w:lang w:val="nl-NL"/>
        </w:rPr>
        <w:t xml:space="preserve"> waar zij een samenwerkingsverband mee hebben</w:t>
      </w:r>
      <w:r w:rsidR="00A63972">
        <w:rPr>
          <w:rFonts w:ascii="Cambria" w:hAnsi="Cambria"/>
          <w:lang w:val="nl-NL"/>
        </w:rPr>
        <w:t xml:space="preserve">. Door de verdeling ontstaat er een minimale kostenpost van niet-aftrekbare btw. </w:t>
      </w:r>
    </w:p>
    <w:p w:rsidR="009C1028" w:rsidRDefault="009C1028" w:rsidP="0077288A">
      <w:pPr>
        <w:spacing w:line="360" w:lineRule="auto"/>
        <w:rPr>
          <w:rFonts w:ascii="Cambria" w:hAnsi="Cambria"/>
          <w:lang w:val="nl-NL"/>
        </w:rPr>
      </w:pPr>
    </w:p>
    <w:p w:rsidR="009C1028" w:rsidRPr="00542708" w:rsidRDefault="00A160F5" w:rsidP="0077288A">
      <w:pPr>
        <w:spacing w:line="360" w:lineRule="auto"/>
        <w:rPr>
          <w:rFonts w:ascii="Cambria" w:hAnsi="Cambria"/>
          <w:b/>
          <w:i/>
          <w:lang w:val="nl-NL"/>
        </w:rPr>
      </w:pPr>
      <w:r w:rsidRPr="00542708">
        <w:rPr>
          <w:rFonts w:ascii="Cambria" w:hAnsi="Cambria"/>
          <w:b/>
          <w:i/>
          <w:lang w:val="nl-NL"/>
        </w:rPr>
        <w:t>Voorstel verordening</w:t>
      </w:r>
    </w:p>
    <w:p w:rsidR="005B53E0" w:rsidRPr="000A471B" w:rsidRDefault="005B53E0" w:rsidP="0077288A">
      <w:pPr>
        <w:spacing w:line="360" w:lineRule="auto"/>
        <w:rPr>
          <w:rFonts w:ascii="Cambria" w:hAnsi="Cambria"/>
          <w:lang w:val="nl-NL"/>
        </w:rPr>
      </w:pPr>
    </w:p>
    <w:p w:rsidR="005B53E0" w:rsidRDefault="005B53E0" w:rsidP="0077288A">
      <w:pPr>
        <w:spacing w:line="360" w:lineRule="auto"/>
        <w:rPr>
          <w:rFonts w:ascii="Cambria" w:hAnsi="Cambria"/>
          <w:lang w:val="nl-NL"/>
        </w:rPr>
      </w:pPr>
      <w:r w:rsidRPr="005B53E0">
        <w:rPr>
          <w:rFonts w:ascii="Cambria" w:hAnsi="Cambria"/>
          <w:lang w:val="nl-NL"/>
        </w:rPr>
        <w:t xml:space="preserve">In het </w:t>
      </w:r>
      <w:r>
        <w:rPr>
          <w:rFonts w:ascii="Cambria" w:hAnsi="Cambria"/>
          <w:lang w:val="nl-NL"/>
        </w:rPr>
        <w:t xml:space="preserve">voorstel voor de Verordening wordt vergelijkbaar met de bankenresolutie een lijst van prestaties gegeven die onder de vrijstelling van </w:t>
      </w:r>
      <w:proofErr w:type="spellStart"/>
      <w:r>
        <w:rPr>
          <w:rFonts w:ascii="Cambria" w:hAnsi="Cambria"/>
          <w:lang w:val="nl-NL"/>
        </w:rPr>
        <w:t>verzekerings</w:t>
      </w:r>
      <w:proofErr w:type="spellEnd"/>
      <w:r>
        <w:rPr>
          <w:rFonts w:ascii="Cambria" w:hAnsi="Cambria"/>
          <w:lang w:val="nl-NL"/>
        </w:rPr>
        <w:t xml:space="preserve">- en financiële diensten vallen en de prestaties die hiervan worden uitgesloten. </w:t>
      </w:r>
    </w:p>
    <w:p w:rsidR="00F37777" w:rsidRDefault="00F37777" w:rsidP="0077288A">
      <w:pPr>
        <w:spacing w:line="360" w:lineRule="auto"/>
        <w:rPr>
          <w:rFonts w:ascii="Cambria" w:hAnsi="Cambria"/>
          <w:lang w:val="nl-NL"/>
        </w:rPr>
      </w:pPr>
    </w:p>
    <w:p w:rsidR="00F37777" w:rsidRDefault="00542708" w:rsidP="0077288A">
      <w:pPr>
        <w:spacing w:line="360" w:lineRule="auto"/>
        <w:rPr>
          <w:rFonts w:ascii="Cambria" w:hAnsi="Cambria"/>
          <w:b/>
          <w:lang w:val="nl-NL"/>
        </w:rPr>
      </w:pPr>
      <w:r>
        <w:rPr>
          <w:rFonts w:ascii="Cambria" w:hAnsi="Cambria"/>
          <w:b/>
          <w:lang w:val="nl-NL"/>
        </w:rPr>
        <w:t xml:space="preserve">4.3 </w:t>
      </w:r>
      <w:r w:rsidR="00F37777" w:rsidRPr="009E54D6">
        <w:rPr>
          <w:rFonts w:ascii="Cambria" w:hAnsi="Cambria"/>
          <w:b/>
          <w:lang w:val="nl-NL"/>
        </w:rPr>
        <w:t>Veranderingen voor het betalingsverkeer</w:t>
      </w:r>
    </w:p>
    <w:p w:rsidR="009E54D6" w:rsidRDefault="009E54D6" w:rsidP="0077288A">
      <w:pPr>
        <w:spacing w:line="360" w:lineRule="auto"/>
        <w:rPr>
          <w:rFonts w:ascii="Cambria" w:hAnsi="Cambria"/>
          <w:b/>
          <w:lang w:val="nl-NL"/>
        </w:rPr>
      </w:pPr>
    </w:p>
    <w:p w:rsidR="009E54D6" w:rsidRDefault="006F3244" w:rsidP="0077288A">
      <w:pPr>
        <w:spacing w:line="360" w:lineRule="auto"/>
        <w:rPr>
          <w:rFonts w:ascii="Cambria" w:hAnsi="Cambria"/>
          <w:lang w:val="nl-NL"/>
        </w:rPr>
      </w:pPr>
      <w:r w:rsidRPr="006F3244">
        <w:rPr>
          <w:rFonts w:ascii="Cambria" w:hAnsi="Cambria"/>
          <w:lang w:val="nl-NL"/>
        </w:rPr>
        <w:t>In deze scriptie</w:t>
      </w:r>
      <w:r w:rsidR="000A471B">
        <w:rPr>
          <w:rFonts w:ascii="Cambria" w:hAnsi="Cambria"/>
          <w:lang w:val="nl-NL"/>
        </w:rPr>
        <w:t xml:space="preserve"> ga ik</w:t>
      </w:r>
      <w:r w:rsidR="002B413F">
        <w:rPr>
          <w:rFonts w:ascii="Cambria" w:hAnsi="Cambria"/>
          <w:lang w:val="nl-NL"/>
        </w:rPr>
        <w:t xml:space="preserve"> in op de modernisering van de definities van de </w:t>
      </w:r>
      <w:proofErr w:type="spellStart"/>
      <w:r w:rsidR="002B413F">
        <w:rPr>
          <w:rFonts w:ascii="Cambria" w:hAnsi="Cambria"/>
          <w:lang w:val="nl-NL"/>
        </w:rPr>
        <w:t>btw-vrijstellingen</w:t>
      </w:r>
      <w:proofErr w:type="spellEnd"/>
      <w:r w:rsidR="002B413F">
        <w:rPr>
          <w:rFonts w:ascii="Cambria" w:hAnsi="Cambria"/>
          <w:lang w:val="nl-NL"/>
        </w:rPr>
        <w:t xml:space="preserve">, en dan met name die van het </w:t>
      </w:r>
      <w:r w:rsidR="00F62F7B">
        <w:rPr>
          <w:rFonts w:ascii="Cambria" w:hAnsi="Cambria"/>
          <w:lang w:val="nl-NL"/>
        </w:rPr>
        <w:t>betalingsverkeer. De belangrijkste</w:t>
      </w:r>
      <w:r w:rsidR="002B413F">
        <w:rPr>
          <w:rFonts w:ascii="Cambria" w:hAnsi="Cambria"/>
          <w:lang w:val="nl-NL"/>
        </w:rPr>
        <w:t xml:space="preserve"> veranderingen in</w:t>
      </w:r>
      <w:r w:rsidR="00F62F7B">
        <w:rPr>
          <w:rFonts w:ascii="Cambria" w:hAnsi="Cambria"/>
          <w:lang w:val="nl-NL"/>
        </w:rPr>
        <w:t xml:space="preserve"> het nieuwe richtlijnvoorstel</w:t>
      </w:r>
      <w:r w:rsidR="008C280C">
        <w:rPr>
          <w:rFonts w:ascii="Cambria" w:hAnsi="Cambria"/>
          <w:lang w:val="nl-NL"/>
        </w:rPr>
        <w:t xml:space="preserve"> voor het betalingsverkeer</w:t>
      </w:r>
      <w:r w:rsidR="00F62F7B">
        <w:rPr>
          <w:rFonts w:ascii="Cambria" w:hAnsi="Cambria"/>
          <w:lang w:val="nl-NL"/>
        </w:rPr>
        <w:t xml:space="preserve"> zullen in deze paragraaf behandeld </w:t>
      </w:r>
      <w:r w:rsidR="002B413F">
        <w:rPr>
          <w:rFonts w:ascii="Cambria" w:hAnsi="Cambria"/>
          <w:lang w:val="nl-NL"/>
        </w:rPr>
        <w:t xml:space="preserve">worden. </w:t>
      </w:r>
    </w:p>
    <w:p w:rsidR="000A471B" w:rsidRDefault="000A471B" w:rsidP="0077288A">
      <w:pPr>
        <w:spacing w:line="360" w:lineRule="auto"/>
        <w:rPr>
          <w:rFonts w:ascii="Cambria" w:hAnsi="Cambria"/>
          <w:lang w:val="nl-NL"/>
        </w:rPr>
      </w:pPr>
    </w:p>
    <w:p w:rsidR="000A471B" w:rsidRDefault="001C0531" w:rsidP="0077288A">
      <w:pPr>
        <w:spacing w:line="360" w:lineRule="auto"/>
        <w:rPr>
          <w:rFonts w:ascii="Cambria" w:hAnsi="Cambria"/>
          <w:lang w:val="nl-NL"/>
        </w:rPr>
      </w:pPr>
      <w:r>
        <w:rPr>
          <w:rFonts w:ascii="Cambria" w:hAnsi="Cambria"/>
          <w:lang w:val="nl-NL"/>
        </w:rPr>
        <w:t xml:space="preserve">Uit onderstaande tekst van het richtlijnvoorstel is de codificatie van het </w:t>
      </w:r>
      <w:proofErr w:type="spellStart"/>
      <w:r>
        <w:rPr>
          <w:rFonts w:ascii="Cambria" w:hAnsi="Cambria"/>
          <w:lang w:val="nl-NL"/>
        </w:rPr>
        <w:t>SDC-arrest</w:t>
      </w:r>
      <w:proofErr w:type="spellEnd"/>
      <w:r>
        <w:rPr>
          <w:rFonts w:ascii="Cambria" w:hAnsi="Cambria"/>
          <w:lang w:val="nl-NL"/>
        </w:rPr>
        <w:t xml:space="preserve"> gebleken. </w:t>
      </w:r>
    </w:p>
    <w:p w:rsidR="001C0531" w:rsidRDefault="001C0531" w:rsidP="0077288A">
      <w:pPr>
        <w:spacing w:line="360" w:lineRule="auto"/>
        <w:rPr>
          <w:rFonts w:ascii="Cambria" w:hAnsi="Cambria"/>
          <w:lang w:val="nl-NL"/>
        </w:rPr>
      </w:pPr>
    </w:p>
    <w:p w:rsidR="001C0531" w:rsidRPr="001C0531" w:rsidRDefault="001C0531" w:rsidP="0077288A">
      <w:pPr>
        <w:spacing w:line="360" w:lineRule="auto"/>
        <w:rPr>
          <w:rFonts w:ascii="Cambria" w:hAnsi="Cambria"/>
          <w:i/>
          <w:lang w:val="en-US"/>
        </w:rPr>
      </w:pPr>
      <w:r>
        <w:rPr>
          <w:rFonts w:ascii="Cambria" w:hAnsi="Cambria"/>
          <w:i/>
          <w:lang w:val="en-US"/>
        </w:rPr>
        <w:t>‘’ 1a. T</w:t>
      </w:r>
      <w:r w:rsidRPr="001C0531">
        <w:rPr>
          <w:rFonts w:ascii="Cambria" w:hAnsi="Cambria"/>
          <w:i/>
          <w:lang w:val="en-US"/>
        </w:rPr>
        <w:t xml:space="preserve">he exemption provided for in points tot </w:t>
      </w:r>
      <w:r>
        <w:rPr>
          <w:rFonts w:ascii="Cambria" w:hAnsi="Cambria"/>
          <w:i/>
          <w:lang w:val="en-US"/>
        </w:rPr>
        <w:t>(a) to (g) of paragraph 1 shall apply to</w:t>
      </w:r>
      <w:r w:rsidRPr="001C0531">
        <w:rPr>
          <w:rFonts w:ascii="Cambria" w:hAnsi="Cambria"/>
          <w:i/>
          <w:lang w:val="en-US"/>
        </w:rPr>
        <w:t xml:space="preserve"> the supply of any constituent element of an exempt insurance or financial service, which itself constitutes a distinct whole and fulfils in effect </w:t>
      </w:r>
      <w:r>
        <w:rPr>
          <w:rFonts w:ascii="Cambria" w:hAnsi="Cambria"/>
          <w:i/>
          <w:u w:val="single"/>
          <w:lang w:val="en-US"/>
        </w:rPr>
        <w:t>the speci</w:t>
      </w:r>
      <w:r w:rsidRPr="001C0531">
        <w:rPr>
          <w:rFonts w:ascii="Cambria" w:hAnsi="Cambria"/>
          <w:i/>
          <w:u w:val="single"/>
          <w:lang w:val="en-US"/>
        </w:rPr>
        <w:t>fic and essential functions</w:t>
      </w:r>
      <w:r w:rsidRPr="001C0531">
        <w:rPr>
          <w:rFonts w:ascii="Cambria" w:hAnsi="Cambria"/>
          <w:i/>
          <w:lang w:val="en-US"/>
        </w:rPr>
        <w:t xml:space="preserve"> of that exempt service</w:t>
      </w:r>
    </w:p>
    <w:p w:rsidR="004547BC" w:rsidRPr="001C0531" w:rsidRDefault="004547BC" w:rsidP="003E535E">
      <w:pPr>
        <w:rPr>
          <w:szCs w:val="22"/>
          <w:lang w:val="en-US"/>
        </w:rPr>
      </w:pPr>
    </w:p>
    <w:p w:rsidR="003B089C" w:rsidRDefault="001C0531" w:rsidP="0077288A">
      <w:pPr>
        <w:spacing w:line="360" w:lineRule="auto"/>
        <w:rPr>
          <w:rFonts w:ascii="Cambria" w:hAnsi="Cambria"/>
          <w:lang w:val="nl-NL"/>
        </w:rPr>
      </w:pPr>
      <w:r w:rsidRPr="001C0531">
        <w:rPr>
          <w:rFonts w:ascii="Cambria" w:hAnsi="Cambria"/>
          <w:i/>
          <w:lang w:val="nl-NL"/>
        </w:rPr>
        <w:t xml:space="preserve">The </w:t>
      </w:r>
      <w:proofErr w:type="spellStart"/>
      <w:r w:rsidRPr="001C0531">
        <w:rPr>
          <w:rFonts w:ascii="Cambria" w:hAnsi="Cambria"/>
          <w:i/>
          <w:lang w:val="nl-NL"/>
        </w:rPr>
        <w:t>specific</w:t>
      </w:r>
      <w:proofErr w:type="spellEnd"/>
      <w:r w:rsidRPr="001C0531">
        <w:rPr>
          <w:rFonts w:ascii="Cambria" w:hAnsi="Cambria"/>
          <w:i/>
          <w:lang w:val="nl-NL"/>
        </w:rPr>
        <w:t xml:space="preserve"> and </w:t>
      </w:r>
      <w:proofErr w:type="spellStart"/>
      <w:r w:rsidRPr="001C0531">
        <w:rPr>
          <w:rFonts w:ascii="Cambria" w:hAnsi="Cambria"/>
          <w:i/>
          <w:lang w:val="nl-NL"/>
        </w:rPr>
        <w:t>essential</w:t>
      </w:r>
      <w:proofErr w:type="spellEnd"/>
      <w:r w:rsidRPr="001C0531">
        <w:rPr>
          <w:rFonts w:ascii="Cambria" w:hAnsi="Cambria"/>
          <w:i/>
          <w:lang w:val="nl-NL"/>
        </w:rPr>
        <w:t xml:space="preserve"> </w:t>
      </w:r>
      <w:proofErr w:type="spellStart"/>
      <w:r w:rsidRPr="001C0531">
        <w:rPr>
          <w:rFonts w:ascii="Cambria" w:hAnsi="Cambria"/>
          <w:i/>
          <w:lang w:val="nl-NL"/>
        </w:rPr>
        <w:t>functions</w:t>
      </w:r>
      <w:proofErr w:type="spellEnd"/>
      <w:r>
        <w:rPr>
          <w:rFonts w:ascii="Cambria" w:hAnsi="Cambria"/>
          <w:lang w:val="nl-NL"/>
        </w:rPr>
        <w:t xml:space="preserve"> geven aan dat om onder een vrijgestelde prestatie te vallen, </w:t>
      </w:r>
      <w:r w:rsidRPr="001C0531">
        <w:rPr>
          <w:rFonts w:ascii="Cambria" w:hAnsi="Cambria"/>
          <w:lang w:val="nl-NL"/>
        </w:rPr>
        <w:t xml:space="preserve"> de handelingen</w:t>
      </w:r>
      <w:r>
        <w:rPr>
          <w:rFonts w:ascii="Cambria" w:hAnsi="Cambria"/>
          <w:lang w:val="nl-NL"/>
        </w:rPr>
        <w:t xml:space="preserve"> de </w:t>
      </w:r>
      <w:r>
        <w:rPr>
          <w:rFonts w:ascii="Cambria" w:hAnsi="Cambria"/>
          <w:i/>
          <w:lang w:val="nl-NL"/>
        </w:rPr>
        <w:t xml:space="preserve">kenmerkende en essentiële functies </w:t>
      </w:r>
      <w:r>
        <w:rPr>
          <w:rFonts w:ascii="Cambria" w:hAnsi="Cambria"/>
          <w:lang w:val="nl-NL"/>
        </w:rPr>
        <w:t xml:space="preserve">moet bevatten. </w:t>
      </w:r>
      <w:r w:rsidRPr="001C0531">
        <w:rPr>
          <w:rFonts w:ascii="Cambria" w:hAnsi="Cambria"/>
          <w:lang w:val="nl-NL"/>
        </w:rPr>
        <w:t xml:space="preserve"> </w:t>
      </w:r>
    </w:p>
    <w:p w:rsidR="00C219A2" w:rsidRDefault="00C219A2" w:rsidP="0077288A">
      <w:pPr>
        <w:spacing w:line="360" w:lineRule="auto"/>
        <w:rPr>
          <w:rFonts w:ascii="Cambria" w:hAnsi="Cambria"/>
          <w:lang w:val="nl-NL"/>
        </w:rPr>
      </w:pPr>
    </w:p>
    <w:p w:rsidR="00C219A2" w:rsidRDefault="00260F4F" w:rsidP="0077288A">
      <w:pPr>
        <w:spacing w:line="360" w:lineRule="auto"/>
        <w:rPr>
          <w:rFonts w:ascii="Cambria" w:hAnsi="Cambria"/>
          <w:lang w:val="nl-NL"/>
        </w:rPr>
      </w:pPr>
      <w:r>
        <w:rPr>
          <w:rFonts w:ascii="Cambria" w:hAnsi="Cambria"/>
          <w:lang w:val="nl-NL"/>
        </w:rPr>
        <w:t xml:space="preserve">De reikwijdte van de vrijstelling is duidelijk gemoderniseerd. </w:t>
      </w:r>
      <w:r w:rsidR="008419C2">
        <w:rPr>
          <w:rFonts w:ascii="Cambria" w:hAnsi="Cambria"/>
          <w:lang w:val="nl-NL"/>
        </w:rPr>
        <w:t>De ‘</w:t>
      </w:r>
      <w:proofErr w:type="spellStart"/>
      <w:r w:rsidR="008419C2">
        <w:rPr>
          <w:rFonts w:ascii="Cambria" w:hAnsi="Cambria"/>
          <w:lang w:val="nl-NL"/>
        </w:rPr>
        <w:t>financial</w:t>
      </w:r>
      <w:proofErr w:type="spellEnd"/>
      <w:r w:rsidR="003B3F9C">
        <w:rPr>
          <w:rFonts w:ascii="Cambria" w:hAnsi="Cambria"/>
          <w:lang w:val="nl-NL"/>
        </w:rPr>
        <w:t xml:space="preserve"> transfers</w:t>
      </w:r>
      <w:r w:rsidR="008419C2">
        <w:rPr>
          <w:rFonts w:ascii="Cambria" w:hAnsi="Cambria"/>
          <w:lang w:val="nl-NL"/>
        </w:rPr>
        <w:t xml:space="preserve">’ zijn aangepast. Elektronisch overmaken is toegevoegd aan de vrijstelling voor </w:t>
      </w:r>
      <w:r w:rsidR="008419C2">
        <w:rPr>
          <w:rFonts w:ascii="Cambria" w:hAnsi="Cambria"/>
          <w:lang w:val="nl-NL"/>
        </w:rPr>
        <w:lastRenderedPageBreak/>
        <w:t>betalingsverkeer. Hieronder valt ook het betalen met een mobiele telefoon</w:t>
      </w:r>
      <w:r w:rsidR="000C5595">
        <w:rPr>
          <w:rStyle w:val="FootnoteReference"/>
          <w:rFonts w:ascii="Cambria" w:hAnsi="Cambria"/>
          <w:lang w:val="nl-NL"/>
        </w:rPr>
        <w:footnoteReference w:id="29"/>
      </w:r>
      <w:r w:rsidR="008419C2">
        <w:rPr>
          <w:rFonts w:ascii="Cambria" w:hAnsi="Cambria"/>
          <w:lang w:val="nl-NL"/>
        </w:rPr>
        <w:t xml:space="preserve"> of chipknip. </w:t>
      </w:r>
      <w:r w:rsidR="00067920">
        <w:rPr>
          <w:rFonts w:ascii="Cambria" w:hAnsi="Cambria"/>
          <w:lang w:val="nl-NL"/>
        </w:rPr>
        <w:t>Daarnaast vallen</w:t>
      </w:r>
      <w:r w:rsidR="00145AE0">
        <w:rPr>
          <w:rFonts w:ascii="Cambria" w:hAnsi="Cambria"/>
          <w:lang w:val="nl-NL"/>
        </w:rPr>
        <w:t xml:space="preserve"> ook de automatisch</w:t>
      </w:r>
      <w:r w:rsidR="00067920">
        <w:rPr>
          <w:rFonts w:ascii="Cambria" w:hAnsi="Cambria"/>
          <w:lang w:val="nl-NL"/>
        </w:rPr>
        <w:t xml:space="preserve"> incasso en de doorlopende machtiging </w:t>
      </w:r>
      <w:r w:rsidR="003B3F9C">
        <w:rPr>
          <w:rFonts w:ascii="Cambria" w:hAnsi="Cambria"/>
          <w:lang w:val="nl-NL"/>
        </w:rPr>
        <w:t xml:space="preserve">nu </w:t>
      </w:r>
      <w:r w:rsidR="00067920">
        <w:rPr>
          <w:rFonts w:ascii="Cambria" w:hAnsi="Cambria"/>
          <w:lang w:val="nl-NL"/>
        </w:rPr>
        <w:t xml:space="preserve">onder de vrijstelling van het betalingsverkeer. </w:t>
      </w:r>
      <w:r w:rsidR="00145AE0">
        <w:rPr>
          <w:rFonts w:ascii="Cambria" w:hAnsi="Cambria"/>
          <w:lang w:val="nl-NL"/>
        </w:rPr>
        <w:t xml:space="preserve"> </w:t>
      </w:r>
    </w:p>
    <w:p w:rsidR="002D4DF6" w:rsidRDefault="002D4DF6" w:rsidP="0077288A">
      <w:pPr>
        <w:spacing w:line="360" w:lineRule="auto"/>
        <w:rPr>
          <w:rFonts w:ascii="Cambria" w:hAnsi="Cambria"/>
          <w:lang w:val="nl-NL"/>
        </w:rPr>
      </w:pPr>
    </w:p>
    <w:p w:rsidR="002D4DF6" w:rsidRDefault="002D4DF6" w:rsidP="0077288A">
      <w:pPr>
        <w:spacing w:line="360" w:lineRule="auto"/>
        <w:rPr>
          <w:rFonts w:ascii="Cambria" w:eastAsia="Arial Unicode MS" w:hAnsi="Cambria" w:cs="Arial Unicode MS"/>
          <w:color w:val="333333"/>
          <w:lang w:val="nl-NL"/>
        </w:rPr>
      </w:pPr>
      <w:r w:rsidRPr="00B0419F">
        <w:rPr>
          <w:rFonts w:ascii="Cambria" w:hAnsi="Cambria"/>
          <w:lang w:val="nl-NL"/>
        </w:rPr>
        <w:t xml:space="preserve">Opvallend is dat de </w:t>
      </w:r>
      <w:r w:rsidR="00854D48" w:rsidRPr="00B0419F">
        <w:rPr>
          <w:rFonts w:ascii="Cambria" w:hAnsi="Cambria"/>
          <w:lang w:val="nl-NL"/>
        </w:rPr>
        <w:t xml:space="preserve">niet alles uit het </w:t>
      </w:r>
      <w:proofErr w:type="spellStart"/>
      <w:r w:rsidR="00854D48" w:rsidRPr="00B0419F">
        <w:rPr>
          <w:rFonts w:ascii="Cambria" w:hAnsi="Cambria"/>
          <w:lang w:val="nl-NL"/>
        </w:rPr>
        <w:t>SDC-arrest</w:t>
      </w:r>
      <w:proofErr w:type="spellEnd"/>
      <w:r w:rsidR="00854D48" w:rsidRPr="00B0419F">
        <w:rPr>
          <w:rFonts w:ascii="Cambria" w:hAnsi="Cambria"/>
          <w:lang w:val="nl-NL"/>
        </w:rPr>
        <w:t xml:space="preserve"> is gecodificeerd. </w:t>
      </w:r>
      <w:r w:rsidR="008345C2" w:rsidRPr="008345C2">
        <w:rPr>
          <w:rFonts w:ascii="Cambria" w:hAnsi="Cambria"/>
          <w:lang w:val="nl-NL"/>
        </w:rPr>
        <w:t xml:space="preserve">De prestatie moet </w:t>
      </w:r>
      <w:r w:rsidR="008345C2">
        <w:rPr>
          <w:rFonts w:ascii="Cambria" w:hAnsi="Cambria"/>
          <w:lang w:val="nl-NL"/>
        </w:rPr>
        <w:t>a</w:t>
      </w:r>
      <w:r w:rsidR="00854D48" w:rsidRPr="00854D48">
        <w:rPr>
          <w:rFonts w:ascii="Cambria" w:hAnsi="Cambria"/>
          <w:lang w:val="nl-NL"/>
        </w:rPr>
        <w:t xml:space="preserve">lleen </w:t>
      </w:r>
      <w:r w:rsidR="0009624D">
        <w:rPr>
          <w:rFonts w:ascii="Cambria" w:hAnsi="Cambria"/>
          <w:lang w:val="nl-NL"/>
        </w:rPr>
        <w:t>al</w:t>
      </w:r>
      <w:r w:rsidR="008345C2">
        <w:rPr>
          <w:rFonts w:ascii="Cambria" w:hAnsi="Cambria"/>
          <w:lang w:val="nl-NL"/>
        </w:rPr>
        <w:t>s</w:t>
      </w:r>
      <w:r w:rsidR="0009624D">
        <w:rPr>
          <w:rFonts w:ascii="Cambria" w:hAnsi="Cambria"/>
          <w:lang w:val="nl-NL"/>
        </w:rPr>
        <w:t xml:space="preserve"> geheel de kenmerkende en essentiële functies bevatten om onder de vrijstelling te vallen. Voor het betalingsverkeer was het duidelijker geweest als ook</w:t>
      </w:r>
      <w:r w:rsidR="008345C2">
        <w:rPr>
          <w:rFonts w:ascii="Cambria" w:hAnsi="Cambria"/>
          <w:lang w:val="nl-NL"/>
        </w:rPr>
        <w:t xml:space="preserve"> de “overmaking” in de </w:t>
      </w:r>
      <w:r w:rsidR="00EE0775">
        <w:rPr>
          <w:rFonts w:ascii="Cambria" w:hAnsi="Cambria"/>
          <w:lang w:val="nl-NL"/>
        </w:rPr>
        <w:t>richtlijn wordt omschreven</w:t>
      </w:r>
      <w:r w:rsidR="008345C2">
        <w:rPr>
          <w:rFonts w:ascii="Cambria" w:hAnsi="Cambria"/>
          <w:lang w:val="nl-NL"/>
        </w:rPr>
        <w:t xml:space="preserve">. In het </w:t>
      </w:r>
      <w:proofErr w:type="spellStart"/>
      <w:r w:rsidR="008345C2">
        <w:rPr>
          <w:rFonts w:ascii="Cambria" w:hAnsi="Cambria"/>
          <w:lang w:val="nl-NL"/>
        </w:rPr>
        <w:t>SDC-arrest</w:t>
      </w:r>
      <w:proofErr w:type="spellEnd"/>
      <w:r w:rsidR="008345C2">
        <w:rPr>
          <w:rFonts w:ascii="Cambria" w:hAnsi="Cambria"/>
          <w:lang w:val="nl-NL"/>
        </w:rPr>
        <w:t xml:space="preserve"> wordt er over overmakingen het volgende geschreven: </w:t>
      </w:r>
      <w:r w:rsidR="0009624D">
        <w:rPr>
          <w:rFonts w:ascii="Cambria" w:hAnsi="Cambria"/>
          <w:lang w:val="nl-NL"/>
        </w:rPr>
        <w:t xml:space="preserve"> </w:t>
      </w:r>
      <w:r w:rsidR="008345C2">
        <w:rPr>
          <w:rFonts w:ascii="Cambria" w:hAnsi="Cambria"/>
          <w:lang w:val="nl-NL"/>
        </w:rPr>
        <w:t>‘</w:t>
      </w:r>
      <w:r w:rsidR="00854D48">
        <w:rPr>
          <w:rFonts w:ascii="Cambria" w:eastAsia="Arial Unicode MS" w:hAnsi="Cambria" w:cs="Arial Unicode MS"/>
          <w:color w:val="333333"/>
          <w:lang w:val="nl-NL"/>
        </w:rPr>
        <w:t>Om als ‘’een handeling betreffende overmakingen’’ te kunnen worden aangemerkt, moeten de verrichte diensten dus leiden tot een overmaking van geld en moeten zij dus juridische en financiële wijzigingen meebrengen</w:t>
      </w:r>
      <w:r w:rsidR="008345C2">
        <w:rPr>
          <w:rFonts w:ascii="Cambria" w:eastAsia="Arial Unicode MS" w:hAnsi="Cambria" w:cs="Arial Unicode MS"/>
          <w:color w:val="333333"/>
          <w:lang w:val="nl-NL"/>
        </w:rPr>
        <w:t>’</w:t>
      </w:r>
      <w:r w:rsidR="00854D48">
        <w:rPr>
          <w:rFonts w:ascii="Cambria" w:eastAsia="Arial Unicode MS" w:hAnsi="Cambria" w:cs="Arial Unicode MS"/>
          <w:color w:val="333333"/>
          <w:lang w:val="nl-NL"/>
        </w:rPr>
        <w:t xml:space="preserve">. </w:t>
      </w:r>
    </w:p>
    <w:p w:rsidR="00EE0775" w:rsidRDefault="00EE0775" w:rsidP="0077288A">
      <w:pPr>
        <w:spacing w:line="360" w:lineRule="auto"/>
        <w:rPr>
          <w:rFonts w:ascii="Cambria" w:eastAsia="Arial Unicode MS" w:hAnsi="Cambria" w:cs="Arial Unicode MS"/>
          <w:color w:val="333333"/>
          <w:lang w:val="nl-NL"/>
        </w:rPr>
      </w:pPr>
    </w:p>
    <w:p w:rsidR="00EE0775" w:rsidRPr="00DD44C2" w:rsidRDefault="00542708" w:rsidP="0077288A">
      <w:pPr>
        <w:spacing w:line="360" w:lineRule="auto"/>
        <w:rPr>
          <w:rFonts w:ascii="Cambria" w:eastAsia="Arial Unicode MS" w:hAnsi="Cambria" w:cs="Arial Unicode MS"/>
          <w:b/>
          <w:color w:val="333333"/>
          <w:lang w:val="nl-NL"/>
        </w:rPr>
      </w:pPr>
      <w:r>
        <w:rPr>
          <w:rFonts w:ascii="Cambria" w:eastAsia="Arial Unicode MS" w:hAnsi="Cambria" w:cs="Arial Unicode MS"/>
          <w:b/>
          <w:color w:val="333333"/>
          <w:lang w:val="nl-NL"/>
        </w:rPr>
        <w:t xml:space="preserve">4.4 </w:t>
      </w:r>
      <w:proofErr w:type="spellStart"/>
      <w:r w:rsidR="00EE0775" w:rsidRPr="00DD44C2">
        <w:rPr>
          <w:rFonts w:ascii="Cambria" w:eastAsia="Arial Unicode MS" w:hAnsi="Cambria" w:cs="Arial Unicode MS"/>
          <w:b/>
          <w:color w:val="333333"/>
          <w:lang w:val="nl-NL"/>
        </w:rPr>
        <w:t>Outsourcing</w:t>
      </w:r>
      <w:proofErr w:type="spellEnd"/>
      <w:r w:rsidR="00EE0775" w:rsidRPr="00DD44C2">
        <w:rPr>
          <w:rFonts w:ascii="Cambria" w:eastAsia="Arial Unicode MS" w:hAnsi="Cambria" w:cs="Arial Unicode MS"/>
          <w:b/>
          <w:color w:val="333333"/>
          <w:lang w:val="nl-NL"/>
        </w:rPr>
        <w:t xml:space="preserve">: Een klein onderdeel uitbesteden onder de </w:t>
      </w:r>
      <w:r>
        <w:rPr>
          <w:rFonts w:ascii="Cambria" w:eastAsia="Arial Unicode MS" w:hAnsi="Cambria" w:cs="Arial Unicode MS"/>
          <w:b/>
          <w:color w:val="333333"/>
          <w:lang w:val="nl-NL"/>
        </w:rPr>
        <w:t>voorgestelde</w:t>
      </w:r>
      <w:r w:rsidR="00EE0775" w:rsidRPr="00DD44C2">
        <w:rPr>
          <w:rFonts w:ascii="Cambria" w:eastAsia="Arial Unicode MS" w:hAnsi="Cambria" w:cs="Arial Unicode MS"/>
          <w:b/>
          <w:color w:val="333333"/>
          <w:lang w:val="nl-NL"/>
        </w:rPr>
        <w:t xml:space="preserve"> definities</w:t>
      </w:r>
      <w:r w:rsidR="00DD44C2">
        <w:rPr>
          <w:rFonts w:ascii="Cambria" w:eastAsia="Arial Unicode MS" w:hAnsi="Cambria" w:cs="Arial Unicode MS"/>
          <w:b/>
          <w:color w:val="333333"/>
          <w:lang w:val="nl-NL"/>
        </w:rPr>
        <w:t xml:space="preserve">. </w:t>
      </w:r>
    </w:p>
    <w:p w:rsidR="00DD44C2" w:rsidRDefault="00DD44C2" w:rsidP="0077288A">
      <w:pPr>
        <w:spacing w:line="360" w:lineRule="auto"/>
        <w:rPr>
          <w:rFonts w:ascii="Cambria" w:eastAsia="Arial Unicode MS" w:hAnsi="Cambria" w:cs="Arial Unicode MS"/>
          <w:color w:val="333333"/>
          <w:lang w:val="nl-NL"/>
        </w:rPr>
      </w:pPr>
    </w:p>
    <w:p w:rsidR="00DD44C2" w:rsidRDefault="00DD44C2" w:rsidP="0077288A">
      <w:pPr>
        <w:spacing w:line="360" w:lineRule="auto"/>
        <w:rPr>
          <w:rFonts w:ascii="Cambria" w:hAnsi="Cambria"/>
          <w:lang w:val="nl-NL"/>
        </w:rPr>
      </w:pPr>
      <w:r w:rsidRPr="009C1BFB">
        <w:rPr>
          <w:rFonts w:ascii="Cambria" w:hAnsi="Cambria"/>
          <w:lang w:val="nl-NL"/>
        </w:rPr>
        <w:t xml:space="preserve">In de eerste situatie </w:t>
      </w:r>
      <w:r>
        <w:rPr>
          <w:rFonts w:ascii="Cambria" w:hAnsi="Cambria"/>
          <w:lang w:val="nl-NL"/>
        </w:rPr>
        <w:t>is er een kleine bank die het betalingsverkeer uitbesteed aan een derde door de invoering van SEPA. Het betalingsverkeer maakt in dit geval een klein onderdeel uit van de dienstverlening van de bank.</w:t>
      </w:r>
      <w:r w:rsidR="00CF70D5">
        <w:rPr>
          <w:rFonts w:ascii="Cambria" w:hAnsi="Cambria"/>
          <w:lang w:val="nl-NL"/>
        </w:rPr>
        <w:t xml:space="preserve"> Deze eerder besproken</w:t>
      </w:r>
      <w:r>
        <w:rPr>
          <w:rFonts w:ascii="Cambria" w:hAnsi="Cambria"/>
          <w:lang w:val="nl-NL"/>
        </w:rPr>
        <w:t xml:space="preserve"> situatieschets zal getoetst worden aan de nieuwe definities van de </w:t>
      </w:r>
      <w:proofErr w:type="spellStart"/>
      <w:r>
        <w:rPr>
          <w:rFonts w:ascii="Cambria" w:hAnsi="Cambria"/>
          <w:lang w:val="nl-NL"/>
        </w:rPr>
        <w:t>btw-vrijstelling</w:t>
      </w:r>
      <w:proofErr w:type="spellEnd"/>
      <w:r>
        <w:rPr>
          <w:rFonts w:ascii="Cambria" w:hAnsi="Cambria"/>
          <w:lang w:val="nl-NL"/>
        </w:rPr>
        <w:t xml:space="preserve"> voor financiële diensten.</w:t>
      </w:r>
    </w:p>
    <w:p w:rsidR="00473803" w:rsidRDefault="00473803" w:rsidP="0077288A">
      <w:pPr>
        <w:spacing w:line="360" w:lineRule="auto"/>
        <w:rPr>
          <w:rFonts w:ascii="Cambria" w:hAnsi="Cambria"/>
          <w:lang w:val="nl-NL"/>
        </w:rPr>
      </w:pPr>
    </w:p>
    <w:p w:rsidR="00DD44C2" w:rsidRDefault="00473803" w:rsidP="0077288A">
      <w:pPr>
        <w:spacing w:line="360" w:lineRule="auto"/>
        <w:rPr>
          <w:rFonts w:ascii="Cambria" w:hAnsi="Cambria"/>
          <w:lang w:val="nl-NL"/>
        </w:rPr>
      </w:pPr>
      <w:r>
        <w:rPr>
          <w:rFonts w:ascii="Cambria" w:hAnsi="Cambria"/>
          <w:lang w:val="nl-NL"/>
        </w:rPr>
        <w:t xml:space="preserve">De relatief kleine bank die het betalingsverkeer uitbesteedt aan een de </w:t>
      </w:r>
      <w:proofErr w:type="spellStart"/>
      <w:r>
        <w:rPr>
          <w:rFonts w:ascii="Cambria" w:hAnsi="Cambria"/>
          <w:lang w:val="nl-NL"/>
        </w:rPr>
        <w:t>Payment</w:t>
      </w:r>
      <w:proofErr w:type="spellEnd"/>
      <w:r>
        <w:rPr>
          <w:rFonts w:ascii="Cambria" w:hAnsi="Cambria"/>
          <w:lang w:val="nl-NL"/>
        </w:rPr>
        <w:t xml:space="preserve"> Service Provider, laat een klein onderdeel van de dienstverlening uitbesteden. Indien </w:t>
      </w:r>
      <w:r w:rsidR="00CF70D5">
        <w:rPr>
          <w:rFonts w:ascii="Cambria" w:hAnsi="Cambria"/>
          <w:lang w:val="nl-NL"/>
        </w:rPr>
        <w:t>deze</w:t>
      </w:r>
      <w:r>
        <w:rPr>
          <w:rFonts w:ascii="Cambria" w:hAnsi="Cambria"/>
          <w:lang w:val="nl-NL"/>
        </w:rPr>
        <w:t xml:space="preserve"> situatie </w:t>
      </w:r>
      <w:r w:rsidR="00CF70D5">
        <w:rPr>
          <w:rFonts w:ascii="Cambria" w:hAnsi="Cambria"/>
          <w:lang w:val="nl-NL"/>
        </w:rPr>
        <w:t>ge</w:t>
      </w:r>
      <w:r>
        <w:rPr>
          <w:rFonts w:ascii="Cambria" w:hAnsi="Cambria"/>
          <w:lang w:val="nl-NL"/>
        </w:rPr>
        <w:t>toetst</w:t>
      </w:r>
      <w:r w:rsidR="00CF70D5">
        <w:rPr>
          <w:rFonts w:ascii="Cambria" w:hAnsi="Cambria"/>
          <w:lang w:val="nl-NL"/>
        </w:rPr>
        <w:t xml:space="preserve"> wordt</w:t>
      </w:r>
      <w:r>
        <w:rPr>
          <w:rFonts w:ascii="Cambria" w:hAnsi="Cambria"/>
          <w:lang w:val="nl-NL"/>
        </w:rPr>
        <w:t xml:space="preserve"> aan de nieuwe de</w:t>
      </w:r>
      <w:r w:rsidR="00CF70D5">
        <w:rPr>
          <w:rFonts w:ascii="Cambria" w:hAnsi="Cambria"/>
          <w:lang w:val="nl-NL"/>
        </w:rPr>
        <w:t xml:space="preserve">finities, zit er weinig verschil met </w:t>
      </w:r>
      <w:r>
        <w:rPr>
          <w:rFonts w:ascii="Cambria" w:hAnsi="Cambria"/>
          <w:lang w:val="nl-NL"/>
        </w:rPr>
        <w:t xml:space="preserve">de </w:t>
      </w:r>
      <w:r w:rsidR="00CF70D5">
        <w:rPr>
          <w:rFonts w:ascii="Cambria" w:hAnsi="Cambria"/>
          <w:lang w:val="nl-NL"/>
        </w:rPr>
        <w:t>toetsing aan de huidige definities.</w:t>
      </w:r>
      <w:r>
        <w:rPr>
          <w:rFonts w:ascii="Cambria" w:hAnsi="Cambria"/>
          <w:lang w:val="nl-NL"/>
        </w:rPr>
        <w:t xml:space="preserve"> Alleen de toevoeging ‘kenmerkende en essentiële functies’ aan de richtlijn kan wat veranderen aan de situatie. Het kleine onderdeel </w:t>
      </w:r>
      <w:r w:rsidR="00CF70D5">
        <w:rPr>
          <w:rFonts w:ascii="Cambria" w:hAnsi="Cambria"/>
          <w:lang w:val="nl-NL"/>
        </w:rPr>
        <w:t xml:space="preserve">van het betalingsverkeer </w:t>
      </w:r>
      <w:r>
        <w:rPr>
          <w:rFonts w:ascii="Cambria" w:hAnsi="Cambria"/>
          <w:lang w:val="nl-NL"/>
        </w:rPr>
        <w:t>uitbe</w:t>
      </w:r>
      <w:r w:rsidR="00CF70D5">
        <w:rPr>
          <w:rFonts w:ascii="Cambria" w:hAnsi="Cambria"/>
          <w:lang w:val="nl-NL"/>
        </w:rPr>
        <w:t xml:space="preserve">steden </w:t>
      </w:r>
      <w:r>
        <w:rPr>
          <w:rFonts w:ascii="Cambria" w:hAnsi="Cambria"/>
          <w:lang w:val="nl-NL"/>
        </w:rPr>
        <w:t>zal in mijn ogen onder de huidige jurisprudentie ni</w:t>
      </w:r>
      <w:r w:rsidR="00CF70D5">
        <w:rPr>
          <w:rFonts w:ascii="Cambria" w:hAnsi="Cambria"/>
          <w:lang w:val="nl-NL"/>
        </w:rPr>
        <w:t xml:space="preserve">et onder de vrijstelling vallen. Er is sprake van een minimale verandering de richtlijn,  maar er bestaat nog onduidelijkheid over de uitbesteding.  </w:t>
      </w:r>
    </w:p>
    <w:p w:rsidR="00CF70D5" w:rsidRDefault="00CF70D5" w:rsidP="0077288A">
      <w:pPr>
        <w:spacing w:line="360" w:lineRule="auto"/>
        <w:rPr>
          <w:rFonts w:ascii="Cambria" w:eastAsia="Arial Unicode MS" w:hAnsi="Cambria" w:cs="Arial Unicode MS"/>
          <w:color w:val="333333"/>
          <w:lang w:val="nl-NL"/>
        </w:rPr>
      </w:pPr>
    </w:p>
    <w:p w:rsidR="00CF70D5" w:rsidRDefault="00CF70D5" w:rsidP="0077288A">
      <w:pPr>
        <w:spacing w:line="360" w:lineRule="auto"/>
        <w:rPr>
          <w:rFonts w:ascii="Cambria" w:eastAsia="Arial Unicode MS" w:hAnsi="Cambria" w:cs="Arial Unicode MS"/>
          <w:color w:val="333333"/>
          <w:lang w:val="nl-NL"/>
        </w:rPr>
      </w:pPr>
      <w:r>
        <w:rPr>
          <w:rFonts w:ascii="Cambria" w:eastAsia="Arial Unicode MS" w:hAnsi="Cambria" w:cs="Arial Unicode MS"/>
          <w:color w:val="333333"/>
          <w:lang w:val="nl-NL"/>
        </w:rPr>
        <w:lastRenderedPageBreak/>
        <w:t xml:space="preserve">Aangezien de grootte van de uitbesteding geheel genomen geen kenmerkende en essentiële functies bevat, zal de </w:t>
      </w:r>
      <w:proofErr w:type="spellStart"/>
      <w:r>
        <w:rPr>
          <w:rFonts w:ascii="Cambria" w:eastAsia="Arial Unicode MS" w:hAnsi="Cambria" w:cs="Arial Unicode MS"/>
          <w:color w:val="333333"/>
          <w:lang w:val="nl-NL"/>
        </w:rPr>
        <w:t>Payment</w:t>
      </w:r>
      <w:proofErr w:type="spellEnd"/>
      <w:r>
        <w:rPr>
          <w:rFonts w:ascii="Cambria" w:eastAsia="Arial Unicode MS" w:hAnsi="Cambria" w:cs="Arial Unicode MS"/>
          <w:color w:val="333333"/>
          <w:lang w:val="nl-NL"/>
        </w:rPr>
        <w:t xml:space="preserve"> Service Provider alsnog btw in rekening moeten brengen aan de kleine ban</w:t>
      </w:r>
      <w:r w:rsidR="007E2736">
        <w:rPr>
          <w:rFonts w:ascii="Cambria" w:eastAsia="Arial Unicode MS" w:hAnsi="Cambria" w:cs="Arial Unicode MS"/>
          <w:color w:val="333333"/>
          <w:lang w:val="nl-NL"/>
        </w:rPr>
        <w:t>k. Het betalingsverkeer maakt een te</w:t>
      </w:r>
      <w:r>
        <w:rPr>
          <w:rFonts w:ascii="Cambria" w:eastAsia="Arial Unicode MS" w:hAnsi="Cambria" w:cs="Arial Unicode MS"/>
          <w:color w:val="333333"/>
          <w:lang w:val="nl-NL"/>
        </w:rPr>
        <w:t xml:space="preserve"> klein onderdeel uit van de </w:t>
      </w:r>
      <w:r w:rsidR="007E2736">
        <w:rPr>
          <w:rFonts w:ascii="Cambria" w:eastAsia="Arial Unicode MS" w:hAnsi="Cambria" w:cs="Arial Unicode MS"/>
          <w:color w:val="333333"/>
          <w:lang w:val="nl-NL"/>
        </w:rPr>
        <w:t xml:space="preserve">totale bankprestaties. </w:t>
      </w:r>
    </w:p>
    <w:p w:rsidR="00753895" w:rsidRDefault="00753895" w:rsidP="0077288A">
      <w:pPr>
        <w:spacing w:line="360" w:lineRule="auto"/>
        <w:rPr>
          <w:rFonts w:ascii="Cambria" w:eastAsia="Arial Unicode MS" w:hAnsi="Cambria" w:cs="Arial Unicode MS"/>
          <w:color w:val="333333"/>
          <w:lang w:val="nl-NL"/>
        </w:rPr>
      </w:pPr>
    </w:p>
    <w:p w:rsidR="00753895" w:rsidRDefault="00753895" w:rsidP="0077288A">
      <w:pPr>
        <w:spacing w:line="360" w:lineRule="auto"/>
        <w:rPr>
          <w:rFonts w:ascii="Cambria" w:eastAsia="Arial Unicode MS" w:hAnsi="Cambria" w:cs="Arial Unicode MS"/>
          <w:color w:val="333333"/>
          <w:lang w:val="nl-NL"/>
        </w:rPr>
      </w:pPr>
      <w:r>
        <w:rPr>
          <w:rFonts w:ascii="Cambria" w:eastAsia="Arial Unicode MS" w:hAnsi="Cambria" w:cs="Arial Unicode MS"/>
          <w:color w:val="333333"/>
          <w:lang w:val="nl-NL"/>
        </w:rPr>
        <w:t xml:space="preserve">In artikel 6 van de Verordening valt de uitvoering van clearing and </w:t>
      </w:r>
      <w:proofErr w:type="spellStart"/>
      <w:r>
        <w:rPr>
          <w:rFonts w:ascii="Cambria" w:eastAsia="Arial Unicode MS" w:hAnsi="Cambria" w:cs="Arial Unicode MS"/>
          <w:color w:val="333333"/>
          <w:lang w:val="nl-NL"/>
        </w:rPr>
        <w:t>settlement-services</w:t>
      </w:r>
      <w:proofErr w:type="spellEnd"/>
      <w:r>
        <w:rPr>
          <w:rFonts w:ascii="Cambria" w:eastAsia="Arial Unicode MS" w:hAnsi="Cambria" w:cs="Arial Unicode MS"/>
          <w:color w:val="333333"/>
          <w:lang w:val="nl-NL"/>
        </w:rPr>
        <w:t xml:space="preserve"> onder de vrijstelling. Daarnaast wordt er in artikel 6, onderdeel f beschreven dat ‘the </w:t>
      </w:r>
      <w:proofErr w:type="spellStart"/>
      <w:r>
        <w:rPr>
          <w:rFonts w:ascii="Cambria" w:eastAsia="Arial Unicode MS" w:hAnsi="Cambria" w:cs="Arial Unicode MS"/>
          <w:color w:val="333333"/>
          <w:lang w:val="nl-NL"/>
        </w:rPr>
        <w:t>execution</w:t>
      </w:r>
      <w:proofErr w:type="spellEnd"/>
      <w:r>
        <w:rPr>
          <w:rFonts w:ascii="Cambria" w:eastAsia="Arial Unicode MS" w:hAnsi="Cambria" w:cs="Arial Unicode MS"/>
          <w:color w:val="333333"/>
          <w:lang w:val="nl-NL"/>
        </w:rPr>
        <w:t xml:space="preserve"> of transfer of money </w:t>
      </w:r>
      <w:proofErr w:type="spellStart"/>
      <w:r>
        <w:rPr>
          <w:rFonts w:ascii="Cambria" w:eastAsia="Arial Unicode MS" w:hAnsi="Cambria" w:cs="Arial Unicode MS"/>
          <w:color w:val="333333"/>
          <w:lang w:val="nl-NL"/>
        </w:rPr>
        <w:t>between</w:t>
      </w:r>
      <w:proofErr w:type="spellEnd"/>
      <w:r>
        <w:rPr>
          <w:rFonts w:ascii="Cambria" w:eastAsia="Arial Unicode MS" w:hAnsi="Cambria" w:cs="Arial Unicode MS"/>
          <w:color w:val="333333"/>
          <w:lang w:val="nl-NL"/>
        </w:rPr>
        <w:t xml:space="preserve"> bank accounts’ onder de vrijstelling valt. </w:t>
      </w:r>
      <w:r w:rsidR="00926EDA">
        <w:rPr>
          <w:rFonts w:ascii="Cambria" w:eastAsia="Arial Unicode MS" w:hAnsi="Cambria" w:cs="Arial Unicode MS"/>
          <w:color w:val="333333"/>
          <w:lang w:val="nl-NL"/>
        </w:rPr>
        <w:t xml:space="preserve">Ongeacht de grootte van de uitbesteding, zou de </w:t>
      </w:r>
      <w:proofErr w:type="spellStart"/>
      <w:r w:rsidR="00926EDA">
        <w:rPr>
          <w:rFonts w:ascii="Cambria" w:eastAsia="Arial Unicode MS" w:hAnsi="Cambria" w:cs="Arial Unicode MS"/>
          <w:color w:val="333333"/>
          <w:lang w:val="nl-NL"/>
        </w:rPr>
        <w:t>Payment</w:t>
      </w:r>
      <w:proofErr w:type="spellEnd"/>
      <w:r w:rsidR="00926EDA">
        <w:rPr>
          <w:rFonts w:ascii="Cambria" w:eastAsia="Arial Unicode MS" w:hAnsi="Cambria" w:cs="Arial Unicode MS"/>
          <w:color w:val="333333"/>
          <w:lang w:val="nl-NL"/>
        </w:rPr>
        <w:t xml:space="preserve"> Service Provider toch onder vrijstelling moeten vallen. De PSD voert puur de overboekingen uit voor de bank en door artikel 6 moet dit een vrijgestelde handeling zijn. </w:t>
      </w:r>
      <w:r>
        <w:rPr>
          <w:rFonts w:ascii="Cambria" w:eastAsia="Arial Unicode MS" w:hAnsi="Cambria" w:cs="Arial Unicode MS"/>
          <w:color w:val="333333"/>
          <w:lang w:val="nl-NL"/>
        </w:rPr>
        <w:t xml:space="preserve"> </w:t>
      </w:r>
    </w:p>
    <w:p w:rsidR="007E2736" w:rsidRDefault="007E2736" w:rsidP="0077288A">
      <w:pPr>
        <w:spacing w:line="360" w:lineRule="auto"/>
        <w:rPr>
          <w:rFonts w:ascii="Cambria" w:eastAsia="Arial Unicode MS" w:hAnsi="Cambria" w:cs="Arial Unicode MS"/>
          <w:color w:val="333333"/>
          <w:lang w:val="nl-NL"/>
        </w:rPr>
      </w:pPr>
    </w:p>
    <w:p w:rsidR="00EE0775" w:rsidRPr="00DD44C2" w:rsidRDefault="00542708" w:rsidP="0077288A">
      <w:pPr>
        <w:spacing w:line="360" w:lineRule="auto"/>
        <w:rPr>
          <w:rFonts w:ascii="Cambria" w:hAnsi="Cambria"/>
          <w:b/>
          <w:lang w:val="nl-NL"/>
        </w:rPr>
      </w:pPr>
      <w:r>
        <w:rPr>
          <w:rFonts w:ascii="Cambria" w:eastAsia="Arial Unicode MS" w:hAnsi="Cambria" w:cs="Arial Unicode MS"/>
          <w:b/>
          <w:color w:val="333333"/>
          <w:lang w:val="nl-NL"/>
        </w:rPr>
        <w:t xml:space="preserve">4.5 </w:t>
      </w:r>
      <w:proofErr w:type="spellStart"/>
      <w:r w:rsidR="00EE0775" w:rsidRPr="00DD44C2">
        <w:rPr>
          <w:rFonts w:ascii="Cambria" w:eastAsia="Arial Unicode MS" w:hAnsi="Cambria" w:cs="Arial Unicode MS"/>
          <w:b/>
          <w:color w:val="333333"/>
          <w:lang w:val="nl-NL"/>
        </w:rPr>
        <w:t>Outsourcing</w:t>
      </w:r>
      <w:proofErr w:type="spellEnd"/>
      <w:r w:rsidR="00EE0775" w:rsidRPr="00DD44C2">
        <w:rPr>
          <w:rFonts w:ascii="Cambria" w:eastAsia="Arial Unicode MS" w:hAnsi="Cambria" w:cs="Arial Unicode MS"/>
          <w:b/>
          <w:color w:val="333333"/>
          <w:lang w:val="nl-NL"/>
        </w:rPr>
        <w:t>: Een groot onderdeel uitbesteden onder de gemoderniseerde definities</w:t>
      </w:r>
      <w:r w:rsidR="00DD44C2">
        <w:rPr>
          <w:rFonts w:ascii="Cambria" w:eastAsia="Arial Unicode MS" w:hAnsi="Cambria" w:cs="Arial Unicode MS"/>
          <w:b/>
          <w:color w:val="333333"/>
          <w:lang w:val="nl-NL"/>
        </w:rPr>
        <w:t xml:space="preserve">. </w:t>
      </w:r>
    </w:p>
    <w:p w:rsidR="003B089C" w:rsidRDefault="003B089C" w:rsidP="0077288A">
      <w:pPr>
        <w:spacing w:line="360" w:lineRule="auto"/>
        <w:rPr>
          <w:rFonts w:ascii="Cambria" w:hAnsi="Cambria"/>
          <w:lang w:val="nl-NL"/>
        </w:rPr>
      </w:pPr>
    </w:p>
    <w:p w:rsidR="00DD44C2" w:rsidRPr="00854D48" w:rsidRDefault="00DD44C2" w:rsidP="0077288A">
      <w:pPr>
        <w:spacing w:line="360" w:lineRule="auto"/>
        <w:rPr>
          <w:rFonts w:ascii="Cambria" w:hAnsi="Cambria"/>
          <w:lang w:val="nl-NL"/>
        </w:rPr>
      </w:pPr>
      <w:r>
        <w:rPr>
          <w:rFonts w:ascii="Cambria" w:hAnsi="Cambria"/>
          <w:lang w:val="nl-NL"/>
        </w:rPr>
        <w:t>In de tweede</w:t>
      </w:r>
      <w:r w:rsidRPr="009C1BFB">
        <w:rPr>
          <w:rFonts w:ascii="Cambria" w:hAnsi="Cambria"/>
          <w:lang w:val="nl-NL"/>
        </w:rPr>
        <w:t xml:space="preserve"> situatie </w:t>
      </w:r>
      <w:r>
        <w:rPr>
          <w:rFonts w:ascii="Cambria" w:hAnsi="Cambria"/>
          <w:lang w:val="nl-NL"/>
        </w:rPr>
        <w:t>is er een grote bank die het betalingsverkeer uitbesteed aan een derde door de invoering van SEPA. Het betalingsverkeer maakt in dit geval een groot onderdeel uit van de dienstverlening van de bank</w:t>
      </w:r>
    </w:p>
    <w:p w:rsidR="003B089C" w:rsidRPr="00854D48" w:rsidRDefault="003B089C" w:rsidP="0077288A">
      <w:pPr>
        <w:spacing w:line="360" w:lineRule="auto"/>
        <w:rPr>
          <w:rFonts w:ascii="Cambria" w:hAnsi="Cambria"/>
          <w:lang w:val="nl-NL"/>
        </w:rPr>
      </w:pPr>
    </w:p>
    <w:p w:rsidR="00A910FC" w:rsidRDefault="000021C8" w:rsidP="0077288A">
      <w:pPr>
        <w:spacing w:line="360" w:lineRule="auto"/>
        <w:rPr>
          <w:rFonts w:ascii="Cambria" w:hAnsi="Cambria"/>
          <w:i/>
          <w:lang w:val="nl-NL"/>
        </w:rPr>
      </w:pPr>
      <w:r>
        <w:rPr>
          <w:rFonts w:ascii="Cambria" w:hAnsi="Cambria"/>
          <w:lang w:val="nl-NL"/>
        </w:rPr>
        <w:t xml:space="preserve">Onder de gemoderniseerde definities moet de uitbesteding van een groot onderdeel van de bank onder de vrijstelling vallen. </w:t>
      </w:r>
      <w:r w:rsidR="0097379B">
        <w:rPr>
          <w:rFonts w:ascii="Cambria" w:hAnsi="Cambria"/>
          <w:lang w:val="nl-NL"/>
        </w:rPr>
        <w:t xml:space="preserve">Het volume en de functie van de uitbesteding bevat de kenmerkende en essentiële handelingen. Daarnaast voldoet de uitbesteding aan artikel 6 van de Verordening. </w:t>
      </w:r>
      <w:r w:rsidR="00A910FC">
        <w:rPr>
          <w:rFonts w:ascii="Cambria" w:hAnsi="Cambria"/>
          <w:lang w:val="nl-NL"/>
        </w:rPr>
        <w:t xml:space="preserve">De derde voert het betalingsverkeer uit voor de bank, dus er is een </w:t>
      </w:r>
      <w:r w:rsidR="00A910FC">
        <w:rPr>
          <w:rFonts w:ascii="Cambria" w:hAnsi="Cambria"/>
          <w:i/>
          <w:lang w:val="nl-NL"/>
        </w:rPr>
        <w:t xml:space="preserve">money transfer </w:t>
      </w:r>
      <w:r w:rsidR="00A910FC">
        <w:rPr>
          <w:rFonts w:ascii="Cambria" w:hAnsi="Cambria"/>
          <w:lang w:val="nl-NL"/>
        </w:rPr>
        <w:t xml:space="preserve">tussen twee </w:t>
      </w:r>
      <w:r w:rsidR="00A910FC">
        <w:rPr>
          <w:rFonts w:ascii="Cambria" w:hAnsi="Cambria"/>
          <w:i/>
          <w:lang w:val="nl-NL"/>
        </w:rPr>
        <w:t xml:space="preserve">bankaccounts. </w:t>
      </w:r>
    </w:p>
    <w:p w:rsidR="00A910FC" w:rsidRPr="00A910FC" w:rsidRDefault="00A910FC" w:rsidP="0077288A">
      <w:pPr>
        <w:spacing w:line="360" w:lineRule="auto"/>
        <w:rPr>
          <w:rFonts w:ascii="Cambria" w:hAnsi="Cambria"/>
          <w:i/>
          <w:lang w:val="nl-NL"/>
        </w:rPr>
      </w:pPr>
    </w:p>
    <w:p w:rsidR="0097379B" w:rsidRDefault="0097379B" w:rsidP="0077288A">
      <w:pPr>
        <w:spacing w:line="360" w:lineRule="auto"/>
        <w:rPr>
          <w:rFonts w:ascii="Cambria" w:hAnsi="Cambria"/>
          <w:lang w:val="nl-NL"/>
        </w:rPr>
      </w:pPr>
      <w:r>
        <w:rPr>
          <w:rFonts w:ascii="Cambria" w:hAnsi="Cambria"/>
          <w:lang w:val="nl-NL"/>
        </w:rPr>
        <w:t xml:space="preserve">Aangezien er in het richtlijnvoorstel en de Verordening niet duidelijk is beschreven of de vrijstelling </w:t>
      </w:r>
      <w:r w:rsidR="00A910FC">
        <w:rPr>
          <w:rFonts w:ascii="Cambria" w:hAnsi="Cambria"/>
          <w:lang w:val="nl-NL"/>
        </w:rPr>
        <w:t xml:space="preserve">van toepassing is op situaties bij </w:t>
      </w:r>
      <w:proofErr w:type="spellStart"/>
      <w:r w:rsidR="00A910FC">
        <w:rPr>
          <w:rFonts w:ascii="Cambria" w:hAnsi="Cambria"/>
          <w:lang w:val="nl-NL"/>
        </w:rPr>
        <w:t>outsourcing</w:t>
      </w:r>
      <w:proofErr w:type="spellEnd"/>
      <w:r w:rsidR="00A910FC">
        <w:rPr>
          <w:rFonts w:ascii="Cambria" w:hAnsi="Cambria"/>
          <w:lang w:val="nl-NL"/>
        </w:rPr>
        <w:t xml:space="preserve">, moeten conclusies getrokken worden op basis van jurisprudentie en de vernieuwde definities. </w:t>
      </w:r>
    </w:p>
    <w:p w:rsidR="0097379B" w:rsidRDefault="0097379B" w:rsidP="0077288A">
      <w:pPr>
        <w:spacing w:line="360" w:lineRule="auto"/>
        <w:rPr>
          <w:rFonts w:ascii="Cambria" w:hAnsi="Cambria"/>
          <w:lang w:val="nl-NL"/>
        </w:rPr>
      </w:pPr>
    </w:p>
    <w:p w:rsidR="003826D5" w:rsidRDefault="003826D5" w:rsidP="0077288A">
      <w:pPr>
        <w:spacing w:line="360" w:lineRule="auto"/>
        <w:rPr>
          <w:rFonts w:ascii="Cambria" w:hAnsi="Cambria"/>
          <w:b/>
          <w:lang w:val="nl-NL"/>
        </w:rPr>
      </w:pPr>
    </w:p>
    <w:p w:rsidR="003826D5" w:rsidRDefault="003826D5" w:rsidP="0077288A">
      <w:pPr>
        <w:spacing w:line="360" w:lineRule="auto"/>
        <w:rPr>
          <w:rFonts w:ascii="Cambria" w:hAnsi="Cambria"/>
          <w:b/>
          <w:lang w:val="nl-NL"/>
        </w:rPr>
      </w:pPr>
    </w:p>
    <w:p w:rsidR="003826D5" w:rsidRDefault="003826D5" w:rsidP="0077288A">
      <w:pPr>
        <w:spacing w:line="360" w:lineRule="auto"/>
        <w:rPr>
          <w:rFonts w:ascii="Cambria" w:hAnsi="Cambria"/>
          <w:b/>
          <w:lang w:val="nl-NL"/>
        </w:rPr>
      </w:pPr>
    </w:p>
    <w:p w:rsidR="003826D5" w:rsidRDefault="003826D5" w:rsidP="0077288A">
      <w:pPr>
        <w:spacing w:line="360" w:lineRule="auto"/>
        <w:rPr>
          <w:rFonts w:ascii="Cambria" w:hAnsi="Cambria"/>
          <w:b/>
          <w:lang w:val="nl-NL"/>
        </w:rPr>
      </w:pPr>
    </w:p>
    <w:p w:rsidR="006276CE" w:rsidRPr="00FC2BBF" w:rsidRDefault="00FC2BBF" w:rsidP="0077288A">
      <w:pPr>
        <w:spacing w:line="360" w:lineRule="auto"/>
        <w:rPr>
          <w:rFonts w:ascii="Cambria" w:hAnsi="Cambria"/>
          <w:b/>
          <w:lang w:val="nl-NL"/>
        </w:rPr>
      </w:pPr>
      <w:r w:rsidRPr="00FC2BBF">
        <w:rPr>
          <w:rFonts w:ascii="Cambria" w:hAnsi="Cambria"/>
          <w:b/>
          <w:lang w:val="nl-NL"/>
        </w:rPr>
        <w:lastRenderedPageBreak/>
        <w:t xml:space="preserve">4.6 </w:t>
      </w:r>
      <w:r w:rsidR="006276CE" w:rsidRPr="00FC2BBF">
        <w:rPr>
          <w:rFonts w:ascii="Cambria" w:hAnsi="Cambria"/>
          <w:b/>
          <w:lang w:val="nl-NL"/>
        </w:rPr>
        <w:t>Conclusie</w:t>
      </w:r>
    </w:p>
    <w:p w:rsidR="006276CE" w:rsidRDefault="006276CE" w:rsidP="0077288A">
      <w:pPr>
        <w:spacing w:line="360" w:lineRule="auto"/>
        <w:rPr>
          <w:rFonts w:ascii="Cambria" w:hAnsi="Cambria"/>
          <w:lang w:val="nl-NL"/>
        </w:rPr>
      </w:pPr>
    </w:p>
    <w:p w:rsidR="006276CE" w:rsidRDefault="006276CE" w:rsidP="0077288A">
      <w:pPr>
        <w:spacing w:line="360" w:lineRule="auto"/>
        <w:rPr>
          <w:rFonts w:ascii="Cambria" w:hAnsi="Cambria"/>
          <w:lang w:val="nl-NL"/>
        </w:rPr>
      </w:pPr>
      <w:r>
        <w:rPr>
          <w:rFonts w:ascii="Cambria" w:hAnsi="Cambria"/>
          <w:lang w:val="nl-NL"/>
        </w:rPr>
        <w:t xml:space="preserve">Indien de twee </w:t>
      </w:r>
      <w:proofErr w:type="spellStart"/>
      <w:r>
        <w:rPr>
          <w:rFonts w:ascii="Cambria" w:hAnsi="Cambria"/>
          <w:lang w:val="nl-NL"/>
        </w:rPr>
        <w:t>outsourcingsgevallen</w:t>
      </w:r>
      <w:proofErr w:type="spellEnd"/>
      <w:r>
        <w:rPr>
          <w:rFonts w:ascii="Cambria" w:hAnsi="Cambria"/>
          <w:lang w:val="nl-NL"/>
        </w:rPr>
        <w:t xml:space="preserve"> worden getoetst aan het richtlijnvoorstel </w:t>
      </w:r>
      <w:r w:rsidR="004446A5">
        <w:rPr>
          <w:rFonts w:ascii="Cambria" w:hAnsi="Cambria"/>
          <w:lang w:val="nl-NL"/>
        </w:rPr>
        <w:t xml:space="preserve">zijn er weinig verschillen ten opzichte van de huidige </w:t>
      </w:r>
      <w:proofErr w:type="spellStart"/>
      <w:r w:rsidR="004446A5">
        <w:rPr>
          <w:rFonts w:ascii="Cambria" w:hAnsi="Cambria"/>
          <w:lang w:val="nl-NL"/>
        </w:rPr>
        <w:t>btw-richtlijn</w:t>
      </w:r>
      <w:proofErr w:type="spellEnd"/>
      <w:r w:rsidR="004446A5">
        <w:rPr>
          <w:rFonts w:ascii="Cambria" w:hAnsi="Cambria"/>
          <w:lang w:val="nl-NL"/>
        </w:rPr>
        <w:t xml:space="preserve">. Het uitbesteden van het betalingsverkeer blijft een met btw belaste dienst, tenzij de handelingen een afzonderlijk geheel vormen en het kenmerkende en essentiële karakter van de vrijgestelde dienst in kwestie hebben. </w:t>
      </w:r>
      <w:r w:rsidR="00F5470C">
        <w:rPr>
          <w:rFonts w:ascii="Cambria" w:hAnsi="Cambria"/>
          <w:lang w:val="nl-NL"/>
        </w:rPr>
        <w:t xml:space="preserve">Een oplossing die het richtlijnvoorstel wel biedt is de keuze tot belastingheffing. </w:t>
      </w:r>
    </w:p>
    <w:p w:rsidR="004446A5" w:rsidRDefault="004446A5" w:rsidP="0077288A">
      <w:pPr>
        <w:spacing w:line="360" w:lineRule="auto"/>
        <w:rPr>
          <w:rFonts w:ascii="Cambria" w:hAnsi="Cambria"/>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3826D5" w:rsidRDefault="003826D5" w:rsidP="0077288A">
      <w:pPr>
        <w:spacing w:line="360" w:lineRule="auto"/>
        <w:rPr>
          <w:rFonts w:ascii="Cambria" w:hAnsi="Cambria"/>
          <w:b/>
          <w:sz w:val="26"/>
          <w:szCs w:val="26"/>
          <w:lang w:val="nl-NL"/>
        </w:rPr>
      </w:pPr>
    </w:p>
    <w:p w:rsidR="00D31AF8" w:rsidRPr="00FC2BBF" w:rsidRDefault="00FC2BBF" w:rsidP="0077288A">
      <w:pPr>
        <w:spacing w:line="360" w:lineRule="auto"/>
        <w:rPr>
          <w:rFonts w:ascii="Cambria" w:hAnsi="Cambria"/>
          <w:b/>
          <w:sz w:val="26"/>
          <w:szCs w:val="26"/>
          <w:lang w:val="nl-NL"/>
        </w:rPr>
      </w:pPr>
      <w:r w:rsidRPr="00FC2BBF">
        <w:rPr>
          <w:rFonts w:ascii="Cambria" w:hAnsi="Cambria"/>
          <w:b/>
          <w:sz w:val="26"/>
          <w:szCs w:val="26"/>
          <w:lang w:val="nl-NL"/>
        </w:rPr>
        <w:lastRenderedPageBreak/>
        <w:t xml:space="preserve">5 </w:t>
      </w:r>
      <w:r w:rsidR="001649A8" w:rsidRPr="00FC2BBF">
        <w:rPr>
          <w:rFonts w:ascii="Cambria" w:hAnsi="Cambria"/>
          <w:b/>
          <w:sz w:val="26"/>
          <w:szCs w:val="26"/>
          <w:lang w:val="nl-NL"/>
        </w:rPr>
        <w:t>Slotbeschouwing</w:t>
      </w:r>
      <w:r w:rsidR="007C5CEB" w:rsidRPr="00FC2BBF">
        <w:rPr>
          <w:rFonts w:ascii="Cambria" w:hAnsi="Cambria"/>
          <w:b/>
          <w:sz w:val="26"/>
          <w:szCs w:val="26"/>
          <w:lang w:val="nl-NL"/>
        </w:rPr>
        <w:t xml:space="preserve"> </w:t>
      </w:r>
    </w:p>
    <w:p w:rsidR="00B0419F" w:rsidRDefault="00B0419F" w:rsidP="0077288A">
      <w:pPr>
        <w:spacing w:line="360" w:lineRule="auto"/>
        <w:rPr>
          <w:b/>
          <w:szCs w:val="22"/>
          <w:lang w:val="nl-NL"/>
        </w:rPr>
      </w:pPr>
    </w:p>
    <w:p w:rsidR="00B0419F" w:rsidRPr="00FC2BBF" w:rsidRDefault="001649A8" w:rsidP="0077288A">
      <w:pPr>
        <w:spacing w:line="360" w:lineRule="auto"/>
        <w:rPr>
          <w:rFonts w:ascii="Cambria" w:hAnsi="Cambria"/>
          <w:b/>
          <w:szCs w:val="22"/>
          <w:lang w:val="nl-NL"/>
        </w:rPr>
      </w:pPr>
      <w:r w:rsidRPr="00FC2BBF">
        <w:rPr>
          <w:rFonts w:ascii="Cambria" w:hAnsi="Cambria"/>
          <w:b/>
          <w:szCs w:val="22"/>
          <w:lang w:val="nl-NL"/>
        </w:rPr>
        <w:t>5.1 Inleiding</w:t>
      </w:r>
    </w:p>
    <w:p w:rsidR="00B0419F" w:rsidRDefault="00B0419F" w:rsidP="00B0419F">
      <w:pPr>
        <w:spacing w:line="360" w:lineRule="auto"/>
        <w:rPr>
          <w:rFonts w:ascii="Cambria" w:hAnsi="Cambria"/>
          <w:b/>
          <w:i/>
          <w:lang w:val="nl-NL"/>
        </w:rPr>
      </w:pPr>
    </w:p>
    <w:p w:rsidR="00B0419F" w:rsidRPr="00B0419F" w:rsidRDefault="00B0419F" w:rsidP="00B0419F">
      <w:pPr>
        <w:spacing w:line="360" w:lineRule="auto"/>
        <w:rPr>
          <w:rFonts w:ascii="Cambria" w:hAnsi="Cambria"/>
          <w:lang w:val="nl-NL"/>
        </w:rPr>
      </w:pPr>
      <w:r>
        <w:rPr>
          <w:rFonts w:ascii="Cambria" w:hAnsi="Cambria"/>
          <w:lang w:val="nl-NL"/>
        </w:rPr>
        <w:t xml:space="preserve">In </w:t>
      </w:r>
      <w:r w:rsidR="002B1C21">
        <w:rPr>
          <w:rFonts w:ascii="Cambria" w:hAnsi="Cambria"/>
          <w:lang w:val="nl-NL"/>
        </w:rPr>
        <w:t xml:space="preserve">dit laatste hoofdstuk worden de voorgaande hoofdstukken samengevat en een conclusie getrokken over hoe er met de </w:t>
      </w:r>
      <w:proofErr w:type="spellStart"/>
      <w:r w:rsidR="002B1C21">
        <w:rPr>
          <w:rFonts w:ascii="Cambria" w:hAnsi="Cambria"/>
          <w:lang w:val="nl-NL"/>
        </w:rPr>
        <w:t>btw-vrijstelling</w:t>
      </w:r>
      <w:proofErr w:type="spellEnd"/>
      <w:r w:rsidR="002B1C21">
        <w:rPr>
          <w:rFonts w:ascii="Cambria" w:hAnsi="Cambria"/>
          <w:lang w:val="nl-NL"/>
        </w:rPr>
        <w:t xml:space="preserve"> worden omgegaan in het geval een onderdeel wordt</w:t>
      </w:r>
      <w:r w:rsidR="00AB64F2">
        <w:rPr>
          <w:rFonts w:ascii="Cambria" w:hAnsi="Cambria"/>
          <w:lang w:val="nl-NL"/>
        </w:rPr>
        <w:t xml:space="preserve"> uitbesteed</w:t>
      </w:r>
      <w:r w:rsidR="002B1C21">
        <w:rPr>
          <w:rFonts w:ascii="Cambria" w:hAnsi="Cambria"/>
          <w:lang w:val="nl-NL"/>
        </w:rPr>
        <w:t>. Voor de volledigheid herhaal ik hier</w:t>
      </w:r>
      <w:r w:rsidR="00AB64F2">
        <w:rPr>
          <w:rFonts w:ascii="Cambria" w:hAnsi="Cambria"/>
          <w:lang w:val="nl-NL"/>
        </w:rPr>
        <w:t>onder</w:t>
      </w:r>
      <w:r w:rsidR="002B1C21">
        <w:rPr>
          <w:rFonts w:ascii="Cambria" w:hAnsi="Cambria"/>
          <w:lang w:val="nl-NL"/>
        </w:rPr>
        <w:t xml:space="preserve"> de </w:t>
      </w:r>
      <w:r w:rsidR="00AB64F2">
        <w:rPr>
          <w:rFonts w:ascii="Cambria" w:hAnsi="Cambria"/>
          <w:lang w:val="nl-NL"/>
        </w:rPr>
        <w:t xml:space="preserve">onderzoeksvraag. </w:t>
      </w:r>
    </w:p>
    <w:p w:rsidR="00B0419F" w:rsidRPr="00F10510" w:rsidRDefault="00B0419F" w:rsidP="00B0419F">
      <w:pPr>
        <w:spacing w:line="360" w:lineRule="auto"/>
        <w:rPr>
          <w:rFonts w:ascii="Cambria" w:hAnsi="Cambria"/>
          <w:b/>
          <w:i/>
          <w:lang w:val="nl-NL"/>
        </w:rPr>
      </w:pPr>
      <w:r w:rsidRPr="00F10510">
        <w:rPr>
          <w:rFonts w:ascii="Cambria" w:hAnsi="Cambria"/>
          <w:b/>
          <w:i/>
          <w:lang w:val="nl-NL"/>
        </w:rPr>
        <w:t>Hoe ruim moet de vrijstelling worden uitgelegd voor het betalingsverkeer in het geval een klein onderdeel wordt uitbesteed en in de situatie wanneer een groot deel wordt uitbesteed?</w:t>
      </w:r>
    </w:p>
    <w:p w:rsidR="00B0419F" w:rsidRDefault="00B0419F" w:rsidP="0077288A">
      <w:pPr>
        <w:spacing w:line="360" w:lineRule="auto"/>
        <w:rPr>
          <w:szCs w:val="22"/>
          <w:lang w:val="nl-NL"/>
        </w:rPr>
      </w:pPr>
    </w:p>
    <w:p w:rsidR="001649A8" w:rsidRPr="00FC2BBF" w:rsidRDefault="00BC2F55" w:rsidP="0077288A">
      <w:pPr>
        <w:spacing w:line="360" w:lineRule="auto"/>
        <w:rPr>
          <w:rFonts w:ascii="Cambria" w:hAnsi="Cambria"/>
          <w:b/>
          <w:szCs w:val="22"/>
          <w:lang w:val="nl-NL"/>
        </w:rPr>
      </w:pPr>
      <w:r w:rsidRPr="00FC2BBF">
        <w:rPr>
          <w:rFonts w:ascii="Cambria" w:hAnsi="Cambria"/>
          <w:b/>
          <w:szCs w:val="22"/>
          <w:lang w:val="nl-NL"/>
        </w:rPr>
        <w:t>5.2 Samenvatting</w:t>
      </w:r>
    </w:p>
    <w:p w:rsidR="00AB64F2" w:rsidRPr="00FC2BBF" w:rsidRDefault="00AB64F2" w:rsidP="0077288A">
      <w:pPr>
        <w:spacing w:line="360" w:lineRule="auto"/>
        <w:rPr>
          <w:rFonts w:ascii="Cambria" w:hAnsi="Cambria"/>
          <w:szCs w:val="22"/>
          <w:lang w:val="nl-NL"/>
        </w:rPr>
      </w:pPr>
    </w:p>
    <w:p w:rsidR="007C5CEB" w:rsidRPr="00FC2BBF" w:rsidRDefault="008A47EB" w:rsidP="0077288A">
      <w:pPr>
        <w:spacing w:line="360" w:lineRule="auto"/>
        <w:rPr>
          <w:rFonts w:ascii="Cambria" w:hAnsi="Cambria"/>
          <w:szCs w:val="22"/>
          <w:lang w:val="nl-NL"/>
        </w:rPr>
      </w:pPr>
      <w:r w:rsidRPr="00FC2BBF">
        <w:rPr>
          <w:rFonts w:ascii="Cambria" w:hAnsi="Cambria"/>
          <w:szCs w:val="22"/>
          <w:lang w:val="nl-NL"/>
        </w:rPr>
        <w:t xml:space="preserve">De financiële prestaties van banken zijn vrijgesteld van omzetbelasting op grond van artikel 135 </w:t>
      </w:r>
      <w:proofErr w:type="spellStart"/>
      <w:r w:rsidRPr="00FC2BBF">
        <w:rPr>
          <w:rFonts w:ascii="Cambria" w:hAnsi="Cambria"/>
          <w:szCs w:val="22"/>
          <w:lang w:val="nl-NL"/>
        </w:rPr>
        <w:t>BTW-richtlijn</w:t>
      </w:r>
      <w:proofErr w:type="spellEnd"/>
      <w:r w:rsidRPr="00FC2BBF">
        <w:rPr>
          <w:rFonts w:ascii="Cambria" w:hAnsi="Cambria"/>
          <w:szCs w:val="22"/>
          <w:lang w:val="nl-NL"/>
        </w:rPr>
        <w:t xml:space="preserve"> 2006 en onder artikel 11, lid 1, onderdeel j Wet OB 1968. </w:t>
      </w:r>
      <w:r w:rsidR="001D20AB" w:rsidRPr="00FC2BBF">
        <w:rPr>
          <w:rFonts w:ascii="Cambria" w:hAnsi="Cambria"/>
          <w:szCs w:val="22"/>
          <w:lang w:val="nl-NL"/>
        </w:rPr>
        <w:t xml:space="preserve">Het huidige </w:t>
      </w:r>
      <w:proofErr w:type="spellStart"/>
      <w:r w:rsidR="001D20AB" w:rsidRPr="00FC2BBF">
        <w:rPr>
          <w:rFonts w:ascii="Cambria" w:hAnsi="Cambria"/>
          <w:szCs w:val="22"/>
          <w:lang w:val="nl-NL"/>
        </w:rPr>
        <w:t>btw-stelsel</w:t>
      </w:r>
      <w:proofErr w:type="spellEnd"/>
      <w:r w:rsidR="001D20AB" w:rsidRPr="00FC2BBF">
        <w:rPr>
          <w:rFonts w:ascii="Cambria" w:hAnsi="Cambria"/>
          <w:szCs w:val="22"/>
          <w:lang w:val="nl-NL"/>
        </w:rPr>
        <w:t xml:space="preserve"> is gedateerd en </w:t>
      </w:r>
      <w:r w:rsidR="00641F5B" w:rsidRPr="00FC2BBF">
        <w:rPr>
          <w:rFonts w:ascii="Cambria" w:hAnsi="Cambria"/>
          <w:szCs w:val="22"/>
          <w:lang w:val="nl-NL"/>
        </w:rPr>
        <w:t>veroorzaakt op meerdere aspecten jurisprudentie. Nieuwe bankproducten en meer concurrentie zijn de gevolgen van een stroomversnelling in de financiële sector. Banken zijn genoodzaakt om koste</w:t>
      </w:r>
      <w:r w:rsidR="00035D73" w:rsidRPr="00FC2BBF">
        <w:rPr>
          <w:rFonts w:ascii="Cambria" w:hAnsi="Cambria"/>
          <w:szCs w:val="22"/>
          <w:lang w:val="nl-NL"/>
        </w:rPr>
        <w:t xml:space="preserve">n te besparen en </w:t>
      </w:r>
      <w:r w:rsidR="001D23D6" w:rsidRPr="00FC2BBF">
        <w:rPr>
          <w:rFonts w:ascii="Cambria" w:hAnsi="Cambria"/>
          <w:szCs w:val="22"/>
          <w:lang w:val="nl-NL"/>
        </w:rPr>
        <w:t xml:space="preserve">ingewikkelde </w:t>
      </w:r>
      <w:proofErr w:type="spellStart"/>
      <w:r w:rsidR="00035D73" w:rsidRPr="00FC2BBF">
        <w:rPr>
          <w:rFonts w:ascii="Cambria" w:hAnsi="Cambria"/>
          <w:szCs w:val="22"/>
          <w:lang w:val="nl-NL"/>
        </w:rPr>
        <w:t>IT-</w:t>
      </w:r>
      <w:r w:rsidR="00641F5B" w:rsidRPr="00FC2BBF">
        <w:rPr>
          <w:rFonts w:ascii="Cambria" w:hAnsi="Cambria"/>
          <w:szCs w:val="22"/>
          <w:lang w:val="nl-NL"/>
        </w:rPr>
        <w:t>processen</w:t>
      </w:r>
      <w:proofErr w:type="spellEnd"/>
      <w:r w:rsidR="00641F5B" w:rsidRPr="00FC2BBF">
        <w:rPr>
          <w:rFonts w:ascii="Cambria" w:hAnsi="Cambria"/>
          <w:szCs w:val="22"/>
          <w:lang w:val="nl-NL"/>
        </w:rPr>
        <w:t xml:space="preserve"> uit te besteden </w:t>
      </w:r>
      <w:r w:rsidR="001D23D6" w:rsidRPr="00FC2BBF">
        <w:rPr>
          <w:rFonts w:ascii="Cambria" w:hAnsi="Cambria"/>
          <w:szCs w:val="22"/>
          <w:lang w:val="nl-NL"/>
        </w:rPr>
        <w:t>aan specialisten</w:t>
      </w:r>
      <w:r w:rsidR="00641F5B" w:rsidRPr="00FC2BBF">
        <w:rPr>
          <w:rFonts w:ascii="Cambria" w:hAnsi="Cambria"/>
          <w:szCs w:val="22"/>
          <w:lang w:val="nl-NL"/>
        </w:rPr>
        <w:t xml:space="preserve">. </w:t>
      </w:r>
    </w:p>
    <w:p w:rsidR="001D23D6" w:rsidRPr="00FC2BBF" w:rsidRDefault="001D23D6" w:rsidP="0077288A">
      <w:pPr>
        <w:spacing w:line="360" w:lineRule="auto"/>
        <w:rPr>
          <w:rFonts w:ascii="Cambria" w:hAnsi="Cambria"/>
          <w:szCs w:val="22"/>
          <w:lang w:val="nl-NL"/>
        </w:rPr>
      </w:pPr>
    </w:p>
    <w:p w:rsidR="001D23D6" w:rsidRDefault="001D23D6" w:rsidP="0077288A">
      <w:pPr>
        <w:spacing w:line="360" w:lineRule="auto"/>
        <w:rPr>
          <w:szCs w:val="22"/>
          <w:lang w:val="nl-NL"/>
        </w:rPr>
      </w:pPr>
      <w:r w:rsidRPr="00FC2BBF">
        <w:rPr>
          <w:rFonts w:ascii="Cambria" w:hAnsi="Cambria"/>
          <w:szCs w:val="22"/>
          <w:lang w:val="nl-NL"/>
        </w:rPr>
        <w:t xml:space="preserve">Om de Europese markt te harmoniseren werd in 2000 het verdrag van Lissabon getekend. Door de afwezigheid van standaardisatie van betalingen tussen de verschillende Europese banken ging er veel geld verloren. Om de landgrenzen binnen het betalingsverkeer weg te nemen, is in het verdrag van Lissabon de Single Euro </w:t>
      </w:r>
      <w:proofErr w:type="spellStart"/>
      <w:r w:rsidRPr="00FC2BBF">
        <w:rPr>
          <w:rFonts w:ascii="Cambria" w:hAnsi="Cambria"/>
          <w:szCs w:val="22"/>
          <w:lang w:val="nl-NL"/>
        </w:rPr>
        <w:t>Payment</w:t>
      </w:r>
      <w:proofErr w:type="spellEnd"/>
      <w:r w:rsidRPr="00FC2BBF">
        <w:rPr>
          <w:rFonts w:ascii="Cambria" w:hAnsi="Cambria"/>
          <w:szCs w:val="22"/>
          <w:lang w:val="nl-NL"/>
        </w:rPr>
        <w:t xml:space="preserve"> </w:t>
      </w:r>
      <w:proofErr w:type="spellStart"/>
      <w:r w:rsidRPr="00FC2BBF">
        <w:rPr>
          <w:rFonts w:ascii="Cambria" w:hAnsi="Cambria"/>
          <w:szCs w:val="22"/>
          <w:lang w:val="nl-NL"/>
        </w:rPr>
        <w:t>Area</w:t>
      </w:r>
      <w:proofErr w:type="spellEnd"/>
      <w:r w:rsidRPr="00FC2BBF">
        <w:rPr>
          <w:rFonts w:ascii="Cambria" w:hAnsi="Cambria"/>
          <w:szCs w:val="22"/>
          <w:lang w:val="nl-NL"/>
        </w:rPr>
        <w:t xml:space="preserve"> (SEPA) geïntroduceerd. SEPA zorgt voor standaardisatie en moet voor de aangesloten landen het betalingsverkeer over landgrenzen heen net zo gemakkelijk maken als binnen een land. </w:t>
      </w:r>
      <w:r w:rsidR="00D66582">
        <w:rPr>
          <w:szCs w:val="22"/>
          <w:lang w:val="nl-NL"/>
        </w:rPr>
        <w:t xml:space="preserve">SEPA vraagt grote investeringen van de banken en leidt daarom tot het uitbesteden van het betalingsverkeer. </w:t>
      </w:r>
    </w:p>
    <w:p w:rsidR="00D66582" w:rsidRDefault="00D66582" w:rsidP="0077288A">
      <w:pPr>
        <w:spacing w:line="360" w:lineRule="auto"/>
        <w:rPr>
          <w:szCs w:val="22"/>
          <w:lang w:val="nl-NL"/>
        </w:rPr>
      </w:pPr>
    </w:p>
    <w:p w:rsidR="00D66582" w:rsidRDefault="007B22AF" w:rsidP="0077288A">
      <w:pPr>
        <w:spacing w:line="360" w:lineRule="auto"/>
        <w:rPr>
          <w:rFonts w:ascii="Cambria" w:hAnsi="Cambria"/>
          <w:lang w:val="nl-NL"/>
        </w:rPr>
      </w:pPr>
      <w:r>
        <w:rPr>
          <w:rFonts w:ascii="Cambria" w:hAnsi="Cambria"/>
          <w:lang w:val="nl-NL"/>
        </w:rPr>
        <w:t xml:space="preserve">De huidige </w:t>
      </w:r>
      <w:proofErr w:type="spellStart"/>
      <w:r>
        <w:rPr>
          <w:rFonts w:ascii="Cambria" w:hAnsi="Cambria"/>
          <w:lang w:val="nl-NL"/>
        </w:rPr>
        <w:t>b</w:t>
      </w:r>
      <w:r w:rsidR="00DB6797">
        <w:rPr>
          <w:rFonts w:ascii="Cambria" w:hAnsi="Cambria"/>
          <w:lang w:val="nl-NL"/>
        </w:rPr>
        <w:t>tw-richtlijn</w:t>
      </w:r>
      <w:proofErr w:type="spellEnd"/>
      <w:r w:rsidR="00DB6797">
        <w:rPr>
          <w:rFonts w:ascii="Cambria" w:hAnsi="Cambria"/>
          <w:lang w:val="nl-NL"/>
        </w:rPr>
        <w:t xml:space="preserve"> en Wet OB stelt de handelingen in</w:t>
      </w:r>
      <w:r>
        <w:rPr>
          <w:rFonts w:ascii="Cambria" w:hAnsi="Cambria"/>
          <w:lang w:val="nl-NL"/>
        </w:rPr>
        <w:t xml:space="preserve"> betalingsverkeer vrij. </w:t>
      </w:r>
      <w:r w:rsidR="00DB6797">
        <w:rPr>
          <w:rFonts w:ascii="Cambria" w:hAnsi="Cambria"/>
          <w:lang w:val="nl-NL"/>
        </w:rPr>
        <w:t xml:space="preserve">Omdat de reikwijdte van de vrijstelling op basis van de richtlijn, Wet OB en de bankenresolutie niet geheel duidelijk wordt uitgelegd bij </w:t>
      </w:r>
      <w:proofErr w:type="spellStart"/>
      <w:r w:rsidR="00DB6797">
        <w:rPr>
          <w:rFonts w:ascii="Cambria" w:hAnsi="Cambria"/>
          <w:lang w:val="nl-NL"/>
        </w:rPr>
        <w:t>outsourcing</w:t>
      </w:r>
      <w:proofErr w:type="spellEnd"/>
      <w:r w:rsidR="00DB6797">
        <w:rPr>
          <w:rFonts w:ascii="Cambria" w:hAnsi="Cambria"/>
          <w:lang w:val="nl-NL"/>
        </w:rPr>
        <w:t xml:space="preserve">, wordt de </w:t>
      </w:r>
      <w:r w:rsidR="00DB6797">
        <w:rPr>
          <w:rFonts w:ascii="Cambria" w:hAnsi="Cambria"/>
          <w:lang w:val="nl-NL"/>
        </w:rPr>
        <w:lastRenderedPageBreak/>
        <w:t>reikwijdte grotendeels door jurisprudentie bepaald. De ar</w:t>
      </w:r>
      <w:r w:rsidR="00D41912">
        <w:rPr>
          <w:rFonts w:ascii="Cambria" w:hAnsi="Cambria"/>
          <w:lang w:val="nl-NL"/>
        </w:rPr>
        <w:t xml:space="preserve">resten SDC, AXA en </w:t>
      </w:r>
      <w:proofErr w:type="spellStart"/>
      <w:r w:rsidR="00D41912">
        <w:rPr>
          <w:rFonts w:ascii="Cambria" w:hAnsi="Cambria"/>
          <w:lang w:val="nl-NL"/>
        </w:rPr>
        <w:t>Everything</w:t>
      </w:r>
      <w:proofErr w:type="spellEnd"/>
      <w:r w:rsidR="00D41912">
        <w:rPr>
          <w:rFonts w:ascii="Cambria" w:hAnsi="Cambria"/>
          <w:lang w:val="nl-NL"/>
        </w:rPr>
        <w:t xml:space="preserve"> </w:t>
      </w:r>
      <w:proofErr w:type="spellStart"/>
      <w:r w:rsidR="00DB6797">
        <w:rPr>
          <w:rFonts w:ascii="Cambria" w:hAnsi="Cambria"/>
          <w:lang w:val="nl-NL"/>
        </w:rPr>
        <w:t>Everywhere</w:t>
      </w:r>
      <w:proofErr w:type="spellEnd"/>
      <w:r w:rsidR="00DB6797">
        <w:rPr>
          <w:rFonts w:ascii="Cambria" w:hAnsi="Cambria"/>
          <w:lang w:val="nl-NL"/>
        </w:rPr>
        <w:t xml:space="preserve"> bepalen dat de handelingen omtrent het betalingsverkeer geheel genomen het kenmerkende en essentiële karakter moeten hebben om onder de vrijstelling te vallen. </w:t>
      </w:r>
      <w:r w:rsidR="00DC1C6F">
        <w:rPr>
          <w:rFonts w:ascii="Cambria" w:hAnsi="Cambria"/>
          <w:lang w:val="nl-NL"/>
        </w:rPr>
        <w:t xml:space="preserve">Daarnaast mag de vrijgestelde handeling niet opgaan in de belaste prestatie. </w:t>
      </w:r>
    </w:p>
    <w:p w:rsidR="00DB6797" w:rsidRDefault="00DB6797" w:rsidP="0077288A">
      <w:pPr>
        <w:spacing w:line="360" w:lineRule="auto"/>
        <w:rPr>
          <w:rFonts w:ascii="Cambria" w:hAnsi="Cambria"/>
          <w:lang w:val="nl-NL"/>
        </w:rPr>
      </w:pPr>
    </w:p>
    <w:p w:rsidR="00DB6797" w:rsidRPr="00854D48" w:rsidRDefault="00DB6797" w:rsidP="0077288A">
      <w:pPr>
        <w:spacing w:line="360" w:lineRule="auto"/>
        <w:rPr>
          <w:rFonts w:ascii="Cambria" w:hAnsi="Cambria"/>
          <w:lang w:val="nl-NL"/>
        </w:rPr>
      </w:pPr>
      <w:r>
        <w:rPr>
          <w:rFonts w:ascii="Cambria" w:hAnsi="Cambria"/>
          <w:lang w:val="nl-NL"/>
        </w:rPr>
        <w:t xml:space="preserve">Door de gedateerde </w:t>
      </w:r>
      <w:r w:rsidR="00605036">
        <w:rPr>
          <w:rFonts w:ascii="Cambria" w:hAnsi="Cambria"/>
          <w:lang w:val="nl-NL"/>
        </w:rPr>
        <w:t>richtlijn</w:t>
      </w:r>
      <w:r w:rsidR="00A57225">
        <w:rPr>
          <w:rFonts w:ascii="Cambria" w:hAnsi="Cambria"/>
          <w:lang w:val="nl-NL"/>
        </w:rPr>
        <w:t xml:space="preserve"> en de bijbehorende problematiek</w:t>
      </w:r>
      <w:r w:rsidR="00605036">
        <w:rPr>
          <w:rFonts w:ascii="Cambria" w:hAnsi="Cambria"/>
          <w:lang w:val="nl-NL"/>
        </w:rPr>
        <w:t>, is de E</w:t>
      </w:r>
      <w:r w:rsidR="00A57225">
        <w:rPr>
          <w:rFonts w:ascii="Cambria" w:hAnsi="Cambria"/>
          <w:lang w:val="nl-NL"/>
        </w:rPr>
        <w:t>uropese Commissie met een nieuw richtlijnvoorstel gekomen. Het richtlijn</w:t>
      </w:r>
      <w:r w:rsidR="00605036">
        <w:rPr>
          <w:rFonts w:ascii="Cambria" w:hAnsi="Cambria"/>
          <w:lang w:val="nl-NL"/>
        </w:rPr>
        <w:t>voorstel sluit samen met de</w:t>
      </w:r>
      <w:r w:rsidR="00A57225">
        <w:rPr>
          <w:rFonts w:ascii="Cambria" w:hAnsi="Cambria"/>
          <w:lang w:val="nl-NL"/>
        </w:rPr>
        <w:t xml:space="preserve"> bijbehorende</w:t>
      </w:r>
      <w:r w:rsidR="00605036">
        <w:rPr>
          <w:rFonts w:ascii="Cambria" w:hAnsi="Cambria"/>
          <w:lang w:val="nl-NL"/>
        </w:rPr>
        <w:t xml:space="preserve"> Verordening aan op de gemoderniseerde bankproducten.</w:t>
      </w:r>
      <w:r w:rsidR="00A57225">
        <w:rPr>
          <w:rFonts w:ascii="Cambria" w:hAnsi="Cambria"/>
          <w:lang w:val="nl-NL"/>
        </w:rPr>
        <w:t xml:space="preserve"> Hierin is </w:t>
      </w:r>
      <w:r w:rsidR="00DC1C6F">
        <w:rPr>
          <w:rFonts w:ascii="Cambria" w:hAnsi="Cambria"/>
          <w:lang w:val="nl-NL"/>
        </w:rPr>
        <w:t>onder andere</w:t>
      </w:r>
      <w:r w:rsidR="00A57225">
        <w:rPr>
          <w:rFonts w:ascii="Cambria" w:hAnsi="Cambria"/>
          <w:lang w:val="nl-NL"/>
        </w:rPr>
        <w:t xml:space="preserve"> het elektronisch betalen opgenomen. </w:t>
      </w:r>
      <w:r w:rsidR="00605036">
        <w:rPr>
          <w:rFonts w:ascii="Cambria" w:hAnsi="Cambria"/>
          <w:lang w:val="nl-NL"/>
        </w:rPr>
        <w:t xml:space="preserve"> </w:t>
      </w:r>
      <w:r w:rsidR="00DC1C6F">
        <w:rPr>
          <w:rFonts w:ascii="Cambria" w:hAnsi="Cambria"/>
          <w:lang w:val="nl-NL"/>
        </w:rPr>
        <w:t xml:space="preserve">Daarnaast is het </w:t>
      </w:r>
      <w:proofErr w:type="spellStart"/>
      <w:r w:rsidR="00DC1C6F">
        <w:rPr>
          <w:rFonts w:ascii="Cambria" w:hAnsi="Cambria"/>
          <w:lang w:val="nl-NL"/>
        </w:rPr>
        <w:t>SDC-arrest</w:t>
      </w:r>
      <w:proofErr w:type="spellEnd"/>
      <w:r w:rsidR="00DC1C6F">
        <w:rPr>
          <w:rFonts w:ascii="Cambria" w:hAnsi="Cambria"/>
          <w:lang w:val="nl-NL"/>
        </w:rPr>
        <w:t xml:space="preserve"> gecodificeerd in het </w:t>
      </w:r>
      <w:proofErr w:type="spellStart"/>
      <w:r w:rsidR="00DC1C6F">
        <w:rPr>
          <w:rFonts w:ascii="Cambria" w:hAnsi="Cambria"/>
          <w:lang w:val="nl-NL"/>
        </w:rPr>
        <w:t>richlijnvoorstel</w:t>
      </w:r>
      <w:proofErr w:type="spellEnd"/>
      <w:r w:rsidR="00DC1C6F">
        <w:rPr>
          <w:rFonts w:ascii="Cambria" w:hAnsi="Cambria"/>
          <w:lang w:val="nl-NL"/>
        </w:rPr>
        <w:t xml:space="preserve">. De handelingen moet het kenmerkende en essentiële karakter hebben om onder de vrijstelling te vallen. </w:t>
      </w:r>
    </w:p>
    <w:p w:rsidR="00D31AF8" w:rsidRDefault="00D31AF8" w:rsidP="0077288A">
      <w:pPr>
        <w:spacing w:line="360" w:lineRule="auto"/>
        <w:rPr>
          <w:rFonts w:ascii="Cambria" w:hAnsi="Cambria"/>
          <w:lang w:val="nl-NL"/>
        </w:rPr>
      </w:pPr>
    </w:p>
    <w:p w:rsidR="00DC1C6F" w:rsidRPr="00FC2BBF" w:rsidRDefault="00FC2BBF" w:rsidP="0077288A">
      <w:pPr>
        <w:spacing w:line="360" w:lineRule="auto"/>
        <w:rPr>
          <w:rFonts w:ascii="Cambria" w:hAnsi="Cambria"/>
          <w:b/>
          <w:lang w:val="nl-NL"/>
        </w:rPr>
      </w:pPr>
      <w:r w:rsidRPr="00FC2BBF">
        <w:rPr>
          <w:rFonts w:ascii="Cambria" w:hAnsi="Cambria"/>
          <w:b/>
          <w:lang w:val="nl-NL"/>
        </w:rPr>
        <w:t xml:space="preserve">5.3 </w:t>
      </w:r>
      <w:r w:rsidR="00BC2F55" w:rsidRPr="00FC2BBF">
        <w:rPr>
          <w:rFonts w:ascii="Cambria" w:hAnsi="Cambria"/>
          <w:b/>
          <w:lang w:val="nl-NL"/>
        </w:rPr>
        <w:t>Conclusie</w:t>
      </w:r>
    </w:p>
    <w:p w:rsidR="00A81104" w:rsidRDefault="00A81104" w:rsidP="0077288A">
      <w:pPr>
        <w:spacing w:line="360" w:lineRule="auto"/>
        <w:rPr>
          <w:rFonts w:ascii="Cambria" w:hAnsi="Cambria"/>
          <w:lang w:val="nl-NL"/>
        </w:rPr>
      </w:pPr>
    </w:p>
    <w:p w:rsidR="00A81104" w:rsidRDefault="00A81104" w:rsidP="0077288A">
      <w:pPr>
        <w:spacing w:line="360" w:lineRule="auto"/>
        <w:rPr>
          <w:rFonts w:ascii="Cambria" w:hAnsi="Cambria"/>
          <w:lang w:val="nl-NL"/>
        </w:rPr>
      </w:pPr>
      <w:r>
        <w:rPr>
          <w:rFonts w:ascii="Cambria" w:hAnsi="Cambria"/>
          <w:lang w:val="nl-NL"/>
        </w:rPr>
        <w:t xml:space="preserve">Door de twee </w:t>
      </w:r>
      <w:proofErr w:type="spellStart"/>
      <w:r>
        <w:rPr>
          <w:rFonts w:ascii="Cambria" w:hAnsi="Cambria"/>
          <w:lang w:val="nl-NL"/>
        </w:rPr>
        <w:t>outsourcingsgevallen</w:t>
      </w:r>
      <w:proofErr w:type="spellEnd"/>
      <w:r>
        <w:rPr>
          <w:rFonts w:ascii="Cambria" w:hAnsi="Cambria"/>
          <w:lang w:val="nl-NL"/>
        </w:rPr>
        <w:t xml:space="preserve"> te toetsen aan het huidige artikel 135 </w:t>
      </w:r>
      <w:proofErr w:type="spellStart"/>
      <w:r>
        <w:rPr>
          <w:rFonts w:ascii="Cambria" w:hAnsi="Cambria"/>
          <w:lang w:val="nl-NL"/>
        </w:rPr>
        <w:t>BTW-richlijn</w:t>
      </w:r>
      <w:proofErr w:type="spellEnd"/>
      <w:r>
        <w:rPr>
          <w:rFonts w:ascii="Cambria" w:hAnsi="Cambria"/>
          <w:lang w:val="nl-NL"/>
        </w:rPr>
        <w:t xml:space="preserve"> 2006, artikel 11, lid 1, onderdeel j Wet OB 1968, de bijbehorende jurisprudentie en de bankenresolutie, kan ik concluderen dat het onduidelijk is hoe ruim de vrijstelling uitgelegd moet worden. SEPA leidt tot </w:t>
      </w:r>
      <w:proofErr w:type="spellStart"/>
      <w:r>
        <w:rPr>
          <w:rFonts w:ascii="Cambria" w:hAnsi="Cambria"/>
          <w:lang w:val="nl-NL"/>
        </w:rPr>
        <w:t>outsourcing</w:t>
      </w:r>
      <w:proofErr w:type="spellEnd"/>
      <w:r>
        <w:rPr>
          <w:rFonts w:ascii="Cambria" w:hAnsi="Cambria"/>
          <w:lang w:val="nl-NL"/>
        </w:rPr>
        <w:t xml:space="preserve">. Indien </w:t>
      </w:r>
      <w:proofErr w:type="spellStart"/>
      <w:r>
        <w:rPr>
          <w:rFonts w:ascii="Cambria" w:hAnsi="Cambria"/>
          <w:lang w:val="nl-NL"/>
        </w:rPr>
        <w:t>outsourcing</w:t>
      </w:r>
      <w:proofErr w:type="spellEnd"/>
      <w:r>
        <w:rPr>
          <w:rFonts w:ascii="Cambria" w:hAnsi="Cambria"/>
          <w:lang w:val="nl-NL"/>
        </w:rPr>
        <w:t xml:space="preserve">, klein of groot, wordt getoetst aan de huidige definities, zal er altijd een grote kans bestaan dat de derde niet onder de vrijstelling voor het betalingsverkeer valt. Dit brengt een ongewenste </w:t>
      </w:r>
      <w:proofErr w:type="spellStart"/>
      <w:r>
        <w:rPr>
          <w:rFonts w:ascii="Cambria" w:hAnsi="Cambria"/>
          <w:lang w:val="nl-NL"/>
        </w:rPr>
        <w:t>btw-last</w:t>
      </w:r>
      <w:proofErr w:type="spellEnd"/>
      <w:r>
        <w:rPr>
          <w:rFonts w:ascii="Cambria" w:hAnsi="Cambria"/>
          <w:lang w:val="nl-NL"/>
        </w:rPr>
        <w:t xml:space="preserve"> met zich mee. </w:t>
      </w:r>
    </w:p>
    <w:p w:rsidR="00A81104" w:rsidRDefault="00A81104" w:rsidP="0077288A">
      <w:pPr>
        <w:spacing w:line="360" w:lineRule="auto"/>
        <w:rPr>
          <w:rFonts w:ascii="Cambria" w:hAnsi="Cambria"/>
          <w:lang w:val="nl-NL"/>
        </w:rPr>
      </w:pPr>
    </w:p>
    <w:p w:rsidR="00A81104" w:rsidRDefault="00B75BD7" w:rsidP="0077288A">
      <w:pPr>
        <w:spacing w:line="360" w:lineRule="auto"/>
        <w:rPr>
          <w:rFonts w:ascii="Cambria" w:hAnsi="Cambria"/>
          <w:lang w:val="nl-NL"/>
        </w:rPr>
      </w:pPr>
      <w:r>
        <w:rPr>
          <w:rFonts w:ascii="Cambria" w:hAnsi="Cambria"/>
          <w:lang w:val="nl-NL"/>
        </w:rPr>
        <w:t>Indi</w:t>
      </w:r>
      <w:r w:rsidR="00A81104">
        <w:rPr>
          <w:rFonts w:ascii="Cambria" w:hAnsi="Cambria"/>
          <w:lang w:val="nl-NL"/>
        </w:rPr>
        <w:t>e</w:t>
      </w:r>
      <w:r>
        <w:rPr>
          <w:rFonts w:ascii="Cambria" w:hAnsi="Cambria"/>
          <w:lang w:val="nl-NL"/>
        </w:rPr>
        <w:t xml:space="preserve">n de </w:t>
      </w:r>
      <w:proofErr w:type="spellStart"/>
      <w:r>
        <w:rPr>
          <w:rFonts w:ascii="Cambria" w:hAnsi="Cambria"/>
          <w:lang w:val="nl-NL"/>
        </w:rPr>
        <w:t>outscourcingsgevallen</w:t>
      </w:r>
      <w:proofErr w:type="spellEnd"/>
      <w:r>
        <w:rPr>
          <w:rFonts w:ascii="Cambria" w:hAnsi="Cambria"/>
          <w:lang w:val="nl-NL"/>
        </w:rPr>
        <w:t xml:space="preserve"> aan de</w:t>
      </w:r>
      <w:r w:rsidR="00A81104">
        <w:rPr>
          <w:rFonts w:ascii="Cambria" w:hAnsi="Cambria"/>
          <w:lang w:val="nl-NL"/>
        </w:rPr>
        <w:t xml:space="preserve"> nieuwe definities voor de vrijstelling voor het betalingsverkeer, waaronder het richtlijnvoorstel en de bijbehorende Verordening </w:t>
      </w:r>
      <w:r>
        <w:rPr>
          <w:rFonts w:ascii="Cambria" w:hAnsi="Cambria"/>
          <w:lang w:val="nl-NL"/>
        </w:rPr>
        <w:t>getoetst worden, wijkt deze behandeling</w:t>
      </w:r>
      <w:r w:rsidR="00A3542C">
        <w:rPr>
          <w:rFonts w:ascii="Cambria" w:hAnsi="Cambria"/>
          <w:lang w:val="nl-NL"/>
        </w:rPr>
        <w:t xml:space="preserve"> niet af van de huidige definities. Het uitbesteden van een klein of groot onderdeel blijft een met </w:t>
      </w:r>
      <w:proofErr w:type="spellStart"/>
      <w:r w:rsidR="00A3542C">
        <w:rPr>
          <w:rFonts w:ascii="Cambria" w:hAnsi="Cambria"/>
          <w:lang w:val="nl-NL"/>
        </w:rPr>
        <w:t>btw-belaste</w:t>
      </w:r>
      <w:proofErr w:type="spellEnd"/>
      <w:r w:rsidR="00A3542C">
        <w:rPr>
          <w:rFonts w:ascii="Cambria" w:hAnsi="Cambria"/>
          <w:lang w:val="nl-NL"/>
        </w:rPr>
        <w:t xml:space="preserve"> dienst, tenzij de handelingen een afzonderlijk geheel vormen</w:t>
      </w:r>
      <w:r w:rsidR="00DF2DBE">
        <w:rPr>
          <w:rFonts w:ascii="Cambria" w:hAnsi="Cambria"/>
          <w:lang w:val="nl-NL"/>
        </w:rPr>
        <w:t xml:space="preserve"> en het kenmerkende en essentiële karakter van de vrijgestelde dienst hebben. Het richtlijnvoorstel is wel vernieuwd op een aantal vlakken</w:t>
      </w:r>
      <w:r w:rsidR="000B16EF">
        <w:rPr>
          <w:rFonts w:ascii="Cambria" w:hAnsi="Cambria"/>
          <w:lang w:val="nl-NL"/>
        </w:rPr>
        <w:t xml:space="preserve">, maar voor </w:t>
      </w:r>
      <w:proofErr w:type="spellStart"/>
      <w:r w:rsidR="000B16EF">
        <w:rPr>
          <w:rFonts w:ascii="Cambria" w:hAnsi="Cambria"/>
          <w:lang w:val="nl-NL"/>
        </w:rPr>
        <w:t>outsourcing</w:t>
      </w:r>
      <w:proofErr w:type="spellEnd"/>
      <w:r w:rsidR="000B16EF">
        <w:rPr>
          <w:rFonts w:ascii="Cambria" w:hAnsi="Cambria"/>
          <w:lang w:val="nl-NL"/>
        </w:rPr>
        <w:t xml:space="preserve"> wordt</w:t>
      </w:r>
      <w:r w:rsidR="00DF2DBE">
        <w:rPr>
          <w:rFonts w:ascii="Cambria" w:hAnsi="Cambria"/>
          <w:lang w:val="nl-NL"/>
        </w:rPr>
        <w:t xml:space="preserve"> de reikwijd</w:t>
      </w:r>
      <w:r w:rsidR="000B16EF">
        <w:rPr>
          <w:rFonts w:ascii="Cambria" w:hAnsi="Cambria"/>
          <w:lang w:val="nl-NL"/>
        </w:rPr>
        <w:t>te niet duide</w:t>
      </w:r>
      <w:r w:rsidR="0036505A">
        <w:rPr>
          <w:rFonts w:ascii="Cambria" w:hAnsi="Cambria"/>
          <w:lang w:val="nl-NL"/>
        </w:rPr>
        <w:t xml:space="preserve">lijk. De invoering van SEPA en de </w:t>
      </w:r>
      <w:proofErr w:type="spellStart"/>
      <w:r w:rsidR="0036505A">
        <w:rPr>
          <w:rFonts w:ascii="Cambria" w:hAnsi="Cambria"/>
          <w:lang w:val="nl-NL"/>
        </w:rPr>
        <w:t>outsourcing</w:t>
      </w:r>
      <w:proofErr w:type="spellEnd"/>
      <w:r w:rsidR="0036505A">
        <w:rPr>
          <w:rFonts w:ascii="Cambria" w:hAnsi="Cambria"/>
          <w:lang w:val="nl-NL"/>
        </w:rPr>
        <w:t xml:space="preserve"> van het betalingsverkeer</w:t>
      </w:r>
      <w:r w:rsidR="005E4222">
        <w:rPr>
          <w:rFonts w:ascii="Cambria" w:hAnsi="Cambria"/>
          <w:lang w:val="nl-NL"/>
        </w:rPr>
        <w:t xml:space="preserve"> als gevolg zullen niet </w:t>
      </w:r>
      <w:r w:rsidR="0036505A">
        <w:rPr>
          <w:rFonts w:ascii="Cambria" w:hAnsi="Cambria"/>
          <w:lang w:val="nl-NL"/>
        </w:rPr>
        <w:t>succesvol worden met een onduidelijke richtlijn.</w:t>
      </w:r>
      <w:r w:rsidR="00DC7351">
        <w:rPr>
          <w:rFonts w:ascii="Cambria" w:hAnsi="Cambria"/>
          <w:lang w:val="nl-NL"/>
        </w:rPr>
        <w:t xml:space="preserve"> </w:t>
      </w:r>
      <w:proofErr w:type="spellStart"/>
      <w:r w:rsidR="00107B44">
        <w:rPr>
          <w:rFonts w:ascii="Cambria" w:hAnsi="Cambria"/>
          <w:lang w:val="nl-NL"/>
        </w:rPr>
        <w:t>Wél</w:t>
      </w:r>
      <w:proofErr w:type="spellEnd"/>
      <w:r w:rsidR="00107B44">
        <w:rPr>
          <w:rFonts w:ascii="Cambria" w:hAnsi="Cambria"/>
          <w:lang w:val="nl-NL"/>
        </w:rPr>
        <w:t xml:space="preserve"> bevat het </w:t>
      </w:r>
      <w:r w:rsidR="00107B44">
        <w:rPr>
          <w:rFonts w:ascii="Cambria" w:hAnsi="Cambria"/>
          <w:lang w:val="nl-NL"/>
        </w:rPr>
        <w:lastRenderedPageBreak/>
        <w:t xml:space="preserve">richtlijnvoorstel een optie tot volledige belastingheffing. Banken kunnen </w:t>
      </w:r>
      <w:r w:rsidR="0036505A">
        <w:rPr>
          <w:rFonts w:ascii="Cambria" w:hAnsi="Cambria"/>
          <w:lang w:val="nl-NL"/>
        </w:rPr>
        <w:t xml:space="preserve">opteren van belastingheffing, zodat in rekening gebrachte btw altijd in aftrek kan worden genomen. </w:t>
      </w:r>
      <w:r w:rsidR="00DC7351">
        <w:rPr>
          <w:rFonts w:ascii="Cambria" w:hAnsi="Cambria"/>
          <w:lang w:val="nl-NL"/>
        </w:rPr>
        <w:t xml:space="preserve">Dit biedt een mogelijke oplossing voor de problemen bij </w:t>
      </w:r>
      <w:proofErr w:type="spellStart"/>
      <w:r w:rsidR="00DC7351">
        <w:rPr>
          <w:rFonts w:ascii="Cambria" w:hAnsi="Cambria"/>
          <w:lang w:val="nl-NL"/>
        </w:rPr>
        <w:t>outsourcen</w:t>
      </w:r>
      <w:proofErr w:type="spellEnd"/>
      <w:r w:rsidR="00DC7351">
        <w:rPr>
          <w:rFonts w:ascii="Cambria" w:hAnsi="Cambria"/>
          <w:lang w:val="nl-NL"/>
        </w:rPr>
        <w:t xml:space="preserve">. </w:t>
      </w:r>
    </w:p>
    <w:p w:rsidR="00BC2F55" w:rsidRDefault="00BC2F55" w:rsidP="0077288A">
      <w:pPr>
        <w:spacing w:line="360" w:lineRule="auto"/>
        <w:rPr>
          <w:rFonts w:ascii="Cambria" w:hAnsi="Cambria"/>
          <w:lang w:val="nl-NL"/>
        </w:rPr>
      </w:pPr>
    </w:p>
    <w:p w:rsidR="00BC2F55" w:rsidRDefault="00BC2F55" w:rsidP="0077288A">
      <w:pPr>
        <w:spacing w:line="360" w:lineRule="auto"/>
        <w:rPr>
          <w:rFonts w:ascii="Cambria" w:hAnsi="Cambria"/>
          <w:lang w:val="nl-NL"/>
        </w:rPr>
      </w:pPr>
    </w:p>
    <w:p w:rsidR="00D31AF8" w:rsidRPr="00854D48" w:rsidRDefault="00D31AF8" w:rsidP="0077288A">
      <w:pPr>
        <w:spacing w:line="360" w:lineRule="auto"/>
        <w:rPr>
          <w:rFonts w:ascii="Cambria" w:hAnsi="Cambria"/>
          <w:lang w:val="nl-NL"/>
        </w:rPr>
      </w:pPr>
    </w:p>
    <w:p w:rsidR="00D31AF8" w:rsidRPr="00854D48" w:rsidRDefault="00D31AF8" w:rsidP="0077288A">
      <w:pPr>
        <w:spacing w:line="360" w:lineRule="auto"/>
        <w:rPr>
          <w:rFonts w:ascii="Cambria" w:hAnsi="Cambria"/>
          <w:lang w:val="nl-NL"/>
        </w:rPr>
      </w:pPr>
    </w:p>
    <w:p w:rsidR="00D31AF8" w:rsidRPr="00854D48" w:rsidRDefault="00D31AF8" w:rsidP="0077288A">
      <w:pPr>
        <w:spacing w:line="360" w:lineRule="auto"/>
        <w:rPr>
          <w:rFonts w:ascii="Cambria" w:hAnsi="Cambria"/>
          <w:lang w:val="nl-NL"/>
        </w:rPr>
      </w:pPr>
    </w:p>
    <w:p w:rsidR="00305338" w:rsidRPr="00854D48" w:rsidRDefault="00305338" w:rsidP="0077288A">
      <w:pPr>
        <w:spacing w:line="360" w:lineRule="auto"/>
        <w:rPr>
          <w:rFonts w:ascii="Cambria" w:hAnsi="Cambria"/>
          <w:lang w:val="nl-NL"/>
        </w:rPr>
      </w:pPr>
    </w:p>
    <w:p w:rsidR="00305338" w:rsidRPr="00854D48" w:rsidRDefault="00305338" w:rsidP="00F06BC3">
      <w:pPr>
        <w:spacing w:line="360" w:lineRule="auto"/>
        <w:jc w:val="left"/>
        <w:rPr>
          <w:rFonts w:ascii="Cambria" w:hAnsi="Cambria"/>
          <w:lang w:val="nl-NL"/>
        </w:rPr>
      </w:pPr>
    </w:p>
    <w:p w:rsidR="00305338" w:rsidRPr="00854D48" w:rsidRDefault="00305338" w:rsidP="00F06BC3">
      <w:pPr>
        <w:spacing w:line="360" w:lineRule="auto"/>
        <w:jc w:val="left"/>
        <w:rPr>
          <w:rFonts w:ascii="Cambria" w:hAnsi="Cambria"/>
          <w:lang w:val="nl-NL"/>
        </w:rPr>
      </w:pPr>
    </w:p>
    <w:p w:rsidR="000C06EB" w:rsidRPr="00854D48" w:rsidRDefault="00C8136F" w:rsidP="00F06BC3">
      <w:pPr>
        <w:spacing w:line="360" w:lineRule="auto"/>
        <w:jc w:val="left"/>
        <w:rPr>
          <w:rFonts w:ascii="Cambria" w:hAnsi="Cambria"/>
          <w:lang w:val="nl-NL"/>
        </w:rPr>
      </w:pPr>
      <w:r w:rsidRPr="00854D48">
        <w:rPr>
          <w:rFonts w:ascii="Cambria" w:hAnsi="Cambria"/>
          <w:lang w:val="nl-NL"/>
        </w:rPr>
        <w:t xml:space="preserve"> </w:t>
      </w:r>
    </w:p>
    <w:p w:rsidR="00CF3565" w:rsidRPr="00854D48" w:rsidRDefault="00CF3565" w:rsidP="00F06BC3">
      <w:pPr>
        <w:spacing w:line="360" w:lineRule="auto"/>
        <w:jc w:val="left"/>
        <w:rPr>
          <w:rFonts w:ascii="Cambria" w:hAnsi="Cambria"/>
          <w:lang w:val="nl-NL"/>
        </w:rPr>
      </w:pPr>
    </w:p>
    <w:p w:rsidR="00CF3565" w:rsidRPr="00854D48" w:rsidRDefault="00CF3565" w:rsidP="00F06BC3">
      <w:pPr>
        <w:spacing w:line="360" w:lineRule="auto"/>
        <w:jc w:val="left"/>
        <w:rPr>
          <w:rFonts w:ascii="Cambria" w:hAnsi="Cambria"/>
          <w:lang w:val="nl-NL"/>
        </w:rPr>
      </w:pPr>
    </w:p>
    <w:p w:rsidR="00CF3565" w:rsidRPr="00854D48" w:rsidRDefault="00CF3565" w:rsidP="00F06BC3">
      <w:pPr>
        <w:spacing w:line="360" w:lineRule="auto"/>
        <w:jc w:val="left"/>
        <w:rPr>
          <w:rFonts w:ascii="Cambria" w:hAnsi="Cambria"/>
          <w:lang w:val="nl-NL"/>
        </w:rPr>
      </w:pPr>
    </w:p>
    <w:p w:rsidR="00CF3565" w:rsidRPr="00854D48" w:rsidRDefault="00CF3565" w:rsidP="00F06BC3">
      <w:pPr>
        <w:spacing w:line="360" w:lineRule="auto"/>
        <w:jc w:val="left"/>
        <w:rPr>
          <w:rFonts w:ascii="Cambria" w:hAnsi="Cambria"/>
          <w:lang w:val="nl-NL"/>
        </w:rPr>
      </w:pPr>
    </w:p>
    <w:p w:rsidR="00CF3565" w:rsidRPr="00854D48" w:rsidRDefault="00CF3565" w:rsidP="00F06BC3">
      <w:pPr>
        <w:spacing w:line="360" w:lineRule="auto"/>
        <w:jc w:val="left"/>
        <w:rPr>
          <w:rFonts w:ascii="Cambria" w:hAnsi="Cambria"/>
          <w:lang w:val="nl-NL"/>
        </w:rPr>
      </w:pPr>
    </w:p>
    <w:p w:rsidR="00CF3565" w:rsidRPr="00854D48" w:rsidRDefault="00CF3565" w:rsidP="00F06BC3">
      <w:pPr>
        <w:spacing w:line="360" w:lineRule="auto"/>
        <w:jc w:val="left"/>
        <w:rPr>
          <w:rFonts w:ascii="Cambria" w:hAnsi="Cambria"/>
          <w:lang w:val="nl-NL"/>
        </w:rPr>
      </w:pPr>
    </w:p>
    <w:p w:rsidR="00CF3565" w:rsidRPr="00854D48" w:rsidRDefault="00CF3565" w:rsidP="00F06BC3">
      <w:pPr>
        <w:spacing w:line="360" w:lineRule="auto"/>
        <w:jc w:val="left"/>
        <w:rPr>
          <w:rFonts w:ascii="Cambria" w:hAnsi="Cambria"/>
          <w:lang w:val="nl-NL"/>
        </w:rPr>
      </w:pPr>
    </w:p>
    <w:p w:rsidR="00CF3565" w:rsidRPr="00854D48" w:rsidRDefault="00CF3565" w:rsidP="00F06BC3">
      <w:pPr>
        <w:spacing w:line="360" w:lineRule="auto"/>
        <w:jc w:val="left"/>
        <w:rPr>
          <w:rFonts w:ascii="Cambria" w:hAnsi="Cambria"/>
          <w:lang w:val="nl-NL"/>
        </w:rPr>
      </w:pPr>
    </w:p>
    <w:p w:rsidR="00CF3565" w:rsidRPr="00854D48" w:rsidRDefault="00CF3565" w:rsidP="00F06BC3">
      <w:pPr>
        <w:spacing w:line="360" w:lineRule="auto"/>
        <w:jc w:val="left"/>
        <w:rPr>
          <w:rFonts w:ascii="Cambria" w:hAnsi="Cambria"/>
          <w:lang w:val="nl-NL"/>
        </w:rPr>
      </w:pPr>
    </w:p>
    <w:p w:rsidR="00CF3565" w:rsidRPr="00854D48" w:rsidRDefault="00CF3565" w:rsidP="00F06BC3">
      <w:pPr>
        <w:spacing w:line="360" w:lineRule="auto"/>
        <w:jc w:val="left"/>
        <w:rPr>
          <w:rFonts w:ascii="Cambria" w:hAnsi="Cambria"/>
          <w:lang w:val="nl-NL"/>
        </w:rPr>
      </w:pPr>
    </w:p>
    <w:p w:rsidR="00CF3565" w:rsidRPr="00854D48" w:rsidRDefault="00CF3565" w:rsidP="00F06BC3">
      <w:pPr>
        <w:spacing w:line="360" w:lineRule="auto"/>
        <w:jc w:val="left"/>
        <w:rPr>
          <w:rFonts w:ascii="Cambria" w:hAnsi="Cambria"/>
          <w:lang w:val="nl-NL"/>
        </w:rPr>
      </w:pPr>
    </w:p>
    <w:p w:rsidR="00CF3565" w:rsidRPr="00854D48" w:rsidRDefault="00CF3565" w:rsidP="00F06BC3">
      <w:pPr>
        <w:spacing w:line="360" w:lineRule="auto"/>
        <w:jc w:val="left"/>
        <w:rPr>
          <w:rFonts w:ascii="Cambria" w:hAnsi="Cambria"/>
          <w:lang w:val="nl-NL"/>
        </w:rPr>
      </w:pPr>
    </w:p>
    <w:p w:rsidR="00FC2BBF" w:rsidRDefault="00FC2BBF" w:rsidP="00F06BC3">
      <w:pPr>
        <w:spacing w:line="360" w:lineRule="auto"/>
        <w:jc w:val="left"/>
        <w:rPr>
          <w:rFonts w:ascii="Cambria" w:hAnsi="Cambria"/>
          <w:lang w:val="nl-NL"/>
        </w:rPr>
      </w:pPr>
    </w:p>
    <w:p w:rsidR="00FC2BBF" w:rsidRDefault="00FC2BBF" w:rsidP="00F06BC3">
      <w:pPr>
        <w:spacing w:line="360" w:lineRule="auto"/>
        <w:jc w:val="left"/>
        <w:rPr>
          <w:rFonts w:ascii="Cambria" w:hAnsi="Cambria"/>
          <w:lang w:val="nl-NL"/>
        </w:rPr>
      </w:pPr>
    </w:p>
    <w:p w:rsidR="00FC2BBF" w:rsidRDefault="00FC2BBF" w:rsidP="00F06BC3">
      <w:pPr>
        <w:spacing w:line="360" w:lineRule="auto"/>
        <w:jc w:val="left"/>
        <w:rPr>
          <w:rFonts w:ascii="Cambria" w:hAnsi="Cambria"/>
          <w:lang w:val="nl-NL"/>
        </w:rPr>
      </w:pPr>
    </w:p>
    <w:p w:rsidR="003826D5" w:rsidRDefault="003826D5" w:rsidP="00F06BC3">
      <w:pPr>
        <w:spacing w:line="360" w:lineRule="auto"/>
        <w:jc w:val="left"/>
        <w:rPr>
          <w:rFonts w:ascii="Cambria" w:hAnsi="Cambria"/>
          <w:lang w:val="nl-NL"/>
        </w:rPr>
      </w:pPr>
    </w:p>
    <w:p w:rsidR="003826D5" w:rsidRDefault="003826D5" w:rsidP="00F06BC3">
      <w:pPr>
        <w:spacing w:line="360" w:lineRule="auto"/>
        <w:jc w:val="left"/>
        <w:rPr>
          <w:rFonts w:ascii="Cambria" w:hAnsi="Cambria"/>
          <w:lang w:val="nl-NL"/>
        </w:rPr>
      </w:pPr>
    </w:p>
    <w:p w:rsidR="003826D5" w:rsidRDefault="003826D5" w:rsidP="00F06BC3">
      <w:pPr>
        <w:spacing w:line="360" w:lineRule="auto"/>
        <w:jc w:val="left"/>
        <w:rPr>
          <w:rFonts w:ascii="Cambria" w:hAnsi="Cambria"/>
          <w:lang w:val="nl-NL"/>
        </w:rPr>
      </w:pPr>
    </w:p>
    <w:p w:rsidR="003826D5" w:rsidRDefault="003826D5" w:rsidP="00F06BC3">
      <w:pPr>
        <w:spacing w:line="360" w:lineRule="auto"/>
        <w:jc w:val="left"/>
        <w:rPr>
          <w:rFonts w:ascii="Cambria" w:hAnsi="Cambria"/>
          <w:lang w:val="nl-NL"/>
        </w:rPr>
      </w:pPr>
    </w:p>
    <w:p w:rsidR="003826D5" w:rsidRDefault="003826D5" w:rsidP="00F06BC3">
      <w:pPr>
        <w:spacing w:line="360" w:lineRule="auto"/>
        <w:jc w:val="left"/>
        <w:rPr>
          <w:rFonts w:ascii="Cambria" w:hAnsi="Cambria"/>
          <w:lang w:val="nl-NL"/>
        </w:rPr>
      </w:pPr>
    </w:p>
    <w:p w:rsidR="003826D5" w:rsidRDefault="003826D5" w:rsidP="00F06BC3">
      <w:pPr>
        <w:spacing w:line="360" w:lineRule="auto"/>
        <w:jc w:val="left"/>
        <w:rPr>
          <w:rFonts w:ascii="Cambria" w:hAnsi="Cambria"/>
          <w:lang w:val="nl-NL"/>
        </w:rPr>
      </w:pPr>
    </w:p>
    <w:p w:rsidR="00CF3565" w:rsidRDefault="00C47885" w:rsidP="00F06BC3">
      <w:pPr>
        <w:spacing w:line="360" w:lineRule="auto"/>
        <w:jc w:val="left"/>
        <w:rPr>
          <w:rFonts w:ascii="Cambria" w:hAnsi="Cambria"/>
          <w:lang w:val="nl-NL"/>
        </w:rPr>
      </w:pPr>
      <w:r>
        <w:rPr>
          <w:rFonts w:ascii="Cambria" w:hAnsi="Cambria"/>
          <w:lang w:val="nl-NL"/>
        </w:rPr>
        <w:lastRenderedPageBreak/>
        <w:t>Bijlage</w:t>
      </w:r>
      <w:r w:rsidR="00FC2BBF">
        <w:rPr>
          <w:rFonts w:ascii="Cambria" w:hAnsi="Cambria"/>
          <w:lang w:val="nl-NL"/>
        </w:rPr>
        <w:t xml:space="preserve"> 1:</w:t>
      </w:r>
      <w:r>
        <w:rPr>
          <w:rFonts w:ascii="Cambria" w:hAnsi="Cambria"/>
          <w:lang w:val="nl-NL"/>
        </w:rPr>
        <w:t xml:space="preserve"> Overzicht van vrijgestelde  en belaste verrichtingen bij het bankbedrijf</w:t>
      </w:r>
    </w:p>
    <w:p w:rsidR="00CF3565" w:rsidRDefault="00CF3565" w:rsidP="00F06BC3">
      <w:pPr>
        <w:spacing w:line="360" w:lineRule="auto"/>
        <w:jc w:val="left"/>
        <w:rPr>
          <w:rFonts w:ascii="Cambria" w:hAnsi="Cambria"/>
          <w:lang w:val="nl-NL"/>
        </w:rPr>
      </w:pPr>
    </w:p>
    <w:tbl>
      <w:tblPr>
        <w:tblW w:w="9911" w:type="dxa"/>
        <w:tblInd w:w="-66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014"/>
        <w:gridCol w:w="4640"/>
        <w:gridCol w:w="1257"/>
      </w:tblGrid>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006795" w:rsidRPr="0077288A" w:rsidRDefault="00006795" w:rsidP="00B81F29">
            <w:pPr>
              <w:spacing w:after="150" w:line="336" w:lineRule="auto"/>
              <w:jc w:val="left"/>
              <w:rPr>
                <w:rFonts w:ascii="Cambria" w:eastAsia="Arial Unicode MS" w:hAnsi="Cambria" w:cs="Arial Unicode MS"/>
                <w:b/>
                <w:color w:val="000000"/>
                <w:sz w:val="22"/>
                <w:szCs w:val="22"/>
                <w:lang w:val="nl-NL" w:eastAsia="nl-NL"/>
              </w:rPr>
            </w:pPr>
            <w:r w:rsidRPr="0077288A">
              <w:rPr>
                <w:rFonts w:ascii="Cambria" w:eastAsia="Arial Unicode MS" w:hAnsi="Cambria" w:cs="Arial Unicode MS"/>
                <w:b/>
                <w:color w:val="000000"/>
                <w:sz w:val="22"/>
                <w:szCs w:val="22"/>
                <w:lang w:val="nl-NL" w:eastAsia="nl-NL"/>
              </w:rPr>
              <w:t>Onderwerp</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006795" w:rsidRPr="0077288A" w:rsidRDefault="00006795" w:rsidP="00B81F29">
            <w:pPr>
              <w:spacing w:after="150" w:line="336" w:lineRule="auto"/>
              <w:jc w:val="left"/>
              <w:rPr>
                <w:rFonts w:ascii="Cambria" w:eastAsia="Arial Unicode MS" w:hAnsi="Cambria" w:cs="Arial Unicode MS"/>
                <w:b/>
                <w:color w:val="000000"/>
                <w:sz w:val="22"/>
                <w:szCs w:val="22"/>
                <w:lang w:val="nl-NL" w:eastAsia="nl-NL"/>
              </w:rPr>
            </w:pPr>
            <w:r w:rsidRPr="0077288A">
              <w:rPr>
                <w:rFonts w:ascii="Cambria" w:eastAsia="Arial Unicode MS" w:hAnsi="Cambria" w:cs="Arial Unicode MS"/>
                <w:b/>
                <w:color w:val="000000"/>
                <w:sz w:val="22"/>
                <w:szCs w:val="22"/>
                <w:lang w:val="nl-NL" w:eastAsia="nl-NL"/>
              </w:rPr>
              <w:t>Handeling</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006795" w:rsidRPr="0077288A" w:rsidRDefault="00006795" w:rsidP="00B81F29">
            <w:pPr>
              <w:spacing w:after="150" w:line="336" w:lineRule="auto"/>
              <w:jc w:val="left"/>
              <w:rPr>
                <w:rFonts w:ascii="Cambria" w:eastAsia="Arial Unicode MS" w:hAnsi="Cambria" w:cs="Arial Unicode MS"/>
                <w:b/>
                <w:color w:val="000000"/>
                <w:sz w:val="22"/>
                <w:szCs w:val="22"/>
                <w:lang w:val="nl-NL" w:eastAsia="nl-NL"/>
              </w:rPr>
            </w:pPr>
            <w:r w:rsidRPr="0077288A">
              <w:rPr>
                <w:rFonts w:ascii="Cambria" w:eastAsia="Arial Unicode MS" w:hAnsi="Cambria" w:cs="Arial Unicode MS"/>
                <w:b/>
                <w:color w:val="000000"/>
                <w:sz w:val="22"/>
                <w:szCs w:val="22"/>
                <w:lang w:val="nl-NL" w:eastAsia="nl-NL"/>
              </w:rPr>
              <w:t>Belast met BTW</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Aandelen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overdracht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uitgifte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verleende bemiddeling bij plaatsing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afstempeling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roofErr w:type="spellStart"/>
            <w:r w:rsidRPr="00006795">
              <w:rPr>
                <w:rFonts w:ascii="Cambria" w:eastAsia="Arial Unicode MS" w:hAnsi="Cambria" w:cs="Arial Unicode MS"/>
                <w:color w:val="000000"/>
                <w:sz w:val="22"/>
                <w:szCs w:val="22"/>
                <w:lang w:val="nl-NL" w:eastAsia="nl-NL"/>
              </w:rPr>
              <w:t>Accept-provisie</w:t>
            </w:r>
            <w:proofErr w:type="spellEnd"/>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voor accepteren van een wissel</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Accountantscontrole/boekenonderzoek</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i.v.m. (eventuele) kredietverlening</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Administratie</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van vermogens; verzorgen van belastingaangifte, e.d.</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Advieskosten inzake krediet</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t.a.v. kredietverlening met staatsgarantie</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Adviezen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verstrekken van — op financieel gebied</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Afschriften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 xml:space="preserve">extra </w:t>
            </w:r>
            <w:proofErr w:type="spellStart"/>
            <w:r w:rsidRPr="00870E75">
              <w:rPr>
                <w:rFonts w:ascii="Cambria" w:eastAsia="Arial Unicode MS" w:hAnsi="Cambria" w:cs="Arial Unicode MS"/>
                <w:b/>
                <w:color w:val="000000"/>
                <w:sz w:val="22"/>
                <w:szCs w:val="22"/>
                <w:lang w:val="nl-NL" w:eastAsia="nl-NL"/>
              </w:rPr>
              <w:t>rekeningcourant-afschriften</w:t>
            </w:r>
            <w:proofErr w:type="spellEnd"/>
            <w:r w:rsidRPr="00870E75">
              <w:rPr>
                <w:rFonts w:ascii="Cambria" w:eastAsia="Arial Unicode MS" w:hAnsi="Cambria" w:cs="Arial Unicode MS"/>
                <w:b/>
                <w:color w:val="000000"/>
                <w:sz w:val="22"/>
                <w:szCs w:val="22"/>
                <w:lang w:val="nl-NL" w:eastAsia="nl-NL"/>
              </w:rPr>
              <w:t>, fondsenstaten, nota's e.d.</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Afsluitprovisie</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bij kredietverlening of kredietbemiddeling</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Afstempeling effecten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van met of zonder terugbetaling</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Assurantiepremies</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incasseren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870E75">
              <w:rPr>
                <w:rFonts w:ascii="Cambria" w:eastAsia="Arial Unicode MS" w:hAnsi="Cambria" w:cs="Arial Unicode MS"/>
                <w:color w:val="000000"/>
                <w:sz w:val="22"/>
                <w:szCs w:val="22"/>
                <w:lang w:val="nl-NL" w:eastAsia="nl-NL"/>
              </w:rPr>
              <w:t>Bankbiljetten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870E75">
              <w:rPr>
                <w:rFonts w:ascii="Cambria" w:eastAsia="Arial Unicode MS" w:hAnsi="Cambria" w:cs="Arial Unicode MS"/>
                <w:color w:val="000000"/>
                <w:sz w:val="22"/>
                <w:szCs w:val="22"/>
                <w:lang w:val="nl-NL" w:eastAsia="nl-NL"/>
              </w:rPr>
              <w:t>wettig betaalmiddel</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870E7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gewoonlijk niet als wettig betaalmiddel gebruikt of met verzamelwaarde (verlaagd tarief)</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Beheerwerkzaamheden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beheer, administratie e.d.</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Beursnotering</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verrichtingen m.b.t.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Bewaarneming</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van effecten, gesloten koffers, pakketten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lastRenderedPageBreak/>
              <w:t>Bonusuitkering</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uitkering van bonusaandelen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 xml:space="preserve">door tussenkomst van </w:t>
            </w:r>
            <w:proofErr w:type="spellStart"/>
            <w:r w:rsidRPr="00006795">
              <w:rPr>
                <w:rFonts w:ascii="Cambria" w:eastAsia="Arial Unicode MS" w:hAnsi="Cambria" w:cs="Arial Unicode MS"/>
                <w:color w:val="000000"/>
                <w:sz w:val="22"/>
                <w:szCs w:val="22"/>
                <w:lang w:val="nl-NL" w:eastAsia="nl-NL"/>
              </w:rPr>
              <w:t>verwisselingskantoor</w:t>
            </w:r>
            <w:proofErr w:type="spellEnd"/>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Borgstelling</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het verstrekken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garantieprovisie wegens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Celen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overdracht van — (belast naar tarief v. desbetreffende goederen)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Certificaten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handelingen inzake — van aandelen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Chequeboeken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levering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Cheques</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incasseren en overdracht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rente bij overdracht</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Consignatie</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behandeling van — zaken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Conversiepremie t.a.v. effecten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 xml:space="preserve">voor afstempeling en verwisseling van effecten, verwisseling van </w:t>
            </w:r>
            <w:proofErr w:type="spellStart"/>
            <w:r w:rsidRPr="00006795">
              <w:rPr>
                <w:rFonts w:ascii="Cambria" w:eastAsia="Arial Unicode MS" w:hAnsi="Cambria" w:cs="Arial Unicode MS"/>
                <w:color w:val="000000"/>
                <w:sz w:val="22"/>
                <w:szCs w:val="22"/>
                <w:lang w:val="nl-NL" w:eastAsia="nl-NL"/>
              </w:rPr>
              <w:t>recepissen</w:t>
            </w:r>
            <w:proofErr w:type="spellEnd"/>
            <w:r w:rsidRPr="00006795">
              <w:rPr>
                <w:rFonts w:ascii="Cambria" w:eastAsia="Arial Unicode MS" w:hAnsi="Cambria" w:cs="Arial Unicode MS"/>
                <w:color w:val="000000"/>
                <w:sz w:val="22"/>
                <w:szCs w:val="22"/>
                <w:lang w:val="nl-NL" w:eastAsia="nl-NL"/>
              </w:rPr>
              <w:t>, lichten van nieuwe coupons en dividendbladen, inschrijving in register, naamswijziging</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Coupons uitleveren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 xml:space="preserve">uitleveren van coupons c.q. effecten in </w:t>
            </w:r>
            <w:proofErr w:type="spellStart"/>
            <w:r w:rsidRPr="00006795">
              <w:rPr>
                <w:rFonts w:ascii="Cambria" w:eastAsia="Arial Unicode MS" w:hAnsi="Cambria" w:cs="Arial Unicode MS"/>
                <w:color w:val="000000"/>
                <w:sz w:val="22"/>
                <w:szCs w:val="22"/>
                <w:lang w:val="nl-NL" w:eastAsia="nl-NL"/>
              </w:rPr>
              <w:t>natura</w:t>
            </w:r>
            <w:proofErr w:type="spellEnd"/>
            <w:r w:rsidRPr="00006795">
              <w:rPr>
                <w:rFonts w:ascii="Cambria" w:eastAsia="Arial Unicode MS" w:hAnsi="Cambria" w:cs="Arial Unicode MS"/>
                <w:color w:val="000000"/>
                <w:sz w:val="22"/>
                <w:szCs w:val="22"/>
                <w:lang w:val="nl-NL" w:eastAsia="nl-NL"/>
              </w:rPr>
              <w:t xml:space="preserve"> voor rekening van cliënten aan andere banken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Courtage</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voor het afsluiten van verzekeringen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Depotzaken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bewaarloon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Deviezenvergunning</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aanvragen — op naam van cliënten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Discontoprovisie</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bij verhandelen van wissels e.d.</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Documentaire accreditieven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het openen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roofErr w:type="spellStart"/>
            <w:r w:rsidRPr="00006795">
              <w:rPr>
                <w:rFonts w:ascii="Cambria" w:eastAsia="Arial Unicode MS" w:hAnsi="Cambria" w:cs="Arial Unicode MS"/>
                <w:color w:val="000000"/>
                <w:sz w:val="22"/>
                <w:szCs w:val="22"/>
                <w:lang w:val="nl-NL" w:eastAsia="nl-NL"/>
              </w:rPr>
              <w:t>Documentenopnameprovisie</w:t>
            </w:r>
            <w:proofErr w:type="spellEnd"/>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behandeling (toetsing) van documenten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Drukwerk</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 xml:space="preserve">de kostprijs van zelf vervaardigd drukwerk </w:t>
            </w:r>
            <w:proofErr w:type="spellStart"/>
            <w:r w:rsidRPr="00006795">
              <w:rPr>
                <w:rFonts w:ascii="Cambria" w:eastAsia="Arial Unicode MS" w:hAnsi="Cambria" w:cs="Arial Unicode MS"/>
                <w:color w:val="000000"/>
                <w:sz w:val="22"/>
                <w:szCs w:val="22"/>
                <w:lang w:val="nl-NL" w:eastAsia="nl-NL"/>
              </w:rPr>
              <w:t>v.z.v</w:t>
            </w:r>
            <w:proofErr w:type="spellEnd"/>
            <w:r w:rsidRPr="00006795">
              <w:rPr>
                <w:rFonts w:ascii="Cambria" w:eastAsia="Arial Unicode MS" w:hAnsi="Cambria" w:cs="Arial Unicode MS"/>
                <w:color w:val="000000"/>
                <w:sz w:val="22"/>
                <w:szCs w:val="22"/>
                <w:lang w:val="nl-NL" w:eastAsia="nl-NL"/>
              </w:rPr>
              <w:t>. boeken, jaarverslagen (verlaagd tarief)</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Effecten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overdracht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inwisseling van beschadigde — e.d.</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keuring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het op naam of aan toonder stellen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Emissies</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 xml:space="preserve">provisie als </w:t>
            </w:r>
            <w:proofErr w:type="spellStart"/>
            <w:r w:rsidRPr="00006795">
              <w:rPr>
                <w:rFonts w:ascii="Cambria" w:eastAsia="Arial Unicode MS" w:hAnsi="Cambria" w:cs="Arial Unicode MS"/>
                <w:color w:val="000000"/>
                <w:sz w:val="22"/>
                <w:szCs w:val="22"/>
                <w:lang w:val="nl-NL" w:eastAsia="nl-NL"/>
              </w:rPr>
              <w:t>guichetkantoor</w:t>
            </w:r>
            <w:proofErr w:type="spellEnd"/>
            <w:r w:rsidRPr="00006795">
              <w:rPr>
                <w:rFonts w:ascii="Cambria" w:eastAsia="Arial Unicode MS" w:hAnsi="Cambria" w:cs="Arial Unicode MS"/>
                <w:color w:val="000000"/>
                <w:sz w:val="22"/>
                <w:szCs w:val="22"/>
                <w:lang w:val="nl-NL" w:eastAsia="nl-NL"/>
              </w:rPr>
              <w:t xml:space="preserve"> (centraal kantoor)</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garantieprovisie</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leidersbeloning van gevormd syndicaat</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Eurocard en eurochequekaarten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afgifte van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870E75" w:rsidRDefault="00B81F29" w:rsidP="00B81F29">
            <w:pPr>
              <w:spacing w:after="150" w:line="336" w:lineRule="auto"/>
              <w:jc w:val="left"/>
              <w:rPr>
                <w:rFonts w:ascii="Cambria" w:eastAsia="Arial Unicode MS" w:hAnsi="Cambria" w:cs="Arial Unicode MS"/>
                <w:b/>
                <w:color w:val="000000"/>
                <w:sz w:val="22"/>
                <w:szCs w:val="22"/>
                <w:lang w:val="nl-NL" w:eastAsia="nl-NL"/>
              </w:rPr>
            </w:pPr>
            <w:r w:rsidRPr="00870E75">
              <w:rPr>
                <w:rFonts w:ascii="Cambria" w:eastAsia="Arial Unicode MS" w:hAnsi="Cambria" w:cs="Arial Unicode MS"/>
                <w:b/>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Fondsen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incasseren van uitgelote fondsen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Garantieprovisie</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wegens borgstelling</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m.b.t. plaatsing van een lening</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Geldleningen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als zodanig</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provisie voor het plaatsen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roofErr w:type="spellStart"/>
            <w:r w:rsidRPr="00006795">
              <w:rPr>
                <w:rFonts w:ascii="Cambria" w:eastAsia="Arial Unicode MS" w:hAnsi="Cambria" w:cs="Arial Unicode MS"/>
                <w:color w:val="000000"/>
                <w:sz w:val="22"/>
                <w:szCs w:val="22"/>
                <w:lang w:val="nl-NL" w:eastAsia="nl-NL"/>
              </w:rPr>
              <w:t>Guichetprovisie</w:t>
            </w:r>
            <w:proofErr w:type="spellEnd"/>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 xml:space="preserve">optreden als </w:t>
            </w:r>
            <w:proofErr w:type="spellStart"/>
            <w:r w:rsidRPr="00006795">
              <w:rPr>
                <w:rFonts w:ascii="Cambria" w:eastAsia="Arial Unicode MS" w:hAnsi="Cambria" w:cs="Arial Unicode MS"/>
                <w:color w:val="000000"/>
                <w:sz w:val="22"/>
                <w:szCs w:val="22"/>
                <w:lang w:val="nl-NL" w:eastAsia="nl-NL"/>
              </w:rPr>
              <w:t>guichet</w:t>
            </w:r>
            <w:proofErr w:type="spellEnd"/>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Hypotheek</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bemiddeling bij — stelling</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Incasso</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normale incasso; andere dan invorderingen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kwade posten (invorderingen)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Kosten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op naam en voor rekening van cliënt (van telefoon, telegrammen, verzekering e.d.)</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op naam van bank bij vrijgestelde verrichtingen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op naam van bank bij belaste verrichtingen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Krediet</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verlenen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bemiddeling inzake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roofErr w:type="spellStart"/>
            <w:r w:rsidRPr="00006795">
              <w:rPr>
                <w:rFonts w:ascii="Cambria" w:eastAsia="Arial Unicode MS" w:hAnsi="Cambria" w:cs="Arial Unicode MS"/>
                <w:color w:val="000000"/>
                <w:sz w:val="22"/>
                <w:szCs w:val="22"/>
                <w:lang w:val="nl-NL" w:eastAsia="nl-NL"/>
              </w:rPr>
              <w:t>bereidstellingsprovisie</w:t>
            </w:r>
            <w:proofErr w:type="spellEnd"/>
            <w:r w:rsidRPr="00006795">
              <w:rPr>
                <w:rFonts w:ascii="Cambria" w:eastAsia="Arial Unicode MS" w:hAnsi="Cambria" w:cs="Arial Unicode MS"/>
                <w:color w:val="000000"/>
                <w:sz w:val="22"/>
                <w:szCs w:val="22"/>
                <w:lang w:val="nl-NL" w:eastAsia="nl-NL"/>
              </w:rPr>
              <w:t>, behandelingskosten, begeleidingskosten, boekenonderzoek e.d. inzake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lastRenderedPageBreak/>
              <w:t>Kwitanties</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incasso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Mutatietarief</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vergoeding voor mutaties in geadministreerde effectendepots</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Munten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wettig betaalmiddel</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gewoonlijk niet als wettig betaalmiddel gebruikt of met verzamelwaarde (laag tarief)</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Nummerlijsten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het op nummer leggen van dividendbewijzen en het maken van lijsten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Obligatielening</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bemiddeling bij plaatsing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uitgifte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Obligaties</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overdracht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Open bewaarneming</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bewaar- en administratieloon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Optiehandel</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verrichtingen inzake opties op aandelen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Pandbrieven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conversiepremie voor verwisseling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Premie affaires</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provisie voor het afsluiten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Prolongatie</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prolongatierente en -provisie</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Promessen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overdracht en incasseren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roofErr w:type="spellStart"/>
            <w:r w:rsidRPr="00006795">
              <w:rPr>
                <w:rFonts w:ascii="Cambria" w:eastAsia="Arial Unicode MS" w:hAnsi="Cambria" w:cs="Arial Unicode MS"/>
                <w:color w:val="000000"/>
                <w:sz w:val="22"/>
                <w:szCs w:val="22"/>
                <w:lang w:val="nl-NL" w:eastAsia="nl-NL"/>
              </w:rPr>
              <w:t>Recepissen</w:t>
            </w:r>
            <w:proofErr w:type="spellEnd"/>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conversiepremie voor verwisseling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B81F29"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roofErr w:type="spellStart"/>
            <w:r w:rsidRPr="00006795">
              <w:rPr>
                <w:rFonts w:ascii="Cambria" w:eastAsia="Arial Unicode MS" w:hAnsi="Cambria" w:cs="Arial Unicode MS"/>
                <w:color w:val="000000"/>
                <w:sz w:val="22"/>
                <w:szCs w:val="22"/>
                <w:lang w:val="nl-NL" w:eastAsia="nl-NL"/>
              </w:rPr>
              <w:t>Rekeningcourantverkeer</w:t>
            </w:r>
            <w:proofErr w:type="spellEnd"/>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omzetprovisie</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roofErr w:type="spellStart"/>
            <w:r w:rsidRPr="00006795">
              <w:rPr>
                <w:rFonts w:ascii="Cambria" w:eastAsia="Arial Unicode MS" w:hAnsi="Cambria" w:cs="Arial Unicode MS"/>
                <w:color w:val="000000"/>
                <w:sz w:val="22"/>
                <w:szCs w:val="22"/>
                <w:lang w:val="nl-NL" w:eastAsia="nl-NL"/>
              </w:rPr>
              <w:t>Remisier</w:t>
            </w:r>
            <w:proofErr w:type="spellEnd"/>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provisie wegens aanbrengen van (ver)koper van effecten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Royement</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royeren certificaten i.v.m. verkoop of i.v.m. verkrijgen van origineel</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Safehuur</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huur van safeloketten, bewaarloon koffers e.d.</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Split up</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voor werkzaamheden bij splitsing</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lastRenderedPageBreak/>
              <w:t>Syndicaatprovisie</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 en beheer van syndicaten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Trustovereenkomst</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optreden als trustee</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Uitlevering van effecten (met inbegrip van coupons)</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 in directe samenhang met een vrijgestelde handeling inzake effecten zoals uitgifte, overdracht, verwisseling of opsplitsing</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 in verband met beëindiging van bewaring en/of beheer</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Valuta</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vreemde valuta, geldwissel</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Vermogensadministratie</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voeren van -; doen van of gegevens voor belastingaangifte</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Belast</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Verwisseling</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 van schuldbewijzen in register, van talons, dividenden tegen nieuwe aandelen</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Vorderingen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zekerheidsoverdracht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Waardepapieren</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zie effecten</w:t>
            </w:r>
          </w:p>
        </w:tc>
        <w:tc>
          <w:tcPr>
            <w:tcW w:w="1257" w:type="dxa"/>
            <w:vAlign w:val="center"/>
            <w:hideMark/>
          </w:tcPr>
          <w:p w:rsidR="00B81F29" w:rsidRPr="00006795" w:rsidRDefault="00B81F29" w:rsidP="00B81F29">
            <w:pPr>
              <w:jc w:val="left"/>
              <w:rPr>
                <w:rFonts w:ascii="Cambria" w:hAnsi="Cambria"/>
                <w:sz w:val="22"/>
                <w:szCs w:val="22"/>
                <w:lang w:val="nl-NL" w:eastAsia="nl-NL"/>
              </w:rPr>
            </w:pP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Wissels</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accepteren voor cliënt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r w:rsidR="00006795" w:rsidRPr="00006795" w:rsidTr="00006795">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incasseren en overdragen van —</w:t>
            </w:r>
          </w:p>
        </w:tc>
        <w:tc>
          <w:tcPr>
            <w:tcW w:w="125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B81F29" w:rsidRPr="00006795" w:rsidRDefault="00B81F29" w:rsidP="00B81F29">
            <w:pPr>
              <w:spacing w:after="150" w:line="336" w:lineRule="auto"/>
              <w:jc w:val="left"/>
              <w:rPr>
                <w:rFonts w:ascii="Cambria" w:eastAsia="Arial Unicode MS" w:hAnsi="Cambria" w:cs="Arial Unicode MS"/>
                <w:color w:val="000000"/>
                <w:sz w:val="22"/>
                <w:szCs w:val="22"/>
                <w:lang w:val="nl-NL" w:eastAsia="nl-NL"/>
              </w:rPr>
            </w:pPr>
            <w:r w:rsidRPr="00006795">
              <w:rPr>
                <w:rFonts w:ascii="Cambria" w:eastAsia="Arial Unicode MS" w:hAnsi="Cambria" w:cs="Arial Unicode MS"/>
                <w:color w:val="000000"/>
                <w:sz w:val="22"/>
                <w:szCs w:val="22"/>
                <w:lang w:val="nl-NL" w:eastAsia="nl-NL"/>
              </w:rPr>
              <w:t>Vrij</w:t>
            </w:r>
          </w:p>
        </w:tc>
      </w:tr>
    </w:tbl>
    <w:p w:rsidR="00B81F29" w:rsidRDefault="00B81F29"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22"/>
          <w:szCs w:val="22"/>
          <w:lang w:val="nl-NL"/>
        </w:rPr>
      </w:pPr>
    </w:p>
    <w:p w:rsidR="002C564F" w:rsidRDefault="002C564F" w:rsidP="00F06BC3">
      <w:pPr>
        <w:spacing w:line="360" w:lineRule="auto"/>
        <w:jc w:val="left"/>
        <w:rPr>
          <w:rFonts w:ascii="Cambria" w:hAnsi="Cambria"/>
          <w:sz w:val="40"/>
          <w:szCs w:val="40"/>
          <w:lang w:val="nl-NL"/>
        </w:rPr>
      </w:pPr>
      <w:r w:rsidRPr="002C564F">
        <w:rPr>
          <w:rFonts w:ascii="Cambria" w:hAnsi="Cambria"/>
          <w:sz w:val="40"/>
          <w:szCs w:val="40"/>
          <w:lang w:val="nl-NL"/>
        </w:rPr>
        <w:lastRenderedPageBreak/>
        <w:t>Literatuurlijst</w:t>
      </w:r>
    </w:p>
    <w:p w:rsidR="006303F6" w:rsidRPr="006303F6" w:rsidRDefault="006303F6" w:rsidP="005035C6">
      <w:pPr>
        <w:pStyle w:val="FootnoteText"/>
        <w:rPr>
          <w:rFonts w:ascii="Cambria" w:hAnsi="Cambria"/>
          <w:b/>
          <w:sz w:val="24"/>
          <w:szCs w:val="24"/>
          <w:lang w:val="en-US"/>
        </w:rPr>
      </w:pPr>
      <w:proofErr w:type="spellStart"/>
      <w:r w:rsidRPr="006303F6">
        <w:rPr>
          <w:rFonts w:ascii="Cambria" w:hAnsi="Cambria"/>
          <w:b/>
          <w:sz w:val="24"/>
          <w:szCs w:val="24"/>
          <w:lang w:val="en-US"/>
        </w:rPr>
        <w:t>Amand</w:t>
      </w:r>
      <w:proofErr w:type="spellEnd"/>
      <w:r w:rsidRPr="006303F6">
        <w:rPr>
          <w:rFonts w:ascii="Cambria" w:hAnsi="Cambria"/>
          <w:b/>
          <w:sz w:val="24"/>
          <w:szCs w:val="24"/>
          <w:lang w:val="en-US"/>
        </w:rPr>
        <w:t xml:space="preserve"> 2006</w:t>
      </w:r>
    </w:p>
    <w:p w:rsidR="006303F6" w:rsidRPr="006303F6" w:rsidRDefault="006303F6" w:rsidP="005035C6">
      <w:pPr>
        <w:pStyle w:val="FootnoteText"/>
        <w:rPr>
          <w:rFonts w:ascii="Cambria" w:hAnsi="Cambria"/>
          <w:sz w:val="24"/>
          <w:szCs w:val="24"/>
        </w:rPr>
      </w:pPr>
      <w:r w:rsidRPr="006303F6">
        <w:rPr>
          <w:rFonts w:ascii="Cambria" w:hAnsi="Cambria"/>
          <w:sz w:val="24"/>
          <w:szCs w:val="24"/>
        </w:rPr>
        <w:t xml:space="preserve">C. </w:t>
      </w:r>
      <w:proofErr w:type="spellStart"/>
      <w:r w:rsidRPr="006303F6">
        <w:rPr>
          <w:rFonts w:ascii="Cambria" w:hAnsi="Cambria"/>
          <w:sz w:val="24"/>
          <w:szCs w:val="24"/>
        </w:rPr>
        <w:t>Amand</w:t>
      </w:r>
      <w:proofErr w:type="spellEnd"/>
      <w:r w:rsidRPr="006303F6">
        <w:rPr>
          <w:rFonts w:ascii="Cambria" w:hAnsi="Cambria"/>
          <w:sz w:val="24"/>
          <w:szCs w:val="24"/>
        </w:rPr>
        <w:t xml:space="preserve">, v. Lenoir, </w:t>
      </w:r>
      <w:r w:rsidRPr="00461DAC">
        <w:rPr>
          <w:rFonts w:ascii="Cambria" w:hAnsi="Cambria"/>
          <w:i/>
          <w:sz w:val="24"/>
          <w:szCs w:val="24"/>
        </w:rPr>
        <w:t>Pro rata deduction by financial institutions Gross margin or interest</w:t>
      </w:r>
      <w:r w:rsidRPr="006303F6">
        <w:rPr>
          <w:rFonts w:ascii="Cambria" w:hAnsi="Cambria"/>
          <w:sz w:val="24"/>
          <w:szCs w:val="24"/>
        </w:rPr>
        <w:t xml:space="preserve">, International VAT monitor, January/February 2006, </w:t>
      </w:r>
      <w:proofErr w:type="spellStart"/>
      <w:r w:rsidRPr="006303F6">
        <w:rPr>
          <w:rFonts w:ascii="Cambria" w:hAnsi="Cambria"/>
          <w:sz w:val="24"/>
          <w:szCs w:val="24"/>
        </w:rPr>
        <w:t>blz</w:t>
      </w:r>
      <w:proofErr w:type="spellEnd"/>
      <w:r w:rsidRPr="006303F6">
        <w:rPr>
          <w:rFonts w:ascii="Cambria" w:hAnsi="Cambria"/>
          <w:sz w:val="24"/>
          <w:szCs w:val="24"/>
        </w:rPr>
        <w:t xml:space="preserve"> 17-22.</w:t>
      </w:r>
    </w:p>
    <w:p w:rsidR="006303F6" w:rsidRPr="006303F6" w:rsidRDefault="006303F6" w:rsidP="005035C6">
      <w:pPr>
        <w:autoSpaceDE w:val="0"/>
        <w:autoSpaceDN w:val="0"/>
        <w:adjustRightInd w:val="0"/>
        <w:rPr>
          <w:rFonts w:ascii="Cambria" w:hAnsi="Cambria"/>
        </w:rPr>
      </w:pPr>
    </w:p>
    <w:p w:rsidR="00C96BD5" w:rsidRPr="00C96BD5" w:rsidRDefault="00C96BD5" w:rsidP="005035C6">
      <w:pPr>
        <w:autoSpaceDE w:val="0"/>
        <w:autoSpaceDN w:val="0"/>
        <w:adjustRightInd w:val="0"/>
        <w:rPr>
          <w:rFonts w:ascii="Cambria" w:eastAsiaTheme="minorHAnsi" w:hAnsi="Cambria"/>
          <w:b/>
          <w:bCs/>
          <w:color w:val="000000" w:themeColor="text1"/>
          <w:lang w:val="nl-NL"/>
        </w:rPr>
      </w:pPr>
      <w:r w:rsidRPr="00C96BD5">
        <w:rPr>
          <w:rFonts w:ascii="Cambria" w:eastAsiaTheme="minorHAnsi" w:hAnsi="Cambria"/>
          <w:b/>
          <w:bCs/>
          <w:color w:val="000000" w:themeColor="text1"/>
          <w:lang w:val="nl-NL"/>
        </w:rPr>
        <w:t xml:space="preserve">Bijl, van </w:t>
      </w:r>
      <w:proofErr w:type="spellStart"/>
      <w:r w:rsidRPr="00C96BD5">
        <w:rPr>
          <w:rFonts w:ascii="Cambria" w:eastAsiaTheme="minorHAnsi" w:hAnsi="Cambria"/>
          <w:b/>
          <w:bCs/>
          <w:color w:val="000000" w:themeColor="text1"/>
          <w:lang w:val="nl-NL"/>
        </w:rPr>
        <w:t>Hilten</w:t>
      </w:r>
      <w:proofErr w:type="spellEnd"/>
      <w:r w:rsidRPr="00C96BD5">
        <w:rPr>
          <w:rFonts w:ascii="Cambria" w:eastAsiaTheme="minorHAnsi" w:hAnsi="Cambria"/>
          <w:b/>
          <w:bCs/>
          <w:color w:val="000000" w:themeColor="text1"/>
          <w:lang w:val="nl-NL"/>
        </w:rPr>
        <w:t xml:space="preserve"> &amp; van Vliet 2001</w:t>
      </w:r>
    </w:p>
    <w:p w:rsidR="002C564F" w:rsidRDefault="00C96BD5" w:rsidP="005035C6">
      <w:pPr>
        <w:autoSpaceDE w:val="0"/>
        <w:autoSpaceDN w:val="0"/>
        <w:adjustRightInd w:val="0"/>
        <w:rPr>
          <w:rFonts w:ascii="Cambria" w:eastAsiaTheme="minorHAnsi" w:hAnsi="Cambria"/>
          <w:color w:val="000000" w:themeColor="text1"/>
          <w:lang w:val="nl-NL"/>
        </w:rPr>
      </w:pPr>
      <w:r w:rsidRPr="00C96BD5">
        <w:rPr>
          <w:rFonts w:ascii="Cambria" w:eastAsiaTheme="minorHAnsi" w:hAnsi="Cambria"/>
          <w:color w:val="000000" w:themeColor="text1"/>
          <w:lang w:val="nl-NL"/>
        </w:rPr>
        <w:t xml:space="preserve">D.B. Bijl, M.E. van </w:t>
      </w:r>
      <w:proofErr w:type="spellStart"/>
      <w:r w:rsidRPr="00C96BD5">
        <w:rPr>
          <w:rFonts w:ascii="Cambria" w:eastAsiaTheme="minorHAnsi" w:hAnsi="Cambria"/>
          <w:color w:val="000000" w:themeColor="text1"/>
          <w:lang w:val="nl-NL"/>
        </w:rPr>
        <w:t>Hilten</w:t>
      </w:r>
      <w:proofErr w:type="spellEnd"/>
      <w:r w:rsidRPr="00C96BD5">
        <w:rPr>
          <w:rFonts w:ascii="Cambria" w:eastAsiaTheme="minorHAnsi" w:hAnsi="Cambria"/>
          <w:color w:val="000000" w:themeColor="text1"/>
          <w:lang w:val="nl-NL"/>
        </w:rPr>
        <w:t xml:space="preserve"> &amp; D.G. van Vliet, „</w:t>
      </w:r>
      <w:r w:rsidRPr="00C96BD5">
        <w:rPr>
          <w:rFonts w:ascii="Cambria" w:eastAsiaTheme="minorHAnsi" w:hAnsi="Cambria"/>
          <w:i/>
          <w:iCs/>
          <w:color w:val="000000" w:themeColor="text1"/>
          <w:lang w:val="nl-NL"/>
        </w:rPr>
        <w:t xml:space="preserve">Europese BTW en Nederlandse omzetbelasting: de </w:t>
      </w:r>
      <w:proofErr w:type="spellStart"/>
      <w:r w:rsidRPr="00C96BD5">
        <w:rPr>
          <w:rFonts w:ascii="Cambria" w:eastAsiaTheme="minorHAnsi" w:hAnsi="Cambria"/>
          <w:i/>
          <w:iCs/>
          <w:color w:val="000000" w:themeColor="text1"/>
          <w:lang w:val="nl-NL"/>
        </w:rPr>
        <w:t>EGrichtlijnen</w:t>
      </w:r>
      <w:proofErr w:type="spellEnd"/>
      <w:r w:rsidRPr="00C96BD5">
        <w:rPr>
          <w:rFonts w:ascii="Cambria" w:eastAsiaTheme="minorHAnsi" w:hAnsi="Cambria"/>
          <w:i/>
          <w:iCs/>
          <w:color w:val="000000" w:themeColor="text1"/>
          <w:lang w:val="nl-NL"/>
        </w:rPr>
        <w:t xml:space="preserve"> inzake omzetbelastingen en hun betekenis voor de Nederlandse praktijk</w:t>
      </w:r>
      <w:r w:rsidRPr="00C96BD5">
        <w:rPr>
          <w:rFonts w:ascii="Cambria" w:eastAsia="MS Mincho" w:hAnsi="MS Mincho" w:cs="MS Mincho"/>
          <w:i/>
          <w:iCs/>
          <w:color w:val="000000" w:themeColor="text1"/>
          <w:lang w:val="nl-NL"/>
        </w:rPr>
        <w:t>‟</w:t>
      </w:r>
      <w:r w:rsidRPr="00C96BD5">
        <w:rPr>
          <w:rFonts w:ascii="Cambria" w:eastAsiaTheme="minorHAnsi" w:hAnsi="Cambria"/>
          <w:i/>
          <w:iCs/>
          <w:color w:val="000000" w:themeColor="text1"/>
          <w:lang w:val="nl-NL"/>
        </w:rPr>
        <w:t xml:space="preserve">, </w:t>
      </w:r>
      <w:r w:rsidRPr="00C96BD5">
        <w:rPr>
          <w:rFonts w:ascii="Cambria" w:eastAsiaTheme="minorHAnsi" w:hAnsi="Cambria"/>
          <w:color w:val="000000" w:themeColor="text1"/>
          <w:lang w:val="nl-NL"/>
        </w:rPr>
        <w:t>Deventer:</w:t>
      </w:r>
      <w:r>
        <w:rPr>
          <w:rFonts w:ascii="Cambria" w:eastAsiaTheme="minorHAnsi" w:hAnsi="Cambria"/>
          <w:i/>
          <w:iCs/>
          <w:color w:val="000000" w:themeColor="text1"/>
          <w:lang w:val="nl-NL"/>
        </w:rPr>
        <w:t xml:space="preserve"> </w:t>
      </w:r>
      <w:proofErr w:type="spellStart"/>
      <w:r w:rsidRPr="00C96BD5">
        <w:rPr>
          <w:rFonts w:ascii="Cambria" w:eastAsiaTheme="minorHAnsi" w:hAnsi="Cambria"/>
          <w:color w:val="000000" w:themeColor="text1"/>
          <w:lang w:val="nl-NL"/>
        </w:rPr>
        <w:t>Kluwer</w:t>
      </w:r>
      <w:proofErr w:type="spellEnd"/>
      <w:r w:rsidRPr="00C96BD5">
        <w:rPr>
          <w:rFonts w:ascii="Cambria" w:eastAsiaTheme="minorHAnsi" w:hAnsi="Cambria"/>
          <w:color w:val="000000" w:themeColor="text1"/>
          <w:lang w:val="nl-NL"/>
        </w:rPr>
        <w:t xml:space="preserve"> 2001</w:t>
      </w:r>
    </w:p>
    <w:p w:rsidR="005B1936" w:rsidRDefault="005B1936" w:rsidP="005035C6">
      <w:pPr>
        <w:autoSpaceDE w:val="0"/>
        <w:autoSpaceDN w:val="0"/>
        <w:adjustRightInd w:val="0"/>
        <w:rPr>
          <w:rFonts w:ascii="Cambria" w:eastAsiaTheme="minorHAnsi" w:hAnsi="Cambria"/>
          <w:color w:val="000000" w:themeColor="text1"/>
          <w:lang w:val="nl-NL"/>
        </w:rPr>
      </w:pPr>
    </w:p>
    <w:p w:rsidR="005B1936" w:rsidRPr="007A3AA8" w:rsidRDefault="005B1936" w:rsidP="005035C6">
      <w:pPr>
        <w:pStyle w:val="Default"/>
        <w:jc w:val="both"/>
        <w:rPr>
          <w:rFonts w:ascii="Cambria" w:hAnsi="Cambria"/>
        </w:rPr>
      </w:pPr>
      <w:proofErr w:type="spellStart"/>
      <w:r w:rsidRPr="007A3AA8">
        <w:rPr>
          <w:rFonts w:ascii="Cambria" w:hAnsi="Cambria"/>
          <w:b/>
          <w:bCs/>
        </w:rPr>
        <w:t>Blomme</w:t>
      </w:r>
      <w:proofErr w:type="spellEnd"/>
      <w:r w:rsidRPr="007A3AA8">
        <w:rPr>
          <w:rFonts w:ascii="Cambria" w:hAnsi="Cambria"/>
          <w:b/>
          <w:bCs/>
        </w:rPr>
        <w:t xml:space="preserve"> 2004 </w:t>
      </w:r>
    </w:p>
    <w:p w:rsidR="005B1936" w:rsidRDefault="005B1936" w:rsidP="005035C6">
      <w:pPr>
        <w:autoSpaceDE w:val="0"/>
        <w:autoSpaceDN w:val="0"/>
        <w:adjustRightInd w:val="0"/>
        <w:rPr>
          <w:rFonts w:ascii="Cambria" w:eastAsiaTheme="minorHAnsi" w:hAnsi="Cambria"/>
          <w:color w:val="000000" w:themeColor="text1"/>
          <w:lang w:val="nl-NL"/>
        </w:rPr>
      </w:pPr>
      <w:r w:rsidRPr="00FE1C76">
        <w:rPr>
          <w:rFonts w:ascii="Cambria" w:hAnsi="Cambria"/>
          <w:lang w:val="nl-NL"/>
        </w:rPr>
        <w:t xml:space="preserve">M.R.C. </w:t>
      </w:r>
      <w:proofErr w:type="spellStart"/>
      <w:r w:rsidRPr="00FE1C76">
        <w:rPr>
          <w:rFonts w:ascii="Cambria" w:hAnsi="Cambria"/>
          <w:lang w:val="nl-NL"/>
        </w:rPr>
        <w:t>Blomme</w:t>
      </w:r>
      <w:proofErr w:type="spellEnd"/>
      <w:r w:rsidRPr="00FE1C76">
        <w:rPr>
          <w:rFonts w:ascii="Cambria" w:hAnsi="Cambria"/>
          <w:lang w:val="nl-NL"/>
        </w:rPr>
        <w:t>, „</w:t>
      </w:r>
      <w:proofErr w:type="spellStart"/>
      <w:r w:rsidRPr="00FE1C76">
        <w:rPr>
          <w:rFonts w:ascii="Cambria" w:hAnsi="Cambria"/>
          <w:i/>
          <w:lang w:val="nl-NL"/>
        </w:rPr>
        <w:t>BTW-aspecten</w:t>
      </w:r>
      <w:proofErr w:type="spellEnd"/>
      <w:r w:rsidRPr="00FE1C76">
        <w:rPr>
          <w:rFonts w:ascii="Cambria" w:hAnsi="Cambria"/>
          <w:i/>
          <w:lang w:val="nl-NL"/>
        </w:rPr>
        <w:t xml:space="preserve"> van </w:t>
      </w:r>
      <w:proofErr w:type="spellStart"/>
      <w:r w:rsidRPr="00FE1C76">
        <w:rPr>
          <w:rFonts w:ascii="Cambria" w:hAnsi="Cambria"/>
          <w:i/>
          <w:lang w:val="nl-NL"/>
        </w:rPr>
        <w:t>outsourcing</w:t>
      </w:r>
      <w:proofErr w:type="spellEnd"/>
      <w:r w:rsidRPr="00FE1C76">
        <w:rPr>
          <w:rFonts w:ascii="Cambria" w:eastAsia="MS Mincho" w:hAnsi="MS Mincho" w:cs="MS Mincho"/>
          <w:lang w:val="nl-NL"/>
        </w:rPr>
        <w:t>‟</w:t>
      </w:r>
      <w:r w:rsidRPr="00FE1C76">
        <w:rPr>
          <w:rFonts w:ascii="Cambria" w:hAnsi="Cambria"/>
          <w:lang w:val="nl-NL"/>
        </w:rPr>
        <w:t xml:space="preserve">, </w:t>
      </w:r>
      <w:r w:rsidRPr="00FE1C76">
        <w:rPr>
          <w:rFonts w:ascii="Cambria" w:hAnsi="Cambria"/>
          <w:iCs/>
          <w:lang w:val="nl-NL"/>
        </w:rPr>
        <w:t>Forfaitair</w:t>
      </w:r>
      <w:r w:rsidRPr="00FE1C76">
        <w:rPr>
          <w:rFonts w:ascii="Cambria" w:hAnsi="Cambria"/>
          <w:i/>
          <w:iCs/>
          <w:lang w:val="nl-NL"/>
        </w:rPr>
        <w:t xml:space="preserve"> </w:t>
      </w:r>
      <w:r w:rsidRPr="00FE1C76">
        <w:rPr>
          <w:rFonts w:ascii="Cambria" w:hAnsi="Cambria"/>
          <w:lang w:val="nl-NL"/>
        </w:rPr>
        <w:t>2004/146</w:t>
      </w:r>
    </w:p>
    <w:p w:rsidR="00C96BD5" w:rsidRDefault="00C96BD5" w:rsidP="005035C6">
      <w:pPr>
        <w:autoSpaceDE w:val="0"/>
        <w:autoSpaceDN w:val="0"/>
        <w:adjustRightInd w:val="0"/>
        <w:rPr>
          <w:rFonts w:ascii="Cambria" w:eastAsiaTheme="minorHAnsi" w:hAnsi="Cambria"/>
          <w:color w:val="000000" w:themeColor="text1"/>
          <w:lang w:val="nl-NL"/>
        </w:rPr>
      </w:pPr>
    </w:p>
    <w:p w:rsidR="00C96BD5" w:rsidRPr="00C96BD5" w:rsidRDefault="00C96BD5" w:rsidP="005035C6">
      <w:pPr>
        <w:autoSpaceDE w:val="0"/>
        <w:autoSpaceDN w:val="0"/>
        <w:adjustRightInd w:val="0"/>
        <w:rPr>
          <w:rFonts w:ascii="Cambria" w:eastAsiaTheme="minorHAnsi" w:hAnsi="Cambria"/>
          <w:b/>
          <w:bCs/>
          <w:color w:val="000000" w:themeColor="text1"/>
          <w:lang w:val="nl-NL"/>
        </w:rPr>
      </w:pPr>
      <w:r w:rsidRPr="00C96BD5">
        <w:rPr>
          <w:rFonts w:ascii="Cambria" w:eastAsiaTheme="minorHAnsi" w:hAnsi="Cambria"/>
          <w:b/>
          <w:bCs/>
          <w:color w:val="000000" w:themeColor="text1"/>
          <w:lang w:val="nl-NL"/>
        </w:rPr>
        <w:t>Franke 2005</w:t>
      </w:r>
    </w:p>
    <w:p w:rsidR="00C96BD5" w:rsidRDefault="00C96BD5" w:rsidP="005035C6">
      <w:pPr>
        <w:autoSpaceDE w:val="0"/>
        <w:autoSpaceDN w:val="0"/>
        <w:adjustRightInd w:val="0"/>
        <w:rPr>
          <w:rFonts w:ascii="Cambria" w:eastAsiaTheme="minorHAnsi" w:hAnsi="Cambria"/>
          <w:color w:val="000000" w:themeColor="text1"/>
          <w:lang w:val="nl-NL"/>
        </w:rPr>
      </w:pPr>
      <w:r w:rsidRPr="00C96BD5">
        <w:rPr>
          <w:rFonts w:ascii="Cambria" w:eastAsiaTheme="minorHAnsi" w:hAnsi="Cambria"/>
          <w:color w:val="000000" w:themeColor="text1"/>
          <w:lang w:val="nl-NL"/>
        </w:rPr>
        <w:t xml:space="preserve">R. Franke, </w:t>
      </w:r>
      <w:r w:rsidRPr="00C96BD5">
        <w:rPr>
          <w:rFonts w:ascii="Cambria" w:eastAsiaTheme="minorHAnsi" w:hAnsi="Cambria" w:cs="Times New Roman,Italic"/>
          <w:i/>
          <w:iCs/>
          <w:color w:val="000000" w:themeColor="text1"/>
          <w:lang w:val="nl-NL"/>
        </w:rPr>
        <w:t>„</w:t>
      </w:r>
      <w:proofErr w:type="spellStart"/>
      <w:r w:rsidRPr="00C96BD5">
        <w:rPr>
          <w:rFonts w:ascii="Cambria" w:eastAsiaTheme="minorHAnsi" w:hAnsi="Cambria" w:cs="Times New Roman,Italic"/>
          <w:i/>
          <w:iCs/>
          <w:color w:val="000000" w:themeColor="text1"/>
          <w:lang w:val="nl-NL"/>
        </w:rPr>
        <w:t>Outsourcing</w:t>
      </w:r>
      <w:proofErr w:type="spellEnd"/>
      <w:r w:rsidRPr="00C96BD5">
        <w:rPr>
          <w:rFonts w:ascii="Cambria" w:eastAsiaTheme="minorHAnsi" w:hAnsi="Cambria" w:cs="Times New Roman,Italic"/>
          <w:i/>
          <w:iCs/>
          <w:color w:val="000000" w:themeColor="text1"/>
          <w:lang w:val="nl-NL"/>
        </w:rPr>
        <w:t xml:space="preserve"> in de financiële wereld en btw</w:t>
      </w:r>
      <w:r w:rsidRPr="00C96BD5">
        <w:rPr>
          <w:rFonts w:ascii="Cambria" w:eastAsia="MS Mincho" w:hAnsi="MS Mincho" w:cs="MS Mincho"/>
          <w:i/>
          <w:iCs/>
          <w:color w:val="000000" w:themeColor="text1"/>
          <w:lang w:val="nl-NL"/>
        </w:rPr>
        <w:t>‟</w:t>
      </w:r>
      <w:r w:rsidRPr="00C96BD5">
        <w:rPr>
          <w:rFonts w:ascii="Cambria" w:eastAsiaTheme="minorHAnsi" w:hAnsi="Cambria"/>
          <w:color w:val="000000" w:themeColor="text1"/>
          <w:lang w:val="nl-NL"/>
        </w:rPr>
        <w:t>, WFR 2005/125.</w:t>
      </w:r>
    </w:p>
    <w:p w:rsidR="00A13C53" w:rsidRDefault="00A13C53" w:rsidP="005035C6">
      <w:pPr>
        <w:autoSpaceDE w:val="0"/>
        <w:autoSpaceDN w:val="0"/>
        <w:adjustRightInd w:val="0"/>
        <w:rPr>
          <w:rFonts w:ascii="Cambria" w:eastAsiaTheme="minorHAnsi" w:hAnsi="Cambria"/>
          <w:color w:val="000000" w:themeColor="text1"/>
          <w:lang w:val="nl-NL"/>
        </w:rPr>
      </w:pPr>
    </w:p>
    <w:p w:rsidR="00A13C53" w:rsidRPr="00A13C53" w:rsidRDefault="00A13C53" w:rsidP="005035C6">
      <w:pPr>
        <w:pStyle w:val="FootnoteText"/>
        <w:rPr>
          <w:rFonts w:ascii="Cambria" w:hAnsi="Cambria"/>
          <w:b/>
          <w:sz w:val="24"/>
          <w:szCs w:val="24"/>
        </w:rPr>
      </w:pPr>
      <w:proofErr w:type="spellStart"/>
      <w:r w:rsidRPr="00A13C53">
        <w:rPr>
          <w:rFonts w:ascii="Cambria" w:hAnsi="Cambria"/>
          <w:b/>
          <w:sz w:val="24"/>
          <w:szCs w:val="24"/>
        </w:rPr>
        <w:t>Kroon</w:t>
      </w:r>
      <w:proofErr w:type="spellEnd"/>
      <w:r w:rsidRPr="00A13C53">
        <w:rPr>
          <w:rFonts w:ascii="Cambria" w:hAnsi="Cambria"/>
          <w:b/>
          <w:sz w:val="24"/>
          <w:szCs w:val="24"/>
        </w:rPr>
        <w:t xml:space="preserve"> &amp; Janssen 2007</w:t>
      </w:r>
    </w:p>
    <w:p w:rsidR="00A13C53" w:rsidRPr="00A13C53" w:rsidRDefault="00A13C53" w:rsidP="005035C6">
      <w:pPr>
        <w:pStyle w:val="FootnoteText"/>
        <w:rPr>
          <w:rFonts w:ascii="Cambria" w:hAnsi="Cambria"/>
          <w:sz w:val="24"/>
          <w:szCs w:val="24"/>
          <w:lang w:val="en-US"/>
        </w:rPr>
      </w:pPr>
      <w:r w:rsidRPr="00A13C53">
        <w:rPr>
          <w:rFonts w:ascii="Cambria" w:hAnsi="Cambria"/>
          <w:sz w:val="24"/>
          <w:szCs w:val="24"/>
          <w:lang w:val="en-US"/>
        </w:rPr>
        <w:t xml:space="preserve">R. </w:t>
      </w:r>
      <w:proofErr w:type="spellStart"/>
      <w:r w:rsidRPr="00A13C53">
        <w:rPr>
          <w:rFonts w:ascii="Cambria" w:hAnsi="Cambria"/>
          <w:sz w:val="24"/>
          <w:szCs w:val="24"/>
          <w:lang w:val="en-US"/>
        </w:rPr>
        <w:t>Kroon</w:t>
      </w:r>
      <w:proofErr w:type="spellEnd"/>
      <w:r w:rsidRPr="00A13C53">
        <w:rPr>
          <w:rFonts w:ascii="Cambria" w:hAnsi="Cambria"/>
          <w:sz w:val="24"/>
          <w:szCs w:val="24"/>
          <w:lang w:val="en-US"/>
        </w:rPr>
        <w:t xml:space="preserve"> &amp; I. Janssen, Enigma Payments Consulting, ‘SEPA </w:t>
      </w:r>
      <w:r w:rsidRPr="00A13C53">
        <w:rPr>
          <w:rFonts w:ascii="Cambria" w:hAnsi="Cambria"/>
          <w:i/>
          <w:sz w:val="24"/>
          <w:szCs w:val="24"/>
          <w:lang w:val="en-US"/>
        </w:rPr>
        <w:t>Clearing and Settlement challenges for banks</w:t>
      </w:r>
      <w:r w:rsidRPr="00A13C53">
        <w:rPr>
          <w:rFonts w:ascii="Cambria" w:hAnsi="Cambria"/>
          <w:sz w:val="24"/>
          <w:szCs w:val="24"/>
          <w:lang w:val="en-US"/>
        </w:rPr>
        <w:t xml:space="preserve">’, 30 </w:t>
      </w:r>
      <w:proofErr w:type="spellStart"/>
      <w:r w:rsidRPr="00A13C53">
        <w:rPr>
          <w:rFonts w:ascii="Cambria" w:hAnsi="Cambria"/>
          <w:sz w:val="24"/>
          <w:szCs w:val="24"/>
          <w:lang w:val="en-US"/>
        </w:rPr>
        <w:t>april</w:t>
      </w:r>
      <w:proofErr w:type="spellEnd"/>
      <w:r w:rsidRPr="00A13C53">
        <w:rPr>
          <w:rFonts w:ascii="Cambria" w:hAnsi="Cambria"/>
          <w:sz w:val="24"/>
          <w:szCs w:val="24"/>
          <w:lang w:val="en-US"/>
        </w:rPr>
        <w:t xml:space="preserve"> 2007</w:t>
      </w:r>
    </w:p>
    <w:p w:rsidR="00A13C53" w:rsidRPr="00A13C53" w:rsidRDefault="00A13C53" w:rsidP="005035C6">
      <w:pPr>
        <w:autoSpaceDE w:val="0"/>
        <w:autoSpaceDN w:val="0"/>
        <w:adjustRightInd w:val="0"/>
        <w:rPr>
          <w:rFonts w:ascii="Cambria" w:eastAsiaTheme="minorHAnsi" w:hAnsi="Cambria"/>
          <w:color w:val="000000" w:themeColor="text1"/>
          <w:lang w:val="en-US"/>
        </w:rPr>
      </w:pPr>
    </w:p>
    <w:p w:rsidR="00A13C53" w:rsidRPr="00A13C53" w:rsidRDefault="00A13C53" w:rsidP="005035C6">
      <w:pPr>
        <w:pStyle w:val="FootnoteText"/>
        <w:rPr>
          <w:rFonts w:ascii="Cambria" w:hAnsi="Cambria"/>
          <w:b/>
          <w:sz w:val="24"/>
          <w:szCs w:val="24"/>
          <w:lang w:val="nl-NL"/>
        </w:rPr>
      </w:pPr>
      <w:proofErr w:type="spellStart"/>
      <w:r w:rsidRPr="00A13C53">
        <w:rPr>
          <w:rFonts w:ascii="Cambria" w:hAnsi="Cambria"/>
          <w:b/>
          <w:sz w:val="24"/>
          <w:szCs w:val="24"/>
          <w:lang w:val="nl-NL"/>
        </w:rPr>
        <w:t>Lelieveldt</w:t>
      </w:r>
      <w:proofErr w:type="spellEnd"/>
      <w:r w:rsidRPr="00A13C53">
        <w:rPr>
          <w:rFonts w:ascii="Cambria" w:hAnsi="Cambria"/>
          <w:b/>
          <w:sz w:val="24"/>
          <w:szCs w:val="24"/>
          <w:lang w:val="nl-NL"/>
        </w:rPr>
        <w:t xml:space="preserve"> 2007</w:t>
      </w:r>
    </w:p>
    <w:p w:rsidR="00A13C53" w:rsidRDefault="00A13C53" w:rsidP="005035C6">
      <w:pPr>
        <w:pStyle w:val="FootnoteText"/>
        <w:rPr>
          <w:rFonts w:ascii="Cambria" w:hAnsi="Cambria"/>
          <w:sz w:val="24"/>
          <w:szCs w:val="24"/>
          <w:lang w:val="nl-NL"/>
        </w:rPr>
      </w:pPr>
      <w:r w:rsidRPr="00A13C53">
        <w:rPr>
          <w:rFonts w:ascii="Cambria" w:hAnsi="Cambria"/>
          <w:sz w:val="24"/>
          <w:szCs w:val="24"/>
          <w:lang w:val="nl-NL"/>
        </w:rPr>
        <w:t xml:space="preserve">S. </w:t>
      </w:r>
      <w:proofErr w:type="spellStart"/>
      <w:r w:rsidRPr="00A13C53">
        <w:rPr>
          <w:rFonts w:ascii="Cambria" w:hAnsi="Cambria"/>
          <w:sz w:val="24"/>
          <w:szCs w:val="24"/>
          <w:lang w:val="nl-NL"/>
        </w:rPr>
        <w:t>Lelieveldt</w:t>
      </w:r>
      <w:proofErr w:type="spellEnd"/>
      <w:r w:rsidRPr="00A13C53">
        <w:rPr>
          <w:rFonts w:ascii="Cambria" w:hAnsi="Cambria"/>
          <w:sz w:val="24"/>
          <w:szCs w:val="24"/>
          <w:lang w:val="nl-NL"/>
        </w:rPr>
        <w:t>, Nederlandse Bank van Verenigingen, ‘</w:t>
      </w:r>
      <w:r w:rsidRPr="00A13C53">
        <w:rPr>
          <w:rFonts w:ascii="Cambria" w:hAnsi="Cambria"/>
          <w:i/>
          <w:sz w:val="24"/>
          <w:szCs w:val="24"/>
          <w:lang w:val="nl-NL"/>
        </w:rPr>
        <w:t xml:space="preserve">De impact van </w:t>
      </w:r>
      <w:proofErr w:type="spellStart"/>
      <w:r w:rsidRPr="00A13C53">
        <w:rPr>
          <w:rFonts w:ascii="Cambria" w:hAnsi="Cambria"/>
          <w:i/>
          <w:sz w:val="24"/>
          <w:szCs w:val="24"/>
          <w:lang w:val="nl-NL"/>
        </w:rPr>
        <w:t>Payment</w:t>
      </w:r>
      <w:proofErr w:type="spellEnd"/>
      <w:r w:rsidRPr="00A13C53">
        <w:rPr>
          <w:rFonts w:ascii="Cambria" w:hAnsi="Cambria"/>
          <w:i/>
          <w:sz w:val="24"/>
          <w:szCs w:val="24"/>
          <w:lang w:val="nl-NL"/>
        </w:rPr>
        <w:t xml:space="preserve"> Service </w:t>
      </w:r>
      <w:proofErr w:type="spellStart"/>
      <w:r w:rsidRPr="00A13C53">
        <w:rPr>
          <w:rFonts w:ascii="Cambria" w:hAnsi="Cambria"/>
          <w:i/>
          <w:sz w:val="24"/>
          <w:szCs w:val="24"/>
          <w:lang w:val="nl-NL"/>
        </w:rPr>
        <w:t>Directive</w:t>
      </w:r>
      <w:proofErr w:type="spellEnd"/>
      <w:r w:rsidRPr="00A13C53">
        <w:rPr>
          <w:rFonts w:ascii="Cambria" w:hAnsi="Cambria"/>
          <w:sz w:val="24"/>
          <w:szCs w:val="24"/>
          <w:lang w:val="nl-NL"/>
        </w:rPr>
        <w:t>’, 3 juli 2007</w:t>
      </w:r>
    </w:p>
    <w:p w:rsidR="00E7202D" w:rsidRDefault="00E7202D" w:rsidP="005035C6">
      <w:pPr>
        <w:pStyle w:val="FootnoteText"/>
        <w:rPr>
          <w:rFonts w:ascii="Cambria" w:hAnsi="Cambria"/>
          <w:sz w:val="24"/>
          <w:szCs w:val="24"/>
          <w:lang w:val="nl-NL"/>
        </w:rPr>
      </w:pPr>
    </w:p>
    <w:p w:rsidR="00E7202D" w:rsidRPr="00EA7384" w:rsidRDefault="00E7202D" w:rsidP="005035C6">
      <w:pPr>
        <w:pStyle w:val="FootnoteText"/>
        <w:rPr>
          <w:rFonts w:ascii="Cambria" w:hAnsi="Cambria"/>
          <w:b/>
          <w:sz w:val="24"/>
          <w:szCs w:val="24"/>
          <w:lang w:val="en-US"/>
        </w:rPr>
      </w:pPr>
      <w:proofErr w:type="spellStart"/>
      <w:r w:rsidRPr="00EA7384">
        <w:rPr>
          <w:rFonts w:ascii="Cambria" w:hAnsi="Cambria"/>
          <w:b/>
          <w:sz w:val="24"/>
          <w:szCs w:val="24"/>
          <w:lang w:val="en-US"/>
        </w:rPr>
        <w:t>Minfin</w:t>
      </w:r>
      <w:proofErr w:type="spellEnd"/>
      <w:r w:rsidRPr="00EA7384">
        <w:rPr>
          <w:rFonts w:ascii="Cambria" w:hAnsi="Cambria"/>
          <w:b/>
          <w:sz w:val="24"/>
          <w:szCs w:val="24"/>
          <w:lang w:val="en-US"/>
        </w:rPr>
        <w:t xml:space="preserve"> 2007</w:t>
      </w:r>
    </w:p>
    <w:p w:rsidR="00E7202D" w:rsidRPr="00EA7384" w:rsidRDefault="00E7202D" w:rsidP="005035C6">
      <w:pPr>
        <w:pStyle w:val="FootnoteText"/>
        <w:rPr>
          <w:rFonts w:ascii="Cambria" w:hAnsi="Cambria"/>
          <w:sz w:val="24"/>
          <w:szCs w:val="24"/>
          <w:lang w:val="en-US"/>
        </w:rPr>
      </w:pPr>
      <w:r w:rsidRPr="00EA7384">
        <w:rPr>
          <w:rFonts w:ascii="Cambria" w:hAnsi="Cambria"/>
          <w:sz w:val="24"/>
          <w:szCs w:val="24"/>
          <w:lang w:val="en-US"/>
        </w:rPr>
        <w:t xml:space="preserve">‘The Netherlands: International Financial Centre’, </w:t>
      </w:r>
      <w:proofErr w:type="spellStart"/>
      <w:r w:rsidRPr="00EA7384">
        <w:rPr>
          <w:rFonts w:ascii="Cambria" w:hAnsi="Cambria"/>
          <w:sz w:val="24"/>
          <w:szCs w:val="24"/>
          <w:lang w:val="en-US"/>
        </w:rPr>
        <w:t>augustus</w:t>
      </w:r>
      <w:proofErr w:type="spellEnd"/>
      <w:r w:rsidRPr="00EA7384">
        <w:rPr>
          <w:rFonts w:ascii="Cambria" w:hAnsi="Cambria"/>
          <w:sz w:val="24"/>
          <w:szCs w:val="24"/>
          <w:lang w:val="en-US"/>
        </w:rPr>
        <w:t xml:space="preserve"> 2007, </w:t>
      </w:r>
      <w:proofErr w:type="spellStart"/>
      <w:r w:rsidRPr="00EA7384">
        <w:rPr>
          <w:rFonts w:ascii="Cambria" w:hAnsi="Cambria"/>
          <w:sz w:val="24"/>
          <w:szCs w:val="24"/>
          <w:lang w:val="en-US"/>
        </w:rPr>
        <w:t>Zie</w:t>
      </w:r>
      <w:proofErr w:type="spellEnd"/>
      <w:r w:rsidRPr="00EA7384">
        <w:rPr>
          <w:rFonts w:ascii="Cambria" w:hAnsi="Cambria"/>
          <w:sz w:val="24"/>
          <w:szCs w:val="24"/>
          <w:lang w:val="en-US"/>
        </w:rPr>
        <w:t xml:space="preserve"> </w:t>
      </w:r>
      <w:r w:rsidR="00EA7384" w:rsidRPr="00EA7384">
        <w:rPr>
          <w:rFonts w:ascii="Cambria" w:hAnsi="Cambria"/>
          <w:sz w:val="24"/>
          <w:szCs w:val="24"/>
          <w:lang w:val="en-US"/>
        </w:rPr>
        <w:t>http://www.minfin.nl/binaries/minfin/assets/pdf/actueel/bijlage-kamerstukken/2007/09/fm07-2171a.pdf</w:t>
      </w:r>
      <w:r w:rsidRPr="00EA7384">
        <w:rPr>
          <w:rFonts w:ascii="Cambria" w:hAnsi="Cambria"/>
          <w:sz w:val="24"/>
          <w:szCs w:val="24"/>
          <w:lang w:val="en-US"/>
        </w:rPr>
        <w:t>.</w:t>
      </w:r>
    </w:p>
    <w:p w:rsidR="00EA7384" w:rsidRDefault="00EA7384" w:rsidP="005035C6">
      <w:pPr>
        <w:pStyle w:val="FootnoteText"/>
        <w:rPr>
          <w:rFonts w:ascii="Cambria" w:hAnsi="Cambria"/>
          <w:sz w:val="24"/>
          <w:szCs w:val="24"/>
          <w:lang w:val="en-US"/>
        </w:rPr>
      </w:pPr>
    </w:p>
    <w:p w:rsidR="00EA7384" w:rsidRPr="00EA7384" w:rsidRDefault="00D948DC" w:rsidP="005035C6">
      <w:pPr>
        <w:pStyle w:val="FootnoteText"/>
        <w:rPr>
          <w:rFonts w:ascii="Cambria" w:hAnsi="Cambria"/>
          <w:b/>
          <w:sz w:val="24"/>
          <w:szCs w:val="24"/>
          <w:lang w:val="nl-NL"/>
        </w:rPr>
      </w:pPr>
      <w:proofErr w:type="spellStart"/>
      <w:r>
        <w:rPr>
          <w:rFonts w:ascii="Cambria" w:hAnsi="Cambria"/>
          <w:b/>
          <w:sz w:val="24"/>
          <w:szCs w:val="24"/>
          <w:lang w:val="nl-NL"/>
        </w:rPr>
        <w:t>N</w:t>
      </w:r>
      <w:r w:rsidR="00EA7384" w:rsidRPr="00EA7384">
        <w:rPr>
          <w:rFonts w:ascii="Cambria" w:hAnsi="Cambria"/>
          <w:b/>
          <w:sz w:val="24"/>
          <w:szCs w:val="24"/>
          <w:lang w:val="nl-NL"/>
        </w:rPr>
        <w:t>orden</w:t>
      </w:r>
      <w:proofErr w:type="spellEnd"/>
      <w:r w:rsidR="00EA7384" w:rsidRPr="00EA7384">
        <w:rPr>
          <w:rFonts w:ascii="Cambria" w:hAnsi="Cambria"/>
          <w:b/>
          <w:sz w:val="24"/>
          <w:szCs w:val="24"/>
          <w:lang w:val="nl-NL"/>
        </w:rPr>
        <w:t xml:space="preserve"> en Vos 2008</w:t>
      </w:r>
    </w:p>
    <w:p w:rsidR="00EA7384" w:rsidRPr="00EA7384" w:rsidRDefault="00D948DC" w:rsidP="005035C6">
      <w:pPr>
        <w:pStyle w:val="FootnoteText"/>
        <w:rPr>
          <w:sz w:val="24"/>
          <w:szCs w:val="24"/>
          <w:lang w:val="nl-NL"/>
        </w:rPr>
      </w:pPr>
      <w:r>
        <w:rPr>
          <w:rFonts w:ascii="Cambria" w:hAnsi="Cambria"/>
          <w:sz w:val="24"/>
          <w:szCs w:val="24"/>
          <w:lang w:val="nl-NL"/>
        </w:rPr>
        <w:t xml:space="preserve">G.J. van </w:t>
      </w:r>
      <w:proofErr w:type="spellStart"/>
      <w:r>
        <w:rPr>
          <w:rFonts w:ascii="Cambria" w:hAnsi="Cambria"/>
          <w:sz w:val="24"/>
          <w:szCs w:val="24"/>
          <w:lang w:val="nl-NL"/>
        </w:rPr>
        <w:t>No</w:t>
      </w:r>
      <w:r w:rsidR="00EA7384" w:rsidRPr="00EA7384">
        <w:rPr>
          <w:rFonts w:ascii="Cambria" w:hAnsi="Cambria"/>
          <w:sz w:val="24"/>
          <w:szCs w:val="24"/>
          <w:lang w:val="nl-NL"/>
        </w:rPr>
        <w:t>rden</w:t>
      </w:r>
      <w:proofErr w:type="spellEnd"/>
      <w:r w:rsidR="00EA7384" w:rsidRPr="00EA7384">
        <w:rPr>
          <w:rFonts w:ascii="Cambria" w:hAnsi="Cambria"/>
          <w:sz w:val="24"/>
          <w:szCs w:val="24"/>
          <w:lang w:val="nl-NL"/>
        </w:rPr>
        <w:t xml:space="preserve"> en R. Vos, ‘</w:t>
      </w:r>
      <w:r w:rsidR="00EA7384" w:rsidRPr="005035C6">
        <w:rPr>
          <w:rFonts w:ascii="Cambria" w:hAnsi="Cambria"/>
          <w:i/>
          <w:sz w:val="24"/>
          <w:szCs w:val="24"/>
          <w:lang w:val="nl-NL"/>
        </w:rPr>
        <w:t>Financiële vrijstellingen in de BTW’</w:t>
      </w:r>
      <w:r w:rsidR="00EA7384" w:rsidRPr="00EA7384">
        <w:rPr>
          <w:rFonts w:ascii="Cambria" w:hAnsi="Cambria"/>
          <w:sz w:val="24"/>
          <w:szCs w:val="24"/>
          <w:lang w:val="nl-NL"/>
        </w:rPr>
        <w:t>, NOB jaarcongresbundel 2008: Nederland: financieel centrum?, p.39-47</w:t>
      </w:r>
    </w:p>
    <w:p w:rsidR="00EA7384" w:rsidRPr="00EA7384" w:rsidRDefault="00EA7384" w:rsidP="005035C6">
      <w:pPr>
        <w:pStyle w:val="FootnoteText"/>
        <w:rPr>
          <w:rFonts w:ascii="Cambria" w:hAnsi="Cambria"/>
          <w:sz w:val="24"/>
          <w:szCs w:val="24"/>
          <w:lang w:val="nl-NL"/>
        </w:rPr>
      </w:pPr>
    </w:p>
    <w:p w:rsidR="005B1936" w:rsidRDefault="00DF18ED" w:rsidP="00DF18ED">
      <w:pPr>
        <w:autoSpaceDE w:val="0"/>
        <w:autoSpaceDN w:val="0"/>
        <w:adjustRightInd w:val="0"/>
        <w:jc w:val="left"/>
        <w:rPr>
          <w:rFonts w:ascii="Cambria" w:eastAsiaTheme="minorHAnsi" w:hAnsi="Cambria"/>
          <w:color w:val="000000" w:themeColor="text1"/>
          <w:lang w:val="nl-NL"/>
        </w:rPr>
      </w:pPr>
      <w:proofErr w:type="spellStart"/>
      <w:r>
        <w:rPr>
          <w:rFonts w:ascii="Cambria" w:eastAsiaTheme="minorHAnsi" w:hAnsi="Cambria"/>
          <w:b/>
          <w:color w:val="000000" w:themeColor="text1"/>
          <w:lang w:val="nl-NL"/>
        </w:rPr>
        <w:t>Oomen</w:t>
      </w:r>
      <w:proofErr w:type="spellEnd"/>
      <w:r>
        <w:rPr>
          <w:rFonts w:ascii="Cambria" w:eastAsiaTheme="minorHAnsi" w:hAnsi="Cambria"/>
          <w:b/>
          <w:color w:val="000000" w:themeColor="text1"/>
          <w:lang w:val="nl-NL"/>
        </w:rPr>
        <w:t xml:space="preserve"> 2008</w:t>
      </w:r>
      <w:r w:rsidR="005B1936">
        <w:rPr>
          <w:rFonts w:ascii="Cambria" w:eastAsiaTheme="minorHAnsi" w:hAnsi="Cambria"/>
          <w:color w:val="000000" w:themeColor="text1"/>
          <w:lang w:val="nl-NL"/>
        </w:rPr>
        <w:br/>
        <w:t xml:space="preserve">F. </w:t>
      </w:r>
      <w:proofErr w:type="spellStart"/>
      <w:r w:rsidR="005B1936">
        <w:rPr>
          <w:rFonts w:ascii="Cambria" w:eastAsiaTheme="minorHAnsi" w:hAnsi="Cambria"/>
          <w:color w:val="000000" w:themeColor="text1"/>
          <w:lang w:val="nl-NL"/>
        </w:rPr>
        <w:t>Oomen</w:t>
      </w:r>
      <w:proofErr w:type="spellEnd"/>
      <w:r w:rsidR="005B1936">
        <w:rPr>
          <w:rFonts w:ascii="Cambria" w:eastAsiaTheme="minorHAnsi" w:hAnsi="Cambria"/>
          <w:color w:val="000000" w:themeColor="text1"/>
          <w:lang w:val="nl-NL"/>
        </w:rPr>
        <w:t xml:space="preserve">, </w:t>
      </w:r>
      <w:r w:rsidR="005B1936" w:rsidRPr="005B1936">
        <w:rPr>
          <w:rFonts w:ascii="Cambria" w:eastAsiaTheme="minorHAnsi" w:hAnsi="Cambria"/>
          <w:i/>
          <w:color w:val="000000" w:themeColor="text1"/>
          <w:lang w:val="nl-NL"/>
        </w:rPr>
        <w:t>‘PWC: BTW nekt betaaldiensten’</w:t>
      </w:r>
      <w:r w:rsidR="005B1936">
        <w:rPr>
          <w:rFonts w:ascii="Cambria" w:eastAsiaTheme="minorHAnsi" w:hAnsi="Cambria"/>
          <w:color w:val="000000" w:themeColor="text1"/>
          <w:lang w:val="nl-NL"/>
        </w:rPr>
        <w:t>, Financieel Dagblad, 25 maart 2008</w:t>
      </w:r>
    </w:p>
    <w:p w:rsidR="00461DAC" w:rsidRDefault="00461DAC" w:rsidP="005035C6">
      <w:pPr>
        <w:autoSpaceDE w:val="0"/>
        <w:autoSpaceDN w:val="0"/>
        <w:adjustRightInd w:val="0"/>
        <w:rPr>
          <w:rFonts w:ascii="Cambria" w:eastAsiaTheme="minorHAnsi" w:hAnsi="Cambria"/>
          <w:color w:val="000000" w:themeColor="text1"/>
          <w:lang w:val="nl-NL"/>
        </w:rPr>
      </w:pPr>
    </w:p>
    <w:p w:rsidR="00461DAC" w:rsidRPr="00461DAC" w:rsidRDefault="00461DAC" w:rsidP="005035C6">
      <w:pPr>
        <w:pStyle w:val="FootnoteText"/>
        <w:rPr>
          <w:rFonts w:ascii="Cambria" w:hAnsi="Cambria"/>
          <w:b/>
          <w:sz w:val="24"/>
          <w:szCs w:val="24"/>
          <w:lang w:val="en-US"/>
        </w:rPr>
      </w:pPr>
      <w:r w:rsidRPr="00461DAC">
        <w:rPr>
          <w:rFonts w:ascii="Cambria" w:hAnsi="Cambria"/>
          <w:b/>
          <w:sz w:val="24"/>
          <w:szCs w:val="24"/>
          <w:lang w:val="en-US"/>
        </w:rPr>
        <w:t>PricewaterhouseCoopers 2006</w:t>
      </w:r>
    </w:p>
    <w:p w:rsidR="00461DAC" w:rsidRPr="003D4543" w:rsidRDefault="00461DAC" w:rsidP="005035C6">
      <w:pPr>
        <w:pStyle w:val="FootnoteText"/>
        <w:rPr>
          <w:rFonts w:ascii="Cambria" w:hAnsi="Cambria"/>
          <w:sz w:val="24"/>
          <w:szCs w:val="24"/>
        </w:rPr>
      </w:pPr>
      <w:r w:rsidRPr="003D4543">
        <w:rPr>
          <w:rFonts w:ascii="Cambria" w:hAnsi="Cambria"/>
          <w:sz w:val="24"/>
          <w:szCs w:val="24"/>
        </w:rPr>
        <w:t>PricewaterhouseCoopers, ‘</w:t>
      </w:r>
      <w:r w:rsidRPr="00461DAC">
        <w:rPr>
          <w:rFonts w:ascii="Cambria" w:hAnsi="Cambria"/>
          <w:i/>
          <w:sz w:val="24"/>
          <w:szCs w:val="24"/>
        </w:rPr>
        <w:t>Study to increase the understanding of the economic effects of the VAT exemption for financial and insurance services; final report to the commission</w:t>
      </w:r>
      <w:r w:rsidRPr="003D4543">
        <w:rPr>
          <w:rFonts w:ascii="Cambria" w:hAnsi="Cambria"/>
          <w:sz w:val="24"/>
          <w:szCs w:val="24"/>
        </w:rPr>
        <w:t xml:space="preserve">’, 2 </w:t>
      </w:r>
      <w:proofErr w:type="spellStart"/>
      <w:r w:rsidRPr="003D4543">
        <w:rPr>
          <w:rFonts w:ascii="Cambria" w:hAnsi="Cambria"/>
          <w:sz w:val="24"/>
          <w:szCs w:val="24"/>
        </w:rPr>
        <w:t>november</w:t>
      </w:r>
      <w:proofErr w:type="spellEnd"/>
      <w:r w:rsidRPr="003D4543">
        <w:rPr>
          <w:rFonts w:ascii="Cambria" w:hAnsi="Cambria"/>
          <w:sz w:val="24"/>
          <w:szCs w:val="24"/>
        </w:rPr>
        <w:t xml:space="preserve"> 2006, tender n0 </w:t>
      </w:r>
      <w:proofErr w:type="spellStart"/>
      <w:r w:rsidRPr="003D4543">
        <w:rPr>
          <w:rFonts w:ascii="Cambria" w:hAnsi="Cambria"/>
          <w:sz w:val="24"/>
          <w:szCs w:val="24"/>
        </w:rPr>
        <w:t>taxud</w:t>
      </w:r>
      <w:proofErr w:type="spellEnd"/>
      <w:r w:rsidRPr="003D4543">
        <w:rPr>
          <w:rFonts w:ascii="Cambria" w:hAnsi="Cambria"/>
          <w:sz w:val="24"/>
          <w:szCs w:val="24"/>
        </w:rPr>
        <w:t>/2005/AO-006</w:t>
      </w:r>
    </w:p>
    <w:p w:rsidR="00461DAC" w:rsidRPr="00461DAC" w:rsidRDefault="00461DAC" w:rsidP="005035C6">
      <w:pPr>
        <w:autoSpaceDE w:val="0"/>
        <w:autoSpaceDN w:val="0"/>
        <w:adjustRightInd w:val="0"/>
        <w:rPr>
          <w:rFonts w:ascii="Cambria" w:eastAsiaTheme="minorHAnsi" w:hAnsi="Cambria"/>
          <w:color w:val="000000" w:themeColor="text1"/>
        </w:rPr>
      </w:pPr>
    </w:p>
    <w:p w:rsidR="00A13C53" w:rsidRPr="00A13C53" w:rsidRDefault="00A13C53" w:rsidP="005035C6">
      <w:pPr>
        <w:pStyle w:val="FootnoteText"/>
        <w:rPr>
          <w:rFonts w:ascii="Cambria" w:hAnsi="Cambria"/>
          <w:b/>
          <w:sz w:val="24"/>
          <w:szCs w:val="24"/>
        </w:rPr>
      </w:pPr>
      <w:proofErr w:type="spellStart"/>
      <w:r w:rsidRPr="00A13C53">
        <w:rPr>
          <w:rFonts w:ascii="Cambria" w:hAnsi="Cambria"/>
          <w:b/>
          <w:sz w:val="24"/>
          <w:szCs w:val="24"/>
        </w:rPr>
        <w:t>Schmiedel</w:t>
      </w:r>
      <w:proofErr w:type="spellEnd"/>
      <w:r w:rsidRPr="00A13C53">
        <w:rPr>
          <w:rFonts w:ascii="Cambria" w:hAnsi="Cambria"/>
          <w:b/>
          <w:sz w:val="24"/>
          <w:szCs w:val="24"/>
        </w:rPr>
        <w:t xml:space="preserve"> 2007</w:t>
      </w:r>
    </w:p>
    <w:p w:rsidR="00A13C53" w:rsidRPr="00A13C53" w:rsidRDefault="00A13C53" w:rsidP="005035C6">
      <w:pPr>
        <w:pStyle w:val="FootnoteText"/>
        <w:rPr>
          <w:rFonts w:ascii="Cambria" w:hAnsi="Cambria"/>
          <w:sz w:val="24"/>
          <w:szCs w:val="24"/>
        </w:rPr>
      </w:pPr>
      <w:r w:rsidRPr="00A13C53">
        <w:rPr>
          <w:rFonts w:ascii="Cambria" w:hAnsi="Cambria"/>
          <w:sz w:val="24"/>
          <w:szCs w:val="24"/>
        </w:rPr>
        <w:t xml:space="preserve">H. </w:t>
      </w:r>
      <w:proofErr w:type="spellStart"/>
      <w:r w:rsidRPr="00A13C53">
        <w:rPr>
          <w:rFonts w:ascii="Cambria" w:hAnsi="Cambria"/>
          <w:sz w:val="24"/>
          <w:szCs w:val="24"/>
        </w:rPr>
        <w:t>Schmiedel</w:t>
      </w:r>
      <w:proofErr w:type="spellEnd"/>
      <w:r w:rsidRPr="00A13C53">
        <w:rPr>
          <w:rFonts w:ascii="Cambria" w:hAnsi="Cambria"/>
          <w:sz w:val="24"/>
          <w:szCs w:val="24"/>
        </w:rPr>
        <w:t>, European Central bank, ‘</w:t>
      </w:r>
      <w:r w:rsidRPr="00A13C53">
        <w:rPr>
          <w:rFonts w:ascii="Cambria" w:hAnsi="Cambria"/>
          <w:i/>
          <w:sz w:val="24"/>
          <w:szCs w:val="24"/>
        </w:rPr>
        <w:t>The economic impact of Single Euro Payments Area</w:t>
      </w:r>
      <w:r w:rsidRPr="00A13C53">
        <w:rPr>
          <w:rFonts w:ascii="Cambria" w:hAnsi="Cambria"/>
          <w:sz w:val="24"/>
          <w:szCs w:val="24"/>
        </w:rPr>
        <w:t xml:space="preserve">’, august 2007, no 71, </w:t>
      </w:r>
      <w:proofErr w:type="spellStart"/>
      <w:r w:rsidRPr="00A13C53">
        <w:rPr>
          <w:rFonts w:ascii="Cambria" w:hAnsi="Cambria"/>
          <w:sz w:val="24"/>
          <w:szCs w:val="24"/>
        </w:rPr>
        <w:t>blz</w:t>
      </w:r>
      <w:proofErr w:type="spellEnd"/>
      <w:r w:rsidRPr="00A13C53">
        <w:rPr>
          <w:rFonts w:ascii="Cambria" w:hAnsi="Cambria"/>
          <w:sz w:val="24"/>
          <w:szCs w:val="24"/>
        </w:rPr>
        <w:t xml:space="preserve"> 15-16</w:t>
      </w:r>
    </w:p>
    <w:p w:rsidR="00A13C53" w:rsidRPr="00A13C53" w:rsidRDefault="00A13C53" w:rsidP="005035C6">
      <w:pPr>
        <w:autoSpaceDE w:val="0"/>
        <w:autoSpaceDN w:val="0"/>
        <w:adjustRightInd w:val="0"/>
        <w:rPr>
          <w:rFonts w:ascii="Cambria" w:eastAsiaTheme="minorHAnsi" w:hAnsi="Cambria"/>
          <w:color w:val="000000" w:themeColor="text1"/>
        </w:rPr>
      </w:pPr>
    </w:p>
    <w:p w:rsidR="005035C6" w:rsidRPr="00DF18ED" w:rsidRDefault="005035C6" w:rsidP="005035C6">
      <w:pPr>
        <w:autoSpaceDE w:val="0"/>
        <w:autoSpaceDN w:val="0"/>
        <w:adjustRightInd w:val="0"/>
        <w:rPr>
          <w:rFonts w:ascii="Cambria" w:eastAsiaTheme="minorHAnsi" w:hAnsi="Cambria"/>
          <w:b/>
          <w:bCs/>
          <w:color w:val="000000" w:themeColor="text1"/>
          <w:lang w:val="en-US"/>
        </w:rPr>
      </w:pPr>
    </w:p>
    <w:p w:rsidR="005035C6" w:rsidRPr="00DF18ED" w:rsidRDefault="005035C6" w:rsidP="005035C6">
      <w:pPr>
        <w:autoSpaceDE w:val="0"/>
        <w:autoSpaceDN w:val="0"/>
        <w:adjustRightInd w:val="0"/>
        <w:rPr>
          <w:rFonts w:ascii="Cambria" w:eastAsiaTheme="minorHAnsi" w:hAnsi="Cambria"/>
          <w:b/>
          <w:bCs/>
          <w:color w:val="000000" w:themeColor="text1"/>
          <w:lang w:val="en-US"/>
        </w:rPr>
      </w:pPr>
    </w:p>
    <w:p w:rsidR="003B5DA0" w:rsidRPr="003B5DA0" w:rsidRDefault="003B5DA0" w:rsidP="005035C6">
      <w:pPr>
        <w:autoSpaceDE w:val="0"/>
        <w:autoSpaceDN w:val="0"/>
        <w:adjustRightInd w:val="0"/>
        <w:rPr>
          <w:rFonts w:ascii="Cambria" w:eastAsiaTheme="minorHAnsi" w:hAnsi="Cambria"/>
          <w:b/>
          <w:bCs/>
          <w:color w:val="000000" w:themeColor="text1"/>
          <w:lang w:val="nl-NL"/>
        </w:rPr>
      </w:pPr>
      <w:r w:rsidRPr="003B5DA0">
        <w:rPr>
          <w:rFonts w:ascii="Cambria" w:eastAsiaTheme="minorHAnsi" w:hAnsi="Cambria"/>
          <w:b/>
          <w:bCs/>
          <w:color w:val="000000" w:themeColor="text1"/>
          <w:lang w:val="nl-NL"/>
        </w:rPr>
        <w:lastRenderedPageBreak/>
        <w:t>Van Dalen 2008</w:t>
      </w:r>
    </w:p>
    <w:p w:rsidR="00C96BD5" w:rsidRDefault="003B5DA0" w:rsidP="005035C6">
      <w:pPr>
        <w:autoSpaceDE w:val="0"/>
        <w:autoSpaceDN w:val="0"/>
        <w:adjustRightInd w:val="0"/>
        <w:rPr>
          <w:rFonts w:ascii="Cambria" w:eastAsiaTheme="minorHAnsi" w:hAnsi="Cambria"/>
          <w:color w:val="000000" w:themeColor="text1"/>
          <w:lang w:val="nl-NL"/>
        </w:rPr>
      </w:pPr>
      <w:r w:rsidRPr="003B5DA0">
        <w:rPr>
          <w:rFonts w:ascii="Cambria" w:eastAsiaTheme="minorHAnsi" w:hAnsi="Cambria"/>
          <w:color w:val="000000" w:themeColor="text1"/>
          <w:lang w:val="nl-NL"/>
        </w:rPr>
        <w:t>A. van Dalen, „</w:t>
      </w:r>
      <w:r w:rsidRPr="003B5DA0">
        <w:rPr>
          <w:rFonts w:ascii="Cambria" w:eastAsiaTheme="minorHAnsi" w:hAnsi="Cambria" w:cs="Times New Roman,Italic"/>
          <w:i/>
          <w:iCs/>
          <w:color w:val="000000" w:themeColor="text1"/>
          <w:lang w:val="nl-NL"/>
        </w:rPr>
        <w:t>Vrijstelling voor financiële prestaties grondig herzien</w:t>
      </w:r>
      <w:r w:rsidRPr="003B5DA0">
        <w:rPr>
          <w:rFonts w:ascii="Cambria" w:eastAsia="MS Mincho" w:hAnsi="MS Mincho" w:cs="MS Mincho"/>
          <w:i/>
          <w:iCs/>
          <w:color w:val="000000" w:themeColor="text1"/>
          <w:lang w:val="nl-NL"/>
        </w:rPr>
        <w:t>‟</w:t>
      </w:r>
      <w:r w:rsidRPr="003B5DA0">
        <w:rPr>
          <w:rFonts w:ascii="Cambria" w:eastAsiaTheme="minorHAnsi" w:hAnsi="Cambria"/>
          <w:color w:val="000000" w:themeColor="text1"/>
          <w:lang w:val="nl-NL"/>
        </w:rPr>
        <w:t xml:space="preserve">, </w:t>
      </w:r>
      <w:proofErr w:type="spellStart"/>
      <w:r w:rsidRPr="003B5DA0">
        <w:rPr>
          <w:rFonts w:ascii="Cambria" w:eastAsiaTheme="minorHAnsi" w:hAnsi="Cambria"/>
          <w:color w:val="000000" w:themeColor="text1"/>
          <w:lang w:val="nl-NL"/>
        </w:rPr>
        <w:t>Btwbrief</w:t>
      </w:r>
      <w:proofErr w:type="spellEnd"/>
      <w:r w:rsidRPr="003B5DA0">
        <w:rPr>
          <w:rFonts w:ascii="Cambria" w:eastAsiaTheme="minorHAnsi" w:hAnsi="Cambria"/>
          <w:color w:val="000000" w:themeColor="text1"/>
          <w:lang w:val="nl-NL"/>
        </w:rPr>
        <w:t>, nr. 2 2008.</w:t>
      </w:r>
    </w:p>
    <w:p w:rsidR="003B5DA0" w:rsidRDefault="003B5DA0" w:rsidP="005035C6">
      <w:pPr>
        <w:autoSpaceDE w:val="0"/>
        <w:autoSpaceDN w:val="0"/>
        <w:adjustRightInd w:val="0"/>
        <w:rPr>
          <w:rFonts w:ascii="Cambria" w:eastAsiaTheme="minorHAnsi" w:hAnsi="Cambria"/>
          <w:color w:val="000000" w:themeColor="text1"/>
          <w:lang w:val="nl-NL"/>
        </w:rPr>
      </w:pPr>
    </w:p>
    <w:p w:rsidR="003B5DA0" w:rsidRPr="003B5DA0" w:rsidRDefault="003B5DA0" w:rsidP="005035C6">
      <w:pPr>
        <w:autoSpaceDE w:val="0"/>
        <w:autoSpaceDN w:val="0"/>
        <w:adjustRightInd w:val="0"/>
        <w:rPr>
          <w:rFonts w:ascii="Cambria" w:eastAsiaTheme="minorHAnsi" w:hAnsi="Cambria"/>
          <w:b/>
          <w:bCs/>
          <w:color w:val="000000" w:themeColor="text1"/>
          <w:lang w:val="nl-NL"/>
        </w:rPr>
      </w:pPr>
      <w:r w:rsidRPr="003B5DA0">
        <w:rPr>
          <w:rFonts w:ascii="Cambria" w:eastAsiaTheme="minorHAnsi" w:hAnsi="Cambria"/>
          <w:b/>
          <w:bCs/>
          <w:color w:val="000000" w:themeColor="text1"/>
          <w:lang w:val="nl-NL"/>
        </w:rPr>
        <w:t xml:space="preserve">Van </w:t>
      </w:r>
      <w:proofErr w:type="spellStart"/>
      <w:r w:rsidRPr="003B5DA0">
        <w:rPr>
          <w:rFonts w:ascii="Cambria" w:eastAsiaTheme="minorHAnsi" w:hAnsi="Cambria"/>
          <w:b/>
          <w:bCs/>
          <w:color w:val="000000" w:themeColor="text1"/>
          <w:lang w:val="nl-NL"/>
        </w:rPr>
        <w:t>Norden</w:t>
      </w:r>
      <w:proofErr w:type="spellEnd"/>
      <w:r w:rsidRPr="003B5DA0">
        <w:rPr>
          <w:rFonts w:ascii="Cambria" w:eastAsiaTheme="minorHAnsi" w:hAnsi="Cambria"/>
          <w:b/>
          <w:bCs/>
          <w:color w:val="000000" w:themeColor="text1"/>
          <w:lang w:val="nl-NL"/>
        </w:rPr>
        <w:t xml:space="preserve"> &amp; Hommen 2011</w:t>
      </w:r>
    </w:p>
    <w:p w:rsidR="003B5DA0" w:rsidRDefault="003B5DA0" w:rsidP="005035C6">
      <w:pPr>
        <w:autoSpaceDE w:val="0"/>
        <w:autoSpaceDN w:val="0"/>
        <w:adjustRightInd w:val="0"/>
        <w:rPr>
          <w:rFonts w:ascii="Cambria" w:eastAsiaTheme="minorHAnsi" w:hAnsi="Cambria"/>
          <w:color w:val="000000" w:themeColor="text1"/>
          <w:lang w:val="nl-NL"/>
        </w:rPr>
      </w:pPr>
      <w:r w:rsidRPr="003B5DA0">
        <w:rPr>
          <w:rFonts w:ascii="Cambria" w:eastAsiaTheme="minorHAnsi" w:hAnsi="Cambria"/>
          <w:color w:val="000000" w:themeColor="text1"/>
          <w:lang w:val="nl-NL"/>
        </w:rPr>
        <w:t xml:space="preserve">G.J. </w:t>
      </w:r>
      <w:proofErr w:type="spellStart"/>
      <w:r w:rsidRPr="003B5DA0">
        <w:rPr>
          <w:rFonts w:ascii="Cambria" w:eastAsiaTheme="minorHAnsi" w:hAnsi="Cambria"/>
          <w:color w:val="000000" w:themeColor="text1"/>
          <w:lang w:val="nl-NL"/>
        </w:rPr>
        <w:t>Norden</w:t>
      </w:r>
      <w:proofErr w:type="spellEnd"/>
      <w:r w:rsidRPr="003B5DA0">
        <w:rPr>
          <w:rFonts w:ascii="Cambria" w:eastAsiaTheme="minorHAnsi" w:hAnsi="Cambria"/>
          <w:color w:val="000000" w:themeColor="text1"/>
          <w:lang w:val="nl-NL"/>
        </w:rPr>
        <w:t xml:space="preserve"> &amp;K.L.F. Hommen, </w:t>
      </w:r>
      <w:r w:rsidRPr="003B5DA0">
        <w:rPr>
          <w:rFonts w:ascii="Cambria" w:eastAsiaTheme="minorHAnsi" w:hAnsi="Cambria" w:cs="Times New Roman,Italic"/>
          <w:i/>
          <w:iCs/>
          <w:color w:val="000000" w:themeColor="text1"/>
          <w:lang w:val="nl-NL"/>
        </w:rPr>
        <w:t>„Een betaling voor een betaling, niet per definitie vrijgesteld</w:t>
      </w:r>
      <w:r w:rsidRPr="003B5DA0">
        <w:rPr>
          <w:rFonts w:ascii="Cambria" w:eastAsia="MS Mincho" w:hAnsi="MS Mincho" w:cs="MS Mincho"/>
          <w:i/>
          <w:iCs/>
          <w:color w:val="000000" w:themeColor="text1"/>
          <w:lang w:val="nl-NL"/>
        </w:rPr>
        <w:t>‟</w:t>
      </w:r>
      <w:r w:rsidRPr="003B5DA0">
        <w:rPr>
          <w:rFonts w:ascii="Cambria" w:eastAsiaTheme="minorHAnsi" w:hAnsi="Cambria"/>
          <w:color w:val="000000" w:themeColor="text1"/>
          <w:lang w:val="nl-NL"/>
        </w:rPr>
        <w:t xml:space="preserve">, </w:t>
      </w:r>
      <w:proofErr w:type="spellStart"/>
      <w:r w:rsidRPr="003B5DA0">
        <w:rPr>
          <w:rFonts w:ascii="Cambria" w:eastAsiaTheme="minorHAnsi" w:hAnsi="Cambria"/>
          <w:color w:val="000000" w:themeColor="text1"/>
          <w:lang w:val="nl-NL"/>
        </w:rPr>
        <w:t>Btwbrief</w:t>
      </w:r>
      <w:proofErr w:type="spellEnd"/>
      <w:r w:rsidRPr="003B5DA0">
        <w:rPr>
          <w:rFonts w:ascii="Cambria" w:eastAsiaTheme="minorHAnsi" w:hAnsi="Cambria"/>
          <w:color w:val="000000" w:themeColor="text1"/>
          <w:lang w:val="nl-NL"/>
        </w:rPr>
        <w:t>, nr. 1 2011.</w:t>
      </w:r>
    </w:p>
    <w:p w:rsidR="00EA7384" w:rsidRDefault="00EA7384" w:rsidP="005035C6">
      <w:pPr>
        <w:autoSpaceDE w:val="0"/>
        <w:autoSpaceDN w:val="0"/>
        <w:adjustRightInd w:val="0"/>
        <w:rPr>
          <w:rFonts w:ascii="Cambria" w:eastAsiaTheme="minorHAnsi" w:hAnsi="Cambria"/>
          <w:color w:val="000000" w:themeColor="text1"/>
          <w:lang w:val="nl-NL"/>
        </w:rPr>
      </w:pPr>
    </w:p>
    <w:p w:rsidR="00EA7384" w:rsidRPr="006303F6" w:rsidRDefault="00EA7384" w:rsidP="005035C6">
      <w:pPr>
        <w:pStyle w:val="FootnoteText"/>
        <w:rPr>
          <w:rFonts w:ascii="Cambria" w:hAnsi="Cambria"/>
          <w:sz w:val="24"/>
          <w:szCs w:val="24"/>
          <w:lang w:val="nl-NL"/>
        </w:rPr>
      </w:pPr>
      <w:r w:rsidRPr="006303F6">
        <w:rPr>
          <w:rFonts w:ascii="Cambria" w:hAnsi="Cambria"/>
          <w:sz w:val="24"/>
          <w:szCs w:val="24"/>
          <w:lang w:val="nl-NL"/>
        </w:rPr>
        <w:t xml:space="preserve">Eerste richtlijn betreffende de harmonisatie van de wetgevingen der </w:t>
      </w:r>
      <w:proofErr w:type="spellStart"/>
      <w:r w:rsidRPr="006303F6">
        <w:rPr>
          <w:rFonts w:ascii="Cambria" w:hAnsi="Cambria"/>
          <w:sz w:val="24"/>
          <w:szCs w:val="24"/>
          <w:lang w:val="nl-NL"/>
        </w:rPr>
        <w:t>lid-staten</w:t>
      </w:r>
      <w:proofErr w:type="spellEnd"/>
      <w:r w:rsidRPr="006303F6">
        <w:rPr>
          <w:rFonts w:ascii="Cambria" w:hAnsi="Cambria"/>
          <w:sz w:val="24"/>
          <w:szCs w:val="24"/>
          <w:lang w:val="nl-NL"/>
        </w:rPr>
        <w:t xml:space="preserve"> inzake omzetbelasting (67/227/EEG), Tweede richtlijn betreffende de harmonisatie van de wetgevingen der </w:t>
      </w:r>
      <w:proofErr w:type="spellStart"/>
      <w:r w:rsidRPr="006303F6">
        <w:rPr>
          <w:rFonts w:ascii="Cambria" w:hAnsi="Cambria"/>
          <w:sz w:val="24"/>
          <w:szCs w:val="24"/>
          <w:lang w:val="nl-NL"/>
        </w:rPr>
        <w:t>lid-staten</w:t>
      </w:r>
      <w:proofErr w:type="spellEnd"/>
      <w:r w:rsidRPr="006303F6">
        <w:rPr>
          <w:rFonts w:ascii="Cambria" w:hAnsi="Cambria"/>
          <w:sz w:val="24"/>
          <w:szCs w:val="24"/>
          <w:lang w:val="nl-NL"/>
        </w:rPr>
        <w:t xml:space="preserve"> inzake omzetbelasting (67/228/EEG). </w:t>
      </w:r>
    </w:p>
    <w:p w:rsidR="00EA7384" w:rsidRDefault="00EA7384" w:rsidP="005035C6">
      <w:pPr>
        <w:autoSpaceDE w:val="0"/>
        <w:autoSpaceDN w:val="0"/>
        <w:adjustRightInd w:val="0"/>
        <w:rPr>
          <w:rFonts w:ascii="Cambria" w:eastAsiaTheme="minorHAnsi" w:hAnsi="Cambria"/>
          <w:color w:val="000000" w:themeColor="text1"/>
          <w:lang w:val="nl-NL"/>
        </w:rPr>
      </w:pPr>
    </w:p>
    <w:p w:rsidR="00E7202D" w:rsidRDefault="00E7202D" w:rsidP="005035C6">
      <w:pPr>
        <w:pStyle w:val="FootnoteText"/>
        <w:rPr>
          <w:rFonts w:ascii="Cambria" w:hAnsi="Cambria"/>
          <w:sz w:val="24"/>
          <w:szCs w:val="24"/>
        </w:rPr>
      </w:pPr>
      <w:r w:rsidRPr="00E7202D">
        <w:rPr>
          <w:rFonts w:ascii="Cambria" w:hAnsi="Cambria"/>
          <w:sz w:val="24"/>
          <w:szCs w:val="24"/>
        </w:rPr>
        <w:t>European Commission Proposal for a Council Directive 2006/112/EC on the common system of value added tax, as regards the treatment of insurance and financial services, Brussels</w:t>
      </w:r>
    </w:p>
    <w:p w:rsidR="008618EF" w:rsidRDefault="008618EF" w:rsidP="005035C6">
      <w:pPr>
        <w:pStyle w:val="FootnoteText"/>
        <w:rPr>
          <w:rFonts w:ascii="Cambria" w:hAnsi="Cambria"/>
          <w:sz w:val="24"/>
          <w:szCs w:val="24"/>
        </w:rPr>
      </w:pPr>
    </w:p>
    <w:p w:rsidR="008618EF" w:rsidRPr="00FE1C76" w:rsidRDefault="008618EF" w:rsidP="005035C6">
      <w:pPr>
        <w:pStyle w:val="FootnoteText"/>
        <w:rPr>
          <w:rFonts w:ascii="Cambria" w:hAnsi="Cambria"/>
          <w:sz w:val="24"/>
          <w:szCs w:val="24"/>
        </w:rPr>
      </w:pPr>
      <w:r w:rsidRPr="00FE1C76">
        <w:rPr>
          <w:rFonts w:ascii="Cambria" w:hAnsi="Cambria"/>
          <w:sz w:val="24"/>
          <w:szCs w:val="24"/>
        </w:rPr>
        <w:t>European Commission Proposal for a Council Regulation, Brussels COM(2007)</w:t>
      </w:r>
    </w:p>
    <w:p w:rsidR="008618EF" w:rsidRPr="00E7202D" w:rsidRDefault="008618EF" w:rsidP="005035C6">
      <w:pPr>
        <w:pStyle w:val="FootnoteText"/>
        <w:rPr>
          <w:rFonts w:ascii="Cambria" w:hAnsi="Cambria"/>
          <w:sz w:val="24"/>
          <w:szCs w:val="24"/>
        </w:rPr>
      </w:pPr>
    </w:p>
    <w:p w:rsidR="00FE1C76" w:rsidRDefault="00EA7384" w:rsidP="005035C6">
      <w:pPr>
        <w:pStyle w:val="FootnoteText"/>
        <w:rPr>
          <w:rFonts w:ascii="Cambria" w:hAnsi="Cambria"/>
          <w:sz w:val="24"/>
          <w:szCs w:val="24"/>
          <w:lang w:val="en-US"/>
        </w:rPr>
      </w:pPr>
      <w:r>
        <w:rPr>
          <w:rFonts w:ascii="Cambria" w:hAnsi="Cambria"/>
          <w:sz w:val="24"/>
          <w:szCs w:val="24"/>
          <w:lang w:val="en-US"/>
        </w:rPr>
        <w:t>European C</w:t>
      </w:r>
      <w:r w:rsidR="00FE1C76" w:rsidRPr="00FE1C76">
        <w:rPr>
          <w:rFonts w:ascii="Cambria" w:hAnsi="Cambria"/>
          <w:sz w:val="24"/>
          <w:szCs w:val="24"/>
          <w:lang w:val="en-US"/>
        </w:rPr>
        <w:t xml:space="preserve">ommission Working Party No 1, Brussels 16/07/07, TAXUD/2144/07 Rev. – EN. </w:t>
      </w:r>
    </w:p>
    <w:p w:rsidR="00EA7384" w:rsidRDefault="00EA7384" w:rsidP="005035C6">
      <w:pPr>
        <w:autoSpaceDE w:val="0"/>
        <w:autoSpaceDN w:val="0"/>
        <w:adjustRightInd w:val="0"/>
        <w:rPr>
          <w:rFonts w:ascii="Cambria" w:hAnsi="Cambria"/>
          <w:lang w:val="en-US"/>
        </w:rPr>
      </w:pPr>
    </w:p>
    <w:p w:rsidR="00A13C53" w:rsidRDefault="00A13C53" w:rsidP="005035C6">
      <w:pPr>
        <w:autoSpaceDE w:val="0"/>
        <w:autoSpaceDN w:val="0"/>
        <w:adjustRightInd w:val="0"/>
        <w:rPr>
          <w:rFonts w:ascii="Cambria" w:hAnsi="Cambria"/>
          <w:lang w:val="en-US"/>
        </w:rPr>
      </w:pPr>
      <w:r w:rsidRPr="00A13C53">
        <w:rPr>
          <w:rFonts w:ascii="Cambria" w:hAnsi="Cambria"/>
          <w:lang w:val="en-US"/>
        </w:rPr>
        <w:t xml:space="preserve">European Payments Council, ‘List of SEPA Countries’, 27 </w:t>
      </w:r>
      <w:proofErr w:type="spellStart"/>
      <w:r w:rsidRPr="00A13C53">
        <w:rPr>
          <w:rFonts w:ascii="Cambria" w:hAnsi="Cambria"/>
          <w:lang w:val="en-US"/>
        </w:rPr>
        <w:t>augustus</w:t>
      </w:r>
      <w:proofErr w:type="spellEnd"/>
      <w:r w:rsidRPr="00A13C53">
        <w:rPr>
          <w:rFonts w:ascii="Cambria" w:hAnsi="Cambria"/>
          <w:lang w:val="en-US"/>
        </w:rPr>
        <w:t xml:space="preserve"> 2010, p.1</w:t>
      </w:r>
    </w:p>
    <w:p w:rsidR="00FE1C76" w:rsidRPr="00A13C53" w:rsidRDefault="00FE1C76" w:rsidP="005035C6">
      <w:pPr>
        <w:autoSpaceDE w:val="0"/>
        <w:autoSpaceDN w:val="0"/>
        <w:adjustRightInd w:val="0"/>
        <w:rPr>
          <w:rFonts w:ascii="Cambria" w:eastAsiaTheme="minorHAnsi" w:hAnsi="Cambria"/>
          <w:i/>
          <w:iCs/>
          <w:color w:val="000000" w:themeColor="text1"/>
          <w:lang w:val="en-US"/>
        </w:rPr>
      </w:pPr>
    </w:p>
    <w:p w:rsidR="005B1936" w:rsidRPr="005B1936" w:rsidRDefault="005B1936" w:rsidP="005035C6">
      <w:pPr>
        <w:pStyle w:val="FootnoteText"/>
        <w:rPr>
          <w:rFonts w:ascii="Cambria" w:hAnsi="Cambria"/>
          <w:sz w:val="24"/>
          <w:szCs w:val="24"/>
          <w:lang w:val="nl-NL"/>
        </w:rPr>
      </w:pPr>
      <w:r w:rsidRPr="005B1936">
        <w:rPr>
          <w:rStyle w:val="wknlnoota"/>
          <w:rFonts w:ascii="Cambria" w:eastAsia="Arial Unicode MS" w:hAnsi="Cambria" w:cs="Arial Unicode MS"/>
          <w:color w:val="333333"/>
          <w:sz w:val="24"/>
          <w:szCs w:val="24"/>
          <w:lang w:val="nl-NL"/>
        </w:rPr>
        <w:t xml:space="preserve">Richtlijn 2007/64/EG van het Europees Parlement en de Raad van 13 november 2007 betreffende betalingsdiensten in de interne markt tot wijziging van de Richtlijnen 97/7/EG, 2002/65/EG, 2005/60/EG en 2006/48/EG, en tot intrekking van Richtlijn 97/5/EG, </w:t>
      </w:r>
      <w:proofErr w:type="spellStart"/>
      <w:r w:rsidRPr="005B1936">
        <w:rPr>
          <w:rStyle w:val="Emphasis"/>
          <w:rFonts w:ascii="Cambria" w:eastAsia="Arial Unicode MS" w:hAnsi="Cambria" w:cs="Arial Unicode MS"/>
          <w:color w:val="333333"/>
          <w:sz w:val="24"/>
          <w:szCs w:val="24"/>
          <w:lang w:val="nl-NL"/>
        </w:rPr>
        <w:t>PbEG</w:t>
      </w:r>
      <w:proofErr w:type="spellEnd"/>
      <w:r w:rsidRPr="005B1936">
        <w:rPr>
          <w:rStyle w:val="wknlnoota"/>
          <w:rFonts w:ascii="Cambria" w:eastAsia="Arial Unicode MS" w:hAnsi="Cambria" w:cs="Arial Unicode MS"/>
          <w:color w:val="333333"/>
          <w:sz w:val="24"/>
          <w:szCs w:val="24"/>
          <w:lang w:val="nl-NL"/>
        </w:rPr>
        <w:t xml:space="preserve"> 2007 L 319/1. </w:t>
      </w:r>
    </w:p>
    <w:p w:rsidR="005B1936" w:rsidRDefault="005B1936" w:rsidP="005035C6">
      <w:pPr>
        <w:autoSpaceDE w:val="0"/>
        <w:autoSpaceDN w:val="0"/>
        <w:adjustRightInd w:val="0"/>
        <w:rPr>
          <w:rFonts w:ascii="Cambria" w:eastAsiaTheme="minorHAnsi" w:hAnsi="Cambria"/>
          <w:color w:val="000000" w:themeColor="text1"/>
          <w:lang w:val="nl-NL"/>
        </w:rPr>
      </w:pPr>
    </w:p>
    <w:p w:rsidR="003B5DA0" w:rsidRDefault="007A3AA8" w:rsidP="005035C6">
      <w:pPr>
        <w:autoSpaceDE w:val="0"/>
        <w:autoSpaceDN w:val="0"/>
        <w:adjustRightInd w:val="0"/>
        <w:rPr>
          <w:rFonts w:ascii="Cambria" w:hAnsi="Cambria"/>
          <w:lang w:val="nl-NL"/>
        </w:rPr>
      </w:pPr>
      <w:r w:rsidRPr="00C35485">
        <w:rPr>
          <w:rFonts w:ascii="Cambria" w:hAnsi="Cambria"/>
          <w:lang w:val="nl-NL"/>
        </w:rPr>
        <w:t>Resolutie van 25 juli 1979, nr. 279-12 007, herdrukt d.d. 15 april 1981, nr. 281-5374, aangevuld bij de resolutie van 14 maart 1983, nr. 23-3331</w:t>
      </w:r>
    </w:p>
    <w:p w:rsidR="006303F6" w:rsidRDefault="006303F6" w:rsidP="005035C6">
      <w:pPr>
        <w:autoSpaceDE w:val="0"/>
        <w:autoSpaceDN w:val="0"/>
        <w:adjustRightInd w:val="0"/>
        <w:rPr>
          <w:rFonts w:ascii="Cambria" w:hAnsi="Cambria"/>
          <w:lang w:val="nl-NL"/>
        </w:rPr>
      </w:pPr>
    </w:p>
    <w:p w:rsidR="006303F6" w:rsidRPr="006303F6" w:rsidRDefault="006303F6" w:rsidP="005035C6">
      <w:pPr>
        <w:pStyle w:val="FootnoteText"/>
        <w:rPr>
          <w:sz w:val="24"/>
          <w:szCs w:val="24"/>
          <w:lang w:val="nl-NL"/>
        </w:rPr>
      </w:pPr>
      <w:r w:rsidRPr="006303F6">
        <w:rPr>
          <w:rFonts w:ascii="Cambria" w:hAnsi="Cambria"/>
          <w:sz w:val="24"/>
          <w:szCs w:val="24"/>
          <w:lang w:val="nl-NL"/>
        </w:rPr>
        <w:t xml:space="preserve">Verdrag tot oprichting van de Europese Gemeenschap, Rome 25 maart 1957, zoals vernummerd per 1 mei 1999,art. 249, </w:t>
      </w:r>
      <w:proofErr w:type="spellStart"/>
      <w:r w:rsidRPr="006303F6">
        <w:rPr>
          <w:rFonts w:ascii="Cambria" w:hAnsi="Cambria"/>
          <w:sz w:val="24"/>
          <w:szCs w:val="24"/>
          <w:lang w:val="nl-NL"/>
        </w:rPr>
        <w:t>Trb</w:t>
      </w:r>
      <w:proofErr w:type="spellEnd"/>
      <w:r w:rsidRPr="006303F6">
        <w:rPr>
          <w:rFonts w:ascii="Cambria" w:hAnsi="Cambria"/>
          <w:sz w:val="24"/>
          <w:szCs w:val="24"/>
          <w:lang w:val="nl-NL"/>
        </w:rPr>
        <w:t>. 1957, 74 en 91</w:t>
      </w:r>
    </w:p>
    <w:p w:rsidR="006303F6" w:rsidRDefault="006303F6" w:rsidP="005035C6">
      <w:pPr>
        <w:autoSpaceDE w:val="0"/>
        <w:autoSpaceDN w:val="0"/>
        <w:adjustRightInd w:val="0"/>
        <w:rPr>
          <w:rFonts w:ascii="Cambria" w:hAnsi="Cambria"/>
          <w:lang w:val="nl-NL"/>
        </w:rPr>
      </w:pPr>
    </w:p>
    <w:p w:rsidR="005B1936" w:rsidRDefault="005B1936" w:rsidP="005035C6">
      <w:pPr>
        <w:autoSpaceDE w:val="0"/>
        <w:autoSpaceDN w:val="0"/>
        <w:adjustRightInd w:val="0"/>
        <w:rPr>
          <w:rFonts w:ascii="Cambria" w:hAnsi="Cambria"/>
          <w:lang w:val="nl-NL"/>
        </w:rPr>
      </w:pPr>
      <w:r w:rsidRPr="005B1936">
        <w:rPr>
          <w:rFonts w:ascii="Cambria" w:hAnsi="Cambria"/>
          <w:lang w:val="nl-NL"/>
        </w:rPr>
        <w:t>Verordening 2560/2001: tarieven voor grensoverschrijdende betalingen in Europa mogen niet langer verschillen van de tarieven van toepassing op de nationale betalingen.</w:t>
      </w:r>
    </w:p>
    <w:p w:rsidR="006303F6" w:rsidRDefault="006303F6" w:rsidP="005035C6">
      <w:pPr>
        <w:autoSpaceDE w:val="0"/>
        <w:autoSpaceDN w:val="0"/>
        <w:adjustRightInd w:val="0"/>
        <w:rPr>
          <w:rFonts w:ascii="Cambria" w:hAnsi="Cambria"/>
          <w:lang w:val="nl-NL"/>
        </w:rPr>
      </w:pPr>
    </w:p>
    <w:p w:rsidR="006303F6" w:rsidRPr="006303F6" w:rsidRDefault="006303F6" w:rsidP="005035C6">
      <w:pPr>
        <w:pStyle w:val="FootnoteText"/>
        <w:rPr>
          <w:rFonts w:ascii="Cambria" w:hAnsi="Cambria"/>
          <w:sz w:val="24"/>
          <w:szCs w:val="24"/>
          <w:lang w:val="nl-NL"/>
        </w:rPr>
      </w:pPr>
      <w:r w:rsidRPr="006303F6">
        <w:rPr>
          <w:rFonts w:ascii="Cambria" w:hAnsi="Cambria"/>
          <w:sz w:val="24"/>
          <w:szCs w:val="24"/>
          <w:lang w:val="nl-NL"/>
        </w:rPr>
        <w:t xml:space="preserve">Zesde richtlijn van 17 mei 1977 betreffende de harmonisatie van de wetgevingen der </w:t>
      </w:r>
      <w:proofErr w:type="spellStart"/>
      <w:r w:rsidRPr="006303F6">
        <w:rPr>
          <w:rFonts w:ascii="Cambria" w:hAnsi="Cambria"/>
          <w:sz w:val="24"/>
          <w:szCs w:val="24"/>
          <w:lang w:val="nl-NL"/>
        </w:rPr>
        <w:t>lids-staten</w:t>
      </w:r>
      <w:proofErr w:type="spellEnd"/>
      <w:r w:rsidRPr="006303F6">
        <w:rPr>
          <w:rFonts w:ascii="Cambria" w:hAnsi="Cambria"/>
          <w:sz w:val="24"/>
          <w:szCs w:val="24"/>
          <w:lang w:val="nl-NL"/>
        </w:rPr>
        <w:t xml:space="preserve">  inzake omzetbelasting – </w:t>
      </w:r>
      <w:proofErr w:type="spellStart"/>
      <w:r w:rsidRPr="006303F6">
        <w:rPr>
          <w:rFonts w:ascii="Cambria" w:hAnsi="Cambria"/>
          <w:sz w:val="24"/>
          <w:szCs w:val="24"/>
          <w:lang w:val="nl-NL"/>
        </w:rPr>
        <w:t>Gemeenschappelijjk</w:t>
      </w:r>
      <w:proofErr w:type="spellEnd"/>
      <w:r w:rsidRPr="006303F6">
        <w:rPr>
          <w:rFonts w:ascii="Cambria" w:hAnsi="Cambria"/>
          <w:sz w:val="24"/>
          <w:szCs w:val="24"/>
          <w:lang w:val="nl-NL"/>
        </w:rPr>
        <w:t xml:space="preserve"> stelsel over de toegevoegde waarde; uniforme grondslag (77/388/EEG)</w:t>
      </w:r>
    </w:p>
    <w:p w:rsidR="006303F6" w:rsidRDefault="006303F6" w:rsidP="005035C6">
      <w:pPr>
        <w:autoSpaceDE w:val="0"/>
        <w:autoSpaceDN w:val="0"/>
        <w:adjustRightInd w:val="0"/>
        <w:rPr>
          <w:rFonts w:ascii="Cambria" w:hAnsi="Cambria"/>
          <w:lang w:val="nl-NL"/>
        </w:rPr>
      </w:pPr>
    </w:p>
    <w:p w:rsidR="005B1936" w:rsidRDefault="005B1936" w:rsidP="005035C6">
      <w:pPr>
        <w:pStyle w:val="FootnoteText"/>
        <w:rPr>
          <w:rFonts w:ascii="Cambria" w:hAnsi="Cambria"/>
          <w:sz w:val="24"/>
          <w:szCs w:val="24"/>
          <w:lang w:val="nl-NL"/>
        </w:rPr>
      </w:pPr>
      <w:r w:rsidRPr="00A13C53">
        <w:rPr>
          <w:rFonts w:ascii="Cambria" w:hAnsi="Cambria"/>
          <w:sz w:val="24"/>
          <w:szCs w:val="24"/>
          <w:lang w:val="nl-NL"/>
        </w:rPr>
        <w:t xml:space="preserve"> ‘</w:t>
      </w:r>
      <w:r w:rsidR="00A13C53" w:rsidRPr="00A13C53">
        <w:rPr>
          <w:rFonts w:ascii="Cambria" w:hAnsi="Cambria"/>
          <w:sz w:val="24"/>
          <w:szCs w:val="24"/>
          <w:lang w:val="nl-NL"/>
        </w:rPr>
        <w:t>Informatie o</w:t>
      </w:r>
      <w:r w:rsidRPr="00A13C53">
        <w:rPr>
          <w:rFonts w:ascii="Cambria" w:hAnsi="Cambria"/>
          <w:sz w:val="24"/>
          <w:szCs w:val="24"/>
          <w:lang w:val="nl-NL"/>
        </w:rPr>
        <w:t xml:space="preserve">ver SEPA’, </w:t>
      </w:r>
      <w:r w:rsidR="00A13C53" w:rsidRPr="00EA7384">
        <w:rPr>
          <w:rFonts w:ascii="Cambria" w:hAnsi="Cambria"/>
          <w:sz w:val="24"/>
          <w:szCs w:val="24"/>
          <w:lang w:val="nl-NL"/>
        </w:rPr>
        <w:t>www.sepanl.nl</w:t>
      </w:r>
    </w:p>
    <w:p w:rsidR="00E7202D" w:rsidRPr="00EA7384" w:rsidRDefault="00E7202D" w:rsidP="005035C6">
      <w:pPr>
        <w:pStyle w:val="FootnoteText"/>
        <w:rPr>
          <w:rFonts w:ascii="Cambria" w:hAnsi="Cambria"/>
          <w:sz w:val="24"/>
          <w:szCs w:val="24"/>
          <w:lang w:val="nl-NL"/>
        </w:rPr>
      </w:pPr>
    </w:p>
    <w:p w:rsidR="006303F6" w:rsidRPr="00EA7384" w:rsidRDefault="006303F6" w:rsidP="005035C6">
      <w:pPr>
        <w:pStyle w:val="FootnoteText"/>
        <w:rPr>
          <w:rFonts w:ascii="Cambria" w:hAnsi="Cambria"/>
          <w:lang w:val="nl-NL"/>
        </w:rPr>
      </w:pPr>
    </w:p>
    <w:p w:rsidR="003826D5" w:rsidRDefault="003826D5" w:rsidP="005035C6">
      <w:pPr>
        <w:pStyle w:val="FootnoteText"/>
        <w:rPr>
          <w:rFonts w:ascii="Cambria" w:hAnsi="Cambria"/>
          <w:sz w:val="40"/>
          <w:szCs w:val="40"/>
          <w:lang w:val="nl-NL"/>
        </w:rPr>
      </w:pPr>
    </w:p>
    <w:p w:rsidR="003826D5" w:rsidRDefault="003826D5" w:rsidP="005035C6">
      <w:pPr>
        <w:pStyle w:val="FootnoteText"/>
        <w:rPr>
          <w:rFonts w:ascii="Cambria" w:hAnsi="Cambria"/>
          <w:sz w:val="40"/>
          <w:szCs w:val="40"/>
          <w:lang w:val="nl-NL"/>
        </w:rPr>
      </w:pPr>
    </w:p>
    <w:p w:rsidR="003826D5" w:rsidRDefault="003826D5" w:rsidP="005B1936">
      <w:pPr>
        <w:pStyle w:val="FootnoteText"/>
        <w:rPr>
          <w:rFonts w:ascii="Cambria" w:hAnsi="Cambria"/>
          <w:sz w:val="40"/>
          <w:szCs w:val="40"/>
          <w:lang w:val="nl-NL"/>
        </w:rPr>
      </w:pPr>
    </w:p>
    <w:p w:rsidR="006303F6" w:rsidRPr="00461DAC" w:rsidRDefault="00A82063" w:rsidP="005B1936">
      <w:pPr>
        <w:pStyle w:val="FootnoteText"/>
        <w:rPr>
          <w:rFonts w:ascii="Cambria" w:hAnsi="Cambria"/>
          <w:sz w:val="40"/>
          <w:szCs w:val="40"/>
          <w:lang w:val="nl-NL"/>
        </w:rPr>
      </w:pPr>
      <w:r w:rsidRPr="00461DAC">
        <w:rPr>
          <w:rFonts w:ascii="Cambria" w:hAnsi="Cambria"/>
          <w:sz w:val="40"/>
          <w:szCs w:val="40"/>
          <w:lang w:val="nl-NL"/>
        </w:rPr>
        <w:t>Jurisprudentie</w:t>
      </w:r>
    </w:p>
    <w:p w:rsidR="00A82063" w:rsidRDefault="00A82063" w:rsidP="005B1936">
      <w:pPr>
        <w:pStyle w:val="FootnoteText"/>
        <w:rPr>
          <w:rFonts w:ascii="Cambria" w:hAnsi="Cambria"/>
          <w:sz w:val="24"/>
          <w:szCs w:val="24"/>
          <w:lang w:val="nl-NL"/>
        </w:rPr>
      </w:pPr>
    </w:p>
    <w:p w:rsidR="00A82063" w:rsidRDefault="00A82063" w:rsidP="005B1936">
      <w:pPr>
        <w:pStyle w:val="FootnoteText"/>
        <w:rPr>
          <w:rFonts w:ascii="Cambria" w:hAnsi="Cambria"/>
          <w:sz w:val="24"/>
          <w:szCs w:val="24"/>
          <w:lang w:val="nl-NL"/>
        </w:rPr>
      </w:pPr>
      <w:r w:rsidRPr="00A82063">
        <w:rPr>
          <w:rFonts w:ascii="Cambria" w:hAnsi="Cambria"/>
          <w:sz w:val="24"/>
          <w:szCs w:val="24"/>
          <w:lang w:val="nl-NL"/>
        </w:rPr>
        <w:t xml:space="preserve">Hof van Justitie EU 5 juni </w:t>
      </w:r>
      <w:r w:rsidR="002E68EF">
        <w:rPr>
          <w:rFonts w:ascii="Cambria" w:hAnsi="Cambria"/>
          <w:sz w:val="24"/>
          <w:szCs w:val="24"/>
          <w:lang w:val="nl-NL"/>
        </w:rPr>
        <w:t>1997, zaak C 2/95, VN 1997/2606</w:t>
      </w:r>
    </w:p>
    <w:p w:rsidR="002E68EF" w:rsidRPr="002E68EF" w:rsidRDefault="002E68EF" w:rsidP="005B1936">
      <w:pPr>
        <w:pStyle w:val="FootnoteText"/>
        <w:rPr>
          <w:rFonts w:ascii="Cambria" w:hAnsi="Cambria"/>
          <w:sz w:val="24"/>
          <w:szCs w:val="24"/>
          <w:lang w:val="nl-NL"/>
        </w:rPr>
      </w:pPr>
    </w:p>
    <w:p w:rsidR="002E68EF" w:rsidRPr="002E68EF" w:rsidRDefault="002E68EF" w:rsidP="005B1936">
      <w:pPr>
        <w:pStyle w:val="FootnoteText"/>
        <w:rPr>
          <w:rFonts w:ascii="Cambria" w:hAnsi="Cambria" w:cs="Arial"/>
          <w:sz w:val="24"/>
          <w:szCs w:val="24"/>
          <w:lang w:val="nl-NL"/>
        </w:rPr>
      </w:pPr>
      <w:r w:rsidRPr="002E68EF">
        <w:rPr>
          <w:rFonts w:ascii="Cambria" w:hAnsi="Cambria" w:cs="Arial"/>
          <w:sz w:val="24"/>
          <w:szCs w:val="24"/>
          <w:lang w:val="nl-NL"/>
        </w:rPr>
        <w:t xml:space="preserve">Hof van Justitie EU, 28 oktober 2010, nr. C-175/09 </w:t>
      </w:r>
    </w:p>
    <w:p w:rsidR="002E68EF" w:rsidRDefault="002E68EF" w:rsidP="005B1936">
      <w:pPr>
        <w:pStyle w:val="FootnoteText"/>
        <w:rPr>
          <w:rFonts w:ascii="Cambria" w:hAnsi="Cambria" w:cs="Arial"/>
          <w:color w:val="404041"/>
          <w:sz w:val="24"/>
          <w:szCs w:val="24"/>
          <w:lang w:val="nl-NL"/>
        </w:rPr>
      </w:pPr>
    </w:p>
    <w:p w:rsidR="002E68EF" w:rsidRDefault="002E68EF" w:rsidP="002E68EF">
      <w:pPr>
        <w:pStyle w:val="FootnoteText"/>
        <w:rPr>
          <w:rFonts w:ascii="Cambria" w:hAnsi="Cambria"/>
          <w:sz w:val="24"/>
          <w:szCs w:val="24"/>
          <w:lang w:val="nl-NL"/>
        </w:rPr>
      </w:pPr>
      <w:r w:rsidRPr="002E68EF">
        <w:rPr>
          <w:rFonts w:ascii="Cambria" w:hAnsi="Cambria"/>
          <w:sz w:val="24"/>
          <w:szCs w:val="24"/>
          <w:lang w:val="nl-NL"/>
        </w:rPr>
        <w:t>Hof van Justitie EU 2 december 2010, zaak C 276/09</w:t>
      </w:r>
    </w:p>
    <w:p w:rsidR="003D4543" w:rsidRDefault="003D4543" w:rsidP="002E68EF">
      <w:pPr>
        <w:pStyle w:val="FootnoteText"/>
        <w:rPr>
          <w:rFonts w:ascii="Cambria" w:hAnsi="Cambria"/>
          <w:sz w:val="24"/>
          <w:szCs w:val="24"/>
          <w:lang w:val="nl-NL"/>
        </w:rPr>
      </w:pPr>
    </w:p>
    <w:p w:rsidR="003D4543" w:rsidRPr="00DF18ED" w:rsidRDefault="003D4543" w:rsidP="002E68EF">
      <w:pPr>
        <w:pStyle w:val="FootnoteText"/>
        <w:rPr>
          <w:rFonts w:ascii="Cambria" w:hAnsi="Cambria"/>
          <w:sz w:val="24"/>
          <w:szCs w:val="24"/>
          <w:lang w:val="nl-NL"/>
        </w:rPr>
      </w:pPr>
    </w:p>
    <w:p w:rsidR="00E7202D" w:rsidRPr="00DF18ED" w:rsidRDefault="00E7202D" w:rsidP="002E68EF">
      <w:pPr>
        <w:pStyle w:val="FootnoteText"/>
        <w:rPr>
          <w:rFonts w:ascii="Cambria" w:hAnsi="Cambria"/>
          <w:sz w:val="24"/>
          <w:szCs w:val="24"/>
          <w:lang w:val="nl-NL"/>
        </w:rPr>
      </w:pPr>
    </w:p>
    <w:p w:rsidR="00E7202D" w:rsidRPr="00E7202D" w:rsidRDefault="00E7202D" w:rsidP="002E68EF">
      <w:pPr>
        <w:pStyle w:val="FootnoteText"/>
        <w:rPr>
          <w:rFonts w:ascii="Cambria" w:hAnsi="Cambria"/>
          <w:sz w:val="24"/>
          <w:szCs w:val="24"/>
          <w:lang w:val="nl-NL"/>
        </w:rPr>
      </w:pPr>
    </w:p>
    <w:sectPr w:rsidR="00E7202D" w:rsidRPr="00E7202D" w:rsidSect="00AF6270">
      <w:footerReference w:type="default" r:id="rId9"/>
      <w:pgSz w:w="11906" w:h="16838"/>
      <w:pgMar w:top="1417" w:right="1417" w:bottom="1417" w:left="1417" w:header="544" w:footer="544" w:gutter="34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744F" w:rsidRDefault="009E744F" w:rsidP="00436A45">
      <w:r>
        <w:separator/>
      </w:r>
    </w:p>
  </w:endnote>
  <w:endnote w:type="continuationSeparator" w:id="0">
    <w:p w:rsidR="009E744F" w:rsidRDefault="009E744F" w:rsidP="00436A4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PwC_Logo">
    <w:panose1 w:val="050004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New Roman,Italic">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1211751"/>
      <w:docPartObj>
        <w:docPartGallery w:val="Page Numbers (Bottom of Page)"/>
        <w:docPartUnique/>
      </w:docPartObj>
    </w:sdtPr>
    <w:sdtContent>
      <w:p w:rsidR="003826D5" w:rsidRDefault="00575DEC">
        <w:pPr>
          <w:pStyle w:val="Footer"/>
          <w:jc w:val="right"/>
        </w:pPr>
        <w:fldSimple w:instr=" PAGE   \* MERGEFORMAT ">
          <w:r w:rsidR="00D948DC">
            <w:rPr>
              <w:noProof/>
            </w:rPr>
            <w:t>40</w:t>
          </w:r>
        </w:fldSimple>
      </w:p>
    </w:sdtContent>
  </w:sdt>
  <w:p w:rsidR="003826D5" w:rsidRDefault="003826D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744F" w:rsidRDefault="009E744F" w:rsidP="00436A45">
      <w:r>
        <w:separator/>
      </w:r>
    </w:p>
  </w:footnote>
  <w:footnote w:type="continuationSeparator" w:id="0">
    <w:p w:rsidR="009E744F" w:rsidRDefault="009E744F" w:rsidP="00436A45">
      <w:r>
        <w:continuationSeparator/>
      </w:r>
    </w:p>
  </w:footnote>
  <w:footnote w:id="1">
    <w:p w:rsidR="00FE1C76" w:rsidRPr="001F3E2A" w:rsidRDefault="00FE1C76">
      <w:pPr>
        <w:pStyle w:val="FootnoteText"/>
        <w:rPr>
          <w:rFonts w:ascii="Cambria" w:hAnsi="Cambria"/>
          <w:lang w:val="nl-NL"/>
        </w:rPr>
      </w:pPr>
      <w:r w:rsidRPr="001F3E2A">
        <w:rPr>
          <w:rStyle w:val="FootnoteReference"/>
          <w:rFonts w:ascii="Cambria" w:hAnsi="Cambria"/>
        </w:rPr>
        <w:footnoteRef/>
      </w:r>
      <w:r w:rsidRPr="001F3E2A">
        <w:rPr>
          <w:rFonts w:ascii="Cambria" w:hAnsi="Cambria"/>
          <w:lang w:val="nl-NL"/>
        </w:rPr>
        <w:t xml:space="preserve"> A. van Dalen, ‘Vrijstelling voor financiële prestaties grondig herzien’, </w:t>
      </w:r>
      <w:proofErr w:type="spellStart"/>
      <w:r w:rsidRPr="001F3E2A">
        <w:rPr>
          <w:rFonts w:ascii="Cambria" w:hAnsi="Cambria"/>
          <w:lang w:val="nl-NL"/>
        </w:rPr>
        <w:t>Btwbrief</w:t>
      </w:r>
      <w:proofErr w:type="spellEnd"/>
      <w:r w:rsidRPr="001F3E2A">
        <w:rPr>
          <w:rFonts w:ascii="Cambria" w:hAnsi="Cambria"/>
          <w:lang w:val="nl-NL"/>
        </w:rPr>
        <w:t>, nr. 2 2008, p 7.</w:t>
      </w:r>
    </w:p>
  </w:footnote>
  <w:footnote w:id="2">
    <w:p w:rsidR="00FE1C76" w:rsidRPr="001F3E2A" w:rsidRDefault="00FE1C76">
      <w:pPr>
        <w:pStyle w:val="FootnoteText"/>
        <w:rPr>
          <w:rFonts w:ascii="Cambria" w:hAnsi="Cambria"/>
          <w:lang w:val="nl-NL"/>
        </w:rPr>
      </w:pPr>
      <w:r w:rsidRPr="001F3E2A">
        <w:rPr>
          <w:rStyle w:val="FootnoteReference"/>
          <w:rFonts w:ascii="Cambria" w:hAnsi="Cambria"/>
        </w:rPr>
        <w:footnoteRef/>
      </w:r>
      <w:r w:rsidRPr="001F3E2A">
        <w:rPr>
          <w:rFonts w:ascii="Cambria" w:hAnsi="Cambria"/>
          <w:lang w:val="nl-NL"/>
        </w:rPr>
        <w:t xml:space="preserve"> </w:t>
      </w:r>
      <w:proofErr w:type="spellStart"/>
      <w:r w:rsidRPr="001F3E2A">
        <w:rPr>
          <w:rFonts w:ascii="Cambria" w:hAnsi="Cambria"/>
          <w:lang w:val="nl-NL"/>
        </w:rPr>
        <w:t>Blomme</w:t>
      </w:r>
      <w:proofErr w:type="spellEnd"/>
      <w:r w:rsidRPr="001F3E2A">
        <w:rPr>
          <w:rFonts w:ascii="Cambria" w:hAnsi="Cambria"/>
          <w:lang w:val="nl-NL"/>
        </w:rPr>
        <w:t xml:space="preserve">, Forfaitair 2004/146, </w:t>
      </w:r>
      <w:proofErr w:type="spellStart"/>
      <w:r w:rsidRPr="001F3E2A">
        <w:rPr>
          <w:rFonts w:ascii="Cambria" w:hAnsi="Cambria"/>
          <w:lang w:val="nl-NL"/>
        </w:rPr>
        <w:t>blz</w:t>
      </w:r>
      <w:proofErr w:type="spellEnd"/>
      <w:r w:rsidRPr="001F3E2A">
        <w:rPr>
          <w:rFonts w:ascii="Cambria" w:hAnsi="Cambria"/>
          <w:lang w:val="nl-NL"/>
        </w:rPr>
        <w:t xml:space="preserve"> 4-7</w:t>
      </w:r>
    </w:p>
  </w:footnote>
  <w:footnote w:id="3">
    <w:p w:rsidR="00FE1C76" w:rsidRPr="00C80A09" w:rsidRDefault="00FE1C76" w:rsidP="00C80A09">
      <w:pPr>
        <w:pStyle w:val="FootnoteText"/>
        <w:rPr>
          <w:lang w:val="nl-NL"/>
        </w:rPr>
      </w:pPr>
      <w:r w:rsidRPr="001F3E2A">
        <w:rPr>
          <w:rStyle w:val="FootnoteReference"/>
          <w:rFonts w:ascii="Cambria" w:hAnsi="Cambria"/>
        </w:rPr>
        <w:footnoteRef/>
      </w:r>
      <w:r w:rsidRPr="001F3E2A">
        <w:rPr>
          <w:rFonts w:ascii="Cambria" w:hAnsi="Cambria"/>
          <w:lang w:val="nl-NL"/>
        </w:rPr>
        <w:t xml:space="preserve"> Frans </w:t>
      </w:r>
      <w:proofErr w:type="spellStart"/>
      <w:r w:rsidRPr="001F3E2A">
        <w:rPr>
          <w:rFonts w:ascii="Cambria" w:hAnsi="Cambria"/>
          <w:lang w:val="nl-NL"/>
        </w:rPr>
        <w:t>Oomen</w:t>
      </w:r>
      <w:proofErr w:type="spellEnd"/>
      <w:r w:rsidRPr="001F3E2A">
        <w:rPr>
          <w:rFonts w:ascii="Cambria" w:hAnsi="Cambria"/>
          <w:lang w:val="nl-NL"/>
        </w:rPr>
        <w:t>, ‘</w:t>
      </w:r>
      <w:proofErr w:type="spellStart"/>
      <w:r w:rsidRPr="001F3E2A">
        <w:rPr>
          <w:rFonts w:ascii="Cambria" w:hAnsi="Cambria"/>
          <w:lang w:val="nl-NL"/>
        </w:rPr>
        <w:t>PwC</w:t>
      </w:r>
      <w:proofErr w:type="spellEnd"/>
      <w:r w:rsidRPr="001F3E2A">
        <w:rPr>
          <w:rFonts w:ascii="Cambria" w:hAnsi="Cambria"/>
          <w:lang w:val="nl-NL"/>
        </w:rPr>
        <w:t xml:space="preserve">:BTW nekt betaaldiensten’, </w:t>
      </w:r>
      <w:r w:rsidRPr="001F3E2A">
        <w:rPr>
          <w:rFonts w:ascii="Cambria" w:hAnsi="Cambria"/>
          <w:i/>
          <w:lang w:val="nl-NL"/>
        </w:rPr>
        <w:t>Financieel Dagblad</w:t>
      </w:r>
      <w:r w:rsidRPr="001F3E2A">
        <w:rPr>
          <w:rFonts w:ascii="Cambria" w:hAnsi="Cambria"/>
          <w:lang w:val="nl-NL"/>
        </w:rPr>
        <w:t>, 25 maart 2008</w:t>
      </w:r>
    </w:p>
  </w:footnote>
  <w:footnote w:id="4">
    <w:p w:rsidR="00FE1C76" w:rsidRPr="001F3E2A" w:rsidRDefault="00FE1C76">
      <w:pPr>
        <w:pStyle w:val="FootnoteText"/>
        <w:rPr>
          <w:rFonts w:ascii="Cambria" w:hAnsi="Cambria"/>
          <w:lang w:val="nl-NL"/>
        </w:rPr>
      </w:pPr>
      <w:r w:rsidRPr="001F3E2A">
        <w:rPr>
          <w:rStyle w:val="FootnoteReference"/>
          <w:rFonts w:ascii="Cambria" w:hAnsi="Cambria"/>
        </w:rPr>
        <w:footnoteRef/>
      </w:r>
      <w:r>
        <w:rPr>
          <w:rFonts w:ascii="Cambria" w:hAnsi="Cambria"/>
          <w:lang w:val="nl-NL"/>
        </w:rPr>
        <w:t xml:space="preserve"> </w:t>
      </w:r>
      <w:r w:rsidRPr="001F3E2A">
        <w:rPr>
          <w:rFonts w:ascii="Cambria" w:hAnsi="Cambria"/>
          <w:lang w:val="nl-NL"/>
        </w:rPr>
        <w:t xml:space="preserve">Verordening 2560/2001: tarieven voor grensoverschrijdende betalingen in Europa mogen niet langer verschillen van de tarieven van toepassing op de nationale betalingen. </w:t>
      </w:r>
    </w:p>
  </w:footnote>
  <w:footnote w:id="5">
    <w:p w:rsidR="00FE1C76" w:rsidRPr="001F3E2A" w:rsidRDefault="00FE1C76" w:rsidP="008A1744">
      <w:pPr>
        <w:pStyle w:val="FootnoteText"/>
        <w:rPr>
          <w:rFonts w:ascii="Cambria" w:hAnsi="Cambria"/>
          <w:lang w:val="nl-NL"/>
        </w:rPr>
      </w:pPr>
      <w:r w:rsidRPr="001F3E2A">
        <w:rPr>
          <w:rStyle w:val="FootnoteReference"/>
          <w:rFonts w:ascii="Cambria" w:hAnsi="Cambria"/>
        </w:rPr>
        <w:footnoteRef/>
      </w:r>
      <w:r w:rsidRPr="001F3E2A">
        <w:rPr>
          <w:rFonts w:ascii="Cambria" w:hAnsi="Cambria"/>
          <w:lang w:val="nl-NL"/>
        </w:rPr>
        <w:t xml:space="preserve"> </w:t>
      </w:r>
      <w:r w:rsidRPr="001F3E2A">
        <w:rPr>
          <w:rStyle w:val="wknlnoota"/>
          <w:rFonts w:ascii="Cambria" w:eastAsia="Arial Unicode MS" w:hAnsi="Cambria" w:cs="Arial Unicode MS"/>
          <w:color w:val="333333"/>
          <w:lang w:val="nl-NL"/>
        </w:rPr>
        <w:t xml:space="preserve">Richtlijn 2007/64/EG van het Europees Parlement en de Raad van 13 november 2007 betreffende betalingsdiensten in de interne markt tot wijziging van de Richtlijnen 97/7/EG, 2002/65/EG, 2005/60/EG en 2006/48/EG, en tot intrekking van Richtlijn 97/5/EG, </w:t>
      </w:r>
      <w:proofErr w:type="spellStart"/>
      <w:r w:rsidRPr="001F3E2A">
        <w:rPr>
          <w:rStyle w:val="Emphasis"/>
          <w:rFonts w:ascii="Cambria" w:eastAsia="Arial Unicode MS" w:hAnsi="Cambria" w:cs="Arial Unicode MS"/>
          <w:color w:val="333333"/>
          <w:lang w:val="nl-NL"/>
        </w:rPr>
        <w:t>PbEG</w:t>
      </w:r>
      <w:proofErr w:type="spellEnd"/>
      <w:r w:rsidRPr="001F3E2A">
        <w:rPr>
          <w:rStyle w:val="wknlnoota"/>
          <w:rFonts w:ascii="Cambria" w:eastAsia="Arial Unicode MS" w:hAnsi="Cambria" w:cs="Arial Unicode MS"/>
          <w:color w:val="333333"/>
          <w:lang w:val="nl-NL"/>
        </w:rPr>
        <w:t xml:space="preserve"> 2007 L 319/1. Deze richtlijn is ook wel bekend onder de afkorting PSD (</w:t>
      </w:r>
      <w:proofErr w:type="spellStart"/>
      <w:r w:rsidRPr="001F3E2A">
        <w:rPr>
          <w:rStyle w:val="wknlnoota"/>
          <w:rFonts w:ascii="Cambria" w:eastAsia="Arial Unicode MS" w:hAnsi="Cambria" w:cs="Arial Unicode MS"/>
          <w:color w:val="333333"/>
          <w:lang w:val="nl-NL"/>
        </w:rPr>
        <w:t>Payment</w:t>
      </w:r>
      <w:proofErr w:type="spellEnd"/>
      <w:r w:rsidRPr="001F3E2A">
        <w:rPr>
          <w:rStyle w:val="wknlnoota"/>
          <w:rFonts w:ascii="Cambria" w:eastAsia="Arial Unicode MS" w:hAnsi="Cambria" w:cs="Arial Unicode MS"/>
          <w:color w:val="333333"/>
          <w:lang w:val="nl-NL"/>
        </w:rPr>
        <w:t xml:space="preserve"> Services </w:t>
      </w:r>
      <w:proofErr w:type="spellStart"/>
      <w:r w:rsidRPr="001F3E2A">
        <w:rPr>
          <w:rStyle w:val="wknlnoota"/>
          <w:rFonts w:ascii="Cambria" w:eastAsia="Arial Unicode MS" w:hAnsi="Cambria" w:cs="Arial Unicode MS"/>
          <w:color w:val="333333"/>
          <w:lang w:val="nl-NL"/>
        </w:rPr>
        <w:t>Directive</w:t>
      </w:r>
      <w:proofErr w:type="spellEnd"/>
      <w:r w:rsidRPr="001F3E2A">
        <w:rPr>
          <w:rStyle w:val="wknlnoota"/>
          <w:rFonts w:ascii="Cambria" w:eastAsia="Arial Unicode MS" w:hAnsi="Cambria" w:cs="Arial Unicode MS"/>
          <w:color w:val="333333"/>
          <w:lang w:val="nl-NL"/>
        </w:rPr>
        <w:t>).</w:t>
      </w:r>
    </w:p>
  </w:footnote>
  <w:footnote w:id="6">
    <w:p w:rsidR="00FE1C76" w:rsidRPr="001F3E2A" w:rsidRDefault="00FE1C76">
      <w:pPr>
        <w:pStyle w:val="FootnoteText"/>
        <w:rPr>
          <w:rFonts w:ascii="Cambria" w:hAnsi="Cambria"/>
          <w:lang w:val="en-US"/>
        </w:rPr>
      </w:pPr>
      <w:r w:rsidRPr="001F3E2A">
        <w:rPr>
          <w:rStyle w:val="FootnoteReference"/>
          <w:rFonts w:ascii="Cambria" w:hAnsi="Cambria"/>
        </w:rPr>
        <w:footnoteRef/>
      </w:r>
      <w:r w:rsidRPr="001F3E2A">
        <w:rPr>
          <w:rFonts w:ascii="Cambria" w:hAnsi="Cambria"/>
          <w:lang w:val="en-US"/>
        </w:rPr>
        <w:t xml:space="preserve"> ‘Over SEPA’, www.sepanl.nl</w:t>
      </w:r>
    </w:p>
  </w:footnote>
  <w:footnote w:id="7">
    <w:p w:rsidR="00FE1C76" w:rsidRPr="00596454" w:rsidRDefault="00FE1C76">
      <w:pPr>
        <w:pStyle w:val="FootnoteText"/>
        <w:rPr>
          <w:lang w:val="en-US"/>
        </w:rPr>
      </w:pPr>
      <w:r w:rsidRPr="001F3E2A">
        <w:rPr>
          <w:rStyle w:val="FootnoteReference"/>
          <w:rFonts w:ascii="Cambria" w:hAnsi="Cambria"/>
        </w:rPr>
        <w:footnoteRef/>
      </w:r>
      <w:r w:rsidRPr="001F3E2A">
        <w:rPr>
          <w:rFonts w:ascii="Cambria" w:hAnsi="Cambria"/>
          <w:lang w:val="en-US"/>
        </w:rPr>
        <w:t xml:space="preserve"> European Payments Council, ‘List of SEPA Countries’, </w:t>
      </w:r>
      <w:r>
        <w:rPr>
          <w:rFonts w:ascii="Cambria" w:hAnsi="Cambria"/>
          <w:lang w:val="en-US"/>
        </w:rPr>
        <w:t xml:space="preserve">27 </w:t>
      </w:r>
      <w:proofErr w:type="spellStart"/>
      <w:r>
        <w:rPr>
          <w:rFonts w:ascii="Cambria" w:hAnsi="Cambria"/>
          <w:lang w:val="en-US"/>
        </w:rPr>
        <w:t>augustus</w:t>
      </w:r>
      <w:proofErr w:type="spellEnd"/>
      <w:r>
        <w:rPr>
          <w:rFonts w:ascii="Cambria" w:hAnsi="Cambria"/>
          <w:lang w:val="en-US"/>
        </w:rPr>
        <w:t xml:space="preserve"> 2010, p.1</w:t>
      </w:r>
    </w:p>
  </w:footnote>
  <w:footnote w:id="8">
    <w:p w:rsidR="00FE1C76" w:rsidRPr="001F3E2A" w:rsidRDefault="00FE1C76">
      <w:pPr>
        <w:pStyle w:val="FootnoteText"/>
        <w:rPr>
          <w:rFonts w:ascii="Cambria" w:hAnsi="Cambria"/>
        </w:rPr>
      </w:pPr>
      <w:r w:rsidRPr="001F3E2A">
        <w:rPr>
          <w:rStyle w:val="FootnoteReference"/>
          <w:rFonts w:ascii="Cambria" w:hAnsi="Cambria"/>
        </w:rPr>
        <w:footnoteRef/>
      </w:r>
      <w:r w:rsidRPr="001F3E2A">
        <w:rPr>
          <w:rFonts w:ascii="Cambria" w:hAnsi="Cambria"/>
        </w:rPr>
        <w:t xml:space="preserve"> H. </w:t>
      </w:r>
      <w:proofErr w:type="spellStart"/>
      <w:r w:rsidRPr="001F3E2A">
        <w:rPr>
          <w:rFonts w:ascii="Cambria" w:hAnsi="Cambria"/>
        </w:rPr>
        <w:t>Schmiedel</w:t>
      </w:r>
      <w:proofErr w:type="spellEnd"/>
      <w:r w:rsidRPr="001F3E2A">
        <w:rPr>
          <w:rFonts w:ascii="Cambria" w:hAnsi="Cambria"/>
        </w:rPr>
        <w:t xml:space="preserve">, European Central bank, ‘The economic impact of Single Euro Payments Area’, august 2007, no 71, </w:t>
      </w:r>
      <w:proofErr w:type="spellStart"/>
      <w:r w:rsidRPr="001F3E2A">
        <w:rPr>
          <w:rFonts w:ascii="Cambria" w:hAnsi="Cambria"/>
        </w:rPr>
        <w:t>blz</w:t>
      </w:r>
      <w:proofErr w:type="spellEnd"/>
      <w:r w:rsidRPr="001F3E2A">
        <w:rPr>
          <w:rFonts w:ascii="Cambria" w:hAnsi="Cambria"/>
        </w:rPr>
        <w:t xml:space="preserve"> 15-16</w:t>
      </w:r>
    </w:p>
  </w:footnote>
  <w:footnote w:id="9">
    <w:p w:rsidR="00FE1C76" w:rsidRPr="001F3E2A" w:rsidRDefault="00FE1C76">
      <w:pPr>
        <w:pStyle w:val="FootnoteText"/>
        <w:rPr>
          <w:rFonts w:ascii="Cambria" w:hAnsi="Cambria"/>
          <w:lang w:val="nl-NL"/>
        </w:rPr>
      </w:pPr>
      <w:r w:rsidRPr="001F3E2A">
        <w:rPr>
          <w:rStyle w:val="FootnoteReference"/>
          <w:rFonts w:ascii="Cambria" w:hAnsi="Cambria"/>
        </w:rPr>
        <w:footnoteRef/>
      </w:r>
      <w:r w:rsidRPr="001F3E2A">
        <w:rPr>
          <w:rFonts w:ascii="Cambria" w:hAnsi="Cambria"/>
          <w:lang w:val="nl-NL"/>
        </w:rPr>
        <w:t xml:space="preserve"> S. </w:t>
      </w:r>
      <w:proofErr w:type="spellStart"/>
      <w:r w:rsidRPr="001F3E2A">
        <w:rPr>
          <w:rFonts w:ascii="Cambria" w:hAnsi="Cambria"/>
          <w:lang w:val="nl-NL"/>
        </w:rPr>
        <w:t>Lelieveldt</w:t>
      </w:r>
      <w:proofErr w:type="spellEnd"/>
      <w:r w:rsidRPr="001F3E2A">
        <w:rPr>
          <w:rFonts w:ascii="Cambria" w:hAnsi="Cambria"/>
          <w:lang w:val="nl-NL"/>
        </w:rPr>
        <w:t xml:space="preserve">, Nederlandse Bank van Verenigingen, ‘De impact van </w:t>
      </w:r>
      <w:proofErr w:type="spellStart"/>
      <w:r w:rsidRPr="001F3E2A">
        <w:rPr>
          <w:rFonts w:ascii="Cambria" w:hAnsi="Cambria"/>
          <w:lang w:val="nl-NL"/>
        </w:rPr>
        <w:t>Payment</w:t>
      </w:r>
      <w:proofErr w:type="spellEnd"/>
      <w:r w:rsidRPr="001F3E2A">
        <w:rPr>
          <w:rFonts w:ascii="Cambria" w:hAnsi="Cambria"/>
          <w:lang w:val="nl-NL"/>
        </w:rPr>
        <w:t xml:space="preserve"> Service </w:t>
      </w:r>
      <w:proofErr w:type="spellStart"/>
      <w:r w:rsidRPr="001F3E2A">
        <w:rPr>
          <w:rFonts w:ascii="Cambria" w:hAnsi="Cambria"/>
          <w:lang w:val="nl-NL"/>
        </w:rPr>
        <w:t>Directive</w:t>
      </w:r>
      <w:proofErr w:type="spellEnd"/>
      <w:r w:rsidRPr="001F3E2A">
        <w:rPr>
          <w:rFonts w:ascii="Cambria" w:hAnsi="Cambria"/>
          <w:lang w:val="nl-NL"/>
        </w:rPr>
        <w:t>’, 3 juli 2007</w:t>
      </w:r>
    </w:p>
  </w:footnote>
  <w:footnote w:id="10">
    <w:p w:rsidR="00FE1C76" w:rsidRPr="001B7E20" w:rsidRDefault="00FE1C76">
      <w:pPr>
        <w:pStyle w:val="FootnoteText"/>
        <w:rPr>
          <w:lang w:val="en-US"/>
        </w:rPr>
      </w:pPr>
      <w:r w:rsidRPr="001F3E2A">
        <w:rPr>
          <w:rStyle w:val="FootnoteReference"/>
          <w:rFonts w:ascii="Cambria" w:hAnsi="Cambria"/>
        </w:rPr>
        <w:footnoteRef/>
      </w:r>
      <w:r w:rsidRPr="001F3E2A">
        <w:rPr>
          <w:rFonts w:ascii="Cambria" w:hAnsi="Cambria"/>
          <w:lang w:val="en-US"/>
        </w:rPr>
        <w:t xml:space="preserve"> R. </w:t>
      </w:r>
      <w:proofErr w:type="spellStart"/>
      <w:r w:rsidRPr="001F3E2A">
        <w:rPr>
          <w:rFonts w:ascii="Cambria" w:hAnsi="Cambria"/>
          <w:lang w:val="en-US"/>
        </w:rPr>
        <w:t>Kroon</w:t>
      </w:r>
      <w:proofErr w:type="spellEnd"/>
      <w:r w:rsidRPr="001F3E2A">
        <w:rPr>
          <w:rFonts w:ascii="Cambria" w:hAnsi="Cambria"/>
          <w:lang w:val="en-US"/>
        </w:rPr>
        <w:t xml:space="preserve"> &amp; I. Janssen, Enigma Payments Consulting, ‘SEPA Clearing and Settlement challenges for banks’, 30 </w:t>
      </w:r>
      <w:proofErr w:type="spellStart"/>
      <w:r w:rsidRPr="001F3E2A">
        <w:rPr>
          <w:rFonts w:ascii="Cambria" w:hAnsi="Cambria"/>
          <w:lang w:val="en-US"/>
        </w:rPr>
        <w:t>april</w:t>
      </w:r>
      <w:proofErr w:type="spellEnd"/>
      <w:r w:rsidRPr="001F3E2A">
        <w:rPr>
          <w:rFonts w:ascii="Cambria" w:hAnsi="Cambria"/>
          <w:lang w:val="en-US"/>
        </w:rPr>
        <w:t xml:space="preserve"> 2007</w:t>
      </w:r>
    </w:p>
  </w:footnote>
  <w:footnote w:id="11">
    <w:p w:rsidR="00FE1C76" w:rsidRPr="001F3E2A" w:rsidRDefault="00FE1C76" w:rsidP="00140C56">
      <w:pPr>
        <w:pStyle w:val="FootnoteText"/>
        <w:rPr>
          <w:rFonts w:ascii="Cambria" w:hAnsi="Cambria"/>
          <w:lang w:val="en-US"/>
        </w:rPr>
      </w:pPr>
      <w:r w:rsidRPr="001F3E2A">
        <w:rPr>
          <w:rStyle w:val="FootnoteReference"/>
          <w:rFonts w:ascii="Cambria" w:hAnsi="Cambria"/>
        </w:rPr>
        <w:footnoteRef/>
      </w:r>
      <w:r w:rsidRPr="001F3E2A">
        <w:rPr>
          <w:rFonts w:ascii="Cambria" w:hAnsi="Cambria"/>
        </w:rPr>
        <w:t xml:space="preserve"> </w:t>
      </w:r>
      <w:r w:rsidRPr="001F3E2A">
        <w:rPr>
          <w:rFonts w:ascii="Cambria" w:hAnsi="Cambria"/>
          <w:lang w:val="en-US"/>
        </w:rPr>
        <w:t xml:space="preserve">R. </w:t>
      </w:r>
      <w:proofErr w:type="spellStart"/>
      <w:r w:rsidRPr="001F3E2A">
        <w:rPr>
          <w:rFonts w:ascii="Cambria" w:hAnsi="Cambria"/>
          <w:lang w:val="en-US"/>
        </w:rPr>
        <w:t>Kroon</w:t>
      </w:r>
      <w:proofErr w:type="spellEnd"/>
      <w:r w:rsidRPr="001F3E2A">
        <w:rPr>
          <w:rFonts w:ascii="Cambria" w:hAnsi="Cambria"/>
          <w:lang w:val="en-US"/>
        </w:rPr>
        <w:t xml:space="preserve"> &amp; I. Janssen, Enigma Payments Consulting, ‘SEPA Clearing and Settlement challenges for banks’, 30 </w:t>
      </w:r>
      <w:proofErr w:type="spellStart"/>
      <w:r w:rsidRPr="001F3E2A">
        <w:rPr>
          <w:rFonts w:ascii="Cambria" w:hAnsi="Cambria"/>
          <w:lang w:val="en-US"/>
        </w:rPr>
        <w:t>april</w:t>
      </w:r>
      <w:proofErr w:type="spellEnd"/>
      <w:r w:rsidRPr="001F3E2A">
        <w:rPr>
          <w:rFonts w:ascii="Cambria" w:hAnsi="Cambria"/>
          <w:lang w:val="en-US"/>
        </w:rPr>
        <w:t xml:space="preserve"> 2007, p. 2</w:t>
      </w:r>
    </w:p>
    <w:p w:rsidR="00FE1C76" w:rsidRPr="00140C56" w:rsidRDefault="00FE1C76">
      <w:pPr>
        <w:pStyle w:val="FootnoteText"/>
        <w:rPr>
          <w:lang w:val="en-US"/>
        </w:rPr>
      </w:pPr>
    </w:p>
  </w:footnote>
  <w:footnote w:id="12">
    <w:p w:rsidR="00FE1C76" w:rsidRPr="001F3E2A" w:rsidRDefault="00FE1C76">
      <w:pPr>
        <w:pStyle w:val="FootnoteText"/>
        <w:rPr>
          <w:rFonts w:ascii="Cambria" w:hAnsi="Cambria"/>
          <w:lang w:val="en-US"/>
        </w:rPr>
      </w:pPr>
      <w:r w:rsidRPr="001F3E2A">
        <w:rPr>
          <w:rStyle w:val="FootnoteReference"/>
          <w:rFonts w:ascii="Cambria" w:hAnsi="Cambria"/>
        </w:rPr>
        <w:footnoteRef/>
      </w:r>
      <w:r w:rsidRPr="001F3E2A">
        <w:rPr>
          <w:rFonts w:ascii="Cambria" w:hAnsi="Cambria"/>
        </w:rPr>
        <w:t xml:space="preserve"> C. </w:t>
      </w:r>
      <w:proofErr w:type="spellStart"/>
      <w:r w:rsidRPr="001F3E2A">
        <w:rPr>
          <w:rFonts w:ascii="Cambria" w:hAnsi="Cambria"/>
        </w:rPr>
        <w:t>Amand</w:t>
      </w:r>
      <w:proofErr w:type="spellEnd"/>
      <w:r w:rsidRPr="001F3E2A">
        <w:rPr>
          <w:rFonts w:ascii="Cambria" w:hAnsi="Cambria"/>
        </w:rPr>
        <w:t xml:space="preserve">, v. Lenoir, Pro rata deduction by financial institutions Gross margin or interest, International VAT monitor, January/February 2006, </w:t>
      </w:r>
      <w:proofErr w:type="spellStart"/>
      <w:r w:rsidRPr="001F3E2A">
        <w:rPr>
          <w:rFonts w:ascii="Cambria" w:hAnsi="Cambria"/>
        </w:rPr>
        <w:t>blz</w:t>
      </w:r>
      <w:proofErr w:type="spellEnd"/>
      <w:r w:rsidRPr="001F3E2A">
        <w:rPr>
          <w:rFonts w:ascii="Cambria" w:hAnsi="Cambria"/>
        </w:rPr>
        <w:t xml:space="preserve"> 17-22.</w:t>
      </w:r>
    </w:p>
  </w:footnote>
  <w:footnote w:id="13">
    <w:p w:rsidR="00FE1C76" w:rsidRPr="001F3E2A" w:rsidRDefault="00FE1C76">
      <w:pPr>
        <w:pStyle w:val="FootnoteText"/>
        <w:rPr>
          <w:rFonts w:ascii="Cambria" w:hAnsi="Cambria"/>
          <w:lang w:val="nl-NL"/>
        </w:rPr>
      </w:pPr>
      <w:r w:rsidRPr="001F3E2A">
        <w:rPr>
          <w:rStyle w:val="FootnoteReference"/>
          <w:rFonts w:ascii="Cambria" w:hAnsi="Cambria"/>
        </w:rPr>
        <w:footnoteRef/>
      </w:r>
      <w:r w:rsidRPr="001F3E2A">
        <w:rPr>
          <w:rFonts w:ascii="Cambria" w:hAnsi="Cambria"/>
          <w:lang w:val="nl-NL"/>
        </w:rPr>
        <w:t xml:space="preserve"> Eerste richtlijn betreffende de harmonisatie van de wetgevingen der </w:t>
      </w:r>
      <w:proofErr w:type="spellStart"/>
      <w:r w:rsidRPr="001F3E2A">
        <w:rPr>
          <w:rFonts w:ascii="Cambria" w:hAnsi="Cambria"/>
          <w:lang w:val="nl-NL"/>
        </w:rPr>
        <w:t>lid-staten</w:t>
      </w:r>
      <w:proofErr w:type="spellEnd"/>
      <w:r w:rsidRPr="001F3E2A">
        <w:rPr>
          <w:rFonts w:ascii="Cambria" w:hAnsi="Cambria"/>
          <w:lang w:val="nl-NL"/>
        </w:rPr>
        <w:t xml:space="preserve"> inzake omzetbelasting (67/227/EEG), Tweede richtlijn betreffende de harmonisatie van de wetgevingen der </w:t>
      </w:r>
      <w:proofErr w:type="spellStart"/>
      <w:r w:rsidRPr="001F3E2A">
        <w:rPr>
          <w:rFonts w:ascii="Cambria" w:hAnsi="Cambria"/>
          <w:lang w:val="nl-NL"/>
        </w:rPr>
        <w:t>lid-staten</w:t>
      </w:r>
      <w:proofErr w:type="spellEnd"/>
      <w:r w:rsidRPr="001F3E2A">
        <w:rPr>
          <w:rFonts w:ascii="Cambria" w:hAnsi="Cambria"/>
          <w:lang w:val="nl-NL"/>
        </w:rPr>
        <w:t xml:space="preserve"> inzake omzetbelasting (67/228/EEG). </w:t>
      </w:r>
    </w:p>
  </w:footnote>
  <w:footnote w:id="14">
    <w:p w:rsidR="00FE1C76" w:rsidRPr="001F3E2A" w:rsidRDefault="00FE1C76">
      <w:pPr>
        <w:pStyle w:val="FootnoteText"/>
        <w:rPr>
          <w:rFonts w:ascii="Cambria" w:hAnsi="Cambria"/>
          <w:lang w:val="nl-NL"/>
        </w:rPr>
      </w:pPr>
      <w:r w:rsidRPr="001F3E2A">
        <w:rPr>
          <w:rStyle w:val="FootnoteReference"/>
          <w:rFonts w:ascii="Cambria" w:hAnsi="Cambria"/>
        </w:rPr>
        <w:footnoteRef/>
      </w:r>
      <w:r w:rsidRPr="001F3E2A">
        <w:rPr>
          <w:rFonts w:ascii="Cambria" w:hAnsi="Cambria"/>
          <w:lang w:val="en-US"/>
        </w:rPr>
        <w:t xml:space="preserve"> Terra/</w:t>
      </w:r>
      <w:proofErr w:type="spellStart"/>
      <w:r w:rsidRPr="001F3E2A">
        <w:rPr>
          <w:rFonts w:ascii="Cambria" w:hAnsi="Cambria"/>
          <w:lang w:val="en-US"/>
        </w:rPr>
        <w:t>Kajus</w:t>
      </w:r>
      <w:proofErr w:type="spellEnd"/>
      <w:r w:rsidRPr="001F3E2A">
        <w:rPr>
          <w:rFonts w:ascii="Cambria" w:hAnsi="Cambria"/>
          <w:lang w:val="en-US"/>
        </w:rPr>
        <w:t xml:space="preserve">, IBFD Publications, December 1997, par. </w:t>
      </w:r>
      <w:r w:rsidRPr="001F3E2A">
        <w:rPr>
          <w:rFonts w:ascii="Cambria" w:hAnsi="Cambria"/>
          <w:lang w:val="nl-NL"/>
        </w:rPr>
        <w:t xml:space="preserve">X.3.4, blz. 115-118. </w:t>
      </w:r>
    </w:p>
  </w:footnote>
  <w:footnote w:id="15">
    <w:p w:rsidR="00FE1C76" w:rsidRPr="001F3E2A" w:rsidRDefault="00FE1C76">
      <w:pPr>
        <w:pStyle w:val="FootnoteText"/>
        <w:rPr>
          <w:rFonts w:ascii="Cambria" w:hAnsi="Cambria"/>
          <w:lang w:val="nl-NL"/>
        </w:rPr>
      </w:pPr>
      <w:r w:rsidRPr="001F3E2A">
        <w:rPr>
          <w:rStyle w:val="FootnoteReference"/>
          <w:rFonts w:ascii="Cambria" w:hAnsi="Cambria"/>
        </w:rPr>
        <w:footnoteRef/>
      </w:r>
      <w:r w:rsidRPr="001F3E2A">
        <w:rPr>
          <w:rFonts w:ascii="Cambria" w:hAnsi="Cambria"/>
          <w:lang w:val="nl-NL"/>
        </w:rPr>
        <w:t xml:space="preserve"> Zesde richtlijn van 17 mei 1977 betreffende de harmonisatie van de wetgevingen der </w:t>
      </w:r>
      <w:proofErr w:type="spellStart"/>
      <w:r w:rsidRPr="001F3E2A">
        <w:rPr>
          <w:rFonts w:ascii="Cambria" w:hAnsi="Cambria"/>
          <w:lang w:val="nl-NL"/>
        </w:rPr>
        <w:t>lids-staten</w:t>
      </w:r>
      <w:proofErr w:type="spellEnd"/>
      <w:r w:rsidRPr="001F3E2A">
        <w:rPr>
          <w:rFonts w:ascii="Cambria" w:hAnsi="Cambria"/>
          <w:lang w:val="nl-NL"/>
        </w:rPr>
        <w:t xml:space="preserve">  inzake omzetbelasting – </w:t>
      </w:r>
      <w:proofErr w:type="spellStart"/>
      <w:r w:rsidRPr="001F3E2A">
        <w:rPr>
          <w:rFonts w:ascii="Cambria" w:hAnsi="Cambria"/>
          <w:lang w:val="nl-NL"/>
        </w:rPr>
        <w:t>Gemeenschappelijjk</w:t>
      </w:r>
      <w:proofErr w:type="spellEnd"/>
      <w:r w:rsidRPr="001F3E2A">
        <w:rPr>
          <w:rFonts w:ascii="Cambria" w:hAnsi="Cambria"/>
          <w:lang w:val="nl-NL"/>
        </w:rPr>
        <w:t xml:space="preserve"> stelsel over de toegevoegde waarde; uniforme grondslag (77/388/EEG)</w:t>
      </w:r>
    </w:p>
  </w:footnote>
  <w:footnote w:id="16">
    <w:p w:rsidR="00FE1C76" w:rsidRPr="008460D7" w:rsidRDefault="00FE1C76" w:rsidP="002613A3">
      <w:pPr>
        <w:pStyle w:val="FootnoteText"/>
        <w:rPr>
          <w:lang w:val="nl-NL"/>
        </w:rPr>
      </w:pPr>
      <w:r w:rsidRPr="001F3E2A">
        <w:rPr>
          <w:rStyle w:val="FootnoteReference"/>
          <w:rFonts w:ascii="Cambria" w:hAnsi="Cambria"/>
        </w:rPr>
        <w:footnoteRef/>
      </w:r>
      <w:r w:rsidRPr="001F3E2A">
        <w:rPr>
          <w:rFonts w:ascii="Cambria" w:hAnsi="Cambria"/>
          <w:lang w:val="nl-NL"/>
        </w:rPr>
        <w:t xml:space="preserve"> Verdrag tot oprichting van de Europese Gemeenschap, Rome 25 maart 1957, zoals vernummerd per 1 mei 1999,art. 249, </w:t>
      </w:r>
      <w:proofErr w:type="spellStart"/>
      <w:r w:rsidRPr="001F3E2A">
        <w:rPr>
          <w:rFonts w:ascii="Cambria" w:hAnsi="Cambria"/>
          <w:lang w:val="nl-NL"/>
        </w:rPr>
        <w:t>Trb</w:t>
      </w:r>
      <w:proofErr w:type="spellEnd"/>
      <w:r w:rsidRPr="001F3E2A">
        <w:rPr>
          <w:rFonts w:ascii="Cambria" w:hAnsi="Cambria"/>
          <w:lang w:val="nl-NL"/>
        </w:rPr>
        <w:t>. 1957, 74 en 91</w:t>
      </w:r>
    </w:p>
  </w:footnote>
  <w:footnote w:id="17">
    <w:p w:rsidR="00FE1C76" w:rsidRPr="001F3E2A" w:rsidRDefault="00FE1C76" w:rsidP="009043F6">
      <w:pPr>
        <w:pStyle w:val="FootnoteText"/>
        <w:rPr>
          <w:rFonts w:ascii="Cambria" w:hAnsi="Cambria"/>
          <w:lang w:val="nl-NL"/>
        </w:rPr>
      </w:pPr>
      <w:r w:rsidRPr="001F3E2A">
        <w:rPr>
          <w:rStyle w:val="FootnoteReference"/>
          <w:rFonts w:ascii="Cambria" w:hAnsi="Cambria"/>
        </w:rPr>
        <w:footnoteRef/>
      </w:r>
      <w:r w:rsidRPr="001F3E2A">
        <w:rPr>
          <w:rFonts w:ascii="Cambria" w:hAnsi="Cambria"/>
          <w:lang w:val="nl-NL"/>
        </w:rPr>
        <w:t xml:space="preserve"> Hof van Justitie EU 5 juni 1997, zaak C 2/95, VN 1997/2606. </w:t>
      </w:r>
    </w:p>
  </w:footnote>
  <w:footnote w:id="18">
    <w:p w:rsidR="00FE1C76" w:rsidRPr="00FE4D7E" w:rsidRDefault="00FE1C76" w:rsidP="009043F6">
      <w:pPr>
        <w:pStyle w:val="FootnoteText"/>
        <w:rPr>
          <w:rFonts w:ascii="Cambria" w:hAnsi="Cambria"/>
          <w:lang w:val="nl-NL"/>
        </w:rPr>
      </w:pPr>
      <w:r w:rsidRPr="00FE4D7E">
        <w:rPr>
          <w:rStyle w:val="FootnoteReference"/>
          <w:rFonts w:ascii="Cambria" w:hAnsi="Cambria"/>
        </w:rPr>
        <w:footnoteRef/>
      </w:r>
      <w:r w:rsidRPr="00FE4D7E">
        <w:rPr>
          <w:rFonts w:ascii="Cambria" w:hAnsi="Cambria"/>
          <w:lang w:val="nl-NL"/>
        </w:rPr>
        <w:t xml:space="preserve"> </w:t>
      </w:r>
      <w:r w:rsidRPr="00FE4D7E">
        <w:rPr>
          <w:rFonts w:ascii="Cambria" w:hAnsi="Cambria" w:cs="Arial"/>
          <w:color w:val="404041"/>
          <w:lang w:val="nl-NL"/>
        </w:rPr>
        <w:t>Hof van Justitie EU, 28 oktober 2010, nr. C-175/09 (</w:t>
      </w:r>
      <w:proofErr w:type="spellStart"/>
      <w:r w:rsidRPr="00FE4D7E">
        <w:rPr>
          <w:rFonts w:ascii="Cambria" w:hAnsi="Cambria" w:cs="Arial"/>
          <w:color w:val="404041"/>
          <w:lang w:val="nl-NL"/>
        </w:rPr>
        <w:t>Axa</w:t>
      </w:r>
      <w:proofErr w:type="spellEnd"/>
      <w:r w:rsidRPr="00FE4D7E">
        <w:rPr>
          <w:rFonts w:ascii="Cambria" w:hAnsi="Cambria" w:cs="Arial"/>
          <w:color w:val="404041"/>
          <w:lang w:val="nl-NL"/>
        </w:rPr>
        <w:t xml:space="preserve"> - UK).</w:t>
      </w:r>
    </w:p>
  </w:footnote>
  <w:footnote w:id="19">
    <w:p w:rsidR="00FE1C76" w:rsidRPr="00C35485" w:rsidRDefault="00FE1C76" w:rsidP="009043F6">
      <w:pPr>
        <w:pStyle w:val="FootnoteText"/>
        <w:rPr>
          <w:rFonts w:ascii="Cambria" w:hAnsi="Cambria"/>
          <w:lang w:val="nl-NL"/>
        </w:rPr>
      </w:pPr>
      <w:r w:rsidRPr="00C35485">
        <w:rPr>
          <w:rStyle w:val="FootnoteReference"/>
          <w:rFonts w:ascii="Cambria" w:hAnsi="Cambria"/>
        </w:rPr>
        <w:footnoteRef/>
      </w:r>
      <w:r w:rsidRPr="00C35485">
        <w:rPr>
          <w:rFonts w:ascii="Cambria" w:hAnsi="Cambria"/>
          <w:lang w:val="nl-NL"/>
        </w:rPr>
        <w:t xml:space="preserve"> Zie </w:t>
      </w:r>
      <w:proofErr w:type="spellStart"/>
      <w:r w:rsidRPr="00C35485">
        <w:rPr>
          <w:rFonts w:ascii="Cambria" w:hAnsi="Cambria"/>
          <w:lang w:val="nl-NL"/>
        </w:rPr>
        <w:t>SDC-arrest</w:t>
      </w:r>
      <w:proofErr w:type="spellEnd"/>
      <w:r w:rsidRPr="00C35485">
        <w:rPr>
          <w:rFonts w:ascii="Cambria" w:hAnsi="Cambria"/>
          <w:lang w:val="nl-NL"/>
        </w:rPr>
        <w:t>, Hof van Justitie EU 5 juni 1997, zaak C 2/95, VN 1997/2606</w:t>
      </w:r>
    </w:p>
  </w:footnote>
  <w:footnote w:id="20">
    <w:p w:rsidR="00FE1C76" w:rsidRPr="00C35485" w:rsidRDefault="00FE1C76" w:rsidP="009043F6">
      <w:pPr>
        <w:pStyle w:val="FootnoteText"/>
        <w:rPr>
          <w:rFonts w:ascii="Cambria" w:hAnsi="Cambria"/>
          <w:lang w:val="nl-NL"/>
        </w:rPr>
      </w:pPr>
      <w:r w:rsidRPr="00C35485">
        <w:rPr>
          <w:rStyle w:val="FootnoteReference"/>
          <w:rFonts w:ascii="Cambria" w:hAnsi="Cambria"/>
        </w:rPr>
        <w:footnoteRef/>
      </w:r>
      <w:r w:rsidRPr="00C35485">
        <w:rPr>
          <w:rFonts w:ascii="Cambria" w:hAnsi="Cambria"/>
          <w:lang w:val="nl-NL"/>
        </w:rPr>
        <w:t xml:space="preserve"> Hof van Justitie EU 2 december 2010, zaak C 276/09</w:t>
      </w:r>
    </w:p>
  </w:footnote>
  <w:footnote w:id="21">
    <w:p w:rsidR="00FE1C76" w:rsidRPr="00C35485" w:rsidRDefault="00FE1C76">
      <w:pPr>
        <w:pStyle w:val="FootnoteText"/>
        <w:rPr>
          <w:rFonts w:ascii="Cambria" w:hAnsi="Cambria"/>
          <w:lang w:val="nl-NL"/>
        </w:rPr>
      </w:pPr>
      <w:r w:rsidRPr="00C35485">
        <w:rPr>
          <w:rStyle w:val="FootnoteReference"/>
          <w:rFonts w:ascii="Cambria" w:hAnsi="Cambria"/>
        </w:rPr>
        <w:footnoteRef/>
      </w:r>
      <w:r w:rsidRPr="00C35485">
        <w:rPr>
          <w:rFonts w:ascii="Cambria" w:hAnsi="Cambria"/>
          <w:lang w:val="nl-NL"/>
        </w:rPr>
        <w:t xml:space="preserve"> Resolutie van 25 juli 1979, nr. 279-12 007, herdrukt d.d. 15 april 1981, nr. 281-5374, aangevuld bij de resolutie van 14 maart 1983, nr. 23-3331</w:t>
      </w:r>
    </w:p>
  </w:footnote>
  <w:footnote w:id="22">
    <w:p w:rsidR="00FE1C76" w:rsidRPr="003B5DA0" w:rsidRDefault="00FE1C76" w:rsidP="003B5DA0">
      <w:pPr>
        <w:autoSpaceDE w:val="0"/>
        <w:autoSpaceDN w:val="0"/>
        <w:adjustRightInd w:val="0"/>
        <w:jc w:val="left"/>
        <w:rPr>
          <w:rFonts w:ascii="Cambria" w:eastAsiaTheme="minorHAnsi" w:hAnsi="Cambria"/>
          <w:color w:val="000000" w:themeColor="text1"/>
          <w:sz w:val="20"/>
          <w:szCs w:val="20"/>
          <w:lang w:val="nl-NL"/>
        </w:rPr>
      </w:pPr>
      <w:r w:rsidRPr="003B5DA0">
        <w:rPr>
          <w:rStyle w:val="FootnoteReference"/>
          <w:rFonts w:ascii="Cambria" w:hAnsi="Cambria"/>
          <w:sz w:val="20"/>
          <w:szCs w:val="20"/>
        </w:rPr>
        <w:footnoteRef/>
      </w:r>
      <w:r w:rsidRPr="003B5DA0">
        <w:rPr>
          <w:rFonts w:ascii="Cambria" w:hAnsi="Cambria"/>
          <w:sz w:val="20"/>
          <w:szCs w:val="20"/>
          <w:lang w:val="nl-NL"/>
        </w:rPr>
        <w:t xml:space="preserve"> </w:t>
      </w:r>
      <w:r w:rsidRPr="003B5DA0">
        <w:rPr>
          <w:rFonts w:ascii="Cambria" w:eastAsiaTheme="minorHAnsi" w:hAnsi="Cambria"/>
          <w:color w:val="000000" w:themeColor="text1"/>
          <w:sz w:val="20"/>
          <w:szCs w:val="20"/>
          <w:lang w:val="nl-NL"/>
        </w:rPr>
        <w:t xml:space="preserve">G.J. </w:t>
      </w:r>
      <w:proofErr w:type="spellStart"/>
      <w:r w:rsidRPr="003B5DA0">
        <w:rPr>
          <w:rFonts w:ascii="Cambria" w:eastAsiaTheme="minorHAnsi" w:hAnsi="Cambria"/>
          <w:color w:val="000000" w:themeColor="text1"/>
          <w:sz w:val="20"/>
          <w:szCs w:val="20"/>
          <w:lang w:val="nl-NL"/>
        </w:rPr>
        <w:t>Norden</w:t>
      </w:r>
      <w:proofErr w:type="spellEnd"/>
      <w:r w:rsidRPr="003B5DA0">
        <w:rPr>
          <w:rFonts w:ascii="Cambria" w:eastAsiaTheme="minorHAnsi" w:hAnsi="Cambria"/>
          <w:color w:val="000000" w:themeColor="text1"/>
          <w:sz w:val="20"/>
          <w:szCs w:val="20"/>
          <w:lang w:val="nl-NL"/>
        </w:rPr>
        <w:t xml:space="preserve"> &amp;K.L.F. Hommen, </w:t>
      </w:r>
      <w:r w:rsidRPr="003B5DA0">
        <w:rPr>
          <w:rFonts w:ascii="Cambria" w:eastAsiaTheme="minorHAnsi" w:hAnsi="Cambria" w:cs="Times New Roman,Italic"/>
          <w:i/>
          <w:iCs/>
          <w:color w:val="000000" w:themeColor="text1"/>
          <w:sz w:val="20"/>
          <w:szCs w:val="20"/>
          <w:lang w:val="nl-NL"/>
        </w:rPr>
        <w:t>„Een betaling voor een betaling, niet per definitie vrijgesteld</w:t>
      </w:r>
      <w:r w:rsidRPr="003B5DA0">
        <w:rPr>
          <w:rFonts w:ascii="Cambria" w:eastAsia="MS Mincho" w:hAnsi="MS Mincho" w:cs="MS Mincho"/>
          <w:i/>
          <w:iCs/>
          <w:color w:val="000000" w:themeColor="text1"/>
          <w:sz w:val="20"/>
          <w:szCs w:val="20"/>
          <w:lang w:val="nl-NL"/>
        </w:rPr>
        <w:t>‟</w:t>
      </w:r>
      <w:r w:rsidRPr="003B5DA0">
        <w:rPr>
          <w:rFonts w:ascii="Cambria" w:eastAsiaTheme="minorHAnsi" w:hAnsi="Cambria"/>
          <w:color w:val="000000" w:themeColor="text1"/>
          <w:sz w:val="20"/>
          <w:szCs w:val="20"/>
          <w:lang w:val="nl-NL"/>
        </w:rPr>
        <w:t xml:space="preserve">, </w:t>
      </w:r>
      <w:proofErr w:type="spellStart"/>
      <w:r w:rsidRPr="003B5DA0">
        <w:rPr>
          <w:rFonts w:ascii="Cambria" w:eastAsiaTheme="minorHAnsi" w:hAnsi="Cambria"/>
          <w:color w:val="000000" w:themeColor="text1"/>
          <w:sz w:val="20"/>
          <w:szCs w:val="20"/>
          <w:lang w:val="nl-NL"/>
        </w:rPr>
        <w:t>Btwbrief</w:t>
      </w:r>
      <w:proofErr w:type="spellEnd"/>
      <w:r w:rsidRPr="003B5DA0">
        <w:rPr>
          <w:rFonts w:ascii="Cambria" w:eastAsiaTheme="minorHAnsi" w:hAnsi="Cambria"/>
          <w:color w:val="000000" w:themeColor="text1"/>
          <w:sz w:val="20"/>
          <w:szCs w:val="20"/>
          <w:lang w:val="nl-NL"/>
        </w:rPr>
        <w:t>, nr. 1 2011, p.5.</w:t>
      </w:r>
    </w:p>
  </w:footnote>
  <w:footnote w:id="23">
    <w:p w:rsidR="00FE1C76" w:rsidRPr="00C35485" w:rsidRDefault="00FE1C76">
      <w:pPr>
        <w:pStyle w:val="FootnoteText"/>
        <w:rPr>
          <w:rFonts w:ascii="Cambria" w:hAnsi="Cambria"/>
        </w:rPr>
      </w:pPr>
      <w:r w:rsidRPr="00C35485">
        <w:rPr>
          <w:rStyle w:val="FootnoteReference"/>
          <w:rFonts w:ascii="Cambria" w:hAnsi="Cambria"/>
        </w:rPr>
        <w:footnoteRef/>
      </w:r>
      <w:r w:rsidRPr="00C35485">
        <w:rPr>
          <w:rFonts w:ascii="Cambria" w:hAnsi="Cambria"/>
        </w:rPr>
        <w:t xml:space="preserve"> PricewaterhouseCoopers, ‘Study to increase the understanding of the economic effects of the VAT exemption for financial and insurance services; final report to the commission’, 2 </w:t>
      </w:r>
      <w:proofErr w:type="spellStart"/>
      <w:r w:rsidRPr="00C35485">
        <w:rPr>
          <w:rFonts w:ascii="Cambria" w:hAnsi="Cambria"/>
        </w:rPr>
        <w:t>november</w:t>
      </w:r>
      <w:proofErr w:type="spellEnd"/>
      <w:r w:rsidRPr="00C35485">
        <w:rPr>
          <w:rFonts w:ascii="Cambria" w:hAnsi="Cambria"/>
        </w:rPr>
        <w:t xml:space="preserve"> 2006, tender n0 </w:t>
      </w:r>
      <w:proofErr w:type="spellStart"/>
      <w:r w:rsidRPr="00C35485">
        <w:rPr>
          <w:rFonts w:ascii="Cambria" w:hAnsi="Cambria"/>
        </w:rPr>
        <w:t>taxud</w:t>
      </w:r>
      <w:proofErr w:type="spellEnd"/>
      <w:r w:rsidRPr="00C35485">
        <w:rPr>
          <w:rFonts w:ascii="Cambria" w:hAnsi="Cambria"/>
        </w:rPr>
        <w:t>/2005/AO-006.</w:t>
      </w:r>
    </w:p>
  </w:footnote>
  <w:footnote w:id="24">
    <w:p w:rsidR="00FE1C76" w:rsidRPr="00C35485" w:rsidRDefault="00FE1C76">
      <w:pPr>
        <w:pStyle w:val="FootnoteText"/>
        <w:rPr>
          <w:rFonts w:ascii="Cambria" w:hAnsi="Cambria"/>
          <w:lang w:val="en-US"/>
        </w:rPr>
      </w:pPr>
      <w:r w:rsidRPr="00C35485">
        <w:rPr>
          <w:rStyle w:val="FootnoteReference"/>
          <w:rFonts w:ascii="Cambria" w:hAnsi="Cambria"/>
        </w:rPr>
        <w:footnoteRef/>
      </w:r>
      <w:r w:rsidRPr="00C35485">
        <w:rPr>
          <w:rFonts w:ascii="Cambria" w:hAnsi="Cambria"/>
        </w:rPr>
        <w:t xml:space="preserve"> </w:t>
      </w:r>
      <w:r w:rsidRPr="00C35485">
        <w:rPr>
          <w:rFonts w:ascii="Cambria" w:hAnsi="Cambria"/>
          <w:lang w:val="en-US"/>
        </w:rPr>
        <w:t xml:space="preserve">European commission Working Party No 1, Brussels 16/07/07, TAXUD/2144/07 Rev. – EN. </w:t>
      </w:r>
    </w:p>
  </w:footnote>
  <w:footnote w:id="25">
    <w:p w:rsidR="00FE1C76" w:rsidRPr="00C35485" w:rsidRDefault="00FE1C76">
      <w:pPr>
        <w:pStyle w:val="FootnoteText"/>
        <w:rPr>
          <w:rFonts w:ascii="Cambria" w:hAnsi="Cambria"/>
        </w:rPr>
      </w:pPr>
      <w:r w:rsidRPr="00C35485">
        <w:rPr>
          <w:rStyle w:val="FootnoteReference"/>
          <w:rFonts w:ascii="Cambria" w:hAnsi="Cambria"/>
        </w:rPr>
        <w:footnoteRef/>
      </w:r>
      <w:r w:rsidRPr="00C35485">
        <w:rPr>
          <w:rFonts w:ascii="Cambria" w:hAnsi="Cambria"/>
        </w:rPr>
        <w:t xml:space="preserve"> European Commission Proposal for a Council Regulation, Brussels COM(2007)</w:t>
      </w:r>
    </w:p>
  </w:footnote>
  <w:footnote w:id="26">
    <w:p w:rsidR="00FE1C76" w:rsidRPr="00C35485" w:rsidRDefault="00FE1C76" w:rsidP="00305338">
      <w:pPr>
        <w:pStyle w:val="FootnoteText"/>
        <w:rPr>
          <w:rFonts w:ascii="Cambria" w:hAnsi="Cambria"/>
          <w:lang w:val="en-US"/>
        </w:rPr>
      </w:pPr>
      <w:r w:rsidRPr="00C35485">
        <w:rPr>
          <w:rStyle w:val="FootnoteReference"/>
          <w:rFonts w:ascii="Cambria" w:hAnsi="Cambria"/>
        </w:rPr>
        <w:footnoteRef/>
      </w:r>
      <w:r w:rsidRPr="00C35485">
        <w:rPr>
          <w:rFonts w:ascii="Cambria" w:hAnsi="Cambria"/>
        </w:rPr>
        <w:t xml:space="preserve"> </w:t>
      </w:r>
      <w:r w:rsidRPr="00C35485">
        <w:rPr>
          <w:rFonts w:ascii="Cambria" w:hAnsi="Cambria"/>
          <w:lang w:val="en-US"/>
        </w:rPr>
        <w:t xml:space="preserve">‘The Netherlands: International Financial Centre’, </w:t>
      </w:r>
      <w:proofErr w:type="spellStart"/>
      <w:r w:rsidRPr="00C35485">
        <w:rPr>
          <w:rFonts w:ascii="Cambria" w:hAnsi="Cambria"/>
          <w:lang w:val="en-US"/>
        </w:rPr>
        <w:t>augustus</w:t>
      </w:r>
      <w:proofErr w:type="spellEnd"/>
      <w:r w:rsidRPr="00C35485">
        <w:rPr>
          <w:rFonts w:ascii="Cambria" w:hAnsi="Cambria"/>
          <w:lang w:val="en-US"/>
        </w:rPr>
        <w:t xml:space="preserve"> 2007, </w:t>
      </w:r>
      <w:proofErr w:type="spellStart"/>
      <w:r w:rsidRPr="00C35485">
        <w:rPr>
          <w:rFonts w:ascii="Cambria" w:hAnsi="Cambria"/>
          <w:lang w:val="en-US"/>
        </w:rPr>
        <w:t>Zie</w:t>
      </w:r>
      <w:proofErr w:type="spellEnd"/>
      <w:r w:rsidRPr="00C35485">
        <w:rPr>
          <w:rFonts w:ascii="Cambria" w:hAnsi="Cambria"/>
          <w:lang w:val="en-US"/>
        </w:rPr>
        <w:t xml:space="preserve"> http://www.minfin.nl/binaries/minfin/assets/pdf/actueel/bijlage-kamerstukken/2007/09/fm07-2171a.pdf.</w:t>
      </w:r>
    </w:p>
  </w:footnote>
  <w:footnote w:id="27">
    <w:p w:rsidR="00FE1C76" w:rsidRPr="00C35485" w:rsidRDefault="00FE1C76">
      <w:pPr>
        <w:pStyle w:val="FootnoteText"/>
        <w:rPr>
          <w:rFonts w:ascii="Cambria" w:hAnsi="Cambria"/>
          <w:lang w:val="en-US"/>
        </w:rPr>
      </w:pPr>
      <w:r w:rsidRPr="00C35485">
        <w:rPr>
          <w:rStyle w:val="FootnoteReference"/>
          <w:rFonts w:ascii="Cambria" w:hAnsi="Cambria"/>
        </w:rPr>
        <w:footnoteRef/>
      </w:r>
      <w:r w:rsidRPr="00C35485">
        <w:rPr>
          <w:rFonts w:ascii="Cambria" w:hAnsi="Cambria"/>
        </w:rPr>
        <w:t xml:space="preserve"> European Commission Proposal for a Council Directive 2006/112/EC on the common system of value added tax, as regards the treatment of insurance and financial services, Brussels</w:t>
      </w:r>
    </w:p>
  </w:footnote>
  <w:footnote w:id="28">
    <w:p w:rsidR="00FE1C76" w:rsidRPr="00C35485" w:rsidRDefault="00FE1C76">
      <w:pPr>
        <w:pStyle w:val="FootnoteText"/>
        <w:rPr>
          <w:lang w:val="nl-NL"/>
        </w:rPr>
      </w:pPr>
      <w:r w:rsidRPr="00C35485">
        <w:rPr>
          <w:rStyle w:val="FootnoteReference"/>
          <w:rFonts w:ascii="Cambria" w:hAnsi="Cambria"/>
        </w:rPr>
        <w:footnoteRef/>
      </w:r>
      <w:r w:rsidR="00D948DC">
        <w:rPr>
          <w:rFonts w:ascii="Cambria" w:hAnsi="Cambria"/>
          <w:lang w:val="nl-NL"/>
        </w:rPr>
        <w:t xml:space="preserve"> G.J. van </w:t>
      </w:r>
      <w:proofErr w:type="spellStart"/>
      <w:r w:rsidR="00D948DC">
        <w:rPr>
          <w:rFonts w:ascii="Cambria" w:hAnsi="Cambria"/>
          <w:lang w:val="nl-NL"/>
        </w:rPr>
        <w:t>No</w:t>
      </w:r>
      <w:r w:rsidRPr="00C35485">
        <w:rPr>
          <w:rFonts w:ascii="Cambria" w:hAnsi="Cambria"/>
          <w:lang w:val="nl-NL"/>
        </w:rPr>
        <w:t>rden</w:t>
      </w:r>
      <w:proofErr w:type="spellEnd"/>
      <w:r w:rsidRPr="00C35485">
        <w:rPr>
          <w:rFonts w:ascii="Cambria" w:hAnsi="Cambria"/>
          <w:lang w:val="nl-NL"/>
        </w:rPr>
        <w:t xml:space="preserve"> en R. Vos, ‘Financiële vrijstellingen in de BTW’, NOB jaarcongresbundel 2008: Nederland: financieel centrum?, p.39-47</w:t>
      </w:r>
    </w:p>
  </w:footnote>
  <w:footnote w:id="29">
    <w:p w:rsidR="00FE1C76" w:rsidRPr="000C5595" w:rsidRDefault="00FE1C76">
      <w:pPr>
        <w:pStyle w:val="FootnoteText"/>
        <w:rPr>
          <w:lang w:val="nl-NL"/>
        </w:rPr>
      </w:pPr>
      <w:r>
        <w:rPr>
          <w:rStyle w:val="FootnoteReference"/>
        </w:rPr>
        <w:footnoteRef/>
      </w:r>
      <w:r w:rsidRPr="000C5595">
        <w:rPr>
          <w:lang w:val="nl-NL"/>
        </w:rPr>
        <w:t xml:space="preserve"> ‘Mobiel betalen kan vanaf 2012’</w:t>
      </w:r>
      <w:r>
        <w:rPr>
          <w:lang w:val="nl-NL"/>
        </w:rPr>
        <w:t xml:space="preserve">, </w:t>
      </w:r>
      <w:proofErr w:type="spellStart"/>
      <w:r w:rsidRPr="000C5595">
        <w:rPr>
          <w:i/>
          <w:lang w:val="nl-NL"/>
        </w:rPr>
        <w:t>NRC-handelsblad</w:t>
      </w:r>
      <w:proofErr w:type="spellEnd"/>
      <w:r>
        <w:rPr>
          <w:lang w:val="nl-NL"/>
        </w:rPr>
        <w:t xml:space="preserve"> 9 september 2010, p.15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544DDE4"/>
    <w:lvl w:ilvl="0">
      <w:start w:val="1"/>
      <w:numFmt w:val="decimal"/>
      <w:lvlText w:val="%1."/>
      <w:lvlJc w:val="left"/>
      <w:pPr>
        <w:tabs>
          <w:tab w:val="num" w:pos="1492"/>
        </w:tabs>
        <w:ind w:left="1492" w:hanging="360"/>
      </w:pPr>
    </w:lvl>
  </w:abstractNum>
  <w:abstractNum w:abstractNumId="1">
    <w:nsid w:val="FFFFFF7D"/>
    <w:multiLevelType w:val="singleLevel"/>
    <w:tmpl w:val="CE9A8ADC"/>
    <w:lvl w:ilvl="0">
      <w:start w:val="1"/>
      <w:numFmt w:val="decimal"/>
      <w:lvlText w:val="%1."/>
      <w:lvlJc w:val="left"/>
      <w:pPr>
        <w:tabs>
          <w:tab w:val="num" w:pos="1209"/>
        </w:tabs>
        <w:ind w:left="1209" w:hanging="360"/>
      </w:pPr>
    </w:lvl>
  </w:abstractNum>
  <w:abstractNum w:abstractNumId="2">
    <w:nsid w:val="FFFFFF7E"/>
    <w:multiLevelType w:val="singleLevel"/>
    <w:tmpl w:val="5FC8F238"/>
    <w:lvl w:ilvl="0">
      <w:start w:val="1"/>
      <w:numFmt w:val="decimal"/>
      <w:lvlText w:val="%1."/>
      <w:lvlJc w:val="left"/>
      <w:pPr>
        <w:tabs>
          <w:tab w:val="num" w:pos="926"/>
        </w:tabs>
        <w:ind w:left="926" w:hanging="360"/>
      </w:pPr>
    </w:lvl>
  </w:abstractNum>
  <w:abstractNum w:abstractNumId="3">
    <w:nsid w:val="FFFFFF7F"/>
    <w:multiLevelType w:val="singleLevel"/>
    <w:tmpl w:val="F6BC28A4"/>
    <w:lvl w:ilvl="0">
      <w:start w:val="1"/>
      <w:numFmt w:val="decimal"/>
      <w:lvlText w:val="%1."/>
      <w:lvlJc w:val="left"/>
      <w:pPr>
        <w:tabs>
          <w:tab w:val="num" w:pos="643"/>
        </w:tabs>
        <w:ind w:left="643" w:hanging="360"/>
      </w:pPr>
    </w:lvl>
  </w:abstractNum>
  <w:abstractNum w:abstractNumId="4">
    <w:nsid w:val="FFFFFF80"/>
    <w:multiLevelType w:val="singleLevel"/>
    <w:tmpl w:val="57E2DF9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54CA6A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436FFD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8A87A0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8F60F1BA"/>
    <w:lvl w:ilvl="0">
      <w:start w:val="1"/>
      <w:numFmt w:val="decimal"/>
      <w:lvlText w:val="%1."/>
      <w:lvlJc w:val="left"/>
      <w:pPr>
        <w:tabs>
          <w:tab w:val="num" w:pos="360"/>
        </w:tabs>
        <w:ind w:left="360" w:hanging="360"/>
      </w:pPr>
    </w:lvl>
  </w:abstractNum>
  <w:abstractNum w:abstractNumId="9">
    <w:nsid w:val="FFFFFF89"/>
    <w:multiLevelType w:val="singleLevel"/>
    <w:tmpl w:val="DD3CE9A4"/>
    <w:lvl w:ilvl="0">
      <w:start w:val="1"/>
      <w:numFmt w:val="bullet"/>
      <w:lvlText w:val=""/>
      <w:lvlJc w:val="left"/>
      <w:pPr>
        <w:tabs>
          <w:tab w:val="num" w:pos="360"/>
        </w:tabs>
        <w:ind w:left="360" w:hanging="360"/>
      </w:pPr>
      <w:rPr>
        <w:rFonts w:ascii="Symbol" w:hAnsi="Symbol" w:hint="default"/>
      </w:rPr>
    </w:lvl>
  </w:abstractNum>
  <w:abstractNum w:abstractNumId="10">
    <w:nsid w:val="084204C2"/>
    <w:multiLevelType w:val="multilevel"/>
    <w:tmpl w:val="B790A32C"/>
    <w:name w:val="PwCListBullets15"/>
    <w:numStyleLink w:val="PwCListBullets1"/>
  </w:abstractNum>
  <w:abstractNum w:abstractNumId="11">
    <w:nsid w:val="0984408E"/>
    <w:multiLevelType w:val="multilevel"/>
    <w:tmpl w:val="CF020DFA"/>
    <w:name w:val="PwCListNumbers1"/>
    <w:styleLink w:val="PwCListNumbers1"/>
    <w:lvl w:ilvl="0">
      <w:start w:val="1"/>
      <w:numFmt w:val="decimal"/>
      <w:pStyle w:val="ListNumber"/>
      <w:lvlText w:val="%1."/>
      <w:lvlJc w:val="left"/>
      <w:pPr>
        <w:tabs>
          <w:tab w:val="num" w:pos="397"/>
        </w:tabs>
        <w:ind w:left="397" w:hanging="397"/>
      </w:pPr>
      <w:rPr>
        <w:rFonts w:hint="default"/>
      </w:rPr>
    </w:lvl>
    <w:lvl w:ilvl="1">
      <w:start w:val="1"/>
      <w:numFmt w:val="lowerLetter"/>
      <w:pStyle w:val="ListNumber2"/>
      <w:lvlText w:val="%2."/>
      <w:lvlJc w:val="left"/>
      <w:pPr>
        <w:tabs>
          <w:tab w:val="num" w:pos="794"/>
        </w:tabs>
        <w:ind w:left="794" w:hanging="397"/>
      </w:pPr>
      <w:rPr>
        <w:rFonts w:hint="default"/>
      </w:rPr>
    </w:lvl>
    <w:lvl w:ilvl="2">
      <w:start w:val="1"/>
      <w:numFmt w:val="lowerRoman"/>
      <w:pStyle w:val="ListNumber3"/>
      <w:lvlText w:val="%3."/>
      <w:lvlJc w:val="left"/>
      <w:pPr>
        <w:tabs>
          <w:tab w:val="num" w:pos="1191"/>
        </w:tabs>
        <w:ind w:left="1191" w:hanging="397"/>
      </w:pPr>
      <w:rPr>
        <w:rFonts w:hint="default"/>
      </w:rPr>
    </w:lvl>
    <w:lvl w:ilvl="3">
      <w:start w:val="1"/>
      <w:numFmt w:val="decimal"/>
      <w:pStyle w:val="ListNumber4"/>
      <w:lvlText w:val="%4."/>
      <w:lvlJc w:val="left"/>
      <w:pPr>
        <w:tabs>
          <w:tab w:val="num" w:pos="1588"/>
        </w:tabs>
        <w:ind w:left="1588" w:hanging="397"/>
      </w:pPr>
      <w:rPr>
        <w:rFonts w:hint="default"/>
      </w:rPr>
    </w:lvl>
    <w:lvl w:ilvl="4">
      <w:start w:val="1"/>
      <w:numFmt w:val="lowerLetter"/>
      <w:pStyle w:val="ListNumber5"/>
      <w:lvlText w:val="%5."/>
      <w:lvlJc w:val="left"/>
      <w:pPr>
        <w:tabs>
          <w:tab w:val="num" w:pos="1985"/>
        </w:tabs>
        <w:ind w:left="1985" w:hanging="397"/>
      </w:pPr>
      <w:rPr>
        <w:rFonts w:hint="default"/>
      </w:rPr>
    </w:lvl>
    <w:lvl w:ilvl="5">
      <w:start w:val="1"/>
      <w:numFmt w:val="lowerRoman"/>
      <w:lvlText w:val="%6."/>
      <w:lvlJc w:val="left"/>
      <w:pPr>
        <w:tabs>
          <w:tab w:val="num" w:pos="2381"/>
        </w:tabs>
        <w:ind w:left="2382" w:hanging="397"/>
      </w:pPr>
      <w:rPr>
        <w:rFonts w:hint="default"/>
      </w:rPr>
    </w:lvl>
    <w:lvl w:ilvl="6">
      <w:start w:val="1"/>
      <w:numFmt w:val="decimal"/>
      <w:lvlText w:val="%7."/>
      <w:lvlJc w:val="left"/>
      <w:pPr>
        <w:tabs>
          <w:tab w:val="num" w:pos="2778"/>
        </w:tabs>
        <w:ind w:left="2779" w:hanging="397"/>
      </w:pPr>
      <w:rPr>
        <w:rFonts w:hint="default"/>
      </w:rPr>
    </w:lvl>
    <w:lvl w:ilvl="7">
      <w:start w:val="1"/>
      <w:numFmt w:val="lowerLetter"/>
      <w:lvlText w:val="%8."/>
      <w:lvlJc w:val="left"/>
      <w:pPr>
        <w:tabs>
          <w:tab w:val="num" w:pos="3175"/>
        </w:tabs>
        <w:ind w:left="3176" w:hanging="397"/>
      </w:pPr>
      <w:rPr>
        <w:rFonts w:hint="default"/>
      </w:rPr>
    </w:lvl>
    <w:lvl w:ilvl="8">
      <w:start w:val="1"/>
      <w:numFmt w:val="lowerRoman"/>
      <w:lvlText w:val="%9."/>
      <w:lvlJc w:val="left"/>
      <w:pPr>
        <w:tabs>
          <w:tab w:val="num" w:pos="3572"/>
        </w:tabs>
        <w:ind w:left="3573" w:hanging="397"/>
      </w:pPr>
      <w:rPr>
        <w:rFonts w:hint="default"/>
      </w:rPr>
    </w:lvl>
  </w:abstractNum>
  <w:abstractNum w:abstractNumId="12">
    <w:nsid w:val="23B62FBF"/>
    <w:multiLevelType w:val="multilevel"/>
    <w:tmpl w:val="B790A32C"/>
    <w:name w:val="PwCListBullets16"/>
    <w:numStyleLink w:val="PwCListBullets1"/>
  </w:abstractNum>
  <w:abstractNum w:abstractNumId="13">
    <w:nsid w:val="2AF667C2"/>
    <w:multiLevelType w:val="multilevel"/>
    <w:tmpl w:val="B790A32C"/>
    <w:name w:val="PwCListBullets13"/>
    <w:numStyleLink w:val="PwCListBullets1"/>
  </w:abstractNum>
  <w:abstractNum w:abstractNumId="14">
    <w:nsid w:val="3677385F"/>
    <w:multiLevelType w:val="multilevel"/>
    <w:tmpl w:val="CF020DFA"/>
    <w:name w:val="PwCListNumbers12"/>
    <w:numStyleLink w:val="PwCListNumbers1"/>
  </w:abstractNum>
  <w:abstractNum w:abstractNumId="15">
    <w:nsid w:val="42C40D56"/>
    <w:multiLevelType w:val="hybridMultilevel"/>
    <w:tmpl w:val="51FA740A"/>
    <w:lvl w:ilvl="0" w:tplc="AC4C9284">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6">
    <w:nsid w:val="43654B3F"/>
    <w:multiLevelType w:val="multilevel"/>
    <w:tmpl w:val="04220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B16D24"/>
    <w:multiLevelType w:val="multilevel"/>
    <w:tmpl w:val="B790A32C"/>
    <w:name w:val="PwCListBullets14"/>
    <w:numStyleLink w:val="PwCListBullets1"/>
  </w:abstractNum>
  <w:abstractNum w:abstractNumId="18">
    <w:nsid w:val="494B747C"/>
    <w:multiLevelType w:val="multilevel"/>
    <w:tmpl w:val="CF020DFA"/>
    <w:name w:val="PwCListNumbers13"/>
    <w:numStyleLink w:val="PwCListNumbers1"/>
  </w:abstractNum>
  <w:abstractNum w:abstractNumId="19">
    <w:nsid w:val="54840A41"/>
    <w:multiLevelType w:val="multilevel"/>
    <w:tmpl w:val="CF020DFA"/>
    <w:name w:val="PwCListNumbers14"/>
    <w:numStyleLink w:val="PwCListNumbers1"/>
  </w:abstractNum>
  <w:abstractNum w:abstractNumId="20">
    <w:nsid w:val="567D4282"/>
    <w:multiLevelType w:val="multilevel"/>
    <w:tmpl w:val="5A865EAA"/>
    <w:lvl w:ilvl="0">
      <w:start w:val="1"/>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1800"/>
        </w:tabs>
        <w:ind w:left="1800" w:hanging="360"/>
      </w:pPr>
      <w:rPr>
        <w:rFonts w:cs="Times New Roman" w:hint="default"/>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040"/>
        </w:tabs>
        <w:ind w:left="5040" w:hanging="72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280"/>
        </w:tabs>
        <w:ind w:left="8280" w:hanging="108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520"/>
        </w:tabs>
        <w:ind w:left="11520" w:hanging="1440"/>
      </w:pPr>
      <w:rPr>
        <w:rFonts w:cs="Times New Roman" w:hint="default"/>
      </w:rPr>
    </w:lvl>
    <w:lvl w:ilvl="8">
      <w:start w:val="1"/>
      <w:numFmt w:val="decimal"/>
      <w:lvlText w:val="%1.%2.%3.%4.%5.%6.%7.%8.%9"/>
      <w:lvlJc w:val="left"/>
      <w:pPr>
        <w:tabs>
          <w:tab w:val="num" w:pos="13320"/>
        </w:tabs>
        <w:ind w:left="13320" w:hanging="1800"/>
      </w:pPr>
      <w:rPr>
        <w:rFonts w:cs="Times New Roman" w:hint="default"/>
      </w:rPr>
    </w:lvl>
  </w:abstractNum>
  <w:abstractNum w:abstractNumId="21">
    <w:nsid w:val="5C3D4B59"/>
    <w:multiLevelType w:val="multilevel"/>
    <w:tmpl w:val="B790A32C"/>
    <w:name w:val="PwCListBullets12"/>
    <w:numStyleLink w:val="PwCListBullets1"/>
  </w:abstractNum>
  <w:abstractNum w:abstractNumId="22">
    <w:nsid w:val="631E52F6"/>
    <w:multiLevelType w:val="hybridMultilevel"/>
    <w:tmpl w:val="7FB01052"/>
    <w:lvl w:ilvl="0" w:tplc="4380D388">
      <w:start w:val="3"/>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72591CA9"/>
    <w:multiLevelType w:val="multilevel"/>
    <w:tmpl w:val="B790A32C"/>
    <w:name w:val="PwCListBullets1"/>
    <w:styleLink w:val="PwCListBullets1"/>
    <w:lvl w:ilvl="0">
      <w:start w:val="1"/>
      <w:numFmt w:val="bullet"/>
      <w:pStyle w:val="ListBullet"/>
      <w:lvlText w:val=""/>
      <w:lvlJc w:val="left"/>
      <w:pPr>
        <w:tabs>
          <w:tab w:val="num" w:pos="397"/>
        </w:tabs>
        <w:ind w:left="397" w:hanging="397"/>
      </w:pPr>
      <w:rPr>
        <w:rFonts w:ascii="Symbol" w:hAnsi="Symbol" w:hint="default"/>
      </w:rPr>
    </w:lvl>
    <w:lvl w:ilvl="1">
      <w:start w:val="1"/>
      <w:numFmt w:val="bullet"/>
      <w:pStyle w:val="ListBullet2"/>
      <w:lvlText w:val=""/>
      <w:lvlJc w:val="left"/>
      <w:pPr>
        <w:tabs>
          <w:tab w:val="num" w:pos="794"/>
        </w:tabs>
        <w:ind w:left="794" w:hanging="397"/>
      </w:pPr>
      <w:rPr>
        <w:rFonts w:ascii="Symbol" w:hAnsi="Symbol" w:hint="default"/>
      </w:rPr>
    </w:lvl>
    <w:lvl w:ilvl="2">
      <w:start w:val="1"/>
      <w:numFmt w:val="bullet"/>
      <w:pStyle w:val="ListBullet3"/>
      <w:lvlText w:val=""/>
      <w:lvlJc w:val="left"/>
      <w:pPr>
        <w:tabs>
          <w:tab w:val="num" w:pos="1191"/>
        </w:tabs>
        <w:ind w:left="1191" w:hanging="397"/>
      </w:pPr>
      <w:rPr>
        <w:rFonts w:ascii="Symbol" w:hAnsi="Symbol" w:hint="default"/>
      </w:rPr>
    </w:lvl>
    <w:lvl w:ilvl="3">
      <w:start w:val="1"/>
      <w:numFmt w:val="bullet"/>
      <w:pStyle w:val="ListBullet4"/>
      <w:lvlText w:val=""/>
      <w:lvlJc w:val="left"/>
      <w:pPr>
        <w:tabs>
          <w:tab w:val="num" w:pos="1588"/>
        </w:tabs>
        <w:ind w:left="1588" w:hanging="397"/>
      </w:pPr>
      <w:rPr>
        <w:rFonts w:ascii="Symbol" w:hAnsi="Symbol" w:hint="default"/>
      </w:rPr>
    </w:lvl>
    <w:lvl w:ilvl="4">
      <w:start w:val="1"/>
      <w:numFmt w:val="bullet"/>
      <w:pStyle w:val="ListBullet5"/>
      <w:lvlText w:val=""/>
      <w:lvlJc w:val="left"/>
      <w:pPr>
        <w:tabs>
          <w:tab w:val="num" w:pos="1985"/>
        </w:tabs>
        <w:ind w:left="1985" w:hanging="397"/>
      </w:pPr>
      <w:rPr>
        <w:rFonts w:ascii="Symbol" w:hAnsi="Symbol" w:hint="default"/>
      </w:rPr>
    </w:lvl>
    <w:lvl w:ilvl="5">
      <w:start w:val="1"/>
      <w:numFmt w:val="bullet"/>
      <w:lvlText w:val=""/>
      <w:lvlJc w:val="left"/>
      <w:pPr>
        <w:tabs>
          <w:tab w:val="num" w:pos="2381"/>
        </w:tabs>
        <w:ind w:left="2382" w:hanging="397"/>
      </w:pPr>
      <w:rPr>
        <w:rFonts w:ascii="Symbol" w:hAnsi="Symbol" w:hint="default"/>
      </w:rPr>
    </w:lvl>
    <w:lvl w:ilvl="6">
      <w:start w:val="1"/>
      <w:numFmt w:val="bullet"/>
      <w:lvlText w:val=""/>
      <w:lvlJc w:val="left"/>
      <w:pPr>
        <w:tabs>
          <w:tab w:val="num" w:pos="2778"/>
        </w:tabs>
        <w:ind w:left="2779" w:hanging="397"/>
      </w:pPr>
      <w:rPr>
        <w:rFonts w:ascii="Symbol" w:hAnsi="Symbol" w:hint="default"/>
      </w:rPr>
    </w:lvl>
    <w:lvl w:ilvl="7">
      <w:start w:val="1"/>
      <w:numFmt w:val="bullet"/>
      <w:lvlText w:val=""/>
      <w:lvlJc w:val="left"/>
      <w:pPr>
        <w:tabs>
          <w:tab w:val="num" w:pos="3175"/>
        </w:tabs>
        <w:ind w:left="3176" w:hanging="397"/>
      </w:pPr>
      <w:rPr>
        <w:rFonts w:ascii="Symbol" w:hAnsi="Symbol" w:hint="default"/>
      </w:rPr>
    </w:lvl>
    <w:lvl w:ilvl="8">
      <w:start w:val="1"/>
      <w:numFmt w:val="bullet"/>
      <w:lvlText w:val=""/>
      <w:lvlJc w:val="left"/>
      <w:pPr>
        <w:tabs>
          <w:tab w:val="num" w:pos="3572"/>
        </w:tabs>
        <w:ind w:left="3573" w:hanging="397"/>
      </w:pPr>
      <w:rPr>
        <w:rFonts w:ascii="Symbol" w:hAnsi="Symbol" w:hint="default"/>
      </w:rPr>
    </w:lvl>
  </w:abstractNum>
  <w:abstractNum w:abstractNumId="24">
    <w:nsid w:val="747A3C50"/>
    <w:multiLevelType w:val="hybridMultilevel"/>
    <w:tmpl w:val="6C58C770"/>
    <w:lvl w:ilvl="0" w:tplc="39DAE4DC">
      <w:start w:val="11"/>
      <w:numFmt w:val="bullet"/>
      <w:lvlText w:val=""/>
      <w:lvlJc w:val="left"/>
      <w:pPr>
        <w:ind w:left="1080" w:hanging="360"/>
      </w:pPr>
      <w:rPr>
        <w:rFonts w:ascii="Symbol" w:eastAsia="Times New Roman" w:hAnsi="Symbol"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3"/>
  </w:num>
  <w:num w:numId="12">
    <w:abstractNumId w:val="21"/>
  </w:num>
  <w:num w:numId="13">
    <w:abstractNumId w:val="13"/>
  </w:num>
  <w:num w:numId="14">
    <w:abstractNumId w:val="17"/>
  </w:num>
  <w:num w:numId="15">
    <w:abstractNumId w:val="11"/>
  </w:num>
  <w:num w:numId="16">
    <w:abstractNumId w:val="14"/>
  </w:num>
  <w:num w:numId="17">
    <w:abstractNumId w:val="10"/>
  </w:num>
  <w:num w:numId="18">
    <w:abstractNumId w:val="12"/>
  </w:num>
  <w:num w:numId="19">
    <w:abstractNumId w:val="18"/>
  </w:num>
  <w:num w:numId="20">
    <w:abstractNumId w:val="19"/>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num>
  <w:num w:numId="26">
    <w:abstractNumId w:val="22"/>
  </w:num>
  <w:num w:numId="27">
    <w:abstractNumId w:val="15"/>
  </w:num>
  <w:num w:numId="28">
    <w:abstractNumId w:val="24"/>
  </w:num>
  <w:num w:numId="2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hyphenationZone w:val="425"/>
  <w:drawingGridHorizontalSpacing w:val="120"/>
  <w:displayHorizontalDrawingGridEvery w:val="2"/>
  <w:characterSpacingControl w:val="doNotCompress"/>
  <w:hdrShapeDefaults>
    <o:shapedefaults v:ext="edit" spidmax="93186"/>
  </w:hdrShapeDefaults>
  <w:footnotePr>
    <w:footnote w:id="-1"/>
    <w:footnote w:id="0"/>
  </w:footnotePr>
  <w:endnotePr>
    <w:endnote w:id="-1"/>
    <w:endnote w:id="0"/>
  </w:endnotePr>
  <w:compat/>
  <w:rsids>
    <w:rsidRoot w:val="005E5966"/>
    <w:rsid w:val="000021C8"/>
    <w:rsid w:val="00006795"/>
    <w:rsid w:val="00035D73"/>
    <w:rsid w:val="00036AF8"/>
    <w:rsid w:val="00043157"/>
    <w:rsid w:val="000466DF"/>
    <w:rsid w:val="00050B19"/>
    <w:rsid w:val="00052898"/>
    <w:rsid w:val="00054E4D"/>
    <w:rsid w:val="00060D11"/>
    <w:rsid w:val="0006302F"/>
    <w:rsid w:val="0006771A"/>
    <w:rsid w:val="00067920"/>
    <w:rsid w:val="00072177"/>
    <w:rsid w:val="00080644"/>
    <w:rsid w:val="000834FF"/>
    <w:rsid w:val="000859B7"/>
    <w:rsid w:val="00090F47"/>
    <w:rsid w:val="00091145"/>
    <w:rsid w:val="0009624D"/>
    <w:rsid w:val="000A419B"/>
    <w:rsid w:val="000A43F6"/>
    <w:rsid w:val="000A471B"/>
    <w:rsid w:val="000B16EF"/>
    <w:rsid w:val="000B3C73"/>
    <w:rsid w:val="000B4431"/>
    <w:rsid w:val="000B60E7"/>
    <w:rsid w:val="000B6665"/>
    <w:rsid w:val="000C0619"/>
    <w:rsid w:val="000C06EB"/>
    <w:rsid w:val="000C49FC"/>
    <w:rsid w:val="000C5595"/>
    <w:rsid w:val="000C698D"/>
    <w:rsid w:val="000C6E77"/>
    <w:rsid w:val="000D09BC"/>
    <w:rsid w:val="000D35CF"/>
    <w:rsid w:val="000D45C9"/>
    <w:rsid w:val="000D7DAE"/>
    <w:rsid w:val="000E1CBE"/>
    <w:rsid w:val="000E1E24"/>
    <w:rsid w:val="000E2F9F"/>
    <w:rsid w:val="000E32EA"/>
    <w:rsid w:val="000F2057"/>
    <w:rsid w:val="000F34B1"/>
    <w:rsid w:val="000F5718"/>
    <w:rsid w:val="000F5D6E"/>
    <w:rsid w:val="000F67AE"/>
    <w:rsid w:val="000F6B36"/>
    <w:rsid w:val="00105117"/>
    <w:rsid w:val="0010549B"/>
    <w:rsid w:val="001058B4"/>
    <w:rsid w:val="00107B44"/>
    <w:rsid w:val="00115AF2"/>
    <w:rsid w:val="00117F31"/>
    <w:rsid w:val="00125582"/>
    <w:rsid w:val="00126A41"/>
    <w:rsid w:val="0013125D"/>
    <w:rsid w:val="00131A71"/>
    <w:rsid w:val="001325A2"/>
    <w:rsid w:val="00137752"/>
    <w:rsid w:val="00140C56"/>
    <w:rsid w:val="00143260"/>
    <w:rsid w:val="001434FD"/>
    <w:rsid w:val="00145509"/>
    <w:rsid w:val="00145AE0"/>
    <w:rsid w:val="00153C98"/>
    <w:rsid w:val="001567E1"/>
    <w:rsid w:val="00162540"/>
    <w:rsid w:val="001636FE"/>
    <w:rsid w:val="00163B7F"/>
    <w:rsid w:val="001649A8"/>
    <w:rsid w:val="001677B4"/>
    <w:rsid w:val="001745FF"/>
    <w:rsid w:val="00177B31"/>
    <w:rsid w:val="00180519"/>
    <w:rsid w:val="001920C6"/>
    <w:rsid w:val="001B15F5"/>
    <w:rsid w:val="001B1795"/>
    <w:rsid w:val="001B5842"/>
    <w:rsid w:val="001B60AB"/>
    <w:rsid w:val="001B7E20"/>
    <w:rsid w:val="001C002C"/>
    <w:rsid w:val="001C0431"/>
    <w:rsid w:val="001C0531"/>
    <w:rsid w:val="001C29BC"/>
    <w:rsid w:val="001C57AC"/>
    <w:rsid w:val="001D20AB"/>
    <w:rsid w:val="001D23D6"/>
    <w:rsid w:val="001E5195"/>
    <w:rsid w:val="001F0661"/>
    <w:rsid w:val="001F1A86"/>
    <w:rsid w:val="001F3E2A"/>
    <w:rsid w:val="001F57A9"/>
    <w:rsid w:val="0020170F"/>
    <w:rsid w:val="0020494F"/>
    <w:rsid w:val="002151D9"/>
    <w:rsid w:val="00216A4B"/>
    <w:rsid w:val="002312F7"/>
    <w:rsid w:val="00232613"/>
    <w:rsid w:val="00232971"/>
    <w:rsid w:val="002331A4"/>
    <w:rsid w:val="0024180D"/>
    <w:rsid w:val="00241A4A"/>
    <w:rsid w:val="00243CC6"/>
    <w:rsid w:val="002455EC"/>
    <w:rsid w:val="00247838"/>
    <w:rsid w:val="0025088C"/>
    <w:rsid w:val="00260F4F"/>
    <w:rsid w:val="002613A3"/>
    <w:rsid w:val="00263927"/>
    <w:rsid w:val="002649B9"/>
    <w:rsid w:val="00264A6F"/>
    <w:rsid w:val="00272A50"/>
    <w:rsid w:val="00273D7F"/>
    <w:rsid w:val="0027477A"/>
    <w:rsid w:val="00275EDA"/>
    <w:rsid w:val="00277430"/>
    <w:rsid w:val="00290D91"/>
    <w:rsid w:val="00291285"/>
    <w:rsid w:val="0029269A"/>
    <w:rsid w:val="002932BB"/>
    <w:rsid w:val="00293AA1"/>
    <w:rsid w:val="002A3C3D"/>
    <w:rsid w:val="002A635A"/>
    <w:rsid w:val="002B1C21"/>
    <w:rsid w:val="002B413F"/>
    <w:rsid w:val="002B62AB"/>
    <w:rsid w:val="002B6600"/>
    <w:rsid w:val="002B756E"/>
    <w:rsid w:val="002B7EEC"/>
    <w:rsid w:val="002C1E97"/>
    <w:rsid w:val="002C3A20"/>
    <w:rsid w:val="002C4223"/>
    <w:rsid w:val="002C55AF"/>
    <w:rsid w:val="002C564F"/>
    <w:rsid w:val="002C7036"/>
    <w:rsid w:val="002D4DF6"/>
    <w:rsid w:val="002D6A09"/>
    <w:rsid w:val="002E6165"/>
    <w:rsid w:val="002E68EF"/>
    <w:rsid w:val="002E79D1"/>
    <w:rsid w:val="002F166E"/>
    <w:rsid w:val="00305338"/>
    <w:rsid w:val="00311666"/>
    <w:rsid w:val="0031428B"/>
    <w:rsid w:val="003268D1"/>
    <w:rsid w:val="00327457"/>
    <w:rsid w:val="00332B94"/>
    <w:rsid w:val="0033374F"/>
    <w:rsid w:val="00333AD4"/>
    <w:rsid w:val="00335B5A"/>
    <w:rsid w:val="003367A4"/>
    <w:rsid w:val="003377E8"/>
    <w:rsid w:val="00337CD6"/>
    <w:rsid w:val="00341C16"/>
    <w:rsid w:val="00342536"/>
    <w:rsid w:val="00350E69"/>
    <w:rsid w:val="00352F03"/>
    <w:rsid w:val="00355877"/>
    <w:rsid w:val="003564C3"/>
    <w:rsid w:val="00362A22"/>
    <w:rsid w:val="0036505A"/>
    <w:rsid w:val="00367F37"/>
    <w:rsid w:val="00370CAB"/>
    <w:rsid w:val="003731F3"/>
    <w:rsid w:val="003753FE"/>
    <w:rsid w:val="003772C5"/>
    <w:rsid w:val="003826D5"/>
    <w:rsid w:val="00395900"/>
    <w:rsid w:val="003A0B2D"/>
    <w:rsid w:val="003B089C"/>
    <w:rsid w:val="003B1750"/>
    <w:rsid w:val="003B26A2"/>
    <w:rsid w:val="003B3F9C"/>
    <w:rsid w:val="003B5DA0"/>
    <w:rsid w:val="003B6035"/>
    <w:rsid w:val="003C1471"/>
    <w:rsid w:val="003C32ED"/>
    <w:rsid w:val="003C719C"/>
    <w:rsid w:val="003D4543"/>
    <w:rsid w:val="003D7EAD"/>
    <w:rsid w:val="003E100D"/>
    <w:rsid w:val="003E1751"/>
    <w:rsid w:val="003E535E"/>
    <w:rsid w:val="003F28BA"/>
    <w:rsid w:val="003F6ED0"/>
    <w:rsid w:val="003F79B5"/>
    <w:rsid w:val="00401901"/>
    <w:rsid w:val="0040430B"/>
    <w:rsid w:val="00414681"/>
    <w:rsid w:val="00414953"/>
    <w:rsid w:val="00414DA9"/>
    <w:rsid w:val="004156CC"/>
    <w:rsid w:val="00436A45"/>
    <w:rsid w:val="004446A5"/>
    <w:rsid w:val="0044509C"/>
    <w:rsid w:val="004547BC"/>
    <w:rsid w:val="004556AA"/>
    <w:rsid w:val="004603A0"/>
    <w:rsid w:val="00461DAC"/>
    <w:rsid w:val="00470945"/>
    <w:rsid w:val="004729FC"/>
    <w:rsid w:val="00473803"/>
    <w:rsid w:val="004764B9"/>
    <w:rsid w:val="004771F6"/>
    <w:rsid w:val="00481104"/>
    <w:rsid w:val="004821F8"/>
    <w:rsid w:val="004824E6"/>
    <w:rsid w:val="00483C16"/>
    <w:rsid w:val="00487082"/>
    <w:rsid w:val="004901A5"/>
    <w:rsid w:val="004A3858"/>
    <w:rsid w:val="004B013E"/>
    <w:rsid w:val="004C32B1"/>
    <w:rsid w:val="004C55DB"/>
    <w:rsid w:val="004C584B"/>
    <w:rsid w:val="004C74DB"/>
    <w:rsid w:val="004D6F43"/>
    <w:rsid w:val="004E04E6"/>
    <w:rsid w:val="004E0E77"/>
    <w:rsid w:val="004E3245"/>
    <w:rsid w:val="004E3F08"/>
    <w:rsid w:val="004E4F86"/>
    <w:rsid w:val="004F27B7"/>
    <w:rsid w:val="004F2C99"/>
    <w:rsid w:val="004F41E8"/>
    <w:rsid w:val="00502403"/>
    <w:rsid w:val="005035C6"/>
    <w:rsid w:val="00507F62"/>
    <w:rsid w:val="00510602"/>
    <w:rsid w:val="00516C78"/>
    <w:rsid w:val="0052070C"/>
    <w:rsid w:val="00522C3D"/>
    <w:rsid w:val="00523EC0"/>
    <w:rsid w:val="005243A6"/>
    <w:rsid w:val="00526D10"/>
    <w:rsid w:val="00537005"/>
    <w:rsid w:val="00542708"/>
    <w:rsid w:val="0054330C"/>
    <w:rsid w:val="0054496C"/>
    <w:rsid w:val="00546370"/>
    <w:rsid w:val="005532CC"/>
    <w:rsid w:val="005627ED"/>
    <w:rsid w:val="00564CC6"/>
    <w:rsid w:val="00565E17"/>
    <w:rsid w:val="00575DEC"/>
    <w:rsid w:val="005858FF"/>
    <w:rsid w:val="005869D2"/>
    <w:rsid w:val="00592336"/>
    <w:rsid w:val="00593A84"/>
    <w:rsid w:val="00596454"/>
    <w:rsid w:val="005B1936"/>
    <w:rsid w:val="005B2730"/>
    <w:rsid w:val="005B2963"/>
    <w:rsid w:val="005B53E0"/>
    <w:rsid w:val="005D01B4"/>
    <w:rsid w:val="005D7F75"/>
    <w:rsid w:val="005E041A"/>
    <w:rsid w:val="005E062A"/>
    <w:rsid w:val="005E36BE"/>
    <w:rsid w:val="005E4222"/>
    <w:rsid w:val="005E5966"/>
    <w:rsid w:val="005F221A"/>
    <w:rsid w:val="005F5C02"/>
    <w:rsid w:val="006025D7"/>
    <w:rsid w:val="00605036"/>
    <w:rsid w:val="006152F5"/>
    <w:rsid w:val="00625B5F"/>
    <w:rsid w:val="006276CE"/>
    <w:rsid w:val="006303F6"/>
    <w:rsid w:val="00641F5B"/>
    <w:rsid w:val="00661E1C"/>
    <w:rsid w:val="006716B4"/>
    <w:rsid w:val="00675358"/>
    <w:rsid w:val="00675A3A"/>
    <w:rsid w:val="00695136"/>
    <w:rsid w:val="00697F10"/>
    <w:rsid w:val="006A4CC8"/>
    <w:rsid w:val="006A7C77"/>
    <w:rsid w:val="006B7B01"/>
    <w:rsid w:val="006C178E"/>
    <w:rsid w:val="006C27D0"/>
    <w:rsid w:val="006C7D61"/>
    <w:rsid w:val="006D14BE"/>
    <w:rsid w:val="006D39B7"/>
    <w:rsid w:val="006D3A12"/>
    <w:rsid w:val="006D415F"/>
    <w:rsid w:val="006D4729"/>
    <w:rsid w:val="006D705F"/>
    <w:rsid w:val="006E1D18"/>
    <w:rsid w:val="006E2F39"/>
    <w:rsid w:val="006E77B5"/>
    <w:rsid w:val="006E792B"/>
    <w:rsid w:val="006F2A21"/>
    <w:rsid w:val="006F3244"/>
    <w:rsid w:val="006F405B"/>
    <w:rsid w:val="00704B9E"/>
    <w:rsid w:val="00704E93"/>
    <w:rsid w:val="007119B2"/>
    <w:rsid w:val="0071624C"/>
    <w:rsid w:val="007214DA"/>
    <w:rsid w:val="00723C74"/>
    <w:rsid w:val="00726162"/>
    <w:rsid w:val="00736F06"/>
    <w:rsid w:val="00737C68"/>
    <w:rsid w:val="00742CC7"/>
    <w:rsid w:val="0074415B"/>
    <w:rsid w:val="00747D8C"/>
    <w:rsid w:val="007525FF"/>
    <w:rsid w:val="00752876"/>
    <w:rsid w:val="00753895"/>
    <w:rsid w:val="00756FEA"/>
    <w:rsid w:val="007571DF"/>
    <w:rsid w:val="0076170D"/>
    <w:rsid w:val="00764213"/>
    <w:rsid w:val="0077288A"/>
    <w:rsid w:val="007746EB"/>
    <w:rsid w:val="00777D88"/>
    <w:rsid w:val="007810CB"/>
    <w:rsid w:val="007851CC"/>
    <w:rsid w:val="00793EDC"/>
    <w:rsid w:val="0079771E"/>
    <w:rsid w:val="00797F26"/>
    <w:rsid w:val="007A3AA8"/>
    <w:rsid w:val="007B1083"/>
    <w:rsid w:val="007B22AF"/>
    <w:rsid w:val="007B596F"/>
    <w:rsid w:val="007B5CA7"/>
    <w:rsid w:val="007C0A3C"/>
    <w:rsid w:val="007C1CEE"/>
    <w:rsid w:val="007C5CEB"/>
    <w:rsid w:val="007C6DB3"/>
    <w:rsid w:val="007C7DFF"/>
    <w:rsid w:val="007D4421"/>
    <w:rsid w:val="007D497B"/>
    <w:rsid w:val="007E00EE"/>
    <w:rsid w:val="007E2736"/>
    <w:rsid w:val="007E40C6"/>
    <w:rsid w:val="007F3203"/>
    <w:rsid w:val="007F3A66"/>
    <w:rsid w:val="007F3CDD"/>
    <w:rsid w:val="007F7EE0"/>
    <w:rsid w:val="0080046E"/>
    <w:rsid w:val="008060AC"/>
    <w:rsid w:val="00811BC5"/>
    <w:rsid w:val="00812A6A"/>
    <w:rsid w:val="00815263"/>
    <w:rsid w:val="00817B84"/>
    <w:rsid w:val="008228DA"/>
    <w:rsid w:val="00826E9B"/>
    <w:rsid w:val="0082759B"/>
    <w:rsid w:val="00827756"/>
    <w:rsid w:val="0083191A"/>
    <w:rsid w:val="008345C2"/>
    <w:rsid w:val="0083703A"/>
    <w:rsid w:val="008419C2"/>
    <w:rsid w:val="00842854"/>
    <w:rsid w:val="008460D7"/>
    <w:rsid w:val="00847128"/>
    <w:rsid w:val="00847532"/>
    <w:rsid w:val="00851302"/>
    <w:rsid w:val="00851EB3"/>
    <w:rsid w:val="00854D48"/>
    <w:rsid w:val="008618EF"/>
    <w:rsid w:val="008660C4"/>
    <w:rsid w:val="00870E75"/>
    <w:rsid w:val="00872815"/>
    <w:rsid w:val="00885D4E"/>
    <w:rsid w:val="00886B6A"/>
    <w:rsid w:val="0089087D"/>
    <w:rsid w:val="00897083"/>
    <w:rsid w:val="00897537"/>
    <w:rsid w:val="008A1744"/>
    <w:rsid w:val="008A47EB"/>
    <w:rsid w:val="008A6B37"/>
    <w:rsid w:val="008B0524"/>
    <w:rsid w:val="008B59EC"/>
    <w:rsid w:val="008C032B"/>
    <w:rsid w:val="008C042B"/>
    <w:rsid w:val="008C0DEF"/>
    <w:rsid w:val="008C280C"/>
    <w:rsid w:val="008C2ABF"/>
    <w:rsid w:val="008D5347"/>
    <w:rsid w:val="008D69FB"/>
    <w:rsid w:val="008E23EC"/>
    <w:rsid w:val="008E75F6"/>
    <w:rsid w:val="008E7E74"/>
    <w:rsid w:val="009043F6"/>
    <w:rsid w:val="00914262"/>
    <w:rsid w:val="0092129F"/>
    <w:rsid w:val="00926EDA"/>
    <w:rsid w:val="00932199"/>
    <w:rsid w:val="00935EC6"/>
    <w:rsid w:val="00936CE1"/>
    <w:rsid w:val="009419A9"/>
    <w:rsid w:val="00941A6C"/>
    <w:rsid w:val="00945663"/>
    <w:rsid w:val="00956842"/>
    <w:rsid w:val="009655A8"/>
    <w:rsid w:val="00965FF3"/>
    <w:rsid w:val="0097379B"/>
    <w:rsid w:val="009764F9"/>
    <w:rsid w:val="009800D8"/>
    <w:rsid w:val="0098153F"/>
    <w:rsid w:val="0098227E"/>
    <w:rsid w:val="00983F79"/>
    <w:rsid w:val="00994792"/>
    <w:rsid w:val="00997D4C"/>
    <w:rsid w:val="009B14A5"/>
    <w:rsid w:val="009B58E7"/>
    <w:rsid w:val="009C1028"/>
    <w:rsid w:val="009C1BFB"/>
    <w:rsid w:val="009C22C2"/>
    <w:rsid w:val="009D529A"/>
    <w:rsid w:val="009D574C"/>
    <w:rsid w:val="009E54D6"/>
    <w:rsid w:val="009E5D16"/>
    <w:rsid w:val="009E744F"/>
    <w:rsid w:val="009F4C96"/>
    <w:rsid w:val="009F5368"/>
    <w:rsid w:val="00A03DA3"/>
    <w:rsid w:val="00A11055"/>
    <w:rsid w:val="00A134A1"/>
    <w:rsid w:val="00A13C53"/>
    <w:rsid w:val="00A160F5"/>
    <w:rsid w:val="00A31F65"/>
    <w:rsid w:val="00A32761"/>
    <w:rsid w:val="00A34452"/>
    <w:rsid w:val="00A3542C"/>
    <w:rsid w:val="00A376BB"/>
    <w:rsid w:val="00A4044C"/>
    <w:rsid w:val="00A427E1"/>
    <w:rsid w:val="00A4522F"/>
    <w:rsid w:val="00A46878"/>
    <w:rsid w:val="00A47EE9"/>
    <w:rsid w:val="00A50E5B"/>
    <w:rsid w:val="00A512AC"/>
    <w:rsid w:val="00A52C86"/>
    <w:rsid w:val="00A53D8B"/>
    <w:rsid w:val="00A57225"/>
    <w:rsid w:val="00A63045"/>
    <w:rsid w:val="00A6356C"/>
    <w:rsid w:val="00A63972"/>
    <w:rsid w:val="00A67528"/>
    <w:rsid w:val="00A72B33"/>
    <w:rsid w:val="00A759C3"/>
    <w:rsid w:val="00A76560"/>
    <w:rsid w:val="00A81104"/>
    <w:rsid w:val="00A82063"/>
    <w:rsid w:val="00A82B4E"/>
    <w:rsid w:val="00A8445F"/>
    <w:rsid w:val="00A910FC"/>
    <w:rsid w:val="00A916AF"/>
    <w:rsid w:val="00A92243"/>
    <w:rsid w:val="00A92414"/>
    <w:rsid w:val="00A95659"/>
    <w:rsid w:val="00AA22A4"/>
    <w:rsid w:val="00AA23DD"/>
    <w:rsid w:val="00AA2DA9"/>
    <w:rsid w:val="00AB194E"/>
    <w:rsid w:val="00AB54B4"/>
    <w:rsid w:val="00AB64F2"/>
    <w:rsid w:val="00AF0021"/>
    <w:rsid w:val="00AF58D7"/>
    <w:rsid w:val="00AF6270"/>
    <w:rsid w:val="00AF7F94"/>
    <w:rsid w:val="00B01C23"/>
    <w:rsid w:val="00B03F38"/>
    <w:rsid w:val="00B0419F"/>
    <w:rsid w:val="00B067D9"/>
    <w:rsid w:val="00B1797B"/>
    <w:rsid w:val="00B23ACE"/>
    <w:rsid w:val="00B35A88"/>
    <w:rsid w:val="00B46539"/>
    <w:rsid w:val="00B47C46"/>
    <w:rsid w:val="00B5392D"/>
    <w:rsid w:val="00B5422C"/>
    <w:rsid w:val="00B635D7"/>
    <w:rsid w:val="00B66520"/>
    <w:rsid w:val="00B736E0"/>
    <w:rsid w:val="00B750A9"/>
    <w:rsid w:val="00B758C1"/>
    <w:rsid w:val="00B75BD7"/>
    <w:rsid w:val="00B776AD"/>
    <w:rsid w:val="00B81F29"/>
    <w:rsid w:val="00B91EEE"/>
    <w:rsid w:val="00BA62FC"/>
    <w:rsid w:val="00BB5C91"/>
    <w:rsid w:val="00BC2F55"/>
    <w:rsid w:val="00BD41C9"/>
    <w:rsid w:val="00BD7E36"/>
    <w:rsid w:val="00BE548B"/>
    <w:rsid w:val="00BE77F7"/>
    <w:rsid w:val="00BF2885"/>
    <w:rsid w:val="00BF3FC4"/>
    <w:rsid w:val="00BF42E4"/>
    <w:rsid w:val="00BF5AA9"/>
    <w:rsid w:val="00BF7228"/>
    <w:rsid w:val="00C04B57"/>
    <w:rsid w:val="00C04D35"/>
    <w:rsid w:val="00C05950"/>
    <w:rsid w:val="00C13C3B"/>
    <w:rsid w:val="00C15953"/>
    <w:rsid w:val="00C16F84"/>
    <w:rsid w:val="00C219A2"/>
    <w:rsid w:val="00C245C0"/>
    <w:rsid w:val="00C2735C"/>
    <w:rsid w:val="00C27DF4"/>
    <w:rsid w:val="00C31C11"/>
    <w:rsid w:val="00C34A5F"/>
    <w:rsid w:val="00C35485"/>
    <w:rsid w:val="00C47885"/>
    <w:rsid w:val="00C51040"/>
    <w:rsid w:val="00C613BE"/>
    <w:rsid w:val="00C61A1C"/>
    <w:rsid w:val="00C6775F"/>
    <w:rsid w:val="00C73560"/>
    <w:rsid w:val="00C7374C"/>
    <w:rsid w:val="00C803CC"/>
    <w:rsid w:val="00C80A09"/>
    <w:rsid w:val="00C8136F"/>
    <w:rsid w:val="00C83D28"/>
    <w:rsid w:val="00C943E4"/>
    <w:rsid w:val="00C96BD5"/>
    <w:rsid w:val="00CA0BB4"/>
    <w:rsid w:val="00CA7E4D"/>
    <w:rsid w:val="00CB0E1D"/>
    <w:rsid w:val="00CB0F99"/>
    <w:rsid w:val="00CC55F2"/>
    <w:rsid w:val="00CC63DB"/>
    <w:rsid w:val="00CD1CDF"/>
    <w:rsid w:val="00CF1754"/>
    <w:rsid w:val="00CF3565"/>
    <w:rsid w:val="00CF70D5"/>
    <w:rsid w:val="00D043C0"/>
    <w:rsid w:val="00D05F6B"/>
    <w:rsid w:val="00D07F84"/>
    <w:rsid w:val="00D14156"/>
    <w:rsid w:val="00D149C4"/>
    <w:rsid w:val="00D2653A"/>
    <w:rsid w:val="00D26A4F"/>
    <w:rsid w:val="00D31AF8"/>
    <w:rsid w:val="00D344E0"/>
    <w:rsid w:val="00D351AC"/>
    <w:rsid w:val="00D3747C"/>
    <w:rsid w:val="00D37E26"/>
    <w:rsid w:val="00D41912"/>
    <w:rsid w:val="00D46AA7"/>
    <w:rsid w:val="00D55594"/>
    <w:rsid w:val="00D62090"/>
    <w:rsid w:val="00D66582"/>
    <w:rsid w:val="00D72751"/>
    <w:rsid w:val="00D7437B"/>
    <w:rsid w:val="00D83197"/>
    <w:rsid w:val="00D86FD8"/>
    <w:rsid w:val="00D87F6A"/>
    <w:rsid w:val="00D9043E"/>
    <w:rsid w:val="00D948DC"/>
    <w:rsid w:val="00D96098"/>
    <w:rsid w:val="00D97EAF"/>
    <w:rsid w:val="00DB3D02"/>
    <w:rsid w:val="00DB4722"/>
    <w:rsid w:val="00DB6797"/>
    <w:rsid w:val="00DC1C6F"/>
    <w:rsid w:val="00DC5779"/>
    <w:rsid w:val="00DC7351"/>
    <w:rsid w:val="00DD0665"/>
    <w:rsid w:val="00DD0AFD"/>
    <w:rsid w:val="00DD303C"/>
    <w:rsid w:val="00DD44C2"/>
    <w:rsid w:val="00DD603D"/>
    <w:rsid w:val="00DD7406"/>
    <w:rsid w:val="00DD75F1"/>
    <w:rsid w:val="00DE700B"/>
    <w:rsid w:val="00DF03FA"/>
    <w:rsid w:val="00DF18ED"/>
    <w:rsid w:val="00DF2DBE"/>
    <w:rsid w:val="00DF2FFE"/>
    <w:rsid w:val="00DF3597"/>
    <w:rsid w:val="00DF5F38"/>
    <w:rsid w:val="00DF7501"/>
    <w:rsid w:val="00E012E6"/>
    <w:rsid w:val="00E05BCE"/>
    <w:rsid w:val="00E07C4B"/>
    <w:rsid w:val="00E12494"/>
    <w:rsid w:val="00E14399"/>
    <w:rsid w:val="00E15C36"/>
    <w:rsid w:val="00E16E51"/>
    <w:rsid w:val="00E225BA"/>
    <w:rsid w:val="00E269D0"/>
    <w:rsid w:val="00E3003C"/>
    <w:rsid w:val="00E328D8"/>
    <w:rsid w:val="00E42CA4"/>
    <w:rsid w:val="00E44403"/>
    <w:rsid w:val="00E46469"/>
    <w:rsid w:val="00E50560"/>
    <w:rsid w:val="00E54223"/>
    <w:rsid w:val="00E634F7"/>
    <w:rsid w:val="00E71F10"/>
    <w:rsid w:val="00E7202D"/>
    <w:rsid w:val="00E817E6"/>
    <w:rsid w:val="00E84AF1"/>
    <w:rsid w:val="00E85664"/>
    <w:rsid w:val="00E8722F"/>
    <w:rsid w:val="00E92547"/>
    <w:rsid w:val="00EA0CAE"/>
    <w:rsid w:val="00EA369B"/>
    <w:rsid w:val="00EA7384"/>
    <w:rsid w:val="00EB2938"/>
    <w:rsid w:val="00EB51D5"/>
    <w:rsid w:val="00EB7CC4"/>
    <w:rsid w:val="00EC11CB"/>
    <w:rsid w:val="00EC2124"/>
    <w:rsid w:val="00ED5A5B"/>
    <w:rsid w:val="00ED73E5"/>
    <w:rsid w:val="00EE0775"/>
    <w:rsid w:val="00EE0C5B"/>
    <w:rsid w:val="00EE51AB"/>
    <w:rsid w:val="00EF32D6"/>
    <w:rsid w:val="00EF3328"/>
    <w:rsid w:val="00EF3A0D"/>
    <w:rsid w:val="00EF5775"/>
    <w:rsid w:val="00EF7880"/>
    <w:rsid w:val="00F024C4"/>
    <w:rsid w:val="00F03144"/>
    <w:rsid w:val="00F05F46"/>
    <w:rsid w:val="00F06BC3"/>
    <w:rsid w:val="00F07444"/>
    <w:rsid w:val="00F10510"/>
    <w:rsid w:val="00F132D3"/>
    <w:rsid w:val="00F1504D"/>
    <w:rsid w:val="00F15C29"/>
    <w:rsid w:val="00F2166B"/>
    <w:rsid w:val="00F2567A"/>
    <w:rsid w:val="00F25CDD"/>
    <w:rsid w:val="00F37777"/>
    <w:rsid w:val="00F46004"/>
    <w:rsid w:val="00F51ED6"/>
    <w:rsid w:val="00F5470C"/>
    <w:rsid w:val="00F62F7B"/>
    <w:rsid w:val="00F62FCD"/>
    <w:rsid w:val="00F63A54"/>
    <w:rsid w:val="00F63DED"/>
    <w:rsid w:val="00F6499E"/>
    <w:rsid w:val="00F67510"/>
    <w:rsid w:val="00F75D0B"/>
    <w:rsid w:val="00F76556"/>
    <w:rsid w:val="00F80BC4"/>
    <w:rsid w:val="00F81F15"/>
    <w:rsid w:val="00F82953"/>
    <w:rsid w:val="00F82B25"/>
    <w:rsid w:val="00F94886"/>
    <w:rsid w:val="00FB01E2"/>
    <w:rsid w:val="00FB1D91"/>
    <w:rsid w:val="00FB2656"/>
    <w:rsid w:val="00FB2800"/>
    <w:rsid w:val="00FB3554"/>
    <w:rsid w:val="00FB6081"/>
    <w:rsid w:val="00FC1ADF"/>
    <w:rsid w:val="00FC2743"/>
    <w:rsid w:val="00FC2802"/>
    <w:rsid w:val="00FC2BBF"/>
    <w:rsid w:val="00FC5186"/>
    <w:rsid w:val="00FC64ED"/>
    <w:rsid w:val="00FD2DD2"/>
    <w:rsid w:val="00FE0F9F"/>
    <w:rsid w:val="00FE1C76"/>
    <w:rsid w:val="00FE4B67"/>
    <w:rsid w:val="00FE4D7E"/>
    <w:rsid w:val="00FE71F0"/>
    <w:rsid w:val="00FF0229"/>
    <w:rsid w:val="00FF099A"/>
    <w:rsid w:val="00FF3EC2"/>
    <w:rsid w:val="00FF3EEF"/>
    <w:rsid w:val="00FF49BF"/>
    <w:rsid w:val="00FF7B3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931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color w:val="000000" w:themeColor="text1"/>
        <w:sz w:val="21"/>
        <w:szCs w:val="21"/>
        <w:lang w:val="en-GB" w:eastAsia="en-US" w:bidi="ar-SA"/>
      </w:rPr>
    </w:rPrDefault>
    <w:pPrDefault>
      <w:pPr>
        <w:spacing w:after="240"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14"/>
    <w:lsdException w:name="List Bullet" w:qFormat="1"/>
    <w:lsdException w:name="List Number" w:qFormat="1"/>
    <w:lsdException w:name="List 2" w:uiPriority="14"/>
    <w:lsdException w:name="List 3" w:uiPriority="14"/>
    <w:lsdException w:name="List 4" w:uiPriority="14"/>
    <w:lsdException w:name="List 5" w:uiPriority="14"/>
    <w:lsdException w:name="List Bullet 4" w:uiPriority="14"/>
    <w:lsdException w:name="List Bullet 5" w:uiPriority="14"/>
    <w:lsdException w:name="List Number 2" w:semiHidden="0" w:uiPriority="14" w:unhideWhenUsed="0"/>
    <w:lsdException w:name="List Number 3" w:semiHidden="0" w:uiPriority="14" w:unhideWhenUsed="0"/>
    <w:lsdException w:name="List Number 4" w:uiPriority="14"/>
    <w:lsdException w:name="List Number 5" w:uiPriority="14"/>
    <w:lsdException w:name="Title" w:semiHidden="0" w:uiPriority="10" w:unhideWhenUsed="0" w:qFormat="1"/>
    <w:lsdException w:name="Default Paragraph Font" w:uiPriority="1"/>
    <w:lsdException w:name="Body Text" w:uiPriority="0" w:qFormat="1"/>
    <w:lsdException w:name="List Continue" w:uiPriority="14"/>
    <w:lsdException w:name="List Continue 2" w:uiPriority="14"/>
    <w:lsdException w:name="List Continue 3" w:uiPriority="14"/>
    <w:lsdException w:name="List Continue 4" w:uiPriority="14"/>
    <w:lsdException w:name="List Continue 5" w:uiPriority="14"/>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34"/>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uiPriority="33" w:qFormat="1"/>
    <w:lsdException w:name="Bibliography" w:uiPriority="37"/>
    <w:lsdException w:name="TOC Heading" w:uiPriority="39" w:qFormat="1"/>
  </w:latentStyles>
  <w:style w:type="paragraph" w:default="1" w:styleId="Normal">
    <w:name w:val="Normal"/>
    <w:qFormat/>
    <w:rsid w:val="00CC63DB"/>
    <w:pPr>
      <w:spacing w:after="0" w:line="240" w:lineRule="auto"/>
      <w:jc w:val="both"/>
    </w:pPr>
    <w:rPr>
      <w:rFonts w:ascii="Times New Roman" w:eastAsia="Times New Roman" w:hAnsi="Times New Roman" w:cs="Times New Roman"/>
      <w:color w:val="auto"/>
      <w:sz w:val="24"/>
      <w:szCs w:val="24"/>
    </w:rPr>
  </w:style>
  <w:style w:type="paragraph" w:styleId="Heading1">
    <w:name w:val="heading 1"/>
    <w:basedOn w:val="Normal"/>
    <w:next w:val="BodyText"/>
    <w:link w:val="Heading1Char"/>
    <w:uiPriority w:val="9"/>
    <w:qFormat/>
    <w:rsid w:val="00CC63DB"/>
    <w:pPr>
      <w:keepNext/>
      <w:keepLines/>
      <w:spacing w:after="120" w:line="400" w:lineRule="exact"/>
      <w:outlineLvl w:val="0"/>
    </w:pPr>
    <w:rPr>
      <w:rFonts w:asciiTheme="majorHAnsi" w:eastAsiaTheme="majorEastAsia" w:hAnsiTheme="majorHAnsi" w:cstheme="majorBidi"/>
      <w:b/>
      <w:bCs/>
      <w:sz w:val="28"/>
      <w:szCs w:val="28"/>
    </w:rPr>
  </w:style>
  <w:style w:type="paragraph" w:styleId="Heading2">
    <w:name w:val="heading 2"/>
    <w:basedOn w:val="Normal"/>
    <w:next w:val="BodyText"/>
    <w:link w:val="Heading2Char"/>
    <w:uiPriority w:val="9"/>
    <w:qFormat/>
    <w:rsid w:val="00CC63DB"/>
    <w:pPr>
      <w:keepNext/>
      <w:keepLines/>
      <w:spacing w:after="60" w:line="360" w:lineRule="exact"/>
      <w:outlineLvl w:val="1"/>
    </w:pPr>
    <w:rPr>
      <w:rFonts w:asciiTheme="majorHAnsi" w:eastAsiaTheme="majorEastAsia" w:hAnsiTheme="majorHAnsi" w:cstheme="majorBidi"/>
      <w:b/>
      <w:bCs/>
      <w:szCs w:val="26"/>
    </w:rPr>
  </w:style>
  <w:style w:type="paragraph" w:styleId="Heading3">
    <w:name w:val="heading 3"/>
    <w:basedOn w:val="Normal"/>
    <w:next w:val="BodyText"/>
    <w:link w:val="Heading3Char"/>
    <w:uiPriority w:val="9"/>
    <w:qFormat/>
    <w:rsid w:val="00CC63DB"/>
    <w:pPr>
      <w:keepNext/>
      <w:keepLines/>
      <w:spacing w:after="60" w:line="280" w:lineRule="exact"/>
      <w:outlineLvl w:val="2"/>
    </w:pPr>
    <w:rPr>
      <w:rFonts w:asciiTheme="majorHAnsi" w:eastAsiaTheme="majorEastAsia" w:hAnsiTheme="majorHAnsi" w:cstheme="majorBidi"/>
      <w:bCs/>
      <w:i/>
      <w:color w:val="00011F" w:themeColor="text2"/>
    </w:rPr>
  </w:style>
  <w:style w:type="paragraph" w:styleId="Heading4">
    <w:name w:val="heading 4"/>
    <w:basedOn w:val="Normal"/>
    <w:next w:val="BodyText"/>
    <w:link w:val="Heading4Char"/>
    <w:uiPriority w:val="9"/>
    <w:unhideWhenUsed/>
    <w:qFormat/>
    <w:rsid w:val="000D7DAE"/>
    <w:pPr>
      <w:keepNext/>
      <w:keepLines/>
      <w:spacing w:after="60" w:line="240" w:lineRule="exact"/>
      <w:outlineLvl w:val="3"/>
    </w:pPr>
    <w:rPr>
      <w:rFonts w:asciiTheme="majorHAnsi" w:eastAsiaTheme="majorEastAsia" w:hAnsiTheme="majorHAnsi" w:cstheme="majorBidi"/>
      <w:bCs/>
      <w:iCs/>
      <w:color w:val="A2978A" w:themeColor="accent1"/>
    </w:rPr>
  </w:style>
  <w:style w:type="paragraph" w:styleId="Heading5">
    <w:name w:val="heading 5"/>
    <w:basedOn w:val="Normal"/>
    <w:next w:val="BodyText"/>
    <w:link w:val="Heading5Char"/>
    <w:uiPriority w:val="9"/>
    <w:semiHidden/>
    <w:unhideWhenUsed/>
    <w:rsid w:val="00E50560"/>
    <w:pPr>
      <w:keepNext/>
      <w:keepLines/>
      <w:spacing w:after="60" w:line="210" w:lineRule="exact"/>
      <w:outlineLvl w:val="4"/>
    </w:pPr>
    <w:rPr>
      <w:rFonts w:asciiTheme="majorHAnsi" w:eastAsiaTheme="majorEastAsia" w:hAnsiTheme="majorHAnsi" w:cstheme="majorBidi"/>
      <w:color w:val="00011F" w:themeColor="text2"/>
    </w:rPr>
  </w:style>
  <w:style w:type="paragraph" w:styleId="Heading6">
    <w:name w:val="heading 6"/>
    <w:basedOn w:val="Normal"/>
    <w:next w:val="BodyText"/>
    <w:link w:val="Heading6Char"/>
    <w:uiPriority w:val="9"/>
    <w:semiHidden/>
    <w:unhideWhenUsed/>
    <w:rsid w:val="002C1E97"/>
    <w:pPr>
      <w:keepNext/>
      <w:keepLines/>
      <w:spacing w:after="60"/>
      <w:outlineLvl w:val="5"/>
    </w:pPr>
    <w:rPr>
      <w:rFonts w:asciiTheme="majorHAnsi" w:eastAsiaTheme="majorEastAsia" w:hAnsiTheme="majorHAnsi" w:cstheme="majorBidi"/>
      <w:iCs/>
    </w:rPr>
  </w:style>
  <w:style w:type="paragraph" w:styleId="Heading7">
    <w:name w:val="heading 7"/>
    <w:basedOn w:val="Normal"/>
    <w:next w:val="BodyText"/>
    <w:link w:val="Heading7Char"/>
    <w:uiPriority w:val="9"/>
    <w:semiHidden/>
    <w:unhideWhenUsed/>
    <w:rsid w:val="002C1E97"/>
    <w:pPr>
      <w:keepNext/>
      <w:keepLines/>
      <w:spacing w:after="60"/>
      <w:outlineLvl w:val="6"/>
    </w:pPr>
    <w:rPr>
      <w:rFonts w:asciiTheme="majorHAnsi" w:eastAsiaTheme="majorEastAsia" w:hAnsiTheme="majorHAnsi" w:cstheme="majorBidi"/>
      <w:iCs/>
    </w:rPr>
  </w:style>
  <w:style w:type="paragraph" w:styleId="Heading8">
    <w:name w:val="heading 8"/>
    <w:basedOn w:val="Normal"/>
    <w:next w:val="BodyText"/>
    <w:link w:val="Heading8Char"/>
    <w:uiPriority w:val="9"/>
    <w:semiHidden/>
    <w:unhideWhenUsed/>
    <w:qFormat/>
    <w:rsid w:val="002C1E97"/>
    <w:pPr>
      <w:keepNext/>
      <w:keepLines/>
      <w:spacing w:after="60"/>
      <w:outlineLvl w:val="7"/>
    </w:pPr>
    <w:rPr>
      <w:rFonts w:asciiTheme="majorHAnsi" w:eastAsiaTheme="majorEastAsia" w:hAnsiTheme="majorHAnsi" w:cstheme="majorBidi"/>
      <w:szCs w:val="20"/>
    </w:rPr>
  </w:style>
  <w:style w:type="paragraph" w:styleId="Heading9">
    <w:name w:val="heading 9"/>
    <w:basedOn w:val="Normal"/>
    <w:next w:val="BodyText"/>
    <w:link w:val="Heading9Char"/>
    <w:uiPriority w:val="9"/>
    <w:semiHidden/>
    <w:unhideWhenUsed/>
    <w:qFormat/>
    <w:rsid w:val="002C1E97"/>
    <w:pPr>
      <w:keepNext/>
      <w:keepLines/>
      <w:spacing w:after="60"/>
      <w:outlineLvl w:val="8"/>
    </w:pPr>
    <w:rPr>
      <w:rFonts w:asciiTheme="majorHAnsi" w:eastAsiaTheme="majorEastAsia" w:hAnsiTheme="majorHAnsi" w:cstheme="majorBid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2C1E97"/>
  </w:style>
  <w:style w:type="character" w:customStyle="1" w:styleId="BodyTextChar">
    <w:name w:val="Body Text Char"/>
    <w:basedOn w:val="DefaultParagraphFont"/>
    <w:link w:val="BodyText"/>
    <w:rsid w:val="00B758C1"/>
  </w:style>
  <w:style w:type="character" w:customStyle="1" w:styleId="Heading1Char">
    <w:name w:val="Heading 1 Char"/>
    <w:basedOn w:val="DefaultParagraphFont"/>
    <w:link w:val="Heading1"/>
    <w:uiPriority w:val="9"/>
    <w:rsid w:val="00CC63DB"/>
    <w:rPr>
      <w:rFonts w:asciiTheme="majorHAnsi" w:eastAsiaTheme="majorEastAsia" w:hAnsiTheme="majorHAnsi" w:cstheme="majorBidi"/>
      <w:b/>
      <w:bCs/>
      <w:color w:val="auto"/>
      <w:sz w:val="28"/>
      <w:szCs w:val="28"/>
    </w:rPr>
  </w:style>
  <w:style w:type="paragraph" w:styleId="TOCHeading">
    <w:name w:val="TOC Heading"/>
    <w:basedOn w:val="Heading1"/>
    <w:next w:val="BodyText"/>
    <w:uiPriority w:val="39"/>
    <w:unhideWhenUsed/>
    <w:qFormat/>
    <w:rsid w:val="00DD303C"/>
    <w:pPr>
      <w:spacing w:before="480" w:after="0" w:line="276" w:lineRule="auto"/>
      <w:outlineLvl w:val="9"/>
    </w:pPr>
  </w:style>
  <w:style w:type="character" w:customStyle="1" w:styleId="Heading2Char">
    <w:name w:val="Heading 2 Char"/>
    <w:basedOn w:val="DefaultParagraphFont"/>
    <w:link w:val="Heading2"/>
    <w:uiPriority w:val="9"/>
    <w:rsid w:val="00CC63DB"/>
    <w:rPr>
      <w:rFonts w:asciiTheme="majorHAnsi" w:eastAsiaTheme="majorEastAsia" w:hAnsiTheme="majorHAnsi" w:cstheme="majorBidi"/>
      <w:b/>
      <w:bCs/>
      <w:color w:val="auto"/>
      <w:sz w:val="24"/>
      <w:szCs w:val="26"/>
    </w:rPr>
  </w:style>
  <w:style w:type="character" w:customStyle="1" w:styleId="Heading3Char">
    <w:name w:val="Heading 3 Char"/>
    <w:basedOn w:val="DefaultParagraphFont"/>
    <w:link w:val="Heading3"/>
    <w:uiPriority w:val="9"/>
    <w:rsid w:val="00CC63DB"/>
    <w:rPr>
      <w:rFonts w:asciiTheme="majorHAnsi" w:eastAsiaTheme="majorEastAsia" w:hAnsiTheme="majorHAnsi" w:cstheme="majorBidi"/>
      <w:bCs/>
      <w:i/>
      <w:color w:val="00011F" w:themeColor="text2"/>
      <w:sz w:val="24"/>
      <w:szCs w:val="24"/>
    </w:rPr>
  </w:style>
  <w:style w:type="character" w:customStyle="1" w:styleId="Heading4Char">
    <w:name w:val="Heading 4 Char"/>
    <w:basedOn w:val="DefaultParagraphFont"/>
    <w:link w:val="Heading4"/>
    <w:uiPriority w:val="9"/>
    <w:rsid w:val="000D7DAE"/>
    <w:rPr>
      <w:rFonts w:asciiTheme="majorHAnsi" w:eastAsiaTheme="majorEastAsia" w:hAnsiTheme="majorHAnsi" w:cstheme="majorBidi"/>
      <w:bCs/>
      <w:iCs/>
      <w:color w:val="A2978A" w:themeColor="accent1"/>
      <w:sz w:val="24"/>
    </w:rPr>
  </w:style>
  <w:style w:type="character" w:customStyle="1" w:styleId="Heading5Char">
    <w:name w:val="Heading 5 Char"/>
    <w:basedOn w:val="DefaultParagraphFont"/>
    <w:link w:val="Heading5"/>
    <w:uiPriority w:val="9"/>
    <w:semiHidden/>
    <w:rsid w:val="002649B9"/>
    <w:rPr>
      <w:rFonts w:asciiTheme="majorHAnsi" w:eastAsiaTheme="majorEastAsia" w:hAnsiTheme="majorHAnsi" w:cstheme="majorBidi"/>
      <w:color w:val="00011F" w:themeColor="text2"/>
    </w:rPr>
  </w:style>
  <w:style w:type="character" w:customStyle="1" w:styleId="Heading6Char">
    <w:name w:val="Heading 6 Char"/>
    <w:basedOn w:val="DefaultParagraphFont"/>
    <w:link w:val="Heading6"/>
    <w:uiPriority w:val="9"/>
    <w:semiHidden/>
    <w:rsid w:val="002649B9"/>
    <w:rPr>
      <w:rFonts w:asciiTheme="majorHAnsi" w:eastAsiaTheme="majorEastAsia" w:hAnsiTheme="majorHAnsi" w:cstheme="majorBidi"/>
      <w:iCs/>
    </w:rPr>
  </w:style>
  <w:style w:type="character" w:customStyle="1" w:styleId="Heading7Char">
    <w:name w:val="Heading 7 Char"/>
    <w:basedOn w:val="DefaultParagraphFont"/>
    <w:link w:val="Heading7"/>
    <w:uiPriority w:val="9"/>
    <w:semiHidden/>
    <w:rsid w:val="002649B9"/>
    <w:rPr>
      <w:rFonts w:asciiTheme="majorHAnsi" w:eastAsiaTheme="majorEastAsia" w:hAnsiTheme="majorHAnsi" w:cstheme="majorBidi"/>
      <w:iCs/>
    </w:rPr>
  </w:style>
  <w:style w:type="character" w:customStyle="1" w:styleId="Heading8Char">
    <w:name w:val="Heading 8 Char"/>
    <w:basedOn w:val="DefaultParagraphFont"/>
    <w:link w:val="Heading8"/>
    <w:uiPriority w:val="9"/>
    <w:semiHidden/>
    <w:rsid w:val="002C1E97"/>
    <w:rPr>
      <w:rFonts w:asciiTheme="majorHAnsi" w:eastAsiaTheme="majorEastAsia" w:hAnsiTheme="majorHAnsi" w:cstheme="majorBidi"/>
      <w:szCs w:val="20"/>
    </w:rPr>
  </w:style>
  <w:style w:type="character" w:customStyle="1" w:styleId="Heading9Char">
    <w:name w:val="Heading 9 Char"/>
    <w:basedOn w:val="DefaultParagraphFont"/>
    <w:link w:val="Heading9"/>
    <w:uiPriority w:val="9"/>
    <w:semiHidden/>
    <w:rsid w:val="002C1E97"/>
    <w:rPr>
      <w:rFonts w:asciiTheme="majorHAnsi" w:eastAsiaTheme="majorEastAsia" w:hAnsiTheme="majorHAnsi" w:cstheme="majorBidi"/>
      <w:iCs/>
      <w:szCs w:val="20"/>
    </w:rPr>
  </w:style>
  <w:style w:type="paragraph" w:styleId="Title">
    <w:name w:val="Title"/>
    <w:basedOn w:val="Normal"/>
    <w:next w:val="Subtitle"/>
    <w:link w:val="TitleChar"/>
    <w:uiPriority w:val="10"/>
    <w:qFormat/>
    <w:rsid w:val="00036AF8"/>
    <w:pPr>
      <w:pageBreakBefore/>
    </w:pPr>
    <w:rPr>
      <w:rFonts w:asciiTheme="majorHAnsi" w:eastAsiaTheme="majorEastAsia" w:hAnsiTheme="majorHAnsi" w:cstheme="majorBidi"/>
      <w:color w:val="00011F" w:themeColor="text2"/>
      <w:spacing w:val="5"/>
      <w:kern w:val="28"/>
      <w:sz w:val="72"/>
      <w:szCs w:val="52"/>
    </w:rPr>
  </w:style>
  <w:style w:type="character" w:customStyle="1" w:styleId="TitleChar">
    <w:name w:val="Title Char"/>
    <w:basedOn w:val="DefaultParagraphFont"/>
    <w:link w:val="Title"/>
    <w:uiPriority w:val="10"/>
    <w:rsid w:val="00036AF8"/>
    <w:rPr>
      <w:rFonts w:asciiTheme="majorHAnsi" w:eastAsiaTheme="majorEastAsia" w:hAnsiTheme="majorHAnsi" w:cstheme="majorBidi"/>
      <w:color w:val="00011F" w:themeColor="text2"/>
      <w:spacing w:val="5"/>
      <w:kern w:val="28"/>
      <w:sz w:val="72"/>
      <w:szCs w:val="52"/>
    </w:rPr>
  </w:style>
  <w:style w:type="paragraph" w:styleId="Subtitle">
    <w:name w:val="Subtitle"/>
    <w:basedOn w:val="Normal"/>
    <w:next w:val="BodyText"/>
    <w:link w:val="SubtitleChar"/>
    <w:uiPriority w:val="11"/>
    <w:qFormat/>
    <w:rsid w:val="00036AF8"/>
    <w:pPr>
      <w:numPr>
        <w:ilvl w:val="1"/>
      </w:numPr>
    </w:pPr>
    <w:rPr>
      <w:rFonts w:asciiTheme="majorHAnsi" w:eastAsiaTheme="majorEastAsia" w:hAnsiTheme="majorHAnsi" w:cstheme="majorBidi"/>
      <w:iCs/>
      <w:color w:val="A2978A" w:themeColor="accent1"/>
      <w:sz w:val="36"/>
    </w:rPr>
  </w:style>
  <w:style w:type="character" w:customStyle="1" w:styleId="SubtitleChar">
    <w:name w:val="Subtitle Char"/>
    <w:basedOn w:val="DefaultParagraphFont"/>
    <w:link w:val="Subtitle"/>
    <w:uiPriority w:val="11"/>
    <w:rsid w:val="00036AF8"/>
    <w:rPr>
      <w:rFonts w:asciiTheme="majorHAnsi" w:eastAsiaTheme="majorEastAsia" w:hAnsiTheme="majorHAnsi" w:cstheme="majorBidi"/>
      <w:iCs/>
      <w:color w:val="A2978A" w:themeColor="accent1"/>
      <w:sz w:val="36"/>
      <w:szCs w:val="24"/>
    </w:rPr>
  </w:style>
  <w:style w:type="paragraph" w:styleId="Caption">
    <w:name w:val="caption"/>
    <w:basedOn w:val="Normal"/>
    <w:next w:val="Normal"/>
    <w:uiPriority w:val="35"/>
    <w:semiHidden/>
    <w:unhideWhenUsed/>
    <w:qFormat/>
    <w:rsid w:val="00756FEA"/>
    <w:rPr>
      <w:b/>
      <w:bCs/>
      <w:sz w:val="18"/>
      <w:szCs w:val="18"/>
    </w:rPr>
  </w:style>
  <w:style w:type="paragraph" w:styleId="BlockText">
    <w:name w:val="Block Text"/>
    <w:basedOn w:val="Normal"/>
    <w:uiPriority w:val="99"/>
    <w:semiHidden/>
    <w:unhideWhenUsed/>
    <w:rsid w:val="00756FEA"/>
    <w:pPr>
      <w:pBdr>
        <w:top w:val="single" w:sz="2" w:space="10" w:color="auto"/>
        <w:left w:val="single" w:sz="2" w:space="10" w:color="auto"/>
        <w:bottom w:val="single" w:sz="2" w:space="10" w:color="auto"/>
        <w:right w:val="single" w:sz="2" w:space="10" w:color="auto"/>
      </w:pBdr>
      <w:ind w:left="1152" w:right="1152"/>
    </w:pPr>
    <w:rPr>
      <w:rFonts w:eastAsiaTheme="minorEastAsia"/>
      <w:i/>
      <w:iCs/>
      <w:sz w:val="22"/>
      <w:szCs w:val="22"/>
    </w:rPr>
  </w:style>
  <w:style w:type="character" w:styleId="IntenseEmphasis">
    <w:name w:val="Intense Emphasis"/>
    <w:basedOn w:val="DefaultParagraphFont"/>
    <w:uiPriority w:val="21"/>
    <w:qFormat/>
    <w:rsid w:val="00756FEA"/>
    <w:rPr>
      <w:b/>
      <w:bCs/>
      <w:i/>
      <w:iCs/>
      <w:color w:val="auto"/>
      <w:u w:val="none"/>
    </w:rPr>
  </w:style>
  <w:style w:type="paragraph" w:styleId="IntenseQuote">
    <w:name w:val="Intense Quote"/>
    <w:basedOn w:val="Normal"/>
    <w:next w:val="Normal"/>
    <w:link w:val="IntenseQuoteChar"/>
    <w:uiPriority w:val="30"/>
    <w:semiHidden/>
    <w:unhideWhenUsed/>
    <w:qFormat/>
    <w:rsid w:val="00756FEA"/>
    <w:pPr>
      <w:pBdr>
        <w:bottom w:val="single" w:sz="4" w:space="4" w:color="auto"/>
      </w:pBdr>
      <w:ind w:left="936" w:right="936"/>
    </w:pPr>
    <w:rPr>
      <w:b/>
      <w:bCs/>
      <w:i/>
      <w:iCs/>
      <w:sz w:val="22"/>
      <w:szCs w:val="22"/>
    </w:rPr>
  </w:style>
  <w:style w:type="character" w:customStyle="1" w:styleId="IntenseQuoteChar">
    <w:name w:val="Intense Quote Char"/>
    <w:basedOn w:val="DefaultParagraphFont"/>
    <w:link w:val="IntenseQuote"/>
    <w:uiPriority w:val="30"/>
    <w:semiHidden/>
    <w:rsid w:val="00DD303C"/>
    <w:rPr>
      <w:b/>
      <w:bCs/>
      <w:i/>
      <w:iCs/>
      <w:sz w:val="22"/>
      <w:szCs w:val="22"/>
    </w:rPr>
  </w:style>
  <w:style w:type="character" w:styleId="IntenseReference">
    <w:name w:val="Intense Reference"/>
    <w:basedOn w:val="DefaultParagraphFont"/>
    <w:uiPriority w:val="32"/>
    <w:semiHidden/>
    <w:unhideWhenUsed/>
    <w:qFormat/>
    <w:rsid w:val="00756FEA"/>
    <w:rPr>
      <w:b/>
      <w:bCs/>
      <w:i w:val="0"/>
      <w:smallCaps/>
      <w:color w:val="auto"/>
      <w:spacing w:val="5"/>
      <w:u w:val="none"/>
    </w:rPr>
  </w:style>
  <w:style w:type="character" w:styleId="SubtleEmphasis">
    <w:name w:val="Subtle Emphasis"/>
    <w:basedOn w:val="DefaultParagraphFont"/>
    <w:uiPriority w:val="19"/>
    <w:semiHidden/>
    <w:unhideWhenUsed/>
    <w:qFormat/>
    <w:rsid w:val="00756FEA"/>
    <w:rPr>
      <w:b w:val="0"/>
      <w:i/>
      <w:iCs/>
      <w:color w:val="auto"/>
      <w:u w:val="none"/>
    </w:rPr>
  </w:style>
  <w:style w:type="character" w:styleId="SubtleReference">
    <w:name w:val="Subtle Reference"/>
    <w:basedOn w:val="DefaultParagraphFont"/>
    <w:uiPriority w:val="31"/>
    <w:semiHidden/>
    <w:unhideWhenUsed/>
    <w:qFormat/>
    <w:rsid w:val="00756FEA"/>
    <w:rPr>
      <w:b w:val="0"/>
      <w:i w:val="0"/>
      <w:smallCaps/>
      <w:color w:val="auto"/>
      <w:u w:val="single"/>
    </w:rPr>
  </w:style>
  <w:style w:type="paragraph" w:styleId="ListBullet">
    <w:name w:val="List Bullet"/>
    <w:basedOn w:val="Normal"/>
    <w:uiPriority w:val="14"/>
    <w:qFormat/>
    <w:rsid w:val="00ED73E5"/>
    <w:pPr>
      <w:numPr>
        <w:numId w:val="11"/>
      </w:numPr>
    </w:pPr>
  </w:style>
  <w:style w:type="paragraph" w:styleId="ListBullet2">
    <w:name w:val="List Bullet 2"/>
    <w:basedOn w:val="Normal"/>
    <w:uiPriority w:val="14"/>
    <w:rsid w:val="00ED73E5"/>
    <w:pPr>
      <w:numPr>
        <w:ilvl w:val="1"/>
        <w:numId w:val="11"/>
      </w:numPr>
    </w:pPr>
  </w:style>
  <w:style w:type="paragraph" w:styleId="ListBullet3">
    <w:name w:val="List Bullet 3"/>
    <w:basedOn w:val="Normal"/>
    <w:uiPriority w:val="14"/>
    <w:rsid w:val="00ED73E5"/>
    <w:pPr>
      <w:numPr>
        <w:ilvl w:val="2"/>
        <w:numId w:val="11"/>
      </w:numPr>
    </w:pPr>
  </w:style>
  <w:style w:type="table" w:styleId="TableGrid">
    <w:name w:val="Table Grid"/>
    <w:basedOn w:val="TableNormal"/>
    <w:uiPriority w:val="59"/>
    <w:rsid w:val="00B635D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basedOn w:val="DefaultParagraphFont"/>
    <w:uiPriority w:val="22"/>
    <w:qFormat/>
    <w:rsid w:val="00B758C1"/>
    <w:rPr>
      <w:b/>
      <w:bCs/>
    </w:rPr>
  </w:style>
  <w:style w:type="paragraph" w:styleId="ListNumber">
    <w:name w:val="List Number"/>
    <w:basedOn w:val="Normal"/>
    <w:uiPriority w:val="14"/>
    <w:qFormat/>
    <w:rsid w:val="00ED73E5"/>
    <w:pPr>
      <w:numPr>
        <w:numId w:val="15"/>
      </w:numPr>
    </w:pPr>
  </w:style>
  <w:style w:type="paragraph" w:customStyle="1" w:styleId="BodySingle">
    <w:name w:val="Body Single"/>
    <w:basedOn w:val="BodyText"/>
    <w:link w:val="BodySingleChar"/>
    <w:uiPriority w:val="1"/>
    <w:qFormat/>
    <w:rsid w:val="00B758C1"/>
  </w:style>
  <w:style w:type="character" w:customStyle="1" w:styleId="BodySingleChar">
    <w:name w:val="Body Single Char"/>
    <w:basedOn w:val="BodyTextChar"/>
    <w:link w:val="BodySingle"/>
    <w:uiPriority w:val="1"/>
    <w:rsid w:val="00B758C1"/>
  </w:style>
  <w:style w:type="paragraph" w:styleId="ListParagraph">
    <w:name w:val="List Paragraph"/>
    <w:basedOn w:val="Normal"/>
    <w:uiPriority w:val="34"/>
    <w:unhideWhenUsed/>
    <w:qFormat/>
    <w:rsid w:val="0029269A"/>
    <w:pPr>
      <w:ind w:left="720"/>
      <w:contextualSpacing/>
    </w:pPr>
  </w:style>
  <w:style w:type="paragraph" w:styleId="Header">
    <w:name w:val="header"/>
    <w:basedOn w:val="Normal"/>
    <w:link w:val="HeaderChar"/>
    <w:uiPriority w:val="99"/>
    <w:semiHidden/>
    <w:unhideWhenUsed/>
    <w:rsid w:val="00436A45"/>
    <w:pPr>
      <w:tabs>
        <w:tab w:val="center" w:pos="4513"/>
        <w:tab w:val="right" w:pos="9026"/>
      </w:tabs>
    </w:pPr>
  </w:style>
  <w:style w:type="character" w:customStyle="1" w:styleId="HeaderChar">
    <w:name w:val="Header Char"/>
    <w:basedOn w:val="DefaultParagraphFont"/>
    <w:link w:val="Header"/>
    <w:uiPriority w:val="99"/>
    <w:semiHidden/>
    <w:rsid w:val="00436A45"/>
  </w:style>
  <w:style w:type="paragraph" w:styleId="Footer">
    <w:name w:val="footer"/>
    <w:basedOn w:val="Normal"/>
    <w:link w:val="FooterChar"/>
    <w:uiPriority w:val="99"/>
    <w:unhideWhenUsed/>
    <w:rsid w:val="00436A45"/>
    <w:pPr>
      <w:tabs>
        <w:tab w:val="center" w:pos="4513"/>
        <w:tab w:val="right" w:pos="9026"/>
      </w:tabs>
    </w:pPr>
  </w:style>
  <w:style w:type="character" w:customStyle="1" w:styleId="FooterChar">
    <w:name w:val="Footer Char"/>
    <w:basedOn w:val="DefaultParagraphFont"/>
    <w:link w:val="Footer"/>
    <w:uiPriority w:val="99"/>
    <w:rsid w:val="00436A45"/>
  </w:style>
  <w:style w:type="table" w:styleId="LightShading-Accent2">
    <w:name w:val="Light Shading Accent 2"/>
    <w:basedOn w:val="TableNormal"/>
    <w:uiPriority w:val="60"/>
    <w:rsid w:val="000D7DAE"/>
    <w:pPr>
      <w:spacing w:after="0" w:line="240" w:lineRule="auto"/>
    </w:pPr>
    <w:rPr>
      <w:color w:val="83756D" w:themeColor="accent2" w:themeShade="BF"/>
    </w:rPr>
    <w:tblPr>
      <w:tblStyleRowBandSize w:val="1"/>
      <w:tblStyleColBandSize w:val="1"/>
      <w:tblInd w:w="0" w:type="dxa"/>
      <w:tblBorders>
        <w:top w:val="single" w:sz="8" w:space="0" w:color="AA9F98" w:themeColor="accent2"/>
        <w:bottom w:val="single" w:sz="8" w:space="0" w:color="AA9F98"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A9F98" w:themeColor="accent2"/>
          <w:left w:val="nil"/>
          <w:bottom w:val="single" w:sz="8" w:space="0" w:color="AA9F98" w:themeColor="accent2"/>
          <w:right w:val="nil"/>
          <w:insideH w:val="nil"/>
          <w:insideV w:val="nil"/>
        </w:tcBorders>
      </w:tcPr>
    </w:tblStylePr>
    <w:tblStylePr w:type="lastRow">
      <w:pPr>
        <w:spacing w:before="0" w:after="0" w:line="240" w:lineRule="auto"/>
      </w:pPr>
      <w:rPr>
        <w:b/>
        <w:bCs/>
      </w:rPr>
      <w:tblPr/>
      <w:tcPr>
        <w:tcBorders>
          <w:top w:val="single" w:sz="8" w:space="0" w:color="AA9F98" w:themeColor="accent2"/>
          <w:left w:val="nil"/>
          <w:bottom w:val="single" w:sz="8" w:space="0" w:color="AA9F98"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7E5" w:themeFill="accent2" w:themeFillTint="3F"/>
      </w:tcPr>
    </w:tblStylePr>
    <w:tblStylePr w:type="band1Horz">
      <w:tblPr/>
      <w:tcPr>
        <w:tcBorders>
          <w:left w:val="nil"/>
          <w:right w:val="nil"/>
          <w:insideH w:val="nil"/>
          <w:insideV w:val="nil"/>
        </w:tcBorders>
        <w:shd w:val="clear" w:color="auto" w:fill="EAE7E5" w:themeFill="accent2" w:themeFillTint="3F"/>
      </w:tcPr>
    </w:tblStylePr>
  </w:style>
  <w:style w:type="table" w:styleId="MediumShading1-Accent4">
    <w:name w:val="Medium Shading 1 Accent 4"/>
    <w:basedOn w:val="TableNormal"/>
    <w:uiPriority w:val="63"/>
    <w:rsid w:val="000D7DAE"/>
    <w:pPr>
      <w:spacing w:after="0" w:line="240" w:lineRule="auto"/>
    </w:pPr>
    <w:tblPr>
      <w:tblStyleRowBandSize w:val="1"/>
      <w:tblStyleColBandSize w:val="1"/>
      <w:tblInd w:w="0" w:type="dxa"/>
      <w:tblBorders>
        <w:top w:val="single" w:sz="8" w:space="0" w:color="E5E2E0" w:themeColor="accent4" w:themeTint="BF"/>
        <w:left w:val="single" w:sz="8" w:space="0" w:color="E5E2E0" w:themeColor="accent4" w:themeTint="BF"/>
        <w:bottom w:val="single" w:sz="8" w:space="0" w:color="E5E2E0" w:themeColor="accent4" w:themeTint="BF"/>
        <w:right w:val="single" w:sz="8" w:space="0" w:color="E5E2E0" w:themeColor="accent4" w:themeTint="BF"/>
        <w:insideH w:val="single" w:sz="8" w:space="0" w:color="E5E2E0"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5E2E0" w:themeColor="accent4" w:themeTint="BF"/>
          <w:left w:val="single" w:sz="8" w:space="0" w:color="E5E2E0" w:themeColor="accent4" w:themeTint="BF"/>
          <w:bottom w:val="single" w:sz="8" w:space="0" w:color="E5E2E0" w:themeColor="accent4" w:themeTint="BF"/>
          <w:right w:val="single" w:sz="8" w:space="0" w:color="E5E2E0" w:themeColor="accent4" w:themeTint="BF"/>
          <w:insideH w:val="nil"/>
          <w:insideV w:val="nil"/>
        </w:tcBorders>
        <w:shd w:val="clear" w:color="auto" w:fill="DDD9D6" w:themeFill="accent4"/>
      </w:tcPr>
    </w:tblStylePr>
    <w:tblStylePr w:type="lastRow">
      <w:pPr>
        <w:spacing w:before="0" w:after="0" w:line="240" w:lineRule="auto"/>
      </w:pPr>
      <w:rPr>
        <w:b/>
        <w:bCs/>
      </w:rPr>
      <w:tblPr/>
      <w:tcPr>
        <w:tcBorders>
          <w:top w:val="double" w:sz="6" w:space="0" w:color="E5E2E0" w:themeColor="accent4" w:themeTint="BF"/>
          <w:left w:val="single" w:sz="8" w:space="0" w:color="E5E2E0" w:themeColor="accent4" w:themeTint="BF"/>
          <w:bottom w:val="single" w:sz="8" w:space="0" w:color="E5E2E0" w:themeColor="accent4" w:themeTint="BF"/>
          <w:right w:val="single" w:sz="8" w:space="0" w:color="E5E2E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6F5F4" w:themeFill="accent4" w:themeFillTint="3F"/>
      </w:tcPr>
    </w:tblStylePr>
    <w:tblStylePr w:type="band1Horz">
      <w:tblPr/>
      <w:tcPr>
        <w:tcBorders>
          <w:insideH w:val="nil"/>
          <w:insideV w:val="nil"/>
        </w:tcBorders>
        <w:shd w:val="clear" w:color="auto" w:fill="F6F5F4" w:themeFill="accent4" w:themeFillTint="3F"/>
      </w:tcPr>
    </w:tblStylePr>
    <w:tblStylePr w:type="band2Horz">
      <w:tblPr/>
      <w:tcPr>
        <w:tcBorders>
          <w:insideH w:val="nil"/>
          <w:insideV w:val="nil"/>
        </w:tcBorders>
      </w:tcPr>
    </w:tblStylePr>
  </w:style>
  <w:style w:type="table" w:customStyle="1" w:styleId="MediumShading11">
    <w:name w:val="Medium Shading 11"/>
    <w:basedOn w:val="TableNormal"/>
    <w:uiPriority w:val="63"/>
    <w:rsid w:val="000D7DAE"/>
    <w:pPr>
      <w:spacing w:after="0" w:line="240" w:lineRule="auto"/>
    </w:pPr>
    <w:rPr>
      <w:sz w:val="16"/>
    </w:r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1">
    <w:name w:val="Medium Shading 1 - Accent 11"/>
    <w:basedOn w:val="TableNormal"/>
    <w:uiPriority w:val="63"/>
    <w:rsid w:val="000D7DAE"/>
    <w:pPr>
      <w:spacing w:after="0" w:line="240" w:lineRule="auto"/>
    </w:pPr>
    <w:tblPr>
      <w:tblStyleRowBandSize w:val="1"/>
      <w:tblStyleColBandSize w:val="1"/>
      <w:tblInd w:w="0" w:type="dxa"/>
      <w:tblBorders>
        <w:top w:val="single" w:sz="8" w:space="0" w:color="B9B1A7" w:themeColor="accent1" w:themeTint="BF"/>
        <w:left w:val="single" w:sz="8" w:space="0" w:color="B9B1A7" w:themeColor="accent1" w:themeTint="BF"/>
        <w:bottom w:val="single" w:sz="8" w:space="0" w:color="B9B1A7" w:themeColor="accent1" w:themeTint="BF"/>
        <w:right w:val="single" w:sz="8" w:space="0" w:color="B9B1A7" w:themeColor="accent1" w:themeTint="BF"/>
        <w:insideH w:val="single" w:sz="8" w:space="0" w:color="B9B1A7"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9B1A7" w:themeColor="accent1" w:themeTint="BF"/>
          <w:left w:val="single" w:sz="8" w:space="0" w:color="B9B1A7" w:themeColor="accent1" w:themeTint="BF"/>
          <w:bottom w:val="single" w:sz="8" w:space="0" w:color="B9B1A7" w:themeColor="accent1" w:themeTint="BF"/>
          <w:right w:val="single" w:sz="8" w:space="0" w:color="B9B1A7" w:themeColor="accent1" w:themeTint="BF"/>
          <w:insideH w:val="nil"/>
          <w:insideV w:val="nil"/>
        </w:tcBorders>
        <w:shd w:val="clear" w:color="auto" w:fill="A2978A" w:themeFill="accent1"/>
      </w:tcPr>
    </w:tblStylePr>
    <w:tblStylePr w:type="lastRow">
      <w:pPr>
        <w:spacing w:before="0" w:after="0" w:line="240" w:lineRule="auto"/>
      </w:pPr>
      <w:rPr>
        <w:b/>
        <w:bCs/>
      </w:rPr>
      <w:tblPr/>
      <w:tcPr>
        <w:tcBorders>
          <w:top w:val="double" w:sz="6" w:space="0" w:color="B9B1A7" w:themeColor="accent1" w:themeTint="BF"/>
          <w:left w:val="single" w:sz="8" w:space="0" w:color="B9B1A7" w:themeColor="accent1" w:themeTint="BF"/>
          <w:bottom w:val="single" w:sz="8" w:space="0" w:color="B9B1A7" w:themeColor="accent1" w:themeTint="BF"/>
          <w:right w:val="single" w:sz="8" w:space="0" w:color="B9B1A7" w:themeColor="accent1" w:themeTint="BF"/>
          <w:insideH w:val="nil"/>
          <w:insideV w:val="nil"/>
        </w:tcBorders>
      </w:tcPr>
    </w:tblStylePr>
    <w:tblStylePr w:type="firstCol">
      <w:rPr>
        <w:b/>
        <w:bCs/>
      </w:rPr>
    </w:tblStylePr>
    <w:tblStylePr w:type="lastCol">
      <w:rPr>
        <w:b/>
        <w:bCs/>
      </w:rPr>
    </w:tblStylePr>
    <w:tblStylePr w:type="band1Vert">
      <w:tblPr/>
      <w:tcPr>
        <w:shd w:val="clear" w:color="auto" w:fill="E8E5E2" w:themeFill="accent1" w:themeFillTint="3F"/>
      </w:tcPr>
    </w:tblStylePr>
    <w:tblStylePr w:type="band1Horz">
      <w:tblPr/>
      <w:tcPr>
        <w:tcBorders>
          <w:insideH w:val="nil"/>
          <w:insideV w:val="nil"/>
        </w:tcBorders>
        <w:shd w:val="clear" w:color="auto" w:fill="E8E5E2" w:themeFill="accent1" w:themeFillTint="3F"/>
      </w:tcPr>
    </w:tblStylePr>
    <w:tblStylePr w:type="band2Horz">
      <w:tblPr/>
      <w:tcPr>
        <w:tcBorders>
          <w:insideH w:val="nil"/>
          <w:insideV w:val="nil"/>
        </w:tcBorders>
      </w:tcPr>
    </w:tblStylePr>
  </w:style>
  <w:style w:type="table" w:customStyle="1" w:styleId="LightList1">
    <w:name w:val="Light List1"/>
    <w:basedOn w:val="TableNormal"/>
    <w:uiPriority w:val="61"/>
    <w:rsid w:val="000D7DAE"/>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
    <w:name w:val="Light List - Accent 11"/>
    <w:basedOn w:val="TableNormal"/>
    <w:uiPriority w:val="61"/>
    <w:rsid w:val="000D7DAE"/>
    <w:pPr>
      <w:spacing w:after="0" w:line="240" w:lineRule="auto"/>
    </w:pPr>
    <w:tblPr>
      <w:tblStyleRowBandSize w:val="1"/>
      <w:tblStyleColBandSize w:val="1"/>
      <w:tblInd w:w="0" w:type="dxa"/>
      <w:tblBorders>
        <w:top w:val="single" w:sz="8" w:space="0" w:color="A2978A" w:themeColor="accent1"/>
        <w:left w:val="single" w:sz="8" w:space="0" w:color="A2978A" w:themeColor="accent1"/>
        <w:bottom w:val="single" w:sz="8" w:space="0" w:color="A2978A" w:themeColor="accent1"/>
        <w:right w:val="single" w:sz="8" w:space="0" w:color="A2978A"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2978A" w:themeFill="accent1"/>
      </w:tcPr>
    </w:tblStylePr>
    <w:tblStylePr w:type="lastRow">
      <w:pPr>
        <w:spacing w:before="0" w:after="0" w:line="240" w:lineRule="auto"/>
      </w:pPr>
      <w:rPr>
        <w:b/>
        <w:bCs/>
      </w:rPr>
      <w:tblPr/>
      <w:tcPr>
        <w:tcBorders>
          <w:top w:val="double" w:sz="6" w:space="0" w:color="A2978A" w:themeColor="accent1"/>
          <w:left w:val="single" w:sz="8" w:space="0" w:color="A2978A" w:themeColor="accent1"/>
          <w:bottom w:val="single" w:sz="8" w:space="0" w:color="A2978A" w:themeColor="accent1"/>
          <w:right w:val="single" w:sz="8" w:space="0" w:color="A2978A" w:themeColor="accent1"/>
        </w:tcBorders>
      </w:tcPr>
    </w:tblStylePr>
    <w:tblStylePr w:type="firstCol">
      <w:rPr>
        <w:b/>
        <w:bCs/>
      </w:rPr>
    </w:tblStylePr>
    <w:tblStylePr w:type="lastCol">
      <w:rPr>
        <w:b/>
        <w:bCs/>
      </w:rPr>
    </w:tblStylePr>
    <w:tblStylePr w:type="band1Vert">
      <w:tblPr/>
      <w:tcPr>
        <w:tcBorders>
          <w:top w:val="single" w:sz="8" w:space="0" w:color="A2978A" w:themeColor="accent1"/>
          <w:left w:val="single" w:sz="8" w:space="0" w:color="A2978A" w:themeColor="accent1"/>
          <w:bottom w:val="single" w:sz="8" w:space="0" w:color="A2978A" w:themeColor="accent1"/>
          <w:right w:val="single" w:sz="8" w:space="0" w:color="A2978A" w:themeColor="accent1"/>
        </w:tcBorders>
      </w:tcPr>
    </w:tblStylePr>
    <w:tblStylePr w:type="band1Horz">
      <w:tblPr/>
      <w:tcPr>
        <w:tcBorders>
          <w:top w:val="single" w:sz="8" w:space="0" w:color="A2978A" w:themeColor="accent1"/>
          <w:left w:val="single" w:sz="8" w:space="0" w:color="A2978A" w:themeColor="accent1"/>
          <w:bottom w:val="single" w:sz="8" w:space="0" w:color="A2978A" w:themeColor="accent1"/>
          <w:right w:val="single" w:sz="8" w:space="0" w:color="A2978A" w:themeColor="accent1"/>
        </w:tcBorders>
      </w:tcPr>
    </w:tblStylePr>
  </w:style>
  <w:style w:type="paragraph" w:customStyle="1" w:styleId="SectionHeading">
    <w:name w:val="Section Heading"/>
    <w:basedOn w:val="Heading1"/>
    <w:next w:val="BodyText"/>
    <w:uiPriority w:val="12"/>
    <w:qFormat/>
    <w:rsid w:val="0054330C"/>
    <w:pPr>
      <w:pageBreakBefore/>
      <w:framePr w:w="10478" w:wrap="notBeside" w:vAnchor="page" w:hAnchor="margin" w:y="1135"/>
      <w:spacing w:line="720" w:lineRule="exact"/>
    </w:pPr>
    <w:rPr>
      <w:sz w:val="72"/>
    </w:rPr>
  </w:style>
  <w:style w:type="paragraph" w:customStyle="1" w:styleId="Logo">
    <w:name w:val="Logo"/>
    <w:basedOn w:val="Normal"/>
    <w:next w:val="BodyText"/>
    <w:uiPriority w:val="15"/>
    <w:unhideWhenUsed/>
    <w:qFormat/>
    <w:rsid w:val="000B3C73"/>
    <w:pPr>
      <w:spacing w:line="204" w:lineRule="auto"/>
      <w:jc w:val="right"/>
    </w:pPr>
    <w:rPr>
      <w:rFonts w:ascii="PwC_Logo" w:hAnsi="PwC_Logo"/>
      <w:color w:val="00011F" w:themeColor="text2"/>
      <w:sz w:val="48"/>
      <w:szCs w:val="48"/>
    </w:rPr>
  </w:style>
  <w:style w:type="paragraph" w:styleId="ListNumber2">
    <w:name w:val="List Number 2"/>
    <w:basedOn w:val="Normal"/>
    <w:uiPriority w:val="14"/>
    <w:rsid w:val="00ED73E5"/>
    <w:pPr>
      <w:numPr>
        <w:ilvl w:val="1"/>
        <w:numId w:val="15"/>
      </w:numPr>
    </w:pPr>
  </w:style>
  <w:style w:type="paragraph" w:styleId="ListNumber3">
    <w:name w:val="List Number 3"/>
    <w:basedOn w:val="Normal"/>
    <w:uiPriority w:val="14"/>
    <w:rsid w:val="00ED73E5"/>
    <w:pPr>
      <w:numPr>
        <w:ilvl w:val="2"/>
        <w:numId w:val="15"/>
      </w:numPr>
    </w:pPr>
  </w:style>
  <w:style w:type="table" w:customStyle="1" w:styleId="PwCTable1">
    <w:name w:val="PwC Table 1"/>
    <w:basedOn w:val="TableNormal"/>
    <w:uiPriority w:val="99"/>
    <w:qFormat/>
    <w:rsid w:val="007746EB"/>
    <w:pPr>
      <w:spacing w:after="0" w:line="240" w:lineRule="auto"/>
    </w:pPr>
    <w:rPr>
      <w:sz w:val="18"/>
      <w:szCs w:val="22"/>
    </w:rPr>
    <w:tblPr>
      <w:tblStyleRowBandSize w:val="1"/>
      <w:tblInd w:w="0" w:type="dxa"/>
      <w:tblBorders>
        <w:bottom w:val="single" w:sz="4" w:space="0" w:color="A2978A" w:themeColor="accent1"/>
        <w:insideH w:val="single" w:sz="4" w:space="0" w:color="A2978A" w:themeColor="accent1"/>
      </w:tblBorders>
      <w:tblCellMar>
        <w:top w:w="57" w:type="dxa"/>
        <w:left w:w="0" w:type="dxa"/>
        <w:bottom w:w="57" w:type="dxa"/>
        <w:right w:w="0" w:type="dxa"/>
      </w:tblCellMar>
    </w:tblPr>
    <w:tblStylePr w:type="firstRow">
      <w:pPr>
        <w:wordWrap/>
        <w:spacing w:beforeLines="0" w:beforeAutospacing="0" w:afterLines="0" w:afterAutospacing="0" w:line="210" w:lineRule="atLeast"/>
        <w:contextualSpacing w:val="0"/>
      </w:pPr>
      <w:rPr>
        <w:rFonts w:asciiTheme="majorHAnsi" w:hAnsiTheme="majorHAnsi"/>
        <w:b/>
        <w:color w:val="A2978A" w:themeColor="accent1"/>
        <w:sz w:val="18"/>
      </w:rPr>
      <w:tblPr/>
      <w:tcPr>
        <w:tcBorders>
          <w:top w:val="nil"/>
          <w:left w:val="nil"/>
          <w:bottom w:val="single" w:sz="8" w:space="0" w:color="00011F" w:themeColor="text2"/>
          <w:right w:val="nil"/>
          <w:insideH w:val="nil"/>
          <w:insideV w:val="nil"/>
          <w:tl2br w:val="nil"/>
          <w:tr2bl w:val="nil"/>
        </w:tcBorders>
      </w:tcPr>
    </w:tblStylePr>
    <w:tblStylePr w:type="lastRow">
      <w:tblPr/>
      <w:tcPr>
        <w:tcBorders>
          <w:top w:val="nil"/>
          <w:left w:val="nil"/>
          <w:bottom w:val="single" w:sz="4" w:space="0" w:color="A2978A" w:themeColor="accent1"/>
          <w:right w:val="nil"/>
          <w:insideH w:val="nil"/>
          <w:insideV w:val="nil"/>
          <w:tl2br w:val="nil"/>
          <w:tr2bl w:val="nil"/>
        </w:tcBorders>
      </w:tcPr>
    </w:tblStylePr>
    <w:tblStylePr w:type="band1Horz">
      <w:pPr>
        <w:wordWrap/>
        <w:spacing w:beforeLines="0" w:beforeAutospacing="0" w:afterLines="0" w:afterAutospacing="0" w:line="210" w:lineRule="atLeast"/>
      </w:pPr>
    </w:tblStylePr>
    <w:tblStylePr w:type="band2Horz">
      <w:pPr>
        <w:wordWrap/>
        <w:spacing w:beforeLines="0" w:beforeAutospacing="0" w:afterLines="0" w:afterAutospacing="0" w:line="210" w:lineRule="atLeast"/>
      </w:pPr>
    </w:tblStylePr>
  </w:style>
  <w:style w:type="numbering" w:customStyle="1" w:styleId="PwCListBullets1">
    <w:name w:val="PwC List Bullets 1"/>
    <w:uiPriority w:val="99"/>
    <w:rsid w:val="00ED73E5"/>
    <w:pPr>
      <w:numPr>
        <w:numId w:val="11"/>
      </w:numPr>
    </w:pPr>
  </w:style>
  <w:style w:type="numbering" w:customStyle="1" w:styleId="PwCListNumbers1">
    <w:name w:val="PwC List Numbers 1"/>
    <w:uiPriority w:val="99"/>
    <w:rsid w:val="00ED73E5"/>
    <w:pPr>
      <w:numPr>
        <w:numId w:val="15"/>
      </w:numPr>
    </w:pPr>
  </w:style>
  <w:style w:type="paragraph" w:styleId="ListBullet4">
    <w:name w:val="List Bullet 4"/>
    <w:basedOn w:val="Normal"/>
    <w:uiPriority w:val="14"/>
    <w:semiHidden/>
    <w:unhideWhenUsed/>
    <w:rsid w:val="00ED73E5"/>
    <w:pPr>
      <w:numPr>
        <w:ilvl w:val="3"/>
        <w:numId w:val="11"/>
      </w:numPr>
    </w:pPr>
  </w:style>
  <w:style w:type="paragraph" w:styleId="ListContinue">
    <w:name w:val="List Continue"/>
    <w:basedOn w:val="Normal"/>
    <w:uiPriority w:val="14"/>
    <w:unhideWhenUsed/>
    <w:rsid w:val="00EE0C5B"/>
    <w:pPr>
      <w:ind w:left="397"/>
    </w:pPr>
  </w:style>
  <w:style w:type="paragraph" w:styleId="ListContinue2">
    <w:name w:val="List Continue 2"/>
    <w:basedOn w:val="Normal"/>
    <w:uiPriority w:val="14"/>
    <w:unhideWhenUsed/>
    <w:rsid w:val="00EE0C5B"/>
    <w:pPr>
      <w:ind w:left="794"/>
    </w:pPr>
  </w:style>
  <w:style w:type="paragraph" w:styleId="List3">
    <w:name w:val="List 3"/>
    <w:basedOn w:val="Normal"/>
    <w:uiPriority w:val="14"/>
    <w:rsid w:val="00EE0C5B"/>
    <w:pPr>
      <w:ind w:left="1191" w:hanging="397"/>
    </w:pPr>
  </w:style>
  <w:style w:type="paragraph" w:styleId="List4">
    <w:name w:val="List 4"/>
    <w:basedOn w:val="Normal"/>
    <w:uiPriority w:val="14"/>
    <w:semiHidden/>
    <w:unhideWhenUsed/>
    <w:rsid w:val="00EE0C5B"/>
    <w:pPr>
      <w:ind w:left="1588" w:hanging="397"/>
    </w:pPr>
  </w:style>
  <w:style w:type="paragraph" w:styleId="List5">
    <w:name w:val="List 5"/>
    <w:basedOn w:val="Normal"/>
    <w:uiPriority w:val="14"/>
    <w:semiHidden/>
    <w:unhideWhenUsed/>
    <w:rsid w:val="00EE0C5B"/>
    <w:pPr>
      <w:ind w:left="1985" w:hanging="397"/>
    </w:pPr>
  </w:style>
  <w:style w:type="paragraph" w:styleId="ListContinue3">
    <w:name w:val="List Continue 3"/>
    <w:basedOn w:val="Normal"/>
    <w:uiPriority w:val="14"/>
    <w:unhideWhenUsed/>
    <w:rsid w:val="003B26A2"/>
    <w:pPr>
      <w:ind w:left="1191"/>
    </w:pPr>
  </w:style>
  <w:style w:type="paragraph" w:styleId="ListContinue4">
    <w:name w:val="List Continue 4"/>
    <w:basedOn w:val="Normal"/>
    <w:uiPriority w:val="14"/>
    <w:semiHidden/>
    <w:unhideWhenUsed/>
    <w:rsid w:val="003B26A2"/>
    <w:pPr>
      <w:ind w:left="1588"/>
    </w:pPr>
  </w:style>
  <w:style w:type="paragraph" w:styleId="ListContinue5">
    <w:name w:val="List Continue 5"/>
    <w:basedOn w:val="Normal"/>
    <w:uiPriority w:val="14"/>
    <w:semiHidden/>
    <w:unhideWhenUsed/>
    <w:rsid w:val="003B26A2"/>
    <w:pPr>
      <w:ind w:left="1985"/>
    </w:pPr>
  </w:style>
  <w:style w:type="paragraph" w:styleId="ListNumber4">
    <w:name w:val="List Number 4"/>
    <w:basedOn w:val="Normal"/>
    <w:uiPriority w:val="14"/>
    <w:semiHidden/>
    <w:unhideWhenUsed/>
    <w:rsid w:val="00ED73E5"/>
    <w:pPr>
      <w:numPr>
        <w:ilvl w:val="3"/>
        <w:numId w:val="15"/>
      </w:numPr>
    </w:pPr>
  </w:style>
  <w:style w:type="paragraph" w:styleId="ListNumber5">
    <w:name w:val="List Number 5"/>
    <w:basedOn w:val="Normal"/>
    <w:uiPriority w:val="14"/>
    <w:semiHidden/>
    <w:unhideWhenUsed/>
    <w:rsid w:val="00ED73E5"/>
    <w:pPr>
      <w:numPr>
        <w:ilvl w:val="4"/>
        <w:numId w:val="15"/>
      </w:numPr>
    </w:pPr>
  </w:style>
  <w:style w:type="paragraph" w:styleId="ListBullet5">
    <w:name w:val="List Bullet 5"/>
    <w:basedOn w:val="Normal"/>
    <w:uiPriority w:val="14"/>
    <w:semiHidden/>
    <w:unhideWhenUsed/>
    <w:rsid w:val="00ED73E5"/>
    <w:pPr>
      <w:numPr>
        <w:ilvl w:val="4"/>
        <w:numId w:val="11"/>
      </w:numPr>
    </w:pPr>
  </w:style>
  <w:style w:type="paragraph" w:styleId="List2">
    <w:name w:val="List 2"/>
    <w:basedOn w:val="Normal"/>
    <w:uiPriority w:val="14"/>
    <w:rsid w:val="00EE0C5B"/>
    <w:pPr>
      <w:ind w:left="794" w:hanging="397"/>
    </w:pPr>
  </w:style>
  <w:style w:type="paragraph" w:styleId="List">
    <w:name w:val="List"/>
    <w:basedOn w:val="Normal"/>
    <w:uiPriority w:val="14"/>
    <w:rsid w:val="00EE0C5B"/>
    <w:pPr>
      <w:ind w:left="397" w:hanging="397"/>
    </w:pPr>
  </w:style>
  <w:style w:type="paragraph" w:styleId="EndnoteText">
    <w:name w:val="endnote text"/>
    <w:basedOn w:val="Normal"/>
    <w:link w:val="EndnoteTextChar"/>
    <w:uiPriority w:val="99"/>
    <w:semiHidden/>
    <w:unhideWhenUsed/>
    <w:rsid w:val="00337CD6"/>
    <w:rPr>
      <w:sz w:val="20"/>
      <w:szCs w:val="20"/>
    </w:rPr>
  </w:style>
  <w:style w:type="character" w:customStyle="1" w:styleId="EndnoteTextChar">
    <w:name w:val="Endnote Text Char"/>
    <w:basedOn w:val="DefaultParagraphFont"/>
    <w:link w:val="EndnoteText"/>
    <w:uiPriority w:val="99"/>
    <w:semiHidden/>
    <w:rsid w:val="00337CD6"/>
    <w:rPr>
      <w:rFonts w:ascii="Times New Roman" w:eastAsia="Times New Roman" w:hAnsi="Times New Roman" w:cs="Times New Roman"/>
      <w:color w:val="auto"/>
      <w:sz w:val="20"/>
      <w:szCs w:val="20"/>
    </w:rPr>
  </w:style>
  <w:style w:type="character" w:styleId="EndnoteReference">
    <w:name w:val="endnote reference"/>
    <w:basedOn w:val="DefaultParagraphFont"/>
    <w:uiPriority w:val="99"/>
    <w:semiHidden/>
    <w:unhideWhenUsed/>
    <w:rsid w:val="00337CD6"/>
    <w:rPr>
      <w:vertAlign w:val="superscript"/>
    </w:rPr>
  </w:style>
  <w:style w:type="paragraph" w:styleId="FootnoteText">
    <w:name w:val="footnote text"/>
    <w:basedOn w:val="Normal"/>
    <w:link w:val="FootnoteTextChar"/>
    <w:uiPriority w:val="99"/>
    <w:semiHidden/>
    <w:unhideWhenUsed/>
    <w:rsid w:val="00337CD6"/>
    <w:rPr>
      <w:sz w:val="20"/>
      <w:szCs w:val="20"/>
    </w:rPr>
  </w:style>
  <w:style w:type="character" w:customStyle="1" w:styleId="FootnoteTextChar">
    <w:name w:val="Footnote Text Char"/>
    <w:basedOn w:val="DefaultParagraphFont"/>
    <w:link w:val="FootnoteText"/>
    <w:uiPriority w:val="99"/>
    <w:semiHidden/>
    <w:rsid w:val="00337CD6"/>
    <w:rPr>
      <w:rFonts w:ascii="Times New Roman" w:eastAsia="Times New Roman" w:hAnsi="Times New Roman" w:cs="Times New Roman"/>
      <w:color w:val="auto"/>
      <w:sz w:val="20"/>
      <w:szCs w:val="20"/>
    </w:rPr>
  </w:style>
  <w:style w:type="character" w:styleId="FootnoteReference">
    <w:name w:val="footnote reference"/>
    <w:basedOn w:val="DefaultParagraphFont"/>
    <w:uiPriority w:val="99"/>
    <w:semiHidden/>
    <w:unhideWhenUsed/>
    <w:rsid w:val="00337CD6"/>
    <w:rPr>
      <w:vertAlign w:val="superscript"/>
    </w:rPr>
  </w:style>
  <w:style w:type="character" w:styleId="Emphasis">
    <w:name w:val="Emphasis"/>
    <w:basedOn w:val="DefaultParagraphFont"/>
    <w:uiPriority w:val="20"/>
    <w:qFormat/>
    <w:rsid w:val="00337CD6"/>
    <w:rPr>
      <w:i/>
      <w:iCs/>
    </w:rPr>
  </w:style>
  <w:style w:type="character" w:customStyle="1" w:styleId="wknlnoota">
    <w:name w:val="wknl_noot_a"/>
    <w:basedOn w:val="DefaultParagraphFont"/>
    <w:rsid w:val="00337CD6"/>
  </w:style>
  <w:style w:type="paragraph" w:styleId="NormalWeb">
    <w:name w:val="Normal (Web)"/>
    <w:basedOn w:val="Normal"/>
    <w:uiPriority w:val="99"/>
    <w:semiHidden/>
    <w:unhideWhenUsed/>
    <w:rsid w:val="00F63A54"/>
    <w:pPr>
      <w:spacing w:before="100" w:beforeAutospacing="1" w:after="100" w:afterAutospacing="1"/>
    </w:pPr>
    <w:rPr>
      <w:lang w:val="nl-NL" w:eastAsia="nl-NL"/>
    </w:rPr>
  </w:style>
  <w:style w:type="character" w:styleId="Hyperlink">
    <w:name w:val="Hyperlink"/>
    <w:basedOn w:val="DefaultParagraphFont"/>
    <w:uiPriority w:val="99"/>
    <w:unhideWhenUsed/>
    <w:rsid w:val="00F63A54"/>
    <w:rPr>
      <w:color w:val="0000FF"/>
      <w:u w:val="single"/>
    </w:rPr>
  </w:style>
  <w:style w:type="character" w:styleId="FollowedHyperlink">
    <w:name w:val="FollowedHyperlink"/>
    <w:basedOn w:val="DefaultParagraphFont"/>
    <w:uiPriority w:val="99"/>
    <w:semiHidden/>
    <w:unhideWhenUsed/>
    <w:rsid w:val="00A4522F"/>
    <w:rPr>
      <w:color w:val="1B1112" w:themeColor="followedHyperlink"/>
      <w:u w:val="single"/>
    </w:rPr>
  </w:style>
  <w:style w:type="paragraph" w:styleId="BalloonText">
    <w:name w:val="Balloon Text"/>
    <w:basedOn w:val="Normal"/>
    <w:link w:val="BalloonTextChar"/>
    <w:uiPriority w:val="99"/>
    <w:semiHidden/>
    <w:unhideWhenUsed/>
    <w:rsid w:val="00F2567A"/>
    <w:rPr>
      <w:rFonts w:ascii="Tahoma" w:hAnsi="Tahoma" w:cs="Tahoma"/>
      <w:sz w:val="16"/>
      <w:szCs w:val="16"/>
    </w:rPr>
  </w:style>
  <w:style w:type="character" w:customStyle="1" w:styleId="BalloonTextChar">
    <w:name w:val="Balloon Text Char"/>
    <w:basedOn w:val="DefaultParagraphFont"/>
    <w:link w:val="BalloonText"/>
    <w:uiPriority w:val="99"/>
    <w:semiHidden/>
    <w:rsid w:val="00F2567A"/>
    <w:rPr>
      <w:rFonts w:ascii="Tahoma" w:eastAsia="Times New Roman" w:hAnsi="Tahoma" w:cs="Tahoma"/>
      <w:color w:val="auto"/>
      <w:sz w:val="16"/>
      <w:szCs w:val="16"/>
    </w:rPr>
  </w:style>
  <w:style w:type="character" w:customStyle="1" w:styleId="highlight1">
    <w:name w:val="highlight1"/>
    <w:basedOn w:val="DefaultParagraphFont"/>
    <w:rsid w:val="00793EDC"/>
  </w:style>
  <w:style w:type="character" w:customStyle="1" w:styleId="cchit1">
    <w:name w:val="cchit1"/>
    <w:basedOn w:val="DefaultParagraphFont"/>
    <w:rsid w:val="000D35CF"/>
    <w:rPr>
      <w:b/>
      <w:bCs/>
      <w:color w:val="FF0000"/>
      <w:shd w:val="clear" w:color="auto" w:fill="FFFFFF"/>
    </w:rPr>
  </w:style>
  <w:style w:type="character" w:customStyle="1" w:styleId="highlight11">
    <w:name w:val="highlight11"/>
    <w:basedOn w:val="DefaultParagraphFont"/>
    <w:rsid w:val="00E8722F"/>
    <w:rPr>
      <w:shd w:val="clear" w:color="auto" w:fill="FFFF00"/>
    </w:rPr>
  </w:style>
  <w:style w:type="paragraph" w:styleId="TOC1">
    <w:name w:val="toc 1"/>
    <w:basedOn w:val="Normal"/>
    <w:next w:val="Normal"/>
    <w:autoRedefine/>
    <w:uiPriority w:val="39"/>
    <w:unhideWhenUsed/>
    <w:rsid w:val="00CC63DB"/>
    <w:pPr>
      <w:spacing w:after="100"/>
    </w:pPr>
  </w:style>
  <w:style w:type="paragraph" w:styleId="TOC2">
    <w:name w:val="toc 2"/>
    <w:basedOn w:val="Normal"/>
    <w:next w:val="Normal"/>
    <w:autoRedefine/>
    <w:uiPriority w:val="39"/>
    <w:unhideWhenUsed/>
    <w:rsid w:val="00CC63DB"/>
    <w:pPr>
      <w:spacing w:after="100"/>
      <w:ind w:left="240"/>
    </w:pPr>
  </w:style>
  <w:style w:type="paragraph" w:styleId="TOC3">
    <w:name w:val="toc 3"/>
    <w:basedOn w:val="Normal"/>
    <w:next w:val="Normal"/>
    <w:autoRedefine/>
    <w:uiPriority w:val="39"/>
    <w:unhideWhenUsed/>
    <w:rsid w:val="00CC63DB"/>
    <w:pPr>
      <w:spacing w:after="100"/>
      <w:ind w:left="480"/>
    </w:pPr>
  </w:style>
  <w:style w:type="paragraph" w:customStyle="1" w:styleId="Default">
    <w:name w:val="Default"/>
    <w:rsid w:val="007A3AA8"/>
    <w:pPr>
      <w:autoSpaceDE w:val="0"/>
      <w:autoSpaceDN w:val="0"/>
      <w:adjustRightInd w:val="0"/>
      <w:spacing w:after="0" w:line="240" w:lineRule="auto"/>
    </w:pPr>
    <w:rPr>
      <w:rFonts w:ascii="Times New Roman" w:hAnsi="Times New Roman" w:cs="Times New Roman"/>
      <w:color w:val="000000"/>
      <w:sz w:val="24"/>
      <w:szCs w:val="24"/>
      <w:lang w:val="nl-NL"/>
    </w:rPr>
  </w:style>
</w:styles>
</file>

<file path=word/webSettings.xml><?xml version="1.0" encoding="utf-8"?>
<w:webSettings xmlns:r="http://schemas.openxmlformats.org/officeDocument/2006/relationships" xmlns:w="http://schemas.openxmlformats.org/wordprocessingml/2006/main">
  <w:divs>
    <w:div w:id="22446015">
      <w:bodyDiv w:val="1"/>
      <w:marLeft w:val="0"/>
      <w:marRight w:val="0"/>
      <w:marTop w:val="0"/>
      <w:marBottom w:val="0"/>
      <w:divBdr>
        <w:top w:val="none" w:sz="0" w:space="0" w:color="auto"/>
        <w:left w:val="none" w:sz="0" w:space="0" w:color="auto"/>
        <w:bottom w:val="none" w:sz="0" w:space="0" w:color="auto"/>
        <w:right w:val="none" w:sz="0" w:space="0" w:color="auto"/>
      </w:divBdr>
      <w:divsChild>
        <w:div w:id="725909316">
          <w:marLeft w:val="0"/>
          <w:marRight w:val="0"/>
          <w:marTop w:val="0"/>
          <w:marBottom w:val="0"/>
          <w:divBdr>
            <w:top w:val="none" w:sz="0" w:space="0" w:color="auto"/>
            <w:left w:val="none" w:sz="0" w:space="0" w:color="auto"/>
            <w:bottom w:val="none" w:sz="0" w:space="0" w:color="auto"/>
            <w:right w:val="none" w:sz="0" w:space="0" w:color="auto"/>
          </w:divBdr>
          <w:divsChild>
            <w:div w:id="514345543">
              <w:marLeft w:val="0"/>
              <w:marRight w:val="0"/>
              <w:marTop w:val="0"/>
              <w:marBottom w:val="0"/>
              <w:divBdr>
                <w:top w:val="none" w:sz="0" w:space="0" w:color="auto"/>
                <w:left w:val="none" w:sz="0" w:space="0" w:color="auto"/>
                <w:bottom w:val="none" w:sz="0" w:space="0" w:color="auto"/>
                <w:right w:val="none" w:sz="0" w:space="0" w:color="auto"/>
              </w:divBdr>
              <w:divsChild>
                <w:div w:id="1169950000">
                  <w:marLeft w:val="0"/>
                  <w:marRight w:val="0"/>
                  <w:marTop w:val="0"/>
                  <w:marBottom w:val="0"/>
                  <w:divBdr>
                    <w:top w:val="none" w:sz="0" w:space="0" w:color="auto"/>
                    <w:left w:val="none" w:sz="0" w:space="0" w:color="auto"/>
                    <w:bottom w:val="none" w:sz="0" w:space="0" w:color="auto"/>
                    <w:right w:val="none" w:sz="0" w:space="0" w:color="auto"/>
                  </w:divBdr>
                  <w:divsChild>
                    <w:div w:id="1298606932">
                      <w:marLeft w:val="0"/>
                      <w:marRight w:val="0"/>
                      <w:marTop w:val="0"/>
                      <w:marBottom w:val="0"/>
                      <w:divBdr>
                        <w:top w:val="none" w:sz="0" w:space="0" w:color="auto"/>
                        <w:left w:val="none" w:sz="0" w:space="0" w:color="auto"/>
                        <w:bottom w:val="none" w:sz="0" w:space="0" w:color="auto"/>
                        <w:right w:val="none" w:sz="0" w:space="0" w:color="auto"/>
                      </w:divBdr>
                      <w:divsChild>
                        <w:div w:id="65341950">
                          <w:marLeft w:val="0"/>
                          <w:marRight w:val="0"/>
                          <w:marTop w:val="0"/>
                          <w:marBottom w:val="0"/>
                          <w:divBdr>
                            <w:top w:val="none" w:sz="0" w:space="0" w:color="auto"/>
                            <w:left w:val="none" w:sz="0" w:space="0" w:color="auto"/>
                            <w:bottom w:val="none" w:sz="0" w:space="0" w:color="auto"/>
                            <w:right w:val="none" w:sz="0" w:space="0" w:color="auto"/>
                          </w:divBdr>
                          <w:divsChild>
                            <w:div w:id="421606293">
                              <w:marLeft w:val="0"/>
                              <w:marRight w:val="0"/>
                              <w:marTop w:val="0"/>
                              <w:marBottom w:val="0"/>
                              <w:divBdr>
                                <w:top w:val="none" w:sz="0" w:space="0" w:color="auto"/>
                                <w:left w:val="none" w:sz="0" w:space="0" w:color="auto"/>
                                <w:bottom w:val="none" w:sz="0" w:space="0" w:color="auto"/>
                                <w:right w:val="none" w:sz="0" w:space="0" w:color="auto"/>
                              </w:divBdr>
                              <w:divsChild>
                                <w:div w:id="349184587">
                                  <w:marLeft w:val="0"/>
                                  <w:marRight w:val="0"/>
                                  <w:marTop w:val="0"/>
                                  <w:marBottom w:val="0"/>
                                  <w:divBdr>
                                    <w:top w:val="none" w:sz="0" w:space="0" w:color="auto"/>
                                    <w:left w:val="none" w:sz="0" w:space="0" w:color="auto"/>
                                    <w:bottom w:val="none" w:sz="0" w:space="0" w:color="auto"/>
                                    <w:right w:val="none" w:sz="0" w:space="0" w:color="auto"/>
                                  </w:divBdr>
                                </w:div>
                                <w:div w:id="921136116">
                                  <w:marLeft w:val="0"/>
                                  <w:marRight w:val="0"/>
                                  <w:marTop w:val="0"/>
                                  <w:marBottom w:val="0"/>
                                  <w:divBdr>
                                    <w:top w:val="none" w:sz="0" w:space="0" w:color="auto"/>
                                    <w:left w:val="none" w:sz="0" w:space="0" w:color="auto"/>
                                    <w:bottom w:val="none" w:sz="0" w:space="0" w:color="auto"/>
                                    <w:right w:val="none" w:sz="0" w:space="0" w:color="auto"/>
                                  </w:divBdr>
                                </w:div>
                                <w:div w:id="1247494226">
                                  <w:marLeft w:val="0"/>
                                  <w:marRight w:val="0"/>
                                  <w:marTop w:val="0"/>
                                  <w:marBottom w:val="0"/>
                                  <w:divBdr>
                                    <w:top w:val="none" w:sz="0" w:space="0" w:color="auto"/>
                                    <w:left w:val="none" w:sz="0" w:space="0" w:color="auto"/>
                                    <w:bottom w:val="none" w:sz="0" w:space="0" w:color="auto"/>
                                    <w:right w:val="none" w:sz="0" w:space="0" w:color="auto"/>
                                  </w:divBdr>
                                  <w:divsChild>
                                    <w:div w:id="268700120">
                                      <w:marLeft w:val="0"/>
                                      <w:marRight w:val="0"/>
                                      <w:marTop w:val="240"/>
                                      <w:marBottom w:val="240"/>
                                      <w:divBdr>
                                        <w:top w:val="none" w:sz="0" w:space="0" w:color="auto"/>
                                        <w:left w:val="none" w:sz="0" w:space="0" w:color="auto"/>
                                        <w:bottom w:val="none" w:sz="0" w:space="0" w:color="auto"/>
                                        <w:right w:val="none" w:sz="0" w:space="0" w:color="auto"/>
                                      </w:divBdr>
                                      <w:divsChild>
                                        <w:div w:id="816069159">
                                          <w:marLeft w:val="0"/>
                                          <w:marRight w:val="0"/>
                                          <w:marTop w:val="0"/>
                                          <w:marBottom w:val="0"/>
                                          <w:divBdr>
                                            <w:top w:val="none" w:sz="0" w:space="0" w:color="auto"/>
                                            <w:left w:val="none" w:sz="0" w:space="0" w:color="auto"/>
                                            <w:bottom w:val="none" w:sz="0" w:space="0" w:color="auto"/>
                                            <w:right w:val="none" w:sz="0" w:space="0" w:color="auto"/>
                                          </w:divBdr>
                                          <w:divsChild>
                                            <w:div w:id="1694451128">
                                              <w:marLeft w:val="0"/>
                                              <w:marRight w:val="0"/>
                                              <w:marTop w:val="0"/>
                                              <w:marBottom w:val="0"/>
                                              <w:divBdr>
                                                <w:top w:val="none" w:sz="0" w:space="0" w:color="auto"/>
                                                <w:left w:val="none" w:sz="0" w:space="0" w:color="auto"/>
                                                <w:bottom w:val="none" w:sz="0" w:space="0" w:color="auto"/>
                                                <w:right w:val="none" w:sz="0" w:space="0" w:color="auto"/>
                                              </w:divBdr>
                                            </w:div>
                                            <w:div w:id="185788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881520">
                                      <w:marLeft w:val="0"/>
                                      <w:marRight w:val="0"/>
                                      <w:marTop w:val="240"/>
                                      <w:marBottom w:val="240"/>
                                      <w:divBdr>
                                        <w:top w:val="none" w:sz="0" w:space="0" w:color="auto"/>
                                        <w:left w:val="none" w:sz="0" w:space="0" w:color="auto"/>
                                        <w:bottom w:val="none" w:sz="0" w:space="0" w:color="auto"/>
                                        <w:right w:val="none" w:sz="0" w:space="0" w:color="auto"/>
                                      </w:divBdr>
                                      <w:divsChild>
                                        <w:div w:id="1736736091">
                                          <w:marLeft w:val="0"/>
                                          <w:marRight w:val="0"/>
                                          <w:marTop w:val="0"/>
                                          <w:marBottom w:val="0"/>
                                          <w:divBdr>
                                            <w:top w:val="none" w:sz="0" w:space="0" w:color="auto"/>
                                            <w:left w:val="none" w:sz="0" w:space="0" w:color="auto"/>
                                            <w:bottom w:val="none" w:sz="0" w:space="0" w:color="auto"/>
                                            <w:right w:val="none" w:sz="0" w:space="0" w:color="auto"/>
                                          </w:divBdr>
                                          <w:divsChild>
                                            <w:div w:id="54795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234256">
                                      <w:marLeft w:val="0"/>
                                      <w:marRight w:val="0"/>
                                      <w:marTop w:val="240"/>
                                      <w:marBottom w:val="240"/>
                                      <w:divBdr>
                                        <w:top w:val="none" w:sz="0" w:space="0" w:color="auto"/>
                                        <w:left w:val="none" w:sz="0" w:space="0" w:color="auto"/>
                                        <w:bottom w:val="none" w:sz="0" w:space="0" w:color="auto"/>
                                        <w:right w:val="none" w:sz="0" w:space="0" w:color="auto"/>
                                      </w:divBdr>
                                      <w:divsChild>
                                        <w:div w:id="2055347217">
                                          <w:marLeft w:val="0"/>
                                          <w:marRight w:val="0"/>
                                          <w:marTop w:val="0"/>
                                          <w:marBottom w:val="0"/>
                                          <w:divBdr>
                                            <w:top w:val="none" w:sz="0" w:space="0" w:color="auto"/>
                                            <w:left w:val="none" w:sz="0" w:space="0" w:color="auto"/>
                                            <w:bottom w:val="none" w:sz="0" w:space="0" w:color="auto"/>
                                            <w:right w:val="none" w:sz="0" w:space="0" w:color="auto"/>
                                          </w:divBdr>
                                          <w:divsChild>
                                            <w:div w:id="16024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615258">
                                      <w:marLeft w:val="0"/>
                                      <w:marRight w:val="0"/>
                                      <w:marTop w:val="240"/>
                                      <w:marBottom w:val="240"/>
                                      <w:divBdr>
                                        <w:top w:val="none" w:sz="0" w:space="0" w:color="auto"/>
                                        <w:left w:val="none" w:sz="0" w:space="0" w:color="auto"/>
                                        <w:bottom w:val="none" w:sz="0" w:space="0" w:color="auto"/>
                                        <w:right w:val="none" w:sz="0" w:space="0" w:color="auto"/>
                                      </w:divBdr>
                                      <w:divsChild>
                                        <w:div w:id="36249140">
                                          <w:marLeft w:val="0"/>
                                          <w:marRight w:val="0"/>
                                          <w:marTop w:val="0"/>
                                          <w:marBottom w:val="0"/>
                                          <w:divBdr>
                                            <w:top w:val="none" w:sz="0" w:space="0" w:color="auto"/>
                                            <w:left w:val="none" w:sz="0" w:space="0" w:color="auto"/>
                                            <w:bottom w:val="none" w:sz="0" w:space="0" w:color="auto"/>
                                            <w:right w:val="none" w:sz="0" w:space="0" w:color="auto"/>
                                          </w:divBdr>
                                          <w:divsChild>
                                            <w:div w:id="28254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431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882411">
      <w:bodyDiv w:val="1"/>
      <w:marLeft w:val="0"/>
      <w:marRight w:val="0"/>
      <w:marTop w:val="0"/>
      <w:marBottom w:val="0"/>
      <w:divBdr>
        <w:top w:val="none" w:sz="0" w:space="0" w:color="auto"/>
        <w:left w:val="none" w:sz="0" w:space="0" w:color="auto"/>
        <w:bottom w:val="none" w:sz="0" w:space="0" w:color="auto"/>
        <w:right w:val="none" w:sz="0" w:space="0" w:color="auto"/>
      </w:divBdr>
      <w:divsChild>
        <w:div w:id="2048144831">
          <w:marLeft w:val="0"/>
          <w:marRight w:val="0"/>
          <w:marTop w:val="0"/>
          <w:marBottom w:val="0"/>
          <w:divBdr>
            <w:top w:val="none" w:sz="0" w:space="0" w:color="auto"/>
            <w:left w:val="none" w:sz="0" w:space="0" w:color="auto"/>
            <w:bottom w:val="none" w:sz="0" w:space="0" w:color="auto"/>
            <w:right w:val="none" w:sz="0" w:space="0" w:color="auto"/>
          </w:divBdr>
          <w:divsChild>
            <w:div w:id="175840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28464">
      <w:bodyDiv w:val="1"/>
      <w:marLeft w:val="0"/>
      <w:marRight w:val="0"/>
      <w:marTop w:val="0"/>
      <w:marBottom w:val="0"/>
      <w:divBdr>
        <w:top w:val="none" w:sz="0" w:space="0" w:color="auto"/>
        <w:left w:val="none" w:sz="0" w:space="0" w:color="auto"/>
        <w:bottom w:val="none" w:sz="0" w:space="0" w:color="auto"/>
        <w:right w:val="none" w:sz="0" w:space="0" w:color="auto"/>
      </w:divBdr>
      <w:divsChild>
        <w:div w:id="442724083">
          <w:marLeft w:val="0"/>
          <w:marRight w:val="0"/>
          <w:marTop w:val="0"/>
          <w:marBottom w:val="0"/>
          <w:divBdr>
            <w:top w:val="none" w:sz="0" w:space="0" w:color="auto"/>
            <w:left w:val="none" w:sz="0" w:space="0" w:color="auto"/>
            <w:bottom w:val="none" w:sz="0" w:space="0" w:color="auto"/>
            <w:right w:val="none" w:sz="0" w:space="0" w:color="auto"/>
          </w:divBdr>
          <w:divsChild>
            <w:div w:id="89712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06094">
      <w:bodyDiv w:val="1"/>
      <w:marLeft w:val="0"/>
      <w:marRight w:val="0"/>
      <w:marTop w:val="0"/>
      <w:marBottom w:val="0"/>
      <w:divBdr>
        <w:top w:val="none" w:sz="0" w:space="0" w:color="auto"/>
        <w:left w:val="none" w:sz="0" w:space="0" w:color="auto"/>
        <w:bottom w:val="none" w:sz="0" w:space="0" w:color="auto"/>
        <w:right w:val="none" w:sz="0" w:space="0" w:color="auto"/>
      </w:divBdr>
      <w:divsChild>
        <w:div w:id="636885141">
          <w:marLeft w:val="0"/>
          <w:marRight w:val="0"/>
          <w:marTop w:val="0"/>
          <w:marBottom w:val="0"/>
          <w:divBdr>
            <w:top w:val="none" w:sz="0" w:space="0" w:color="auto"/>
            <w:left w:val="none" w:sz="0" w:space="0" w:color="auto"/>
            <w:bottom w:val="none" w:sz="0" w:space="0" w:color="auto"/>
            <w:right w:val="none" w:sz="0" w:space="0" w:color="auto"/>
          </w:divBdr>
          <w:divsChild>
            <w:div w:id="309991707">
              <w:marLeft w:val="0"/>
              <w:marRight w:val="0"/>
              <w:marTop w:val="0"/>
              <w:marBottom w:val="0"/>
              <w:divBdr>
                <w:top w:val="none" w:sz="0" w:space="0" w:color="auto"/>
                <w:left w:val="none" w:sz="0" w:space="0" w:color="auto"/>
                <w:bottom w:val="none" w:sz="0" w:space="0" w:color="auto"/>
                <w:right w:val="none" w:sz="0" w:space="0" w:color="auto"/>
              </w:divBdr>
              <w:divsChild>
                <w:div w:id="399057212">
                  <w:marLeft w:val="0"/>
                  <w:marRight w:val="0"/>
                  <w:marTop w:val="0"/>
                  <w:marBottom w:val="0"/>
                  <w:divBdr>
                    <w:top w:val="none" w:sz="0" w:space="0" w:color="auto"/>
                    <w:left w:val="none" w:sz="0" w:space="0" w:color="auto"/>
                    <w:bottom w:val="none" w:sz="0" w:space="0" w:color="auto"/>
                    <w:right w:val="none" w:sz="0" w:space="0" w:color="auto"/>
                  </w:divBdr>
                  <w:divsChild>
                    <w:div w:id="1928077665">
                      <w:marLeft w:val="0"/>
                      <w:marRight w:val="0"/>
                      <w:marTop w:val="0"/>
                      <w:marBottom w:val="0"/>
                      <w:divBdr>
                        <w:top w:val="none" w:sz="0" w:space="0" w:color="auto"/>
                        <w:left w:val="none" w:sz="0" w:space="0" w:color="auto"/>
                        <w:bottom w:val="none" w:sz="0" w:space="0" w:color="auto"/>
                        <w:right w:val="none" w:sz="0" w:space="0" w:color="auto"/>
                      </w:divBdr>
                      <w:divsChild>
                        <w:div w:id="1818304177">
                          <w:marLeft w:val="0"/>
                          <w:marRight w:val="0"/>
                          <w:marTop w:val="0"/>
                          <w:marBottom w:val="0"/>
                          <w:divBdr>
                            <w:top w:val="none" w:sz="0" w:space="0" w:color="auto"/>
                            <w:left w:val="none" w:sz="0" w:space="0" w:color="auto"/>
                            <w:bottom w:val="none" w:sz="0" w:space="0" w:color="auto"/>
                            <w:right w:val="none" w:sz="0" w:space="0" w:color="auto"/>
                          </w:divBdr>
                          <w:divsChild>
                            <w:div w:id="925963148">
                              <w:marLeft w:val="0"/>
                              <w:marRight w:val="0"/>
                              <w:marTop w:val="0"/>
                              <w:marBottom w:val="0"/>
                              <w:divBdr>
                                <w:top w:val="none" w:sz="0" w:space="0" w:color="auto"/>
                                <w:left w:val="none" w:sz="0" w:space="0" w:color="auto"/>
                                <w:bottom w:val="none" w:sz="0" w:space="0" w:color="auto"/>
                                <w:right w:val="none" w:sz="0" w:space="0" w:color="auto"/>
                              </w:divBdr>
                              <w:divsChild>
                                <w:div w:id="1970428258">
                                  <w:marLeft w:val="0"/>
                                  <w:marRight w:val="0"/>
                                  <w:marTop w:val="0"/>
                                  <w:marBottom w:val="0"/>
                                  <w:divBdr>
                                    <w:top w:val="none" w:sz="0" w:space="0" w:color="auto"/>
                                    <w:left w:val="none" w:sz="0" w:space="0" w:color="auto"/>
                                    <w:bottom w:val="none" w:sz="0" w:space="0" w:color="auto"/>
                                    <w:right w:val="none" w:sz="0" w:space="0" w:color="auto"/>
                                  </w:divBdr>
                                  <w:divsChild>
                                    <w:div w:id="621039428">
                                      <w:marLeft w:val="0"/>
                                      <w:marRight w:val="0"/>
                                      <w:marTop w:val="0"/>
                                      <w:marBottom w:val="0"/>
                                      <w:divBdr>
                                        <w:top w:val="none" w:sz="0" w:space="0" w:color="auto"/>
                                        <w:left w:val="none" w:sz="0" w:space="0" w:color="auto"/>
                                        <w:bottom w:val="none" w:sz="0" w:space="0" w:color="auto"/>
                                        <w:right w:val="none" w:sz="0" w:space="0" w:color="auto"/>
                                      </w:divBdr>
                                      <w:divsChild>
                                        <w:div w:id="1152259321">
                                          <w:marLeft w:val="0"/>
                                          <w:marRight w:val="0"/>
                                          <w:marTop w:val="0"/>
                                          <w:marBottom w:val="0"/>
                                          <w:divBdr>
                                            <w:top w:val="none" w:sz="0" w:space="0" w:color="auto"/>
                                            <w:left w:val="none" w:sz="0" w:space="0" w:color="auto"/>
                                            <w:bottom w:val="none" w:sz="0" w:space="0" w:color="auto"/>
                                            <w:right w:val="none" w:sz="0" w:space="0" w:color="auto"/>
                                          </w:divBdr>
                                          <w:divsChild>
                                            <w:div w:id="1632903646">
                                              <w:marLeft w:val="0"/>
                                              <w:marRight w:val="0"/>
                                              <w:marTop w:val="0"/>
                                              <w:marBottom w:val="150"/>
                                              <w:divBdr>
                                                <w:top w:val="none" w:sz="0" w:space="0" w:color="auto"/>
                                                <w:left w:val="none" w:sz="0" w:space="0" w:color="auto"/>
                                                <w:bottom w:val="none" w:sz="0" w:space="0" w:color="auto"/>
                                                <w:right w:val="none" w:sz="0" w:space="0" w:color="auto"/>
                                              </w:divBdr>
                                              <w:divsChild>
                                                <w:div w:id="25451327">
                                                  <w:marLeft w:val="0"/>
                                                  <w:marRight w:val="0"/>
                                                  <w:marTop w:val="0"/>
                                                  <w:marBottom w:val="0"/>
                                                  <w:divBdr>
                                                    <w:top w:val="none" w:sz="0" w:space="0" w:color="auto"/>
                                                    <w:left w:val="none" w:sz="0" w:space="0" w:color="auto"/>
                                                    <w:bottom w:val="none" w:sz="0" w:space="0" w:color="auto"/>
                                                    <w:right w:val="none" w:sz="0" w:space="0" w:color="auto"/>
                                                  </w:divBdr>
                                                </w:div>
                                                <w:div w:id="880246619">
                                                  <w:marLeft w:val="0"/>
                                                  <w:marRight w:val="0"/>
                                                  <w:marTop w:val="0"/>
                                                  <w:marBottom w:val="0"/>
                                                  <w:divBdr>
                                                    <w:top w:val="none" w:sz="0" w:space="0" w:color="auto"/>
                                                    <w:left w:val="none" w:sz="0" w:space="0" w:color="auto"/>
                                                    <w:bottom w:val="none" w:sz="0" w:space="0" w:color="auto"/>
                                                    <w:right w:val="none" w:sz="0" w:space="0" w:color="auto"/>
                                                  </w:divBdr>
                                                </w:div>
                                                <w:div w:id="1731539978">
                                                  <w:marLeft w:val="0"/>
                                                  <w:marRight w:val="0"/>
                                                  <w:marTop w:val="0"/>
                                                  <w:marBottom w:val="0"/>
                                                  <w:divBdr>
                                                    <w:top w:val="none" w:sz="0" w:space="0" w:color="auto"/>
                                                    <w:left w:val="none" w:sz="0" w:space="0" w:color="auto"/>
                                                    <w:bottom w:val="none" w:sz="0" w:space="0" w:color="auto"/>
                                                    <w:right w:val="none" w:sz="0" w:space="0" w:color="auto"/>
                                                  </w:divBdr>
                                                </w:div>
                                                <w:div w:id="20894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03657267">
      <w:bodyDiv w:val="1"/>
      <w:marLeft w:val="0"/>
      <w:marRight w:val="0"/>
      <w:marTop w:val="0"/>
      <w:marBottom w:val="0"/>
      <w:divBdr>
        <w:top w:val="none" w:sz="0" w:space="0" w:color="auto"/>
        <w:left w:val="none" w:sz="0" w:space="0" w:color="auto"/>
        <w:bottom w:val="none" w:sz="0" w:space="0" w:color="auto"/>
        <w:right w:val="none" w:sz="0" w:space="0" w:color="auto"/>
      </w:divBdr>
      <w:divsChild>
        <w:div w:id="1744137001">
          <w:marLeft w:val="0"/>
          <w:marRight w:val="0"/>
          <w:marTop w:val="0"/>
          <w:marBottom w:val="0"/>
          <w:divBdr>
            <w:top w:val="none" w:sz="0" w:space="0" w:color="auto"/>
            <w:left w:val="none" w:sz="0" w:space="0" w:color="auto"/>
            <w:bottom w:val="none" w:sz="0" w:space="0" w:color="auto"/>
            <w:right w:val="none" w:sz="0" w:space="0" w:color="auto"/>
          </w:divBdr>
          <w:divsChild>
            <w:div w:id="179861075">
              <w:marLeft w:val="0"/>
              <w:marRight w:val="0"/>
              <w:marTop w:val="0"/>
              <w:marBottom w:val="0"/>
              <w:divBdr>
                <w:top w:val="none" w:sz="0" w:space="0" w:color="auto"/>
                <w:left w:val="none" w:sz="0" w:space="0" w:color="auto"/>
                <w:bottom w:val="none" w:sz="0" w:space="0" w:color="auto"/>
                <w:right w:val="none" w:sz="0" w:space="0" w:color="auto"/>
              </w:divBdr>
              <w:divsChild>
                <w:div w:id="843328175">
                  <w:marLeft w:val="0"/>
                  <w:marRight w:val="0"/>
                  <w:marTop w:val="0"/>
                  <w:marBottom w:val="0"/>
                  <w:divBdr>
                    <w:top w:val="none" w:sz="0" w:space="0" w:color="auto"/>
                    <w:left w:val="none" w:sz="0" w:space="0" w:color="auto"/>
                    <w:bottom w:val="none" w:sz="0" w:space="0" w:color="auto"/>
                    <w:right w:val="none" w:sz="0" w:space="0" w:color="auto"/>
                  </w:divBdr>
                  <w:divsChild>
                    <w:div w:id="1455751957">
                      <w:marLeft w:val="0"/>
                      <w:marRight w:val="0"/>
                      <w:marTop w:val="0"/>
                      <w:marBottom w:val="0"/>
                      <w:divBdr>
                        <w:top w:val="none" w:sz="0" w:space="0" w:color="auto"/>
                        <w:left w:val="none" w:sz="0" w:space="0" w:color="auto"/>
                        <w:bottom w:val="none" w:sz="0" w:space="0" w:color="auto"/>
                        <w:right w:val="none" w:sz="0" w:space="0" w:color="auto"/>
                      </w:divBdr>
                      <w:divsChild>
                        <w:div w:id="1309894886">
                          <w:marLeft w:val="0"/>
                          <w:marRight w:val="0"/>
                          <w:marTop w:val="0"/>
                          <w:marBottom w:val="0"/>
                          <w:divBdr>
                            <w:top w:val="none" w:sz="0" w:space="0" w:color="auto"/>
                            <w:left w:val="none" w:sz="0" w:space="0" w:color="auto"/>
                            <w:bottom w:val="none" w:sz="0" w:space="0" w:color="auto"/>
                            <w:right w:val="none" w:sz="0" w:space="0" w:color="auto"/>
                          </w:divBdr>
                          <w:divsChild>
                            <w:div w:id="1055619316">
                              <w:marLeft w:val="0"/>
                              <w:marRight w:val="0"/>
                              <w:marTop w:val="0"/>
                              <w:marBottom w:val="0"/>
                              <w:divBdr>
                                <w:top w:val="none" w:sz="0" w:space="0" w:color="auto"/>
                                <w:left w:val="none" w:sz="0" w:space="0" w:color="auto"/>
                                <w:bottom w:val="none" w:sz="0" w:space="0" w:color="auto"/>
                                <w:right w:val="none" w:sz="0" w:space="0" w:color="auto"/>
                              </w:divBdr>
                              <w:divsChild>
                                <w:div w:id="1418861528">
                                  <w:marLeft w:val="0"/>
                                  <w:marRight w:val="0"/>
                                  <w:marTop w:val="0"/>
                                  <w:marBottom w:val="0"/>
                                  <w:divBdr>
                                    <w:top w:val="none" w:sz="0" w:space="0" w:color="auto"/>
                                    <w:left w:val="none" w:sz="0" w:space="0" w:color="auto"/>
                                    <w:bottom w:val="none" w:sz="0" w:space="0" w:color="auto"/>
                                    <w:right w:val="none" w:sz="0" w:space="0" w:color="auto"/>
                                  </w:divBdr>
                                  <w:divsChild>
                                    <w:div w:id="63459119">
                                      <w:marLeft w:val="0"/>
                                      <w:marRight w:val="0"/>
                                      <w:marTop w:val="0"/>
                                      <w:marBottom w:val="0"/>
                                      <w:divBdr>
                                        <w:top w:val="none" w:sz="0" w:space="0" w:color="auto"/>
                                        <w:left w:val="none" w:sz="0" w:space="0" w:color="auto"/>
                                        <w:bottom w:val="none" w:sz="0" w:space="0" w:color="auto"/>
                                        <w:right w:val="none" w:sz="0" w:space="0" w:color="auto"/>
                                      </w:divBdr>
                                      <w:divsChild>
                                        <w:div w:id="475490925">
                                          <w:marLeft w:val="0"/>
                                          <w:marRight w:val="0"/>
                                          <w:marTop w:val="0"/>
                                          <w:marBottom w:val="0"/>
                                          <w:divBdr>
                                            <w:top w:val="none" w:sz="0" w:space="0" w:color="auto"/>
                                            <w:left w:val="none" w:sz="0" w:space="0" w:color="auto"/>
                                            <w:bottom w:val="none" w:sz="0" w:space="0" w:color="auto"/>
                                            <w:right w:val="none" w:sz="0" w:space="0" w:color="auto"/>
                                          </w:divBdr>
                                          <w:divsChild>
                                            <w:div w:id="21593634">
                                              <w:marLeft w:val="0"/>
                                              <w:marRight w:val="0"/>
                                              <w:marTop w:val="0"/>
                                              <w:marBottom w:val="0"/>
                                              <w:divBdr>
                                                <w:top w:val="none" w:sz="0" w:space="0" w:color="auto"/>
                                                <w:left w:val="none" w:sz="0" w:space="0" w:color="auto"/>
                                                <w:bottom w:val="none" w:sz="0" w:space="0" w:color="auto"/>
                                                <w:right w:val="none" w:sz="0" w:space="0" w:color="auto"/>
                                              </w:divBdr>
                                              <w:divsChild>
                                                <w:div w:id="622733205">
                                                  <w:marLeft w:val="0"/>
                                                  <w:marRight w:val="0"/>
                                                  <w:marTop w:val="0"/>
                                                  <w:marBottom w:val="150"/>
                                                  <w:divBdr>
                                                    <w:top w:val="none" w:sz="0" w:space="0" w:color="auto"/>
                                                    <w:left w:val="none" w:sz="0" w:space="0" w:color="auto"/>
                                                    <w:bottom w:val="none" w:sz="0" w:space="0" w:color="auto"/>
                                                    <w:right w:val="none" w:sz="0" w:space="0" w:color="auto"/>
                                                  </w:divBdr>
                                                  <w:divsChild>
                                                    <w:div w:id="19936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3666220">
      <w:bodyDiv w:val="1"/>
      <w:marLeft w:val="0"/>
      <w:marRight w:val="0"/>
      <w:marTop w:val="0"/>
      <w:marBottom w:val="0"/>
      <w:divBdr>
        <w:top w:val="none" w:sz="0" w:space="0" w:color="auto"/>
        <w:left w:val="none" w:sz="0" w:space="0" w:color="auto"/>
        <w:bottom w:val="none" w:sz="0" w:space="0" w:color="auto"/>
        <w:right w:val="none" w:sz="0" w:space="0" w:color="auto"/>
      </w:divBdr>
      <w:divsChild>
        <w:div w:id="1364862093">
          <w:marLeft w:val="0"/>
          <w:marRight w:val="0"/>
          <w:marTop w:val="0"/>
          <w:marBottom w:val="0"/>
          <w:divBdr>
            <w:top w:val="none" w:sz="0" w:space="0" w:color="auto"/>
            <w:left w:val="none" w:sz="0" w:space="0" w:color="auto"/>
            <w:bottom w:val="none" w:sz="0" w:space="0" w:color="auto"/>
            <w:right w:val="none" w:sz="0" w:space="0" w:color="auto"/>
          </w:divBdr>
          <w:divsChild>
            <w:div w:id="18141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742161">
      <w:bodyDiv w:val="1"/>
      <w:marLeft w:val="0"/>
      <w:marRight w:val="0"/>
      <w:marTop w:val="0"/>
      <w:marBottom w:val="0"/>
      <w:divBdr>
        <w:top w:val="none" w:sz="0" w:space="0" w:color="auto"/>
        <w:left w:val="none" w:sz="0" w:space="0" w:color="auto"/>
        <w:bottom w:val="none" w:sz="0" w:space="0" w:color="auto"/>
        <w:right w:val="none" w:sz="0" w:space="0" w:color="auto"/>
      </w:divBdr>
      <w:divsChild>
        <w:div w:id="1716805808">
          <w:marLeft w:val="0"/>
          <w:marRight w:val="0"/>
          <w:marTop w:val="0"/>
          <w:marBottom w:val="0"/>
          <w:divBdr>
            <w:top w:val="none" w:sz="0" w:space="0" w:color="auto"/>
            <w:left w:val="none" w:sz="0" w:space="0" w:color="auto"/>
            <w:bottom w:val="none" w:sz="0" w:space="0" w:color="auto"/>
            <w:right w:val="none" w:sz="0" w:space="0" w:color="auto"/>
          </w:divBdr>
          <w:divsChild>
            <w:div w:id="1750274642">
              <w:marLeft w:val="0"/>
              <w:marRight w:val="0"/>
              <w:marTop w:val="0"/>
              <w:marBottom w:val="0"/>
              <w:divBdr>
                <w:top w:val="none" w:sz="0" w:space="0" w:color="auto"/>
                <w:left w:val="none" w:sz="0" w:space="0" w:color="auto"/>
                <w:bottom w:val="none" w:sz="0" w:space="0" w:color="auto"/>
                <w:right w:val="none" w:sz="0" w:space="0" w:color="auto"/>
              </w:divBdr>
              <w:divsChild>
                <w:div w:id="1309162840">
                  <w:marLeft w:val="0"/>
                  <w:marRight w:val="0"/>
                  <w:marTop w:val="0"/>
                  <w:marBottom w:val="0"/>
                  <w:divBdr>
                    <w:top w:val="none" w:sz="0" w:space="0" w:color="auto"/>
                    <w:left w:val="none" w:sz="0" w:space="0" w:color="auto"/>
                    <w:bottom w:val="none" w:sz="0" w:space="0" w:color="auto"/>
                    <w:right w:val="none" w:sz="0" w:space="0" w:color="auto"/>
                  </w:divBdr>
                  <w:divsChild>
                    <w:div w:id="2110619295">
                      <w:marLeft w:val="0"/>
                      <w:marRight w:val="0"/>
                      <w:marTop w:val="0"/>
                      <w:marBottom w:val="0"/>
                      <w:divBdr>
                        <w:top w:val="none" w:sz="0" w:space="0" w:color="auto"/>
                        <w:left w:val="none" w:sz="0" w:space="0" w:color="auto"/>
                        <w:bottom w:val="none" w:sz="0" w:space="0" w:color="auto"/>
                        <w:right w:val="none" w:sz="0" w:space="0" w:color="auto"/>
                      </w:divBdr>
                      <w:divsChild>
                        <w:div w:id="113849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3944261">
      <w:bodyDiv w:val="1"/>
      <w:marLeft w:val="0"/>
      <w:marRight w:val="0"/>
      <w:marTop w:val="0"/>
      <w:marBottom w:val="0"/>
      <w:divBdr>
        <w:top w:val="none" w:sz="0" w:space="0" w:color="auto"/>
        <w:left w:val="none" w:sz="0" w:space="0" w:color="auto"/>
        <w:bottom w:val="none" w:sz="0" w:space="0" w:color="auto"/>
        <w:right w:val="none" w:sz="0" w:space="0" w:color="auto"/>
      </w:divBdr>
      <w:divsChild>
        <w:div w:id="1540390493">
          <w:marLeft w:val="0"/>
          <w:marRight w:val="0"/>
          <w:marTop w:val="0"/>
          <w:marBottom w:val="0"/>
          <w:divBdr>
            <w:top w:val="none" w:sz="0" w:space="0" w:color="auto"/>
            <w:left w:val="none" w:sz="0" w:space="0" w:color="auto"/>
            <w:bottom w:val="none" w:sz="0" w:space="0" w:color="auto"/>
            <w:right w:val="none" w:sz="0" w:space="0" w:color="auto"/>
          </w:divBdr>
          <w:divsChild>
            <w:div w:id="35843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724164">
      <w:bodyDiv w:val="1"/>
      <w:marLeft w:val="0"/>
      <w:marRight w:val="0"/>
      <w:marTop w:val="0"/>
      <w:marBottom w:val="0"/>
      <w:divBdr>
        <w:top w:val="none" w:sz="0" w:space="0" w:color="auto"/>
        <w:left w:val="none" w:sz="0" w:space="0" w:color="auto"/>
        <w:bottom w:val="none" w:sz="0" w:space="0" w:color="auto"/>
        <w:right w:val="none" w:sz="0" w:space="0" w:color="auto"/>
      </w:divBdr>
      <w:divsChild>
        <w:div w:id="1506824147">
          <w:marLeft w:val="0"/>
          <w:marRight w:val="0"/>
          <w:marTop w:val="0"/>
          <w:marBottom w:val="0"/>
          <w:divBdr>
            <w:top w:val="none" w:sz="0" w:space="0" w:color="auto"/>
            <w:left w:val="none" w:sz="0" w:space="0" w:color="auto"/>
            <w:bottom w:val="none" w:sz="0" w:space="0" w:color="auto"/>
            <w:right w:val="none" w:sz="0" w:space="0" w:color="auto"/>
          </w:divBdr>
          <w:divsChild>
            <w:div w:id="1934167837">
              <w:marLeft w:val="0"/>
              <w:marRight w:val="0"/>
              <w:marTop w:val="0"/>
              <w:marBottom w:val="0"/>
              <w:divBdr>
                <w:top w:val="none" w:sz="0" w:space="0" w:color="auto"/>
                <w:left w:val="none" w:sz="0" w:space="0" w:color="auto"/>
                <w:bottom w:val="none" w:sz="0" w:space="0" w:color="auto"/>
                <w:right w:val="none" w:sz="0" w:space="0" w:color="auto"/>
              </w:divBdr>
              <w:divsChild>
                <w:div w:id="11034100">
                  <w:marLeft w:val="0"/>
                  <w:marRight w:val="0"/>
                  <w:marTop w:val="0"/>
                  <w:marBottom w:val="0"/>
                  <w:divBdr>
                    <w:top w:val="none" w:sz="0" w:space="0" w:color="auto"/>
                    <w:left w:val="none" w:sz="0" w:space="0" w:color="auto"/>
                    <w:bottom w:val="none" w:sz="0" w:space="0" w:color="auto"/>
                    <w:right w:val="none" w:sz="0" w:space="0" w:color="auto"/>
                  </w:divBdr>
                  <w:divsChild>
                    <w:div w:id="1289630607">
                      <w:marLeft w:val="0"/>
                      <w:marRight w:val="0"/>
                      <w:marTop w:val="0"/>
                      <w:marBottom w:val="0"/>
                      <w:divBdr>
                        <w:top w:val="none" w:sz="0" w:space="0" w:color="auto"/>
                        <w:left w:val="none" w:sz="0" w:space="0" w:color="auto"/>
                        <w:bottom w:val="none" w:sz="0" w:space="0" w:color="auto"/>
                        <w:right w:val="none" w:sz="0" w:space="0" w:color="auto"/>
                      </w:divBdr>
                      <w:divsChild>
                        <w:div w:id="1764375855">
                          <w:marLeft w:val="0"/>
                          <w:marRight w:val="0"/>
                          <w:marTop w:val="0"/>
                          <w:marBottom w:val="0"/>
                          <w:divBdr>
                            <w:top w:val="none" w:sz="0" w:space="0" w:color="auto"/>
                            <w:left w:val="none" w:sz="0" w:space="0" w:color="auto"/>
                            <w:bottom w:val="none" w:sz="0" w:space="0" w:color="auto"/>
                            <w:right w:val="none" w:sz="0" w:space="0" w:color="auto"/>
                          </w:divBdr>
                          <w:divsChild>
                            <w:div w:id="479538455">
                              <w:marLeft w:val="0"/>
                              <w:marRight w:val="0"/>
                              <w:marTop w:val="0"/>
                              <w:marBottom w:val="0"/>
                              <w:divBdr>
                                <w:top w:val="none" w:sz="0" w:space="0" w:color="auto"/>
                                <w:left w:val="none" w:sz="0" w:space="0" w:color="auto"/>
                                <w:bottom w:val="none" w:sz="0" w:space="0" w:color="auto"/>
                                <w:right w:val="none" w:sz="0" w:space="0" w:color="auto"/>
                              </w:divBdr>
                              <w:divsChild>
                                <w:div w:id="349988371">
                                  <w:marLeft w:val="0"/>
                                  <w:marRight w:val="0"/>
                                  <w:marTop w:val="0"/>
                                  <w:marBottom w:val="0"/>
                                  <w:divBdr>
                                    <w:top w:val="none" w:sz="0" w:space="0" w:color="auto"/>
                                    <w:left w:val="none" w:sz="0" w:space="0" w:color="auto"/>
                                    <w:bottom w:val="none" w:sz="0" w:space="0" w:color="auto"/>
                                    <w:right w:val="none" w:sz="0" w:space="0" w:color="auto"/>
                                  </w:divBdr>
                                  <w:divsChild>
                                    <w:div w:id="303967909">
                                      <w:marLeft w:val="0"/>
                                      <w:marRight w:val="0"/>
                                      <w:marTop w:val="0"/>
                                      <w:marBottom w:val="0"/>
                                      <w:divBdr>
                                        <w:top w:val="none" w:sz="0" w:space="0" w:color="auto"/>
                                        <w:left w:val="none" w:sz="0" w:space="0" w:color="auto"/>
                                        <w:bottom w:val="none" w:sz="0" w:space="0" w:color="auto"/>
                                        <w:right w:val="none" w:sz="0" w:space="0" w:color="auto"/>
                                      </w:divBdr>
                                      <w:divsChild>
                                        <w:div w:id="433209252">
                                          <w:marLeft w:val="0"/>
                                          <w:marRight w:val="0"/>
                                          <w:marTop w:val="0"/>
                                          <w:marBottom w:val="0"/>
                                          <w:divBdr>
                                            <w:top w:val="none" w:sz="0" w:space="0" w:color="auto"/>
                                            <w:left w:val="none" w:sz="0" w:space="0" w:color="auto"/>
                                            <w:bottom w:val="none" w:sz="0" w:space="0" w:color="auto"/>
                                            <w:right w:val="none" w:sz="0" w:space="0" w:color="auto"/>
                                          </w:divBdr>
                                          <w:divsChild>
                                            <w:div w:id="348415748">
                                              <w:marLeft w:val="0"/>
                                              <w:marRight w:val="0"/>
                                              <w:marTop w:val="0"/>
                                              <w:marBottom w:val="0"/>
                                              <w:divBdr>
                                                <w:top w:val="none" w:sz="0" w:space="0" w:color="auto"/>
                                                <w:left w:val="none" w:sz="0" w:space="0" w:color="auto"/>
                                                <w:bottom w:val="none" w:sz="0" w:space="0" w:color="auto"/>
                                                <w:right w:val="none" w:sz="0" w:space="0" w:color="auto"/>
                                              </w:divBdr>
                                              <w:divsChild>
                                                <w:div w:id="1216698228">
                                                  <w:marLeft w:val="0"/>
                                                  <w:marRight w:val="0"/>
                                                  <w:marTop w:val="0"/>
                                                  <w:marBottom w:val="150"/>
                                                  <w:divBdr>
                                                    <w:top w:val="none" w:sz="0" w:space="0" w:color="auto"/>
                                                    <w:left w:val="none" w:sz="0" w:space="0" w:color="auto"/>
                                                    <w:bottom w:val="none" w:sz="0" w:space="0" w:color="auto"/>
                                                    <w:right w:val="none" w:sz="0" w:space="0" w:color="auto"/>
                                                  </w:divBdr>
                                                  <w:divsChild>
                                                    <w:div w:id="1674066436">
                                                      <w:marLeft w:val="450"/>
                                                      <w:marRight w:val="0"/>
                                                      <w:marTop w:val="0"/>
                                                      <w:marBottom w:val="0"/>
                                                      <w:divBdr>
                                                        <w:top w:val="none" w:sz="0" w:space="0" w:color="auto"/>
                                                        <w:left w:val="none" w:sz="0" w:space="0" w:color="auto"/>
                                                        <w:bottom w:val="none" w:sz="0" w:space="0" w:color="auto"/>
                                                        <w:right w:val="none" w:sz="0" w:space="0" w:color="auto"/>
                                                      </w:divBdr>
                                                      <w:divsChild>
                                                        <w:div w:id="1775905928">
                                                          <w:marLeft w:val="0"/>
                                                          <w:marRight w:val="0"/>
                                                          <w:marTop w:val="150"/>
                                                          <w:marBottom w:val="0"/>
                                                          <w:divBdr>
                                                            <w:top w:val="none" w:sz="0" w:space="0" w:color="auto"/>
                                                            <w:left w:val="none" w:sz="0" w:space="0" w:color="auto"/>
                                                            <w:bottom w:val="none" w:sz="0" w:space="0" w:color="auto"/>
                                                            <w:right w:val="none" w:sz="0" w:space="0" w:color="auto"/>
                                                          </w:divBdr>
                                                          <w:divsChild>
                                                            <w:div w:id="937058463">
                                                              <w:marLeft w:val="0"/>
                                                              <w:marRight w:val="0"/>
                                                              <w:marTop w:val="150"/>
                                                              <w:marBottom w:val="0"/>
                                                              <w:divBdr>
                                                                <w:top w:val="none" w:sz="0" w:space="0" w:color="auto"/>
                                                                <w:left w:val="none" w:sz="0" w:space="0" w:color="auto"/>
                                                                <w:bottom w:val="none" w:sz="0" w:space="0" w:color="auto"/>
                                                                <w:right w:val="none" w:sz="0" w:space="0" w:color="auto"/>
                                                              </w:divBdr>
                                                              <w:divsChild>
                                                                <w:div w:id="1167406719">
                                                                  <w:marLeft w:val="0"/>
                                                                  <w:marRight w:val="0"/>
                                                                  <w:marTop w:val="150"/>
                                                                  <w:marBottom w:val="0"/>
                                                                  <w:divBdr>
                                                                    <w:top w:val="none" w:sz="0" w:space="0" w:color="auto"/>
                                                                    <w:left w:val="none" w:sz="0" w:space="0" w:color="auto"/>
                                                                    <w:bottom w:val="none" w:sz="0" w:space="0" w:color="auto"/>
                                                                    <w:right w:val="none" w:sz="0" w:space="0" w:color="auto"/>
                                                                  </w:divBdr>
                                                                  <w:divsChild>
                                                                    <w:div w:id="530993032">
                                                                      <w:marLeft w:val="0"/>
                                                                      <w:marRight w:val="0"/>
                                                                      <w:marTop w:val="0"/>
                                                                      <w:marBottom w:val="150"/>
                                                                      <w:divBdr>
                                                                        <w:top w:val="none" w:sz="0" w:space="0" w:color="auto"/>
                                                                        <w:left w:val="none" w:sz="0" w:space="0" w:color="auto"/>
                                                                        <w:bottom w:val="none" w:sz="0" w:space="0" w:color="auto"/>
                                                                        <w:right w:val="none" w:sz="0" w:space="0" w:color="auto"/>
                                                                      </w:divBdr>
                                                                      <w:divsChild>
                                                                        <w:div w:id="21054817">
                                                                          <w:marLeft w:val="0"/>
                                                                          <w:marRight w:val="0"/>
                                                                          <w:marTop w:val="0"/>
                                                                          <w:marBottom w:val="0"/>
                                                                          <w:divBdr>
                                                                            <w:top w:val="none" w:sz="0" w:space="0" w:color="auto"/>
                                                                            <w:left w:val="none" w:sz="0" w:space="0" w:color="auto"/>
                                                                            <w:bottom w:val="none" w:sz="0" w:space="0" w:color="auto"/>
                                                                            <w:right w:val="none" w:sz="0" w:space="0" w:color="auto"/>
                                                                          </w:divBdr>
                                                                        </w:div>
                                                                        <w:div w:id="24211647">
                                                                          <w:marLeft w:val="0"/>
                                                                          <w:marRight w:val="0"/>
                                                                          <w:marTop w:val="0"/>
                                                                          <w:marBottom w:val="0"/>
                                                                          <w:divBdr>
                                                                            <w:top w:val="none" w:sz="0" w:space="0" w:color="auto"/>
                                                                            <w:left w:val="none" w:sz="0" w:space="0" w:color="auto"/>
                                                                            <w:bottom w:val="none" w:sz="0" w:space="0" w:color="auto"/>
                                                                            <w:right w:val="none" w:sz="0" w:space="0" w:color="auto"/>
                                                                          </w:divBdr>
                                                                        </w:div>
                                                                        <w:div w:id="25064381">
                                                                          <w:marLeft w:val="0"/>
                                                                          <w:marRight w:val="0"/>
                                                                          <w:marTop w:val="0"/>
                                                                          <w:marBottom w:val="0"/>
                                                                          <w:divBdr>
                                                                            <w:top w:val="none" w:sz="0" w:space="0" w:color="auto"/>
                                                                            <w:left w:val="none" w:sz="0" w:space="0" w:color="auto"/>
                                                                            <w:bottom w:val="none" w:sz="0" w:space="0" w:color="auto"/>
                                                                            <w:right w:val="none" w:sz="0" w:space="0" w:color="auto"/>
                                                                          </w:divBdr>
                                                                        </w:div>
                                                                        <w:div w:id="30959046">
                                                                          <w:marLeft w:val="0"/>
                                                                          <w:marRight w:val="0"/>
                                                                          <w:marTop w:val="0"/>
                                                                          <w:marBottom w:val="0"/>
                                                                          <w:divBdr>
                                                                            <w:top w:val="none" w:sz="0" w:space="0" w:color="auto"/>
                                                                            <w:left w:val="none" w:sz="0" w:space="0" w:color="auto"/>
                                                                            <w:bottom w:val="none" w:sz="0" w:space="0" w:color="auto"/>
                                                                            <w:right w:val="none" w:sz="0" w:space="0" w:color="auto"/>
                                                                          </w:divBdr>
                                                                        </w:div>
                                                                        <w:div w:id="34353547">
                                                                          <w:marLeft w:val="0"/>
                                                                          <w:marRight w:val="0"/>
                                                                          <w:marTop w:val="0"/>
                                                                          <w:marBottom w:val="0"/>
                                                                          <w:divBdr>
                                                                            <w:top w:val="none" w:sz="0" w:space="0" w:color="auto"/>
                                                                            <w:left w:val="none" w:sz="0" w:space="0" w:color="auto"/>
                                                                            <w:bottom w:val="none" w:sz="0" w:space="0" w:color="auto"/>
                                                                            <w:right w:val="none" w:sz="0" w:space="0" w:color="auto"/>
                                                                          </w:divBdr>
                                                                        </w:div>
                                                                        <w:div w:id="50202602">
                                                                          <w:marLeft w:val="0"/>
                                                                          <w:marRight w:val="0"/>
                                                                          <w:marTop w:val="0"/>
                                                                          <w:marBottom w:val="0"/>
                                                                          <w:divBdr>
                                                                            <w:top w:val="none" w:sz="0" w:space="0" w:color="auto"/>
                                                                            <w:left w:val="none" w:sz="0" w:space="0" w:color="auto"/>
                                                                            <w:bottom w:val="none" w:sz="0" w:space="0" w:color="auto"/>
                                                                            <w:right w:val="none" w:sz="0" w:space="0" w:color="auto"/>
                                                                          </w:divBdr>
                                                                        </w:div>
                                                                        <w:div w:id="67313666">
                                                                          <w:marLeft w:val="0"/>
                                                                          <w:marRight w:val="0"/>
                                                                          <w:marTop w:val="0"/>
                                                                          <w:marBottom w:val="0"/>
                                                                          <w:divBdr>
                                                                            <w:top w:val="none" w:sz="0" w:space="0" w:color="auto"/>
                                                                            <w:left w:val="none" w:sz="0" w:space="0" w:color="auto"/>
                                                                            <w:bottom w:val="none" w:sz="0" w:space="0" w:color="auto"/>
                                                                            <w:right w:val="none" w:sz="0" w:space="0" w:color="auto"/>
                                                                          </w:divBdr>
                                                                        </w:div>
                                                                        <w:div w:id="82340815">
                                                                          <w:marLeft w:val="0"/>
                                                                          <w:marRight w:val="0"/>
                                                                          <w:marTop w:val="0"/>
                                                                          <w:marBottom w:val="0"/>
                                                                          <w:divBdr>
                                                                            <w:top w:val="none" w:sz="0" w:space="0" w:color="auto"/>
                                                                            <w:left w:val="none" w:sz="0" w:space="0" w:color="auto"/>
                                                                            <w:bottom w:val="none" w:sz="0" w:space="0" w:color="auto"/>
                                                                            <w:right w:val="none" w:sz="0" w:space="0" w:color="auto"/>
                                                                          </w:divBdr>
                                                                        </w:div>
                                                                        <w:div w:id="85464632">
                                                                          <w:marLeft w:val="0"/>
                                                                          <w:marRight w:val="0"/>
                                                                          <w:marTop w:val="0"/>
                                                                          <w:marBottom w:val="0"/>
                                                                          <w:divBdr>
                                                                            <w:top w:val="none" w:sz="0" w:space="0" w:color="auto"/>
                                                                            <w:left w:val="none" w:sz="0" w:space="0" w:color="auto"/>
                                                                            <w:bottom w:val="none" w:sz="0" w:space="0" w:color="auto"/>
                                                                            <w:right w:val="none" w:sz="0" w:space="0" w:color="auto"/>
                                                                          </w:divBdr>
                                                                        </w:div>
                                                                        <w:div w:id="86971766">
                                                                          <w:marLeft w:val="0"/>
                                                                          <w:marRight w:val="0"/>
                                                                          <w:marTop w:val="0"/>
                                                                          <w:marBottom w:val="0"/>
                                                                          <w:divBdr>
                                                                            <w:top w:val="none" w:sz="0" w:space="0" w:color="auto"/>
                                                                            <w:left w:val="none" w:sz="0" w:space="0" w:color="auto"/>
                                                                            <w:bottom w:val="none" w:sz="0" w:space="0" w:color="auto"/>
                                                                            <w:right w:val="none" w:sz="0" w:space="0" w:color="auto"/>
                                                                          </w:divBdr>
                                                                        </w:div>
                                                                        <w:div w:id="107312772">
                                                                          <w:marLeft w:val="0"/>
                                                                          <w:marRight w:val="0"/>
                                                                          <w:marTop w:val="0"/>
                                                                          <w:marBottom w:val="0"/>
                                                                          <w:divBdr>
                                                                            <w:top w:val="none" w:sz="0" w:space="0" w:color="auto"/>
                                                                            <w:left w:val="none" w:sz="0" w:space="0" w:color="auto"/>
                                                                            <w:bottom w:val="none" w:sz="0" w:space="0" w:color="auto"/>
                                                                            <w:right w:val="none" w:sz="0" w:space="0" w:color="auto"/>
                                                                          </w:divBdr>
                                                                        </w:div>
                                                                        <w:div w:id="119497704">
                                                                          <w:marLeft w:val="0"/>
                                                                          <w:marRight w:val="0"/>
                                                                          <w:marTop w:val="0"/>
                                                                          <w:marBottom w:val="0"/>
                                                                          <w:divBdr>
                                                                            <w:top w:val="none" w:sz="0" w:space="0" w:color="auto"/>
                                                                            <w:left w:val="none" w:sz="0" w:space="0" w:color="auto"/>
                                                                            <w:bottom w:val="none" w:sz="0" w:space="0" w:color="auto"/>
                                                                            <w:right w:val="none" w:sz="0" w:space="0" w:color="auto"/>
                                                                          </w:divBdr>
                                                                        </w:div>
                                                                        <w:div w:id="124399109">
                                                                          <w:marLeft w:val="0"/>
                                                                          <w:marRight w:val="0"/>
                                                                          <w:marTop w:val="0"/>
                                                                          <w:marBottom w:val="0"/>
                                                                          <w:divBdr>
                                                                            <w:top w:val="none" w:sz="0" w:space="0" w:color="auto"/>
                                                                            <w:left w:val="none" w:sz="0" w:space="0" w:color="auto"/>
                                                                            <w:bottom w:val="none" w:sz="0" w:space="0" w:color="auto"/>
                                                                            <w:right w:val="none" w:sz="0" w:space="0" w:color="auto"/>
                                                                          </w:divBdr>
                                                                        </w:div>
                                                                        <w:div w:id="128010813">
                                                                          <w:marLeft w:val="0"/>
                                                                          <w:marRight w:val="0"/>
                                                                          <w:marTop w:val="0"/>
                                                                          <w:marBottom w:val="0"/>
                                                                          <w:divBdr>
                                                                            <w:top w:val="none" w:sz="0" w:space="0" w:color="auto"/>
                                                                            <w:left w:val="none" w:sz="0" w:space="0" w:color="auto"/>
                                                                            <w:bottom w:val="none" w:sz="0" w:space="0" w:color="auto"/>
                                                                            <w:right w:val="none" w:sz="0" w:space="0" w:color="auto"/>
                                                                          </w:divBdr>
                                                                        </w:div>
                                                                        <w:div w:id="136341340">
                                                                          <w:marLeft w:val="0"/>
                                                                          <w:marRight w:val="0"/>
                                                                          <w:marTop w:val="0"/>
                                                                          <w:marBottom w:val="0"/>
                                                                          <w:divBdr>
                                                                            <w:top w:val="none" w:sz="0" w:space="0" w:color="auto"/>
                                                                            <w:left w:val="none" w:sz="0" w:space="0" w:color="auto"/>
                                                                            <w:bottom w:val="none" w:sz="0" w:space="0" w:color="auto"/>
                                                                            <w:right w:val="none" w:sz="0" w:space="0" w:color="auto"/>
                                                                          </w:divBdr>
                                                                        </w:div>
                                                                        <w:div w:id="142891596">
                                                                          <w:marLeft w:val="0"/>
                                                                          <w:marRight w:val="0"/>
                                                                          <w:marTop w:val="0"/>
                                                                          <w:marBottom w:val="0"/>
                                                                          <w:divBdr>
                                                                            <w:top w:val="none" w:sz="0" w:space="0" w:color="auto"/>
                                                                            <w:left w:val="none" w:sz="0" w:space="0" w:color="auto"/>
                                                                            <w:bottom w:val="none" w:sz="0" w:space="0" w:color="auto"/>
                                                                            <w:right w:val="none" w:sz="0" w:space="0" w:color="auto"/>
                                                                          </w:divBdr>
                                                                        </w:div>
                                                                        <w:div w:id="143208732">
                                                                          <w:marLeft w:val="0"/>
                                                                          <w:marRight w:val="0"/>
                                                                          <w:marTop w:val="0"/>
                                                                          <w:marBottom w:val="0"/>
                                                                          <w:divBdr>
                                                                            <w:top w:val="none" w:sz="0" w:space="0" w:color="auto"/>
                                                                            <w:left w:val="none" w:sz="0" w:space="0" w:color="auto"/>
                                                                            <w:bottom w:val="none" w:sz="0" w:space="0" w:color="auto"/>
                                                                            <w:right w:val="none" w:sz="0" w:space="0" w:color="auto"/>
                                                                          </w:divBdr>
                                                                        </w:div>
                                                                        <w:div w:id="148447483">
                                                                          <w:marLeft w:val="0"/>
                                                                          <w:marRight w:val="0"/>
                                                                          <w:marTop w:val="0"/>
                                                                          <w:marBottom w:val="0"/>
                                                                          <w:divBdr>
                                                                            <w:top w:val="none" w:sz="0" w:space="0" w:color="auto"/>
                                                                            <w:left w:val="none" w:sz="0" w:space="0" w:color="auto"/>
                                                                            <w:bottom w:val="none" w:sz="0" w:space="0" w:color="auto"/>
                                                                            <w:right w:val="none" w:sz="0" w:space="0" w:color="auto"/>
                                                                          </w:divBdr>
                                                                        </w:div>
                                                                        <w:div w:id="153224675">
                                                                          <w:marLeft w:val="0"/>
                                                                          <w:marRight w:val="0"/>
                                                                          <w:marTop w:val="0"/>
                                                                          <w:marBottom w:val="0"/>
                                                                          <w:divBdr>
                                                                            <w:top w:val="none" w:sz="0" w:space="0" w:color="auto"/>
                                                                            <w:left w:val="none" w:sz="0" w:space="0" w:color="auto"/>
                                                                            <w:bottom w:val="none" w:sz="0" w:space="0" w:color="auto"/>
                                                                            <w:right w:val="none" w:sz="0" w:space="0" w:color="auto"/>
                                                                          </w:divBdr>
                                                                        </w:div>
                                                                        <w:div w:id="154955857">
                                                                          <w:marLeft w:val="0"/>
                                                                          <w:marRight w:val="0"/>
                                                                          <w:marTop w:val="0"/>
                                                                          <w:marBottom w:val="0"/>
                                                                          <w:divBdr>
                                                                            <w:top w:val="none" w:sz="0" w:space="0" w:color="auto"/>
                                                                            <w:left w:val="none" w:sz="0" w:space="0" w:color="auto"/>
                                                                            <w:bottom w:val="none" w:sz="0" w:space="0" w:color="auto"/>
                                                                            <w:right w:val="none" w:sz="0" w:space="0" w:color="auto"/>
                                                                          </w:divBdr>
                                                                        </w:div>
                                                                        <w:div w:id="155197225">
                                                                          <w:marLeft w:val="0"/>
                                                                          <w:marRight w:val="0"/>
                                                                          <w:marTop w:val="0"/>
                                                                          <w:marBottom w:val="0"/>
                                                                          <w:divBdr>
                                                                            <w:top w:val="none" w:sz="0" w:space="0" w:color="auto"/>
                                                                            <w:left w:val="none" w:sz="0" w:space="0" w:color="auto"/>
                                                                            <w:bottom w:val="none" w:sz="0" w:space="0" w:color="auto"/>
                                                                            <w:right w:val="none" w:sz="0" w:space="0" w:color="auto"/>
                                                                          </w:divBdr>
                                                                        </w:div>
                                                                        <w:div w:id="156654528">
                                                                          <w:marLeft w:val="0"/>
                                                                          <w:marRight w:val="0"/>
                                                                          <w:marTop w:val="0"/>
                                                                          <w:marBottom w:val="0"/>
                                                                          <w:divBdr>
                                                                            <w:top w:val="none" w:sz="0" w:space="0" w:color="auto"/>
                                                                            <w:left w:val="none" w:sz="0" w:space="0" w:color="auto"/>
                                                                            <w:bottom w:val="none" w:sz="0" w:space="0" w:color="auto"/>
                                                                            <w:right w:val="none" w:sz="0" w:space="0" w:color="auto"/>
                                                                          </w:divBdr>
                                                                        </w:div>
                                                                        <w:div w:id="168100214">
                                                                          <w:marLeft w:val="0"/>
                                                                          <w:marRight w:val="0"/>
                                                                          <w:marTop w:val="0"/>
                                                                          <w:marBottom w:val="0"/>
                                                                          <w:divBdr>
                                                                            <w:top w:val="none" w:sz="0" w:space="0" w:color="auto"/>
                                                                            <w:left w:val="none" w:sz="0" w:space="0" w:color="auto"/>
                                                                            <w:bottom w:val="none" w:sz="0" w:space="0" w:color="auto"/>
                                                                            <w:right w:val="none" w:sz="0" w:space="0" w:color="auto"/>
                                                                          </w:divBdr>
                                                                        </w:div>
                                                                        <w:div w:id="169103373">
                                                                          <w:marLeft w:val="0"/>
                                                                          <w:marRight w:val="0"/>
                                                                          <w:marTop w:val="0"/>
                                                                          <w:marBottom w:val="0"/>
                                                                          <w:divBdr>
                                                                            <w:top w:val="none" w:sz="0" w:space="0" w:color="auto"/>
                                                                            <w:left w:val="none" w:sz="0" w:space="0" w:color="auto"/>
                                                                            <w:bottom w:val="none" w:sz="0" w:space="0" w:color="auto"/>
                                                                            <w:right w:val="none" w:sz="0" w:space="0" w:color="auto"/>
                                                                          </w:divBdr>
                                                                        </w:div>
                                                                        <w:div w:id="171070349">
                                                                          <w:marLeft w:val="0"/>
                                                                          <w:marRight w:val="0"/>
                                                                          <w:marTop w:val="0"/>
                                                                          <w:marBottom w:val="0"/>
                                                                          <w:divBdr>
                                                                            <w:top w:val="none" w:sz="0" w:space="0" w:color="auto"/>
                                                                            <w:left w:val="none" w:sz="0" w:space="0" w:color="auto"/>
                                                                            <w:bottom w:val="none" w:sz="0" w:space="0" w:color="auto"/>
                                                                            <w:right w:val="none" w:sz="0" w:space="0" w:color="auto"/>
                                                                          </w:divBdr>
                                                                        </w:div>
                                                                        <w:div w:id="171265393">
                                                                          <w:marLeft w:val="0"/>
                                                                          <w:marRight w:val="0"/>
                                                                          <w:marTop w:val="0"/>
                                                                          <w:marBottom w:val="0"/>
                                                                          <w:divBdr>
                                                                            <w:top w:val="none" w:sz="0" w:space="0" w:color="auto"/>
                                                                            <w:left w:val="none" w:sz="0" w:space="0" w:color="auto"/>
                                                                            <w:bottom w:val="none" w:sz="0" w:space="0" w:color="auto"/>
                                                                            <w:right w:val="none" w:sz="0" w:space="0" w:color="auto"/>
                                                                          </w:divBdr>
                                                                        </w:div>
                                                                        <w:div w:id="171993073">
                                                                          <w:marLeft w:val="0"/>
                                                                          <w:marRight w:val="0"/>
                                                                          <w:marTop w:val="0"/>
                                                                          <w:marBottom w:val="0"/>
                                                                          <w:divBdr>
                                                                            <w:top w:val="none" w:sz="0" w:space="0" w:color="auto"/>
                                                                            <w:left w:val="none" w:sz="0" w:space="0" w:color="auto"/>
                                                                            <w:bottom w:val="none" w:sz="0" w:space="0" w:color="auto"/>
                                                                            <w:right w:val="none" w:sz="0" w:space="0" w:color="auto"/>
                                                                          </w:divBdr>
                                                                        </w:div>
                                                                        <w:div w:id="180632314">
                                                                          <w:marLeft w:val="0"/>
                                                                          <w:marRight w:val="0"/>
                                                                          <w:marTop w:val="0"/>
                                                                          <w:marBottom w:val="0"/>
                                                                          <w:divBdr>
                                                                            <w:top w:val="none" w:sz="0" w:space="0" w:color="auto"/>
                                                                            <w:left w:val="none" w:sz="0" w:space="0" w:color="auto"/>
                                                                            <w:bottom w:val="none" w:sz="0" w:space="0" w:color="auto"/>
                                                                            <w:right w:val="none" w:sz="0" w:space="0" w:color="auto"/>
                                                                          </w:divBdr>
                                                                        </w:div>
                                                                        <w:div w:id="183787502">
                                                                          <w:marLeft w:val="0"/>
                                                                          <w:marRight w:val="0"/>
                                                                          <w:marTop w:val="0"/>
                                                                          <w:marBottom w:val="0"/>
                                                                          <w:divBdr>
                                                                            <w:top w:val="none" w:sz="0" w:space="0" w:color="auto"/>
                                                                            <w:left w:val="none" w:sz="0" w:space="0" w:color="auto"/>
                                                                            <w:bottom w:val="none" w:sz="0" w:space="0" w:color="auto"/>
                                                                            <w:right w:val="none" w:sz="0" w:space="0" w:color="auto"/>
                                                                          </w:divBdr>
                                                                        </w:div>
                                                                        <w:div w:id="191766917">
                                                                          <w:marLeft w:val="0"/>
                                                                          <w:marRight w:val="0"/>
                                                                          <w:marTop w:val="0"/>
                                                                          <w:marBottom w:val="0"/>
                                                                          <w:divBdr>
                                                                            <w:top w:val="none" w:sz="0" w:space="0" w:color="auto"/>
                                                                            <w:left w:val="none" w:sz="0" w:space="0" w:color="auto"/>
                                                                            <w:bottom w:val="none" w:sz="0" w:space="0" w:color="auto"/>
                                                                            <w:right w:val="none" w:sz="0" w:space="0" w:color="auto"/>
                                                                          </w:divBdr>
                                                                        </w:div>
                                                                        <w:div w:id="214706017">
                                                                          <w:marLeft w:val="0"/>
                                                                          <w:marRight w:val="0"/>
                                                                          <w:marTop w:val="0"/>
                                                                          <w:marBottom w:val="0"/>
                                                                          <w:divBdr>
                                                                            <w:top w:val="none" w:sz="0" w:space="0" w:color="auto"/>
                                                                            <w:left w:val="none" w:sz="0" w:space="0" w:color="auto"/>
                                                                            <w:bottom w:val="none" w:sz="0" w:space="0" w:color="auto"/>
                                                                            <w:right w:val="none" w:sz="0" w:space="0" w:color="auto"/>
                                                                          </w:divBdr>
                                                                        </w:div>
                                                                        <w:div w:id="218513749">
                                                                          <w:marLeft w:val="0"/>
                                                                          <w:marRight w:val="0"/>
                                                                          <w:marTop w:val="0"/>
                                                                          <w:marBottom w:val="0"/>
                                                                          <w:divBdr>
                                                                            <w:top w:val="none" w:sz="0" w:space="0" w:color="auto"/>
                                                                            <w:left w:val="none" w:sz="0" w:space="0" w:color="auto"/>
                                                                            <w:bottom w:val="none" w:sz="0" w:space="0" w:color="auto"/>
                                                                            <w:right w:val="none" w:sz="0" w:space="0" w:color="auto"/>
                                                                          </w:divBdr>
                                                                        </w:div>
                                                                        <w:div w:id="226885949">
                                                                          <w:marLeft w:val="0"/>
                                                                          <w:marRight w:val="0"/>
                                                                          <w:marTop w:val="0"/>
                                                                          <w:marBottom w:val="0"/>
                                                                          <w:divBdr>
                                                                            <w:top w:val="none" w:sz="0" w:space="0" w:color="auto"/>
                                                                            <w:left w:val="none" w:sz="0" w:space="0" w:color="auto"/>
                                                                            <w:bottom w:val="none" w:sz="0" w:space="0" w:color="auto"/>
                                                                            <w:right w:val="none" w:sz="0" w:space="0" w:color="auto"/>
                                                                          </w:divBdr>
                                                                        </w:div>
                                                                        <w:div w:id="228461538">
                                                                          <w:marLeft w:val="0"/>
                                                                          <w:marRight w:val="0"/>
                                                                          <w:marTop w:val="0"/>
                                                                          <w:marBottom w:val="0"/>
                                                                          <w:divBdr>
                                                                            <w:top w:val="none" w:sz="0" w:space="0" w:color="auto"/>
                                                                            <w:left w:val="none" w:sz="0" w:space="0" w:color="auto"/>
                                                                            <w:bottom w:val="none" w:sz="0" w:space="0" w:color="auto"/>
                                                                            <w:right w:val="none" w:sz="0" w:space="0" w:color="auto"/>
                                                                          </w:divBdr>
                                                                        </w:div>
                                                                        <w:div w:id="237332182">
                                                                          <w:marLeft w:val="0"/>
                                                                          <w:marRight w:val="0"/>
                                                                          <w:marTop w:val="0"/>
                                                                          <w:marBottom w:val="0"/>
                                                                          <w:divBdr>
                                                                            <w:top w:val="none" w:sz="0" w:space="0" w:color="auto"/>
                                                                            <w:left w:val="none" w:sz="0" w:space="0" w:color="auto"/>
                                                                            <w:bottom w:val="none" w:sz="0" w:space="0" w:color="auto"/>
                                                                            <w:right w:val="none" w:sz="0" w:space="0" w:color="auto"/>
                                                                          </w:divBdr>
                                                                        </w:div>
                                                                        <w:div w:id="238176083">
                                                                          <w:marLeft w:val="0"/>
                                                                          <w:marRight w:val="0"/>
                                                                          <w:marTop w:val="0"/>
                                                                          <w:marBottom w:val="0"/>
                                                                          <w:divBdr>
                                                                            <w:top w:val="none" w:sz="0" w:space="0" w:color="auto"/>
                                                                            <w:left w:val="none" w:sz="0" w:space="0" w:color="auto"/>
                                                                            <w:bottom w:val="none" w:sz="0" w:space="0" w:color="auto"/>
                                                                            <w:right w:val="none" w:sz="0" w:space="0" w:color="auto"/>
                                                                          </w:divBdr>
                                                                        </w:div>
                                                                        <w:div w:id="248201060">
                                                                          <w:marLeft w:val="0"/>
                                                                          <w:marRight w:val="0"/>
                                                                          <w:marTop w:val="0"/>
                                                                          <w:marBottom w:val="0"/>
                                                                          <w:divBdr>
                                                                            <w:top w:val="none" w:sz="0" w:space="0" w:color="auto"/>
                                                                            <w:left w:val="none" w:sz="0" w:space="0" w:color="auto"/>
                                                                            <w:bottom w:val="none" w:sz="0" w:space="0" w:color="auto"/>
                                                                            <w:right w:val="none" w:sz="0" w:space="0" w:color="auto"/>
                                                                          </w:divBdr>
                                                                        </w:div>
                                                                        <w:div w:id="253439778">
                                                                          <w:marLeft w:val="0"/>
                                                                          <w:marRight w:val="0"/>
                                                                          <w:marTop w:val="0"/>
                                                                          <w:marBottom w:val="0"/>
                                                                          <w:divBdr>
                                                                            <w:top w:val="none" w:sz="0" w:space="0" w:color="auto"/>
                                                                            <w:left w:val="none" w:sz="0" w:space="0" w:color="auto"/>
                                                                            <w:bottom w:val="none" w:sz="0" w:space="0" w:color="auto"/>
                                                                            <w:right w:val="none" w:sz="0" w:space="0" w:color="auto"/>
                                                                          </w:divBdr>
                                                                        </w:div>
                                                                        <w:div w:id="255946595">
                                                                          <w:marLeft w:val="0"/>
                                                                          <w:marRight w:val="0"/>
                                                                          <w:marTop w:val="0"/>
                                                                          <w:marBottom w:val="0"/>
                                                                          <w:divBdr>
                                                                            <w:top w:val="none" w:sz="0" w:space="0" w:color="auto"/>
                                                                            <w:left w:val="none" w:sz="0" w:space="0" w:color="auto"/>
                                                                            <w:bottom w:val="none" w:sz="0" w:space="0" w:color="auto"/>
                                                                            <w:right w:val="none" w:sz="0" w:space="0" w:color="auto"/>
                                                                          </w:divBdr>
                                                                        </w:div>
                                                                        <w:div w:id="263391210">
                                                                          <w:marLeft w:val="0"/>
                                                                          <w:marRight w:val="0"/>
                                                                          <w:marTop w:val="0"/>
                                                                          <w:marBottom w:val="0"/>
                                                                          <w:divBdr>
                                                                            <w:top w:val="none" w:sz="0" w:space="0" w:color="auto"/>
                                                                            <w:left w:val="none" w:sz="0" w:space="0" w:color="auto"/>
                                                                            <w:bottom w:val="none" w:sz="0" w:space="0" w:color="auto"/>
                                                                            <w:right w:val="none" w:sz="0" w:space="0" w:color="auto"/>
                                                                          </w:divBdr>
                                                                        </w:div>
                                                                        <w:div w:id="274024755">
                                                                          <w:marLeft w:val="0"/>
                                                                          <w:marRight w:val="0"/>
                                                                          <w:marTop w:val="0"/>
                                                                          <w:marBottom w:val="0"/>
                                                                          <w:divBdr>
                                                                            <w:top w:val="none" w:sz="0" w:space="0" w:color="auto"/>
                                                                            <w:left w:val="none" w:sz="0" w:space="0" w:color="auto"/>
                                                                            <w:bottom w:val="none" w:sz="0" w:space="0" w:color="auto"/>
                                                                            <w:right w:val="none" w:sz="0" w:space="0" w:color="auto"/>
                                                                          </w:divBdr>
                                                                        </w:div>
                                                                        <w:div w:id="294676841">
                                                                          <w:marLeft w:val="0"/>
                                                                          <w:marRight w:val="0"/>
                                                                          <w:marTop w:val="0"/>
                                                                          <w:marBottom w:val="0"/>
                                                                          <w:divBdr>
                                                                            <w:top w:val="none" w:sz="0" w:space="0" w:color="auto"/>
                                                                            <w:left w:val="none" w:sz="0" w:space="0" w:color="auto"/>
                                                                            <w:bottom w:val="none" w:sz="0" w:space="0" w:color="auto"/>
                                                                            <w:right w:val="none" w:sz="0" w:space="0" w:color="auto"/>
                                                                          </w:divBdr>
                                                                        </w:div>
                                                                        <w:div w:id="295599493">
                                                                          <w:marLeft w:val="0"/>
                                                                          <w:marRight w:val="0"/>
                                                                          <w:marTop w:val="0"/>
                                                                          <w:marBottom w:val="0"/>
                                                                          <w:divBdr>
                                                                            <w:top w:val="none" w:sz="0" w:space="0" w:color="auto"/>
                                                                            <w:left w:val="none" w:sz="0" w:space="0" w:color="auto"/>
                                                                            <w:bottom w:val="none" w:sz="0" w:space="0" w:color="auto"/>
                                                                            <w:right w:val="none" w:sz="0" w:space="0" w:color="auto"/>
                                                                          </w:divBdr>
                                                                        </w:div>
                                                                        <w:div w:id="329716997">
                                                                          <w:marLeft w:val="0"/>
                                                                          <w:marRight w:val="0"/>
                                                                          <w:marTop w:val="0"/>
                                                                          <w:marBottom w:val="0"/>
                                                                          <w:divBdr>
                                                                            <w:top w:val="none" w:sz="0" w:space="0" w:color="auto"/>
                                                                            <w:left w:val="none" w:sz="0" w:space="0" w:color="auto"/>
                                                                            <w:bottom w:val="none" w:sz="0" w:space="0" w:color="auto"/>
                                                                            <w:right w:val="none" w:sz="0" w:space="0" w:color="auto"/>
                                                                          </w:divBdr>
                                                                        </w:div>
                                                                        <w:div w:id="330988299">
                                                                          <w:marLeft w:val="0"/>
                                                                          <w:marRight w:val="0"/>
                                                                          <w:marTop w:val="0"/>
                                                                          <w:marBottom w:val="0"/>
                                                                          <w:divBdr>
                                                                            <w:top w:val="none" w:sz="0" w:space="0" w:color="auto"/>
                                                                            <w:left w:val="none" w:sz="0" w:space="0" w:color="auto"/>
                                                                            <w:bottom w:val="none" w:sz="0" w:space="0" w:color="auto"/>
                                                                            <w:right w:val="none" w:sz="0" w:space="0" w:color="auto"/>
                                                                          </w:divBdr>
                                                                        </w:div>
                                                                        <w:div w:id="340546557">
                                                                          <w:marLeft w:val="0"/>
                                                                          <w:marRight w:val="0"/>
                                                                          <w:marTop w:val="0"/>
                                                                          <w:marBottom w:val="0"/>
                                                                          <w:divBdr>
                                                                            <w:top w:val="none" w:sz="0" w:space="0" w:color="auto"/>
                                                                            <w:left w:val="none" w:sz="0" w:space="0" w:color="auto"/>
                                                                            <w:bottom w:val="none" w:sz="0" w:space="0" w:color="auto"/>
                                                                            <w:right w:val="none" w:sz="0" w:space="0" w:color="auto"/>
                                                                          </w:divBdr>
                                                                        </w:div>
                                                                        <w:div w:id="343436230">
                                                                          <w:marLeft w:val="0"/>
                                                                          <w:marRight w:val="0"/>
                                                                          <w:marTop w:val="0"/>
                                                                          <w:marBottom w:val="0"/>
                                                                          <w:divBdr>
                                                                            <w:top w:val="none" w:sz="0" w:space="0" w:color="auto"/>
                                                                            <w:left w:val="none" w:sz="0" w:space="0" w:color="auto"/>
                                                                            <w:bottom w:val="none" w:sz="0" w:space="0" w:color="auto"/>
                                                                            <w:right w:val="none" w:sz="0" w:space="0" w:color="auto"/>
                                                                          </w:divBdr>
                                                                        </w:div>
                                                                        <w:div w:id="347799636">
                                                                          <w:marLeft w:val="0"/>
                                                                          <w:marRight w:val="0"/>
                                                                          <w:marTop w:val="0"/>
                                                                          <w:marBottom w:val="0"/>
                                                                          <w:divBdr>
                                                                            <w:top w:val="none" w:sz="0" w:space="0" w:color="auto"/>
                                                                            <w:left w:val="none" w:sz="0" w:space="0" w:color="auto"/>
                                                                            <w:bottom w:val="none" w:sz="0" w:space="0" w:color="auto"/>
                                                                            <w:right w:val="none" w:sz="0" w:space="0" w:color="auto"/>
                                                                          </w:divBdr>
                                                                        </w:div>
                                                                        <w:div w:id="348141265">
                                                                          <w:marLeft w:val="0"/>
                                                                          <w:marRight w:val="0"/>
                                                                          <w:marTop w:val="0"/>
                                                                          <w:marBottom w:val="0"/>
                                                                          <w:divBdr>
                                                                            <w:top w:val="none" w:sz="0" w:space="0" w:color="auto"/>
                                                                            <w:left w:val="none" w:sz="0" w:space="0" w:color="auto"/>
                                                                            <w:bottom w:val="none" w:sz="0" w:space="0" w:color="auto"/>
                                                                            <w:right w:val="none" w:sz="0" w:space="0" w:color="auto"/>
                                                                          </w:divBdr>
                                                                        </w:div>
                                                                        <w:div w:id="352417992">
                                                                          <w:marLeft w:val="0"/>
                                                                          <w:marRight w:val="0"/>
                                                                          <w:marTop w:val="0"/>
                                                                          <w:marBottom w:val="0"/>
                                                                          <w:divBdr>
                                                                            <w:top w:val="none" w:sz="0" w:space="0" w:color="auto"/>
                                                                            <w:left w:val="none" w:sz="0" w:space="0" w:color="auto"/>
                                                                            <w:bottom w:val="none" w:sz="0" w:space="0" w:color="auto"/>
                                                                            <w:right w:val="none" w:sz="0" w:space="0" w:color="auto"/>
                                                                          </w:divBdr>
                                                                        </w:div>
                                                                        <w:div w:id="365563691">
                                                                          <w:marLeft w:val="0"/>
                                                                          <w:marRight w:val="0"/>
                                                                          <w:marTop w:val="0"/>
                                                                          <w:marBottom w:val="0"/>
                                                                          <w:divBdr>
                                                                            <w:top w:val="none" w:sz="0" w:space="0" w:color="auto"/>
                                                                            <w:left w:val="none" w:sz="0" w:space="0" w:color="auto"/>
                                                                            <w:bottom w:val="none" w:sz="0" w:space="0" w:color="auto"/>
                                                                            <w:right w:val="none" w:sz="0" w:space="0" w:color="auto"/>
                                                                          </w:divBdr>
                                                                        </w:div>
                                                                        <w:div w:id="380787700">
                                                                          <w:marLeft w:val="0"/>
                                                                          <w:marRight w:val="0"/>
                                                                          <w:marTop w:val="0"/>
                                                                          <w:marBottom w:val="0"/>
                                                                          <w:divBdr>
                                                                            <w:top w:val="none" w:sz="0" w:space="0" w:color="auto"/>
                                                                            <w:left w:val="none" w:sz="0" w:space="0" w:color="auto"/>
                                                                            <w:bottom w:val="none" w:sz="0" w:space="0" w:color="auto"/>
                                                                            <w:right w:val="none" w:sz="0" w:space="0" w:color="auto"/>
                                                                          </w:divBdr>
                                                                        </w:div>
                                                                        <w:div w:id="412901597">
                                                                          <w:marLeft w:val="0"/>
                                                                          <w:marRight w:val="0"/>
                                                                          <w:marTop w:val="0"/>
                                                                          <w:marBottom w:val="0"/>
                                                                          <w:divBdr>
                                                                            <w:top w:val="none" w:sz="0" w:space="0" w:color="auto"/>
                                                                            <w:left w:val="none" w:sz="0" w:space="0" w:color="auto"/>
                                                                            <w:bottom w:val="none" w:sz="0" w:space="0" w:color="auto"/>
                                                                            <w:right w:val="none" w:sz="0" w:space="0" w:color="auto"/>
                                                                          </w:divBdr>
                                                                        </w:div>
                                                                        <w:div w:id="423455592">
                                                                          <w:marLeft w:val="0"/>
                                                                          <w:marRight w:val="0"/>
                                                                          <w:marTop w:val="0"/>
                                                                          <w:marBottom w:val="0"/>
                                                                          <w:divBdr>
                                                                            <w:top w:val="none" w:sz="0" w:space="0" w:color="auto"/>
                                                                            <w:left w:val="none" w:sz="0" w:space="0" w:color="auto"/>
                                                                            <w:bottom w:val="none" w:sz="0" w:space="0" w:color="auto"/>
                                                                            <w:right w:val="none" w:sz="0" w:space="0" w:color="auto"/>
                                                                          </w:divBdr>
                                                                        </w:div>
                                                                        <w:div w:id="429812749">
                                                                          <w:marLeft w:val="0"/>
                                                                          <w:marRight w:val="0"/>
                                                                          <w:marTop w:val="0"/>
                                                                          <w:marBottom w:val="0"/>
                                                                          <w:divBdr>
                                                                            <w:top w:val="none" w:sz="0" w:space="0" w:color="auto"/>
                                                                            <w:left w:val="none" w:sz="0" w:space="0" w:color="auto"/>
                                                                            <w:bottom w:val="none" w:sz="0" w:space="0" w:color="auto"/>
                                                                            <w:right w:val="none" w:sz="0" w:space="0" w:color="auto"/>
                                                                          </w:divBdr>
                                                                        </w:div>
                                                                        <w:div w:id="438572366">
                                                                          <w:marLeft w:val="0"/>
                                                                          <w:marRight w:val="0"/>
                                                                          <w:marTop w:val="0"/>
                                                                          <w:marBottom w:val="0"/>
                                                                          <w:divBdr>
                                                                            <w:top w:val="none" w:sz="0" w:space="0" w:color="auto"/>
                                                                            <w:left w:val="none" w:sz="0" w:space="0" w:color="auto"/>
                                                                            <w:bottom w:val="none" w:sz="0" w:space="0" w:color="auto"/>
                                                                            <w:right w:val="none" w:sz="0" w:space="0" w:color="auto"/>
                                                                          </w:divBdr>
                                                                        </w:div>
                                                                        <w:div w:id="440026699">
                                                                          <w:marLeft w:val="0"/>
                                                                          <w:marRight w:val="0"/>
                                                                          <w:marTop w:val="0"/>
                                                                          <w:marBottom w:val="0"/>
                                                                          <w:divBdr>
                                                                            <w:top w:val="none" w:sz="0" w:space="0" w:color="auto"/>
                                                                            <w:left w:val="none" w:sz="0" w:space="0" w:color="auto"/>
                                                                            <w:bottom w:val="none" w:sz="0" w:space="0" w:color="auto"/>
                                                                            <w:right w:val="none" w:sz="0" w:space="0" w:color="auto"/>
                                                                          </w:divBdr>
                                                                        </w:div>
                                                                        <w:div w:id="441416935">
                                                                          <w:marLeft w:val="0"/>
                                                                          <w:marRight w:val="0"/>
                                                                          <w:marTop w:val="0"/>
                                                                          <w:marBottom w:val="0"/>
                                                                          <w:divBdr>
                                                                            <w:top w:val="none" w:sz="0" w:space="0" w:color="auto"/>
                                                                            <w:left w:val="none" w:sz="0" w:space="0" w:color="auto"/>
                                                                            <w:bottom w:val="none" w:sz="0" w:space="0" w:color="auto"/>
                                                                            <w:right w:val="none" w:sz="0" w:space="0" w:color="auto"/>
                                                                          </w:divBdr>
                                                                        </w:div>
                                                                        <w:div w:id="454174612">
                                                                          <w:marLeft w:val="0"/>
                                                                          <w:marRight w:val="0"/>
                                                                          <w:marTop w:val="0"/>
                                                                          <w:marBottom w:val="0"/>
                                                                          <w:divBdr>
                                                                            <w:top w:val="none" w:sz="0" w:space="0" w:color="auto"/>
                                                                            <w:left w:val="none" w:sz="0" w:space="0" w:color="auto"/>
                                                                            <w:bottom w:val="none" w:sz="0" w:space="0" w:color="auto"/>
                                                                            <w:right w:val="none" w:sz="0" w:space="0" w:color="auto"/>
                                                                          </w:divBdr>
                                                                        </w:div>
                                                                        <w:div w:id="464586389">
                                                                          <w:marLeft w:val="0"/>
                                                                          <w:marRight w:val="0"/>
                                                                          <w:marTop w:val="0"/>
                                                                          <w:marBottom w:val="0"/>
                                                                          <w:divBdr>
                                                                            <w:top w:val="none" w:sz="0" w:space="0" w:color="auto"/>
                                                                            <w:left w:val="none" w:sz="0" w:space="0" w:color="auto"/>
                                                                            <w:bottom w:val="none" w:sz="0" w:space="0" w:color="auto"/>
                                                                            <w:right w:val="none" w:sz="0" w:space="0" w:color="auto"/>
                                                                          </w:divBdr>
                                                                        </w:div>
                                                                        <w:div w:id="471215953">
                                                                          <w:marLeft w:val="0"/>
                                                                          <w:marRight w:val="0"/>
                                                                          <w:marTop w:val="0"/>
                                                                          <w:marBottom w:val="0"/>
                                                                          <w:divBdr>
                                                                            <w:top w:val="none" w:sz="0" w:space="0" w:color="auto"/>
                                                                            <w:left w:val="none" w:sz="0" w:space="0" w:color="auto"/>
                                                                            <w:bottom w:val="none" w:sz="0" w:space="0" w:color="auto"/>
                                                                            <w:right w:val="none" w:sz="0" w:space="0" w:color="auto"/>
                                                                          </w:divBdr>
                                                                        </w:div>
                                                                        <w:div w:id="471563890">
                                                                          <w:marLeft w:val="0"/>
                                                                          <w:marRight w:val="0"/>
                                                                          <w:marTop w:val="0"/>
                                                                          <w:marBottom w:val="0"/>
                                                                          <w:divBdr>
                                                                            <w:top w:val="none" w:sz="0" w:space="0" w:color="auto"/>
                                                                            <w:left w:val="none" w:sz="0" w:space="0" w:color="auto"/>
                                                                            <w:bottom w:val="none" w:sz="0" w:space="0" w:color="auto"/>
                                                                            <w:right w:val="none" w:sz="0" w:space="0" w:color="auto"/>
                                                                          </w:divBdr>
                                                                        </w:div>
                                                                        <w:div w:id="486629675">
                                                                          <w:marLeft w:val="0"/>
                                                                          <w:marRight w:val="0"/>
                                                                          <w:marTop w:val="0"/>
                                                                          <w:marBottom w:val="0"/>
                                                                          <w:divBdr>
                                                                            <w:top w:val="none" w:sz="0" w:space="0" w:color="auto"/>
                                                                            <w:left w:val="none" w:sz="0" w:space="0" w:color="auto"/>
                                                                            <w:bottom w:val="none" w:sz="0" w:space="0" w:color="auto"/>
                                                                            <w:right w:val="none" w:sz="0" w:space="0" w:color="auto"/>
                                                                          </w:divBdr>
                                                                        </w:div>
                                                                        <w:div w:id="489253870">
                                                                          <w:marLeft w:val="0"/>
                                                                          <w:marRight w:val="0"/>
                                                                          <w:marTop w:val="0"/>
                                                                          <w:marBottom w:val="0"/>
                                                                          <w:divBdr>
                                                                            <w:top w:val="none" w:sz="0" w:space="0" w:color="auto"/>
                                                                            <w:left w:val="none" w:sz="0" w:space="0" w:color="auto"/>
                                                                            <w:bottom w:val="none" w:sz="0" w:space="0" w:color="auto"/>
                                                                            <w:right w:val="none" w:sz="0" w:space="0" w:color="auto"/>
                                                                          </w:divBdr>
                                                                        </w:div>
                                                                        <w:div w:id="491457926">
                                                                          <w:marLeft w:val="0"/>
                                                                          <w:marRight w:val="0"/>
                                                                          <w:marTop w:val="0"/>
                                                                          <w:marBottom w:val="0"/>
                                                                          <w:divBdr>
                                                                            <w:top w:val="none" w:sz="0" w:space="0" w:color="auto"/>
                                                                            <w:left w:val="none" w:sz="0" w:space="0" w:color="auto"/>
                                                                            <w:bottom w:val="none" w:sz="0" w:space="0" w:color="auto"/>
                                                                            <w:right w:val="none" w:sz="0" w:space="0" w:color="auto"/>
                                                                          </w:divBdr>
                                                                        </w:div>
                                                                        <w:div w:id="494613692">
                                                                          <w:marLeft w:val="0"/>
                                                                          <w:marRight w:val="0"/>
                                                                          <w:marTop w:val="0"/>
                                                                          <w:marBottom w:val="0"/>
                                                                          <w:divBdr>
                                                                            <w:top w:val="none" w:sz="0" w:space="0" w:color="auto"/>
                                                                            <w:left w:val="none" w:sz="0" w:space="0" w:color="auto"/>
                                                                            <w:bottom w:val="none" w:sz="0" w:space="0" w:color="auto"/>
                                                                            <w:right w:val="none" w:sz="0" w:space="0" w:color="auto"/>
                                                                          </w:divBdr>
                                                                        </w:div>
                                                                        <w:div w:id="502086399">
                                                                          <w:marLeft w:val="0"/>
                                                                          <w:marRight w:val="0"/>
                                                                          <w:marTop w:val="0"/>
                                                                          <w:marBottom w:val="0"/>
                                                                          <w:divBdr>
                                                                            <w:top w:val="none" w:sz="0" w:space="0" w:color="auto"/>
                                                                            <w:left w:val="none" w:sz="0" w:space="0" w:color="auto"/>
                                                                            <w:bottom w:val="none" w:sz="0" w:space="0" w:color="auto"/>
                                                                            <w:right w:val="none" w:sz="0" w:space="0" w:color="auto"/>
                                                                          </w:divBdr>
                                                                        </w:div>
                                                                        <w:div w:id="507332603">
                                                                          <w:marLeft w:val="0"/>
                                                                          <w:marRight w:val="0"/>
                                                                          <w:marTop w:val="0"/>
                                                                          <w:marBottom w:val="0"/>
                                                                          <w:divBdr>
                                                                            <w:top w:val="none" w:sz="0" w:space="0" w:color="auto"/>
                                                                            <w:left w:val="none" w:sz="0" w:space="0" w:color="auto"/>
                                                                            <w:bottom w:val="none" w:sz="0" w:space="0" w:color="auto"/>
                                                                            <w:right w:val="none" w:sz="0" w:space="0" w:color="auto"/>
                                                                          </w:divBdr>
                                                                        </w:div>
                                                                        <w:div w:id="511529267">
                                                                          <w:marLeft w:val="0"/>
                                                                          <w:marRight w:val="0"/>
                                                                          <w:marTop w:val="0"/>
                                                                          <w:marBottom w:val="0"/>
                                                                          <w:divBdr>
                                                                            <w:top w:val="none" w:sz="0" w:space="0" w:color="auto"/>
                                                                            <w:left w:val="none" w:sz="0" w:space="0" w:color="auto"/>
                                                                            <w:bottom w:val="none" w:sz="0" w:space="0" w:color="auto"/>
                                                                            <w:right w:val="none" w:sz="0" w:space="0" w:color="auto"/>
                                                                          </w:divBdr>
                                                                        </w:div>
                                                                        <w:div w:id="514609898">
                                                                          <w:marLeft w:val="0"/>
                                                                          <w:marRight w:val="0"/>
                                                                          <w:marTop w:val="0"/>
                                                                          <w:marBottom w:val="0"/>
                                                                          <w:divBdr>
                                                                            <w:top w:val="none" w:sz="0" w:space="0" w:color="auto"/>
                                                                            <w:left w:val="none" w:sz="0" w:space="0" w:color="auto"/>
                                                                            <w:bottom w:val="none" w:sz="0" w:space="0" w:color="auto"/>
                                                                            <w:right w:val="none" w:sz="0" w:space="0" w:color="auto"/>
                                                                          </w:divBdr>
                                                                        </w:div>
                                                                        <w:div w:id="535314720">
                                                                          <w:marLeft w:val="0"/>
                                                                          <w:marRight w:val="0"/>
                                                                          <w:marTop w:val="0"/>
                                                                          <w:marBottom w:val="0"/>
                                                                          <w:divBdr>
                                                                            <w:top w:val="none" w:sz="0" w:space="0" w:color="auto"/>
                                                                            <w:left w:val="none" w:sz="0" w:space="0" w:color="auto"/>
                                                                            <w:bottom w:val="none" w:sz="0" w:space="0" w:color="auto"/>
                                                                            <w:right w:val="none" w:sz="0" w:space="0" w:color="auto"/>
                                                                          </w:divBdr>
                                                                        </w:div>
                                                                        <w:div w:id="552078966">
                                                                          <w:marLeft w:val="0"/>
                                                                          <w:marRight w:val="0"/>
                                                                          <w:marTop w:val="0"/>
                                                                          <w:marBottom w:val="0"/>
                                                                          <w:divBdr>
                                                                            <w:top w:val="none" w:sz="0" w:space="0" w:color="auto"/>
                                                                            <w:left w:val="none" w:sz="0" w:space="0" w:color="auto"/>
                                                                            <w:bottom w:val="none" w:sz="0" w:space="0" w:color="auto"/>
                                                                            <w:right w:val="none" w:sz="0" w:space="0" w:color="auto"/>
                                                                          </w:divBdr>
                                                                        </w:div>
                                                                        <w:div w:id="559710082">
                                                                          <w:marLeft w:val="0"/>
                                                                          <w:marRight w:val="0"/>
                                                                          <w:marTop w:val="0"/>
                                                                          <w:marBottom w:val="0"/>
                                                                          <w:divBdr>
                                                                            <w:top w:val="none" w:sz="0" w:space="0" w:color="auto"/>
                                                                            <w:left w:val="none" w:sz="0" w:space="0" w:color="auto"/>
                                                                            <w:bottom w:val="none" w:sz="0" w:space="0" w:color="auto"/>
                                                                            <w:right w:val="none" w:sz="0" w:space="0" w:color="auto"/>
                                                                          </w:divBdr>
                                                                        </w:div>
                                                                        <w:div w:id="576402925">
                                                                          <w:marLeft w:val="0"/>
                                                                          <w:marRight w:val="0"/>
                                                                          <w:marTop w:val="0"/>
                                                                          <w:marBottom w:val="0"/>
                                                                          <w:divBdr>
                                                                            <w:top w:val="none" w:sz="0" w:space="0" w:color="auto"/>
                                                                            <w:left w:val="none" w:sz="0" w:space="0" w:color="auto"/>
                                                                            <w:bottom w:val="none" w:sz="0" w:space="0" w:color="auto"/>
                                                                            <w:right w:val="none" w:sz="0" w:space="0" w:color="auto"/>
                                                                          </w:divBdr>
                                                                        </w:div>
                                                                        <w:div w:id="580405192">
                                                                          <w:marLeft w:val="0"/>
                                                                          <w:marRight w:val="0"/>
                                                                          <w:marTop w:val="0"/>
                                                                          <w:marBottom w:val="0"/>
                                                                          <w:divBdr>
                                                                            <w:top w:val="none" w:sz="0" w:space="0" w:color="auto"/>
                                                                            <w:left w:val="none" w:sz="0" w:space="0" w:color="auto"/>
                                                                            <w:bottom w:val="none" w:sz="0" w:space="0" w:color="auto"/>
                                                                            <w:right w:val="none" w:sz="0" w:space="0" w:color="auto"/>
                                                                          </w:divBdr>
                                                                        </w:div>
                                                                        <w:div w:id="585841670">
                                                                          <w:marLeft w:val="0"/>
                                                                          <w:marRight w:val="0"/>
                                                                          <w:marTop w:val="0"/>
                                                                          <w:marBottom w:val="0"/>
                                                                          <w:divBdr>
                                                                            <w:top w:val="none" w:sz="0" w:space="0" w:color="auto"/>
                                                                            <w:left w:val="none" w:sz="0" w:space="0" w:color="auto"/>
                                                                            <w:bottom w:val="none" w:sz="0" w:space="0" w:color="auto"/>
                                                                            <w:right w:val="none" w:sz="0" w:space="0" w:color="auto"/>
                                                                          </w:divBdr>
                                                                        </w:div>
                                                                        <w:div w:id="604659656">
                                                                          <w:marLeft w:val="0"/>
                                                                          <w:marRight w:val="0"/>
                                                                          <w:marTop w:val="0"/>
                                                                          <w:marBottom w:val="0"/>
                                                                          <w:divBdr>
                                                                            <w:top w:val="none" w:sz="0" w:space="0" w:color="auto"/>
                                                                            <w:left w:val="none" w:sz="0" w:space="0" w:color="auto"/>
                                                                            <w:bottom w:val="none" w:sz="0" w:space="0" w:color="auto"/>
                                                                            <w:right w:val="none" w:sz="0" w:space="0" w:color="auto"/>
                                                                          </w:divBdr>
                                                                        </w:div>
                                                                        <w:div w:id="621695810">
                                                                          <w:marLeft w:val="0"/>
                                                                          <w:marRight w:val="0"/>
                                                                          <w:marTop w:val="0"/>
                                                                          <w:marBottom w:val="0"/>
                                                                          <w:divBdr>
                                                                            <w:top w:val="none" w:sz="0" w:space="0" w:color="auto"/>
                                                                            <w:left w:val="none" w:sz="0" w:space="0" w:color="auto"/>
                                                                            <w:bottom w:val="none" w:sz="0" w:space="0" w:color="auto"/>
                                                                            <w:right w:val="none" w:sz="0" w:space="0" w:color="auto"/>
                                                                          </w:divBdr>
                                                                        </w:div>
                                                                        <w:div w:id="643437861">
                                                                          <w:marLeft w:val="0"/>
                                                                          <w:marRight w:val="0"/>
                                                                          <w:marTop w:val="0"/>
                                                                          <w:marBottom w:val="0"/>
                                                                          <w:divBdr>
                                                                            <w:top w:val="none" w:sz="0" w:space="0" w:color="auto"/>
                                                                            <w:left w:val="none" w:sz="0" w:space="0" w:color="auto"/>
                                                                            <w:bottom w:val="none" w:sz="0" w:space="0" w:color="auto"/>
                                                                            <w:right w:val="none" w:sz="0" w:space="0" w:color="auto"/>
                                                                          </w:divBdr>
                                                                        </w:div>
                                                                        <w:div w:id="667637465">
                                                                          <w:marLeft w:val="0"/>
                                                                          <w:marRight w:val="0"/>
                                                                          <w:marTop w:val="0"/>
                                                                          <w:marBottom w:val="0"/>
                                                                          <w:divBdr>
                                                                            <w:top w:val="none" w:sz="0" w:space="0" w:color="auto"/>
                                                                            <w:left w:val="none" w:sz="0" w:space="0" w:color="auto"/>
                                                                            <w:bottom w:val="none" w:sz="0" w:space="0" w:color="auto"/>
                                                                            <w:right w:val="none" w:sz="0" w:space="0" w:color="auto"/>
                                                                          </w:divBdr>
                                                                        </w:div>
                                                                        <w:div w:id="677578240">
                                                                          <w:marLeft w:val="0"/>
                                                                          <w:marRight w:val="0"/>
                                                                          <w:marTop w:val="0"/>
                                                                          <w:marBottom w:val="0"/>
                                                                          <w:divBdr>
                                                                            <w:top w:val="none" w:sz="0" w:space="0" w:color="auto"/>
                                                                            <w:left w:val="none" w:sz="0" w:space="0" w:color="auto"/>
                                                                            <w:bottom w:val="none" w:sz="0" w:space="0" w:color="auto"/>
                                                                            <w:right w:val="none" w:sz="0" w:space="0" w:color="auto"/>
                                                                          </w:divBdr>
                                                                        </w:div>
                                                                        <w:div w:id="681129761">
                                                                          <w:marLeft w:val="0"/>
                                                                          <w:marRight w:val="0"/>
                                                                          <w:marTop w:val="0"/>
                                                                          <w:marBottom w:val="0"/>
                                                                          <w:divBdr>
                                                                            <w:top w:val="none" w:sz="0" w:space="0" w:color="auto"/>
                                                                            <w:left w:val="none" w:sz="0" w:space="0" w:color="auto"/>
                                                                            <w:bottom w:val="none" w:sz="0" w:space="0" w:color="auto"/>
                                                                            <w:right w:val="none" w:sz="0" w:space="0" w:color="auto"/>
                                                                          </w:divBdr>
                                                                        </w:div>
                                                                        <w:div w:id="696203279">
                                                                          <w:marLeft w:val="0"/>
                                                                          <w:marRight w:val="0"/>
                                                                          <w:marTop w:val="0"/>
                                                                          <w:marBottom w:val="0"/>
                                                                          <w:divBdr>
                                                                            <w:top w:val="none" w:sz="0" w:space="0" w:color="auto"/>
                                                                            <w:left w:val="none" w:sz="0" w:space="0" w:color="auto"/>
                                                                            <w:bottom w:val="none" w:sz="0" w:space="0" w:color="auto"/>
                                                                            <w:right w:val="none" w:sz="0" w:space="0" w:color="auto"/>
                                                                          </w:divBdr>
                                                                        </w:div>
                                                                        <w:div w:id="702285099">
                                                                          <w:marLeft w:val="0"/>
                                                                          <w:marRight w:val="0"/>
                                                                          <w:marTop w:val="0"/>
                                                                          <w:marBottom w:val="0"/>
                                                                          <w:divBdr>
                                                                            <w:top w:val="none" w:sz="0" w:space="0" w:color="auto"/>
                                                                            <w:left w:val="none" w:sz="0" w:space="0" w:color="auto"/>
                                                                            <w:bottom w:val="none" w:sz="0" w:space="0" w:color="auto"/>
                                                                            <w:right w:val="none" w:sz="0" w:space="0" w:color="auto"/>
                                                                          </w:divBdr>
                                                                        </w:div>
                                                                        <w:div w:id="705451845">
                                                                          <w:marLeft w:val="0"/>
                                                                          <w:marRight w:val="0"/>
                                                                          <w:marTop w:val="0"/>
                                                                          <w:marBottom w:val="0"/>
                                                                          <w:divBdr>
                                                                            <w:top w:val="none" w:sz="0" w:space="0" w:color="auto"/>
                                                                            <w:left w:val="none" w:sz="0" w:space="0" w:color="auto"/>
                                                                            <w:bottom w:val="none" w:sz="0" w:space="0" w:color="auto"/>
                                                                            <w:right w:val="none" w:sz="0" w:space="0" w:color="auto"/>
                                                                          </w:divBdr>
                                                                        </w:div>
                                                                        <w:div w:id="712921007">
                                                                          <w:marLeft w:val="0"/>
                                                                          <w:marRight w:val="0"/>
                                                                          <w:marTop w:val="0"/>
                                                                          <w:marBottom w:val="0"/>
                                                                          <w:divBdr>
                                                                            <w:top w:val="none" w:sz="0" w:space="0" w:color="auto"/>
                                                                            <w:left w:val="none" w:sz="0" w:space="0" w:color="auto"/>
                                                                            <w:bottom w:val="none" w:sz="0" w:space="0" w:color="auto"/>
                                                                            <w:right w:val="none" w:sz="0" w:space="0" w:color="auto"/>
                                                                          </w:divBdr>
                                                                        </w:div>
                                                                        <w:div w:id="723258423">
                                                                          <w:marLeft w:val="0"/>
                                                                          <w:marRight w:val="0"/>
                                                                          <w:marTop w:val="0"/>
                                                                          <w:marBottom w:val="0"/>
                                                                          <w:divBdr>
                                                                            <w:top w:val="none" w:sz="0" w:space="0" w:color="auto"/>
                                                                            <w:left w:val="none" w:sz="0" w:space="0" w:color="auto"/>
                                                                            <w:bottom w:val="none" w:sz="0" w:space="0" w:color="auto"/>
                                                                            <w:right w:val="none" w:sz="0" w:space="0" w:color="auto"/>
                                                                          </w:divBdr>
                                                                        </w:div>
                                                                        <w:div w:id="737215565">
                                                                          <w:marLeft w:val="0"/>
                                                                          <w:marRight w:val="0"/>
                                                                          <w:marTop w:val="0"/>
                                                                          <w:marBottom w:val="0"/>
                                                                          <w:divBdr>
                                                                            <w:top w:val="none" w:sz="0" w:space="0" w:color="auto"/>
                                                                            <w:left w:val="none" w:sz="0" w:space="0" w:color="auto"/>
                                                                            <w:bottom w:val="none" w:sz="0" w:space="0" w:color="auto"/>
                                                                            <w:right w:val="none" w:sz="0" w:space="0" w:color="auto"/>
                                                                          </w:divBdr>
                                                                        </w:div>
                                                                        <w:div w:id="760755486">
                                                                          <w:marLeft w:val="0"/>
                                                                          <w:marRight w:val="0"/>
                                                                          <w:marTop w:val="0"/>
                                                                          <w:marBottom w:val="0"/>
                                                                          <w:divBdr>
                                                                            <w:top w:val="none" w:sz="0" w:space="0" w:color="auto"/>
                                                                            <w:left w:val="none" w:sz="0" w:space="0" w:color="auto"/>
                                                                            <w:bottom w:val="none" w:sz="0" w:space="0" w:color="auto"/>
                                                                            <w:right w:val="none" w:sz="0" w:space="0" w:color="auto"/>
                                                                          </w:divBdr>
                                                                        </w:div>
                                                                        <w:div w:id="761030397">
                                                                          <w:marLeft w:val="0"/>
                                                                          <w:marRight w:val="0"/>
                                                                          <w:marTop w:val="0"/>
                                                                          <w:marBottom w:val="0"/>
                                                                          <w:divBdr>
                                                                            <w:top w:val="none" w:sz="0" w:space="0" w:color="auto"/>
                                                                            <w:left w:val="none" w:sz="0" w:space="0" w:color="auto"/>
                                                                            <w:bottom w:val="none" w:sz="0" w:space="0" w:color="auto"/>
                                                                            <w:right w:val="none" w:sz="0" w:space="0" w:color="auto"/>
                                                                          </w:divBdr>
                                                                        </w:div>
                                                                        <w:div w:id="789014848">
                                                                          <w:marLeft w:val="0"/>
                                                                          <w:marRight w:val="0"/>
                                                                          <w:marTop w:val="0"/>
                                                                          <w:marBottom w:val="0"/>
                                                                          <w:divBdr>
                                                                            <w:top w:val="none" w:sz="0" w:space="0" w:color="auto"/>
                                                                            <w:left w:val="none" w:sz="0" w:space="0" w:color="auto"/>
                                                                            <w:bottom w:val="none" w:sz="0" w:space="0" w:color="auto"/>
                                                                            <w:right w:val="none" w:sz="0" w:space="0" w:color="auto"/>
                                                                          </w:divBdr>
                                                                        </w:div>
                                                                        <w:div w:id="814029478">
                                                                          <w:marLeft w:val="0"/>
                                                                          <w:marRight w:val="0"/>
                                                                          <w:marTop w:val="0"/>
                                                                          <w:marBottom w:val="0"/>
                                                                          <w:divBdr>
                                                                            <w:top w:val="none" w:sz="0" w:space="0" w:color="auto"/>
                                                                            <w:left w:val="none" w:sz="0" w:space="0" w:color="auto"/>
                                                                            <w:bottom w:val="none" w:sz="0" w:space="0" w:color="auto"/>
                                                                            <w:right w:val="none" w:sz="0" w:space="0" w:color="auto"/>
                                                                          </w:divBdr>
                                                                        </w:div>
                                                                        <w:div w:id="859511904">
                                                                          <w:marLeft w:val="0"/>
                                                                          <w:marRight w:val="0"/>
                                                                          <w:marTop w:val="0"/>
                                                                          <w:marBottom w:val="0"/>
                                                                          <w:divBdr>
                                                                            <w:top w:val="none" w:sz="0" w:space="0" w:color="auto"/>
                                                                            <w:left w:val="none" w:sz="0" w:space="0" w:color="auto"/>
                                                                            <w:bottom w:val="none" w:sz="0" w:space="0" w:color="auto"/>
                                                                            <w:right w:val="none" w:sz="0" w:space="0" w:color="auto"/>
                                                                          </w:divBdr>
                                                                        </w:div>
                                                                        <w:div w:id="863130698">
                                                                          <w:marLeft w:val="0"/>
                                                                          <w:marRight w:val="0"/>
                                                                          <w:marTop w:val="0"/>
                                                                          <w:marBottom w:val="0"/>
                                                                          <w:divBdr>
                                                                            <w:top w:val="none" w:sz="0" w:space="0" w:color="auto"/>
                                                                            <w:left w:val="none" w:sz="0" w:space="0" w:color="auto"/>
                                                                            <w:bottom w:val="none" w:sz="0" w:space="0" w:color="auto"/>
                                                                            <w:right w:val="none" w:sz="0" w:space="0" w:color="auto"/>
                                                                          </w:divBdr>
                                                                        </w:div>
                                                                        <w:div w:id="876351491">
                                                                          <w:marLeft w:val="0"/>
                                                                          <w:marRight w:val="0"/>
                                                                          <w:marTop w:val="0"/>
                                                                          <w:marBottom w:val="0"/>
                                                                          <w:divBdr>
                                                                            <w:top w:val="none" w:sz="0" w:space="0" w:color="auto"/>
                                                                            <w:left w:val="none" w:sz="0" w:space="0" w:color="auto"/>
                                                                            <w:bottom w:val="none" w:sz="0" w:space="0" w:color="auto"/>
                                                                            <w:right w:val="none" w:sz="0" w:space="0" w:color="auto"/>
                                                                          </w:divBdr>
                                                                        </w:div>
                                                                        <w:div w:id="880019757">
                                                                          <w:marLeft w:val="0"/>
                                                                          <w:marRight w:val="0"/>
                                                                          <w:marTop w:val="0"/>
                                                                          <w:marBottom w:val="0"/>
                                                                          <w:divBdr>
                                                                            <w:top w:val="none" w:sz="0" w:space="0" w:color="auto"/>
                                                                            <w:left w:val="none" w:sz="0" w:space="0" w:color="auto"/>
                                                                            <w:bottom w:val="none" w:sz="0" w:space="0" w:color="auto"/>
                                                                            <w:right w:val="none" w:sz="0" w:space="0" w:color="auto"/>
                                                                          </w:divBdr>
                                                                        </w:div>
                                                                        <w:div w:id="883491132">
                                                                          <w:marLeft w:val="0"/>
                                                                          <w:marRight w:val="0"/>
                                                                          <w:marTop w:val="0"/>
                                                                          <w:marBottom w:val="0"/>
                                                                          <w:divBdr>
                                                                            <w:top w:val="none" w:sz="0" w:space="0" w:color="auto"/>
                                                                            <w:left w:val="none" w:sz="0" w:space="0" w:color="auto"/>
                                                                            <w:bottom w:val="none" w:sz="0" w:space="0" w:color="auto"/>
                                                                            <w:right w:val="none" w:sz="0" w:space="0" w:color="auto"/>
                                                                          </w:divBdr>
                                                                        </w:div>
                                                                        <w:div w:id="886724712">
                                                                          <w:marLeft w:val="0"/>
                                                                          <w:marRight w:val="0"/>
                                                                          <w:marTop w:val="0"/>
                                                                          <w:marBottom w:val="0"/>
                                                                          <w:divBdr>
                                                                            <w:top w:val="none" w:sz="0" w:space="0" w:color="auto"/>
                                                                            <w:left w:val="none" w:sz="0" w:space="0" w:color="auto"/>
                                                                            <w:bottom w:val="none" w:sz="0" w:space="0" w:color="auto"/>
                                                                            <w:right w:val="none" w:sz="0" w:space="0" w:color="auto"/>
                                                                          </w:divBdr>
                                                                        </w:div>
                                                                        <w:div w:id="895579990">
                                                                          <w:marLeft w:val="0"/>
                                                                          <w:marRight w:val="0"/>
                                                                          <w:marTop w:val="0"/>
                                                                          <w:marBottom w:val="0"/>
                                                                          <w:divBdr>
                                                                            <w:top w:val="none" w:sz="0" w:space="0" w:color="auto"/>
                                                                            <w:left w:val="none" w:sz="0" w:space="0" w:color="auto"/>
                                                                            <w:bottom w:val="none" w:sz="0" w:space="0" w:color="auto"/>
                                                                            <w:right w:val="none" w:sz="0" w:space="0" w:color="auto"/>
                                                                          </w:divBdr>
                                                                        </w:div>
                                                                        <w:div w:id="897785541">
                                                                          <w:marLeft w:val="0"/>
                                                                          <w:marRight w:val="0"/>
                                                                          <w:marTop w:val="0"/>
                                                                          <w:marBottom w:val="0"/>
                                                                          <w:divBdr>
                                                                            <w:top w:val="none" w:sz="0" w:space="0" w:color="auto"/>
                                                                            <w:left w:val="none" w:sz="0" w:space="0" w:color="auto"/>
                                                                            <w:bottom w:val="none" w:sz="0" w:space="0" w:color="auto"/>
                                                                            <w:right w:val="none" w:sz="0" w:space="0" w:color="auto"/>
                                                                          </w:divBdr>
                                                                        </w:div>
                                                                        <w:div w:id="903300008">
                                                                          <w:marLeft w:val="0"/>
                                                                          <w:marRight w:val="0"/>
                                                                          <w:marTop w:val="0"/>
                                                                          <w:marBottom w:val="0"/>
                                                                          <w:divBdr>
                                                                            <w:top w:val="none" w:sz="0" w:space="0" w:color="auto"/>
                                                                            <w:left w:val="none" w:sz="0" w:space="0" w:color="auto"/>
                                                                            <w:bottom w:val="none" w:sz="0" w:space="0" w:color="auto"/>
                                                                            <w:right w:val="none" w:sz="0" w:space="0" w:color="auto"/>
                                                                          </w:divBdr>
                                                                        </w:div>
                                                                        <w:div w:id="905608405">
                                                                          <w:marLeft w:val="0"/>
                                                                          <w:marRight w:val="0"/>
                                                                          <w:marTop w:val="0"/>
                                                                          <w:marBottom w:val="0"/>
                                                                          <w:divBdr>
                                                                            <w:top w:val="none" w:sz="0" w:space="0" w:color="auto"/>
                                                                            <w:left w:val="none" w:sz="0" w:space="0" w:color="auto"/>
                                                                            <w:bottom w:val="none" w:sz="0" w:space="0" w:color="auto"/>
                                                                            <w:right w:val="none" w:sz="0" w:space="0" w:color="auto"/>
                                                                          </w:divBdr>
                                                                        </w:div>
                                                                        <w:div w:id="907107399">
                                                                          <w:marLeft w:val="0"/>
                                                                          <w:marRight w:val="0"/>
                                                                          <w:marTop w:val="0"/>
                                                                          <w:marBottom w:val="0"/>
                                                                          <w:divBdr>
                                                                            <w:top w:val="none" w:sz="0" w:space="0" w:color="auto"/>
                                                                            <w:left w:val="none" w:sz="0" w:space="0" w:color="auto"/>
                                                                            <w:bottom w:val="none" w:sz="0" w:space="0" w:color="auto"/>
                                                                            <w:right w:val="none" w:sz="0" w:space="0" w:color="auto"/>
                                                                          </w:divBdr>
                                                                        </w:div>
                                                                        <w:div w:id="908463565">
                                                                          <w:marLeft w:val="0"/>
                                                                          <w:marRight w:val="0"/>
                                                                          <w:marTop w:val="0"/>
                                                                          <w:marBottom w:val="0"/>
                                                                          <w:divBdr>
                                                                            <w:top w:val="none" w:sz="0" w:space="0" w:color="auto"/>
                                                                            <w:left w:val="none" w:sz="0" w:space="0" w:color="auto"/>
                                                                            <w:bottom w:val="none" w:sz="0" w:space="0" w:color="auto"/>
                                                                            <w:right w:val="none" w:sz="0" w:space="0" w:color="auto"/>
                                                                          </w:divBdr>
                                                                        </w:div>
                                                                        <w:div w:id="911501173">
                                                                          <w:marLeft w:val="0"/>
                                                                          <w:marRight w:val="0"/>
                                                                          <w:marTop w:val="0"/>
                                                                          <w:marBottom w:val="0"/>
                                                                          <w:divBdr>
                                                                            <w:top w:val="none" w:sz="0" w:space="0" w:color="auto"/>
                                                                            <w:left w:val="none" w:sz="0" w:space="0" w:color="auto"/>
                                                                            <w:bottom w:val="none" w:sz="0" w:space="0" w:color="auto"/>
                                                                            <w:right w:val="none" w:sz="0" w:space="0" w:color="auto"/>
                                                                          </w:divBdr>
                                                                        </w:div>
                                                                        <w:div w:id="912352320">
                                                                          <w:marLeft w:val="0"/>
                                                                          <w:marRight w:val="0"/>
                                                                          <w:marTop w:val="0"/>
                                                                          <w:marBottom w:val="0"/>
                                                                          <w:divBdr>
                                                                            <w:top w:val="none" w:sz="0" w:space="0" w:color="auto"/>
                                                                            <w:left w:val="none" w:sz="0" w:space="0" w:color="auto"/>
                                                                            <w:bottom w:val="none" w:sz="0" w:space="0" w:color="auto"/>
                                                                            <w:right w:val="none" w:sz="0" w:space="0" w:color="auto"/>
                                                                          </w:divBdr>
                                                                        </w:div>
                                                                        <w:div w:id="920871112">
                                                                          <w:marLeft w:val="0"/>
                                                                          <w:marRight w:val="0"/>
                                                                          <w:marTop w:val="0"/>
                                                                          <w:marBottom w:val="0"/>
                                                                          <w:divBdr>
                                                                            <w:top w:val="none" w:sz="0" w:space="0" w:color="auto"/>
                                                                            <w:left w:val="none" w:sz="0" w:space="0" w:color="auto"/>
                                                                            <w:bottom w:val="none" w:sz="0" w:space="0" w:color="auto"/>
                                                                            <w:right w:val="none" w:sz="0" w:space="0" w:color="auto"/>
                                                                          </w:divBdr>
                                                                        </w:div>
                                                                        <w:div w:id="933368292">
                                                                          <w:marLeft w:val="0"/>
                                                                          <w:marRight w:val="0"/>
                                                                          <w:marTop w:val="0"/>
                                                                          <w:marBottom w:val="0"/>
                                                                          <w:divBdr>
                                                                            <w:top w:val="none" w:sz="0" w:space="0" w:color="auto"/>
                                                                            <w:left w:val="none" w:sz="0" w:space="0" w:color="auto"/>
                                                                            <w:bottom w:val="none" w:sz="0" w:space="0" w:color="auto"/>
                                                                            <w:right w:val="none" w:sz="0" w:space="0" w:color="auto"/>
                                                                          </w:divBdr>
                                                                        </w:div>
                                                                        <w:div w:id="952132784">
                                                                          <w:marLeft w:val="0"/>
                                                                          <w:marRight w:val="0"/>
                                                                          <w:marTop w:val="0"/>
                                                                          <w:marBottom w:val="0"/>
                                                                          <w:divBdr>
                                                                            <w:top w:val="none" w:sz="0" w:space="0" w:color="auto"/>
                                                                            <w:left w:val="none" w:sz="0" w:space="0" w:color="auto"/>
                                                                            <w:bottom w:val="none" w:sz="0" w:space="0" w:color="auto"/>
                                                                            <w:right w:val="none" w:sz="0" w:space="0" w:color="auto"/>
                                                                          </w:divBdr>
                                                                        </w:div>
                                                                        <w:div w:id="975373203">
                                                                          <w:marLeft w:val="0"/>
                                                                          <w:marRight w:val="0"/>
                                                                          <w:marTop w:val="0"/>
                                                                          <w:marBottom w:val="0"/>
                                                                          <w:divBdr>
                                                                            <w:top w:val="none" w:sz="0" w:space="0" w:color="auto"/>
                                                                            <w:left w:val="none" w:sz="0" w:space="0" w:color="auto"/>
                                                                            <w:bottom w:val="none" w:sz="0" w:space="0" w:color="auto"/>
                                                                            <w:right w:val="none" w:sz="0" w:space="0" w:color="auto"/>
                                                                          </w:divBdr>
                                                                        </w:div>
                                                                        <w:div w:id="982471345">
                                                                          <w:marLeft w:val="0"/>
                                                                          <w:marRight w:val="0"/>
                                                                          <w:marTop w:val="0"/>
                                                                          <w:marBottom w:val="0"/>
                                                                          <w:divBdr>
                                                                            <w:top w:val="none" w:sz="0" w:space="0" w:color="auto"/>
                                                                            <w:left w:val="none" w:sz="0" w:space="0" w:color="auto"/>
                                                                            <w:bottom w:val="none" w:sz="0" w:space="0" w:color="auto"/>
                                                                            <w:right w:val="none" w:sz="0" w:space="0" w:color="auto"/>
                                                                          </w:divBdr>
                                                                        </w:div>
                                                                        <w:div w:id="987785368">
                                                                          <w:marLeft w:val="0"/>
                                                                          <w:marRight w:val="0"/>
                                                                          <w:marTop w:val="0"/>
                                                                          <w:marBottom w:val="0"/>
                                                                          <w:divBdr>
                                                                            <w:top w:val="none" w:sz="0" w:space="0" w:color="auto"/>
                                                                            <w:left w:val="none" w:sz="0" w:space="0" w:color="auto"/>
                                                                            <w:bottom w:val="none" w:sz="0" w:space="0" w:color="auto"/>
                                                                            <w:right w:val="none" w:sz="0" w:space="0" w:color="auto"/>
                                                                          </w:divBdr>
                                                                        </w:div>
                                                                        <w:div w:id="991106968">
                                                                          <w:marLeft w:val="0"/>
                                                                          <w:marRight w:val="0"/>
                                                                          <w:marTop w:val="0"/>
                                                                          <w:marBottom w:val="0"/>
                                                                          <w:divBdr>
                                                                            <w:top w:val="none" w:sz="0" w:space="0" w:color="auto"/>
                                                                            <w:left w:val="none" w:sz="0" w:space="0" w:color="auto"/>
                                                                            <w:bottom w:val="none" w:sz="0" w:space="0" w:color="auto"/>
                                                                            <w:right w:val="none" w:sz="0" w:space="0" w:color="auto"/>
                                                                          </w:divBdr>
                                                                        </w:div>
                                                                        <w:div w:id="1018776905">
                                                                          <w:marLeft w:val="0"/>
                                                                          <w:marRight w:val="0"/>
                                                                          <w:marTop w:val="0"/>
                                                                          <w:marBottom w:val="0"/>
                                                                          <w:divBdr>
                                                                            <w:top w:val="none" w:sz="0" w:space="0" w:color="auto"/>
                                                                            <w:left w:val="none" w:sz="0" w:space="0" w:color="auto"/>
                                                                            <w:bottom w:val="none" w:sz="0" w:space="0" w:color="auto"/>
                                                                            <w:right w:val="none" w:sz="0" w:space="0" w:color="auto"/>
                                                                          </w:divBdr>
                                                                        </w:div>
                                                                        <w:div w:id="1020467655">
                                                                          <w:marLeft w:val="0"/>
                                                                          <w:marRight w:val="0"/>
                                                                          <w:marTop w:val="0"/>
                                                                          <w:marBottom w:val="0"/>
                                                                          <w:divBdr>
                                                                            <w:top w:val="none" w:sz="0" w:space="0" w:color="auto"/>
                                                                            <w:left w:val="none" w:sz="0" w:space="0" w:color="auto"/>
                                                                            <w:bottom w:val="none" w:sz="0" w:space="0" w:color="auto"/>
                                                                            <w:right w:val="none" w:sz="0" w:space="0" w:color="auto"/>
                                                                          </w:divBdr>
                                                                        </w:div>
                                                                        <w:div w:id="1027682576">
                                                                          <w:marLeft w:val="0"/>
                                                                          <w:marRight w:val="0"/>
                                                                          <w:marTop w:val="0"/>
                                                                          <w:marBottom w:val="0"/>
                                                                          <w:divBdr>
                                                                            <w:top w:val="none" w:sz="0" w:space="0" w:color="auto"/>
                                                                            <w:left w:val="none" w:sz="0" w:space="0" w:color="auto"/>
                                                                            <w:bottom w:val="none" w:sz="0" w:space="0" w:color="auto"/>
                                                                            <w:right w:val="none" w:sz="0" w:space="0" w:color="auto"/>
                                                                          </w:divBdr>
                                                                        </w:div>
                                                                        <w:div w:id="1037198088">
                                                                          <w:marLeft w:val="0"/>
                                                                          <w:marRight w:val="0"/>
                                                                          <w:marTop w:val="0"/>
                                                                          <w:marBottom w:val="0"/>
                                                                          <w:divBdr>
                                                                            <w:top w:val="none" w:sz="0" w:space="0" w:color="auto"/>
                                                                            <w:left w:val="none" w:sz="0" w:space="0" w:color="auto"/>
                                                                            <w:bottom w:val="none" w:sz="0" w:space="0" w:color="auto"/>
                                                                            <w:right w:val="none" w:sz="0" w:space="0" w:color="auto"/>
                                                                          </w:divBdr>
                                                                        </w:div>
                                                                        <w:div w:id="1037659867">
                                                                          <w:marLeft w:val="0"/>
                                                                          <w:marRight w:val="0"/>
                                                                          <w:marTop w:val="0"/>
                                                                          <w:marBottom w:val="0"/>
                                                                          <w:divBdr>
                                                                            <w:top w:val="none" w:sz="0" w:space="0" w:color="auto"/>
                                                                            <w:left w:val="none" w:sz="0" w:space="0" w:color="auto"/>
                                                                            <w:bottom w:val="none" w:sz="0" w:space="0" w:color="auto"/>
                                                                            <w:right w:val="none" w:sz="0" w:space="0" w:color="auto"/>
                                                                          </w:divBdr>
                                                                        </w:div>
                                                                        <w:div w:id="1048645762">
                                                                          <w:marLeft w:val="0"/>
                                                                          <w:marRight w:val="0"/>
                                                                          <w:marTop w:val="0"/>
                                                                          <w:marBottom w:val="0"/>
                                                                          <w:divBdr>
                                                                            <w:top w:val="none" w:sz="0" w:space="0" w:color="auto"/>
                                                                            <w:left w:val="none" w:sz="0" w:space="0" w:color="auto"/>
                                                                            <w:bottom w:val="none" w:sz="0" w:space="0" w:color="auto"/>
                                                                            <w:right w:val="none" w:sz="0" w:space="0" w:color="auto"/>
                                                                          </w:divBdr>
                                                                        </w:div>
                                                                        <w:div w:id="1050811795">
                                                                          <w:marLeft w:val="0"/>
                                                                          <w:marRight w:val="0"/>
                                                                          <w:marTop w:val="0"/>
                                                                          <w:marBottom w:val="0"/>
                                                                          <w:divBdr>
                                                                            <w:top w:val="none" w:sz="0" w:space="0" w:color="auto"/>
                                                                            <w:left w:val="none" w:sz="0" w:space="0" w:color="auto"/>
                                                                            <w:bottom w:val="none" w:sz="0" w:space="0" w:color="auto"/>
                                                                            <w:right w:val="none" w:sz="0" w:space="0" w:color="auto"/>
                                                                          </w:divBdr>
                                                                        </w:div>
                                                                        <w:div w:id="1075905213">
                                                                          <w:marLeft w:val="0"/>
                                                                          <w:marRight w:val="0"/>
                                                                          <w:marTop w:val="0"/>
                                                                          <w:marBottom w:val="0"/>
                                                                          <w:divBdr>
                                                                            <w:top w:val="none" w:sz="0" w:space="0" w:color="auto"/>
                                                                            <w:left w:val="none" w:sz="0" w:space="0" w:color="auto"/>
                                                                            <w:bottom w:val="none" w:sz="0" w:space="0" w:color="auto"/>
                                                                            <w:right w:val="none" w:sz="0" w:space="0" w:color="auto"/>
                                                                          </w:divBdr>
                                                                        </w:div>
                                                                        <w:div w:id="1078214006">
                                                                          <w:marLeft w:val="0"/>
                                                                          <w:marRight w:val="0"/>
                                                                          <w:marTop w:val="0"/>
                                                                          <w:marBottom w:val="0"/>
                                                                          <w:divBdr>
                                                                            <w:top w:val="none" w:sz="0" w:space="0" w:color="auto"/>
                                                                            <w:left w:val="none" w:sz="0" w:space="0" w:color="auto"/>
                                                                            <w:bottom w:val="none" w:sz="0" w:space="0" w:color="auto"/>
                                                                            <w:right w:val="none" w:sz="0" w:space="0" w:color="auto"/>
                                                                          </w:divBdr>
                                                                        </w:div>
                                                                        <w:div w:id="1082146714">
                                                                          <w:marLeft w:val="0"/>
                                                                          <w:marRight w:val="0"/>
                                                                          <w:marTop w:val="0"/>
                                                                          <w:marBottom w:val="0"/>
                                                                          <w:divBdr>
                                                                            <w:top w:val="none" w:sz="0" w:space="0" w:color="auto"/>
                                                                            <w:left w:val="none" w:sz="0" w:space="0" w:color="auto"/>
                                                                            <w:bottom w:val="none" w:sz="0" w:space="0" w:color="auto"/>
                                                                            <w:right w:val="none" w:sz="0" w:space="0" w:color="auto"/>
                                                                          </w:divBdr>
                                                                        </w:div>
                                                                        <w:div w:id="1095399786">
                                                                          <w:marLeft w:val="0"/>
                                                                          <w:marRight w:val="0"/>
                                                                          <w:marTop w:val="0"/>
                                                                          <w:marBottom w:val="0"/>
                                                                          <w:divBdr>
                                                                            <w:top w:val="none" w:sz="0" w:space="0" w:color="auto"/>
                                                                            <w:left w:val="none" w:sz="0" w:space="0" w:color="auto"/>
                                                                            <w:bottom w:val="none" w:sz="0" w:space="0" w:color="auto"/>
                                                                            <w:right w:val="none" w:sz="0" w:space="0" w:color="auto"/>
                                                                          </w:divBdr>
                                                                        </w:div>
                                                                        <w:div w:id="1116099202">
                                                                          <w:marLeft w:val="0"/>
                                                                          <w:marRight w:val="0"/>
                                                                          <w:marTop w:val="0"/>
                                                                          <w:marBottom w:val="0"/>
                                                                          <w:divBdr>
                                                                            <w:top w:val="none" w:sz="0" w:space="0" w:color="auto"/>
                                                                            <w:left w:val="none" w:sz="0" w:space="0" w:color="auto"/>
                                                                            <w:bottom w:val="none" w:sz="0" w:space="0" w:color="auto"/>
                                                                            <w:right w:val="none" w:sz="0" w:space="0" w:color="auto"/>
                                                                          </w:divBdr>
                                                                        </w:div>
                                                                        <w:div w:id="1124426734">
                                                                          <w:marLeft w:val="0"/>
                                                                          <w:marRight w:val="0"/>
                                                                          <w:marTop w:val="0"/>
                                                                          <w:marBottom w:val="0"/>
                                                                          <w:divBdr>
                                                                            <w:top w:val="none" w:sz="0" w:space="0" w:color="auto"/>
                                                                            <w:left w:val="none" w:sz="0" w:space="0" w:color="auto"/>
                                                                            <w:bottom w:val="none" w:sz="0" w:space="0" w:color="auto"/>
                                                                            <w:right w:val="none" w:sz="0" w:space="0" w:color="auto"/>
                                                                          </w:divBdr>
                                                                        </w:div>
                                                                        <w:div w:id="1131092494">
                                                                          <w:marLeft w:val="0"/>
                                                                          <w:marRight w:val="0"/>
                                                                          <w:marTop w:val="0"/>
                                                                          <w:marBottom w:val="0"/>
                                                                          <w:divBdr>
                                                                            <w:top w:val="none" w:sz="0" w:space="0" w:color="auto"/>
                                                                            <w:left w:val="none" w:sz="0" w:space="0" w:color="auto"/>
                                                                            <w:bottom w:val="none" w:sz="0" w:space="0" w:color="auto"/>
                                                                            <w:right w:val="none" w:sz="0" w:space="0" w:color="auto"/>
                                                                          </w:divBdr>
                                                                        </w:div>
                                                                        <w:div w:id="1132746670">
                                                                          <w:marLeft w:val="0"/>
                                                                          <w:marRight w:val="0"/>
                                                                          <w:marTop w:val="0"/>
                                                                          <w:marBottom w:val="0"/>
                                                                          <w:divBdr>
                                                                            <w:top w:val="none" w:sz="0" w:space="0" w:color="auto"/>
                                                                            <w:left w:val="none" w:sz="0" w:space="0" w:color="auto"/>
                                                                            <w:bottom w:val="none" w:sz="0" w:space="0" w:color="auto"/>
                                                                            <w:right w:val="none" w:sz="0" w:space="0" w:color="auto"/>
                                                                          </w:divBdr>
                                                                        </w:div>
                                                                        <w:div w:id="1136097313">
                                                                          <w:marLeft w:val="0"/>
                                                                          <w:marRight w:val="0"/>
                                                                          <w:marTop w:val="0"/>
                                                                          <w:marBottom w:val="0"/>
                                                                          <w:divBdr>
                                                                            <w:top w:val="none" w:sz="0" w:space="0" w:color="auto"/>
                                                                            <w:left w:val="none" w:sz="0" w:space="0" w:color="auto"/>
                                                                            <w:bottom w:val="none" w:sz="0" w:space="0" w:color="auto"/>
                                                                            <w:right w:val="none" w:sz="0" w:space="0" w:color="auto"/>
                                                                          </w:divBdr>
                                                                        </w:div>
                                                                        <w:div w:id="1140851659">
                                                                          <w:marLeft w:val="0"/>
                                                                          <w:marRight w:val="0"/>
                                                                          <w:marTop w:val="0"/>
                                                                          <w:marBottom w:val="0"/>
                                                                          <w:divBdr>
                                                                            <w:top w:val="none" w:sz="0" w:space="0" w:color="auto"/>
                                                                            <w:left w:val="none" w:sz="0" w:space="0" w:color="auto"/>
                                                                            <w:bottom w:val="none" w:sz="0" w:space="0" w:color="auto"/>
                                                                            <w:right w:val="none" w:sz="0" w:space="0" w:color="auto"/>
                                                                          </w:divBdr>
                                                                        </w:div>
                                                                        <w:div w:id="1153302771">
                                                                          <w:marLeft w:val="0"/>
                                                                          <w:marRight w:val="0"/>
                                                                          <w:marTop w:val="0"/>
                                                                          <w:marBottom w:val="0"/>
                                                                          <w:divBdr>
                                                                            <w:top w:val="none" w:sz="0" w:space="0" w:color="auto"/>
                                                                            <w:left w:val="none" w:sz="0" w:space="0" w:color="auto"/>
                                                                            <w:bottom w:val="none" w:sz="0" w:space="0" w:color="auto"/>
                                                                            <w:right w:val="none" w:sz="0" w:space="0" w:color="auto"/>
                                                                          </w:divBdr>
                                                                        </w:div>
                                                                        <w:div w:id="1165630495">
                                                                          <w:marLeft w:val="0"/>
                                                                          <w:marRight w:val="0"/>
                                                                          <w:marTop w:val="0"/>
                                                                          <w:marBottom w:val="0"/>
                                                                          <w:divBdr>
                                                                            <w:top w:val="none" w:sz="0" w:space="0" w:color="auto"/>
                                                                            <w:left w:val="none" w:sz="0" w:space="0" w:color="auto"/>
                                                                            <w:bottom w:val="none" w:sz="0" w:space="0" w:color="auto"/>
                                                                            <w:right w:val="none" w:sz="0" w:space="0" w:color="auto"/>
                                                                          </w:divBdr>
                                                                        </w:div>
                                                                        <w:div w:id="1200781264">
                                                                          <w:marLeft w:val="0"/>
                                                                          <w:marRight w:val="0"/>
                                                                          <w:marTop w:val="0"/>
                                                                          <w:marBottom w:val="0"/>
                                                                          <w:divBdr>
                                                                            <w:top w:val="none" w:sz="0" w:space="0" w:color="auto"/>
                                                                            <w:left w:val="none" w:sz="0" w:space="0" w:color="auto"/>
                                                                            <w:bottom w:val="none" w:sz="0" w:space="0" w:color="auto"/>
                                                                            <w:right w:val="none" w:sz="0" w:space="0" w:color="auto"/>
                                                                          </w:divBdr>
                                                                        </w:div>
                                                                        <w:div w:id="1204172062">
                                                                          <w:marLeft w:val="0"/>
                                                                          <w:marRight w:val="0"/>
                                                                          <w:marTop w:val="0"/>
                                                                          <w:marBottom w:val="0"/>
                                                                          <w:divBdr>
                                                                            <w:top w:val="none" w:sz="0" w:space="0" w:color="auto"/>
                                                                            <w:left w:val="none" w:sz="0" w:space="0" w:color="auto"/>
                                                                            <w:bottom w:val="none" w:sz="0" w:space="0" w:color="auto"/>
                                                                            <w:right w:val="none" w:sz="0" w:space="0" w:color="auto"/>
                                                                          </w:divBdr>
                                                                        </w:div>
                                                                        <w:div w:id="1208298936">
                                                                          <w:marLeft w:val="0"/>
                                                                          <w:marRight w:val="0"/>
                                                                          <w:marTop w:val="0"/>
                                                                          <w:marBottom w:val="0"/>
                                                                          <w:divBdr>
                                                                            <w:top w:val="none" w:sz="0" w:space="0" w:color="auto"/>
                                                                            <w:left w:val="none" w:sz="0" w:space="0" w:color="auto"/>
                                                                            <w:bottom w:val="none" w:sz="0" w:space="0" w:color="auto"/>
                                                                            <w:right w:val="none" w:sz="0" w:space="0" w:color="auto"/>
                                                                          </w:divBdr>
                                                                        </w:div>
                                                                        <w:div w:id="1216115554">
                                                                          <w:marLeft w:val="0"/>
                                                                          <w:marRight w:val="0"/>
                                                                          <w:marTop w:val="0"/>
                                                                          <w:marBottom w:val="0"/>
                                                                          <w:divBdr>
                                                                            <w:top w:val="none" w:sz="0" w:space="0" w:color="auto"/>
                                                                            <w:left w:val="none" w:sz="0" w:space="0" w:color="auto"/>
                                                                            <w:bottom w:val="none" w:sz="0" w:space="0" w:color="auto"/>
                                                                            <w:right w:val="none" w:sz="0" w:space="0" w:color="auto"/>
                                                                          </w:divBdr>
                                                                        </w:div>
                                                                        <w:div w:id="1228806631">
                                                                          <w:marLeft w:val="0"/>
                                                                          <w:marRight w:val="0"/>
                                                                          <w:marTop w:val="0"/>
                                                                          <w:marBottom w:val="0"/>
                                                                          <w:divBdr>
                                                                            <w:top w:val="none" w:sz="0" w:space="0" w:color="auto"/>
                                                                            <w:left w:val="none" w:sz="0" w:space="0" w:color="auto"/>
                                                                            <w:bottom w:val="none" w:sz="0" w:space="0" w:color="auto"/>
                                                                            <w:right w:val="none" w:sz="0" w:space="0" w:color="auto"/>
                                                                          </w:divBdr>
                                                                        </w:div>
                                                                        <w:div w:id="1235318871">
                                                                          <w:marLeft w:val="0"/>
                                                                          <w:marRight w:val="0"/>
                                                                          <w:marTop w:val="0"/>
                                                                          <w:marBottom w:val="0"/>
                                                                          <w:divBdr>
                                                                            <w:top w:val="none" w:sz="0" w:space="0" w:color="auto"/>
                                                                            <w:left w:val="none" w:sz="0" w:space="0" w:color="auto"/>
                                                                            <w:bottom w:val="none" w:sz="0" w:space="0" w:color="auto"/>
                                                                            <w:right w:val="none" w:sz="0" w:space="0" w:color="auto"/>
                                                                          </w:divBdr>
                                                                        </w:div>
                                                                        <w:div w:id="1239245248">
                                                                          <w:marLeft w:val="0"/>
                                                                          <w:marRight w:val="0"/>
                                                                          <w:marTop w:val="0"/>
                                                                          <w:marBottom w:val="0"/>
                                                                          <w:divBdr>
                                                                            <w:top w:val="none" w:sz="0" w:space="0" w:color="auto"/>
                                                                            <w:left w:val="none" w:sz="0" w:space="0" w:color="auto"/>
                                                                            <w:bottom w:val="none" w:sz="0" w:space="0" w:color="auto"/>
                                                                            <w:right w:val="none" w:sz="0" w:space="0" w:color="auto"/>
                                                                          </w:divBdr>
                                                                        </w:div>
                                                                        <w:div w:id="1240600291">
                                                                          <w:marLeft w:val="0"/>
                                                                          <w:marRight w:val="0"/>
                                                                          <w:marTop w:val="0"/>
                                                                          <w:marBottom w:val="0"/>
                                                                          <w:divBdr>
                                                                            <w:top w:val="none" w:sz="0" w:space="0" w:color="auto"/>
                                                                            <w:left w:val="none" w:sz="0" w:space="0" w:color="auto"/>
                                                                            <w:bottom w:val="none" w:sz="0" w:space="0" w:color="auto"/>
                                                                            <w:right w:val="none" w:sz="0" w:space="0" w:color="auto"/>
                                                                          </w:divBdr>
                                                                        </w:div>
                                                                        <w:div w:id="1245577662">
                                                                          <w:marLeft w:val="0"/>
                                                                          <w:marRight w:val="0"/>
                                                                          <w:marTop w:val="0"/>
                                                                          <w:marBottom w:val="0"/>
                                                                          <w:divBdr>
                                                                            <w:top w:val="none" w:sz="0" w:space="0" w:color="auto"/>
                                                                            <w:left w:val="none" w:sz="0" w:space="0" w:color="auto"/>
                                                                            <w:bottom w:val="none" w:sz="0" w:space="0" w:color="auto"/>
                                                                            <w:right w:val="none" w:sz="0" w:space="0" w:color="auto"/>
                                                                          </w:divBdr>
                                                                        </w:div>
                                                                        <w:div w:id="1246761832">
                                                                          <w:marLeft w:val="0"/>
                                                                          <w:marRight w:val="0"/>
                                                                          <w:marTop w:val="0"/>
                                                                          <w:marBottom w:val="0"/>
                                                                          <w:divBdr>
                                                                            <w:top w:val="none" w:sz="0" w:space="0" w:color="auto"/>
                                                                            <w:left w:val="none" w:sz="0" w:space="0" w:color="auto"/>
                                                                            <w:bottom w:val="none" w:sz="0" w:space="0" w:color="auto"/>
                                                                            <w:right w:val="none" w:sz="0" w:space="0" w:color="auto"/>
                                                                          </w:divBdr>
                                                                        </w:div>
                                                                        <w:div w:id="1253200905">
                                                                          <w:marLeft w:val="0"/>
                                                                          <w:marRight w:val="0"/>
                                                                          <w:marTop w:val="0"/>
                                                                          <w:marBottom w:val="0"/>
                                                                          <w:divBdr>
                                                                            <w:top w:val="none" w:sz="0" w:space="0" w:color="auto"/>
                                                                            <w:left w:val="none" w:sz="0" w:space="0" w:color="auto"/>
                                                                            <w:bottom w:val="none" w:sz="0" w:space="0" w:color="auto"/>
                                                                            <w:right w:val="none" w:sz="0" w:space="0" w:color="auto"/>
                                                                          </w:divBdr>
                                                                        </w:div>
                                                                        <w:div w:id="1255818799">
                                                                          <w:marLeft w:val="0"/>
                                                                          <w:marRight w:val="0"/>
                                                                          <w:marTop w:val="0"/>
                                                                          <w:marBottom w:val="0"/>
                                                                          <w:divBdr>
                                                                            <w:top w:val="none" w:sz="0" w:space="0" w:color="auto"/>
                                                                            <w:left w:val="none" w:sz="0" w:space="0" w:color="auto"/>
                                                                            <w:bottom w:val="none" w:sz="0" w:space="0" w:color="auto"/>
                                                                            <w:right w:val="none" w:sz="0" w:space="0" w:color="auto"/>
                                                                          </w:divBdr>
                                                                        </w:div>
                                                                        <w:div w:id="1258364914">
                                                                          <w:marLeft w:val="0"/>
                                                                          <w:marRight w:val="0"/>
                                                                          <w:marTop w:val="0"/>
                                                                          <w:marBottom w:val="0"/>
                                                                          <w:divBdr>
                                                                            <w:top w:val="none" w:sz="0" w:space="0" w:color="auto"/>
                                                                            <w:left w:val="none" w:sz="0" w:space="0" w:color="auto"/>
                                                                            <w:bottom w:val="none" w:sz="0" w:space="0" w:color="auto"/>
                                                                            <w:right w:val="none" w:sz="0" w:space="0" w:color="auto"/>
                                                                          </w:divBdr>
                                                                        </w:div>
                                                                        <w:div w:id="1261404112">
                                                                          <w:marLeft w:val="0"/>
                                                                          <w:marRight w:val="0"/>
                                                                          <w:marTop w:val="0"/>
                                                                          <w:marBottom w:val="0"/>
                                                                          <w:divBdr>
                                                                            <w:top w:val="none" w:sz="0" w:space="0" w:color="auto"/>
                                                                            <w:left w:val="none" w:sz="0" w:space="0" w:color="auto"/>
                                                                            <w:bottom w:val="none" w:sz="0" w:space="0" w:color="auto"/>
                                                                            <w:right w:val="none" w:sz="0" w:space="0" w:color="auto"/>
                                                                          </w:divBdr>
                                                                        </w:div>
                                                                        <w:div w:id="1263340796">
                                                                          <w:marLeft w:val="0"/>
                                                                          <w:marRight w:val="0"/>
                                                                          <w:marTop w:val="0"/>
                                                                          <w:marBottom w:val="0"/>
                                                                          <w:divBdr>
                                                                            <w:top w:val="none" w:sz="0" w:space="0" w:color="auto"/>
                                                                            <w:left w:val="none" w:sz="0" w:space="0" w:color="auto"/>
                                                                            <w:bottom w:val="none" w:sz="0" w:space="0" w:color="auto"/>
                                                                            <w:right w:val="none" w:sz="0" w:space="0" w:color="auto"/>
                                                                          </w:divBdr>
                                                                        </w:div>
                                                                        <w:div w:id="1275557371">
                                                                          <w:marLeft w:val="0"/>
                                                                          <w:marRight w:val="0"/>
                                                                          <w:marTop w:val="0"/>
                                                                          <w:marBottom w:val="0"/>
                                                                          <w:divBdr>
                                                                            <w:top w:val="none" w:sz="0" w:space="0" w:color="auto"/>
                                                                            <w:left w:val="none" w:sz="0" w:space="0" w:color="auto"/>
                                                                            <w:bottom w:val="none" w:sz="0" w:space="0" w:color="auto"/>
                                                                            <w:right w:val="none" w:sz="0" w:space="0" w:color="auto"/>
                                                                          </w:divBdr>
                                                                        </w:div>
                                                                        <w:div w:id="1287664181">
                                                                          <w:marLeft w:val="0"/>
                                                                          <w:marRight w:val="0"/>
                                                                          <w:marTop w:val="0"/>
                                                                          <w:marBottom w:val="0"/>
                                                                          <w:divBdr>
                                                                            <w:top w:val="none" w:sz="0" w:space="0" w:color="auto"/>
                                                                            <w:left w:val="none" w:sz="0" w:space="0" w:color="auto"/>
                                                                            <w:bottom w:val="none" w:sz="0" w:space="0" w:color="auto"/>
                                                                            <w:right w:val="none" w:sz="0" w:space="0" w:color="auto"/>
                                                                          </w:divBdr>
                                                                        </w:div>
                                                                        <w:div w:id="1289240378">
                                                                          <w:marLeft w:val="0"/>
                                                                          <w:marRight w:val="0"/>
                                                                          <w:marTop w:val="0"/>
                                                                          <w:marBottom w:val="0"/>
                                                                          <w:divBdr>
                                                                            <w:top w:val="none" w:sz="0" w:space="0" w:color="auto"/>
                                                                            <w:left w:val="none" w:sz="0" w:space="0" w:color="auto"/>
                                                                            <w:bottom w:val="none" w:sz="0" w:space="0" w:color="auto"/>
                                                                            <w:right w:val="none" w:sz="0" w:space="0" w:color="auto"/>
                                                                          </w:divBdr>
                                                                        </w:div>
                                                                        <w:div w:id="1292053862">
                                                                          <w:marLeft w:val="0"/>
                                                                          <w:marRight w:val="0"/>
                                                                          <w:marTop w:val="0"/>
                                                                          <w:marBottom w:val="0"/>
                                                                          <w:divBdr>
                                                                            <w:top w:val="none" w:sz="0" w:space="0" w:color="auto"/>
                                                                            <w:left w:val="none" w:sz="0" w:space="0" w:color="auto"/>
                                                                            <w:bottom w:val="none" w:sz="0" w:space="0" w:color="auto"/>
                                                                            <w:right w:val="none" w:sz="0" w:space="0" w:color="auto"/>
                                                                          </w:divBdr>
                                                                        </w:div>
                                                                        <w:div w:id="1314334435">
                                                                          <w:marLeft w:val="0"/>
                                                                          <w:marRight w:val="0"/>
                                                                          <w:marTop w:val="0"/>
                                                                          <w:marBottom w:val="0"/>
                                                                          <w:divBdr>
                                                                            <w:top w:val="none" w:sz="0" w:space="0" w:color="auto"/>
                                                                            <w:left w:val="none" w:sz="0" w:space="0" w:color="auto"/>
                                                                            <w:bottom w:val="none" w:sz="0" w:space="0" w:color="auto"/>
                                                                            <w:right w:val="none" w:sz="0" w:space="0" w:color="auto"/>
                                                                          </w:divBdr>
                                                                        </w:div>
                                                                        <w:div w:id="1358459699">
                                                                          <w:marLeft w:val="0"/>
                                                                          <w:marRight w:val="0"/>
                                                                          <w:marTop w:val="0"/>
                                                                          <w:marBottom w:val="0"/>
                                                                          <w:divBdr>
                                                                            <w:top w:val="none" w:sz="0" w:space="0" w:color="auto"/>
                                                                            <w:left w:val="none" w:sz="0" w:space="0" w:color="auto"/>
                                                                            <w:bottom w:val="none" w:sz="0" w:space="0" w:color="auto"/>
                                                                            <w:right w:val="none" w:sz="0" w:space="0" w:color="auto"/>
                                                                          </w:divBdr>
                                                                        </w:div>
                                                                        <w:div w:id="1375545549">
                                                                          <w:marLeft w:val="0"/>
                                                                          <w:marRight w:val="0"/>
                                                                          <w:marTop w:val="0"/>
                                                                          <w:marBottom w:val="0"/>
                                                                          <w:divBdr>
                                                                            <w:top w:val="none" w:sz="0" w:space="0" w:color="auto"/>
                                                                            <w:left w:val="none" w:sz="0" w:space="0" w:color="auto"/>
                                                                            <w:bottom w:val="none" w:sz="0" w:space="0" w:color="auto"/>
                                                                            <w:right w:val="none" w:sz="0" w:space="0" w:color="auto"/>
                                                                          </w:divBdr>
                                                                        </w:div>
                                                                        <w:div w:id="1380782318">
                                                                          <w:marLeft w:val="0"/>
                                                                          <w:marRight w:val="0"/>
                                                                          <w:marTop w:val="0"/>
                                                                          <w:marBottom w:val="0"/>
                                                                          <w:divBdr>
                                                                            <w:top w:val="none" w:sz="0" w:space="0" w:color="auto"/>
                                                                            <w:left w:val="none" w:sz="0" w:space="0" w:color="auto"/>
                                                                            <w:bottom w:val="none" w:sz="0" w:space="0" w:color="auto"/>
                                                                            <w:right w:val="none" w:sz="0" w:space="0" w:color="auto"/>
                                                                          </w:divBdr>
                                                                        </w:div>
                                                                        <w:div w:id="1384059198">
                                                                          <w:marLeft w:val="0"/>
                                                                          <w:marRight w:val="0"/>
                                                                          <w:marTop w:val="0"/>
                                                                          <w:marBottom w:val="0"/>
                                                                          <w:divBdr>
                                                                            <w:top w:val="none" w:sz="0" w:space="0" w:color="auto"/>
                                                                            <w:left w:val="none" w:sz="0" w:space="0" w:color="auto"/>
                                                                            <w:bottom w:val="none" w:sz="0" w:space="0" w:color="auto"/>
                                                                            <w:right w:val="none" w:sz="0" w:space="0" w:color="auto"/>
                                                                          </w:divBdr>
                                                                        </w:div>
                                                                        <w:div w:id="1388652737">
                                                                          <w:marLeft w:val="0"/>
                                                                          <w:marRight w:val="0"/>
                                                                          <w:marTop w:val="0"/>
                                                                          <w:marBottom w:val="0"/>
                                                                          <w:divBdr>
                                                                            <w:top w:val="none" w:sz="0" w:space="0" w:color="auto"/>
                                                                            <w:left w:val="none" w:sz="0" w:space="0" w:color="auto"/>
                                                                            <w:bottom w:val="none" w:sz="0" w:space="0" w:color="auto"/>
                                                                            <w:right w:val="none" w:sz="0" w:space="0" w:color="auto"/>
                                                                          </w:divBdr>
                                                                        </w:div>
                                                                        <w:div w:id="1413047775">
                                                                          <w:marLeft w:val="0"/>
                                                                          <w:marRight w:val="0"/>
                                                                          <w:marTop w:val="0"/>
                                                                          <w:marBottom w:val="0"/>
                                                                          <w:divBdr>
                                                                            <w:top w:val="none" w:sz="0" w:space="0" w:color="auto"/>
                                                                            <w:left w:val="none" w:sz="0" w:space="0" w:color="auto"/>
                                                                            <w:bottom w:val="none" w:sz="0" w:space="0" w:color="auto"/>
                                                                            <w:right w:val="none" w:sz="0" w:space="0" w:color="auto"/>
                                                                          </w:divBdr>
                                                                        </w:div>
                                                                        <w:div w:id="1416324012">
                                                                          <w:marLeft w:val="0"/>
                                                                          <w:marRight w:val="0"/>
                                                                          <w:marTop w:val="0"/>
                                                                          <w:marBottom w:val="0"/>
                                                                          <w:divBdr>
                                                                            <w:top w:val="none" w:sz="0" w:space="0" w:color="auto"/>
                                                                            <w:left w:val="none" w:sz="0" w:space="0" w:color="auto"/>
                                                                            <w:bottom w:val="none" w:sz="0" w:space="0" w:color="auto"/>
                                                                            <w:right w:val="none" w:sz="0" w:space="0" w:color="auto"/>
                                                                          </w:divBdr>
                                                                        </w:div>
                                                                        <w:div w:id="1442606360">
                                                                          <w:marLeft w:val="0"/>
                                                                          <w:marRight w:val="0"/>
                                                                          <w:marTop w:val="0"/>
                                                                          <w:marBottom w:val="0"/>
                                                                          <w:divBdr>
                                                                            <w:top w:val="none" w:sz="0" w:space="0" w:color="auto"/>
                                                                            <w:left w:val="none" w:sz="0" w:space="0" w:color="auto"/>
                                                                            <w:bottom w:val="none" w:sz="0" w:space="0" w:color="auto"/>
                                                                            <w:right w:val="none" w:sz="0" w:space="0" w:color="auto"/>
                                                                          </w:divBdr>
                                                                        </w:div>
                                                                        <w:div w:id="1465852341">
                                                                          <w:marLeft w:val="0"/>
                                                                          <w:marRight w:val="0"/>
                                                                          <w:marTop w:val="0"/>
                                                                          <w:marBottom w:val="0"/>
                                                                          <w:divBdr>
                                                                            <w:top w:val="none" w:sz="0" w:space="0" w:color="auto"/>
                                                                            <w:left w:val="none" w:sz="0" w:space="0" w:color="auto"/>
                                                                            <w:bottom w:val="none" w:sz="0" w:space="0" w:color="auto"/>
                                                                            <w:right w:val="none" w:sz="0" w:space="0" w:color="auto"/>
                                                                          </w:divBdr>
                                                                        </w:div>
                                                                        <w:div w:id="1467040668">
                                                                          <w:marLeft w:val="0"/>
                                                                          <w:marRight w:val="0"/>
                                                                          <w:marTop w:val="0"/>
                                                                          <w:marBottom w:val="0"/>
                                                                          <w:divBdr>
                                                                            <w:top w:val="none" w:sz="0" w:space="0" w:color="auto"/>
                                                                            <w:left w:val="none" w:sz="0" w:space="0" w:color="auto"/>
                                                                            <w:bottom w:val="none" w:sz="0" w:space="0" w:color="auto"/>
                                                                            <w:right w:val="none" w:sz="0" w:space="0" w:color="auto"/>
                                                                          </w:divBdr>
                                                                        </w:div>
                                                                        <w:div w:id="1473329031">
                                                                          <w:marLeft w:val="0"/>
                                                                          <w:marRight w:val="0"/>
                                                                          <w:marTop w:val="0"/>
                                                                          <w:marBottom w:val="0"/>
                                                                          <w:divBdr>
                                                                            <w:top w:val="none" w:sz="0" w:space="0" w:color="auto"/>
                                                                            <w:left w:val="none" w:sz="0" w:space="0" w:color="auto"/>
                                                                            <w:bottom w:val="none" w:sz="0" w:space="0" w:color="auto"/>
                                                                            <w:right w:val="none" w:sz="0" w:space="0" w:color="auto"/>
                                                                          </w:divBdr>
                                                                        </w:div>
                                                                        <w:div w:id="1476221705">
                                                                          <w:marLeft w:val="0"/>
                                                                          <w:marRight w:val="0"/>
                                                                          <w:marTop w:val="0"/>
                                                                          <w:marBottom w:val="0"/>
                                                                          <w:divBdr>
                                                                            <w:top w:val="none" w:sz="0" w:space="0" w:color="auto"/>
                                                                            <w:left w:val="none" w:sz="0" w:space="0" w:color="auto"/>
                                                                            <w:bottom w:val="none" w:sz="0" w:space="0" w:color="auto"/>
                                                                            <w:right w:val="none" w:sz="0" w:space="0" w:color="auto"/>
                                                                          </w:divBdr>
                                                                        </w:div>
                                                                        <w:div w:id="1477919169">
                                                                          <w:marLeft w:val="0"/>
                                                                          <w:marRight w:val="0"/>
                                                                          <w:marTop w:val="0"/>
                                                                          <w:marBottom w:val="0"/>
                                                                          <w:divBdr>
                                                                            <w:top w:val="none" w:sz="0" w:space="0" w:color="auto"/>
                                                                            <w:left w:val="none" w:sz="0" w:space="0" w:color="auto"/>
                                                                            <w:bottom w:val="none" w:sz="0" w:space="0" w:color="auto"/>
                                                                            <w:right w:val="none" w:sz="0" w:space="0" w:color="auto"/>
                                                                          </w:divBdr>
                                                                        </w:div>
                                                                        <w:div w:id="1482113735">
                                                                          <w:marLeft w:val="0"/>
                                                                          <w:marRight w:val="0"/>
                                                                          <w:marTop w:val="0"/>
                                                                          <w:marBottom w:val="0"/>
                                                                          <w:divBdr>
                                                                            <w:top w:val="none" w:sz="0" w:space="0" w:color="auto"/>
                                                                            <w:left w:val="none" w:sz="0" w:space="0" w:color="auto"/>
                                                                            <w:bottom w:val="none" w:sz="0" w:space="0" w:color="auto"/>
                                                                            <w:right w:val="none" w:sz="0" w:space="0" w:color="auto"/>
                                                                          </w:divBdr>
                                                                        </w:div>
                                                                        <w:div w:id="1483237757">
                                                                          <w:marLeft w:val="0"/>
                                                                          <w:marRight w:val="0"/>
                                                                          <w:marTop w:val="0"/>
                                                                          <w:marBottom w:val="0"/>
                                                                          <w:divBdr>
                                                                            <w:top w:val="none" w:sz="0" w:space="0" w:color="auto"/>
                                                                            <w:left w:val="none" w:sz="0" w:space="0" w:color="auto"/>
                                                                            <w:bottom w:val="none" w:sz="0" w:space="0" w:color="auto"/>
                                                                            <w:right w:val="none" w:sz="0" w:space="0" w:color="auto"/>
                                                                          </w:divBdr>
                                                                        </w:div>
                                                                        <w:div w:id="1484736653">
                                                                          <w:marLeft w:val="0"/>
                                                                          <w:marRight w:val="0"/>
                                                                          <w:marTop w:val="0"/>
                                                                          <w:marBottom w:val="0"/>
                                                                          <w:divBdr>
                                                                            <w:top w:val="none" w:sz="0" w:space="0" w:color="auto"/>
                                                                            <w:left w:val="none" w:sz="0" w:space="0" w:color="auto"/>
                                                                            <w:bottom w:val="none" w:sz="0" w:space="0" w:color="auto"/>
                                                                            <w:right w:val="none" w:sz="0" w:space="0" w:color="auto"/>
                                                                          </w:divBdr>
                                                                        </w:div>
                                                                        <w:div w:id="1489056102">
                                                                          <w:marLeft w:val="0"/>
                                                                          <w:marRight w:val="0"/>
                                                                          <w:marTop w:val="0"/>
                                                                          <w:marBottom w:val="0"/>
                                                                          <w:divBdr>
                                                                            <w:top w:val="none" w:sz="0" w:space="0" w:color="auto"/>
                                                                            <w:left w:val="none" w:sz="0" w:space="0" w:color="auto"/>
                                                                            <w:bottom w:val="none" w:sz="0" w:space="0" w:color="auto"/>
                                                                            <w:right w:val="none" w:sz="0" w:space="0" w:color="auto"/>
                                                                          </w:divBdr>
                                                                        </w:div>
                                                                        <w:div w:id="1490440656">
                                                                          <w:marLeft w:val="0"/>
                                                                          <w:marRight w:val="0"/>
                                                                          <w:marTop w:val="0"/>
                                                                          <w:marBottom w:val="0"/>
                                                                          <w:divBdr>
                                                                            <w:top w:val="none" w:sz="0" w:space="0" w:color="auto"/>
                                                                            <w:left w:val="none" w:sz="0" w:space="0" w:color="auto"/>
                                                                            <w:bottom w:val="none" w:sz="0" w:space="0" w:color="auto"/>
                                                                            <w:right w:val="none" w:sz="0" w:space="0" w:color="auto"/>
                                                                          </w:divBdr>
                                                                        </w:div>
                                                                        <w:div w:id="1502046344">
                                                                          <w:marLeft w:val="0"/>
                                                                          <w:marRight w:val="0"/>
                                                                          <w:marTop w:val="0"/>
                                                                          <w:marBottom w:val="0"/>
                                                                          <w:divBdr>
                                                                            <w:top w:val="none" w:sz="0" w:space="0" w:color="auto"/>
                                                                            <w:left w:val="none" w:sz="0" w:space="0" w:color="auto"/>
                                                                            <w:bottom w:val="none" w:sz="0" w:space="0" w:color="auto"/>
                                                                            <w:right w:val="none" w:sz="0" w:space="0" w:color="auto"/>
                                                                          </w:divBdr>
                                                                        </w:div>
                                                                        <w:div w:id="1502962854">
                                                                          <w:marLeft w:val="0"/>
                                                                          <w:marRight w:val="0"/>
                                                                          <w:marTop w:val="0"/>
                                                                          <w:marBottom w:val="0"/>
                                                                          <w:divBdr>
                                                                            <w:top w:val="none" w:sz="0" w:space="0" w:color="auto"/>
                                                                            <w:left w:val="none" w:sz="0" w:space="0" w:color="auto"/>
                                                                            <w:bottom w:val="none" w:sz="0" w:space="0" w:color="auto"/>
                                                                            <w:right w:val="none" w:sz="0" w:space="0" w:color="auto"/>
                                                                          </w:divBdr>
                                                                        </w:div>
                                                                        <w:div w:id="1520313115">
                                                                          <w:marLeft w:val="0"/>
                                                                          <w:marRight w:val="0"/>
                                                                          <w:marTop w:val="0"/>
                                                                          <w:marBottom w:val="0"/>
                                                                          <w:divBdr>
                                                                            <w:top w:val="none" w:sz="0" w:space="0" w:color="auto"/>
                                                                            <w:left w:val="none" w:sz="0" w:space="0" w:color="auto"/>
                                                                            <w:bottom w:val="none" w:sz="0" w:space="0" w:color="auto"/>
                                                                            <w:right w:val="none" w:sz="0" w:space="0" w:color="auto"/>
                                                                          </w:divBdr>
                                                                        </w:div>
                                                                        <w:div w:id="1527795579">
                                                                          <w:marLeft w:val="0"/>
                                                                          <w:marRight w:val="0"/>
                                                                          <w:marTop w:val="0"/>
                                                                          <w:marBottom w:val="0"/>
                                                                          <w:divBdr>
                                                                            <w:top w:val="none" w:sz="0" w:space="0" w:color="auto"/>
                                                                            <w:left w:val="none" w:sz="0" w:space="0" w:color="auto"/>
                                                                            <w:bottom w:val="none" w:sz="0" w:space="0" w:color="auto"/>
                                                                            <w:right w:val="none" w:sz="0" w:space="0" w:color="auto"/>
                                                                          </w:divBdr>
                                                                        </w:div>
                                                                        <w:div w:id="1536965993">
                                                                          <w:marLeft w:val="0"/>
                                                                          <w:marRight w:val="0"/>
                                                                          <w:marTop w:val="0"/>
                                                                          <w:marBottom w:val="0"/>
                                                                          <w:divBdr>
                                                                            <w:top w:val="none" w:sz="0" w:space="0" w:color="auto"/>
                                                                            <w:left w:val="none" w:sz="0" w:space="0" w:color="auto"/>
                                                                            <w:bottom w:val="none" w:sz="0" w:space="0" w:color="auto"/>
                                                                            <w:right w:val="none" w:sz="0" w:space="0" w:color="auto"/>
                                                                          </w:divBdr>
                                                                        </w:div>
                                                                        <w:div w:id="1539587050">
                                                                          <w:marLeft w:val="0"/>
                                                                          <w:marRight w:val="0"/>
                                                                          <w:marTop w:val="0"/>
                                                                          <w:marBottom w:val="0"/>
                                                                          <w:divBdr>
                                                                            <w:top w:val="none" w:sz="0" w:space="0" w:color="auto"/>
                                                                            <w:left w:val="none" w:sz="0" w:space="0" w:color="auto"/>
                                                                            <w:bottom w:val="none" w:sz="0" w:space="0" w:color="auto"/>
                                                                            <w:right w:val="none" w:sz="0" w:space="0" w:color="auto"/>
                                                                          </w:divBdr>
                                                                        </w:div>
                                                                        <w:div w:id="1540820895">
                                                                          <w:marLeft w:val="0"/>
                                                                          <w:marRight w:val="0"/>
                                                                          <w:marTop w:val="0"/>
                                                                          <w:marBottom w:val="0"/>
                                                                          <w:divBdr>
                                                                            <w:top w:val="none" w:sz="0" w:space="0" w:color="auto"/>
                                                                            <w:left w:val="none" w:sz="0" w:space="0" w:color="auto"/>
                                                                            <w:bottom w:val="none" w:sz="0" w:space="0" w:color="auto"/>
                                                                            <w:right w:val="none" w:sz="0" w:space="0" w:color="auto"/>
                                                                          </w:divBdr>
                                                                        </w:div>
                                                                        <w:div w:id="1542980945">
                                                                          <w:marLeft w:val="0"/>
                                                                          <w:marRight w:val="0"/>
                                                                          <w:marTop w:val="0"/>
                                                                          <w:marBottom w:val="0"/>
                                                                          <w:divBdr>
                                                                            <w:top w:val="none" w:sz="0" w:space="0" w:color="auto"/>
                                                                            <w:left w:val="none" w:sz="0" w:space="0" w:color="auto"/>
                                                                            <w:bottom w:val="none" w:sz="0" w:space="0" w:color="auto"/>
                                                                            <w:right w:val="none" w:sz="0" w:space="0" w:color="auto"/>
                                                                          </w:divBdr>
                                                                        </w:div>
                                                                        <w:div w:id="1560483896">
                                                                          <w:marLeft w:val="0"/>
                                                                          <w:marRight w:val="0"/>
                                                                          <w:marTop w:val="0"/>
                                                                          <w:marBottom w:val="0"/>
                                                                          <w:divBdr>
                                                                            <w:top w:val="none" w:sz="0" w:space="0" w:color="auto"/>
                                                                            <w:left w:val="none" w:sz="0" w:space="0" w:color="auto"/>
                                                                            <w:bottom w:val="none" w:sz="0" w:space="0" w:color="auto"/>
                                                                            <w:right w:val="none" w:sz="0" w:space="0" w:color="auto"/>
                                                                          </w:divBdr>
                                                                        </w:div>
                                                                        <w:div w:id="1562787377">
                                                                          <w:marLeft w:val="0"/>
                                                                          <w:marRight w:val="0"/>
                                                                          <w:marTop w:val="0"/>
                                                                          <w:marBottom w:val="0"/>
                                                                          <w:divBdr>
                                                                            <w:top w:val="none" w:sz="0" w:space="0" w:color="auto"/>
                                                                            <w:left w:val="none" w:sz="0" w:space="0" w:color="auto"/>
                                                                            <w:bottom w:val="none" w:sz="0" w:space="0" w:color="auto"/>
                                                                            <w:right w:val="none" w:sz="0" w:space="0" w:color="auto"/>
                                                                          </w:divBdr>
                                                                        </w:div>
                                                                        <w:div w:id="1566791975">
                                                                          <w:marLeft w:val="0"/>
                                                                          <w:marRight w:val="0"/>
                                                                          <w:marTop w:val="0"/>
                                                                          <w:marBottom w:val="0"/>
                                                                          <w:divBdr>
                                                                            <w:top w:val="none" w:sz="0" w:space="0" w:color="auto"/>
                                                                            <w:left w:val="none" w:sz="0" w:space="0" w:color="auto"/>
                                                                            <w:bottom w:val="none" w:sz="0" w:space="0" w:color="auto"/>
                                                                            <w:right w:val="none" w:sz="0" w:space="0" w:color="auto"/>
                                                                          </w:divBdr>
                                                                        </w:div>
                                                                        <w:div w:id="1572694220">
                                                                          <w:marLeft w:val="0"/>
                                                                          <w:marRight w:val="0"/>
                                                                          <w:marTop w:val="0"/>
                                                                          <w:marBottom w:val="0"/>
                                                                          <w:divBdr>
                                                                            <w:top w:val="none" w:sz="0" w:space="0" w:color="auto"/>
                                                                            <w:left w:val="none" w:sz="0" w:space="0" w:color="auto"/>
                                                                            <w:bottom w:val="none" w:sz="0" w:space="0" w:color="auto"/>
                                                                            <w:right w:val="none" w:sz="0" w:space="0" w:color="auto"/>
                                                                          </w:divBdr>
                                                                        </w:div>
                                                                        <w:div w:id="1572957344">
                                                                          <w:marLeft w:val="0"/>
                                                                          <w:marRight w:val="0"/>
                                                                          <w:marTop w:val="0"/>
                                                                          <w:marBottom w:val="0"/>
                                                                          <w:divBdr>
                                                                            <w:top w:val="none" w:sz="0" w:space="0" w:color="auto"/>
                                                                            <w:left w:val="none" w:sz="0" w:space="0" w:color="auto"/>
                                                                            <w:bottom w:val="none" w:sz="0" w:space="0" w:color="auto"/>
                                                                            <w:right w:val="none" w:sz="0" w:space="0" w:color="auto"/>
                                                                          </w:divBdr>
                                                                        </w:div>
                                                                        <w:div w:id="1577935371">
                                                                          <w:marLeft w:val="0"/>
                                                                          <w:marRight w:val="0"/>
                                                                          <w:marTop w:val="0"/>
                                                                          <w:marBottom w:val="0"/>
                                                                          <w:divBdr>
                                                                            <w:top w:val="none" w:sz="0" w:space="0" w:color="auto"/>
                                                                            <w:left w:val="none" w:sz="0" w:space="0" w:color="auto"/>
                                                                            <w:bottom w:val="none" w:sz="0" w:space="0" w:color="auto"/>
                                                                            <w:right w:val="none" w:sz="0" w:space="0" w:color="auto"/>
                                                                          </w:divBdr>
                                                                        </w:div>
                                                                        <w:div w:id="1583177059">
                                                                          <w:marLeft w:val="0"/>
                                                                          <w:marRight w:val="0"/>
                                                                          <w:marTop w:val="0"/>
                                                                          <w:marBottom w:val="0"/>
                                                                          <w:divBdr>
                                                                            <w:top w:val="none" w:sz="0" w:space="0" w:color="auto"/>
                                                                            <w:left w:val="none" w:sz="0" w:space="0" w:color="auto"/>
                                                                            <w:bottom w:val="none" w:sz="0" w:space="0" w:color="auto"/>
                                                                            <w:right w:val="none" w:sz="0" w:space="0" w:color="auto"/>
                                                                          </w:divBdr>
                                                                        </w:div>
                                                                        <w:div w:id="1602647037">
                                                                          <w:marLeft w:val="0"/>
                                                                          <w:marRight w:val="0"/>
                                                                          <w:marTop w:val="0"/>
                                                                          <w:marBottom w:val="0"/>
                                                                          <w:divBdr>
                                                                            <w:top w:val="none" w:sz="0" w:space="0" w:color="auto"/>
                                                                            <w:left w:val="none" w:sz="0" w:space="0" w:color="auto"/>
                                                                            <w:bottom w:val="none" w:sz="0" w:space="0" w:color="auto"/>
                                                                            <w:right w:val="none" w:sz="0" w:space="0" w:color="auto"/>
                                                                          </w:divBdr>
                                                                        </w:div>
                                                                        <w:div w:id="1615358086">
                                                                          <w:marLeft w:val="0"/>
                                                                          <w:marRight w:val="0"/>
                                                                          <w:marTop w:val="0"/>
                                                                          <w:marBottom w:val="0"/>
                                                                          <w:divBdr>
                                                                            <w:top w:val="none" w:sz="0" w:space="0" w:color="auto"/>
                                                                            <w:left w:val="none" w:sz="0" w:space="0" w:color="auto"/>
                                                                            <w:bottom w:val="none" w:sz="0" w:space="0" w:color="auto"/>
                                                                            <w:right w:val="none" w:sz="0" w:space="0" w:color="auto"/>
                                                                          </w:divBdr>
                                                                        </w:div>
                                                                        <w:div w:id="1620600281">
                                                                          <w:marLeft w:val="0"/>
                                                                          <w:marRight w:val="0"/>
                                                                          <w:marTop w:val="0"/>
                                                                          <w:marBottom w:val="0"/>
                                                                          <w:divBdr>
                                                                            <w:top w:val="none" w:sz="0" w:space="0" w:color="auto"/>
                                                                            <w:left w:val="none" w:sz="0" w:space="0" w:color="auto"/>
                                                                            <w:bottom w:val="none" w:sz="0" w:space="0" w:color="auto"/>
                                                                            <w:right w:val="none" w:sz="0" w:space="0" w:color="auto"/>
                                                                          </w:divBdr>
                                                                        </w:div>
                                                                        <w:div w:id="1625652654">
                                                                          <w:marLeft w:val="0"/>
                                                                          <w:marRight w:val="0"/>
                                                                          <w:marTop w:val="0"/>
                                                                          <w:marBottom w:val="0"/>
                                                                          <w:divBdr>
                                                                            <w:top w:val="none" w:sz="0" w:space="0" w:color="auto"/>
                                                                            <w:left w:val="none" w:sz="0" w:space="0" w:color="auto"/>
                                                                            <w:bottom w:val="none" w:sz="0" w:space="0" w:color="auto"/>
                                                                            <w:right w:val="none" w:sz="0" w:space="0" w:color="auto"/>
                                                                          </w:divBdr>
                                                                        </w:div>
                                                                        <w:div w:id="1635602153">
                                                                          <w:marLeft w:val="0"/>
                                                                          <w:marRight w:val="0"/>
                                                                          <w:marTop w:val="0"/>
                                                                          <w:marBottom w:val="0"/>
                                                                          <w:divBdr>
                                                                            <w:top w:val="none" w:sz="0" w:space="0" w:color="auto"/>
                                                                            <w:left w:val="none" w:sz="0" w:space="0" w:color="auto"/>
                                                                            <w:bottom w:val="none" w:sz="0" w:space="0" w:color="auto"/>
                                                                            <w:right w:val="none" w:sz="0" w:space="0" w:color="auto"/>
                                                                          </w:divBdr>
                                                                        </w:div>
                                                                        <w:div w:id="1652828752">
                                                                          <w:marLeft w:val="0"/>
                                                                          <w:marRight w:val="0"/>
                                                                          <w:marTop w:val="0"/>
                                                                          <w:marBottom w:val="0"/>
                                                                          <w:divBdr>
                                                                            <w:top w:val="none" w:sz="0" w:space="0" w:color="auto"/>
                                                                            <w:left w:val="none" w:sz="0" w:space="0" w:color="auto"/>
                                                                            <w:bottom w:val="none" w:sz="0" w:space="0" w:color="auto"/>
                                                                            <w:right w:val="none" w:sz="0" w:space="0" w:color="auto"/>
                                                                          </w:divBdr>
                                                                        </w:div>
                                                                        <w:div w:id="1659917691">
                                                                          <w:marLeft w:val="0"/>
                                                                          <w:marRight w:val="0"/>
                                                                          <w:marTop w:val="0"/>
                                                                          <w:marBottom w:val="0"/>
                                                                          <w:divBdr>
                                                                            <w:top w:val="none" w:sz="0" w:space="0" w:color="auto"/>
                                                                            <w:left w:val="none" w:sz="0" w:space="0" w:color="auto"/>
                                                                            <w:bottom w:val="none" w:sz="0" w:space="0" w:color="auto"/>
                                                                            <w:right w:val="none" w:sz="0" w:space="0" w:color="auto"/>
                                                                          </w:divBdr>
                                                                        </w:div>
                                                                        <w:div w:id="1662343881">
                                                                          <w:marLeft w:val="0"/>
                                                                          <w:marRight w:val="0"/>
                                                                          <w:marTop w:val="0"/>
                                                                          <w:marBottom w:val="0"/>
                                                                          <w:divBdr>
                                                                            <w:top w:val="none" w:sz="0" w:space="0" w:color="auto"/>
                                                                            <w:left w:val="none" w:sz="0" w:space="0" w:color="auto"/>
                                                                            <w:bottom w:val="none" w:sz="0" w:space="0" w:color="auto"/>
                                                                            <w:right w:val="none" w:sz="0" w:space="0" w:color="auto"/>
                                                                          </w:divBdr>
                                                                        </w:div>
                                                                        <w:div w:id="1671328701">
                                                                          <w:marLeft w:val="0"/>
                                                                          <w:marRight w:val="0"/>
                                                                          <w:marTop w:val="0"/>
                                                                          <w:marBottom w:val="0"/>
                                                                          <w:divBdr>
                                                                            <w:top w:val="none" w:sz="0" w:space="0" w:color="auto"/>
                                                                            <w:left w:val="none" w:sz="0" w:space="0" w:color="auto"/>
                                                                            <w:bottom w:val="none" w:sz="0" w:space="0" w:color="auto"/>
                                                                            <w:right w:val="none" w:sz="0" w:space="0" w:color="auto"/>
                                                                          </w:divBdr>
                                                                        </w:div>
                                                                        <w:div w:id="1680348158">
                                                                          <w:marLeft w:val="0"/>
                                                                          <w:marRight w:val="0"/>
                                                                          <w:marTop w:val="0"/>
                                                                          <w:marBottom w:val="0"/>
                                                                          <w:divBdr>
                                                                            <w:top w:val="none" w:sz="0" w:space="0" w:color="auto"/>
                                                                            <w:left w:val="none" w:sz="0" w:space="0" w:color="auto"/>
                                                                            <w:bottom w:val="none" w:sz="0" w:space="0" w:color="auto"/>
                                                                            <w:right w:val="none" w:sz="0" w:space="0" w:color="auto"/>
                                                                          </w:divBdr>
                                                                        </w:div>
                                                                        <w:div w:id="1690330496">
                                                                          <w:marLeft w:val="0"/>
                                                                          <w:marRight w:val="0"/>
                                                                          <w:marTop w:val="0"/>
                                                                          <w:marBottom w:val="0"/>
                                                                          <w:divBdr>
                                                                            <w:top w:val="none" w:sz="0" w:space="0" w:color="auto"/>
                                                                            <w:left w:val="none" w:sz="0" w:space="0" w:color="auto"/>
                                                                            <w:bottom w:val="none" w:sz="0" w:space="0" w:color="auto"/>
                                                                            <w:right w:val="none" w:sz="0" w:space="0" w:color="auto"/>
                                                                          </w:divBdr>
                                                                        </w:div>
                                                                        <w:div w:id="1691253763">
                                                                          <w:marLeft w:val="0"/>
                                                                          <w:marRight w:val="0"/>
                                                                          <w:marTop w:val="0"/>
                                                                          <w:marBottom w:val="0"/>
                                                                          <w:divBdr>
                                                                            <w:top w:val="none" w:sz="0" w:space="0" w:color="auto"/>
                                                                            <w:left w:val="none" w:sz="0" w:space="0" w:color="auto"/>
                                                                            <w:bottom w:val="none" w:sz="0" w:space="0" w:color="auto"/>
                                                                            <w:right w:val="none" w:sz="0" w:space="0" w:color="auto"/>
                                                                          </w:divBdr>
                                                                        </w:div>
                                                                        <w:div w:id="1693528821">
                                                                          <w:marLeft w:val="0"/>
                                                                          <w:marRight w:val="0"/>
                                                                          <w:marTop w:val="0"/>
                                                                          <w:marBottom w:val="0"/>
                                                                          <w:divBdr>
                                                                            <w:top w:val="none" w:sz="0" w:space="0" w:color="auto"/>
                                                                            <w:left w:val="none" w:sz="0" w:space="0" w:color="auto"/>
                                                                            <w:bottom w:val="none" w:sz="0" w:space="0" w:color="auto"/>
                                                                            <w:right w:val="none" w:sz="0" w:space="0" w:color="auto"/>
                                                                          </w:divBdr>
                                                                        </w:div>
                                                                        <w:div w:id="1726833361">
                                                                          <w:marLeft w:val="0"/>
                                                                          <w:marRight w:val="0"/>
                                                                          <w:marTop w:val="0"/>
                                                                          <w:marBottom w:val="0"/>
                                                                          <w:divBdr>
                                                                            <w:top w:val="none" w:sz="0" w:space="0" w:color="auto"/>
                                                                            <w:left w:val="none" w:sz="0" w:space="0" w:color="auto"/>
                                                                            <w:bottom w:val="none" w:sz="0" w:space="0" w:color="auto"/>
                                                                            <w:right w:val="none" w:sz="0" w:space="0" w:color="auto"/>
                                                                          </w:divBdr>
                                                                        </w:div>
                                                                        <w:div w:id="1728188353">
                                                                          <w:marLeft w:val="0"/>
                                                                          <w:marRight w:val="0"/>
                                                                          <w:marTop w:val="0"/>
                                                                          <w:marBottom w:val="0"/>
                                                                          <w:divBdr>
                                                                            <w:top w:val="none" w:sz="0" w:space="0" w:color="auto"/>
                                                                            <w:left w:val="none" w:sz="0" w:space="0" w:color="auto"/>
                                                                            <w:bottom w:val="none" w:sz="0" w:space="0" w:color="auto"/>
                                                                            <w:right w:val="none" w:sz="0" w:space="0" w:color="auto"/>
                                                                          </w:divBdr>
                                                                        </w:div>
                                                                        <w:div w:id="1743017541">
                                                                          <w:marLeft w:val="0"/>
                                                                          <w:marRight w:val="0"/>
                                                                          <w:marTop w:val="0"/>
                                                                          <w:marBottom w:val="0"/>
                                                                          <w:divBdr>
                                                                            <w:top w:val="none" w:sz="0" w:space="0" w:color="auto"/>
                                                                            <w:left w:val="none" w:sz="0" w:space="0" w:color="auto"/>
                                                                            <w:bottom w:val="none" w:sz="0" w:space="0" w:color="auto"/>
                                                                            <w:right w:val="none" w:sz="0" w:space="0" w:color="auto"/>
                                                                          </w:divBdr>
                                                                        </w:div>
                                                                        <w:div w:id="1745033104">
                                                                          <w:marLeft w:val="0"/>
                                                                          <w:marRight w:val="0"/>
                                                                          <w:marTop w:val="0"/>
                                                                          <w:marBottom w:val="0"/>
                                                                          <w:divBdr>
                                                                            <w:top w:val="none" w:sz="0" w:space="0" w:color="auto"/>
                                                                            <w:left w:val="none" w:sz="0" w:space="0" w:color="auto"/>
                                                                            <w:bottom w:val="none" w:sz="0" w:space="0" w:color="auto"/>
                                                                            <w:right w:val="none" w:sz="0" w:space="0" w:color="auto"/>
                                                                          </w:divBdr>
                                                                        </w:div>
                                                                        <w:div w:id="1749232025">
                                                                          <w:marLeft w:val="0"/>
                                                                          <w:marRight w:val="0"/>
                                                                          <w:marTop w:val="0"/>
                                                                          <w:marBottom w:val="0"/>
                                                                          <w:divBdr>
                                                                            <w:top w:val="none" w:sz="0" w:space="0" w:color="auto"/>
                                                                            <w:left w:val="none" w:sz="0" w:space="0" w:color="auto"/>
                                                                            <w:bottom w:val="none" w:sz="0" w:space="0" w:color="auto"/>
                                                                            <w:right w:val="none" w:sz="0" w:space="0" w:color="auto"/>
                                                                          </w:divBdr>
                                                                        </w:div>
                                                                        <w:div w:id="1765375008">
                                                                          <w:marLeft w:val="0"/>
                                                                          <w:marRight w:val="0"/>
                                                                          <w:marTop w:val="0"/>
                                                                          <w:marBottom w:val="0"/>
                                                                          <w:divBdr>
                                                                            <w:top w:val="none" w:sz="0" w:space="0" w:color="auto"/>
                                                                            <w:left w:val="none" w:sz="0" w:space="0" w:color="auto"/>
                                                                            <w:bottom w:val="none" w:sz="0" w:space="0" w:color="auto"/>
                                                                            <w:right w:val="none" w:sz="0" w:space="0" w:color="auto"/>
                                                                          </w:divBdr>
                                                                        </w:div>
                                                                        <w:div w:id="1784879211">
                                                                          <w:marLeft w:val="0"/>
                                                                          <w:marRight w:val="0"/>
                                                                          <w:marTop w:val="0"/>
                                                                          <w:marBottom w:val="0"/>
                                                                          <w:divBdr>
                                                                            <w:top w:val="none" w:sz="0" w:space="0" w:color="auto"/>
                                                                            <w:left w:val="none" w:sz="0" w:space="0" w:color="auto"/>
                                                                            <w:bottom w:val="none" w:sz="0" w:space="0" w:color="auto"/>
                                                                            <w:right w:val="none" w:sz="0" w:space="0" w:color="auto"/>
                                                                          </w:divBdr>
                                                                        </w:div>
                                                                        <w:div w:id="1786651786">
                                                                          <w:marLeft w:val="0"/>
                                                                          <w:marRight w:val="0"/>
                                                                          <w:marTop w:val="0"/>
                                                                          <w:marBottom w:val="0"/>
                                                                          <w:divBdr>
                                                                            <w:top w:val="none" w:sz="0" w:space="0" w:color="auto"/>
                                                                            <w:left w:val="none" w:sz="0" w:space="0" w:color="auto"/>
                                                                            <w:bottom w:val="none" w:sz="0" w:space="0" w:color="auto"/>
                                                                            <w:right w:val="none" w:sz="0" w:space="0" w:color="auto"/>
                                                                          </w:divBdr>
                                                                        </w:div>
                                                                        <w:div w:id="1787770439">
                                                                          <w:marLeft w:val="0"/>
                                                                          <w:marRight w:val="0"/>
                                                                          <w:marTop w:val="0"/>
                                                                          <w:marBottom w:val="0"/>
                                                                          <w:divBdr>
                                                                            <w:top w:val="none" w:sz="0" w:space="0" w:color="auto"/>
                                                                            <w:left w:val="none" w:sz="0" w:space="0" w:color="auto"/>
                                                                            <w:bottom w:val="none" w:sz="0" w:space="0" w:color="auto"/>
                                                                            <w:right w:val="none" w:sz="0" w:space="0" w:color="auto"/>
                                                                          </w:divBdr>
                                                                        </w:div>
                                                                        <w:div w:id="1789740917">
                                                                          <w:marLeft w:val="0"/>
                                                                          <w:marRight w:val="0"/>
                                                                          <w:marTop w:val="0"/>
                                                                          <w:marBottom w:val="0"/>
                                                                          <w:divBdr>
                                                                            <w:top w:val="none" w:sz="0" w:space="0" w:color="auto"/>
                                                                            <w:left w:val="none" w:sz="0" w:space="0" w:color="auto"/>
                                                                            <w:bottom w:val="none" w:sz="0" w:space="0" w:color="auto"/>
                                                                            <w:right w:val="none" w:sz="0" w:space="0" w:color="auto"/>
                                                                          </w:divBdr>
                                                                        </w:div>
                                                                        <w:div w:id="1791168056">
                                                                          <w:marLeft w:val="0"/>
                                                                          <w:marRight w:val="0"/>
                                                                          <w:marTop w:val="0"/>
                                                                          <w:marBottom w:val="0"/>
                                                                          <w:divBdr>
                                                                            <w:top w:val="none" w:sz="0" w:space="0" w:color="auto"/>
                                                                            <w:left w:val="none" w:sz="0" w:space="0" w:color="auto"/>
                                                                            <w:bottom w:val="none" w:sz="0" w:space="0" w:color="auto"/>
                                                                            <w:right w:val="none" w:sz="0" w:space="0" w:color="auto"/>
                                                                          </w:divBdr>
                                                                        </w:div>
                                                                        <w:div w:id="1799180340">
                                                                          <w:marLeft w:val="0"/>
                                                                          <w:marRight w:val="0"/>
                                                                          <w:marTop w:val="0"/>
                                                                          <w:marBottom w:val="0"/>
                                                                          <w:divBdr>
                                                                            <w:top w:val="none" w:sz="0" w:space="0" w:color="auto"/>
                                                                            <w:left w:val="none" w:sz="0" w:space="0" w:color="auto"/>
                                                                            <w:bottom w:val="none" w:sz="0" w:space="0" w:color="auto"/>
                                                                            <w:right w:val="none" w:sz="0" w:space="0" w:color="auto"/>
                                                                          </w:divBdr>
                                                                        </w:div>
                                                                        <w:div w:id="1801923004">
                                                                          <w:marLeft w:val="0"/>
                                                                          <w:marRight w:val="0"/>
                                                                          <w:marTop w:val="0"/>
                                                                          <w:marBottom w:val="0"/>
                                                                          <w:divBdr>
                                                                            <w:top w:val="none" w:sz="0" w:space="0" w:color="auto"/>
                                                                            <w:left w:val="none" w:sz="0" w:space="0" w:color="auto"/>
                                                                            <w:bottom w:val="none" w:sz="0" w:space="0" w:color="auto"/>
                                                                            <w:right w:val="none" w:sz="0" w:space="0" w:color="auto"/>
                                                                          </w:divBdr>
                                                                        </w:div>
                                                                        <w:div w:id="1806583490">
                                                                          <w:marLeft w:val="0"/>
                                                                          <w:marRight w:val="0"/>
                                                                          <w:marTop w:val="0"/>
                                                                          <w:marBottom w:val="0"/>
                                                                          <w:divBdr>
                                                                            <w:top w:val="none" w:sz="0" w:space="0" w:color="auto"/>
                                                                            <w:left w:val="none" w:sz="0" w:space="0" w:color="auto"/>
                                                                            <w:bottom w:val="none" w:sz="0" w:space="0" w:color="auto"/>
                                                                            <w:right w:val="none" w:sz="0" w:space="0" w:color="auto"/>
                                                                          </w:divBdr>
                                                                        </w:div>
                                                                        <w:div w:id="1819372853">
                                                                          <w:marLeft w:val="0"/>
                                                                          <w:marRight w:val="0"/>
                                                                          <w:marTop w:val="0"/>
                                                                          <w:marBottom w:val="0"/>
                                                                          <w:divBdr>
                                                                            <w:top w:val="none" w:sz="0" w:space="0" w:color="auto"/>
                                                                            <w:left w:val="none" w:sz="0" w:space="0" w:color="auto"/>
                                                                            <w:bottom w:val="none" w:sz="0" w:space="0" w:color="auto"/>
                                                                            <w:right w:val="none" w:sz="0" w:space="0" w:color="auto"/>
                                                                          </w:divBdr>
                                                                        </w:div>
                                                                        <w:div w:id="1880362220">
                                                                          <w:marLeft w:val="0"/>
                                                                          <w:marRight w:val="0"/>
                                                                          <w:marTop w:val="0"/>
                                                                          <w:marBottom w:val="0"/>
                                                                          <w:divBdr>
                                                                            <w:top w:val="none" w:sz="0" w:space="0" w:color="auto"/>
                                                                            <w:left w:val="none" w:sz="0" w:space="0" w:color="auto"/>
                                                                            <w:bottom w:val="none" w:sz="0" w:space="0" w:color="auto"/>
                                                                            <w:right w:val="none" w:sz="0" w:space="0" w:color="auto"/>
                                                                          </w:divBdr>
                                                                        </w:div>
                                                                        <w:div w:id="1892378743">
                                                                          <w:marLeft w:val="0"/>
                                                                          <w:marRight w:val="0"/>
                                                                          <w:marTop w:val="0"/>
                                                                          <w:marBottom w:val="0"/>
                                                                          <w:divBdr>
                                                                            <w:top w:val="none" w:sz="0" w:space="0" w:color="auto"/>
                                                                            <w:left w:val="none" w:sz="0" w:space="0" w:color="auto"/>
                                                                            <w:bottom w:val="none" w:sz="0" w:space="0" w:color="auto"/>
                                                                            <w:right w:val="none" w:sz="0" w:space="0" w:color="auto"/>
                                                                          </w:divBdr>
                                                                        </w:div>
                                                                        <w:div w:id="1894847177">
                                                                          <w:marLeft w:val="0"/>
                                                                          <w:marRight w:val="0"/>
                                                                          <w:marTop w:val="0"/>
                                                                          <w:marBottom w:val="0"/>
                                                                          <w:divBdr>
                                                                            <w:top w:val="none" w:sz="0" w:space="0" w:color="auto"/>
                                                                            <w:left w:val="none" w:sz="0" w:space="0" w:color="auto"/>
                                                                            <w:bottom w:val="none" w:sz="0" w:space="0" w:color="auto"/>
                                                                            <w:right w:val="none" w:sz="0" w:space="0" w:color="auto"/>
                                                                          </w:divBdr>
                                                                        </w:div>
                                                                        <w:div w:id="1909342181">
                                                                          <w:marLeft w:val="0"/>
                                                                          <w:marRight w:val="0"/>
                                                                          <w:marTop w:val="0"/>
                                                                          <w:marBottom w:val="0"/>
                                                                          <w:divBdr>
                                                                            <w:top w:val="none" w:sz="0" w:space="0" w:color="auto"/>
                                                                            <w:left w:val="none" w:sz="0" w:space="0" w:color="auto"/>
                                                                            <w:bottom w:val="none" w:sz="0" w:space="0" w:color="auto"/>
                                                                            <w:right w:val="none" w:sz="0" w:space="0" w:color="auto"/>
                                                                          </w:divBdr>
                                                                        </w:div>
                                                                        <w:div w:id="1921215723">
                                                                          <w:marLeft w:val="0"/>
                                                                          <w:marRight w:val="0"/>
                                                                          <w:marTop w:val="0"/>
                                                                          <w:marBottom w:val="0"/>
                                                                          <w:divBdr>
                                                                            <w:top w:val="none" w:sz="0" w:space="0" w:color="auto"/>
                                                                            <w:left w:val="none" w:sz="0" w:space="0" w:color="auto"/>
                                                                            <w:bottom w:val="none" w:sz="0" w:space="0" w:color="auto"/>
                                                                            <w:right w:val="none" w:sz="0" w:space="0" w:color="auto"/>
                                                                          </w:divBdr>
                                                                        </w:div>
                                                                        <w:div w:id="1921717972">
                                                                          <w:marLeft w:val="0"/>
                                                                          <w:marRight w:val="0"/>
                                                                          <w:marTop w:val="0"/>
                                                                          <w:marBottom w:val="0"/>
                                                                          <w:divBdr>
                                                                            <w:top w:val="none" w:sz="0" w:space="0" w:color="auto"/>
                                                                            <w:left w:val="none" w:sz="0" w:space="0" w:color="auto"/>
                                                                            <w:bottom w:val="none" w:sz="0" w:space="0" w:color="auto"/>
                                                                            <w:right w:val="none" w:sz="0" w:space="0" w:color="auto"/>
                                                                          </w:divBdr>
                                                                        </w:div>
                                                                        <w:div w:id="1932161564">
                                                                          <w:marLeft w:val="0"/>
                                                                          <w:marRight w:val="0"/>
                                                                          <w:marTop w:val="0"/>
                                                                          <w:marBottom w:val="0"/>
                                                                          <w:divBdr>
                                                                            <w:top w:val="none" w:sz="0" w:space="0" w:color="auto"/>
                                                                            <w:left w:val="none" w:sz="0" w:space="0" w:color="auto"/>
                                                                            <w:bottom w:val="none" w:sz="0" w:space="0" w:color="auto"/>
                                                                            <w:right w:val="none" w:sz="0" w:space="0" w:color="auto"/>
                                                                          </w:divBdr>
                                                                        </w:div>
                                                                        <w:div w:id="1935434660">
                                                                          <w:marLeft w:val="0"/>
                                                                          <w:marRight w:val="0"/>
                                                                          <w:marTop w:val="0"/>
                                                                          <w:marBottom w:val="0"/>
                                                                          <w:divBdr>
                                                                            <w:top w:val="none" w:sz="0" w:space="0" w:color="auto"/>
                                                                            <w:left w:val="none" w:sz="0" w:space="0" w:color="auto"/>
                                                                            <w:bottom w:val="none" w:sz="0" w:space="0" w:color="auto"/>
                                                                            <w:right w:val="none" w:sz="0" w:space="0" w:color="auto"/>
                                                                          </w:divBdr>
                                                                        </w:div>
                                                                        <w:div w:id="1937663768">
                                                                          <w:marLeft w:val="0"/>
                                                                          <w:marRight w:val="0"/>
                                                                          <w:marTop w:val="0"/>
                                                                          <w:marBottom w:val="0"/>
                                                                          <w:divBdr>
                                                                            <w:top w:val="none" w:sz="0" w:space="0" w:color="auto"/>
                                                                            <w:left w:val="none" w:sz="0" w:space="0" w:color="auto"/>
                                                                            <w:bottom w:val="none" w:sz="0" w:space="0" w:color="auto"/>
                                                                            <w:right w:val="none" w:sz="0" w:space="0" w:color="auto"/>
                                                                          </w:divBdr>
                                                                        </w:div>
                                                                        <w:div w:id="1963802276">
                                                                          <w:marLeft w:val="0"/>
                                                                          <w:marRight w:val="0"/>
                                                                          <w:marTop w:val="0"/>
                                                                          <w:marBottom w:val="0"/>
                                                                          <w:divBdr>
                                                                            <w:top w:val="none" w:sz="0" w:space="0" w:color="auto"/>
                                                                            <w:left w:val="none" w:sz="0" w:space="0" w:color="auto"/>
                                                                            <w:bottom w:val="none" w:sz="0" w:space="0" w:color="auto"/>
                                                                            <w:right w:val="none" w:sz="0" w:space="0" w:color="auto"/>
                                                                          </w:divBdr>
                                                                        </w:div>
                                                                        <w:div w:id="1966697813">
                                                                          <w:marLeft w:val="0"/>
                                                                          <w:marRight w:val="0"/>
                                                                          <w:marTop w:val="0"/>
                                                                          <w:marBottom w:val="0"/>
                                                                          <w:divBdr>
                                                                            <w:top w:val="none" w:sz="0" w:space="0" w:color="auto"/>
                                                                            <w:left w:val="none" w:sz="0" w:space="0" w:color="auto"/>
                                                                            <w:bottom w:val="none" w:sz="0" w:space="0" w:color="auto"/>
                                                                            <w:right w:val="none" w:sz="0" w:space="0" w:color="auto"/>
                                                                          </w:divBdr>
                                                                        </w:div>
                                                                        <w:div w:id="1981839325">
                                                                          <w:marLeft w:val="0"/>
                                                                          <w:marRight w:val="0"/>
                                                                          <w:marTop w:val="0"/>
                                                                          <w:marBottom w:val="0"/>
                                                                          <w:divBdr>
                                                                            <w:top w:val="none" w:sz="0" w:space="0" w:color="auto"/>
                                                                            <w:left w:val="none" w:sz="0" w:space="0" w:color="auto"/>
                                                                            <w:bottom w:val="none" w:sz="0" w:space="0" w:color="auto"/>
                                                                            <w:right w:val="none" w:sz="0" w:space="0" w:color="auto"/>
                                                                          </w:divBdr>
                                                                        </w:div>
                                                                        <w:div w:id="1982879859">
                                                                          <w:marLeft w:val="0"/>
                                                                          <w:marRight w:val="0"/>
                                                                          <w:marTop w:val="0"/>
                                                                          <w:marBottom w:val="0"/>
                                                                          <w:divBdr>
                                                                            <w:top w:val="none" w:sz="0" w:space="0" w:color="auto"/>
                                                                            <w:left w:val="none" w:sz="0" w:space="0" w:color="auto"/>
                                                                            <w:bottom w:val="none" w:sz="0" w:space="0" w:color="auto"/>
                                                                            <w:right w:val="none" w:sz="0" w:space="0" w:color="auto"/>
                                                                          </w:divBdr>
                                                                        </w:div>
                                                                        <w:div w:id="1984579456">
                                                                          <w:marLeft w:val="0"/>
                                                                          <w:marRight w:val="0"/>
                                                                          <w:marTop w:val="0"/>
                                                                          <w:marBottom w:val="0"/>
                                                                          <w:divBdr>
                                                                            <w:top w:val="none" w:sz="0" w:space="0" w:color="auto"/>
                                                                            <w:left w:val="none" w:sz="0" w:space="0" w:color="auto"/>
                                                                            <w:bottom w:val="none" w:sz="0" w:space="0" w:color="auto"/>
                                                                            <w:right w:val="none" w:sz="0" w:space="0" w:color="auto"/>
                                                                          </w:divBdr>
                                                                        </w:div>
                                                                        <w:div w:id="1992521406">
                                                                          <w:marLeft w:val="0"/>
                                                                          <w:marRight w:val="0"/>
                                                                          <w:marTop w:val="0"/>
                                                                          <w:marBottom w:val="0"/>
                                                                          <w:divBdr>
                                                                            <w:top w:val="none" w:sz="0" w:space="0" w:color="auto"/>
                                                                            <w:left w:val="none" w:sz="0" w:space="0" w:color="auto"/>
                                                                            <w:bottom w:val="none" w:sz="0" w:space="0" w:color="auto"/>
                                                                            <w:right w:val="none" w:sz="0" w:space="0" w:color="auto"/>
                                                                          </w:divBdr>
                                                                        </w:div>
                                                                        <w:div w:id="2009939059">
                                                                          <w:marLeft w:val="0"/>
                                                                          <w:marRight w:val="0"/>
                                                                          <w:marTop w:val="0"/>
                                                                          <w:marBottom w:val="0"/>
                                                                          <w:divBdr>
                                                                            <w:top w:val="none" w:sz="0" w:space="0" w:color="auto"/>
                                                                            <w:left w:val="none" w:sz="0" w:space="0" w:color="auto"/>
                                                                            <w:bottom w:val="none" w:sz="0" w:space="0" w:color="auto"/>
                                                                            <w:right w:val="none" w:sz="0" w:space="0" w:color="auto"/>
                                                                          </w:divBdr>
                                                                        </w:div>
                                                                        <w:div w:id="2020231332">
                                                                          <w:marLeft w:val="0"/>
                                                                          <w:marRight w:val="0"/>
                                                                          <w:marTop w:val="0"/>
                                                                          <w:marBottom w:val="0"/>
                                                                          <w:divBdr>
                                                                            <w:top w:val="none" w:sz="0" w:space="0" w:color="auto"/>
                                                                            <w:left w:val="none" w:sz="0" w:space="0" w:color="auto"/>
                                                                            <w:bottom w:val="none" w:sz="0" w:space="0" w:color="auto"/>
                                                                            <w:right w:val="none" w:sz="0" w:space="0" w:color="auto"/>
                                                                          </w:divBdr>
                                                                        </w:div>
                                                                        <w:div w:id="2022778916">
                                                                          <w:marLeft w:val="0"/>
                                                                          <w:marRight w:val="0"/>
                                                                          <w:marTop w:val="0"/>
                                                                          <w:marBottom w:val="0"/>
                                                                          <w:divBdr>
                                                                            <w:top w:val="none" w:sz="0" w:space="0" w:color="auto"/>
                                                                            <w:left w:val="none" w:sz="0" w:space="0" w:color="auto"/>
                                                                            <w:bottom w:val="none" w:sz="0" w:space="0" w:color="auto"/>
                                                                            <w:right w:val="none" w:sz="0" w:space="0" w:color="auto"/>
                                                                          </w:divBdr>
                                                                        </w:div>
                                                                        <w:div w:id="2028017001">
                                                                          <w:marLeft w:val="0"/>
                                                                          <w:marRight w:val="0"/>
                                                                          <w:marTop w:val="0"/>
                                                                          <w:marBottom w:val="0"/>
                                                                          <w:divBdr>
                                                                            <w:top w:val="none" w:sz="0" w:space="0" w:color="auto"/>
                                                                            <w:left w:val="none" w:sz="0" w:space="0" w:color="auto"/>
                                                                            <w:bottom w:val="none" w:sz="0" w:space="0" w:color="auto"/>
                                                                            <w:right w:val="none" w:sz="0" w:space="0" w:color="auto"/>
                                                                          </w:divBdr>
                                                                        </w:div>
                                                                        <w:div w:id="2030252253">
                                                                          <w:marLeft w:val="0"/>
                                                                          <w:marRight w:val="0"/>
                                                                          <w:marTop w:val="0"/>
                                                                          <w:marBottom w:val="0"/>
                                                                          <w:divBdr>
                                                                            <w:top w:val="none" w:sz="0" w:space="0" w:color="auto"/>
                                                                            <w:left w:val="none" w:sz="0" w:space="0" w:color="auto"/>
                                                                            <w:bottom w:val="none" w:sz="0" w:space="0" w:color="auto"/>
                                                                            <w:right w:val="none" w:sz="0" w:space="0" w:color="auto"/>
                                                                          </w:divBdr>
                                                                        </w:div>
                                                                        <w:div w:id="2033679128">
                                                                          <w:marLeft w:val="0"/>
                                                                          <w:marRight w:val="0"/>
                                                                          <w:marTop w:val="0"/>
                                                                          <w:marBottom w:val="0"/>
                                                                          <w:divBdr>
                                                                            <w:top w:val="none" w:sz="0" w:space="0" w:color="auto"/>
                                                                            <w:left w:val="none" w:sz="0" w:space="0" w:color="auto"/>
                                                                            <w:bottom w:val="none" w:sz="0" w:space="0" w:color="auto"/>
                                                                            <w:right w:val="none" w:sz="0" w:space="0" w:color="auto"/>
                                                                          </w:divBdr>
                                                                        </w:div>
                                                                        <w:div w:id="2035223761">
                                                                          <w:marLeft w:val="0"/>
                                                                          <w:marRight w:val="0"/>
                                                                          <w:marTop w:val="0"/>
                                                                          <w:marBottom w:val="0"/>
                                                                          <w:divBdr>
                                                                            <w:top w:val="none" w:sz="0" w:space="0" w:color="auto"/>
                                                                            <w:left w:val="none" w:sz="0" w:space="0" w:color="auto"/>
                                                                            <w:bottom w:val="none" w:sz="0" w:space="0" w:color="auto"/>
                                                                            <w:right w:val="none" w:sz="0" w:space="0" w:color="auto"/>
                                                                          </w:divBdr>
                                                                        </w:div>
                                                                        <w:div w:id="2054965219">
                                                                          <w:marLeft w:val="0"/>
                                                                          <w:marRight w:val="0"/>
                                                                          <w:marTop w:val="0"/>
                                                                          <w:marBottom w:val="0"/>
                                                                          <w:divBdr>
                                                                            <w:top w:val="none" w:sz="0" w:space="0" w:color="auto"/>
                                                                            <w:left w:val="none" w:sz="0" w:space="0" w:color="auto"/>
                                                                            <w:bottom w:val="none" w:sz="0" w:space="0" w:color="auto"/>
                                                                            <w:right w:val="none" w:sz="0" w:space="0" w:color="auto"/>
                                                                          </w:divBdr>
                                                                        </w:div>
                                                                        <w:div w:id="2060321652">
                                                                          <w:marLeft w:val="0"/>
                                                                          <w:marRight w:val="0"/>
                                                                          <w:marTop w:val="0"/>
                                                                          <w:marBottom w:val="0"/>
                                                                          <w:divBdr>
                                                                            <w:top w:val="none" w:sz="0" w:space="0" w:color="auto"/>
                                                                            <w:left w:val="none" w:sz="0" w:space="0" w:color="auto"/>
                                                                            <w:bottom w:val="none" w:sz="0" w:space="0" w:color="auto"/>
                                                                            <w:right w:val="none" w:sz="0" w:space="0" w:color="auto"/>
                                                                          </w:divBdr>
                                                                        </w:div>
                                                                        <w:div w:id="2068454711">
                                                                          <w:marLeft w:val="0"/>
                                                                          <w:marRight w:val="0"/>
                                                                          <w:marTop w:val="0"/>
                                                                          <w:marBottom w:val="0"/>
                                                                          <w:divBdr>
                                                                            <w:top w:val="none" w:sz="0" w:space="0" w:color="auto"/>
                                                                            <w:left w:val="none" w:sz="0" w:space="0" w:color="auto"/>
                                                                            <w:bottom w:val="none" w:sz="0" w:space="0" w:color="auto"/>
                                                                            <w:right w:val="none" w:sz="0" w:space="0" w:color="auto"/>
                                                                          </w:divBdr>
                                                                        </w:div>
                                                                        <w:div w:id="2068913475">
                                                                          <w:marLeft w:val="0"/>
                                                                          <w:marRight w:val="0"/>
                                                                          <w:marTop w:val="0"/>
                                                                          <w:marBottom w:val="0"/>
                                                                          <w:divBdr>
                                                                            <w:top w:val="none" w:sz="0" w:space="0" w:color="auto"/>
                                                                            <w:left w:val="none" w:sz="0" w:space="0" w:color="auto"/>
                                                                            <w:bottom w:val="none" w:sz="0" w:space="0" w:color="auto"/>
                                                                            <w:right w:val="none" w:sz="0" w:space="0" w:color="auto"/>
                                                                          </w:divBdr>
                                                                        </w:div>
                                                                        <w:div w:id="2069448666">
                                                                          <w:marLeft w:val="0"/>
                                                                          <w:marRight w:val="0"/>
                                                                          <w:marTop w:val="0"/>
                                                                          <w:marBottom w:val="0"/>
                                                                          <w:divBdr>
                                                                            <w:top w:val="none" w:sz="0" w:space="0" w:color="auto"/>
                                                                            <w:left w:val="none" w:sz="0" w:space="0" w:color="auto"/>
                                                                            <w:bottom w:val="none" w:sz="0" w:space="0" w:color="auto"/>
                                                                            <w:right w:val="none" w:sz="0" w:space="0" w:color="auto"/>
                                                                          </w:divBdr>
                                                                        </w:div>
                                                                        <w:div w:id="2070036951">
                                                                          <w:marLeft w:val="0"/>
                                                                          <w:marRight w:val="0"/>
                                                                          <w:marTop w:val="0"/>
                                                                          <w:marBottom w:val="0"/>
                                                                          <w:divBdr>
                                                                            <w:top w:val="none" w:sz="0" w:space="0" w:color="auto"/>
                                                                            <w:left w:val="none" w:sz="0" w:space="0" w:color="auto"/>
                                                                            <w:bottom w:val="none" w:sz="0" w:space="0" w:color="auto"/>
                                                                            <w:right w:val="none" w:sz="0" w:space="0" w:color="auto"/>
                                                                          </w:divBdr>
                                                                        </w:div>
                                                                        <w:div w:id="2090806097">
                                                                          <w:marLeft w:val="0"/>
                                                                          <w:marRight w:val="0"/>
                                                                          <w:marTop w:val="0"/>
                                                                          <w:marBottom w:val="0"/>
                                                                          <w:divBdr>
                                                                            <w:top w:val="none" w:sz="0" w:space="0" w:color="auto"/>
                                                                            <w:left w:val="none" w:sz="0" w:space="0" w:color="auto"/>
                                                                            <w:bottom w:val="none" w:sz="0" w:space="0" w:color="auto"/>
                                                                            <w:right w:val="none" w:sz="0" w:space="0" w:color="auto"/>
                                                                          </w:divBdr>
                                                                        </w:div>
                                                                        <w:div w:id="2091073396">
                                                                          <w:marLeft w:val="0"/>
                                                                          <w:marRight w:val="0"/>
                                                                          <w:marTop w:val="0"/>
                                                                          <w:marBottom w:val="0"/>
                                                                          <w:divBdr>
                                                                            <w:top w:val="none" w:sz="0" w:space="0" w:color="auto"/>
                                                                            <w:left w:val="none" w:sz="0" w:space="0" w:color="auto"/>
                                                                            <w:bottom w:val="none" w:sz="0" w:space="0" w:color="auto"/>
                                                                            <w:right w:val="none" w:sz="0" w:space="0" w:color="auto"/>
                                                                          </w:divBdr>
                                                                        </w:div>
                                                                        <w:div w:id="2096901803">
                                                                          <w:marLeft w:val="0"/>
                                                                          <w:marRight w:val="0"/>
                                                                          <w:marTop w:val="0"/>
                                                                          <w:marBottom w:val="0"/>
                                                                          <w:divBdr>
                                                                            <w:top w:val="none" w:sz="0" w:space="0" w:color="auto"/>
                                                                            <w:left w:val="none" w:sz="0" w:space="0" w:color="auto"/>
                                                                            <w:bottom w:val="none" w:sz="0" w:space="0" w:color="auto"/>
                                                                            <w:right w:val="none" w:sz="0" w:space="0" w:color="auto"/>
                                                                          </w:divBdr>
                                                                        </w:div>
                                                                        <w:div w:id="2102027008">
                                                                          <w:marLeft w:val="0"/>
                                                                          <w:marRight w:val="0"/>
                                                                          <w:marTop w:val="0"/>
                                                                          <w:marBottom w:val="0"/>
                                                                          <w:divBdr>
                                                                            <w:top w:val="none" w:sz="0" w:space="0" w:color="auto"/>
                                                                            <w:left w:val="none" w:sz="0" w:space="0" w:color="auto"/>
                                                                            <w:bottom w:val="none" w:sz="0" w:space="0" w:color="auto"/>
                                                                            <w:right w:val="none" w:sz="0" w:space="0" w:color="auto"/>
                                                                          </w:divBdr>
                                                                        </w:div>
                                                                        <w:div w:id="2112627161">
                                                                          <w:marLeft w:val="0"/>
                                                                          <w:marRight w:val="0"/>
                                                                          <w:marTop w:val="0"/>
                                                                          <w:marBottom w:val="0"/>
                                                                          <w:divBdr>
                                                                            <w:top w:val="none" w:sz="0" w:space="0" w:color="auto"/>
                                                                            <w:left w:val="none" w:sz="0" w:space="0" w:color="auto"/>
                                                                            <w:bottom w:val="none" w:sz="0" w:space="0" w:color="auto"/>
                                                                            <w:right w:val="none" w:sz="0" w:space="0" w:color="auto"/>
                                                                          </w:divBdr>
                                                                        </w:div>
                                                                        <w:div w:id="2130081269">
                                                                          <w:marLeft w:val="0"/>
                                                                          <w:marRight w:val="0"/>
                                                                          <w:marTop w:val="0"/>
                                                                          <w:marBottom w:val="0"/>
                                                                          <w:divBdr>
                                                                            <w:top w:val="none" w:sz="0" w:space="0" w:color="auto"/>
                                                                            <w:left w:val="none" w:sz="0" w:space="0" w:color="auto"/>
                                                                            <w:bottom w:val="none" w:sz="0" w:space="0" w:color="auto"/>
                                                                            <w:right w:val="none" w:sz="0" w:space="0" w:color="auto"/>
                                                                          </w:divBdr>
                                                                        </w:div>
                                                                        <w:div w:id="2132438188">
                                                                          <w:marLeft w:val="0"/>
                                                                          <w:marRight w:val="0"/>
                                                                          <w:marTop w:val="0"/>
                                                                          <w:marBottom w:val="0"/>
                                                                          <w:divBdr>
                                                                            <w:top w:val="none" w:sz="0" w:space="0" w:color="auto"/>
                                                                            <w:left w:val="none" w:sz="0" w:space="0" w:color="auto"/>
                                                                            <w:bottom w:val="none" w:sz="0" w:space="0" w:color="auto"/>
                                                                            <w:right w:val="none" w:sz="0" w:space="0" w:color="auto"/>
                                                                          </w:divBdr>
                                                                        </w:div>
                                                                        <w:div w:id="213451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1338173">
      <w:bodyDiv w:val="1"/>
      <w:marLeft w:val="0"/>
      <w:marRight w:val="0"/>
      <w:marTop w:val="0"/>
      <w:marBottom w:val="0"/>
      <w:divBdr>
        <w:top w:val="none" w:sz="0" w:space="0" w:color="auto"/>
        <w:left w:val="none" w:sz="0" w:space="0" w:color="auto"/>
        <w:bottom w:val="none" w:sz="0" w:space="0" w:color="auto"/>
        <w:right w:val="none" w:sz="0" w:space="0" w:color="auto"/>
      </w:divBdr>
      <w:divsChild>
        <w:div w:id="2053193832">
          <w:marLeft w:val="0"/>
          <w:marRight w:val="0"/>
          <w:marTop w:val="0"/>
          <w:marBottom w:val="0"/>
          <w:divBdr>
            <w:top w:val="none" w:sz="0" w:space="0" w:color="auto"/>
            <w:left w:val="none" w:sz="0" w:space="0" w:color="auto"/>
            <w:bottom w:val="none" w:sz="0" w:space="0" w:color="auto"/>
            <w:right w:val="none" w:sz="0" w:space="0" w:color="auto"/>
          </w:divBdr>
          <w:divsChild>
            <w:div w:id="1402171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789719">
      <w:bodyDiv w:val="1"/>
      <w:marLeft w:val="0"/>
      <w:marRight w:val="0"/>
      <w:marTop w:val="0"/>
      <w:marBottom w:val="0"/>
      <w:divBdr>
        <w:top w:val="none" w:sz="0" w:space="0" w:color="auto"/>
        <w:left w:val="none" w:sz="0" w:space="0" w:color="auto"/>
        <w:bottom w:val="none" w:sz="0" w:space="0" w:color="auto"/>
        <w:right w:val="none" w:sz="0" w:space="0" w:color="auto"/>
      </w:divBdr>
      <w:divsChild>
        <w:div w:id="1031298151">
          <w:marLeft w:val="0"/>
          <w:marRight w:val="0"/>
          <w:marTop w:val="0"/>
          <w:marBottom w:val="0"/>
          <w:divBdr>
            <w:top w:val="none" w:sz="0" w:space="0" w:color="auto"/>
            <w:left w:val="none" w:sz="0" w:space="0" w:color="auto"/>
            <w:bottom w:val="none" w:sz="0" w:space="0" w:color="auto"/>
            <w:right w:val="none" w:sz="0" w:space="0" w:color="auto"/>
          </w:divBdr>
          <w:divsChild>
            <w:div w:id="1536500360">
              <w:marLeft w:val="0"/>
              <w:marRight w:val="0"/>
              <w:marTop w:val="0"/>
              <w:marBottom w:val="0"/>
              <w:divBdr>
                <w:top w:val="none" w:sz="0" w:space="0" w:color="auto"/>
                <w:left w:val="none" w:sz="0" w:space="0" w:color="auto"/>
                <w:bottom w:val="none" w:sz="0" w:space="0" w:color="auto"/>
                <w:right w:val="none" w:sz="0" w:space="0" w:color="auto"/>
              </w:divBdr>
              <w:divsChild>
                <w:div w:id="1478646646">
                  <w:marLeft w:val="0"/>
                  <w:marRight w:val="0"/>
                  <w:marTop w:val="0"/>
                  <w:marBottom w:val="0"/>
                  <w:divBdr>
                    <w:top w:val="none" w:sz="0" w:space="0" w:color="auto"/>
                    <w:left w:val="none" w:sz="0" w:space="0" w:color="auto"/>
                    <w:bottom w:val="none" w:sz="0" w:space="0" w:color="auto"/>
                    <w:right w:val="none" w:sz="0" w:space="0" w:color="auto"/>
                  </w:divBdr>
                  <w:divsChild>
                    <w:div w:id="694499641">
                      <w:marLeft w:val="0"/>
                      <w:marRight w:val="0"/>
                      <w:marTop w:val="0"/>
                      <w:marBottom w:val="0"/>
                      <w:divBdr>
                        <w:top w:val="none" w:sz="0" w:space="0" w:color="auto"/>
                        <w:left w:val="none" w:sz="0" w:space="0" w:color="auto"/>
                        <w:bottom w:val="none" w:sz="0" w:space="0" w:color="auto"/>
                        <w:right w:val="none" w:sz="0" w:space="0" w:color="auto"/>
                      </w:divBdr>
                      <w:divsChild>
                        <w:div w:id="1535390648">
                          <w:marLeft w:val="0"/>
                          <w:marRight w:val="0"/>
                          <w:marTop w:val="0"/>
                          <w:marBottom w:val="0"/>
                          <w:divBdr>
                            <w:top w:val="none" w:sz="0" w:space="0" w:color="auto"/>
                            <w:left w:val="none" w:sz="0" w:space="0" w:color="auto"/>
                            <w:bottom w:val="none" w:sz="0" w:space="0" w:color="auto"/>
                            <w:right w:val="none" w:sz="0" w:space="0" w:color="auto"/>
                          </w:divBdr>
                          <w:divsChild>
                            <w:div w:id="1911692729">
                              <w:marLeft w:val="0"/>
                              <w:marRight w:val="0"/>
                              <w:marTop w:val="0"/>
                              <w:marBottom w:val="0"/>
                              <w:divBdr>
                                <w:top w:val="none" w:sz="0" w:space="0" w:color="auto"/>
                                <w:left w:val="none" w:sz="0" w:space="0" w:color="auto"/>
                                <w:bottom w:val="none" w:sz="0" w:space="0" w:color="auto"/>
                                <w:right w:val="none" w:sz="0" w:space="0" w:color="auto"/>
                              </w:divBdr>
                              <w:divsChild>
                                <w:div w:id="158887002">
                                  <w:marLeft w:val="0"/>
                                  <w:marRight w:val="0"/>
                                  <w:marTop w:val="0"/>
                                  <w:marBottom w:val="0"/>
                                  <w:divBdr>
                                    <w:top w:val="none" w:sz="0" w:space="0" w:color="auto"/>
                                    <w:left w:val="none" w:sz="0" w:space="0" w:color="auto"/>
                                    <w:bottom w:val="none" w:sz="0" w:space="0" w:color="auto"/>
                                    <w:right w:val="none" w:sz="0" w:space="0" w:color="auto"/>
                                  </w:divBdr>
                                  <w:divsChild>
                                    <w:div w:id="1240557709">
                                      <w:marLeft w:val="0"/>
                                      <w:marRight w:val="0"/>
                                      <w:marTop w:val="0"/>
                                      <w:marBottom w:val="0"/>
                                      <w:divBdr>
                                        <w:top w:val="none" w:sz="0" w:space="0" w:color="auto"/>
                                        <w:left w:val="none" w:sz="0" w:space="0" w:color="auto"/>
                                        <w:bottom w:val="none" w:sz="0" w:space="0" w:color="auto"/>
                                        <w:right w:val="none" w:sz="0" w:space="0" w:color="auto"/>
                                      </w:divBdr>
                                      <w:divsChild>
                                        <w:div w:id="486019722">
                                          <w:marLeft w:val="0"/>
                                          <w:marRight w:val="0"/>
                                          <w:marTop w:val="0"/>
                                          <w:marBottom w:val="0"/>
                                          <w:divBdr>
                                            <w:top w:val="none" w:sz="0" w:space="0" w:color="auto"/>
                                            <w:left w:val="none" w:sz="0" w:space="0" w:color="auto"/>
                                            <w:bottom w:val="none" w:sz="0" w:space="0" w:color="auto"/>
                                            <w:right w:val="none" w:sz="0" w:space="0" w:color="auto"/>
                                          </w:divBdr>
                                          <w:divsChild>
                                            <w:div w:id="1914965204">
                                              <w:marLeft w:val="0"/>
                                              <w:marRight w:val="0"/>
                                              <w:marTop w:val="150"/>
                                              <w:marBottom w:val="0"/>
                                              <w:divBdr>
                                                <w:top w:val="none" w:sz="0" w:space="0" w:color="auto"/>
                                                <w:left w:val="none" w:sz="0" w:space="0" w:color="auto"/>
                                                <w:bottom w:val="none" w:sz="0" w:space="0" w:color="auto"/>
                                                <w:right w:val="none" w:sz="0" w:space="0" w:color="auto"/>
                                              </w:divBdr>
                                              <w:divsChild>
                                                <w:div w:id="11227044">
                                                  <w:marLeft w:val="0"/>
                                                  <w:marRight w:val="0"/>
                                                  <w:marTop w:val="0"/>
                                                  <w:marBottom w:val="150"/>
                                                  <w:divBdr>
                                                    <w:top w:val="none" w:sz="0" w:space="0" w:color="auto"/>
                                                    <w:left w:val="none" w:sz="0" w:space="0" w:color="auto"/>
                                                    <w:bottom w:val="none" w:sz="0" w:space="0" w:color="auto"/>
                                                    <w:right w:val="none" w:sz="0" w:space="0" w:color="auto"/>
                                                  </w:divBdr>
                                                  <w:divsChild>
                                                    <w:div w:id="859512630">
                                                      <w:marLeft w:val="0"/>
                                                      <w:marRight w:val="0"/>
                                                      <w:marTop w:val="0"/>
                                                      <w:marBottom w:val="0"/>
                                                      <w:divBdr>
                                                        <w:top w:val="none" w:sz="0" w:space="0" w:color="auto"/>
                                                        <w:left w:val="none" w:sz="0" w:space="0" w:color="auto"/>
                                                        <w:bottom w:val="none" w:sz="0" w:space="0" w:color="auto"/>
                                                        <w:right w:val="none" w:sz="0" w:space="0" w:color="auto"/>
                                                      </w:divBdr>
                                                    </w:div>
                                                    <w:div w:id="177185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69184584">
      <w:bodyDiv w:val="1"/>
      <w:marLeft w:val="0"/>
      <w:marRight w:val="0"/>
      <w:marTop w:val="0"/>
      <w:marBottom w:val="0"/>
      <w:divBdr>
        <w:top w:val="none" w:sz="0" w:space="0" w:color="auto"/>
        <w:left w:val="none" w:sz="0" w:space="0" w:color="auto"/>
        <w:bottom w:val="none" w:sz="0" w:space="0" w:color="auto"/>
        <w:right w:val="none" w:sz="0" w:space="0" w:color="auto"/>
      </w:divBdr>
      <w:divsChild>
        <w:div w:id="1839734689">
          <w:marLeft w:val="0"/>
          <w:marRight w:val="0"/>
          <w:marTop w:val="0"/>
          <w:marBottom w:val="0"/>
          <w:divBdr>
            <w:top w:val="none" w:sz="0" w:space="0" w:color="auto"/>
            <w:left w:val="none" w:sz="0" w:space="0" w:color="auto"/>
            <w:bottom w:val="none" w:sz="0" w:space="0" w:color="auto"/>
            <w:right w:val="none" w:sz="0" w:space="0" w:color="auto"/>
          </w:divBdr>
          <w:divsChild>
            <w:div w:id="110430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425590">
      <w:bodyDiv w:val="1"/>
      <w:marLeft w:val="0"/>
      <w:marRight w:val="0"/>
      <w:marTop w:val="45"/>
      <w:marBottom w:val="45"/>
      <w:divBdr>
        <w:top w:val="none" w:sz="0" w:space="0" w:color="auto"/>
        <w:left w:val="none" w:sz="0" w:space="0" w:color="auto"/>
        <w:bottom w:val="none" w:sz="0" w:space="0" w:color="auto"/>
        <w:right w:val="none" w:sz="0" w:space="0" w:color="auto"/>
      </w:divBdr>
      <w:divsChild>
        <w:div w:id="2011371245">
          <w:marLeft w:val="0"/>
          <w:marRight w:val="0"/>
          <w:marTop w:val="0"/>
          <w:marBottom w:val="0"/>
          <w:divBdr>
            <w:top w:val="none" w:sz="0" w:space="0" w:color="auto"/>
            <w:left w:val="none" w:sz="0" w:space="0" w:color="auto"/>
            <w:bottom w:val="none" w:sz="0" w:space="0" w:color="auto"/>
            <w:right w:val="none" w:sz="0" w:space="0" w:color="auto"/>
          </w:divBdr>
          <w:divsChild>
            <w:div w:id="1153519711">
              <w:marLeft w:val="0"/>
              <w:marRight w:val="0"/>
              <w:marTop w:val="0"/>
              <w:marBottom w:val="0"/>
              <w:divBdr>
                <w:top w:val="none" w:sz="0" w:space="0" w:color="auto"/>
                <w:left w:val="none" w:sz="0" w:space="0" w:color="auto"/>
                <w:bottom w:val="none" w:sz="0" w:space="0" w:color="auto"/>
                <w:right w:val="none" w:sz="0" w:space="0" w:color="auto"/>
              </w:divBdr>
              <w:divsChild>
                <w:div w:id="440295576">
                  <w:marLeft w:val="0"/>
                  <w:marRight w:val="0"/>
                  <w:marTop w:val="0"/>
                  <w:marBottom w:val="0"/>
                  <w:divBdr>
                    <w:top w:val="none" w:sz="0" w:space="0" w:color="auto"/>
                    <w:left w:val="none" w:sz="0" w:space="0" w:color="auto"/>
                    <w:bottom w:val="none" w:sz="0" w:space="0" w:color="auto"/>
                    <w:right w:val="none" w:sz="0" w:space="0" w:color="auto"/>
                  </w:divBdr>
                  <w:divsChild>
                    <w:div w:id="1735734420">
                      <w:marLeft w:val="0"/>
                      <w:marRight w:val="0"/>
                      <w:marTop w:val="0"/>
                      <w:marBottom w:val="0"/>
                      <w:divBdr>
                        <w:top w:val="none" w:sz="0" w:space="0" w:color="auto"/>
                        <w:left w:val="none" w:sz="0" w:space="0" w:color="auto"/>
                        <w:bottom w:val="none" w:sz="0" w:space="0" w:color="auto"/>
                        <w:right w:val="none" w:sz="0" w:space="0" w:color="auto"/>
                      </w:divBdr>
                      <w:divsChild>
                        <w:div w:id="2112774046">
                          <w:marLeft w:val="2385"/>
                          <w:marRight w:val="3960"/>
                          <w:marTop w:val="0"/>
                          <w:marBottom w:val="0"/>
                          <w:divBdr>
                            <w:top w:val="none" w:sz="0" w:space="0" w:color="auto"/>
                            <w:left w:val="single" w:sz="6" w:space="0" w:color="D3E1F9"/>
                            <w:bottom w:val="none" w:sz="0" w:space="0" w:color="auto"/>
                            <w:right w:val="none" w:sz="0" w:space="0" w:color="auto"/>
                          </w:divBdr>
                          <w:divsChild>
                            <w:div w:id="2087872099">
                              <w:marLeft w:val="0"/>
                              <w:marRight w:val="0"/>
                              <w:marTop w:val="0"/>
                              <w:marBottom w:val="0"/>
                              <w:divBdr>
                                <w:top w:val="none" w:sz="0" w:space="0" w:color="auto"/>
                                <w:left w:val="none" w:sz="0" w:space="0" w:color="auto"/>
                                <w:bottom w:val="none" w:sz="0" w:space="0" w:color="auto"/>
                                <w:right w:val="none" w:sz="0" w:space="0" w:color="auto"/>
                              </w:divBdr>
                              <w:divsChild>
                                <w:div w:id="105085143">
                                  <w:marLeft w:val="0"/>
                                  <w:marRight w:val="0"/>
                                  <w:marTop w:val="0"/>
                                  <w:marBottom w:val="0"/>
                                  <w:divBdr>
                                    <w:top w:val="none" w:sz="0" w:space="0" w:color="auto"/>
                                    <w:left w:val="none" w:sz="0" w:space="0" w:color="auto"/>
                                    <w:bottom w:val="none" w:sz="0" w:space="0" w:color="auto"/>
                                    <w:right w:val="none" w:sz="0" w:space="0" w:color="auto"/>
                                  </w:divBdr>
                                  <w:divsChild>
                                    <w:div w:id="402218691">
                                      <w:marLeft w:val="0"/>
                                      <w:marRight w:val="0"/>
                                      <w:marTop w:val="0"/>
                                      <w:marBottom w:val="0"/>
                                      <w:divBdr>
                                        <w:top w:val="none" w:sz="0" w:space="0" w:color="auto"/>
                                        <w:left w:val="none" w:sz="0" w:space="0" w:color="auto"/>
                                        <w:bottom w:val="none" w:sz="0" w:space="0" w:color="auto"/>
                                        <w:right w:val="none" w:sz="0" w:space="0" w:color="auto"/>
                                      </w:divBdr>
                                      <w:divsChild>
                                        <w:div w:id="196977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5512766">
      <w:bodyDiv w:val="1"/>
      <w:marLeft w:val="0"/>
      <w:marRight w:val="0"/>
      <w:marTop w:val="0"/>
      <w:marBottom w:val="0"/>
      <w:divBdr>
        <w:top w:val="none" w:sz="0" w:space="0" w:color="auto"/>
        <w:left w:val="none" w:sz="0" w:space="0" w:color="auto"/>
        <w:bottom w:val="none" w:sz="0" w:space="0" w:color="auto"/>
        <w:right w:val="none" w:sz="0" w:space="0" w:color="auto"/>
      </w:divBdr>
      <w:divsChild>
        <w:div w:id="2030790096">
          <w:marLeft w:val="0"/>
          <w:marRight w:val="0"/>
          <w:marTop w:val="0"/>
          <w:marBottom w:val="0"/>
          <w:divBdr>
            <w:top w:val="none" w:sz="0" w:space="0" w:color="auto"/>
            <w:left w:val="none" w:sz="0" w:space="0" w:color="auto"/>
            <w:bottom w:val="none" w:sz="0" w:space="0" w:color="auto"/>
            <w:right w:val="none" w:sz="0" w:space="0" w:color="auto"/>
          </w:divBdr>
          <w:divsChild>
            <w:div w:id="1226449919">
              <w:marLeft w:val="0"/>
              <w:marRight w:val="0"/>
              <w:marTop w:val="0"/>
              <w:marBottom w:val="0"/>
              <w:divBdr>
                <w:top w:val="none" w:sz="0" w:space="0" w:color="auto"/>
                <w:left w:val="none" w:sz="0" w:space="0" w:color="auto"/>
                <w:bottom w:val="none" w:sz="0" w:space="0" w:color="auto"/>
                <w:right w:val="none" w:sz="0" w:space="0" w:color="auto"/>
              </w:divBdr>
              <w:divsChild>
                <w:div w:id="394863056">
                  <w:marLeft w:val="0"/>
                  <w:marRight w:val="0"/>
                  <w:marTop w:val="0"/>
                  <w:marBottom w:val="0"/>
                  <w:divBdr>
                    <w:top w:val="none" w:sz="0" w:space="0" w:color="auto"/>
                    <w:left w:val="none" w:sz="0" w:space="0" w:color="auto"/>
                    <w:bottom w:val="none" w:sz="0" w:space="0" w:color="auto"/>
                    <w:right w:val="none" w:sz="0" w:space="0" w:color="auto"/>
                  </w:divBdr>
                  <w:divsChild>
                    <w:div w:id="18868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PwC Print">
  <a:themeElements>
    <a:clrScheme name="PwC Print Aubergine">
      <a:dk1>
        <a:srgbClr val="000000"/>
      </a:dk1>
      <a:lt1>
        <a:srgbClr val="FFFFFF"/>
      </a:lt1>
      <a:dk2>
        <a:srgbClr val="00011F"/>
      </a:dk2>
      <a:lt2>
        <a:srgbClr val="FFFFFF"/>
      </a:lt2>
      <a:accent1>
        <a:srgbClr val="A2978A"/>
      </a:accent1>
      <a:accent2>
        <a:srgbClr val="AA9F98"/>
      </a:accent2>
      <a:accent3>
        <a:srgbClr val="CCC5C1"/>
      </a:accent3>
      <a:accent4>
        <a:srgbClr val="DDD9D6"/>
      </a:accent4>
      <a:accent5>
        <a:srgbClr val="EEECEA"/>
      </a:accent5>
      <a:accent6>
        <a:srgbClr val="00011F"/>
      </a:accent6>
      <a:hlink>
        <a:srgbClr val="564242"/>
      </a:hlink>
      <a:folHlink>
        <a:srgbClr val="1B1112"/>
      </a:folHlink>
    </a:clrScheme>
    <a:fontScheme name="PwC">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xfrm>
          <a:off x="0" y="0"/>
          <a:ext cx="1" cy="1"/>
        </a:xfrm>
        <a:custGeom>
          <a:avLst/>
          <a:gdLst/>
          <a:ahLst/>
          <a:cxnLst/>
          <a:rect l="0" t="0" r="0" b="0"/>
          <a:pathLst/>
        </a:custGeom>
        <a:noFill/>
        <a:ln w="9525" cap="flat" cmpd="sng" algn="ctr">
          <a:noFill/>
          <a:prstDash val="solid"/>
          <a:round/>
          <a:headEnd type="none" w="med" len="med"/>
          <a:tailEnd type="none" w="med" len="med"/>
        </a:ln>
        <a:effectLst/>
      </a:spPr>
      <a:bodyPr vert="horz" wrap="square" lIns="63500" tIns="0" rIns="64800" bIns="0" numCol="1" anchor="t" anchorCtr="0" compatLnSpc="1">
        <a:prstTxWarp prst="textNoShape">
          <a:avLst/>
        </a:prstTxWarp>
      </a:bodyPr>
      <a:lstStyle>
        <a:defPPr marL="0" marR="0" indent="0" algn="l" defTabSz="914400" rtl="0" eaLnBrk="1" fontAlgn="base" latinLnBrk="0" hangingPunct="1">
          <a:lnSpc>
            <a:spcPct val="100000"/>
          </a:lnSpc>
          <a:spcBef>
            <a:spcPct val="20000"/>
          </a:spcBef>
          <a:spcAft>
            <a:spcPct val="20000"/>
          </a:spcAft>
          <a:buClrTx/>
          <a:buSzPct val="90000"/>
          <a:buFontTx/>
          <a:buNone/>
          <a:tabLst/>
          <a:defRPr kumimoji="0" lang="en-GB" sz="2000" b="0" i="0" u="none" strike="noStrike" cap="none" normalizeH="0" baseline="0" smtClean="0">
            <a:ln>
              <a:noFill/>
            </a:ln>
            <a:solidFill>
              <a:schemeClr val="bg2"/>
            </a:solidFill>
            <a:effectLst/>
            <a:latin typeface="Arial" charset="0"/>
            <a:cs typeface="Arial" charset="0"/>
          </a:defRPr>
        </a:defPPr>
      </a:lstStyle>
    </a:spDef>
    <a:lnDef>
      <a:spPr bwMode="auto">
        <a:xfrm>
          <a:off x="0" y="0"/>
          <a:ext cx="1" cy="1"/>
        </a:xfrm>
        <a:custGeom>
          <a:avLst/>
          <a:gdLst/>
          <a:ahLst/>
          <a:cxnLst/>
          <a:rect l="0" t="0" r="0" b="0"/>
          <a:pathLst/>
        </a:custGeom>
        <a:noFill/>
        <a:ln w="9525" cap="flat" cmpd="sng" algn="ctr">
          <a:noFill/>
          <a:prstDash val="solid"/>
          <a:round/>
          <a:headEnd type="none" w="med" len="med"/>
          <a:tailEnd type="none" w="med" len="med"/>
        </a:ln>
        <a:effectLst/>
      </a:spPr>
      <a:bodyPr vert="horz" wrap="square" lIns="63500" tIns="0" rIns="64800" bIns="0" numCol="1" anchor="t" anchorCtr="0" compatLnSpc="1">
        <a:prstTxWarp prst="textNoShape">
          <a:avLst/>
        </a:prstTxWarp>
      </a:bodyPr>
      <a:lstStyle>
        <a:defPPr marL="0" marR="0" indent="0" algn="l" defTabSz="914400" rtl="0" eaLnBrk="1" fontAlgn="base" latinLnBrk="0" hangingPunct="1">
          <a:lnSpc>
            <a:spcPct val="100000"/>
          </a:lnSpc>
          <a:spcBef>
            <a:spcPct val="20000"/>
          </a:spcBef>
          <a:spcAft>
            <a:spcPct val="20000"/>
          </a:spcAft>
          <a:buClrTx/>
          <a:buSzPct val="90000"/>
          <a:buFontTx/>
          <a:buNone/>
          <a:tabLst/>
          <a:defRPr kumimoji="0" lang="en-GB" sz="2000" b="0" i="0" u="none" strike="noStrike" cap="none" normalizeH="0" baseline="0" smtClean="0">
            <a:ln>
              <a:noFill/>
            </a:ln>
            <a:solidFill>
              <a:schemeClr val="bg2"/>
            </a:solidFill>
            <a:effectLst/>
            <a:latin typeface="Arial" charset="0"/>
            <a:cs typeface="Arial" charset="0"/>
          </a:defRPr>
        </a:defP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DF631C-B493-44A4-8B72-DCBFBE7C5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18812</TotalTime>
  <Pages>40</Pages>
  <Words>9166</Words>
  <Characters>50417</Characters>
  <Application>Microsoft Office Word</Application>
  <DocSecurity>0</DocSecurity>
  <Lines>420</Lines>
  <Paragraphs>118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PricewaterhouseCoopers</Company>
  <LinksUpToDate>false</LinksUpToDate>
  <CharactersWithSpaces>59465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jabadier001</dc:creator>
  <cp:keywords/>
  <dc:description/>
  <cp:lastModifiedBy>jabadier001</cp:lastModifiedBy>
  <cp:revision>88</cp:revision>
  <dcterms:created xsi:type="dcterms:W3CDTF">2011-05-31T11:39:00Z</dcterms:created>
  <dcterms:modified xsi:type="dcterms:W3CDTF">2011-07-23T00:31:00Z</dcterms:modified>
</cp:coreProperties>
</file>