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2D17" w:rsidRPr="00482D17" w:rsidRDefault="007226A1" w:rsidP="00482D17">
      <w:pPr>
        <w:spacing w:line="360" w:lineRule="auto"/>
        <w:rPr>
          <w:rFonts w:ascii="Times New Roman" w:hAnsi="Times New Roman" w:cs="Times New Roman"/>
        </w:rPr>
      </w:pPr>
      <w:r>
        <w:rPr>
          <w:rFonts w:ascii="Times New Roman" w:hAnsi="Times New Roman" w:cs="Times New Roman"/>
          <w:b/>
        </w:rPr>
        <w:t xml:space="preserve"> </w:t>
      </w:r>
      <w:r w:rsidR="00482D17" w:rsidRPr="00482D17">
        <w:rPr>
          <w:rFonts w:ascii="Times New Roman" w:hAnsi="Times New Roman" w:cs="Times New Roman"/>
          <w:b/>
        </w:rPr>
        <w:t>ERASMUS UNIVERSITEIT ROTTERDAM</w:t>
      </w:r>
      <w:r w:rsidR="00482D17" w:rsidRPr="00482D17">
        <w:rPr>
          <w:rFonts w:ascii="Times New Roman" w:hAnsi="Times New Roman" w:cs="Times New Roman"/>
        </w:rPr>
        <w:t xml:space="preserve"> </w:t>
      </w:r>
      <w:r w:rsidR="00482D17" w:rsidRPr="00482D17">
        <w:rPr>
          <w:rFonts w:ascii="Times New Roman" w:hAnsi="Times New Roman" w:cs="Times New Roman"/>
        </w:rPr>
        <w:tab/>
        <w:t xml:space="preserve">          </w:t>
      </w:r>
      <w:r w:rsidR="00482D17" w:rsidRPr="00482D17">
        <w:rPr>
          <w:rFonts w:ascii="Times New Roman" w:hAnsi="Times New Roman" w:cs="Times New Roman"/>
        </w:rPr>
        <w:tab/>
      </w:r>
      <w:r w:rsidR="00482D17" w:rsidRPr="00482D17">
        <w:rPr>
          <w:rFonts w:ascii="Times New Roman" w:hAnsi="Times New Roman" w:cs="Times New Roman"/>
        </w:rPr>
        <w:tab/>
      </w:r>
      <w:r w:rsidR="00482D17" w:rsidRPr="00482D17">
        <w:rPr>
          <w:rFonts w:ascii="Times New Roman" w:hAnsi="Times New Roman" w:cs="Times New Roman"/>
        </w:rPr>
        <w:tab/>
        <w:t>Nadruk verboden</w:t>
      </w:r>
    </w:p>
    <w:p w:rsidR="00482D17" w:rsidRPr="00482D17" w:rsidRDefault="00482D17" w:rsidP="00482D17">
      <w:pPr>
        <w:spacing w:line="360" w:lineRule="auto"/>
        <w:rPr>
          <w:rFonts w:ascii="Times New Roman" w:hAnsi="Times New Roman" w:cs="Times New Roman"/>
          <w:b/>
        </w:rPr>
      </w:pPr>
      <w:r w:rsidRPr="00482D17">
        <w:rPr>
          <w:rFonts w:ascii="Times New Roman" w:hAnsi="Times New Roman" w:cs="Times New Roman"/>
          <w:b/>
        </w:rPr>
        <w:t xml:space="preserve">Erasmus School of </w:t>
      </w:r>
      <w:proofErr w:type="spellStart"/>
      <w:r w:rsidRPr="00482D17">
        <w:rPr>
          <w:rFonts w:ascii="Times New Roman" w:hAnsi="Times New Roman" w:cs="Times New Roman"/>
          <w:b/>
        </w:rPr>
        <w:t>Economics</w:t>
      </w:r>
      <w:proofErr w:type="spellEnd"/>
    </w:p>
    <w:p w:rsidR="00482D17" w:rsidRPr="00482D17" w:rsidRDefault="00482D17" w:rsidP="00482D17">
      <w:pPr>
        <w:spacing w:line="360" w:lineRule="auto"/>
        <w:rPr>
          <w:rFonts w:ascii="Times New Roman" w:hAnsi="Times New Roman" w:cs="Times New Roman"/>
          <w:b/>
        </w:rPr>
      </w:pPr>
      <w:r w:rsidRPr="00482D17">
        <w:rPr>
          <w:rFonts w:ascii="Times New Roman" w:hAnsi="Times New Roman" w:cs="Times New Roman"/>
          <w:b/>
        </w:rPr>
        <w:t>Bachelorscriptie</w:t>
      </w:r>
    </w:p>
    <w:p w:rsidR="00482D17" w:rsidRPr="004E32FD" w:rsidRDefault="00482D17" w:rsidP="00482D17">
      <w:pPr>
        <w:spacing w:line="360" w:lineRule="auto"/>
        <w:jc w:val="center"/>
      </w:pPr>
    </w:p>
    <w:p w:rsidR="00482D17" w:rsidRPr="004E32FD" w:rsidRDefault="00482D17" w:rsidP="008E4018">
      <w:pPr>
        <w:pStyle w:val="Inhopg1"/>
      </w:pPr>
    </w:p>
    <w:p w:rsidR="00482D17" w:rsidRPr="004E32FD" w:rsidRDefault="00482D17" w:rsidP="008E4018">
      <w:pPr>
        <w:pStyle w:val="Inhopg1"/>
      </w:pPr>
    </w:p>
    <w:p w:rsidR="00482D17" w:rsidRPr="004E32FD" w:rsidRDefault="00482D17" w:rsidP="008E4018">
      <w:pPr>
        <w:pStyle w:val="Inhopg1"/>
      </w:pPr>
    </w:p>
    <w:p w:rsidR="00482D17" w:rsidRPr="004E32FD" w:rsidRDefault="00482D17" w:rsidP="008E4018">
      <w:pPr>
        <w:pStyle w:val="Inhopg1"/>
      </w:pPr>
    </w:p>
    <w:p w:rsidR="00482D17" w:rsidRPr="004E32FD" w:rsidRDefault="00482D17" w:rsidP="008E4018">
      <w:pPr>
        <w:pStyle w:val="Inhopg1"/>
      </w:pPr>
    </w:p>
    <w:p w:rsidR="00482D17" w:rsidRPr="000D6197" w:rsidRDefault="00482D17" w:rsidP="00482D17">
      <w:pPr>
        <w:pStyle w:val="Kop2"/>
        <w:jc w:val="center"/>
        <w:rPr>
          <w:rStyle w:val="Zwaar"/>
          <w:b/>
          <w:sz w:val="36"/>
          <w:szCs w:val="36"/>
        </w:rPr>
      </w:pPr>
      <w:bookmarkStart w:id="0" w:name="_Toc296333496"/>
      <w:r w:rsidRPr="000D6197">
        <w:rPr>
          <w:rStyle w:val="Zwaar"/>
          <w:b/>
          <w:sz w:val="36"/>
          <w:szCs w:val="36"/>
        </w:rPr>
        <w:t xml:space="preserve">De </w:t>
      </w:r>
      <w:bookmarkEnd w:id="0"/>
      <w:r w:rsidR="008E4018" w:rsidRPr="000D6197">
        <w:rPr>
          <w:rStyle w:val="Zwaar"/>
          <w:b/>
          <w:sz w:val="36"/>
          <w:szCs w:val="36"/>
        </w:rPr>
        <w:t>innovatiebox en zijn samenhang</w:t>
      </w:r>
    </w:p>
    <w:p w:rsidR="00482D17" w:rsidRPr="004E32FD" w:rsidRDefault="00482D17" w:rsidP="00482D17">
      <w:pPr>
        <w:spacing w:line="360" w:lineRule="auto"/>
        <w:jc w:val="center"/>
      </w:pPr>
    </w:p>
    <w:p w:rsidR="00482D17" w:rsidRPr="004E32FD" w:rsidRDefault="00482D17" w:rsidP="00482D17">
      <w:pPr>
        <w:spacing w:line="360" w:lineRule="auto"/>
        <w:jc w:val="center"/>
      </w:pPr>
    </w:p>
    <w:p w:rsidR="00482D17" w:rsidRPr="004E32FD" w:rsidRDefault="00482D17" w:rsidP="00482D17">
      <w:pPr>
        <w:spacing w:line="360" w:lineRule="auto"/>
        <w:jc w:val="center"/>
      </w:pPr>
    </w:p>
    <w:p w:rsidR="00482D17" w:rsidRPr="004E32FD" w:rsidRDefault="00482D17" w:rsidP="00482D17">
      <w:pPr>
        <w:spacing w:line="360" w:lineRule="auto"/>
        <w:jc w:val="center"/>
      </w:pPr>
    </w:p>
    <w:p w:rsidR="00482D17" w:rsidRPr="004E32FD" w:rsidRDefault="00482D17" w:rsidP="00482D17">
      <w:pPr>
        <w:spacing w:line="360" w:lineRule="auto"/>
        <w:jc w:val="center"/>
      </w:pPr>
    </w:p>
    <w:p w:rsidR="00482D17" w:rsidRPr="004E32FD" w:rsidRDefault="00482D17" w:rsidP="00482D17">
      <w:pPr>
        <w:spacing w:line="360" w:lineRule="auto"/>
        <w:jc w:val="center"/>
      </w:pPr>
    </w:p>
    <w:p w:rsidR="00482D17" w:rsidRPr="004E32FD" w:rsidRDefault="00482D17" w:rsidP="00482D17">
      <w:pPr>
        <w:spacing w:line="360" w:lineRule="auto"/>
        <w:jc w:val="center"/>
      </w:pPr>
    </w:p>
    <w:p w:rsidR="00482D17" w:rsidRPr="004E32FD" w:rsidRDefault="00482D17" w:rsidP="00482D17">
      <w:pPr>
        <w:spacing w:line="360" w:lineRule="auto"/>
      </w:pPr>
    </w:p>
    <w:p w:rsidR="00482D17" w:rsidRPr="004E32FD" w:rsidRDefault="00482D17" w:rsidP="00482D17">
      <w:pPr>
        <w:spacing w:line="360" w:lineRule="auto"/>
      </w:pPr>
    </w:p>
    <w:p w:rsidR="00482D17" w:rsidRPr="004E32FD" w:rsidRDefault="00482D17" w:rsidP="00482D17">
      <w:pPr>
        <w:spacing w:line="360" w:lineRule="auto"/>
      </w:pPr>
    </w:p>
    <w:p w:rsidR="00482D17" w:rsidRPr="004E32FD" w:rsidRDefault="00482D17" w:rsidP="00482D17">
      <w:pPr>
        <w:spacing w:line="360" w:lineRule="auto"/>
      </w:pPr>
    </w:p>
    <w:p w:rsidR="00482D17" w:rsidRPr="004E32FD" w:rsidRDefault="00482D17" w:rsidP="00482D17">
      <w:pPr>
        <w:spacing w:line="360" w:lineRule="auto"/>
      </w:pPr>
    </w:p>
    <w:p w:rsidR="00482D17" w:rsidRDefault="00482D17" w:rsidP="00482D17">
      <w:pPr>
        <w:spacing w:line="360" w:lineRule="auto"/>
      </w:pPr>
    </w:p>
    <w:p w:rsidR="00482D17" w:rsidRPr="004E32FD" w:rsidRDefault="00482D17" w:rsidP="00482D17">
      <w:pPr>
        <w:spacing w:line="360" w:lineRule="auto"/>
      </w:pPr>
    </w:p>
    <w:p w:rsidR="00482D17" w:rsidRPr="004E32FD" w:rsidRDefault="00482D17" w:rsidP="00482D17">
      <w:pPr>
        <w:spacing w:line="360" w:lineRule="auto"/>
      </w:pPr>
    </w:p>
    <w:p w:rsidR="00482D17" w:rsidRDefault="00482D17" w:rsidP="00482D17">
      <w:pPr>
        <w:spacing w:line="360" w:lineRule="auto"/>
      </w:pPr>
    </w:p>
    <w:p w:rsidR="00482D17" w:rsidRDefault="00482D17" w:rsidP="00482D17">
      <w:pPr>
        <w:spacing w:line="360" w:lineRule="auto"/>
      </w:pPr>
    </w:p>
    <w:p w:rsidR="00FE1805" w:rsidRPr="004E32FD" w:rsidRDefault="00FE1805" w:rsidP="00482D17">
      <w:pPr>
        <w:spacing w:line="360" w:lineRule="auto"/>
      </w:pPr>
    </w:p>
    <w:p w:rsidR="00482D17" w:rsidRPr="00482D17" w:rsidRDefault="00482D17" w:rsidP="00482D17">
      <w:pPr>
        <w:spacing w:line="360" w:lineRule="auto"/>
        <w:rPr>
          <w:rFonts w:ascii="Times New Roman" w:hAnsi="Times New Roman" w:cs="Times New Roman"/>
        </w:rPr>
      </w:pPr>
    </w:p>
    <w:p w:rsidR="00482D17" w:rsidRPr="00482D17" w:rsidRDefault="00482D17" w:rsidP="00482D17">
      <w:pPr>
        <w:spacing w:line="360" w:lineRule="auto"/>
        <w:rPr>
          <w:rFonts w:ascii="Times New Roman" w:hAnsi="Times New Roman" w:cs="Times New Roman"/>
        </w:rPr>
      </w:pPr>
      <w:r w:rsidRPr="00482D17">
        <w:rPr>
          <w:rFonts w:ascii="Times New Roman" w:hAnsi="Times New Roman" w:cs="Times New Roman"/>
        </w:rPr>
        <w:t>Naam student:</w:t>
      </w:r>
      <w:r w:rsidRPr="00482D17">
        <w:rPr>
          <w:rFonts w:ascii="Times New Roman" w:hAnsi="Times New Roman" w:cs="Times New Roman"/>
        </w:rPr>
        <w:tab/>
      </w:r>
      <w:r w:rsidRPr="00482D17">
        <w:rPr>
          <w:rFonts w:ascii="Times New Roman" w:hAnsi="Times New Roman" w:cs="Times New Roman"/>
        </w:rPr>
        <w:tab/>
      </w:r>
      <w:r w:rsidRPr="00482D17">
        <w:rPr>
          <w:rFonts w:ascii="Times New Roman" w:hAnsi="Times New Roman" w:cs="Times New Roman"/>
        </w:rPr>
        <w:tab/>
        <w:t>S. Klein</w:t>
      </w:r>
    </w:p>
    <w:p w:rsidR="00482D17" w:rsidRPr="00482D17" w:rsidRDefault="00482D17" w:rsidP="00482D17">
      <w:pPr>
        <w:spacing w:line="360" w:lineRule="auto"/>
        <w:rPr>
          <w:rFonts w:ascii="Times New Roman" w:hAnsi="Times New Roman" w:cs="Times New Roman"/>
        </w:rPr>
      </w:pPr>
      <w:r w:rsidRPr="00482D17">
        <w:rPr>
          <w:rFonts w:ascii="Times New Roman" w:hAnsi="Times New Roman" w:cs="Times New Roman"/>
        </w:rPr>
        <w:t>Studentnummer:</w:t>
      </w:r>
      <w:r w:rsidRPr="00482D17">
        <w:rPr>
          <w:rFonts w:ascii="Times New Roman" w:hAnsi="Times New Roman" w:cs="Times New Roman"/>
        </w:rPr>
        <w:tab/>
      </w:r>
      <w:r w:rsidRPr="00482D17">
        <w:rPr>
          <w:rFonts w:ascii="Times New Roman" w:hAnsi="Times New Roman" w:cs="Times New Roman"/>
        </w:rPr>
        <w:tab/>
        <w:t>324464</w:t>
      </w:r>
    </w:p>
    <w:p w:rsidR="00482D17" w:rsidRPr="00482D17" w:rsidRDefault="00482D17" w:rsidP="00482D17">
      <w:pPr>
        <w:spacing w:line="360" w:lineRule="auto"/>
        <w:rPr>
          <w:rFonts w:ascii="Times New Roman" w:hAnsi="Times New Roman" w:cs="Times New Roman"/>
        </w:rPr>
      </w:pPr>
      <w:r w:rsidRPr="00482D17">
        <w:rPr>
          <w:rFonts w:ascii="Times New Roman" w:hAnsi="Times New Roman" w:cs="Times New Roman"/>
        </w:rPr>
        <w:t xml:space="preserve">Begeleider: </w:t>
      </w:r>
      <w:r w:rsidRPr="00482D17">
        <w:rPr>
          <w:rFonts w:ascii="Times New Roman" w:hAnsi="Times New Roman" w:cs="Times New Roman"/>
        </w:rPr>
        <w:tab/>
      </w:r>
      <w:r w:rsidRPr="00482D17">
        <w:rPr>
          <w:rFonts w:ascii="Times New Roman" w:hAnsi="Times New Roman" w:cs="Times New Roman"/>
        </w:rPr>
        <w:tab/>
        <w:t xml:space="preserve">    </w:t>
      </w:r>
      <w:r w:rsidRPr="00482D17">
        <w:rPr>
          <w:rFonts w:ascii="Times New Roman" w:hAnsi="Times New Roman" w:cs="Times New Roman"/>
        </w:rPr>
        <w:tab/>
        <w:t>R.C.  de Smit</w:t>
      </w:r>
    </w:p>
    <w:p w:rsidR="00482D17" w:rsidRPr="00482D17" w:rsidRDefault="00482D17" w:rsidP="00482D17">
      <w:pPr>
        <w:spacing w:line="360" w:lineRule="auto"/>
        <w:rPr>
          <w:rFonts w:ascii="Times New Roman" w:hAnsi="Times New Roman" w:cs="Times New Roman"/>
        </w:rPr>
      </w:pPr>
      <w:r w:rsidRPr="00482D17">
        <w:rPr>
          <w:rFonts w:ascii="Times New Roman" w:hAnsi="Times New Roman" w:cs="Times New Roman"/>
        </w:rPr>
        <w:t>Rotterdam,</w:t>
      </w:r>
      <w:r w:rsidR="001733E1">
        <w:rPr>
          <w:rFonts w:ascii="Times New Roman" w:hAnsi="Times New Roman" w:cs="Times New Roman"/>
        </w:rPr>
        <w:t xml:space="preserve"> juli</w:t>
      </w:r>
      <w:r w:rsidRPr="00482D17">
        <w:rPr>
          <w:rFonts w:ascii="Times New Roman" w:hAnsi="Times New Roman" w:cs="Times New Roman"/>
        </w:rPr>
        <w:t xml:space="preserve"> 2011</w:t>
      </w:r>
    </w:p>
    <w:p w:rsidR="002B4902" w:rsidRDefault="00482D17" w:rsidP="00255909">
      <w:pPr>
        <w:pStyle w:val="Kop1"/>
      </w:pPr>
      <w:r>
        <w:br w:type="page"/>
      </w:r>
    </w:p>
    <w:sdt>
      <w:sdtPr>
        <w:rPr>
          <w:rFonts w:asciiTheme="minorHAnsi" w:eastAsiaTheme="minorHAnsi" w:hAnsiTheme="minorHAnsi" w:cstheme="minorBidi"/>
          <w:b w:val="0"/>
          <w:bCs w:val="0"/>
          <w:color w:val="auto"/>
          <w:sz w:val="22"/>
          <w:szCs w:val="22"/>
        </w:rPr>
        <w:id w:val="5706342"/>
        <w:docPartObj>
          <w:docPartGallery w:val="Table of Contents"/>
          <w:docPartUnique/>
        </w:docPartObj>
      </w:sdtPr>
      <w:sdtContent>
        <w:p w:rsidR="002B4902" w:rsidRDefault="002B4902">
          <w:pPr>
            <w:pStyle w:val="Kopvaninhoudsopgave"/>
          </w:pPr>
          <w:r>
            <w:t>Inhoud</w:t>
          </w:r>
        </w:p>
        <w:p w:rsidR="002B4902" w:rsidRDefault="001A19E8">
          <w:pPr>
            <w:pStyle w:val="Inhopg2"/>
            <w:tabs>
              <w:tab w:val="right" w:leader="dot" w:pos="9062"/>
            </w:tabs>
            <w:rPr>
              <w:rFonts w:eastAsiaTheme="minorEastAsia"/>
              <w:noProof/>
              <w:lang w:eastAsia="nl-NL"/>
            </w:rPr>
          </w:pPr>
          <w:r>
            <w:fldChar w:fldCharType="begin"/>
          </w:r>
          <w:r w:rsidR="002B4902">
            <w:instrText xml:space="preserve"> TOC \o "1-3" \h \z \u </w:instrText>
          </w:r>
          <w:r>
            <w:fldChar w:fldCharType="separate"/>
          </w:r>
        </w:p>
        <w:p w:rsidR="002B4902" w:rsidRPr="008E4018" w:rsidRDefault="001A19E8" w:rsidP="008E4018">
          <w:pPr>
            <w:pStyle w:val="Inhopg1"/>
            <w:rPr>
              <w:rFonts w:eastAsiaTheme="minorEastAsia"/>
              <w:lang w:eastAsia="nl-NL"/>
            </w:rPr>
          </w:pPr>
          <w:hyperlink w:anchor="_Toc296333497" w:history="1">
            <w:r w:rsidR="002B4902" w:rsidRPr="008E4018">
              <w:rPr>
                <w:rStyle w:val="Hyperlink"/>
              </w:rPr>
              <w:t>I</w:t>
            </w:r>
            <w:r w:rsidR="008E4018">
              <w:rPr>
                <w:rStyle w:val="Hyperlink"/>
              </w:rPr>
              <w:t>NHOUD</w:t>
            </w:r>
            <w:r w:rsidR="00941D21">
              <w:rPr>
                <w:webHidden/>
              </w:rPr>
              <w:t>……………………………………………………………………………………………………………</w:t>
            </w:r>
          </w:hyperlink>
        </w:p>
        <w:p w:rsidR="002B4902" w:rsidRDefault="001A19E8" w:rsidP="008E4018">
          <w:pPr>
            <w:pStyle w:val="Inhopg1"/>
            <w:rPr>
              <w:rFonts w:eastAsiaTheme="minorEastAsia"/>
              <w:lang w:eastAsia="nl-NL"/>
            </w:rPr>
          </w:pPr>
          <w:hyperlink w:anchor="_Toc296333498" w:history="1">
            <w:r w:rsidR="002B4902" w:rsidRPr="00AF533E">
              <w:rPr>
                <w:rStyle w:val="Hyperlink"/>
              </w:rPr>
              <w:t>1. I</w:t>
            </w:r>
            <w:r w:rsidR="008E4018">
              <w:rPr>
                <w:rStyle w:val="Hyperlink"/>
              </w:rPr>
              <w:t>NLEIDING</w:t>
            </w:r>
            <w:r w:rsidR="002B4902">
              <w:rPr>
                <w:webHidden/>
              </w:rPr>
              <w:tab/>
              <w:t>4</w:t>
            </w:r>
          </w:hyperlink>
        </w:p>
        <w:p w:rsidR="002B4902" w:rsidRPr="008E4018" w:rsidRDefault="001A19E8">
          <w:pPr>
            <w:pStyle w:val="Inhopg2"/>
            <w:tabs>
              <w:tab w:val="right" w:leader="dot" w:pos="9062"/>
            </w:tabs>
            <w:rPr>
              <w:rFonts w:ascii="Times New Roman" w:eastAsiaTheme="minorEastAsia" w:hAnsi="Times New Roman" w:cs="Times New Roman"/>
              <w:noProof/>
              <w:sz w:val="24"/>
              <w:lang w:eastAsia="nl-NL"/>
            </w:rPr>
          </w:pPr>
          <w:hyperlink w:anchor="_Toc296333499" w:history="1">
            <w:r w:rsidR="002B4902" w:rsidRPr="008E4018">
              <w:rPr>
                <w:rStyle w:val="Hyperlink"/>
                <w:rFonts w:ascii="Times New Roman" w:hAnsi="Times New Roman" w:cs="Times New Roman"/>
                <w:noProof/>
                <w:sz w:val="24"/>
              </w:rPr>
              <w:t>1.1 Aanleiding</w:t>
            </w:r>
            <w:r w:rsidR="002B4902" w:rsidRPr="008E4018">
              <w:rPr>
                <w:rFonts w:ascii="Times New Roman" w:hAnsi="Times New Roman" w:cs="Times New Roman"/>
                <w:noProof/>
                <w:webHidden/>
                <w:sz w:val="24"/>
              </w:rPr>
              <w:tab/>
              <w:t>4</w:t>
            </w:r>
          </w:hyperlink>
        </w:p>
        <w:p w:rsidR="002B4902" w:rsidRPr="008E4018" w:rsidRDefault="001A19E8">
          <w:pPr>
            <w:pStyle w:val="Inhopg2"/>
            <w:tabs>
              <w:tab w:val="right" w:leader="dot" w:pos="9062"/>
            </w:tabs>
            <w:rPr>
              <w:rFonts w:ascii="Times New Roman" w:eastAsiaTheme="minorEastAsia" w:hAnsi="Times New Roman" w:cs="Times New Roman"/>
              <w:noProof/>
              <w:sz w:val="24"/>
              <w:lang w:eastAsia="nl-NL"/>
            </w:rPr>
          </w:pPr>
          <w:hyperlink w:anchor="_Toc296333500" w:history="1">
            <w:r w:rsidR="002B4902" w:rsidRPr="008E4018">
              <w:rPr>
                <w:rStyle w:val="Hyperlink"/>
                <w:rFonts w:ascii="Times New Roman" w:hAnsi="Times New Roman" w:cs="Times New Roman"/>
                <w:noProof/>
                <w:sz w:val="24"/>
              </w:rPr>
              <w:t>1.2 Probleemstelling</w:t>
            </w:r>
            <w:r w:rsidR="002B4902" w:rsidRPr="008E4018">
              <w:rPr>
                <w:rFonts w:ascii="Times New Roman" w:hAnsi="Times New Roman" w:cs="Times New Roman"/>
                <w:noProof/>
                <w:webHidden/>
                <w:sz w:val="24"/>
              </w:rPr>
              <w:tab/>
              <w:t>5</w:t>
            </w:r>
          </w:hyperlink>
        </w:p>
        <w:p w:rsidR="002B4902" w:rsidRPr="008E4018" w:rsidRDefault="001A19E8">
          <w:pPr>
            <w:pStyle w:val="Inhopg2"/>
            <w:tabs>
              <w:tab w:val="right" w:leader="dot" w:pos="9062"/>
            </w:tabs>
            <w:rPr>
              <w:rFonts w:ascii="Times New Roman" w:eastAsiaTheme="minorEastAsia" w:hAnsi="Times New Roman" w:cs="Times New Roman"/>
              <w:noProof/>
              <w:sz w:val="24"/>
              <w:lang w:eastAsia="nl-NL"/>
            </w:rPr>
          </w:pPr>
          <w:hyperlink w:anchor="_Toc296333501" w:history="1">
            <w:r w:rsidR="002B4902" w:rsidRPr="008E4018">
              <w:rPr>
                <w:rStyle w:val="Hyperlink"/>
                <w:rFonts w:ascii="Times New Roman" w:hAnsi="Times New Roman" w:cs="Times New Roman"/>
                <w:noProof/>
                <w:sz w:val="24"/>
              </w:rPr>
              <w:t>1.3 Afbakening</w:t>
            </w:r>
            <w:r w:rsidR="002B4902" w:rsidRPr="008E4018">
              <w:rPr>
                <w:rFonts w:ascii="Times New Roman" w:hAnsi="Times New Roman" w:cs="Times New Roman"/>
                <w:noProof/>
                <w:webHidden/>
                <w:sz w:val="24"/>
              </w:rPr>
              <w:tab/>
              <w:t>5</w:t>
            </w:r>
          </w:hyperlink>
        </w:p>
        <w:p w:rsidR="002B4902" w:rsidRDefault="001A19E8" w:rsidP="008E4018">
          <w:pPr>
            <w:pStyle w:val="Inhopg1"/>
            <w:rPr>
              <w:rFonts w:eastAsiaTheme="minorEastAsia"/>
              <w:lang w:eastAsia="nl-NL"/>
            </w:rPr>
          </w:pPr>
          <w:hyperlink w:anchor="_Toc296333502" w:history="1">
            <w:r w:rsidR="008E4018">
              <w:rPr>
                <w:rStyle w:val="Hyperlink"/>
              </w:rPr>
              <w:t>2. DE INNOVATIEBOX EN ZIJN DOELSTELLING</w:t>
            </w:r>
            <w:r w:rsidR="002B4902">
              <w:rPr>
                <w:webHidden/>
              </w:rPr>
              <w:tab/>
              <w:t>6</w:t>
            </w:r>
          </w:hyperlink>
        </w:p>
        <w:p w:rsidR="002B4902" w:rsidRPr="008E4018" w:rsidRDefault="001A19E8">
          <w:pPr>
            <w:pStyle w:val="Inhopg2"/>
            <w:tabs>
              <w:tab w:val="right" w:leader="dot" w:pos="9062"/>
            </w:tabs>
            <w:rPr>
              <w:rFonts w:ascii="Times New Roman" w:eastAsiaTheme="minorEastAsia" w:hAnsi="Times New Roman" w:cs="Times New Roman"/>
              <w:noProof/>
              <w:sz w:val="24"/>
              <w:lang w:eastAsia="nl-NL"/>
            </w:rPr>
          </w:pPr>
          <w:hyperlink w:anchor="_Toc296333503" w:history="1">
            <w:r w:rsidR="002B4902" w:rsidRPr="008E4018">
              <w:rPr>
                <w:rStyle w:val="Hyperlink"/>
                <w:rFonts w:ascii="Times New Roman" w:hAnsi="Times New Roman" w:cs="Times New Roman"/>
                <w:noProof/>
                <w:sz w:val="24"/>
              </w:rPr>
              <w:t>2.1 Inleiding</w:t>
            </w:r>
            <w:r w:rsidR="002B4902" w:rsidRPr="008E4018">
              <w:rPr>
                <w:rFonts w:ascii="Times New Roman" w:hAnsi="Times New Roman" w:cs="Times New Roman"/>
                <w:noProof/>
                <w:webHidden/>
                <w:sz w:val="24"/>
              </w:rPr>
              <w:tab/>
              <w:t>6</w:t>
            </w:r>
          </w:hyperlink>
        </w:p>
        <w:p w:rsidR="002B4902" w:rsidRPr="008E4018" w:rsidRDefault="001A19E8">
          <w:pPr>
            <w:pStyle w:val="Inhopg2"/>
            <w:tabs>
              <w:tab w:val="right" w:leader="dot" w:pos="9062"/>
            </w:tabs>
            <w:rPr>
              <w:rFonts w:ascii="Times New Roman" w:eastAsiaTheme="minorEastAsia" w:hAnsi="Times New Roman" w:cs="Times New Roman"/>
              <w:noProof/>
              <w:sz w:val="24"/>
              <w:lang w:eastAsia="nl-NL"/>
            </w:rPr>
          </w:pPr>
          <w:hyperlink w:anchor="_Toc296333504" w:history="1">
            <w:r w:rsidR="002B4902" w:rsidRPr="008E4018">
              <w:rPr>
                <w:rStyle w:val="Hyperlink"/>
                <w:rFonts w:ascii="Times New Roman" w:hAnsi="Times New Roman" w:cs="Times New Roman"/>
                <w:noProof/>
                <w:sz w:val="24"/>
              </w:rPr>
              <w:t>2.2 De doelstelling</w:t>
            </w:r>
            <w:r w:rsidR="002B4902" w:rsidRPr="008E4018">
              <w:rPr>
                <w:rFonts w:ascii="Times New Roman" w:hAnsi="Times New Roman" w:cs="Times New Roman"/>
                <w:noProof/>
                <w:webHidden/>
                <w:sz w:val="24"/>
              </w:rPr>
              <w:tab/>
              <w:t>6</w:t>
            </w:r>
          </w:hyperlink>
        </w:p>
        <w:p w:rsidR="002B4902" w:rsidRPr="008E4018" w:rsidRDefault="001A19E8">
          <w:pPr>
            <w:pStyle w:val="Inhopg2"/>
            <w:tabs>
              <w:tab w:val="right" w:leader="dot" w:pos="9062"/>
            </w:tabs>
            <w:rPr>
              <w:rFonts w:ascii="Times New Roman" w:eastAsiaTheme="minorEastAsia" w:hAnsi="Times New Roman" w:cs="Times New Roman"/>
              <w:noProof/>
              <w:sz w:val="24"/>
              <w:lang w:eastAsia="nl-NL"/>
            </w:rPr>
          </w:pPr>
          <w:hyperlink w:anchor="_Toc296333505" w:history="1">
            <w:r w:rsidR="00601F39">
              <w:rPr>
                <w:rStyle w:val="Hyperlink"/>
                <w:rFonts w:ascii="Times New Roman" w:hAnsi="Times New Roman" w:cs="Times New Roman"/>
                <w:noProof/>
                <w:sz w:val="24"/>
              </w:rPr>
              <w:t>2.3 De o</w:t>
            </w:r>
            <w:r w:rsidR="002B4902" w:rsidRPr="008E4018">
              <w:rPr>
                <w:rStyle w:val="Hyperlink"/>
                <w:rFonts w:ascii="Times New Roman" w:hAnsi="Times New Roman" w:cs="Times New Roman"/>
                <w:noProof/>
                <w:sz w:val="24"/>
              </w:rPr>
              <w:t>ctrooibox</w:t>
            </w:r>
            <w:r w:rsidR="002B4902" w:rsidRPr="008E4018">
              <w:rPr>
                <w:rFonts w:ascii="Times New Roman" w:hAnsi="Times New Roman" w:cs="Times New Roman"/>
                <w:noProof/>
                <w:webHidden/>
                <w:sz w:val="24"/>
              </w:rPr>
              <w:tab/>
              <w:t>7</w:t>
            </w:r>
          </w:hyperlink>
        </w:p>
        <w:p w:rsidR="002B4902" w:rsidRPr="008E4018" w:rsidRDefault="001A19E8" w:rsidP="002B4902">
          <w:pPr>
            <w:pStyle w:val="Inhopg3"/>
            <w:rPr>
              <w:rFonts w:ascii="Times New Roman" w:eastAsiaTheme="minorEastAsia" w:hAnsi="Times New Roman" w:cs="Times New Roman"/>
              <w:sz w:val="24"/>
              <w:lang w:eastAsia="nl-NL"/>
            </w:rPr>
          </w:pPr>
          <w:hyperlink w:anchor="_Toc296333506" w:history="1">
            <w:r w:rsidR="002B4902" w:rsidRPr="008E4018">
              <w:rPr>
                <w:rStyle w:val="Hyperlink"/>
                <w:rFonts w:ascii="Times New Roman" w:hAnsi="Times New Roman" w:cs="Times New Roman"/>
                <w:sz w:val="24"/>
              </w:rPr>
              <w:t>2.3.1 De randvoorwaarden</w:t>
            </w:r>
            <w:r w:rsidR="002B4902" w:rsidRPr="008E4018">
              <w:rPr>
                <w:rFonts w:ascii="Times New Roman" w:hAnsi="Times New Roman" w:cs="Times New Roman"/>
                <w:webHidden/>
                <w:sz w:val="24"/>
              </w:rPr>
              <w:tab/>
              <w:t>7</w:t>
            </w:r>
          </w:hyperlink>
        </w:p>
        <w:p w:rsidR="002B4902" w:rsidRPr="008E4018" w:rsidRDefault="001A19E8" w:rsidP="002B4902">
          <w:pPr>
            <w:pStyle w:val="Inhopg3"/>
            <w:rPr>
              <w:rFonts w:ascii="Times New Roman" w:eastAsiaTheme="minorEastAsia" w:hAnsi="Times New Roman" w:cs="Times New Roman"/>
              <w:sz w:val="24"/>
              <w:lang w:eastAsia="nl-NL"/>
            </w:rPr>
          </w:pPr>
          <w:hyperlink w:anchor="_Toc296333507" w:history="1">
            <w:r w:rsidR="002B4902" w:rsidRPr="008E4018">
              <w:rPr>
                <w:rStyle w:val="Hyperlink"/>
                <w:rFonts w:ascii="Times New Roman" w:hAnsi="Times New Roman" w:cs="Times New Roman"/>
                <w:i/>
                <w:sz w:val="24"/>
              </w:rPr>
              <w:t>Immaterieel activum</w:t>
            </w:r>
            <w:r w:rsidR="002B4902" w:rsidRPr="008E4018">
              <w:rPr>
                <w:rFonts w:ascii="Times New Roman" w:hAnsi="Times New Roman" w:cs="Times New Roman"/>
                <w:webHidden/>
                <w:sz w:val="24"/>
              </w:rPr>
              <w:tab/>
              <w:t>7</w:t>
            </w:r>
          </w:hyperlink>
        </w:p>
        <w:p w:rsidR="002B4902" w:rsidRPr="008E4018" w:rsidRDefault="001A19E8" w:rsidP="002B4902">
          <w:pPr>
            <w:pStyle w:val="Inhopg3"/>
            <w:rPr>
              <w:rFonts w:ascii="Times New Roman" w:eastAsiaTheme="minorEastAsia" w:hAnsi="Times New Roman" w:cs="Times New Roman"/>
              <w:sz w:val="24"/>
              <w:lang w:eastAsia="nl-NL"/>
            </w:rPr>
          </w:pPr>
          <w:hyperlink w:anchor="_Toc296333508" w:history="1">
            <w:r w:rsidR="002B4902" w:rsidRPr="008E4018">
              <w:rPr>
                <w:rStyle w:val="Hyperlink"/>
                <w:rFonts w:ascii="Times New Roman" w:hAnsi="Times New Roman" w:cs="Times New Roman"/>
                <w:i/>
                <w:sz w:val="24"/>
              </w:rPr>
              <w:t>Zelf voortgebracht</w:t>
            </w:r>
            <w:r w:rsidR="002B4902" w:rsidRPr="008E4018">
              <w:rPr>
                <w:rFonts w:ascii="Times New Roman" w:hAnsi="Times New Roman" w:cs="Times New Roman"/>
                <w:webHidden/>
                <w:sz w:val="24"/>
              </w:rPr>
              <w:tab/>
              <w:t>7</w:t>
            </w:r>
          </w:hyperlink>
        </w:p>
        <w:p w:rsidR="002B4902" w:rsidRPr="008E4018" w:rsidRDefault="001A19E8" w:rsidP="002B4902">
          <w:pPr>
            <w:pStyle w:val="Inhopg3"/>
            <w:rPr>
              <w:rFonts w:ascii="Times New Roman" w:eastAsiaTheme="minorEastAsia" w:hAnsi="Times New Roman" w:cs="Times New Roman"/>
              <w:sz w:val="24"/>
              <w:lang w:eastAsia="nl-NL"/>
            </w:rPr>
          </w:pPr>
          <w:hyperlink w:anchor="_Toc296333509" w:history="1">
            <w:r w:rsidR="002B4902" w:rsidRPr="008E4018">
              <w:rPr>
                <w:rStyle w:val="Hyperlink"/>
                <w:rFonts w:ascii="Times New Roman" w:hAnsi="Times New Roman" w:cs="Times New Roman"/>
                <w:i/>
                <w:sz w:val="24"/>
              </w:rPr>
              <w:t>Octrooi</w:t>
            </w:r>
            <w:r w:rsidR="002B4902" w:rsidRPr="008E4018">
              <w:rPr>
                <w:rFonts w:ascii="Times New Roman" w:hAnsi="Times New Roman" w:cs="Times New Roman"/>
                <w:webHidden/>
                <w:sz w:val="24"/>
              </w:rPr>
              <w:tab/>
              <w:t>8</w:t>
            </w:r>
          </w:hyperlink>
        </w:p>
        <w:p w:rsidR="002B4902" w:rsidRPr="008E4018" w:rsidRDefault="001A19E8" w:rsidP="002B4902">
          <w:pPr>
            <w:pStyle w:val="Inhopg3"/>
            <w:rPr>
              <w:rFonts w:ascii="Times New Roman" w:eastAsiaTheme="minorEastAsia" w:hAnsi="Times New Roman" w:cs="Times New Roman"/>
              <w:sz w:val="24"/>
              <w:lang w:eastAsia="nl-NL"/>
            </w:rPr>
          </w:pPr>
          <w:hyperlink w:anchor="_Toc296333510" w:history="1">
            <w:r w:rsidR="002B4902" w:rsidRPr="008E4018">
              <w:rPr>
                <w:rStyle w:val="Hyperlink"/>
                <w:rFonts w:ascii="Times New Roman" w:hAnsi="Times New Roman" w:cs="Times New Roman"/>
                <w:sz w:val="24"/>
              </w:rPr>
              <w:t>2.3.2 Oorzaaktoets</w:t>
            </w:r>
            <w:r w:rsidR="002B4902" w:rsidRPr="008E4018">
              <w:rPr>
                <w:rFonts w:ascii="Times New Roman" w:eastAsiaTheme="minorEastAsia" w:hAnsi="Times New Roman" w:cs="Times New Roman"/>
                <w:sz w:val="24"/>
                <w:lang w:eastAsia="nl-NL"/>
              </w:rPr>
              <w:tab/>
            </w:r>
            <w:r w:rsidR="002B4902" w:rsidRPr="008E4018">
              <w:rPr>
                <w:rStyle w:val="Hyperlink"/>
                <w:rFonts w:ascii="Times New Roman" w:hAnsi="Times New Roman" w:cs="Times New Roman"/>
                <w:sz w:val="24"/>
              </w:rPr>
              <w:t>8</w:t>
            </w:r>
          </w:hyperlink>
        </w:p>
        <w:p w:rsidR="002B4902" w:rsidRPr="008E4018" w:rsidRDefault="001A19E8" w:rsidP="002B4902">
          <w:pPr>
            <w:pStyle w:val="Inhopg3"/>
            <w:rPr>
              <w:rFonts w:ascii="Times New Roman" w:eastAsiaTheme="minorEastAsia" w:hAnsi="Times New Roman" w:cs="Times New Roman"/>
              <w:sz w:val="24"/>
              <w:lang w:eastAsia="nl-NL"/>
            </w:rPr>
          </w:pPr>
          <w:hyperlink w:anchor="_Toc296333511" w:history="1">
            <w:r w:rsidR="002B4902" w:rsidRPr="008E4018">
              <w:rPr>
                <w:rStyle w:val="Hyperlink"/>
                <w:rFonts w:ascii="Times New Roman" w:hAnsi="Times New Roman" w:cs="Times New Roman"/>
                <w:sz w:val="24"/>
              </w:rPr>
              <w:t>2.3.3</w:t>
            </w:r>
            <w:r w:rsidR="002B4902" w:rsidRPr="008E4018">
              <w:rPr>
                <w:rFonts w:ascii="Times New Roman" w:eastAsiaTheme="minorEastAsia" w:hAnsi="Times New Roman" w:cs="Times New Roman"/>
                <w:sz w:val="24"/>
                <w:lang w:eastAsia="nl-NL"/>
              </w:rPr>
              <w:t xml:space="preserve"> </w:t>
            </w:r>
            <w:r w:rsidR="002B4902" w:rsidRPr="008E4018">
              <w:rPr>
                <w:rStyle w:val="Hyperlink"/>
                <w:rFonts w:ascii="Times New Roman" w:hAnsi="Times New Roman" w:cs="Times New Roman"/>
                <w:sz w:val="24"/>
              </w:rPr>
              <w:t>Drempel &amp; plafond</w:t>
            </w:r>
            <w:r w:rsidR="002B4902" w:rsidRPr="008E4018">
              <w:rPr>
                <w:rFonts w:ascii="Times New Roman" w:hAnsi="Times New Roman" w:cs="Times New Roman"/>
                <w:webHidden/>
                <w:sz w:val="24"/>
              </w:rPr>
              <w:tab/>
              <w:t>9</w:t>
            </w:r>
          </w:hyperlink>
        </w:p>
        <w:p w:rsidR="002B4902" w:rsidRPr="008E4018" w:rsidRDefault="001A19E8">
          <w:pPr>
            <w:pStyle w:val="Inhopg2"/>
            <w:tabs>
              <w:tab w:val="right" w:leader="dot" w:pos="9062"/>
            </w:tabs>
            <w:rPr>
              <w:rFonts w:ascii="Times New Roman" w:eastAsiaTheme="minorEastAsia" w:hAnsi="Times New Roman" w:cs="Times New Roman"/>
              <w:noProof/>
              <w:sz w:val="24"/>
              <w:lang w:eastAsia="nl-NL"/>
            </w:rPr>
          </w:pPr>
          <w:hyperlink w:anchor="_Toc296333512" w:history="1">
            <w:r w:rsidR="002B4902" w:rsidRPr="008E4018">
              <w:rPr>
                <w:rStyle w:val="Hyperlink"/>
                <w:rFonts w:ascii="Times New Roman" w:hAnsi="Times New Roman" w:cs="Times New Roman"/>
                <w:noProof/>
                <w:sz w:val="24"/>
              </w:rPr>
              <w:t>2.4 Veranderingen per 1 januari 2008</w:t>
            </w:r>
            <w:r w:rsidR="002B4902" w:rsidRPr="008E4018">
              <w:rPr>
                <w:rFonts w:ascii="Times New Roman" w:hAnsi="Times New Roman" w:cs="Times New Roman"/>
                <w:noProof/>
                <w:webHidden/>
                <w:sz w:val="24"/>
              </w:rPr>
              <w:tab/>
              <w:t>9</w:t>
            </w:r>
          </w:hyperlink>
        </w:p>
        <w:p w:rsidR="002B4902" w:rsidRPr="008E4018" w:rsidRDefault="001A19E8" w:rsidP="002B4902">
          <w:pPr>
            <w:pStyle w:val="Inhopg3"/>
            <w:rPr>
              <w:rFonts w:ascii="Times New Roman" w:eastAsiaTheme="minorEastAsia" w:hAnsi="Times New Roman" w:cs="Times New Roman"/>
              <w:sz w:val="24"/>
              <w:lang w:eastAsia="nl-NL"/>
            </w:rPr>
          </w:pPr>
          <w:hyperlink w:anchor="_Toc296333513" w:history="1">
            <w:r w:rsidR="002B4902" w:rsidRPr="008E4018">
              <w:rPr>
                <w:rStyle w:val="Hyperlink"/>
                <w:rFonts w:ascii="Times New Roman" w:hAnsi="Times New Roman" w:cs="Times New Roman"/>
                <w:sz w:val="24"/>
              </w:rPr>
              <w:t>2.4.1 S&amp;O-verklaring</w:t>
            </w:r>
            <w:r w:rsidR="002B4902" w:rsidRPr="008E4018">
              <w:rPr>
                <w:rFonts w:ascii="Times New Roman" w:hAnsi="Times New Roman" w:cs="Times New Roman"/>
                <w:webHidden/>
                <w:sz w:val="24"/>
              </w:rPr>
              <w:tab/>
              <w:t>10</w:t>
            </w:r>
          </w:hyperlink>
        </w:p>
        <w:p w:rsidR="002B4902" w:rsidRPr="008E4018" w:rsidRDefault="001A19E8">
          <w:pPr>
            <w:pStyle w:val="Inhopg2"/>
            <w:tabs>
              <w:tab w:val="right" w:leader="dot" w:pos="9062"/>
            </w:tabs>
            <w:rPr>
              <w:rFonts w:ascii="Times New Roman" w:eastAsiaTheme="minorEastAsia" w:hAnsi="Times New Roman" w:cs="Times New Roman"/>
              <w:noProof/>
              <w:sz w:val="24"/>
              <w:lang w:eastAsia="nl-NL"/>
            </w:rPr>
          </w:pPr>
          <w:hyperlink w:anchor="_Toc296333514" w:history="1">
            <w:r w:rsidR="00601F39">
              <w:rPr>
                <w:rStyle w:val="Hyperlink"/>
                <w:rFonts w:ascii="Times New Roman" w:hAnsi="Times New Roman" w:cs="Times New Roman"/>
                <w:noProof/>
                <w:sz w:val="24"/>
              </w:rPr>
              <w:t>2.5 De i</w:t>
            </w:r>
            <w:r w:rsidR="002B4902" w:rsidRPr="008E4018">
              <w:rPr>
                <w:rStyle w:val="Hyperlink"/>
                <w:rFonts w:ascii="Times New Roman" w:hAnsi="Times New Roman" w:cs="Times New Roman"/>
                <w:noProof/>
                <w:sz w:val="24"/>
              </w:rPr>
              <w:t>nnovatiebox</w:t>
            </w:r>
            <w:r w:rsidR="002B4902" w:rsidRPr="008E4018">
              <w:rPr>
                <w:rFonts w:ascii="Times New Roman" w:hAnsi="Times New Roman" w:cs="Times New Roman"/>
                <w:noProof/>
                <w:webHidden/>
                <w:sz w:val="24"/>
              </w:rPr>
              <w:tab/>
              <w:t>10</w:t>
            </w:r>
          </w:hyperlink>
        </w:p>
        <w:p w:rsidR="002B4902" w:rsidRPr="008E4018" w:rsidRDefault="001A19E8" w:rsidP="002B4902">
          <w:pPr>
            <w:pStyle w:val="Inhopg3"/>
            <w:rPr>
              <w:rFonts w:ascii="Times New Roman" w:eastAsiaTheme="minorEastAsia" w:hAnsi="Times New Roman" w:cs="Times New Roman"/>
              <w:sz w:val="24"/>
              <w:lang w:eastAsia="nl-NL"/>
            </w:rPr>
          </w:pPr>
          <w:hyperlink w:anchor="_Toc296333515" w:history="1">
            <w:r w:rsidR="00601F39">
              <w:rPr>
                <w:rStyle w:val="Hyperlink"/>
                <w:rFonts w:ascii="Times New Roman" w:hAnsi="Times New Roman" w:cs="Times New Roman"/>
                <w:sz w:val="24"/>
              </w:rPr>
              <w:t>2.5.1 De i</w:t>
            </w:r>
            <w:r w:rsidR="002B4902" w:rsidRPr="008E4018">
              <w:rPr>
                <w:rStyle w:val="Hyperlink"/>
                <w:rFonts w:ascii="Times New Roman" w:hAnsi="Times New Roman" w:cs="Times New Roman"/>
                <w:sz w:val="24"/>
              </w:rPr>
              <w:t>nnovatiebox ten opzichte van de octrooibox</w:t>
            </w:r>
            <w:r w:rsidR="002B4902" w:rsidRPr="008E4018">
              <w:rPr>
                <w:rFonts w:ascii="Times New Roman" w:hAnsi="Times New Roman" w:cs="Times New Roman"/>
                <w:webHidden/>
                <w:sz w:val="24"/>
              </w:rPr>
              <w:tab/>
              <w:t>11</w:t>
            </w:r>
          </w:hyperlink>
        </w:p>
        <w:p w:rsidR="002B4902" w:rsidRPr="008E4018" w:rsidRDefault="001A19E8" w:rsidP="002B4902">
          <w:pPr>
            <w:pStyle w:val="Inhopg3"/>
            <w:rPr>
              <w:rFonts w:ascii="Times New Roman" w:eastAsiaTheme="minorEastAsia" w:hAnsi="Times New Roman" w:cs="Times New Roman"/>
              <w:sz w:val="24"/>
              <w:lang w:eastAsia="nl-NL"/>
            </w:rPr>
          </w:pPr>
          <w:hyperlink w:anchor="_Toc296333516" w:history="1">
            <w:r w:rsidR="002B5CBF">
              <w:rPr>
                <w:rStyle w:val="Hyperlink"/>
                <w:rFonts w:ascii="Times New Roman" w:hAnsi="Times New Roman" w:cs="Times New Roman"/>
                <w:sz w:val="24"/>
              </w:rPr>
              <w:t>2.5.2</w:t>
            </w:r>
            <w:r w:rsidR="002B4902" w:rsidRPr="008E4018">
              <w:rPr>
                <w:rStyle w:val="Hyperlink"/>
                <w:rFonts w:ascii="Times New Roman" w:hAnsi="Times New Roman" w:cs="Times New Roman"/>
                <w:sz w:val="24"/>
              </w:rPr>
              <w:t xml:space="preserve"> Knelpunten van de innovatiebox</w:t>
            </w:r>
            <w:r w:rsidR="002B4902" w:rsidRPr="008E4018">
              <w:rPr>
                <w:rFonts w:ascii="Times New Roman" w:hAnsi="Times New Roman" w:cs="Times New Roman"/>
                <w:webHidden/>
                <w:sz w:val="24"/>
              </w:rPr>
              <w:tab/>
              <w:t>11</w:t>
            </w:r>
          </w:hyperlink>
        </w:p>
        <w:p w:rsidR="002B4902" w:rsidRPr="008E4018" w:rsidRDefault="001A19E8" w:rsidP="002B4902">
          <w:pPr>
            <w:pStyle w:val="Inhopg3"/>
            <w:rPr>
              <w:rFonts w:ascii="Times New Roman" w:eastAsiaTheme="minorEastAsia" w:hAnsi="Times New Roman" w:cs="Times New Roman"/>
              <w:sz w:val="24"/>
              <w:lang w:eastAsia="nl-NL"/>
            </w:rPr>
          </w:pPr>
          <w:hyperlink w:anchor="_Toc296333517" w:history="1">
            <w:r w:rsidR="002B5CBF">
              <w:rPr>
                <w:rStyle w:val="Hyperlink"/>
                <w:rFonts w:ascii="Times New Roman" w:hAnsi="Times New Roman" w:cs="Times New Roman"/>
                <w:sz w:val="24"/>
              </w:rPr>
              <w:t>2.5.3</w:t>
            </w:r>
            <w:r w:rsidR="002B4902" w:rsidRPr="008E4018">
              <w:rPr>
                <w:rStyle w:val="Hyperlink"/>
                <w:rFonts w:ascii="Times New Roman" w:hAnsi="Times New Roman" w:cs="Times New Roman"/>
                <w:sz w:val="24"/>
              </w:rPr>
              <w:t xml:space="preserve"> Wijziging per 1 januari 2011</w:t>
            </w:r>
            <w:r w:rsidR="002B4902" w:rsidRPr="008E4018">
              <w:rPr>
                <w:rFonts w:ascii="Times New Roman" w:hAnsi="Times New Roman" w:cs="Times New Roman"/>
                <w:webHidden/>
                <w:sz w:val="24"/>
              </w:rPr>
              <w:tab/>
              <w:t>12</w:t>
            </w:r>
          </w:hyperlink>
        </w:p>
        <w:p w:rsidR="002B4902" w:rsidRPr="008E4018" w:rsidRDefault="001A19E8">
          <w:pPr>
            <w:pStyle w:val="Inhopg2"/>
            <w:tabs>
              <w:tab w:val="right" w:leader="dot" w:pos="9062"/>
            </w:tabs>
            <w:rPr>
              <w:rFonts w:ascii="Times New Roman" w:eastAsiaTheme="minorEastAsia" w:hAnsi="Times New Roman" w:cs="Times New Roman"/>
              <w:noProof/>
              <w:sz w:val="24"/>
              <w:lang w:eastAsia="nl-NL"/>
            </w:rPr>
          </w:pPr>
          <w:hyperlink w:anchor="_Toc296333518" w:history="1">
            <w:r w:rsidR="002B4902" w:rsidRPr="008E4018">
              <w:rPr>
                <w:rStyle w:val="Hyperlink"/>
                <w:rFonts w:ascii="Times New Roman" w:hAnsi="Times New Roman" w:cs="Times New Roman"/>
                <w:noProof/>
                <w:sz w:val="24"/>
              </w:rPr>
              <w:t>2.6 Conclusie</w:t>
            </w:r>
            <w:r w:rsidR="002B4902" w:rsidRPr="008E4018">
              <w:rPr>
                <w:rFonts w:ascii="Times New Roman" w:hAnsi="Times New Roman" w:cs="Times New Roman"/>
                <w:noProof/>
                <w:webHidden/>
                <w:sz w:val="24"/>
              </w:rPr>
              <w:tab/>
              <w:t>13</w:t>
            </w:r>
          </w:hyperlink>
        </w:p>
        <w:p w:rsidR="002B4902" w:rsidRDefault="001A19E8" w:rsidP="008E4018">
          <w:pPr>
            <w:pStyle w:val="Inhopg1"/>
            <w:rPr>
              <w:rFonts w:eastAsiaTheme="minorEastAsia"/>
              <w:lang w:eastAsia="nl-NL"/>
            </w:rPr>
          </w:pPr>
          <w:hyperlink w:anchor="_Toc296333519" w:history="1">
            <w:r w:rsidR="008E4018">
              <w:rPr>
                <w:rStyle w:val="Hyperlink"/>
              </w:rPr>
              <w:t>3. SAMENHANG MET FACILITEITEN IN DE INKOMSTENBELASTING</w:t>
            </w:r>
            <w:r w:rsidR="002B4902">
              <w:rPr>
                <w:webHidden/>
              </w:rPr>
              <w:tab/>
              <w:t>14</w:t>
            </w:r>
          </w:hyperlink>
        </w:p>
        <w:p w:rsidR="002B4902" w:rsidRPr="008E4018" w:rsidRDefault="001A19E8">
          <w:pPr>
            <w:pStyle w:val="Inhopg2"/>
            <w:tabs>
              <w:tab w:val="right" w:leader="dot" w:pos="9062"/>
            </w:tabs>
            <w:rPr>
              <w:rFonts w:ascii="Times New Roman" w:eastAsiaTheme="minorEastAsia" w:hAnsi="Times New Roman" w:cs="Times New Roman"/>
              <w:noProof/>
              <w:sz w:val="24"/>
              <w:lang w:eastAsia="nl-NL"/>
            </w:rPr>
          </w:pPr>
          <w:hyperlink w:anchor="_Toc296333520" w:history="1">
            <w:r w:rsidR="002B4902" w:rsidRPr="008E4018">
              <w:rPr>
                <w:rStyle w:val="Hyperlink"/>
                <w:rFonts w:ascii="Times New Roman" w:hAnsi="Times New Roman" w:cs="Times New Roman"/>
                <w:noProof/>
                <w:sz w:val="24"/>
              </w:rPr>
              <w:t>3.1 Inleiding</w:t>
            </w:r>
            <w:r w:rsidR="002B4902" w:rsidRPr="008E4018">
              <w:rPr>
                <w:rFonts w:ascii="Times New Roman" w:hAnsi="Times New Roman" w:cs="Times New Roman"/>
                <w:noProof/>
                <w:webHidden/>
                <w:sz w:val="24"/>
              </w:rPr>
              <w:tab/>
            </w:r>
          </w:hyperlink>
          <w:r w:rsidR="002B4902" w:rsidRPr="008E4018">
            <w:rPr>
              <w:rStyle w:val="Hyperlink"/>
              <w:rFonts w:ascii="Times New Roman" w:hAnsi="Times New Roman" w:cs="Times New Roman"/>
              <w:noProof/>
              <w:color w:val="auto"/>
              <w:sz w:val="24"/>
              <w:u w:val="none"/>
            </w:rPr>
            <w:t>14</w:t>
          </w:r>
        </w:p>
        <w:p w:rsidR="002B4902" w:rsidRPr="008E4018" w:rsidRDefault="001A19E8">
          <w:pPr>
            <w:pStyle w:val="Inhopg2"/>
            <w:tabs>
              <w:tab w:val="right" w:leader="dot" w:pos="9062"/>
            </w:tabs>
            <w:rPr>
              <w:rFonts w:ascii="Times New Roman" w:eastAsiaTheme="minorEastAsia" w:hAnsi="Times New Roman" w:cs="Times New Roman"/>
              <w:noProof/>
              <w:sz w:val="24"/>
              <w:lang w:eastAsia="nl-NL"/>
            </w:rPr>
          </w:pPr>
          <w:hyperlink w:anchor="_Toc296333521" w:history="1">
            <w:r w:rsidR="002B4902" w:rsidRPr="008E4018">
              <w:rPr>
                <w:rStyle w:val="Hyperlink"/>
                <w:rFonts w:ascii="Times New Roman" w:hAnsi="Times New Roman" w:cs="Times New Roman"/>
                <w:noProof/>
                <w:sz w:val="24"/>
              </w:rPr>
              <w:t>3.2 De investeringsaftrek</w:t>
            </w:r>
            <w:r w:rsidR="002B4902" w:rsidRPr="008E4018">
              <w:rPr>
                <w:rFonts w:ascii="Times New Roman" w:hAnsi="Times New Roman" w:cs="Times New Roman"/>
                <w:noProof/>
                <w:webHidden/>
                <w:sz w:val="24"/>
              </w:rPr>
              <w:tab/>
              <w:t>14</w:t>
            </w:r>
          </w:hyperlink>
        </w:p>
        <w:p w:rsidR="002B4902" w:rsidRPr="008E4018" w:rsidRDefault="001A19E8" w:rsidP="002B4902">
          <w:pPr>
            <w:pStyle w:val="Inhopg3"/>
            <w:rPr>
              <w:rFonts w:ascii="Times New Roman" w:eastAsiaTheme="minorEastAsia" w:hAnsi="Times New Roman" w:cs="Times New Roman"/>
              <w:sz w:val="24"/>
              <w:lang w:eastAsia="nl-NL"/>
            </w:rPr>
          </w:pPr>
          <w:hyperlink w:anchor="_Toc296333522" w:history="1">
            <w:r w:rsidR="002B4902" w:rsidRPr="008E4018">
              <w:rPr>
                <w:rStyle w:val="Hyperlink"/>
                <w:rFonts w:ascii="Times New Roman" w:hAnsi="Times New Roman" w:cs="Times New Roman"/>
                <w:sz w:val="24"/>
              </w:rPr>
              <w:t>3.2.1 Wat is de investeringsaftrek?</w:t>
            </w:r>
            <w:r w:rsidR="002B4902" w:rsidRPr="008E4018">
              <w:rPr>
                <w:rFonts w:ascii="Times New Roman" w:hAnsi="Times New Roman" w:cs="Times New Roman"/>
                <w:webHidden/>
                <w:sz w:val="24"/>
              </w:rPr>
              <w:tab/>
              <w:t>14</w:t>
            </w:r>
          </w:hyperlink>
        </w:p>
        <w:p w:rsidR="002B4902" w:rsidRPr="008E4018" w:rsidRDefault="001A19E8" w:rsidP="002B4902">
          <w:pPr>
            <w:pStyle w:val="Inhopg3"/>
            <w:rPr>
              <w:rFonts w:ascii="Times New Roman" w:eastAsiaTheme="minorEastAsia" w:hAnsi="Times New Roman" w:cs="Times New Roman"/>
              <w:sz w:val="24"/>
              <w:lang w:eastAsia="nl-NL"/>
            </w:rPr>
          </w:pPr>
          <w:hyperlink w:anchor="_Toc296333523" w:history="1">
            <w:r w:rsidR="002B4902" w:rsidRPr="008E4018">
              <w:rPr>
                <w:rStyle w:val="Hyperlink"/>
                <w:rFonts w:ascii="Times New Roman" w:hAnsi="Times New Roman" w:cs="Times New Roman"/>
                <w:sz w:val="24"/>
              </w:rPr>
              <w:t xml:space="preserve">3.2.2 Welke interactie </w:t>
            </w:r>
            <w:r w:rsidR="00255909">
              <w:rPr>
                <w:rStyle w:val="Hyperlink"/>
                <w:rFonts w:ascii="Times New Roman" w:hAnsi="Times New Roman" w:cs="Times New Roman"/>
                <w:sz w:val="24"/>
              </w:rPr>
              <w:t>ontstaat er?</w:t>
            </w:r>
            <w:r w:rsidR="002B4902" w:rsidRPr="008E4018">
              <w:rPr>
                <w:rFonts w:ascii="Times New Roman" w:hAnsi="Times New Roman" w:cs="Times New Roman"/>
                <w:webHidden/>
                <w:sz w:val="24"/>
              </w:rPr>
              <w:tab/>
              <w:t>15</w:t>
            </w:r>
          </w:hyperlink>
        </w:p>
        <w:p w:rsidR="002B4902" w:rsidRPr="008E4018" w:rsidRDefault="001A19E8" w:rsidP="002B4902">
          <w:pPr>
            <w:pStyle w:val="Inhopg3"/>
            <w:rPr>
              <w:rFonts w:ascii="Times New Roman" w:eastAsiaTheme="minorEastAsia" w:hAnsi="Times New Roman" w:cs="Times New Roman"/>
              <w:sz w:val="24"/>
              <w:lang w:eastAsia="nl-NL"/>
            </w:rPr>
          </w:pPr>
          <w:hyperlink w:anchor="_Toc296333524" w:history="1">
            <w:r w:rsidR="002B4902" w:rsidRPr="008E4018">
              <w:rPr>
                <w:rStyle w:val="Hyperlink"/>
                <w:rFonts w:ascii="Times New Roman" w:hAnsi="Times New Roman" w:cs="Times New Roman"/>
                <w:sz w:val="24"/>
              </w:rPr>
              <w:t>3.2.3 Welk spanningsveld brengt</w:t>
            </w:r>
            <w:r w:rsidR="004F52BC">
              <w:rPr>
                <w:rStyle w:val="Hyperlink"/>
                <w:rFonts w:ascii="Times New Roman" w:hAnsi="Times New Roman" w:cs="Times New Roman"/>
                <w:sz w:val="24"/>
              </w:rPr>
              <w:t xml:space="preserve"> deze interactie met zich mee?</w:t>
            </w:r>
            <w:r w:rsidR="002B4902" w:rsidRPr="008E4018">
              <w:rPr>
                <w:rFonts w:ascii="Times New Roman" w:hAnsi="Times New Roman" w:cs="Times New Roman"/>
                <w:webHidden/>
                <w:sz w:val="24"/>
              </w:rPr>
              <w:tab/>
            </w:r>
            <w:r w:rsidRPr="008E4018">
              <w:rPr>
                <w:rFonts w:ascii="Times New Roman" w:hAnsi="Times New Roman" w:cs="Times New Roman"/>
                <w:webHidden/>
                <w:sz w:val="24"/>
              </w:rPr>
              <w:fldChar w:fldCharType="begin"/>
            </w:r>
            <w:r w:rsidR="002B4902" w:rsidRPr="008E4018">
              <w:rPr>
                <w:rFonts w:ascii="Times New Roman" w:hAnsi="Times New Roman" w:cs="Times New Roman"/>
                <w:webHidden/>
                <w:sz w:val="24"/>
              </w:rPr>
              <w:instrText xml:space="preserve"> PAGEREF _Toc296333524 \h </w:instrText>
            </w:r>
            <w:r w:rsidRPr="008E4018">
              <w:rPr>
                <w:rFonts w:ascii="Times New Roman" w:hAnsi="Times New Roman" w:cs="Times New Roman"/>
                <w:webHidden/>
                <w:sz w:val="24"/>
              </w:rPr>
            </w:r>
            <w:r w:rsidRPr="008E4018">
              <w:rPr>
                <w:rFonts w:ascii="Times New Roman" w:hAnsi="Times New Roman" w:cs="Times New Roman"/>
                <w:webHidden/>
                <w:sz w:val="24"/>
              </w:rPr>
              <w:fldChar w:fldCharType="separate"/>
            </w:r>
            <w:r w:rsidR="001253C4">
              <w:rPr>
                <w:rFonts w:ascii="Times New Roman" w:hAnsi="Times New Roman" w:cs="Times New Roman"/>
                <w:webHidden/>
                <w:sz w:val="24"/>
              </w:rPr>
              <w:t>17</w:t>
            </w:r>
            <w:r w:rsidRPr="008E4018">
              <w:rPr>
                <w:rFonts w:ascii="Times New Roman" w:hAnsi="Times New Roman" w:cs="Times New Roman"/>
                <w:webHidden/>
                <w:sz w:val="24"/>
              </w:rPr>
              <w:fldChar w:fldCharType="end"/>
            </w:r>
          </w:hyperlink>
        </w:p>
        <w:p w:rsidR="002B4902" w:rsidRPr="008E4018" w:rsidRDefault="001A19E8">
          <w:pPr>
            <w:pStyle w:val="Inhopg2"/>
            <w:tabs>
              <w:tab w:val="right" w:leader="dot" w:pos="9062"/>
            </w:tabs>
            <w:rPr>
              <w:rFonts w:ascii="Times New Roman" w:eastAsiaTheme="minorEastAsia" w:hAnsi="Times New Roman" w:cs="Times New Roman"/>
              <w:noProof/>
              <w:sz w:val="24"/>
              <w:lang w:eastAsia="nl-NL"/>
            </w:rPr>
          </w:pPr>
          <w:hyperlink w:anchor="_Toc296333525" w:history="1">
            <w:r w:rsidR="002B4902" w:rsidRPr="008E4018">
              <w:rPr>
                <w:rStyle w:val="Hyperlink"/>
                <w:rFonts w:ascii="Times New Roman" w:hAnsi="Times New Roman" w:cs="Times New Roman"/>
                <w:noProof/>
                <w:sz w:val="24"/>
              </w:rPr>
              <w:t>3.3 De herinvesteringsreserve</w:t>
            </w:r>
            <w:r w:rsidR="002B4902" w:rsidRPr="008E4018">
              <w:rPr>
                <w:rFonts w:ascii="Times New Roman" w:hAnsi="Times New Roman" w:cs="Times New Roman"/>
                <w:noProof/>
                <w:webHidden/>
                <w:sz w:val="24"/>
              </w:rPr>
              <w:tab/>
            </w:r>
            <w:r w:rsidRPr="008E4018">
              <w:rPr>
                <w:rFonts w:ascii="Times New Roman" w:hAnsi="Times New Roman" w:cs="Times New Roman"/>
                <w:noProof/>
                <w:webHidden/>
                <w:sz w:val="24"/>
              </w:rPr>
              <w:fldChar w:fldCharType="begin"/>
            </w:r>
            <w:r w:rsidR="002B4902" w:rsidRPr="008E4018">
              <w:rPr>
                <w:rFonts w:ascii="Times New Roman" w:hAnsi="Times New Roman" w:cs="Times New Roman"/>
                <w:noProof/>
                <w:webHidden/>
                <w:sz w:val="24"/>
              </w:rPr>
              <w:instrText xml:space="preserve"> PAGEREF _Toc296333525 \h </w:instrText>
            </w:r>
            <w:r w:rsidRPr="008E4018">
              <w:rPr>
                <w:rFonts w:ascii="Times New Roman" w:hAnsi="Times New Roman" w:cs="Times New Roman"/>
                <w:noProof/>
                <w:webHidden/>
                <w:sz w:val="24"/>
              </w:rPr>
            </w:r>
            <w:r w:rsidRPr="008E4018">
              <w:rPr>
                <w:rFonts w:ascii="Times New Roman" w:hAnsi="Times New Roman" w:cs="Times New Roman"/>
                <w:noProof/>
                <w:webHidden/>
                <w:sz w:val="24"/>
              </w:rPr>
              <w:fldChar w:fldCharType="separate"/>
            </w:r>
            <w:r w:rsidR="001253C4">
              <w:rPr>
                <w:rFonts w:ascii="Times New Roman" w:hAnsi="Times New Roman" w:cs="Times New Roman"/>
                <w:noProof/>
                <w:webHidden/>
                <w:sz w:val="24"/>
              </w:rPr>
              <w:t>17</w:t>
            </w:r>
            <w:r w:rsidRPr="008E4018">
              <w:rPr>
                <w:rFonts w:ascii="Times New Roman" w:hAnsi="Times New Roman" w:cs="Times New Roman"/>
                <w:noProof/>
                <w:webHidden/>
                <w:sz w:val="24"/>
              </w:rPr>
              <w:fldChar w:fldCharType="end"/>
            </w:r>
          </w:hyperlink>
        </w:p>
        <w:p w:rsidR="002B4902" w:rsidRPr="008E4018" w:rsidRDefault="001A19E8" w:rsidP="002B4902">
          <w:pPr>
            <w:pStyle w:val="Inhopg3"/>
            <w:rPr>
              <w:rFonts w:ascii="Times New Roman" w:eastAsiaTheme="minorEastAsia" w:hAnsi="Times New Roman" w:cs="Times New Roman"/>
              <w:sz w:val="24"/>
              <w:lang w:eastAsia="nl-NL"/>
            </w:rPr>
          </w:pPr>
          <w:hyperlink w:anchor="_Toc296333526" w:history="1">
            <w:r w:rsidR="002B4902" w:rsidRPr="008E4018">
              <w:rPr>
                <w:rStyle w:val="Hyperlink"/>
                <w:rFonts w:ascii="Times New Roman" w:hAnsi="Times New Roman" w:cs="Times New Roman"/>
                <w:sz w:val="24"/>
              </w:rPr>
              <w:t>3.3.1 Wat is de herinvesteringsreserve?</w:t>
            </w:r>
            <w:r w:rsidR="002B4902" w:rsidRPr="008E4018">
              <w:rPr>
                <w:rFonts w:ascii="Times New Roman" w:hAnsi="Times New Roman" w:cs="Times New Roman"/>
                <w:webHidden/>
                <w:sz w:val="24"/>
              </w:rPr>
              <w:tab/>
            </w:r>
            <w:r w:rsidRPr="008E4018">
              <w:rPr>
                <w:rFonts w:ascii="Times New Roman" w:hAnsi="Times New Roman" w:cs="Times New Roman"/>
                <w:webHidden/>
                <w:sz w:val="24"/>
              </w:rPr>
              <w:fldChar w:fldCharType="begin"/>
            </w:r>
            <w:r w:rsidR="002B4902" w:rsidRPr="008E4018">
              <w:rPr>
                <w:rFonts w:ascii="Times New Roman" w:hAnsi="Times New Roman" w:cs="Times New Roman"/>
                <w:webHidden/>
                <w:sz w:val="24"/>
              </w:rPr>
              <w:instrText xml:space="preserve"> PAGEREF _Toc296333526 \h </w:instrText>
            </w:r>
            <w:r w:rsidRPr="008E4018">
              <w:rPr>
                <w:rFonts w:ascii="Times New Roman" w:hAnsi="Times New Roman" w:cs="Times New Roman"/>
                <w:webHidden/>
                <w:sz w:val="24"/>
              </w:rPr>
            </w:r>
            <w:r w:rsidRPr="008E4018">
              <w:rPr>
                <w:rFonts w:ascii="Times New Roman" w:hAnsi="Times New Roman" w:cs="Times New Roman"/>
                <w:webHidden/>
                <w:sz w:val="24"/>
              </w:rPr>
              <w:fldChar w:fldCharType="separate"/>
            </w:r>
            <w:r w:rsidR="001253C4">
              <w:rPr>
                <w:rFonts w:ascii="Times New Roman" w:hAnsi="Times New Roman" w:cs="Times New Roman"/>
                <w:webHidden/>
                <w:sz w:val="24"/>
              </w:rPr>
              <w:t>17</w:t>
            </w:r>
            <w:r w:rsidRPr="008E4018">
              <w:rPr>
                <w:rFonts w:ascii="Times New Roman" w:hAnsi="Times New Roman" w:cs="Times New Roman"/>
                <w:webHidden/>
                <w:sz w:val="24"/>
              </w:rPr>
              <w:fldChar w:fldCharType="end"/>
            </w:r>
          </w:hyperlink>
        </w:p>
        <w:p w:rsidR="002B4902" w:rsidRPr="008E4018" w:rsidRDefault="001A19E8" w:rsidP="002B4902">
          <w:pPr>
            <w:pStyle w:val="Inhopg3"/>
            <w:rPr>
              <w:rFonts w:ascii="Times New Roman" w:eastAsiaTheme="minorEastAsia" w:hAnsi="Times New Roman" w:cs="Times New Roman"/>
              <w:sz w:val="24"/>
              <w:lang w:eastAsia="nl-NL"/>
            </w:rPr>
          </w:pPr>
          <w:hyperlink w:anchor="_Toc296333527" w:history="1">
            <w:r w:rsidR="002B4902" w:rsidRPr="008E4018">
              <w:rPr>
                <w:rStyle w:val="Hyperlink"/>
                <w:rFonts w:ascii="Times New Roman" w:hAnsi="Times New Roman" w:cs="Times New Roman"/>
                <w:sz w:val="24"/>
              </w:rPr>
              <w:t>3.3.2 Welke interactie ontstaat er?</w:t>
            </w:r>
            <w:r w:rsidR="002B4902" w:rsidRPr="008E4018">
              <w:rPr>
                <w:rFonts w:ascii="Times New Roman" w:hAnsi="Times New Roman" w:cs="Times New Roman"/>
                <w:webHidden/>
                <w:sz w:val="24"/>
              </w:rPr>
              <w:tab/>
            </w:r>
            <w:r w:rsidRPr="008E4018">
              <w:rPr>
                <w:rFonts w:ascii="Times New Roman" w:hAnsi="Times New Roman" w:cs="Times New Roman"/>
                <w:webHidden/>
                <w:sz w:val="24"/>
              </w:rPr>
              <w:fldChar w:fldCharType="begin"/>
            </w:r>
            <w:r w:rsidR="002B4902" w:rsidRPr="008E4018">
              <w:rPr>
                <w:rFonts w:ascii="Times New Roman" w:hAnsi="Times New Roman" w:cs="Times New Roman"/>
                <w:webHidden/>
                <w:sz w:val="24"/>
              </w:rPr>
              <w:instrText xml:space="preserve"> PAGEREF _Toc296333527 \h </w:instrText>
            </w:r>
            <w:r w:rsidRPr="008E4018">
              <w:rPr>
                <w:rFonts w:ascii="Times New Roman" w:hAnsi="Times New Roman" w:cs="Times New Roman"/>
                <w:webHidden/>
                <w:sz w:val="24"/>
              </w:rPr>
            </w:r>
            <w:r w:rsidRPr="008E4018">
              <w:rPr>
                <w:rFonts w:ascii="Times New Roman" w:hAnsi="Times New Roman" w:cs="Times New Roman"/>
                <w:webHidden/>
                <w:sz w:val="24"/>
              </w:rPr>
              <w:fldChar w:fldCharType="separate"/>
            </w:r>
            <w:r w:rsidR="001253C4">
              <w:rPr>
                <w:rFonts w:ascii="Times New Roman" w:hAnsi="Times New Roman" w:cs="Times New Roman"/>
                <w:webHidden/>
                <w:sz w:val="24"/>
              </w:rPr>
              <w:t>18</w:t>
            </w:r>
            <w:r w:rsidRPr="008E4018">
              <w:rPr>
                <w:rFonts w:ascii="Times New Roman" w:hAnsi="Times New Roman" w:cs="Times New Roman"/>
                <w:webHidden/>
                <w:sz w:val="24"/>
              </w:rPr>
              <w:fldChar w:fldCharType="end"/>
            </w:r>
          </w:hyperlink>
        </w:p>
        <w:p w:rsidR="002B4902" w:rsidRPr="008E4018" w:rsidRDefault="001A19E8" w:rsidP="002B4902">
          <w:pPr>
            <w:pStyle w:val="Inhopg3"/>
            <w:rPr>
              <w:rFonts w:ascii="Times New Roman" w:eastAsiaTheme="minorEastAsia" w:hAnsi="Times New Roman" w:cs="Times New Roman"/>
              <w:sz w:val="24"/>
              <w:lang w:eastAsia="nl-NL"/>
            </w:rPr>
          </w:pPr>
          <w:hyperlink w:anchor="_Toc296333528" w:history="1">
            <w:r w:rsidR="004F52BC">
              <w:rPr>
                <w:rStyle w:val="Hyperlink"/>
                <w:rFonts w:ascii="Times New Roman" w:hAnsi="Times New Roman" w:cs="Times New Roman"/>
                <w:sz w:val="24"/>
              </w:rPr>
              <w:t>3.3.3 Welk</w:t>
            </w:r>
            <w:r w:rsidR="002B4902" w:rsidRPr="008E4018">
              <w:rPr>
                <w:rStyle w:val="Hyperlink"/>
                <w:rFonts w:ascii="Times New Roman" w:hAnsi="Times New Roman" w:cs="Times New Roman"/>
                <w:sz w:val="24"/>
              </w:rPr>
              <w:t xml:space="preserve"> spanning</w:t>
            </w:r>
            <w:r w:rsidR="004F52BC">
              <w:rPr>
                <w:rStyle w:val="Hyperlink"/>
                <w:rFonts w:ascii="Times New Roman" w:hAnsi="Times New Roman" w:cs="Times New Roman"/>
                <w:sz w:val="24"/>
              </w:rPr>
              <w:t>sveld</w:t>
            </w:r>
            <w:r w:rsidR="002B4902" w:rsidRPr="008E4018">
              <w:rPr>
                <w:rStyle w:val="Hyperlink"/>
                <w:rFonts w:ascii="Times New Roman" w:hAnsi="Times New Roman" w:cs="Times New Roman"/>
                <w:sz w:val="24"/>
              </w:rPr>
              <w:t xml:space="preserve"> brengt </w:t>
            </w:r>
            <w:r w:rsidR="004F52BC">
              <w:rPr>
                <w:rStyle w:val="Hyperlink"/>
                <w:rFonts w:ascii="Times New Roman" w:hAnsi="Times New Roman" w:cs="Times New Roman"/>
                <w:sz w:val="24"/>
              </w:rPr>
              <w:t>deze interactie met zich mee?</w:t>
            </w:r>
            <w:r w:rsidR="002B4902" w:rsidRPr="008E4018">
              <w:rPr>
                <w:rFonts w:ascii="Times New Roman" w:hAnsi="Times New Roman" w:cs="Times New Roman"/>
                <w:webHidden/>
                <w:sz w:val="24"/>
              </w:rPr>
              <w:tab/>
            </w:r>
            <w:r w:rsidRPr="008E4018">
              <w:rPr>
                <w:rFonts w:ascii="Times New Roman" w:hAnsi="Times New Roman" w:cs="Times New Roman"/>
                <w:webHidden/>
                <w:sz w:val="24"/>
              </w:rPr>
              <w:fldChar w:fldCharType="begin"/>
            </w:r>
            <w:r w:rsidR="002B4902" w:rsidRPr="008E4018">
              <w:rPr>
                <w:rFonts w:ascii="Times New Roman" w:hAnsi="Times New Roman" w:cs="Times New Roman"/>
                <w:webHidden/>
                <w:sz w:val="24"/>
              </w:rPr>
              <w:instrText xml:space="preserve"> PAGEREF _Toc296333528 \h </w:instrText>
            </w:r>
            <w:r w:rsidRPr="008E4018">
              <w:rPr>
                <w:rFonts w:ascii="Times New Roman" w:hAnsi="Times New Roman" w:cs="Times New Roman"/>
                <w:webHidden/>
                <w:sz w:val="24"/>
              </w:rPr>
            </w:r>
            <w:r w:rsidRPr="008E4018">
              <w:rPr>
                <w:rFonts w:ascii="Times New Roman" w:hAnsi="Times New Roman" w:cs="Times New Roman"/>
                <w:webHidden/>
                <w:sz w:val="24"/>
              </w:rPr>
              <w:fldChar w:fldCharType="separate"/>
            </w:r>
            <w:r w:rsidR="001253C4">
              <w:rPr>
                <w:rFonts w:ascii="Times New Roman" w:hAnsi="Times New Roman" w:cs="Times New Roman"/>
                <w:webHidden/>
                <w:sz w:val="24"/>
              </w:rPr>
              <w:t>21</w:t>
            </w:r>
            <w:r w:rsidRPr="008E4018">
              <w:rPr>
                <w:rFonts w:ascii="Times New Roman" w:hAnsi="Times New Roman" w:cs="Times New Roman"/>
                <w:webHidden/>
                <w:sz w:val="24"/>
              </w:rPr>
              <w:fldChar w:fldCharType="end"/>
            </w:r>
          </w:hyperlink>
        </w:p>
        <w:p w:rsidR="002B4902" w:rsidRPr="008E4018" w:rsidRDefault="001A19E8">
          <w:pPr>
            <w:pStyle w:val="Inhopg2"/>
            <w:tabs>
              <w:tab w:val="right" w:leader="dot" w:pos="9062"/>
            </w:tabs>
            <w:rPr>
              <w:rFonts w:ascii="Times New Roman" w:eastAsiaTheme="minorEastAsia" w:hAnsi="Times New Roman" w:cs="Times New Roman"/>
              <w:noProof/>
              <w:sz w:val="24"/>
              <w:lang w:eastAsia="nl-NL"/>
            </w:rPr>
          </w:pPr>
          <w:hyperlink w:anchor="_Toc296333529" w:history="1">
            <w:r w:rsidR="002B4902" w:rsidRPr="008E4018">
              <w:rPr>
                <w:rStyle w:val="Hyperlink"/>
                <w:rFonts w:ascii="Times New Roman" w:hAnsi="Times New Roman" w:cs="Times New Roman"/>
                <w:noProof/>
                <w:sz w:val="24"/>
              </w:rPr>
              <w:t>3.4 Aftrek speur- en ontwikkelingswerk</w:t>
            </w:r>
            <w:r w:rsidR="002B4902" w:rsidRPr="008E4018">
              <w:rPr>
                <w:rFonts w:ascii="Times New Roman" w:hAnsi="Times New Roman" w:cs="Times New Roman"/>
                <w:noProof/>
                <w:webHidden/>
                <w:sz w:val="24"/>
              </w:rPr>
              <w:tab/>
            </w:r>
            <w:r w:rsidRPr="008E4018">
              <w:rPr>
                <w:rFonts w:ascii="Times New Roman" w:hAnsi="Times New Roman" w:cs="Times New Roman"/>
                <w:noProof/>
                <w:webHidden/>
                <w:sz w:val="24"/>
              </w:rPr>
              <w:fldChar w:fldCharType="begin"/>
            </w:r>
            <w:r w:rsidR="002B4902" w:rsidRPr="008E4018">
              <w:rPr>
                <w:rFonts w:ascii="Times New Roman" w:hAnsi="Times New Roman" w:cs="Times New Roman"/>
                <w:noProof/>
                <w:webHidden/>
                <w:sz w:val="24"/>
              </w:rPr>
              <w:instrText xml:space="preserve"> PAGEREF _Toc296333529 \h </w:instrText>
            </w:r>
            <w:r w:rsidRPr="008E4018">
              <w:rPr>
                <w:rFonts w:ascii="Times New Roman" w:hAnsi="Times New Roman" w:cs="Times New Roman"/>
                <w:noProof/>
                <w:webHidden/>
                <w:sz w:val="24"/>
              </w:rPr>
            </w:r>
            <w:r w:rsidRPr="008E4018">
              <w:rPr>
                <w:rFonts w:ascii="Times New Roman" w:hAnsi="Times New Roman" w:cs="Times New Roman"/>
                <w:noProof/>
                <w:webHidden/>
                <w:sz w:val="24"/>
              </w:rPr>
              <w:fldChar w:fldCharType="separate"/>
            </w:r>
            <w:r w:rsidR="001253C4">
              <w:rPr>
                <w:rFonts w:ascii="Times New Roman" w:hAnsi="Times New Roman" w:cs="Times New Roman"/>
                <w:noProof/>
                <w:webHidden/>
                <w:sz w:val="24"/>
              </w:rPr>
              <w:t>22</w:t>
            </w:r>
            <w:r w:rsidRPr="008E4018">
              <w:rPr>
                <w:rFonts w:ascii="Times New Roman" w:hAnsi="Times New Roman" w:cs="Times New Roman"/>
                <w:noProof/>
                <w:webHidden/>
                <w:sz w:val="24"/>
              </w:rPr>
              <w:fldChar w:fldCharType="end"/>
            </w:r>
          </w:hyperlink>
        </w:p>
        <w:p w:rsidR="002B4902" w:rsidRPr="008E4018" w:rsidRDefault="001A19E8" w:rsidP="002B4902">
          <w:pPr>
            <w:pStyle w:val="Inhopg3"/>
            <w:rPr>
              <w:rFonts w:ascii="Times New Roman" w:eastAsiaTheme="minorEastAsia" w:hAnsi="Times New Roman" w:cs="Times New Roman"/>
              <w:sz w:val="24"/>
              <w:lang w:eastAsia="nl-NL"/>
            </w:rPr>
          </w:pPr>
          <w:hyperlink w:anchor="_Toc296333530" w:history="1">
            <w:r w:rsidR="002B4902" w:rsidRPr="008E4018">
              <w:rPr>
                <w:rStyle w:val="Hyperlink"/>
                <w:rFonts w:ascii="Times New Roman" w:hAnsi="Times New Roman" w:cs="Times New Roman"/>
                <w:sz w:val="24"/>
              </w:rPr>
              <w:t>3.4.1 Wat is de aftrek speur- en ontwikkelingswerk</w:t>
            </w:r>
            <w:r w:rsidR="002B4902" w:rsidRPr="008E4018">
              <w:rPr>
                <w:rFonts w:ascii="Times New Roman" w:hAnsi="Times New Roman" w:cs="Times New Roman"/>
                <w:webHidden/>
                <w:sz w:val="24"/>
              </w:rPr>
              <w:tab/>
            </w:r>
            <w:r w:rsidRPr="008E4018">
              <w:rPr>
                <w:rFonts w:ascii="Times New Roman" w:hAnsi="Times New Roman" w:cs="Times New Roman"/>
                <w:webHidden/>
                <w:sz w:val="24"/>
              </w:rPr>
              <w:fldChar w:fldCharType="begin"/>
            </w:r>
            <w:r w:rsidR="002B4902" w:rsidRPr="008E4018">
              <w:rPr>
                <w:rFonts w:ascii="Times New Roman" w:hAnsi="Times New Roman" w:cs="Times New Roman"/>
                <w:webHidden/>
                <w:sz w:val="24"/>
              </w:rPr>
              <w:instrText xml:space="preserve"> PAGEREF _Toc296333530 \h </w:instrText>
            </w:r>
            <w:r w:rsidRPr="008E4018">
              <w:rPr>
                <w:rFonts w:ascii="Times New Roman" w:hAnsi="Times New Roman" w:cs="Times New Roman"/>
                <w:webHidden/>
                <w:sz w:val="24"/>
              </w:rPr>
            </w:r>
            <w:r w:rsidRPr="008E4018">
              <w:rPr>
                <w:rFonts w:ascii="Times New Roman" w:hAnsi="Times New Roman" w:cs="Times New Roman"/>
                <w:webHidden/>
                <w:sz w:val="24"/>
              </w:rPr>
              <w:fldChar w:fldCharType="separate"/>
            </w:r>
            <w:r w:rsidR="001253C4">
              <w:rPr>
                <w:rFonts w:ascii="Times New Roman" w:hAnsi="Times New Roman" w:cs="Times New Roman"/>
                <w:webHidden/>
                <w:sz w:val="24"/>
              </w:rPr>
              <w:t>22</w:t>
            </w:r>
            <w:r w:rsidRPr="008E4018">
              <w:rPr>
                <w:rFonts w:ascii="Times New Roman" w:hAnsi="Times New Roman" w:cs="Times New Roman"/>
                <w:webHidden/>
                <w:sz w:val="24"/>
              </w:rPr>
              <w:fldChar w:fldCharType="end"/>
            </w:r>
          </w:hyperlink>
        </w:p>
        <w:p w:rsidR="002B4902" w:rsidRPr="008E4018" w:rsidRDefault="001A19E8" w:rsidP="002B4902">
          <w:pPr>
            <w:pStyle w:val="Inhopg3"/>
            <w:rPr>
              <w:rFonts w:ascii="Times New Roman" w:eastAsiaTheme="minorEastAsia" w:hAnsi="Times New Roman" w:cs="Times New Roman"/>
              <w:sz w:val="24"/>
              <w:lang w:eastAsia="nl-NL"/>
            </w:rPr>
          </w:pPr>
          <w:hyperlink w:anchor="_Toc296333531" w:history="1">
            <w:r w:rsidR="002B4902" w:rsidRPr="008E4018">
              <w:rPr>
                <w:rStyle w:val="Hyperlink"/>
                <w:rFonts w:ascii="Times New Roman" w:hAnsi="Times New Roman" w:cs="Times New Roman"/>
                <w:sz w:val="24"/>
              </w:rPr>
              <w:t>3.4.2 Welke interactie ontstaat er?</w:t>
            </w:r>
            <w:r w:rsidR="002B4902" w:rsidRPr="008E4018">
              <w:rPr>
                <w:rFonts w:ascii="Times New Roman" w:hAnsi="Times New Roman" w:cs="Times New Roman"/>
                <w:webHidden/>
                <w:sz w:val="24"/>
              </w:rPr>
              <w:tab/>
            </w:r>
            <w:r w:rsidRPr="008E4018">
              <w:rPr>
                <w:rFonts w:ascii="Times New Roman" w:hAnsi="Times New Roman" w:cs="Times New Roman"/>
                <w:webHidden/>
                <w:sz w:val="24"/>
              </w:rPr>
              <w:fldChar w:fldCharType="begin"/>
            </w:r>
            <w:r w:rsidR="002B4902" w:rsidRPr="008E4018">
              <w:rPr>
                <w:rFonts w:ascii="Times New Roman" w:hAnsi="Times New Roman" w:cs="Times New Roman"/>
                <w:webHidden/>
                <w:sz w:val="24"/>
              </w:rPr>
              <w:instrText xml:space="preserve"> PAGEREF _Toc296333531 \h </w:instrText>
            </w:r>
            <w:r w:rsidRPr="008E4018">
              <w:rPr>
                <w:rFonts w:ascii="Times New Roman" w:hAnsi="Times New Roman" w:cs="Times New Roman"/>
                <w:webHidden/>
                <w:sz w:val="24"/>
              </w:rPr>
            </w:r>
            <w:r w:rsidRPr="008E4018">
              <w:rPr>
                <w:rFonts w:ascii="Times New Roman" w:hAnsi="Times New Roman" w:cs="Times New Roman"/>
                <w:webHidden/>
                <w:sz w:val="24"/>
              </w:rPr>
              <w:fldChar w:fldCharType="separate"/>
            </w:r>
            <w:r w:rsidR="001253C4">
              <w:rPr>
                <w:rFonts w:ascii="Times New Roman" w:hAnsi="Times New Roman" w:cs="Times New Roman"/>
                <w:webHidden/>
                <w:sz w:val="24"/>
              </w:rPr>
              <w:t>22</w:t>
            </w:r>
            <w:r w:rsidRPr="008E4018">
              <w:rPr>
                <w:rFonts w:ascii="Times New Roman" w:hAnsi="Times New Roman" w:cs="Times New Roman"/>
                <w:webHidden/>
                <w:sz w:val="24"/>
              </w:rPr>
              <w:fldChar w:fldCharType="end"/>
            </w:r>
          </w:hyperlink>
        </w:p>
        <w:p w:rsidR="002B4902" w:rsidRPr="008E4018" w:rsidRDefault="001A19E8" w:rsidP="002B4902">
          <w:pPr>
            <w:pStyle w:val="Inhopg3"/>
            <w:rPr>
              <w:rFonts w:ascii="Times New Roman" w:eastAsiaTheme="minorEastAsia" w:hAnsi="Times New Roman" w:cs="Times New Roman"/>
              <w:sz w:val="24"/>
              <w:lang w:eastAsia="nl-NL"/>
            </w:rPr>
          </w:pPr>
          <w:hyperlink w:anchor="_Toc296333532" w:history="1">
            <w:r w:rsidR="00F951CF">
              <w:rPr>
                <w:rStyle w:val="Hyperlink"/>
                <w:rFonts w:ascii="Times New Roman" w:hAnsi="Times New Roman" w:cs="Times New Roman"/>
                <w:sz w:val="24"/>
              </w:rPr>
              <w:t>3.4.3 Welk</w:t>
            </w:r>
            <w:r w:rsidR="002B4902" w:rsidRPr="008E4018">
              <w:rPr>
                <w:rStyle w:val="Hyperlink"/>
                <w:rFonts w:ascii="Times New Roman" w:hAnsi="Times New Roman" w:cs="Times New Roman"/>
                <w:sz w:val="24"/>
              </w:rPr>
              <w:t xml:space="preserve"> spanni</w:t>
            </w:r>
            <w:r w:rsidR="004F52BC">
              <w:rPr>
                <w:rStyle w:val="Hyperlink"/>
                <w:rFonts w:ascii="Times New Roman" w:hAnsi="Times New Roman" w:cs="Times New Roman"/>
                <w:sz w:val="24"/>
              </w:rPr>
              <w:t>ngsveld brengt deze interactie met zich mee?</w:t>
            </w:r>
            <w:r w:rsidR="002B4902" w:rsidRPr="008E4018">
              <w:rPr>
                <w:rFonts w:ascii="Times New Roman" w:hAnsi="Times New Roman" w:cs="Times New Roman"/>
                <w:webHidden/>
                <w:sz w:val="24"/>
              </w:rPr>
              <w:tab/>
            </w:r>
            <w:r w:rsidRPr="008E4018">
              <w:rPr>
                <w:rFonts w:ascii="Times New Roman" w:hAnsi="Times New Roman" w:cs="Times New Roman"/>
                <w:webHidden/>
                <w:sz w:val="24"/>
              </w:rPr>
              <w:fldChar w:fldCharType="begin"/>
            </w:r>
            <w:r w:rsidR="002B4902" w:rsidRPr="008E4018">
              <w:rPr>
                <w:rFonts w:ascii="Times New Roman" w:hAnsi="Times New Roman" w:cs="Times New Roman"/>
                <w:webHidden/>
                <w:sz w:val="24"/>
              </w:rPr>
              <w:instrText xml:space="preserve"> PAGEREF _Toc296333532 \h </w:instrText>
            </w:r>
            <w:r w:rsidRPr="008E4018">
              <w:rPr>
                <w:rFonts w:ascii="Times New Roman" w:hAnsi="Times New Roman" w:cs="Times New Roman"/>
                <w:webHidden/>
                <w:sz w:val="24"/>
              </w:rPr>
            </w:r>
            <w:r w:rsidRPr="008E4018">
              <w:rPr>
                <w:rFonts w:ascii="Times New Roman" w:hAnsi="Times New Roman" w:cs="Times New Roman"/>
                <w:webHidden/>
                <w:sz w:val="24"/>
              </w:rPr>
              <w:fldChar w:fldCharType="separate"/>
            </w:r>
            <w:r w:rsidR="001253C4">
              <w:rPr>
                <w:rFonts w:ascii="Times New Roman" w:hAnsi="Times New Roman" w:cs="Times New Roman"/>
                <w:webHidden/>
                <w:sz w:val="24"/>
              </w:rPr>
              <w:t>23</w:t>
            </w:r>
            <w:r w:rsidRPr="008E4018">
              <w:rPr>
                <w:rFonts w:ascii="Times New Roman" w:hAnsi="Times New Roman" w:cs="Times New Roman"/>
                <w:webHidden/>
                <w:sz w:val="24"/>
              </w:rPr>
              <w:fldChar w:fldCharType="end"/>
            </w:r>
          </w:hyperlink>
        </w:p>
        <w:p w:rsidR="002B4902" w:rsidRPr="008E4018" w:rsidRDefault="001A19E8">
          <w:pPr>
            <w:pStyle w:val="Inhopg2"/>
            <w:tabs>
              <w:tab w:val="right" w:leader="dot" w:pos="9062"/>
            </w:tabs>
            <w:rPr>
              <w:rFonts w:ascii="Times New Roman" w:eastAsiaTheme="minorEastAsia" w:hAnsi="Times New Roman" w:cs="Times New Roman"/>
              <w:noProof/>
              <w:sz w:val="24"/>
              <w:lang w:eastAsia="nl-NL"/>
            </w:rPr>
          </w:pPr>
          <w:hyperlink w:anchor="_Toc296333533" w:history="1">
            <w:r w:rsidR="002B4902" w:rsidRPr="008E4018">
              <w:rPr>
                <w:rStyle w:val="Hyperlink"/>
                <w:rFonts w:ascii="Times New Roman" w:hAnsi="Times New Roman" w:cs="Times New Roman"/>
                <w:noProof/>
                <w:sz w:val="24"/>
              </w:rPr>
              <w:t>3.5</w:t>
            </w:r>
            <w:r w:rsidR="008E4018">
              <w:rPr>
                <w:rStyle w:val="Hyperlink"/>
                <w:rFonts w:ascii="Times New Roman" w:hAnsi="Times New Roman" w:cs="Times New Roman"/>
                <w:noProof/>
                <w:sz w:val="24"/>
              </w:rPr>
              <w:t xml:space="preserve"> Conclusie</w:t>
            </w:r>
            <w:r w:rsidR="002B4902" w:rsidRPr="008E4018">
              <w:rPr>
                <w:rFonts w:ascii="Times New Roman" w:hAnsi="Times New Roman" w:cs="Times New Roman"/>
                <w:noProof/>
                <w:webHidden/>
                <w:sz w:val="24"/>
              </w:rPr>
              <w:tab/>
            </w:r>
            <w:r w:rsidRPr="008E4018">
              <w:rPr>
                <w:rFonts w:ascii="Times New Roman" w:hAnsi="Times New Roman" w:cs="Times New Roman"/>
                <w:noProof/>
                <w:webHidden/>
                <w:sz w:val="24"/>
              </w:rPr>
              <w:fldChar w:fldCharType="begin"/>
            </w:r>
            <w:r w:rsidR="002B4902" w:rsidRPr="008E4018">
              <w:rPr>
                <w:rFonts w:ascii="Times New Roman" w:hAnsi="Times New Roman" w:cs="Times New Roman"/>
                <w:noProof/>
                <w:webHidden/>
                <w:sz w:val="24"/>
              </w:rPr>
              <w:instrText xml:space="preserve"> PAGEREF _Toc296333533 \h </w:instrText>
            </w:r>
            <w:r w:rsidRPr="008E4018">
              <w:rPr>
                <w:rFonts w:ascii="Times New Roman" w:hAnsi="Times New Roman" w:cs="Times New Roman"/>
                <w:noProof/>
                <w:webHidden/>
                <w:sz w:val="24"/>
              </w:rPr>
            </w:r>
            <w:r w:rsidRPr="008E4018">
              <w:rPr>
                <w:rFonts w:ascii="Times New Roman" w:hAnsi="Times New Roman" w:cs="Times New Roman"/>
                <w:noProof/>
                <w:webHidden/>
                <w:sz w:val="24"/>
              </w:rPr>
              <w:fldChar w:fldCharType="separate"/>
            </w:r>
            <w:r w:rsidR="001253C4">
              <w:rPr>
                <w:rFonts w:ascii="Times New Roman" w:hAnsi="Times New Roman" w:cs="Times New Roman"/>
                <w:noProof/>
                <w:webHidden/>
                <w:sz w:val="24"/>
              </w:rPr>
              <w:t>23</w:t>
            </w:r>
            <w:r w:rsidRPr="008E4018">
              <w:rPr>
                <w:rFonts w:ascii="Times New Roman" w:hAnsi="Times New Roman" w:cs="Times New Roman"/>
                <w:noProof/>
                <w:webHidden/>
                <w:sz w:val="24"/>
              </w:rPr>
              <w:fldChar w:fldCharType="end"/>
            </w:r>
          </w:hyperlink>
        </w:p>
        <w:p w:rsidR="002B4902" w:rsidRPr="008E4018" w:rsidRDefault="001A19E8" w:rsidP="008E4018">
          <w:pPr>
            <w:pStyle w:val="Inhopg1"/>
            <w:rPr>
              <w:rFonts w:eastAsiaTheme="minorEastAsia"/>
              <w:lang w:eastAsia="nl-NL"/>
            </w:rPr>
          </w:pPr>
          <w:hyperlink w:anchor="_Toc296333534" w:history="1">
            <w:r w:rsidR="008E4018" w:rsidRPr="008E4018">
              <w:rPr>
                <w:rStyle w:val="Hyperlink"/>
              </w:rPr>
              <w:t>4.  SAMENHANG MET FACILITEITEN UIT DE VENNOOTSCHAPSBELASTING</w:t>
            </w:r>
            <w:r w:rsidR="002B4902" w:rsidRPr="008E4018">
              <w:rPr>
                <w:rStyle w:val="Hyperlink"/>
              </w:rPr>
              <w:t>.</w:t>
            </w:r>
            <w:r w:rsidR="002B4902" w:rsidRPr="008E4018">
              <w:rPr>
                <w:webHidden/>
              </w:rPr>
              <w:tab/>
            </w:r>
            <w:r w:rsidRPr="008E4018">
              <w:rPr>
                <w:webHidden/>
              </w:rPr>
              <w:fldChar w:fldCharType="begin"/>
            </w:r>
            <w:r w:rsidR="002B4902" w:rsidRPr="008E4018">
              <w:rPr>
                <w:webHidden/>
              </w:rPr>
              <w:instrText xml:space="preserve"> PAGEREF _Toc296333534 \h </w:instrText>
            </w:r>
            <w:r w:rsidRPr="008E4018">
              <w:rPr>
                <w:webHidden/>
              </w:rPr>
            </w:r>
            <w:r w:rsidRPr="008E4018">
              <w:rPr>
                <w:webHidden/>
              </w:rPr>
              <w:fldChar w:fldCharType="separate"/>
            </w:r>
            <w:r w:rsidR="001253C4">
              <w:rPr>
                <w:webHidden/>
              </w:rPr>
              <w:t>25</w:t>
            </w:r>
            <w:r w:rsidRPr="008E4018">
              <w:rPr>
                <w:webHidden/>
              </w:rPr>
              <w:fldChar w:fldCharType="end"/>
            </w:r>
          </w:hyperlink>
        </w:p>
        <w:p w:rsidR="002B4902" w:rsidRPr="008E4018" w:rsidRDefault="001A19E8">
          <w:pPr>
            <w:pStyle w:val="Inhopg2"/>
            <w:tabs>
              <w:tab w:val="right" w:leader="dot" w:pos="9062"/>
            </w:tabs>
            <w:rPr>
              <w:rFonts w:ascii="Times New Roman" w:eastAsiaTheme="minorEastAsia" w:hAnsi="Times New Roman" w:cs="Times New Roman"/>
              <w:noProof/>
              <w:sz w:val="24"/>
              <w:lang w:eastAsia="nl-NL"/>
            </w:rPr>
          </w:pPr>
          <w:hyperlink w:anchor="_Toc296333535" w:history="1">
            <w:r w:rsidR="002B4902" w:rsidRPr="008E4018">
              <w:rPr>
                <w:rStyle w:val="Hyperlink"/>
                <w:rFonts w:ascii="Times New Roman" w:hAnsi="Times New Roman" w:cs="Times New Roman"/>
                <w:noProof/>
                <w:sz w:val="24"/>
              </w:rPr>
              <w:t>4.1 Inleiding</w:t>
            </w:r>
            <w:r w:rsidR="002B4902" w:rsidRPr="008E4018">
              <w:rPr>
                <w:rFonts w:ascii="Times New Roman" w:hAnsi="Times New Roman" w:cs="Times New Roman"/>
                <w:noProof/>
                <w:webHidden/>
                <w:sz w:val="24"/>
              </w:rPr>
              <w:tab/>
            </w:r>
            <w:r w:rsidRPr="008E4018">
              <w:rPr>
                <w:rFonts w:ascii="Times New Roman" w:hAnsi="Times New Roman" w:cs="Times New Roman"/>
                <w:noProof/>
                <w:webHidden/>
                <w:sz w:val="24"/>
              </w:rPr>
              <w:fldChar w:fldCharType="begin"/>
            </w:r>
            <w:r w:rsidR="002B4902" w:rsidRPr="008E4018">
              <w:rPr>
                <w:rFonts w:ascii="Times New Roman" w:hAnsi="Times New Roman" w:cs="Times New Roman"/>
                <w:noProof/>
                <w:webHidden/>
                <w:sz w:val="24"/>
              </w:rPr>
              <w:instrText xml:space="preserve"> PAGEREF _Toc296333535 \h </w:instrText>
            </w:r>
            <w:r w:rsidRPr="008E4018">
              <w:rPr>
                <w:rFonts w:ascii="Times New Roman" w:hAnsi="Times New Roman" w:cs="Times New Roman"/>
                <w:noProof/>
                <w:webHidden/>
                <w:sz w:val="24"/>
              </w:rPr>
            </w:r>
            <w:r w:rsidRPr="008E4018">
              <w:rPr>
                <w:rFonts w:ascii="Times New Roman" w:hAnsi="Times New Roman" w:cs="Times New Roman"/>
                <w:noProof/>
                <w:webHidden/>
                <w:sz w:val="24"/>
              </w:rPr>
              <w:fldChar w:fldCharType="separate"/>
            </w:r>
            <w:r w:rsidR="001253C4">
              <w:rPr>
                <w:rFonts w:ascii="Times New Roman" w:hAnsi="Times New Roman" w:cs="Times New Roman"/>
                <w:noProof/>
                <w:webHidden/>
                <w:sz w:val="24"/>
              </w:rPr>
              <w:t>25</w:t>
            </w:r>
            <w:r w:rsidRPr="008E4018">
              <w:rPr>
                <w:rFonts w:ascii="Times New Roman" w:hAnsi="Times New Roman" w:cs="Times New Roman"/>
                <w:noProof/>
                <w:webHidden/>
                <w:sz w:val="24"/>
              </w:rPr>
              <w:fldChar w:fldCharType="end"/>
            </w:r>
          </w:hyperlink>
        </w:p>
        <w:p w:rsidR="002B4902" w:rsidRPr="008E4018" w:rsidRDefault="001A19E8">
          <w:pPr>
            <w:pStyle w:val="Inhopg2"/>
            <w:tabs>
              <w:tab w:val="right" w:leader="dot" w:pos="9062"/>
            </w:tabs>
            <w:rPr>
              <w:rFonts w:ascii="Times New Roman" w:eastAsiaTheme="minorEastAsia" w:hAnsi="Times New Roman" w:cs="Times New Roman"/>
              <w:noProof/>
              <w:sz w:val="24"/>
              <w:lang w:eastAsia="nl-NL"/>
            </w:rPr>
          </w:pPr>
          <w:hyperlink w:anchor="_Toc296333536" w:history="1">
            <w:r w:rsidR="002B4902" w:rsidRPr="008E4018">
              <w:rPr>
                <w:rStyle w:val="Hyperlink"/>
                <w:rFonts w:ascii="Times New Roman" w:hAnsi="Times New Roman" w:cs="Times New Roman"/>
                <w:noProof/>
                <w:sz w:val="24"/>
              </w:rPr>
              <w:t>4.2 De fiscale eenheid</w:t>
            </w:r>
            <w:r w:rsidR="002B4902" w:rsidRPr="008E4018">
              <w:rPr>
                <w:rFonts w:ascii="Times New Roman" w:hAnsi="Times New Roman" w:cs="Times New Roman"/>
                <w:noProof/>
                <w:webHidden/>
                <w:sz w:val="24"/>
              </w:rPr>
              <w:tab/>
            </w:r>
            <w:r w:rsidRPr="008E4018">
              <w:rPr>
                <w:rFonts w:ascii="Times New Roman" w:hAnsi="Times New Roman" w:cs="Times New Roman"/>
                <w:noProof/>
                <w:webHidden/>
                <w:sz w:val="24"/>
              </w:rPr>
              <w:fldChar w:fldCharType="begin"/>
            </w:r>
            <w:r w:rsidR="002B4902" w:rsidRPr="008E4018">
              <w:rPr>
                <w:rFonts w:ascii="Times New Roman" w:hAnsi="Times New Roman" w:cs="Times New Roman"/>
                <w:noProof/>
                <w:webHidden/>
                <w:sz w:val="24"/>
              </w:rPr>
              <w:instrText xml:space="preserve"> PAGEREF _Toc296333536 \h </w:instrText>
            </w:r>
            <w:r w:rsidRPr="008E4018">
              <w:rPr>
                <w:rFonts w:ascii="Times New Roman" w:hAnsi="Times New Roman" w:cs="Times New Roman"/>
                <w:noProof/>
                <w:webHidden/>
                <w:sz w:val="24"/>
              </w:rPr>
            </w:r>
            <w:r w:rsidRPr="008E4018">
              <w:rPr>
                <w:rFonts w:ascii="Times New Roman" w:hAnsi="Times New Roman" w:cs="Times New Roman"/>
                <w:noProof/>
                <w:webHidden/>
                <w:sz w:val="24"/>
              </w:rPr>
              <w:fldChar w:fldCharType="separate"/>
            </w:r>
            <w:r w:rsidR="001253C4">
              <w:rPr>
                <w:rFonts w:ascii="Times New Roman" w:hAnsi="Times New Roman" w:cs="Times New Roman"/>
                <w:noProof/>
                <w:webHidden/>
                <w:sz w:val="24"/>
              </w:rPr>
              <w:t>25</w:t>
            </w:r>
            <w:r w:rsidRPr="008E4018">
              <w:rPr>
                <w:rFonts w:ascii="Times New Roman" w:hAnsi="Times New Roman" w:cs="Times New Roman"/>
                <w:noProof/>
                <w:webHidden/>
                <w:sz w:val="24"/>
              </w:rPr>
              <w:fldChar w:fldCharType="end"/>
            </w:r>
          </w:hyperlink>
        </w:p>
        <w:p w:rsidR="002B4902" w:rsidRPr="008E4018" w:rsidRDefault="001A19E8" w:rsidP="002B4902">
          <w:pPr>
            <w:pStyle w:val="Inhopg3"/>
            <w:rPr>
              <w:rFonts w:ascii="Times New Roman" w:eastAsiaTheme="minorEastAsia" w:hAnsi="Times New Roman" w:cs="Times New Roman"/>
              <w:sz w:val="24"/>
              <w:lang w:eastAsia="nl-NL"/>
            </w:rPr>
          </w:pPr>
          <w:hyperlink w:anchor="_Toc296333537" w:history="1">
            <w:r w:rsidR="002B4902" w:rsidRPr="008E4018">
              <w:rPr>
                <w:rStyle w:val="Hyperlink"/>
                <w:rFonts w:ascii="Times New Roman" w:hAnsi="Times New Roman" w:cs="Times New Roman"/>
                <w:sz w:val="24"/>
              </w:rPr>
              <w:t>4.2.1 Wat is de fiscale eenheid?</w:t>
            </w:r>
            <w:r w:rsidR="002B4902" w:rsidRPr="008E4018">
              <w:rPr>
                <w:rFonts w:ascii="Times New Roman" w:hAnsi="Times New Roman" w:cs="Times New Roman"/>
                <w:webHidden/>
                <w:sz w:val="24"/>
              </w:rPr>
              <w:tab/>
            </w:r>
            <w:r w:rsidRPr="008E4018">
              <w:rPr>
                <w:rFonts w:ascii="Times New Roman" w:hAnsi="Times New Roman" w:cs="Times New Roman"/>
                <w:webHidden/>
                <w:sz w:val="24"/>
              </w:rPr>
              <w:fldChar w:fldCharType="begin"/>
            </w:r>
            <w:r w:rsidR="002B4902" w:rsidRPr="008E4018">
              <w:rPr>
                <w:rFonts w:ascii="Times New Roman" w:hAnsi="Times New Roman" w:cs="Times New Roman"/>
                <w:webHidden/>
                <w:sz w:val="24"/>
              </w:rPr>
              <w:instrText xml:space="preserve"> PAGEREF _Toc296333537 \h </w:instrText>
            </w:r>
            <w:r w:rsidRPr="008E4018">
              <w:rPr>
                <w:rFonts w:ascii="Times New Roman" w:hAnsi="Times New Roman" w:cs="Times New Roman"/>
                <w:webHidden/>
                <w:sz w:val="24"/>
              </w:rPr>
            </w:r>
            <w:r w:rsidRPr="008E4018">
              <w:rPr>
                <w:rFonts w:ascii="Times New Roman" w:hAnsi="Times New Roman" w:cs="Times New Roman"/>
                <w:webHidden/>
                <w:sz w:val="24"/>
              </w:rPr>
              <w:fldChar w:fldCharType="separate"/>
            </w:r>
            <w:r w:rsidR="001253C4">
              <w:rPr>
                <w:rFonts w:ascii="Times New Roman" w:hAnsi="Times New Roman" w:cs="Times New Roman"/>
                <w:webHidden/>
                <w:sz w:val="24"/>
              </w:rPr>
              <w:t>25</w:t>
            </w:r>
            <w:r w:rsidRPr="008E4018">
              <w:rPr>
                <w:rFonts w:ascii="Times New Roman" w:hAnsi="Times New Roman" w:cs="Times New Roman"/>
                <w:webHidden/>
                <w:sz w:val="24"/>
              </w:rPr>
              <w:fldChar w:fldCharType="end"/>
            </w:r>
          </w:hyperlink>
        </w:p>
        <w:p w:rsidR="002B4902" w:rsidRPr="008E4018" w:rsidRDefault="001A19E8" w:rsidP="002B4902">
          <w:pPr>
            <w:pStyle w:val="Inhopg3"/>
            <w:rPr>
              <w:rFonts w:ascii="Times New Roman" w:eastAsiaTheme="minorEastAsia" w:hAnsi="Times New Roman" w:cs="Times New Roman"/>
              <w:sz w:val="24"/>
              <w:lang w:eastAsia="nl-NL"/>
            </w:rPr>
          </w:pPr>
          <w:hyperlink w:anchor="_Toc296333538" w:history="1">
            <w:r w:rsidR="001B0CBF">
              <w:rPr>
                <w:rStyle w:val="Hyperlink"/>
                <w:rFonts w:ascii="Times New Roman" w:hAnsi="Times New Roman" w:cs="Times New Roman"/>
                <w:sz w:val="24"/>
              </w:rPr>
              <w:t>4.2</w:t>
            </w:r>
            <w:r w:rsidR="002B4902" w:rsidRPr="008E4018">
              <w:rPr>
                <w:rStyle w:val="Hyperlink"/>
                <w:rFonts w:ascii="Times New Roman" w:hAnsi="Times New Roman" w:cs="Times New Roman"/>
                <w:sz w:val="24"/>
              </w:rPr>
              <w:t xml:space="preserve">.2 Welke interactie </w:t>
            </w:r>
            <w:r w:rsidR="00255909">
              <w:rPr>
                <w:rStyle w:val="Hyperlink"/>
                <w:rFonts w:ascii="Times New Roman" w:hAnsi="Times New Roman" w:cs="Times New Roman"/>
                <w:sz w:val="24"/>
              </w:rPr>
              <w:t>ontstaat er?</w:t>
            </w:r>
            <w:r w:rsidR="002B4902" w:rsidRPr="008E4018">
              <w:rPr>
                <w:rFonts w:ascii="Times New Roman" w:hAnsi="Times New Roman" w:cs="Times New Roman"/>
                <w:webHidden/>
                <w:sz w:val="24"/>
              </w:rPr>
              <w:tab/>
            </w:r>
            <w:r w:rsidRPr="008E4018">
              <w:rPr>
                <w:rFonts w:ascii="Times New Roman" w:hAnsi="Times New Roman" w:cs="Times New Roman"/>
                <w:webHidden/>
                <w:sz w:val="24"/>
              </w:rPr>
              <w:fldChar w:fldCharType="begin"/>
            </w:r>
            <w:r w:rsidR="002B4902" w:rsidRPr="008E4018">
              <w:rPr>
                <w:rFonts w:ascii="Times New Roman" w:hAnsi="Times New Roman" w:cs="Times New Roman"/>
                <w:webHidden/>
                <w:sz w:val="24"/>
              </w:rPr>
              <w:instrText xml:space="preserve"> PAGEREF _Toc296333538 \h </w:instrText>
            </w:r>
            <w:r w:rsidRPr="008E4018">
              <w:rPr>
                <w:rFonts w:ascii="Times New Roman" w:hAnsi="Times New Roman" w:cs="Times New Roman"/>
                <w:webHidden/>
                <w:sz w:val="24"/>
              </w:rPr>
            </w:r>
            <w:r w:rsidRPr="008E4018">
              <w:rPr>
                <w:rFonts w:ascii="Times New Roman" w:hAnsi="Times New Roman" w:cs="Times New Roman"/>
                <w:webHidden/>
                <w:sz w:val="24"/>
              </w:rPr>
              <w:fldChar w:fldCharType="separate"/>
            </w:r>
            <w:r w:rsidR="001253C4">
              <w:rPr>
                <w:rFonts w:ascii="Times New Roman" w:hAnsi="Times New Roman" w:cs="Times New Roman"/>
                <w:webHidden/>
                <w:sz w:val="24"/>
              </w:rPr>
              <w:t>25</w:t>
            </w:r>
            <w:r w:rsidRPr="008E4018">
              <w:rPr>
                <w:rFonts w:ascii="Times New Roman" w:hAnsi="Times New Roman" w:cs="Times New Roman"/>
                <w:webHidden/>
                <w:sz w:val="24"/>
              </w:rPr>
              <w:fldChar w:fldCharType="end"/>
            </w:r>
          </w:hyperlink>
        </w:p>
        <w:p w:rsidR="002B4902" w:rsidRPr="008E4018" w:rsidRDefault="001A19E8" w:rsidP="002B4902">
          <w:pPr>
            <w:pStyle w:val="Inhopg3"/>
            <w:rPr>
              <w:rFonts w:ascii="Times New Roman" w:eastAsiaTheme="minorEastAsia" w:hAnsi="Times New Roman" w:cs="Times New Roman"/>
              <w:sz w:val="24"/>
              <w:lang w:eastAsia="nl-NL"/>
            </w:rPr>
          </w:pPr>
          <w:hyperlink w:anchor="_Toc296333539" w:history="1">
            <w:r w:rsidR="001B0CBF">
              <w:rPr>
                <w:rStyle w:val="Hyperlink"/>
                <w:rFonts w:ascii="Times New Roman" w:hAnsi="Times New Roman" w:cs="Times New Roman"/>
                <w:sz w:val="24"/>
              </w:rPr>
              <w:t>4.2</w:t>
            </w:r>
            <w:r w:rsidR="002B4902" w:rsidRPr="008E4018">
              <w:rPr>
                <w:rStyle w:val="Hyperlink"/>
                <w:rFonts w:ascii="Times New Roman" w:hAnsi="Times New Roman" w:cs="Times New Roman"/>
                <w:sz w:val="24"/>
              </w:rPr>
              <w:t>.3 Welk spanningsveld brengt deze interactie</w:t>
            </w:r>
            <w:r w:rsidR="00F951CF">
              <w:rPr>
                <w:rStyle w:val="Hyperlink"/>
                <w:rFonts w:ascii="Times New Roman" w:hAnsi="Times New Roman" w:cs="Times New Roman"/>
                <w:sz w:val="24"/>
              </w:rPr>
              <w:t xml:space="preserve"> met zich</w:t>
            </w:r>
            <w:r w:rsidR="002B4902" w:rsidRPr="008E4018">
              <w:rPr>
                <w:rStyle w:val="Hyperlink"/>
                <w:rFonts w:ascii="Times New Roman" w:hAnsi="Times New Roman" w:cs="Times New Roman"/>
                <w:sz w:val="24"/>
              </w:rPr>
              <w:t xml:space="preserve"> mee?</w:t>
            </w:r>
            <w:r w:rsidR="002B4902" w:rsidRPr="008E4018">
              <w:rPr>
                <w:rFonts w:ascii="Times New Roman" w:hAnsi="Times New Roman" w:cs="Times New Roman"/>
                <w:webHidden/>
                <w:sz w:val="24"/>
              </w:rPr>
              <w:tab/>
            </w:r>
            <w:r w:rsidRPr="008E4018">
              <w:rPr>
                <w:rFonts w:ascii="Times New Roman" w:hAnsi="Times New Roman" w:cs="Times New Roman"/>
                <w:webHidden/>
                <w:sz w:val="24"/>
              </w:rPr>
              <w:fldChar w:fldCharType="begin"/>
            </w:r>
            <w:r w:rsidR="002B4902" w:rsidRPr="008E4018">
              <w:rPr>
                <w:rFonts w:ascii="Times New Roman" w:hAnsi="Times New Roman" w:cs="Times New Roman"/>
                <w:webHidden/>
                <w:sz w:val="24"/>
              </w:rPr>
              <w:instrText xml:space="preserve"> PAGEREF _Toc296333539 \h </w:instrText>
            </w:r>
            <w:r w:rsidRPr="008E4018">
              <w:rPr>
                <w:rFonts w:ascii="Times New Roman" w:hAnsi="Times New Roman" w:cs="Times New Roman"/>
                <w:webHidden/>
                <w:sz w:val="24"/>
              </w:rPr>
            </w:r>
            <w:r w:rsidRPr="008E4018">
              <w:rPr>
                <w:rFonts w:ascii="Times New Roman" w:hAnsi="Times New Roman" w:cs="Times New Roman"/>
                <w:webHidden/>
                <w:sz w:val="24"/>
              </w:rPr>
              <w:fldChar w:fldCharType="separate"/>
            </w:r>
            <w:r w:rsidR="001253C4">
              <w:rPr>
                <w:rFonts w:ascii="Times New Roman" w:hAnsi="Times New Roman" w:cs="Times New Roman"/>
                <w:webHidden/>
                <w:sz w:val="24"/>
              </w:rPr>
              <w:t>28</w:t>
            </w:r>
            <w:r w:rsidRPr="008E4018">
              <w:rPr>
                <w:rFonts w:ascii="Times New Roman" w:hAnsi="Times New Roman" w:cs="Times New Roman"/>
                <w:webHidden/>
                <w:sz w:val="24"/>
              </w:rPr>
              <w:fldChar w:fldCharType="end"/>
            </w:r>
          </w:hyperlink>
        </w:p>
        <w:p w:rsidR="002B4902" w:rsidRPr="008E4018" w:rsidRDefault="001A19E8">
          <w:pPr>
            <w:pStyle w:val="Inhopg2"/>
            <w:tabs>
              <w:tab w:val="right" w:leader="dot" w:pos="9062"/>
            </w:tabs>
            <w:rPr>
              <w:rFonts w:ascii="Times New Roman" w:eastAsiaTheme="minorEastAsia" w:hAnsi="Times New Roman" w:cs="Times New Roman"/>
              <w:noProof/>
              <w:sz w:val="24"/>
              <w:lang w:eastAsia="nl-NL"/>
            </w:rPr>
          </w:pPr>
          <w:hyperlink w:anchor="_Toc296333540" w:history="1">
            <w:r w:rsidR="002B4902" w:rsidRPr="008E4018">
              <w:rPr>
                <w:rStyle w:val="Hyperlink"/>
                <w:rFonts w:ascii="Times New Roman" w:hAnsi="Times New Roman" w:cs="Times New Roman"/>
                <w:noProof/>
                <w:sz w:val="24"/>
              </w:rPr>
              <w:t>4.3 De fusiefaciliteiten</w:t>
            </w:r>
            <w:r w:rsidR="002B4902" w:rsidRPr="008E4018">
              <w:rPr>
                <w:rFonts w:ascii="Times New Roman" w:hAnsi="Times New Roman" w:cs="Times New Roman"/>
                <w:noProof/>
                <w:webHidden/>
                <w:sz w:val="24"/>
              </w:rPr>
              <w:tab/>
            </w:r>
            <w:r w:rsidRPr="008E4018">
              <w:rPr>
                <w:rFonts w:ascii="Times New Roman" w:hAnsi="Times New Roman" w:cs="Times New Roman"/>
                <w:noProof/>
                <w:webHidden/>
                <w:sz w:val="24"/>
              </w:rPr>
              <w:fldChar w:fldCharType="begin"/>
            </w:r>
            <w:r w:rsidR="002B4902" w:rsidRPr="008E4018">
              <w:rPr>
                <w:rFonts w:ascii="Times New Roman" w:hAnsi="Times New Roman" w:cs="Times New Roman"/>
                <w:noProof/>
                <w:webHidden/>
                <w:sz w:val="24"/>
              </w:rPr>
              <w:instrText xml:space="preserve"> PAGEREF _Toc296333540 \h </w:instrText>
            </w:r>
            <w:r w:rsidRPr="008E4018">
              <w:rPr>
                <w:rFonts w:ascii="Times New Roman" w:hAnsi="Times New Roman" w:cs="Times New Roman"/>
                <w:noProof/>
                <w:webHidden/>
                <w:sz w:val="24"/>
              </w:rPr>
            </w:r>
            <w:r w:rsidRPr="008E4018">
              <w:rPr>
                <w:rFonts w:ascii="Times New Roman" w:hAnsi="Times New Roman" w:cs="Times New Roman"/>
                <w:noProof/>
                <w:webHidden/>
                <w:sz w:val="24"/>
              </w:rPr>
              <w:fldChar w:fldCharType="separate"/>
            </w:r>
            <w:r w:rsidR="001253C4">
              <w:rPr>
                <w:rFonts w:ascii="Times New Roman" w:hAnsi="Times New Roman" w:cs="Times New Roman"/>
                <w:noProof/>
                <w:webHidden/>
                <w:sz w:val="24"/>
              </w:rPr>
              <w:t>29</w:t>
            </w:r>
            <w:r w:rsidRPr="008E4018">
              <w:rPr>
                <w:rFonts w:ascii="Times New Roman" w:hAnsi="Times New Roman" w:cs="Times New Roman"/>
                <w:noProof/>
                <w:webHidden/>
                <w:sz w:val="24"/>
              </w:rPr>
              <w:fldChar w:fldCharType="end"/>
            </w:r>
          </w:hyperlink>
        </w:p>
        <w:p w:rsidR="002B4902" w:rsidRPr="008E4018" w:rsidRDefault="001A19E8" w:rsidP="002B4902">
          <w:pPr>
            <w:pStyle w:val="Inhopg3"/>
            <w:rPr>
              <w:rFonts w:ascii="Times New Roman" w:eastAsiaTheme="minorEastAsia" w:hAnsi="Times New Roman" w:cs="Times New Roman"/>
              <w:sz w:val="24"/>
              <w:lang w:eastAsia="nl-NL"/>
            </w:rPr>
          </w:pPr>
          <w:hyperlink w:anchor="_Toc296333541" w:history="1">
            <w:r w:rsidR="002B4902" w:rsidRPr="008E4018">
              <w:rPr>
                <w:rStyle w:val="Hyperlink"/>
                <w:rFonts w:ascii="Times New Roman" w:hAnsi="Times New Roman" w:cs="Times New Roman"/>
                <w:sz w:val="24"/>
              </w:rPr>
              <w:t>4.3.1 Wat zijn de fusiefaciliteiten?</w:t>
            </w:r>
            <w:r w:rsidR="002B4902" w:rsidRPr="008E4018">
              <w:rPr>
                <w:rFonts w:ascii="Times New Roman" w:hAnsi="Times New Roman" w:cs="Times New Roman"/>
                <w:webHidden/>
                <w:sz w:val="24"/>
              </w:rPr>
              <w:tab/>
            </w:r>
            <w:r w:rsidRPr="008E4018">
              <w:rPr>
                <w:rFonts w:ascii="Times New Roman" w:hAnsi="Times New Roman" w:cs="Times New Roman"/>
                <w:webHidden/>
                <w:sz w:val="24"/>
              </w:rPr>
              <w:fldChar w:fldCharType="begin"/>
            </w:r>
            <w:r w:rsidR="002B4902" w:rsidRPr="008E4018">
              <w:rPr>
                <w:rFonts w:ascii="Times New Roman" w:hAnsi="Times New Roman" w:cs="Times New Roman"/>
                <w:webHidden/>
                <w:sz w:val="24"/>
              </w:rPr>
              <w:instrText xml:space="preserve"> PAGEREF _Toc296333541 \h </w:instrText>
            </w:r>
            <w:r w:rsidRPr="008E4018">
              <w:rPr>
                <w:rFonts w:ascii="Times New Roman" w:hAnsi="Times New Roman" w:cs="Times New Roman"/>
                <w:webHidden/>
                <w:sz w:val="24"/>
              </w:rPr>
            </w:r>
            <w:r w:rsidRPr="008E4018">
              <w:rPr>
                <w:rFonts w:ascii="Times New Roman" w:hAnsi="Times New Roman" w:cs="Times New Roman"/>
                <w:webHidden/>
                <w:sz w:val="24"/>
              </w:rPr>
              <w:fldChar w:fldCharType="separate"/>
            </w:r>
            <w:r w:rsidR="001253C4">
              <w:rPr>
                <w:rFonts w:ascii="Times New Roman" w:hAnsi="Times New Roman" w:cs="Times New Roman"/>
                <w:webHidden/>
                <w:sz w:val="24"/>
              </w:rPr>
              <w:t>29</w:t>
            </w:r>
            <w:r w:rsidRPr="008E4018">
              <w:rPr>
                <w:rFonts w:ascii="Times New Roman" w:hAnsi="Times New Roman" w:cs="Times New Roman"/>
                <w:webHidden/>
                <w:sz w:val="24"/>
              </w:rPr>
              <w:fldChar w:fldCharType="end"/>
            </w:r>
          </w:hyperlink>
        </w:p>
        <w:p w:rsidR="002B4902" w:rsidRPr="008E4018" w:rsidRDefault="001A19E8" w:rsidP="002B4902">
          <w:pPr>
            <w:pStyle w:val="Inhopg3"/>
            <w:rPr>
              <w:rFonts w:ascii="Times New Roman" w:eastAsiaTheme="minorEastAsia" w:hAnsi="Times New Roman" w:cs="Times New Roman"/>
              <w:sz w:val="24"/>
              <w:lang w:eastAsia="nl-NL"/>
            </w:rPr>
          </w:pPr>
          <w:hyperlink w:anchor="_Toc296333542" w:history="1">
            <w:r w:rsidR="002B4902" w:rsidRPr="008E4018">
              <w:rPr>
                <w:rStyle w:val="Hyperlink"/>
                <w:rFonts w:ascii="Times New Roman" w:hAnsi="Times New Roman" w:cs="Times New Roman"/>
                <w:sz w:val="24"/>
              </w:rPr>
              <w:t>4.3.2 Welke interactie ontstaat er?</w:t>
            </w:r>
            <w:r w:rsidR="002B4902" w:rsidRPr="008E4018">
              <w:rPr>
                <w:rFonts w:ascii="Times New Roman" w:hAnsi="Times New Roman" w:cs="Times New Roman"/>
                <w:webHidden/>
                <w:sz w:val="24"/>
              </w:rPr>
              <w:tab/>
              <w:t>30</w:t>
            </w:r>
          </w:hyperlink>
        </w:p>
        <w:p w:rsidR="002B4902" w:rsidRPr="008E4018" w:rsidRDefault="001A19E8" w:rsidP="002B4902">
          <w:pPr>
            <w:pStyle w:val="Inhopg3"/>
            <w:rPr>
              <w:rFonts w:ascii="Times New Roman" w:eastAsiaTheme="minorEastAsia" w:hAnsi="Times New Roman" w:cs="Times New Roman"/>
              <w:sz w:val="24"/>
              <w:lang w:eastAsia="nl-NL"/>
            </w:rPr>
          </w:pPr>
          <w:hyperlink w:anchor="_Toc296333543" w:history="1">
            <w:r w:rsidR="001B0CBF">
              <w:rPr>
                <w:rStyle w:val="Hyperlink"/>
                <w:rFonts w:ascii="Times New Roman" w:hAnsi="Times New Roman" w:cs="Times New Roman"/>
                <w:color w:val="auto"/>
                <w:sz w:val="24"/>
                <w:u w:val="none"/>
              </w:rPr>
              <w:t>4.3</w:t>
            </w:r>
            <w:r w:rsidR="00F951CF">
              <w:rPr>
                <w:rStyle w:val="Hyperlink"/>
                <w:rFonts w:ascii="Times New Roman" w:hAnsi="Times New Roman" w:cs="Times New Roman"/>
                <w:color w:val="auto"/>
                <w:sz w:val="24"/>
                <w:u w:val="none"/>
              </w:rPr>
              <w:t>.3 Welk</w:t>
            </w:r>
            <w:r w:rsidR="002B4902" w:rsidRPr="008E4018">
              <w:rPr>
                <w:rStyle w:val="Hyperlink"/>
                <w:rFonts w:ascii="Times New Roman" w:hAnsi="Times New Roman" w:cs="Times New Roman"/>
                <w:color w:val="auto"/>
                <w:sz w:val="24"/>
                <w:u w:val="none"/>
              </w:rPr>
              <w:t xml:space="preserve"> spanningsveld brengt de</w:t>
            </w:r>
            <w:r w:rsidR="004F52BC">
              <w:rPr>
                <w:rStyle w:val="Hyperlink"/>
                <w:rFonts w:ascii="Times New Roman" w:hAnsi="Times New Roman" w:cs="Times New Roman"/>
                <w:color w:val="auto"/>
                <w:sz w:val="24"/>
                <w:u w:val="none"/>
              </w:rPr>
              <w:t>ze</w:t>
            </w:r>
            <w:r w:rsidR="002B4902" w:rsidRPr="008E4018">
              <w:rPr>
                <w:rStyle w:val="Hyperlink"/>
                <w:rFonts w:ascii="Times New Roman" w:hAnsi="Times New Roman" w:cs="Times New Roman"/>
                <w:color w:val="auto"/>
                <w:sz w:val="24"/>
                <w:u w:val="none"/>
              </w:rPr>
              <w:t xml:space="preserve"> interactie met zich mee?</w:t>
            </w:r>
            <w:r w:rsidR="002B4902" w:rsidRPr="008E4018">
              <w:rPr>
                <w:rFonts w:ascii="Times New Roman" w:hAnsi="Times New Roman" w:cs="Times New Roman"/>
                <w:webHidden/>
                <w:sz w:val="24"/>
              </w:rPr>
              <w:tab/>
            </w:r>
            <w:r w:rsidRPr="008E4018">
              <w:rPr>
                <w:rFonts w:ascii="Times New Roman" w:hAnsi="Times New Roman" w:cs="Times New Roman"/>
                <w:webHidden/>
                <w:sz w:val="24"/>
              </w:rPr>
              <w:fldChar w:fldCharType="begin"/>
            </w:r>
            <w:r w:rsidR="002B4902" w:rsidRPr="008E4018">
              <w:rPr>
                <w:rFonts w:ascii="Times New Roman" w:hAnsi="Times New Roman" w:cs="Times New Roman"/>
                <w:webHidden/>
                <w:sz w:val="24"/>
              </w:rPr>
              <w:instrText xml:space="preserve"> PAGEREF _Toc296333543 \h </w:instrText>
            </w:r>
            <w:r w:rsidRPr="008E4018">
              <w:rPr>
                <w:rFonts w:ascii="Times New Roman" w:hAnsi="Times New Roman" w:cs="Times New Roman"/>
                <w:webHidden/>
                <w:sz w:val="24"/>
              </w:rPr>
            </w:r>
            <w:r w:rsidRPr="008E4018">
              <w:rPr>
                <w:rFonts w:ascii="Times New Roman" w:hAnsi="Times New Roman" w:cs="Times New Roman"/>
                <w:webHidden/>
                <w:sz w:val="24"/>
              </w:rPr>
              <w:fldChar w:fldCharType="separate"/>
            </w:r>
            <w:r w:rsidR="001253C4">
              <w:rPr>
                <w:rFonts w:ascii="Times New Roman" w:hAnsi="Times New Roman" w:cs="Times New Roman"/>
                <w:webHidden/>
                <w:sz w:val="24"/>
              </w:rPr>
              <w:t>31</w:t>
            </w:r>
            <w:r w:rsidRPr="008E4018">
              <w:rPr>
                <w:rFonts w:ascii="Times New Roman" w:hAnsi="Times New Roman" w:cs="Times New Roman"/>
                <w:webHidden/>
                <w:sz w:val="24"/>
              </w:rPr>
              <w:fldChar w:fldCharType="end"/>
            </w:r>
          </w:hyperlink>
        </w:p>
        <w:p w:rsidR="002B4902" w:rsidRPr="008E4018" w:rsidRDefault="001A19E8">
          <w:pPr>
            <w:pStyle w:val="Inhopg2"/>
            <w:tabs>
              <w:tab w:val="right" w:leader="dot" w:pos="9062"/>
            </w:tabs>
            <w:rPr>
              <w:rFonts w:ascii="Times New Roman" w:eastAsiaTheme="minorEastAsia" w:hAnsi="Times New Roman" w:cs="Times New Roman"/>
              <w:noProof/>
              <w:sz w:val="24"/>
              <w:lang w:eastAsia="nl-NL"/>
            </w:rPr>
          </w:pPr>
          <w:hyperlink w:anchor="_Toc296333544" w:history="1">
            <w:r w:rsidR="002B4902" w:rsidRPr="008E4018">
              <w:rPr>
                <w:rStyle w:val="Hyperlink"/>
                <w:rFonts w:ascii="Times New Roman" w:hAnsi="Times New Roman" w:cs="Times New Roman"/>
                <w:noProof/>
                <w:sz w:val="24"/>
              </w:rPr>
              <w:t>4.4 Conclusie</w:t>
            </w:r>
            <w:r w:rsidR="002B4902" w:rsidRPr="008E4018">
              <w:rPr>
                <w:rFonts w:ascii="Times New Roman" w:hAnsi="Times New Roman" w:cs="Times New Roman"/>
                <w:noProof/>
                <w:webHidden/>
                <w:sz w:val="24"/>
              </w:rPr>
              <w:tab/>
            </w:r>
            <w:r w:rsidRPr="008E4018">
              <w:rPr>
                <w:rFonts w:ascii="Times New Roman" w:hAnsi="Times New Roman" w:cs="Times New Roman"/>
                <w:noProof/>
                <w:webHidden/>
                <w:sz w:val="24"/>
              </w:rPr>
              <w:fldChar w:fldCharType="begin"/>
            </w:r>
            <w:r w:rsidR="002B4902" w:rsidRPr="008E4018">
              <w:rPr>
                <w:rFonts w:ascii="Times New Roman" w:hAnsi="Times New Roman" w:cs="Times New Roman"/>
                <w:noProof/>
                <w:webHidden/>
                <w:sz w:val="24"/>
              </w:rPr>
              <w:instrText xml:space="preserve"> PAGEREF _Toc296333544 \h </w:instrText>
            </w:r>
            <w:r w:rsidRPr="008E4018">
              <w:rPr>
                <w:rFonts w:ascii="Times New Roman" w:hAnsi="Times New Roman" w:cs="Times New Roman"/>
                <w:noProof/>
                <w:webHidden/>
                <w:sz w:val="24"/>
              </w:rPr>
            </w:r>
            <w:r w:rsidRPr="008E4018">
              <w:rPr>
                <w:rFonts w:ascii="Times New Roman" w:hAnsi="Times New Roman" w:cs="Times New Roman"/>
                <w:noProof/>
                <w:webHidden/>
                <w:sz w:val="24"/>
              </w:rPr>
              <w:fldChar w:fldCharType="separate"/>
            </w:r>
            <w:r w:rsidR="001253C4">
              <w:rPr>
                <w:rFonts w:ascii="Times New Roman" w:hAnsi="Times New Roman" w:cs="Times New Roman"/>
                <w:noProof/>
                <w:webHidden/>
                <w:sz w:val="24"/>
              </w:rPr>
              <w:t>32</w:t>
            </w:r>
            <w:r w:rsidRPr="008E4018">
              <w:rPr>
                <w:rFonts w:ascii="Times New Roman" w:hAnsi="Times New Roman" w:cs="Times New Roman"/>
                <w:noProof/>
                <w:webHidden/>
                <w:sz w:val="24"/>
              </w:rPr>
              <w:fldChar w:fldCharType="end"/>
            </w:r>
          </w:hyperlink>
        </w:p>
        <w:p w:rsidR="002B4902" w:rsidRDefault="001A19E8" w:rsidP="008E4018">
          <w:pPr>
            <w:pStyle w:val="Inhopg1"/>
            <w:rPr>
              <w:rFonts w:eastAsiaTheme="minorEastAsia"/>
              <w:lang w:eastAsia="nl-NL"/>
            </w:rPr>
          </w:pPr>
          <w:hyperlink w:anchor="_Toc296333545" w:history="1">
            <w:r w:rsidR="002B4902" w:rsidRPr="00AF533E">
              <w:rPr>
                <w:rStyle w:val="Hyperlink"/>
              </w:rPr>
              <w:t xml:space="preserve">5. </w:t>
            </w:r>
            <w:r w:rsidR="008E4018">
              <w:rPr>
                <w:rStyle w:val="Hyperlink"/>
              </w:rPr>
              <w:t>CONCLUSIE</w:t>
            </w:r>
            <w:r w:rsidR="002B4902">
              <w:rPr>
                <w:webHidden/>
              </w:rPr>
              <w:tab/>
            </w:r>
            <w:r>
              <w:rPr>
                <w:webHidden/>
              </w:rPr>
              <w:fldChar w:fldCharType="begin"/>
            </w:r>
            <w:r w:rsidR="002B4902">
              <w:rPr>
                <w:webHidden/>
              </w:rPr>
              <w:instrText xml:space="preserve"> PAGEREF _Toc296333545 \h </w:instrText>
            </w:r>
            <w:r>
              <w:rPr>
                <w:webHidden/>
              </w:rPr>
            </w:r>
            <w:r>
              <w:rPr>
                <w:webHidden/>
              </w:rPr>
              <w:fldChar w:fldCharType="separate"/>
            </w:r>
            <w:r w:rsidR="001253C4">
              <w:rPr>
                <w:webHidden/>
              </w:rPr>
              <w:t>34</w:t>
            </w:r>
            <w:r>
              <w:rPr>
                <w:webHidden/>
              </w:rPr>
              <w:fldChar w:fldCharType="end"/>
            </w:r>
          </w:hyperlink>
        </w:p>
        <w:p w:rsidR="002B4902" w:rsidRDefault="008E4018" w:rsidP="008E4018">
          <w:pPr>
            <w:pStyle w:val="Inhopg1"/>
            <w:rPr>
              <w:rFonts w:eastAsiaTheme="minorEastAsia"/>
              <w:lang w:eastAsia="nl-NL"/>
            </w:rPr>
          </w:pPr>
          <w:r w:rsidRPr="008E4018">
            <w:rPr>
              <w:rStyle w:val="Hyperlink"/>
              <w:color w:val="auto"/>
              <w:u w:val="none"/>
            </w:rPr>
            <w:t>LITERATUURLIJST</w:t>
          </w:r>
          <w:hyperlink w:anchor="_Toc296333546" w:history="1">
            <w:r w:rsidR="002B4902">
              <w:rPr>
                <w:webHidden/>
              </w:rPr>
              <w:tab/>
            </w:r>
            <w:r w:rsidR="001A19E8">
              <w:rPr>
                <w:webHidden/>
              </w:rPr>
              <w:fldChar w:fldCharType="begin"/>
            </w:r>
            <w:r w:rsidR="002B4902">
              <w:rPr>
                <w:webHidden/>
              </w:rPr>
              <w:instrText xml:space="preserve"> PAGEREF _Toc296333546 \h </w:instrText>
            </w:r>
            <w:r w:rsidR="001A19E8">
              <w:rPr>
                <w:webHidden/>
              </w:rPr>
            </w:r>
            <w:r w:rsidR="001A19E8">
              <w:rPr>
                <w:webHidden/>
              </w:rPr>
              <w:fldChar w:fldCharType="separate"/>
            </w:r>
            <w:r w:rsidR="001253C4">
              <w:rPr>
                <w:webHidden/>
              </w:rPr>
              <w:t>36</w:t>
            </w:r>
            <w:r w:rsidR="001A19E8">
              <w:rPr>
                <w:webHidden/>
              </w:rPr>
              <w:fldChar w:fldCharType="end"/>
            </w:r>
          </w:hyperlink>
        </w:p>
        <w:p w:rsidR="002B4902" w:rsidRDefault="001A19E8">
          <w:r>
            <w:fldChar w:fldCharType="end"/>
          </w:r>
        </w:p>
      </w:sdtContent>
    </w:sdt>
    <w:p w:rsidR="002B4902" w:rsidRPr="002B4902" w:rsidRDefault="002B4902" w:rsidP="002B4902"/>
    <w:p w:rsidR="002B4902" w:rsidRDefault="002B4902" w:rsidP="00482D17">
      <w:pPr>
        <w:pStyle w:val="Kop1"/>
      </w:pPr>
    </w:p>
    <w:p w:rsidR="002B4902" w:rsidRDefault="002B4902" w:rsidP="00482D17">
      <w:pPr>
        <w:pStyle w:val="Kop1"/>
      </w:pPr>
    </w:p>
    <w:p w:rsidR="002B4902" w:rsidRDefault="002B4902" w:rsidP="00482D17">
      <w:pPr>
        <w:pStyle w:val="Kop1"/>
      </w:pPr>
    </w:p>
    <w:p w:rsidR="002B4902" w:rsidRDefault="002B4902" w:rsidP="00482D17">
      <w:pPr>
        <w:pStyle w:val="Kop1"/>
      </w:pPr>
    </w:p>
    <w:p w:rsidR="002B4902" w:rsidRDefault="002B4902" w:rsidP="00482D17">
      <w:pPr>
        <w:pStyle w:val="Kop1"/>
      </w:pPr>
    </w:p>
    <w:p w:rsidR="002B4902" w:rsidRDefault="002B4902" w:rsidP="00482D17">
      <w:pPr>
        <w:pStyle w:val="Kop1"/>
      </w:pPr>
    </w:p>
    <w:p w:rsidR="004F52BC" w:rsidRPr="004F52BC" w:rsidRDefault="004F52BC" w:rsidP="004F52BC"/>
    <w:p w:rsidR="00255909" w:rsidRPr="00255909" w:rsidRDefault="00255909" w:rsidP="00255909"/>
    <w:p w:rsidR="002B4902" w:rsidRPr="002B4902" w:rsidRDefault="002B4902" w:rsidP="002B4902"/>
    <w:p w:rsidR="001B67E4" w:rsidRPr="00482D17" w:rsidRDefault="001B67E4" w:rsidP="00482D17">
      <w:pPr>
        <w:pStyle w:val="Kop1"/>
      </w:pPr>
      <w:bookmarkStart w:id="1" w:name="_Toc296333498"/>
      <w:r>
        <w:lastRenderedPageBreak/>
        <w:t>1. Inleiding</w:t>
      </w:r>
      <w:bookmarkEnd w:id="1"/>
    </w:p>
    <w:p w:rsidR="001B67E4" w:rsidRDefault="001B67E4" w:rsidP="001B67E4">
      <w:pPr>
        <w:pStyle w:val="Kop2"/>
        <w:spacing w:line="360" w:lineRule="auto"/>
      </w:pPr>
      <w:bookmarkStart w:id="2" w:name="_Toc296332633"/>
      <w:bookmarkStart w:id="3" w:name="_Toc296333499"/>
      <w:r>
        <w:t>1.1 Aanleiding</w:t>
      </w:r>
      <w:bookmarkEnd w:id="2"/>
      <w:bookmarkEnd w:id="3"/>
    </w:p>
    <w:p w:rsidR="001B67E4" w:rsidRPr="00F71C7F" w:rsidRDefault="001B67E4" w:rsidP="001B67E4">
      <w:pPr>
        <w:spacing w:line="360" w:lineRule="auto"/>
        <w:rPr>
          <w:rFonts w:ascii="Times New Roman" w:hAnsi="Times New Roman" w:cs="Times New Roman"/>
          <w:sz w:val="24"/>
        </w:rPr>
      </w:pPr>
      <w:r>
        <w:rPr>
          <w:rFonts w:ascii="Times New Roman" w:hAnsi="Times New Roman" w:cs="Times New Roman"/>
          <w:sz w:val="24"/>
        </w:rPr>
        <w:t>Al i</w:t>
      </w:r>
      <w:r w:rsidRPr="00F71C7F">
        <w:rPr>
          <w:rFonts w:ascii="Times New Roman" w:hAnsi="Times New Roman" w:cs="Times New Roman"/>
          <w:sz w:val="24"/>
        </w:rPr>
        <w:t xml:space="preserve">n het jaar 2003 </w:t>
      </w:r>
      <w:r>
        <w:rPr>
          <w:rFonts w:ascii="Times New Roman" w:hAnsi="Times New Roman" w:cs="Times New Roman"/>
          <w:sz w:val="24"/>
        </w:rPr>
        <w:t xml:space="preserve">komen </w:t>
      </w:r>
      <w:r w:rsidRPr="00F71C7F">
        <w:rPr>
          <w:rFonts w:ascii="Times New Roman" w:hAnsi="Times New Roman" w:cs="Times New Roman"/>
          <w:sz w:val="24"/>
        </w:rPr>
        <w:t xml:space="preserve">er geluiden </w:t>
      </w:r>
      <w:r>
        <w:rPr>
          <w:rFonts w:ascii="Times New Roman" w:hAnsi="Times New Roman" w:cs="Times New Roman"/>
          <w:sz w:val="24"/>
        </w:rPr>
        <w:t>op die er op wijze</w:t>
      </w:r>
      <w:r w:rsidRPr="00F71C7F">
        <w:rPr>
          <w:rFonts w:ascii="Times New Roman" w:hAnsi="Times New Roman" w:cs="Times New Roman"/>
          <w:sz w:val="24"/>
        </w:rPr>
        <w:t>n dat er een voorstel voor een boxenstelsel  in de vennootschapsbelasting</w:t>
      </w:r>
      <w:r>
        <w:rPr>
          <w:rFonts w:ascii="Times New Roman" w:hAnsi="Times New Roman" w:cs="Times New Roman"/>
          <w:sz w:val="24"/>
        </w:rPr>
        <w:t xml:space="preserve"> komt</w:t>
      </w:r>
      <w:r w:rsidRPr="00F71C7F">
        <w:rPr>
          <w:rFonts w:ascii="Times New Roman" w:hAnsi="Times New Roman" w:cs="Times New Roman"/>
          <w:sz w:val="24"/>
        </w:rPr>
        <w:t>.</w:t>
      </w:r>
      <w:r w:rsidRPr="00F71C7F">
        <w:rPr>
          <w:rStyle w:val="Voetnootmarkering"/>
          <w:rFonts w:ascii="Times New Roman" w:hAnsi="Times New Roman" w:cs="Times New Roman"/>
          <w:sz w:val="24"/>
        </w:rPr>
        <w:footnoteReference w:id="1"/>
      </w:r>
      <w:r w:rsidRPr="00F71C7F">
        <w:rPr>
          <w:rFonts w:ascii="Times New Roman" w:hAnsi="Times New Roman" w:cs="Times New Roman"/>
          <w:sz w:val="24"/>
        </w:rPr>
        <w:t xml:space="preserve"> </w:t>
      </w:r>
      <w:r>
        <w:rPr>
          <w:rFonts w:ascii="Times New Roman" w:hAnsi="Times New Roman" w:cs="Times New Roman"/>
          <w:sz w:val="24"/>
        </w:rPr>
        <w:t>Er wo</w:t>
      </w:r>
      <w:r w:rsidRPr="00F71C7F">
        <w:rPr>
          <w:rFonts w:ascii="Times New Roman" w:hAnsi="Times New Roman" w:cs="Times New Roman"/>
          <w:sz w:val="24"/>
        </w:rPr>
        <w:t>rd</w:t>
      </w:r>
      <w:r>
        <w:rPr>
          <w:rFonts w:ascii="Times New Roman" w:hAnsi="Times New Roman" w:cs="Times New Roman"/>
          <w:sz w:val="24"/>
        </w:rPr>
        <w:t>t</w:t>
      </w:r>
      <w:r w:rsidRPr="00F71C7F">
        <w:rPr>
          <w:rFonts w:ascii="Times New Roman" w:hAnsi="Times New Roman" w:cs="Times New Roman"/>
          <w:sz w:val="24"/>
        </w:rPr>
        <w:t xml:space="preserve"> onder </w:t>
      </w:r>
      <w:r>
        <w:rPr>
          <w:rFonts w:ascii="Times New Roman" w:hAnsi="Times New Roman" w:cs="Times New Roman"/>
          <w:sz w:val="24"/>
        </w:rPr>
        <w:t xml:space="preserve">meer voor </w:t>
      </w:r>
      <w:r w:rsidRPr="00F71C7F">
        <w:rPr>
          <w:rFonts w:ascii="Times New Roman" w:hAnsi="Times New Roman" w:cs="Times New Roman"/>
          <w:sz w:val="24"/>
        </w:rPr>
        <w:t>een aparte box voor winst uit onderzoek- en ontwikkelingsactiviteiten</w:t>
      </w:r>
      <w:r>
        <w:rPr>
          <w:rFonts w:ascii="Times New Roman" w:hAnsi="Times New Roman" w:cs="Times New Roman"/>
          <w:sz w:val="24"/>
        </w:rPr>
        <w:t xml:space="preserve"> gepleit</w:t>
      </w:r>
      <w:r w:rsidRPr="00F71C7F">
        <w:rPr>
          <w:rFonts w:ascii="Times New Roman" w:hAnsi="Times New Roman" w:cs="Times New Roman"/>
          <w:sz w:val="24"/>
        </w:rPr>
        <w:t xml:space="preserve">. Het heeft tot 2007 geduurd voordat zo’n soort faciliteit </w:t>
      </w:r>
      <w:r>
        <w:rPr>
          <w:rFonts w:ascii="Times New Roman" w:hAnsi="Times New Roman" w:cs="Times New Roman"/>
          <w:sz w:val="24"/>
        </w:rPr>
        <w:t>– na aandringen van de Tweede Kamer en het bedrijfsleven</w:t>
      </w:r>
      <w:r>
        <w:rPr>
          <w:rStyle w:val="Voetnootmarkering"/>
          <w:rFonts w:ascii="Times New Roman" w:hAnsi="Times New Roman"/>
        </w:rPr>
        <w:footnoteReference w:id="2"/>
      </w:r>
      <w:r>
        <w:rPr>
          <w:rFonts w:ascii="Times New Roman" w:hAnsi="Times New Roman"/>
          <w:sz w:val="16"/>
        </w:rPr>
        <w:t xml:space="preserve"> </w:t>
      </w:r>
      <w:r>
        <w:rPr>
          <w:rFonts w:ascii="Times New Roman" w:hAnsi="Times New Roman" w:cs="Times New Roman"/>
          <w:sz w:val="24"/>
        </w:rPr>
        <w:t xml:space="preserve"> - </w:t>
      </w:r>
      <w:r w:rsidRPr="00F71C7F">
        <w:rPr>
          <w:rFonts w:ascii="Times New Roman" w:hAnsi="Times New Roman" w:cs="Times New Roman"/>
          <w:sz w:val="24"/>
        </w:rPr>
        <w:t>zijn intrede deed</w:t>
      </w:r>
      <w:r>
        <w:rPr>
          <w:rFonts w:ascii="Times New Roman" w:hAnsi="Times New Roman" w:cs="Times New Roman"/>
          <w:sz w:val="24"/>
        </w:rPr>
        <w:t xml:space="preserve"> in de vorm van de octrooibox, een faciliteit opgenomen voor inkomsten uit zelf ontwikkelde immateriële activa waarvoor</w:t>
      </w:r>
      <w:r w:rsidR="00292205">
        <w:rPr>
          <w:rFonts w:ascii="Times New Roman" w:hAnsi="Times New Roman" w:cs="Times New Roman"/>
          <w:sz w:val="24"/>
        </w:rPr>
        <w:t xml:space="preserve"> een</w:t>
      </w:r>
      <w:r w:rsidR="00255909">
        <w:rPr>
          <w:rFonts w:ascii="Times New Roman" w:hAnsi="Times New Roman" w:cs="Times New Roman"/>
          <w:sz w:val="24"/>
        </w:rPr>
        <w:t xml:space="preserve"> </w:t>
      </w:r>
      <w:r>
        <w:rPr>
          <w:rFonts w:ascii="Times New Roman" w:hAnsi="Times New Roman" w:cs="Times New Roman"/>
          <w:sz w:val="24"/>
        </w:rPr>
        <w:t>octrooi</w:t>
      </w:r>
      <w:r w:rsidR="00292205">
        <w:rPr>
          <w:rFonts w:ascii="Times New Roman" w:hAnsi="Times New Roman" w:cs="Times New Roman"/>
          <w:sz w:val="24"/>
        </w:rPr>
        <w:t xml:space="preserve"> is</w:t>
      </w:r>
      <w:r>
        <w:rPr>
          <w:rFonts w:ascii="Times New Roman" w:hAnsi="Times New Roman" w:cs="Times New Roman"/>
          <w:sz w:val="24"/>
        </w:rPr>
        <w:t xml:space="preserve"> verleend.</w:t>
      </w:r>
      <w:r>
        <w:rPr>
          <w:rStyle w:val="Voetnootmarkering"/>
          <w:rFonts w:ascii="Times New Roman" w:hAnsi="Times New Roman" w:cs="Times New Roman"/>
          <w:sz w:val="24"/>
        </w:rPr>
        <w:footnoteReference w:id="3"/>
      </w:r>
      <w:r>
        <w:rPr>
          <w:rFonts w:ascii="Times New Roman" w:hAnsi="Times New Roman" w:cs="Times New Roman"/>
          <w:sz w:val="24"/>
        </w:rPr>
        <w:t xml:space="preserve"> Men kwam</w:t>
      </w:r>
      <w:r w:rsidRPr="00F71C7F">
        <w:rPr>
          <w:rFonts w:ascii="Times New Roman" w:hAnsi="Times New Roman" w:cs="Times New Roman"/>
          <w:sz w:val="24"/>
        </w:rPr>
        <w:t xml:space="preserve"> er echter </w:t>
      </w:r>
      <w:r>
        <w:rPr>
          <w:rFonts w:ascii="Times New Roman" w:hAnsi="Times New Roman" w:cs="Times New Roman"/>
          <w:sz w:val="24"/>
        </w:rPr>
        <w:t xml:space="preserve">spoedig </w:t>
      </w:r>
      <w:r w:rsidRPr="00F71C7F">
        <w:rPr>
          <w:rFonts w:ascii="Times New Roman" w:hAnsi="Times New Roman" w:cs="Times New Roman"/>
          <w:sz w:val="24"/>
        </w:rPr>
        <w:t xml:space="preserve">achter </w:t>
      </w:r>
      <w:r>
        <w:rPr>
          <w:rFonts w:ascii="Times New Roman" w:hAnsi="Times New Roman" w:cs="Times New Roman"/>
          <w:sz w:val="24"/>
        </w:rPr>
        <w:t xml:space="preserve">dat de octrooibox te beperkt was en </w:t>
      </w:r>
      <w:r w:rsidRPr="00F71C7F">
        <w:rPr>
          <w:rFonts w:ascii="Times New Roman" w:hAnsi="Times New Roman" w:cs="Times New Roman"/>
          <w:sz w:val="24"/>
        </w:rPr>
        <w:t>daardoor niet het gewenste effect van stimulering van</w:t>
      </w:r>
      <w:r>
        <w:rPr>
          <w:rFonts w:ascii="Times New Roman" w:hAnsi="Times New Roman" w:cs="Times New Roman"/>
          <w:sz w:val="24"/>
        </w:rPr>
        <w:t xml:space="preserve"> innovatie in Nederland bereikte. D</w:t>
      </w:r>
      <w:r w:rsidRPr="00F71C7F">
        <w:rPr>
          <w:rFonts w:ascii="Times New Roman" w:hAnsi="Times New Roman" w:cs="Times New Roman"/>
          <w:sz w:val="24"/>
        </w:rPr>
        <w:t>aarom</w:t>
      </w:r>
      <w:r>
        <w:rPr>
          <w:rFonts w:ascii="Times New Roman" w:hAnsi="Times New Roman" w:cs="Times New Roman"/>
          <w:sz w:val="24"/>
        </w:rPr>
        <w:t xml:space="preserve"> bevatte</w:t>
      </w:r>
      <w:r w:rsidRPr="00F71C7F">
        <w:rPr>
          <w:rFonts w:ascii="Times New Roman" w:hAnsi="Times New Roman" w:cs="Times New Roman"/>
          <w:sz w:val="24"/>
        </w:rPr>
        <w:t xml:space="preserve"> het Belastingplan 2010</w:t>
      </w:r>
      <w:r>
        <w:rPr>
          <w:rFonts w:ascii="Times New Roman" w:hAnsi="Times New Roman" w:cs="Times New Roman"/>
          <w:sz w:val="24"/>
        </w:rPr>
        <w:t xml:space="preserve"> een voorstel om </w:t>
      </w:r>
      <w:r w:rsidRPr="00F71C7F">
        <w:rPr>
          <w:rFonts w:ascii="Times New Roman" w:hAnsi="Times New Roman" w:cs="Times New Roman"/>
          <w:sz w:val="24"/>
        </w:rPr>
        <w:t xml:space="preserve">de octrooibox </w:t>
      </w:r>
      <w:r>
        <w:rPr>
          <w:rFonts w:ascii="Times New Roman" w:hAnsi="Times New Roman" w:cs="Times New Roman"/>
          <w:sz w:val="24"/>
        </w:rPr>
        <w:t>te verruimen.</w:t>
      </w:r>
      <w:r w:rsidRPr="00F71C7F">
        <w:rPr>
          <w:rStyle w:val="Voetnootmarkering"/>
          <w:rFonts w:ascii="Times New Roman" w:hAnsi="Times New Roman" w:cs="Times New Roman"/>
          <w:sz w:val="24"/>
        </w:rPr>
        <w:footnoteReference w:id="4"/>
      </w:r>
      <w:r>
        <w:rPr>
          <w:rFonts w:ascii="Times New Roman" w:hAnsi="Times New Roman" w:cs="Times New Roman"/>
          <w:sz w:val="24"/>
        </w:rPr>
        <w:t xml:space="preserve"> Gelijktijdig is toen ook de naam gewijzigd in de innovatiebox.</w:t>
      </w:r>
      <w:r w:rsidRPr="00F71C7F">
        <w:rPr>
          <w:rFonts w:ascii="Times New Roman" w:hAnsi="Times New Roman" w:cs="Times New Roman"/>
          <w:sz w:val="24"/>
        </w:rPr>
        <w:t xml:space="preserve"> </w:t>
      </w:r>
    </w:p>
    <w:p w:rsidR="001B67E4" w:rsidRPr="00F71C7F" w:rsidRDefault="001B67E4" w:rsidP="001B67E4">
      <w:pPr>
        <w:spacing w:line="360" w:lineRule="auto"/>
        <w:rPr>
          <w:rFonts w:ascii="Times New Roman" w:hAnsi="Times New Roman" w:cs="Times New Roman"/>
          <w:sz w:val="24"/>
        </w:rPr>
      </w:pPr>
    </w:p>
    <w:p w:rsidR="001B67E4" w:rsidRPr="00F71C7F" w:rsidRDefault="001B67E4" w:rsidP="001B67E4">
      <w:pPr>
        <w:spacing w:line="360" w:lineRule="auto"/>
        <w:rPr>
          <w:rFonts w:ascii="Times New Roman" w:hAnsi="Times New Roman" w:cs="Times New Roman"/>
          <w:sz w:val="24"/>
        </w:rPr>
      </w:pPr>
      <w:r w:rsidRPr="00F71C7F">
        <w:rPr>
          <w:rFonts w:ascii="Times New Roman" w:hAnsi="Times New Roman" w:cs="Times New Roman"/>
          <w:sz w:val="24"/>
        </w:rPr>
        <w:t xml:space="preserve">De innovatiebox is een faciliteit die </w:t>
      </w:r>
      <w:r>
        <w:rPr>
          <w:rFonts w:ascii="Times New Roman" w:hAnsi="Times New Roman" w:cs="Times New Roman"/>
          <w:sz w:val="24"/>
        </w:rPr>
        <w:t xml:space="preserve">in de wet is terug te </w:t>
      </w:r>
      <w:r w:rsidRPr="00F71C7F">
        <w:rPr>
          <w:rFonts w:ascii="Times New Roman" w:hAnsi="Times New Roman" w:cs="Times New Roman"/>
          <w:sz w:val="24"/>
        </w:rPr>
        <w:t>vinden in art.</w:t>
      </w:r>
      <w:r>
        <w:rPr>
          <w:rFonts w:ascii="Times New Roman" w:hAnsi="Times New Roman" w:cs="Times New Roman"/>
          <w:sz w:val="24"/>
        </w:rPr>
        <w:t xml:space="preserve"> </w:t>
      </w:r>
      <w:r w:rsidRPr="00F71C7F">
        <w:rPr>
          <w:rFonts w:ascii="Times New Roman" w:hAnsi="Times New Roman" w:cs="Times New Roman"/>
          <w:sz w:val="24"/>
        </w:rPr>
        <w:t xml:space="preserve">12b Wet op de vennootschapsbelasting 1969 (hierna: Wet VPB’69) en die </w:t>
      </w:r>
      <w:r>
        <w:rPr>
          <w:rFonts w:ascii="Times New Roman" w:hAnsi="Times New Roman" w:cs="Times New Roman"/>
          <w:sz w:val="24"/>
        </w:rPr>
        <w:t xml:space="preserve">– kort gezegd - </w:t>
      </w:r>
      <w:r w:rsidRPr="00F71C7F">
        <w:rPr>
          <w:rFonts w:ascii="Times New Roman" w:hAnsi="Times New Roman" w:cs="Times New Roman"/>
          <w:sz w:val="24"/>
        </w:rPr>
        <w:t>inhoudt dat de winst die voor</w:t>
      </w:r>
      <w:r>
        <w:rPr>
          <w:rFonts w:ascii="Times New Roman" w:hAnsi="Times New Roman" w:cs="Times New Roman"/>
          <w:sz w:val="24"/>
        </w:rPr>
        <w:t>t</w:t>
      </w:r>
      <w:r w:rsidRPr="00F71C7F">
        <w:rPr>
          <w:rFonts w:ascii="Times New Roman" w:hAnsi="Times New Roman" w:cs="Times New Roman"/>
          <w:sz w:val="24"/>
        </w:rPr>
        <w:t xml:space="preserve">komt uit door de belastingplichtige zelf voortgebrachte immateriële activa wordt </w:t>
      </w:r>
      <w:r>
        <w:rPr>
          <w:rFonts w:ascii="Times New Roman" w:hAnsi="Times New Roman" w:cs="Times New Roman"/>
          <w:sz w:val="24"/>
        </w:rPr>
        <w:t xml:space="preserve">belast </w:t>
      </w:r>
      <w:r w:rsidRPr="00F71C7F">
        <w:rPr>
          <w:rFonts w:ascii="Times New Roman" w:hAnsi="Times New Roman" w:cs="Times New Roman"/>
          <w:sz w:val="24"/>
        </w:rPr>
        <w:t>tegen een effectief tarief van 5%. De innovatiebox wordt gezien als één van de grootste subsidieregelingen voor het Nederlandse bedrijfsleven met een beschikbaar bedrag van €625 miljoen per jaar</w:t>
      </w:r>
      <w:r>
        <w:rPr>
          <w:rFonts w:ascii="Times New Roman" w:hAnsi="Times New Roman" w:cs="Times New Roman"/>
          <w:sz w:val="24"/>
        </w:rPr>
        <w:t>.</w:t>
      </w:r>
      <w:r>
        <w:rPr>
          <w:rStyle w:val="Voetnootmarkering"/>
          <w:rFonts w:ascii="Times New Roman" w:hAnsi="Times New Roman" w:cs="Times New Roman"/>
          <w:sz w:val="24"/>
        </w:rPr>
        <w:footnoteReference w:id="5"/>
      </w:r>
      <w:r w:rsidRPr="00F71C7F">
        <w:rPr>
          <w:rFonts w:ascii="Times New Roman" w:hAnsi="Times New Roman" w:cs="Times New Roman"/>
          <w:sz w:val="24"/>
        </w:rPr>
        <w:t xml:space="preserve"> </w:t>
      </w:r>
    </w:p>
    <w:p w:rsidR="001B67E4" w:rsidRPr="00F71C7F" w:rsidRDefault="001B67E4" w:rsidP="001B67E4">
      <w:pPr>
        <w:spacing w:line="360" w:lineRule="auto"/>
        <w:rPr>
          <w:rFonts w:ascii="Times New Roman" w:hAnsi="Times New Roman" w:cs="Times New Roman"/>
          <w:sz w:val="24"/>
        </w:rPr>
      </w:pPr>
      <w:r>
        <w:rPr>
          <w:rFonts w:ascii="Times New Roman" w:hAnsi="Times New Roman" w:cs="Times New Roman"/>
          <w:sz w:val="24"/>
        </w:rPr>
        <w:t>Alhoewel er</w:t>
      </w:r>
      <w:r w:rsidRPr="00F71C7F">
        <w:rPr>
          <w:rFonts w:ascii="Times New Roman" w:hAnsi="Times New Roman" w:cs="Times New Roman"/>
          <w:sz w:val="24"/>
        </w:rPr>
        <w:t xml:space="preserve"> in de parlementaire geschiedenis </w:t>
      </w:r>
      <w:r>
        <w:rPr>
          <w:rFonts w:ascii="Times New Roman" w:hAnsi="Times New Roman" w:cs="Times New Roman"/>
          <w:sz w:val="24"/>
        </w:rPr>
        <w:t xml:space="preserve">bij Werken aan Winst en het Belastingplan 2010 uitvoerig is gesproken over </w:t>
      </w:r>
      <w:r w:rsidRPr="00F71C7F">
        <w:rPr>
          <w:rFonts w:ascii="Times New Roman" w:hAnsi="Times New Roman" w:cs="Times New Roman"/>
          <w:sz w:val="24"/>
        </w:rPr>
        <w:t xml:space="preserve">de </w:t>
      </w:r>
      <w:r>
        <w:rPr>
          <w:rFonts w:ascii="Times New Roman" w:hAnsi="Times New Roman" w:cs="Times New Roman"/>
          <w:sz w:val="24"/>
        </w:rPr>
        <w:t xml:space="preserve">werking van de octrooibox en over de wijziging van de </w:t>
      </w:r>
      <w:r w:rsidRPr="00F71C7F">
        <w:rPr>
          <w:rFonts w:ascii="Times New Roman" w:hAnsi="Times New Roman" w:cs="Times New Roman"/>
          <w:sz w:val="24"/>
        </w:rPr>
        <w:t xml:space="preserve"> octrooibox, </w:t>
      </w:r>
      <w:r>
        <w:rPr>
          <w:rFonts w:ascii="Times New Roman" w:hAnsi="Times New Roman" w:cs="Times New Roman"/>
          <w:sz w:val="24"/>
        </w:rPr>
        <w:t>is</w:t>
      </w:r>
      <w:r w:rsidRPr="00F71C7F">
        <w:rPr>
          <w:rFonts w:ascii="Times New Roman" w:hAnsi="Times New Roman" w:cs="Times New Roman"/>
          <w:sz w:val="24"/>
        </w:rPr>
        <w:t xml:space="preserve"> er bijzonder weinig aandacht geschonken aan de interactie die de</w:t>
      </w:r>
      <w:r>
        <w:rPr>
          <w:rFonts w:ascii="Times New Roman" w:hAnsi="Times New Roman" w:cs="Times New Roman"/>
          <w:sz w:val="24"/>
        </w:rPr>
        <w:t xml:space="preserve"> octrooibox</w:t>
      </w:r>
      <w:r w:rsidRPr="00F71C7F">
        <w:rPr>
          <w:rFonts w:ascii="Times New Roman" w:hAnsi="Times New Roman" w:cs="Times New Roman"/>
          <w:sz w:val="24"/>
        </w:rPr>
        <w:t xml:space="preserve"> zou kunnen hebben met andere </w:t>
      </w:r>
      <w:r>
        <w:rPr>
          <w:rFonts w:ascii="Times New Roman" w:hAnsi="Times New Roman" w:cs="Times New Roman"/>
          <w:sz w:val="24"/>
        </w:rPr>
        <w:t xml:space="preserve">bepalingen en </w:t>
      </w:r>
      <w:r w:rsidRPr="00F71C7F">
        <w:rPr>
          <w:rFonts w:ascii="Times New Roman" w:hAnsi="Times New Roman" w:cs="Times New Roman"/>
          <w:sz w:val="24"/>
        </w:rPr>
        <w:t>faciliteiten in de Wet inkomstenbelasting 2001 (hierna: Wet IB’01) of de Wet VPB’69.</w:t>
      </w:r>
    </w:p>
    <w:p w:rsidR="001B67E4" w:rsidRPr="00F71C7F" w:rsidRDefault="001B67E4" w:rsidP="001B67E4">
      <w:pPr>
        <w:spacing w:line="360" w:lineRule="auto"/>
        <w:rPr>
          <w:rFonts w:ascii="Times New Roman" w:hAnsi="Times New Roman" w:cs="Times New Roman"/>
          <w:sz w:val="24"/>
        </w:rPr>
      </w:pPr>
    </w:p>
    <w:p w:rsidR="001B67E4" w:rsidRDefault="001B67E4" w:rsidP="001B67E4">
      <w:pPr>
        <w:spacing w:line="360" w:lineRule="auto"/>
        <w:rPr>
          <w:rFonts w:ascii="Times New Roman" w:hAnsi="Times New Roman" w:cs="Times New Roman"/>
        </w:rPr>
      </w:pPr>
      <w:r w:rsidRPr="00F71C7F">
        <w:rPr>
          <w:rFonts w:ascii="Times New Roman" w:hAnsi="Times New Roman" w:cs="Times New Roman"/>
          <w:sz w:val="24"/>
        </w:rPr>
        <w:t>In deze scriptie onderzoek</w:t>
      </w:r>
      <w:r>
        <w:rPr>
          <w:rFonts w:ascii="Times New Roman" w:hAnsi="Times New Roman" w:cs="Times New Roman"/>
          <w:sz w:val="24"/>
        </w:rPr>
        <w:t xml:space="preserve"> ik</w:t>
      </w:r>
      <w:r w:rsidRPr="00F71C7F">
        <w:rPr>
          <w:rFonts w:ascii="Times New Roman" w:hAnsi="Times New Roman" w:cs="Times New Roman"/>
          <w:sz w:val="24"/>
        </w:rPr>
        <w:t xml:space="preserve"> of er sprake is van interactie tussen de innovatiebox en andere faciliteiten en </w:t>
      </w:r>
      <w:r>
        <w:rPr>
          <w:rFonts w:ascii="Times New Roman" w:hAnsi="Times New Roman" w:cs="Times New Roman"/>
          <w:sz w:val="24"/>
        </w:rPr>
        <w:t>welke (ongewenste) gevolgen deze interactie heeft</w:t>
      </w:r>
      <w:r w:rsidRPr="00F71C7F">
        <w:rPr>
          <w:rFonts w:ascii="Times New Roman" w:hAnsi="Times New Roman" w:cs="Times New Roman"/>
          <w:sz w:val="24"/>
        </w:rPr>
        <w:t xml:space="preserve">. </w:t>
      </w:r>
      <w:r>
        <w:rPr>
          <w:rFonts w:ascii="Times New Roman" w:hAnsi="Times New Roman" w:cs="Times New Roman"/>
          <w:sz w:val="24"/>
        </w:rPr>
        <w:t xml:space="preserve">De samenloop met andere bepalingen uit eerder vermelde belastingwetten kan immers tot gevolg hebben dat de innovatiebox in huidige vorm nog (steeds) niet optimaal is vormgegeven c.q. de samenloop met andere fiscale bepalingen niet goed is afgestemd. </w:t>
      </w:r>
    </w:p>
    <w:p w:rsidR="001B67E4" w:rsidRDefault="001B67E4" w:rsidP="001B67E4">
      <w:pPr>
        <w:pStyle w:val="Kop2"/>
        <w:spacing w:line="360" w:lineRule="auto"/>
      </w:pPr>
      <w:bookmarkStart w:id="4" w:name="_Toc296332634"/>
      <w:bookmarkStart w:id="5" w:name="_Toc296333500"/>
      <w:r>
        <w:lastRenderedPageBreak/>
        <w:t>1.2 Probleemstelling</w:t>
      </w:r>
      <w:bookmarkEnd w:id="4"/>
      <w:bookmarkEnd w:id="5"/>
    </w:p>
    <w:p w:rsidR="001B67E4" w:rsidRPr="00FD1521" w:rsidRDefault="001B67E4" w:rsidP="001B67E4">
      <w:pPr>
        <w:spacing w:line="360" w:lineRule="auto"/>
        <w:rPr>
          <w:rFonts w:ascii="Times New Roman" w:hAnsi="Times New Roman" w:cs="Times New Roman"/>
          <w:sz w:val="24"/>
          <w:szCs w:val="24"/>
        </w:rPr>
      </w:pPr>
      <w:r w:rsidRPr="00D03AF5">
        <w:rPr>
          <w:rFonts w:ascii="Times New Roman" w:hAnsi="Times New Roman" w:cs="Times New Roman"/>
          <w:sz w:val="24"/>
          <w:szCs w:val="24"/>
        </w:rPr>
        <w:t xml:space="preserve">Om te onderzoeken welke interactie er bestaat tussen de innovatiebox en andere faciliteiten opgenomen in zowel de Wet IB’01 als de Wet VPB’69 </w:t>
      </w:r>
      <w:r w:rsidR="00292205">
        <w:rPr>
          <w:rFonts w:ascii="Times New Roman" w:hAnsi="Times New Roman" w:cs="Times New Roman"/>
          <w:sz w:val="24"/>
          <w:szCs w:val="24"/>
        </w:rPr>
        <w:t xml:space="preserve">staat </w:t>
      </w:r>
      <w:r>
        <w:rPr>
          <w:rFonts w:ascii="Times New Roman" w:hAnsi="Times New Roman" w:cs="Times New Roman"/>
          <w:sz w:val="24"/>
          <w:szCs w:val="24"/>
        </w:rPr>
        <w:t>onderstaande hoofdvraag centraal:</w:t>
      </w:r>
    </w:p>
    <w:p w:rsidR="001B67E4" w:rsidRPr="00D03AF5" w:rsidRDefault="001B67E4" w:rsidP="001B67E4">
      <w:pPr>
        <w:spacing w:line="360" w:lineRule="auto"/>
        <w:rPr>
          <w:rFonts w:ascii="Times New Roman" w:hAnsi="Times New Roman" w:cs="Times New Roman"/>
          <w:i/>
          <w:sz w:val="24"/>
          <w:szCs w:val="24"/>
        </w:rPr>
      </w:pPr>
      <w:r w:rsidRPr="00D03AF5">
        <w:rPr>
          <w:rFonts w:ascii="Times New Roman" w:hAnsi="Times New Roman" w:cs="Times New Roman"/>
          <w:i/>
          <w:sz w:val="24"/>
          <w:szCs w:val="24"/>
        </w:rPr>
        <w:t xml:space="preserve">Welke </w:t>
      </w:r>
      <w:r>
        <w:rPr>
          <w:rFonts w:ascii="Times New Roman" w:hAnsi="Times New Roman" w:cs="Times New Roman"/>
          <w:i/>
          <w:sz w:val="24"/>
          <w:szCs w:val="24"/>
        </w:rPr>
        <w:t>samenhang bestaat er tussen</w:t>
      </w:r>
      <w:r w:rsidRPr="00D03AF5">
        <w:rPr>
          <w:rFonts w:ascii="Times New Roman" w:hAnsi="Times New Roman" w:cs="Times New Roman"/>
          <w:i/>
          <w:sz w:val="24"/>
          <w:szCs w:val="24"/>
        </w:rPr>
        <w:t xml:space="preserve"> de innovatiebox </w:t>
      </w:r>
      <w:r>
        <w:rPr>
          <w:rFonts w:ascii="Times New Roman" w:hAnsi="Times New Roman" w:cs="Times New Roman"/>
          <w:i/>
          <w:sz w:val="24"/>
          <w:szCs w:val="24"/>
        </w:rPr>
        <w:t>en andere (bijzondere) faciliteiten in de inkomsten- en vennootschapsbelasting</w:t>
      </w:r>
      <w:r w:rsidRPr="00D03AF5">
        <w:rPr>
          <w:rFonts w:ascii="Times New Roman" w:hAnsi="Times New Roman" w:cs="Times New Roman"/>
          <w:i/>
          <w:sz w:val="24"/>
          <w:szCs w:val="24"/>
        </w:rPr>
        <w:t xml:space="preserve"> en levert</w:t>
      </w:r>
      <w:r>
        <w:rPr>
          <w:rFonts w:ascii="Times New Roman" w:hAnsi="Times New Roman" w:cs="Times New Roman"/>
          <w:i/>
          <w:sz w:val="24"/>
          <w:szCs w:val="24"/>
        </w:rPr>
        <w:t xml:space="preserve"> de interactie met deze faciliteiten -</w:t>
      </w:r>
      <w:r w:rsidRPr="00D03AF5">
        <w:rPr>
          <w:rFonts w:ascii="Times New Roman" w:hAnsi="Times New Roman" w:cs="Times New Roman"/>
          <w:i/>
          <w:sz w:val="24"/>
          <w:szCs w:val="24"/>
        </w:rPr>
        <w:t xml:space="preserve"> in het licht van de doelstelling van de innovatiebox </w:t>
      </w:r>
      <w:r>
        <w:rPr>
          <w:rFonts w:ascii="Times New Roman" w:hAnsi="Times New Roman" w:cs="Times New Roman"/>
          <w:i/>
          <w:sz w:val="24"/>
          <w:szCs w:val="24"/>
        </w:rPr>
        <w:t xml:space="preserve">- </w:t>
      </w:r>
      <w:r w:rsidRPr="00D03AF5">
        <w:rPr>
          <w:rFonts w:ascii="Times New Roman" w:hAnsi="Times New Roman" w:cs="Times New Roman"/>
          <w:i/>
          <w:sz w:val="24"/>
          <w:szCs w:val="24"/>
        </w:rPr>
        <w:t>een spanningsveld/probleem op?</w:t>
      </w:r>
    </w:p>
    <w:p w:rsidR="001B67E4" w:rsidRPr="00D03AF5" w:rsidRDefault="001B67E4" w:rsidP="001B67E4">
      <w:pPr>
        <w:spacing w:line="360" w:lineRule="auto"/>
        <w:rPr>
          <w:rFonts w:ascii="Times New Roman" w:hAnsi="Times New Roman" w:cs="Times New Roman"/>
          <w:sz w:val="24"/>
          <w:szCs w:val="24"/>
        </w:rPr>
      </w:pPr>
    </w:p>
    <w:p w:rsidR="001B67E4" w:rsidRPr="00D03AF5" w:rsidRDefault="001B67E4" w:rsidP="001B67E4">
      <w:pPr>
        <w:spacing w:line="360" w:lineRule="auto"/>
        <w:rPr>
          <w:rFonts w:ascii="Times New Roman" w:hAnsi="Times New Roman" w:cs="Times New Roman"/>
          <w:sz w:val="24"/>
          <w:szCs w:val="24"/>
        </w:rPr>
      </w:pPr>
      <w:r w:rsidRPr="00D03AF5">
        <w:rPr>
          <w:rFonts w:ascii="Times New Roman" w:hAnsi="Times New Roman" w:cs="Times New Roman"/>
          <w:sz w:val="24"/>
          <w:szCs w:val="24"/>
        </w:rPr>
        <w:t>Om tot een antwoord op deze probleemstelling te komen</w:t>
      </w:r>
      <w:r>
        <w:rPr>
          <w:rFonts w:ascii="Times New Roman" w:hAnsi="Times New Roman" w:cs="Times New Roman"/>
          <w:sz w:val="24"/>
          <w:szCs w:val="24"/>
        </w:rPr>
        <w:t>, maak ik gebruik van onderstaande deelvragen:</w:t>
      </w:r>
    </w:p>
    <w:p w:rsidR="0056296C" w:rsidRPr="0056296C" w:rsidRDefault="0056296C" w:rsidP="001B67E4">
      <w:pPr>
        <w:pStyle w:val="Lijstalinea"/>
        <w:numPr>
          <w:ilvl w:val="0"/>
          <w:numId w:val="2"/>
        </w:numPr>
        <w:spacing w:line="360" w:lineRule="auto"/>
        <w:rPr>
          <w:rFonts w:ascii="Times New Roman" w:hAnsi="Times New Roman" w:cs="Times New Roman"/>
          <w:sz w:val="24"/>
          <w:szCs w:val="24"/>
        </w:rPr>
      </w:pPr>
      <w:r>
        <w:rPr>
          <w:rFonts w:ascii="Times New Roman" w:hAnsi="Times New Roman" w:cs="Times New Roman"/>
          <w:i/>
          <w:sz w:val="24"/>
        </w:rPr>
        <w:t>Wat is de doelstelling van de innovatiebox en wat zijn de voordelen van de toepassing van deze faciliteit?</w:t>
      </w:r>
    </w:p>
    <w:p w:rsidR="001B67E4" w:rsidRPr="00D03AF5" w:rsidRDefault="001B67E4" w:rsidP="001B67E4">
      <w:pPr>
        <w:pStyle w:val="Lijstalinea"/>
        <w:numPr>
          <w:ilvl w:val="0"/>
          <w:numId w:val="2"/>
        </w:numPr>
        <w:spacing w:line="360" w:lineRule="auto"/>
        <w:rPr>
          <w:rFonts w:ascii="Times New Roman" w:hAnsi="Times New Roman" w:cs="Times New Roman"/>
          <w:sz w:val="24"/>
          <w:szCs w:val="24"/>
        </w:rPr>
      </w:pPr>
      <w:r w:rsidRPr="00D03AF5">
        <w:rPr>
          <w:rFonts w:ascii="Times New Roman" w:hAnsi="Times New Roman" w:cs="Times New Roman"/>
          <w:i/>
          <w:sz w:val="24"/>
          <w:szCs w:val="24"/>
        </w:rPr>
        <w:t xml:space="preserve">Welke </w:t>
      </w:r>
      <w:r>
        <w:rPr>
          <w:rFonts w:ascii="Times New Roman" w:hAnsi="Times New Roman" w:cs="Times New Roman"/>
          <w:i/>
          <w:sz w:val="24"/>
          <w:szCs w:val="24"/>
        </w:rPr>
        <w:t>samenhang</w:t>
      </w:r>
      <w:r w:rsidRPr="00D03AF5">
        <w:rPr>
          <w:rFonts w:ascii="Times New Roman" w:hAnsi="Times New Roman" w:cs="Times New Roman"/>
          <w:i/>
          <w:sz w:val="24"/>
          <w:szCs w:val="24"/>
        </w:rPr>
        <w:t xml:space="preserve"> is er te vinden tussen de innovatiebox en faciliteiten uit de Wet IB’01 en welke mogelijke problemen brengt deze samenhang mee?</w:t>
      </w:r>
    </w:p>
    <w:p w:rsidR="001B67E4" w:rsidRPr="00EF5F99" w:rsidRDefault="001B67E4" w:rsidP="001B67E4">
      <w:pPr>
        <w:pStyle w:val="Lijstalinea"/>
        <w:numPr>
          <w:ilvl w:val="0"/>
          <w:numId w:val="2"/>
        </w:numPr>
        <w:spacing w:line="360" w:lineRule="auto"/>
        <w:rPr>
          <w:rFonts w:ascii="Times New Roman" w:hAnsi="Times New Roman" w:cs="Times New Roman"/>
          <w:sz w:val="24"/>
          <w:szCs w:val="24"/>
        </w:rPr>
      </w:pPr>
      <w:r w:rsidRPr="00D03AF5">
        <w:rPr>
          <w:rFonts w:ascii="Times New Roman" w:hAnsi="Times New Roman" w:cs="Times New Roman"/>
          <w:i/>
          <w:sz w:val="24"/>
          <w:szCs w:val="24"/>
        </w:rPr>
        <w:t>Welke samenhang is er te vinden tussen de innovatiebox en andere faciliteiten uit de Wet VPB’69 en welke mogelijke problemen brengt deze samenhang mee?</w:t>
      </w:r>
    </w:p>
    <w:p w:rsidR="001B67E4" w:rsidRPr="004C1F26" w:rsidRDefault="001B67E4" w:rsidP="001B67E4">
      <w:pPr>
        <w:pStyle w:val="Kop2"/>
        <w:spacing w:line="360" w:lineRule="auto"/>
      </w:pPr>
      <w:bookmarkStart w:id="6" w:name="_Toc296332635"/>
      <w:bookmarkStart w:id="7" w:name="_Toc296333501"/>
      <w:r>
        <w:t xml:space="preserve">1.3 </w:t>
      </w:r>
      <w:r w:rsidRPr="004C1F26">
        <w:t>Afbakening</w:t>
      </w:r>
      <w:bookmarkEnd w:id="6"/>
      <w:bookmarkEnd w:id="7"/>
    </w:p>
    <w:p w:rsidR="001B67E4" w:rsidRDefault="001B67E4" w:rsidP="001B67E4">
      <w:pPr>
        <w:spacing w:line="360" w:lineRule="auto"/>
        <w:rPr>
          <w:rFonts w:ascii="Times New Roman" w:hAnsi="Times New Roman" w:cs="Times New Roman"/>
          <w:sz w:val="24"/>
        </w:rPr>
      </w:pPr>
      <w:r w:rsidRPr="00FD1521">
        <w:rPr>
          <w:rFonts w:ascii="Times New Roman" w:hAnsi="Times New Roman" w:cs="Times New Roman"/>
          <w:sz w:val="24"/>
        </w:rPr>
        <w:t>Het onderzoek beperkt zich tot de faciliteiten uit de Wet IB ’01 en de Wet VPB ’69 die in voorkomende gevallen interactie vertonen met de innovatiebox.</w:t>
      </w:r>
      <w:r>
        <w:rPr>
          <w:rFonts w:ascii="Times New Roman" w:hAnsi="Times New Roman" w:cs="Times New Roman"/>
          <w:sz w:val="24"/>
        </w:rPr>
        <w:t xml:space="preserve"> Ook beperk ik mij tot de nationale wetgeving. Verder laat ik het overgangsrecht buiten beschouwing. </w:t>
      </w:r>
    </w:p>
    <w:p w:rsidR="001B67E4" w:rsidRDefault="001B67E4" w:rsidP="001B67E4">
      <w:pPr>
        <w:spacing w:line="360" w:lineRule="auto"/>
        <w:rPr>
          <w:rFonts w:ascii="Times New Roman" w:hAnsi="Times New Roman" w:cs="Times New Roman"/>
          <w:sz w:val="24"/>
        </w:rPr>
      </w:pPr>
    </w:p>
    <w:p w:rsidR="001B67E4" w:rsidRPr="00A11217" w:rsidRDefault="001B67E4" w:rsidP="001B67E4">
      <w:pPr>
        <w:spacing w:line="360" w:lineRule="auto"/>
        <w:rPr>
          <w:rFonts w:ascii="Times New Roman" w:hAnsi="Times New Roman" w:cs="Times New Roman"/>
          <w:sz w:val="24"/>
        </w:rPr>
      </w:pPr>
      <w:r>
        <w:rPr>
          <w:rFonts w:ascii="Times New Roman" w:hAnsi="Times New Roman" w:cs="Times New Roman"/>
          <w:sz w:val="24"/>
        </w:rPr>
        <w:t>Dit onderzoek bestaat uit een vijftal hoofdstukken.</w:t>
      </w:r>
      <w:r w:rsidRPr="00D03AF5">
        <w:rPr>
          <w:rFonts w:ascii="Times New Roman" w:hAnsi="Times New Roman" w:cs="Times New Roman"/>
          <w:sz w:val="24"/>
        </w:rPr>
        <w:t xml:space="preserve"> </w:t>
      </w:r>
      <w:r>
        <w:rPr>
          <w:rFonts w:ascii="Times New Roman" w:hAnsi="Times New Roman" w:cs="Times New Roman"/>
          <w:sz w:val="24"/>
        </w:rPr>
        <w:t xml:space="preserve">Na dit inleidende hoofdstuk ga ik </w:t>
      </w:r>
      <w:r w:rsidRPr="00D03AF5">
        <w:rPr>
          <w:rFonts w:ascii="Times New Roman" w:hAnsi="Times New Roman" w:cs="Times New Roman"/>
          <w:sz w:val="24"/>
        </w:rPr>
        <w:t>het tweede hoofdstuk</w:t>
      </w:r>
      <w:r w:rsidRPr="00FD1521">
        <w:rPr>
          <w:rFonts w:ascii="Times New Roman" w:hAnsi="Times New Roman" w:cs="Times New Roman"/>
          <w:sz w:val="24"/>
        </w:rPr>
        <w:t xml:space="preserve"> in op </w:t>
      </w:r>
      <w:r>
        <w:rPr>
          <w:rFonts w:ascii="Times New Roman" w:hAnsi="Times New Roman" w:cs="Times New Roman"/>
          <w:sz w:val="24"/>
        </w:rPr>
        <w:t>de doelstelling en de voor- en nadelen van de innovatiebox.</w:t>
      </w:r>
    </w:p>
    <w:p w:rsidR="001B67E4" w:rsidRPr="00F71C7F" w:rsidRDefault="001B67E4" w:rsidP="001B67E4">
      <w:pPr>
        <w:spacing w:line="360" w:lineRule="auto"/>
        <w:rPr>
          <w:rFonts w:ascii="Times New Roman" w:hAnsi="Times New Roman" w:cs="Times New Roman"/>
          <w:sz w:val="24"/>
        </w:rPr>
      </w:pPr>
      <w:r w:rsidRPr="00A11217">
        <w:rPr>
          <w:rFonts w:ascii="Times New Roman" w:hAnsi="Times New Roman" w:cs="Times New Roman"/>
          <w:sz w:val="24"/>
        </w:rPr>
        <w:t>In het derd</w:t>
      </w:r>
      <w:r>
        <w:rPr>
          <w:rFonts w:ascii="Times New Roman" w:hAnsi="Times New Roman" w:cs="Times New Roman"/>
          <w:sz w:val="24"/>
        </w:rPr>
        <w:t>e en het vierde hoofdstuk wordt</w:t>
      </w:r>
      <w:r w:rsidRPr="00A11217">
        <w:rPr>
          <w:rFonts w:ascii="Times New Roman" w:hAnsi="Times New Roman" w:cs="Times New Roman"/>
          <w:sz w:val="24"/>
        </w:rPr>
        <w:t xml:space="preserve"> d</w:t>
      </w:r>
      <w:r>
        <w:rPr>
          <w:rFonts w:ascii="Times New Roman" w:hAnsi="Times New Roman" w:cs="Times New Roman"/>
          <w:sz w:val="24"/>
        </w:rPr>
        <w:t>e interactie zelf besproken</w:t>
      </w:r>
      <w:r w:rsidRPr="00A11217">
        <w:rPr>
          <w:rFonts w:ascii="Times New Roman" w:hAnsi="Times New Roman" w:cs="Times New Roman"/>
          <w:sz w:val="24"/>
        </w:rPr>
        <w:t xml:space="preserve">. </w:t>
      </w:r>
      <w:r>
        <w:rPr>
          <w:rFonts w:ascii="Times New Roman" w:hAnsi="Times New Roman" w:cs="Times New Roman"/>
          <w:sz w:val="24"/>
        </w:rPr>
        <w:t xml:space="preserve">In hoofdstuk 3 staan de faciliteiten uit de Wet IB ’01 centraal, terwijl in hoofdstuk 4 de faciliteiten in de vennootschapsbelasting de revue passeren. </w:t>
      </w:r>
      <w:r w:rsidRPr="00A11217">
        <w:rPr>
          <w:rFonts w:ascii="Times New Roman" w:hAnsi="Times New Roman" w:cs="Times New Roman"/>
          <w:sz w:val="24"/>
        </w:rPr>
        <w:t>In het laatste hoofdstuk zal ik afsluiten met mijn conclusie</w:t>
      </w:r>
      <w:r>
        <w:rPr>
          <w:rFonts w:ascii="Times New Roman" w:hAnsi="Times New Roman" w:cs="Times New Roman"/>
          <w:sz w:val="24"/>
        </w:rPr>
        <w:t>.</w:t>
      </w:r>
    </w:p>
    <w:p w:rsidR="001B67E4" w:rsidRDefault="001B67E4" w:rsidP="001B67E4">
      <w:pPr>
        <w:spacing w:line="360" w:lineRule="auto"/>
        <w:rPr>
          <w:rFonts w:ascii="Times New Roman" w:hAnsi="Times New Roman" w:cs="Times New Roman"/>
          <w:sz w:val="24"/>
        </w:rPr>
      </w:pPr>
    </w:p>
    <w:p w:rsidR="001B67E4" w:rsidRDefault="001B67E4" w:rsidP="001B67E4">
      <w:pPr>
        <w:pStyle w:val="Kop1"/>
      </w:pPr>
      <w:bookmarkStart w:id="8" w:name="_Toc296332636"/>
      <w:bookmarkStart w:id="9" w:name="_Toc296333502"/>
      <w:r>
        <w:lastRenderedPageBreak/>
        <w:t>2. De innovatiebox en zijn doelstelling</w:t>
      </w:r>
      <w:bookmarkEnd w:id="8"/>
      <w:bookmarkEnd w:id="9"/>
    </w:p>
    <w:p w:rsidR="001B67E4" w:rsidRDefault="001B67E4" w:rsidP="001B67E4">
      <w:pPr>
        <w:pStyle w:val="Kop2"/>
        <w:spacing w:line="360" w:lineRule="auto"/>
      </w:pPr>
      <w:bookmarkStart w:id="10" w:name="_Toc296332637"/>
      <w:bookmarkStart w:id="11" w:name="_Toc296333503"/>
      <w:r>
        <w:t>2.1 Inleiding</w:t>
      </w:r>
      <w:bookmarkEnd w:id="10"/>
      <w:bookmarkEnd w:id="11"/>
    </w:p>
    <w:p w:rsidR="001B67E4" w:rsidRPr="00B4673B" w:rsidRDefault="001B67E4" w:rsidP="001B67E4">
      <w:pPr>
        <w:spacing w:line="360" w:lineRule="auto"/>
        <w:rPr>
          <w:rFonts w:ascii="Times New Roman" w:hAnsi="Times New Roman" w:cs="Times New Roman"/>
          <w:sz w:val="24"/>
        </w:rPr>
      </w:pPr>
      <w:r>
        <w:rPr>
          <w:rFonts w:ascii="Times New Roman" w:hAnsi="Times New Roman" w:cs="Times New Roman"/>
          <w:sz w:val="24"/>
        </w:rPr>
        <w:t xml:space="preserve">In dit hoofdstuk komt </w:t>
      </w:r>
      <w:r w:rsidRPr="00F1131D">
        <w:rPr>
          <w:rFonts w:ascii="Times New Roman" w:hAnsi="Times New Roman" w:cs="Times New Roman"/>
          <w:sz w:val="24"/>
        </w:rPr>
        <w:t xml:space="preserve">de innovatiebox </w:t>
      </w:r>
      <w:r>
        <w:rPr>
          <w:rFonts w:ascii="Times New Roman" w:hAnsi="Times New Roman" w:cs="Times New Roman"/>
          <w:sz w:val="24"/>
        </w:rPr>
        <w:t>en het doel ervan aan de orde. Er wordt</w:t>
      </w:r>
      <w:r w:rsidRPr="00F1131D">
        <w:rPr>
          <w:rFonts w:ascii="Times New Roman" w:hAnsi="Times New Roman" w:cs="Times New Roman"/>
          <w:sz w:val="24"/>
        </w:rPr>
        <w:t xml:space="preserve"> a</w:t>
      </w:r>
      <w:r>
        <w:rPr>
          <w:rFonts w:ascii="Times New Roman" w:hAnsi="Times New Roman" w:cs="Times New Roman"/>
          <w:sz w:val="24"/>
        </w:rPr>
        <w:t>llereerst beknopt aandacht besteed</w:t>
      </w:r>
      <w:r w:rsidRPr="00F1131D">
        <w:rPr>
          <w:rFonts w:ascii="Times New Roman" w:hAnsi="Times New Roman" w:cs="Times New Roman"/>
          <w:sz w:val="24"/>
        </w:rPr>
        <w:t xml:space="preserve"> aan </w:t>
      </w:r>
      <w:r>
        <w:rPr>
          <w:rFonts w:ascii="Times New Roman" w:hAnsi="Times New Roman" w:cs="Times New Roman"/>
          <w:sz w:val="24"/>
        </w:rPr>
        <w:t>de totstandkoming van de voorloper van de innovatiebox, de octrooibox. Daarna komt de octrooibox zelf aan de orde, een faciliteit opgenomen in de Wet VPB’69</w:t>
      </w:r>
      <w:r w:rsidRPr="00F1131D">
        <w:rPr>
          <w:rFonts w:ascii="Times New Roman" w:hAnsi="Times New Roman" w:cs="Times New Roman"/>
          <w:sz w:val="24"/>
        </w:rPr>
        <w:t xml:space="preserve"> vanaf 1 janua</w:t>
      </w:r>
      <w:r>
        <w:rPr>
          <w:rFonts w:ascii="Times New Roman" w:hAnsi="Times New Roman" w:cs="Times New Roman"/>
          <w:sz w:val="24"/>
        </w:rPr>
        <w:t xml:space="preserve">ri 2007 tot 1 januari 2010. </w:t>
      </w:r>
      <w:r w:rsidRPr="00F1131D">
        <w:rPr>
          <w:rFonts w:ascii="Times New Roman" w:hAnsi="Times New Roman" w:cs="Times New Roman"/>
          <w:sz w:val="24"/>
        </w:rPr>
        <w:t>To</w:t>
      </w:r>
      <w:r>
        <w:rPr>
          <w:rFonts w:ascii="Times New Roman" w:hAnsi="Times New Roman" w:cs="Times New Roman"/>
          <w:sz w:val="24"/>
        </w:rPr>
        <w:t xml:space="preserve">t besluit </w:t>
      </w:r>
      <w:r w:rsidRPr="00042799">
        <w:rPr>
          <w:rFonts w:ascii="Times New Roman" w:hAnsi="Times New Roman" w:cs="Times New Roman"/>
          <w:sz w:val="24"/>
        </w:rPr>
        <w:t>wordt</w:t>
      </w:r>
      <w:r>
        <w:rPr>
          <w:rFonts w:ascii="Times New Roman" w:hAnsi="Times New Roman" w:cs="Times New Roman"/>
          <w:sz w:val="24"/>
        </w:rPr>
        <w:t xml:space="preserve"> de innovatiebox besproken waarbij aandacht </w:t>
      </w:r>
      <w:r w:rsidRPr="00042799">
        <w:rPr>
          <w:rFonts w:ascii="Times New Roman" w:hAnsi="Times New Roman" w:cs="Times New Roman"/>
          <w:sz w:val="24"/>
        </w:rPr>
        <w:t>wordt</w:t>
      </w:r>
      <w:r>
        <w:rPr>
          <w:rFonts w:ascii="Times New Roman" w:hAnsi="Times New Roman" w:cs="Times New Roman"/>
          <w:sz w:val="24"/>
        </w:rPr>
        <w:t xml:space="preserve"> geschonken aan de kritiekpunten en aan de toekomst ervan. De vraag die in dit hoofdstuk centraal staat is: </w:t>
      </w:r>
      <w:r>
        <w:rPr>
          <w:rFonts w:ascii="Times New Roman" w:hAnsi="Times New Roman" w:cs="Times New Roman"/>
          <w:i/>
          <w:sz w:val="24"/>
        </w:rPr>
        <w:t>Wat is de doelstelling van de innovatiebox en wat zijn de voordelen van de toepassing van deze faciliteit?</w:t>
      </w:r>
    </w:p>
    <w:p w:rsidR="001B67E4" w:rsidRDefault="001B67E4" w:rsidP="001B67E4">
      <w:pPr>
        <w:pStyle w:val="Kop2"/>
        <w:spacing w:line="360" w:lineRule="auto"/>
      </w:pPr>
      <w:bookmarkStart w:id="12" w:name="_Toc296332638"/>
      <w:bookmarkStart w:id="13" w:name="_Toc296333504"/>
      <w:r>
        <w:t>2.2 De doelstelling</w:t>
      </w:r>
      <w:bookmarkEnd w:id="12"/>
      <w:bookmarkEnd w:id="13"/>
      <w:r>
        <w:t xml:space="preserve"> </w:t>
      </w:r>
    </w:p>
    <w:p w:rsidR="001B67E4" w:rsidRPr="001A6487" w:rsidRDefault="001B67E4" w:rsidP="001B67E4">
      <w:pPr>
        <w:spacing w:line="360" w:lineRule="auto"/>
        <w:rPr>
          <w:rFonts w:ascii="Times New Roman" w:hAnsi="Times New Roman" w:cs="Times New Roman"/>
          <w:sz w:val="24"/>
        </w:rPr>
      </w:pPr>
      <w:r w:rsidRPr="00F1131D">
        <w:rPr>
          <w:rFonts w:ascii="Times New Roman" w:hAnsi="Times New Roman" w:cs="Times New Roman"/>
          <w:sz w:val="24"/>
        </w:rPr>
        <w:t>In Lissabon he</w:t>
      </w:r>
      <w:r>
        <w:rPr>
          <w:rFonts w:ascii="Times New Roman" w:hAnsi="Times New Roman" w:cs="Times New Roman"/>
          <w:sz w:val="24"/>
        </w:rPr>
        <w:t xml:space="preserve">eft de Europese Raad zich </w:t>
      </w:r>
      <w:r w:rsidRPr="00F1131D">
        <w:rPr>
          <w:rFonts w:ascii="Times New Roman" w:hAnsi="Times New Roman" w:cs="Times New Roman"/>
          <w:sz w:val="24"/>
        </w:rPr>
        <w:t>als doel gesteld om van Europa de meest dynamische en competitieve regio van de wereld te</w:t>
      </w:r>
      <w:r>
        <w:rPr>
          <w:rFonts w:ascii="Times New Roman" w:hAnsi="Times New Roman" w:cs="Times New Roman"/>
          <w:sz w:val="24"/>
        </w:rPr>
        <w:t xml:space="preserve"> </w:t>
      </w:r>
      <w:r w:rsidRPr="00F1131D">
        <w:rPr>
          <w:rFonts w:ascii="Times New Roman" w:hAnsi="Times New Roman" w:cs="Times New Roman"/>
          <w:sz w:val="24"/>
        </w:rPr>
        <w:t>maken en derhalve de overgang naar een nieuwe kenniseconomie te stimuleren</w:t>
      </w:r>
      <w:r>
        <w:rPr>
          <w:rFonts w:ascii="Times New Roman" w:hAnsi="Times New Roman" w:cs="Times New Roman"/>
          <w:sz w:val="24"/>
        </w:rPr>
        <w:t>.</w:t>
      </w:r>
      <w:r w:rsidRPr="00F1131D">
        <w:rPr>
          <w:rStyle w:val="Voetnootmarkering"/>
          <w:rFonts w:ascii="Times New Roman" w:hAnsi="Times New Roman" w:cs="Times New Roman"/>
          <w:sz w:val="24"/>
        </w:rPr>
        <w:footnoteReference w:id="6"/>
      </w:r>
      <w:r>
        <w:rPr>
          <w:rFonts w:ascii="Times New Roman" w:hAnsi="Times New Roman" w:cs="Times New Roman"/>
          <w:sz w:val="24"/>
        </w:rPr>
        <w:t xml:space="preserve"> </w:t>
      </w:r>
      <w:r w:rsidRPr="00F1131D">
        <w:rPr>
          <w:rFonts w:ascii="Times New Roman" w:hAnsi="Times New Roman" w:cs="Times New Roman"/>
          <w:sz w:val="24"/>
        </w:rPr>
        <w:t xml:space="preserve">Om te kunnen blijven </w:t>
      </w:r>
      <w:r>
        <w:rPr>
          <w:rFonts w:ascii="Times New Roman" w:hAnsi="Times New Roman" w:cs="Times New Roman"/>
          <w:sz w:val="24"/>
        </w:rPr>
        <w:t>concurreren met andere Europese landen</w:t>
      </w:r>
      <w:r w:rsidRPr="00F1131D">
        <w:rPr>
          <w:rFonts w:ascii="Times New Roman" w:hAnsi="Times New Roman" w:cs="Times New Roman"/>
          <w:sz w:val="24"/>
        </w:rPr>
        <w:t xml:space="preserve"> heeft de wetgever </w:t>
      </w:r>
      <w:r>
        <w:rPr>
          <w:rFonts w:ascii="Times New Roman" w:hAnsi="Times New Roman" w:cs="Times New Roman"/>
          <w:sz w:val="24"/>
        </w:rPr>
        <w:t xml:space="preserve"> in 2005 de nota </w:t>
      </w:r>
      <w:r w:rsidRPr="00F1131D">
        <w:rPr>
          <w:rFonts w:ascii="Times New Roman" w:hAnsi="Times New Roman" w:cs="Times New Roman"/>
          <w:sz w:val="24"/>
        </w:rPr>
        <w:t>‘Werken aan winst’ aangeboden aan de Tweede Kamer</w:t>
      </w:r>
      <w:r>
        <w:rPr>
          <w:rFonts w:ascii="Times New Roman" w:hAnsi="Times New Roman" w:cs="Times New Roman"/>
          <w:sz w:val="24"/>
        </w:rPr>
        <w:t>.</w:t>
      </w:r>
      <w:r>
        <w:rPr>
          <w:rStyle w:val="Voetnootmarkering"/>
          <w:rFonts w:ascii="Times New Roman" w:hAnsi="Times New Roman" w:cs="Times New Roman"/>
          <w:sz w:val="24"/>
        </w:rPr>
        <w:footnoteReference w:id="7"/>
      </w:r>
      <w:r>
        <w:rPr>
          <w:rFonts w:ascii="Times New Roman" w:hAnsi="Times New Roman" w:cs="Times New Roman"/>
          <w:sz w:val="24"/>
        </w:rPr>
        <w:t xml:space="preserve"> </w:t>
      </w:r>
      <w:r w:rsidRPr="00F1131D">
        <w:rPr>
          <w:rFonts w:ascii="Times New Roman" w:hAnsi="Times New Roman" w:cs="Times New Roman"/>
          <w:sz w:val="24"/>
        </w:rPr>
        <w:t xml:space="preserve">De wetgever streeft </w:t>
      </w:r>
      <w:r>
        <w:rPr>
          <w:rFonts w:ascii="Times New Roman" w:hAnsi="Times New Roman" w:cs="Times New Roman"/>
          <w:sz w:val="24"/>
        </w:rPr>
        <w:t xml:space="preserve">hierin naar </w:t>
      </w:r>
      <w:r w:rsidRPr="00F1131D">
        <w:rPr>
          <w:rFonts w:ascii="Times New Roman" w:hAnsi="Times New Roman" w:cs="Times New Roman"/>
          <w:sz w:val="24"/>
        </w:rPr>
        <w:t>een ve</w:t>
      </w:r>
      <w:r>
        <w:rPr>
          <w:rFonts w:ascii="Times New Roman" w:hAnsi="Times New Roman" w:cs="Times New Roman"/>
          <w:sz w:val="24"/>
        </w:rPr>
        <w:t>rsterking van de kenniseconomie</w:t>
      </w:r>
      <w:r w:rsidRPr="00F1131D">
        <w:rPr>
          <w:rFonts w:ascii="Times New Roman" w:hAnsi="Times New Roman" w:cs="Times New Roman"/>
          <w:sz w:val="24"/>
        </w:rPr>
        <w:t xml:space="preserve"> en de octrooibox is één van de maat</w:t>
      </w:r>
      <w:r>
        <w:rPr>
          <w:rFonts w:ascii="Times New Roman" w:hAnsi="Times New Roman" w:cs="Times New Roman"/>
          <w:sz w:val="24"/>
        </w:rPr>
        <w:t xml:space="preserve">regelen om deze </w:t>
      </w:r>
      <w:r w:rsidRPr="00FB1D26">
        <w:rPr>
          <w:rFonts w:ascii="Times New Roman" w:hAnsi="Times New Roman" w:cs="Times New Roman"/>
          <w:sz w:val="24"/>
        </w:rPr>
        <w:t>versterking te bewerkstelligen.</w:t>
      </w:r>
      <w:r>
        <w:rPr>
          <w:rFonts w:ascii="Times New Roman" w:hAnsi="Times New Roman" w:cs="Times New Roman"/>
          <w:sz w:val="24"/>
        </w:rPr>
        <w:t xml:space="preserve"> </w:t>
      </w:r>
      <w:r w:rsidRPr="001A6487">
        <w:rPr>
          <w:rFonts w:ascii="Times New Roman" w:hAnsi="Times New Roman" w:cs="Times New Roman"/>
          <w:sz w:val="24"/>
        </w:rPr>
        <w:t xml:space="preserve">De wetgever heeft in de Memorie van Toelichting de reden van invoering van de octrooibox dan ook als volgt verwoord: </w:t>
      </w:r>
    </w:p>
    <w:p w:rsidR="001B67E4" w:rsidRDefault="001B67E4" w:rsidP="001B67E4">
      <w:pPr>
        <w:spacing w:line="360" w:lineRule="auto"/>
        <w:ind w:left="708"/>
        <w:rPr>
          <w:rFonts w:ascii="Times New Roman" w:hAnsi="Times New Roman" w:cs="Times New Roman"/>
          <w:i/>
          <w:sz w:val="24"/>
        </w:rPr>
      </w:pPr>
      <w:r w:rsidRPr="001A6487">
        <w:rPr>
          <w:rFonts w:ascii="Times New Roman" w:hAnsi="Times New Roman" w:cs="Times New Roman"/>
          <w:i/>
          <w:sz w:val="24"/>
        </w:rPr>
        <w:t>‘Met de introductie van een octrooi- en rentebox wordt een gerichte impuls gegeven aan innovatiegerelateerde activiteiten en aan het behoud en he</w:t>
      </w:r>
      <w:r>
        <w:rPr>
          <w:rFonts w:ascii="Times New Roman" w:hAnsi="Times New Roman" w:cs="Times New Roman"/>
          <w:i/>
          <w:sz w:val="24"/>
        </w:rPr>
        <w:t>t aantrekken van werkgelegenheid’.</w:t>
      </w:r>
      <w:r w:rsidRPr="00673F30">
        <w:rPr>
          <w:rStyle w:val="Voetnootmarkering"/>
          <w:rFonts w:ascii="Times New Roman" w:hAnsi="Times New Roman" w:cs="Times New Roman"/>
          <w:sz w:val="24"/>
        </w:rPr>
        <w:footnoteReference w:id="8"/>
      </w:r>
    </w:p>
    <w:p w:rsidR="001B67E4" w:rsidRPr="00216E70" w:rsidRDefault="001B67E4" w:rsidP="001B67E4">
      <w:pPr>
        <w:spacing w:line="360" w:lineRule="auto"/>
        <w:rPr>
          <w:rFonts w:ascii="Times New Roman" w:hAnsi="Times New Roman" w:cs="Times New Roman"/>
          <w:sz w:val="24"/>
        </w:rPr>
      </w:pPr>
      <w:r>
        <w:rPr>
          <w:rFonts w:ascii="Times New Roman" w:hAnsi="Times New Roman" w:cs="Times New Roman"/>
          <w:sz w:val="24"/>
        </w:rPr>
        <w:t>De octrooibox is niet de eerste maatregel die er voor moet zorgen dat innoveren wordt gestimuleerd. Voor 2007 bestond de Wet vermindering afdracht loonbelasting en premie voor volksverzekering (hierna: WVA) al. Deze is specifiek bedoeld om speur- en ontwikkelingswerk te bevorderen door de ondernemer voordelen aan de kostenkant te bieden. Bij de octrooibox wordt de stimulering van innoveren bereikt door aan de outputkant, de opbrengsten, de lasten te verminderen.</w:t>
      </w:r>
      <w:r>
        <w:rPr>
          <w:rStyle w:val="Voetnootmarkering"/>
          <w:rFonts w:ascii="Times New Roman" w:hAnsi="Times New Roman" w:cs="Times New Roman"/>
          <w:sz w:val="24"/>
        </w:rPr>
        <w:footnoteReference w:id="9"/>
      </w:r>
    </w:p>
    <w:p w:rsidR="001B67E4" w:rsidRDefault="001B67E4" w:rsidP="001B67E4"/>
    <w:p w:rsidR="001B67E4" w:rsidRDefault="00601F39" w:rsidP="001B67E4">
      <w:pPr>
        <w:pStyle w:val="Kop2"/>
        <w:spacing w:line="360" w:lineRule="auto"/>
      </w:pPr>
      <w:bookmarkStart w:id="14" w:name="_Toc296332639"/>
      <w:bookmarkStart w:id="15" w:name="_Toc296333505"/>
      <w:r>
        <w:lastRenderedPageBreak/>
        <w:t>2.3 De o</w:t>
      </w:r>
      <w:r w:rsidR="001B67E4">
        <w:t>ctrooibox</w:t>
      </w:r>
      <w:bookmarkEnd w:id="14"/>
      <w:bookmarkEnd w:id="15"/>
    </w:p>
    <w:p w:rsidR="001B67E4" w:rsidRPr="00D95633" w:rsidRDefault="001B67E4" w:rsidP="00941D21">
      <w:pPr>
        <w:pStyle w:val="Kop3"/>
        <w:spacing w:before="0" w:line="360" w:lineRule="auto"/>
      </w:pPr>
      <w:bookmarkStart w:id="16" w:name="_Toc296332640"/>
      <w:bookmarkStart w:id="17" w:name="_Toc296333506"/>
      <w:r>
        <w:t>2.3.1 De randvoorwaarden</w:t>
      </w:r>
      <w:bookmarkEnd w:id="16"/>
      <w:bookmarkEnd w:id="17"/>
    </w:p>
    <w:p w:rsidR="001B67E4" w:rsidRPr="00E10491" w:rsidRDefault="001B67E4" w:rsidP="00941D21">
      <w:pPr>
        <w:spacing w:line="360" w:lineRule="auto"/>
        <w:rPr>
          <w:rFonts w:ascii="Times New Roman" w:hAnsi="Times New Roman" w:cs="Times New Roman"/>
          <w:sz w:val="24"/>
        </w:rPr>
      </w:pPr>
      <w:r w:rsidRPr="00E10491">
        <w:rPr>
          <w:rFonts w:ascii="Times New Roman" w:hAnsi="Times New Roman" w:cs="Times New Roman"/>
          <w:sz w:val="24"/>
        </w:rPr>
        <w:t>De octrooibox zorgde ervoor dat voorde</w:t>
      </w:r>
      <w:r>
        <w:rPr>
          <w:rFonts w:ascii="Times New Roman" w:hAnsi="Times New Roman" w:cs="Times New Roman"/>
          <w:sz w:val="24"/>
        </w:rPr>
        <w:t>le</w:t>
      </w:r>
      <w:r w:rsidRPr="00E10491">
        <w:rPr>
          <w:rFonts w:ascii="Times New Roman" w:hAnsi="Times New Roman" w:cs="Times New Roman"/>
          <w:sz w:val="24"/>
        </w:rPr>
        <w:t>n uit</w:t>
      </w:r>
      <w:r>
        <w:rPr>
          <w:rFonts w:ascii="Times New Roman" w:hAnsi="Times New Roman" w:cs="Times New Roman"/>
          <w:sz w:val="24"/>
        </w:rPr>
        <w:t xml:space="preserve"> hoofde van immateriële activa</w:t>
      </w:r>
      <w:r w:rsidRPr="00E10491">
        <w:rPr>
          <w:rFonts w:ascii="Times New Roman" w:hAnsi="Times New Roman" w:cs="Times New Roman"/>
          <w:sz w:val="24"/>
        </w:rPr>
        <w:t xml:space="preserve"> </w:t>
      </w:r>
      <w:r>
        <w:rPr>
          <w:rFonts w:ascii="Times New Roman" w:hAnsi="Times New Roman" w:cs="Times New Roman"/>
          <w:sz w:val="24"/>
        </w:rPr>
        <w:t xml:space="preserve">onder voorwaarden </w:t>
      </w:r>
      <w:r w:rsidRPr="00E10491">
        <w:rPr>
          <w:rFonts w:ascii="Times New Roman" w:hAnsi="Times New Roman" w:cs="Times New Roman"/>
          <w:sz w:val="24"/>
        </w:rPr>
        <w:t xml:space="preserve">en grenzen effectief </w:t>
      </w:r>
      <w:r w:rsidR="001733E1">
        <w:rPr>
          <w:rFonts w:ascii="Times New Roman" w:hAnsi="Times New Roman" w:cs="Times New Roman"/>
          <w:sz w:val="24"/>
        </w:rPr>
        <w:t>werden belast</w:t>
      </w:r>
      <w:r w:rsidRPr="00E10491">
        <w:rPr>
          <w:rFonts w:ascii="Times New Roman" w:hAnsi="Times New Roman" w:cs="Times New Roman"/>
          <w:sz w:val="24"/>
        </w:rPr>
        <w:t xml:space="preserve"> teg</w:t>
      </w:r>
      <w:r>
        <w:rPr>
          <w:rFonts w:ascii="Times New Roman" w:hAnsi="Times New Roman" w:cs="Times New Roman"/>
          <w:sz w:val="24"/>
        </w:rPr>
        <w:t>en een tarief van 10%. De box was</w:t>
      </w:r>
      <w:r w:rsidRPr="00E10491">
        <w:rPr>
          <w:rFonts w:ascii="Times New Roman" w:hAnsi="Times New Roman" w:cs="Times New Roman"/>
          <w:sz w:val="24"/>
        </w:rPr>
        <w:t xml:space="preserve"> zo vormgegev</w:t>
      </w:r>
      <w:r>
        <w:rPr>
          <w:rFonts w:ascii="Times New Roman" w:hAnsi="Times New Roman" w:cs="Times New Roman"/>
          <w:sz w:val="24"/>
        </w:rPr>
        <w:t>en dat, als aan de voorwaarden was</w:t>
      </w:r>
      <w:r w:rsidRPr="00E10491">
        <w:rPr>
          <w:rFonts w:ascii="Times New Roman" w:hAnsi="Times New Roman" w:cs="Times New Roman"/>
          <w:sz w:val="24"/>
        </w:rPr>
        <w:t xml:space="preserve"> volda</w:t>
      </w:r>
      <w:r>
        <w:rPr>
          <w:rFonts w:ascii="Times New Roman" w:hAnsi="Times New Roman" w:cs="Times New Roman"/>
          <w:sz w:val="24"/>
        </w:rPr>
        <w:t>an, de belastbare grondslag werd</w:t>
      </w:r>
      <w:r w:rsidRPr="00E10491">
        <w:rPr>
          <w:rFonts w:ascii="Times New Roman" w:hAnsi="Times New Roman" w:cs="Times New Roman"/>
          <w:sz w:val="24"/>
        </w:rPr>
        <w:t xml:space="preserve"> </w:t>
      </w:r>
      <w:r>
        <w:rPr>
          <w:rFonts w:ascii="Times New Roman" w:hAnsi="Times New Roman" w:cs="Times New Roman"/>
          <w:sz w:val="24"/>
        </w:rPr>
        <w:t xml:space="preserve">verminderd. Door deze vormgeving worden </w:t>
      </w:r>
      <w:r w:rsidRPr="00E10491">
        <w:rPr>
          <w:rFonts w:ascii="Times New Roman" w:hAnsi="Times New Roman" w:cs="Times New Roman"/>
          <w:sz w:val="24"/>
        </w:rPr>
        <w:t>problemen zoals boxoverschrijdende verliesverrekening vermeden.</w:t>
      </w:r>
      <w:r w:rsidRPr="00E10491">
        <w:rPr>
          <w:rStyle w:val="Voetnootmarkering"/>
          <w:rFonts w:ascii="Times New Roman" w:hAnsi="Times New Roman" w:cs="Times New Roman"/>
          <w:sz w:val="24"/>
        </w:rPr>
        <w:footnoteReference w:id="10"/>
      </w:r>
      <w:r>
        <w:rPr>
          <w:rFonts w:ascii="Times New Roman" w:hAnsi="Times New Roman" w:cs="Times New Roman"/>
          <w:sz w:val="24"/>
        </w:rPr>
        <w:t xml:space="preserve"> Per immaterieel actief mocht </w:t>
      </w:r>
      <w:r w:rsidR="00160BED">
        <w:rPr>
          <w:rFonts w:ascii="Times New Roman" w:hAnsi="Times New Roman" w:cs="Times New Roman"/>
          <w:sz w:val="24"/>
        </w:rPr>
        <w:t xml:space="preserve">de </w:t>
      </w:r>
      <w:r>
        <w:rPr>
          <w:rFonts w:ascii="Times New Roman" w:hAnsi="Times New Roman" w:cs="Times New Roman"/>
          <w:sz w:val="24"/>
        </w:rPr>
        <w:t xml:space="preserve">belastingplichtige kiezen of de octrooibox toegepast werd of niet. Dit is bij de innovatiebox overigens eveneens het geval. </w:t>
      </w:r>
    </w:p>
    <w:p w:rsidR="001B67E4" w:rsidRPr="00E10491" w:rsidRDefault="001B67E4" w:rsidP="001B67E4">
      <w:pPr>
        <w:spacing w:line="360" w:lineRule="auto"/>
        <w:rPr>
          <w:rFonts w:ascii="Times New Roman" w:hAnsi="Times New Roman" w:cs="Times New Roman"/>
          <w:sz w:val="24"/>
        </w:rPr>
      </w:pPr>
      <w:r w:rsidRPr="00886BBE">
        <w:rPr>
          <w:rFonts w:ascii="Times New Roman" w:hAnsi="Times New Roman" w:cs="Times New Roman"/>
          <w:sz w:val="24"/>
        </w:rPr>
        <w:t>Er moest aan een aantal randvoorwaarden voldaan worden alvorens de octrooibox toepassing vond</w:t>
      </w:r>
      <w:r w:rsidRPr="0034022C">
        <w:rPr>
          <w:rFonts w:ascii="Times New Roman" w:hAnsi="Times New Roman" w:cs="Times New Roman"/>
          <w:color w:val="C00000"/>
          <w:sz w:val="24"/>
        </w:rPr>
        <w:t>.</w:t>
      </w:r>
      <w:r>
        <w:rPr>
          <w:rFonts w:ascii="Times New Roman" w:hAnsi="Times New Roman" w:cs="Times New Roman"/>
          <w:sz w:val="24"/>
        </w:rPr>
        <w:t xml:space="preserve"> Deze voorwaarden zullen kort worden besproken. Op het plafond na </w:t>
      </w:r>
      <w:r w:rsidR="001733E1">
        <w:rPr>
          <w:rFonts w:ascii="Times New Roman" w:hAnsi="Times New Roman" w:cs="Times New Roman"/>
          <w:sz w:val="24"/>
        </w:rPr>
        <w:t xml:space="preserve">zijn alle voorwaarden namelijk </w:t>
      </w:r>
      <w:r>
        <w:rPr>
          <w:rFonts w:ascii="Times New Roman" w:hAnsi="Times New Roman" w:cs="Times New Roman"/>
          <w:sz w:val="24"/>
        </w:rPr>
        <w:t>nog relevant voor toepassing van de innovatiebox.</w:t>
      </w:r>
      <w:r>
        <w:rPr>
          <w:rStyle w:val="Voetnootmarkering"/>
          <w:rFonts w:ascii="Times New Roman" w:hAnsi="Times New Roman" w:cs="Times New Roman"/>
          <w:sz w:val="24"/>
        </w:rPr>
        <w:footnoteReference w:id="11"/>
      </w:r>
    </w:p>
    <w:p w:rsidR="001B67E4" w:rsidRPr="00E24DC4" w:rsidRDefault="001B67E4" w:rsidP="001B67E4">
      <w:pPr>
        <w:pStyle w:val="Kop3"/>
        <w:spacing w:line="360" w:lineRule="auto"/>
        <w:rPr>
          <w:i/>
        </w:rPr>
      </w:pPr>
      <w:bookmarkStart w:id="18" w:name="_Toc296332641"/>
      <w:bookmarkStart w:id="19" w:name="_Toc296333507"/>
      <w:r>
        <w:rPr>
          <w:i/>
        </w:rPr>
        <w:t>Immaterieel activum</w:t>
      </w:r>
      <w:bookmarkEnd w:id="18"/>
      <w:bookmarkEnd w:id="19"/>
    </w:p>
    <w:p w:rsidR="001B67E4" w:rsidRPr="00E10491" w:rsidRDefault="001B67E4" w:rsidP="001B67E4">
      <w:pPr>
        <w:spacing w:line="360" w:lineRule="auto"/>
        <w:rPr>
          <w:rFonts w:ascii="Times New Roman" w:hAnsi="Times New Roman" w:cs="Times New Roman"/>
          <w:sz w:val="24"/>
        </w:rPr>
      </w:pPr>
      <w:r w:rsidRPr="00E10491">
        <w:rPr>
          <w:rFonts w:ascii="Times New Roman" w:hAnsi="Times New Roman" w:cs="Times New Roman"/>
          <w:sz w:val="24"/>
        </w:rPr>
        <w:t>Als eerste eis w</w:t>
      </w:r>
      <w:r>
        <w:rPr>
          <w:rFonts w:ascii="Times New Roman" w:hAnsi="Times New Roman" w:cs="Times New Roman"/>
          <w:sz w:val="24"/>
        </w:rPr>
        <w:t>ordt</w:t>
      </w:r>
      <w:r w:rsidR="00255909">
        <w:rPr>
          <w:rFonts w:ascii="Times New Roman" w:hAnsi="Times New Roman" w:cs="Times New Roman"/>
          <w:sz w:val="24"/>
        </w:rPr>
        <w:t xml:space="preserve"> gesteld dat het moe</w:t>
      </w:r>
      <w:r w:rsidRPr="00E10491">
        <w:rPr>
          <w:rFonts w:ascii="Times New Roman" w:hAnsi="Times New Roman" w:cs="Times New Roman"/>
          <w:sz w:val="24"/>
        </w:rPr>
        <w:t xml:space="preserve">t gaan om een </w:t>
      </w:r>
      <w:r w:rsidRPr="0093221C">
        <w:rPr>
          <w:rFonts w:ascii="Times New Roman" w:hAnsi="Times New Roman" w:cs="Times New Roman"/>
          <w:i/>
          <w:sz w:val="24"/>
        </w:rPr>
        <w:t>immaterieel activum</w:t>
      </w:r>
      <w:r w:rsidRPr="00E10491">
        <w:rPr>
          <w:rFonts w:ascii="Times New Roman" w:hAnsi="Times New Roman" w:cs="Times New Roman"/>
          <w:sz w:val="24"/>
        </w:rPr>
        <w:t xml:space="preserve"> </w:t>
      </w:r>
      <w:r>
        <w:rPr>
          <w:rFonts w:ascii="Times New Roman" w:hAnsi="Times New Roman" w:cs="Times New Roman"/>
          <w:sz w:val="24"/>
        </w:rPr>
        <w:t xml:space="preserve">dat </w:t>
      </w:r>
      <w:r w:rsidRPr="00E10491">
        <w:rPr>
          <w:rFonts w:ascii="Times New Roman" w:hAnsi="Times New Roman" w:cs="Times New Roman"/>
          <w:sz w:val="24"/>
        </w:rPr>
        <w:t xml:space="preserve"> voortgebracht </w:t>
      </w:r>
      <w:r w:rsidR="00255909">
        <w:rPr>
          <w:rFonts w:ascii="Times New Roman" w:hAnsi="Times New Roman" w:cs="Times New Roman"/>
          <w:sz w:val="24"/>
        </w:rPr>
        <w:t>is</w:t>
      </w:r>
      <w:r w:rsidRPr="00E10491">
        <w:rPr>
          <w:rFonts w:ascii="Times New Roman" w:hAnsi="Times New Roman" w:cs="Times New Roman"/>
          <w:sz w:val="24"/>
        </w:rPr>
        <w:t xml:space="preserve"> door de belastingplicht</w:t>
      </w:r>
      <w:r>
        <w:rPr>
          <w:rFonts w:ascii="Times New Roman" w:hAnsi="Times New Roman" w:cs="Times New Roman"/>
          <w:sz w:val="24"/>
        </w:rPr>
        <w:t xml:space="preserve">ige. Van belang is af te bakenen wat </w:t>
      </w:r>
      <w:r w:rsidR="00292205">
        <w:rPr>
          <w:rFonts w:ascii="Times New Roman" w:hAnsi="Times New Roman" w:cs="Times New Roman"/>
          <w:sz w:val="24"/>
        </w:rPr>
        <w:t>een immaterieel activum behelst.</w:t>
      </w:r>
      <w:r>
        <w:rPr>
          <w:rFonts w:ascii="Times New Roman" w:hAnsi="Times New Roman" w:cs="Times New Roman"/>
          <w:sz w:val="24"/>
        </w:rPr>
        <w:t xml:space="preserve"> In</w:t>
      </w:r>
      <w:r w:rsidRPr="00E10491">
        <w:rPr>
          <w:rFonts w:ascii="Times New Roman" w:hAnsi="Times New Roman" w:cs="Times New Roman"/>
          <w:sz w:val="24"/>
        </w:rPr>
        <w:t xml:space="preserve"> de wettekst van art.12b Wet VPB’69 leest </w:t>
      </w:r>
      <w:r>
        <w:rPr>
          <w:rFonts w:ascii="Times New Roman" w:hAnsi="Times New Roman" w:cs="Times New Roman"/>
          <w:sz w:val="24"/>
        </w:rPr>
        <w:t xml:space="preserve">men geen definitie van dit begrip. Door de staatssecretaris werd hiervoor </w:t>
      </w:r>
      <w:r w:rsidRPr="00E10491">
        <w:rPr>
          <w:rFonts w:ascii="Times New Roman" w:hAnsi="Times New Roman" w:cs="Times New Roman"/>
          <w:sz w:val="24"/>
        </w:rPr>
        <w:t>v</w:t>
      </w:r>
      <w:r>
        <w:rPr>
          <w:rFonts w:ascii="Times New Roman" w:hAnsi="Times New Roman" w:cs="Times New Roman"/>
          <w:sz w:val="24"/>
        </w:rPr>
        <w:t xml:space="preserve">erwezen naar art. 33 Wet VPB’69. Ook in die bepaling vinden we </w:t>
      </w:r>
      <w:r w:rsidR="00292205">
        <w:rPr>
          <w:rFonts w:ascii="Times New Roman" w:hAnsi="Times New Roman" w:cs="Times New Roman"/>
          <w:sz w:val="24"/>
        </w:rPr>
        <w:t xml:space="preserve">echter </w:t>
      </w:r>
      <w:r>
        <w:rPr>
          <w:rFonts w:ascii="Times New Roman" w:hAnsi="Times New Roman" w:cs="Times New Roman"/>
          <w:sz w:val="24"/>
        </w:rPr>
        <w:t>geen definitie.</w:t>
      </w:r>
      <w:r w:rsidRPr="00E10491">
        <w:rPr>
          <w:rStyle w:val="Voetnootmarkering"/>
          <w:rFonts w:ascii="Times New Roman" w:hAnsi="Times New Roman" w:cs="Times New Roman"/>
          <w:sz w:val="24"/>
        </w:rPr>
        <w:footnoteReference w:id="12"/>
      </w:r>
      <w:r w:rsidRPr="00E10491">
        <w:rPr>
          <w:rFonts w:ascii="Times New Roman" w:hAnsi="Times New Roman" w:cs="Times New Roman"/>
          <w:sz w:val="24"/>
        </w:rPr>
        <w:t xml:space="preserve"> </w:t>
      </w:r>
    </w:p>
    <w:p w:rsidR="001B67E4" w:rsidRPr="00CA4BE4" w:rsidRDefault="001B67E4" w:rsidP="001B67E4">
      <w:pPr>
        <w:spacing w:line="360" w:lineRule="auto"/>
        <w:rPr>
          <w:rFonts w:ascii="Times New Roman" w:hAnsi="Times New Roman" w:cs="Times New Roman"/>
          <w:sz w:val="24"/>
        </w:rPr>
      </w:pPr>
      <w:r w:rsidRPr="00E10491">
        <w:rPr>
          <w:rFonts w:ascii="Times New Roman" w:hAnsi="Times New Roman" w:cs="Times New Roman"/>
          <w:sz w:val="24"/>
        </w:rPr>
        <w:t xml:space="preserve">Er zijn een drietal rechtsbronnen waaruit </w:t>
      </w:r>
      <w:r>
        <w:rPr>
          <w:rFonts w:ascii="Times New Roman" w:hAnsi="Times New Roman" w:cs="Times New Roman"/>
          <w:sz w:val="24"/>
        </w:rPr>
        <w:t>informatie te halen is hierover</w:t>
      </w:r>
      <w:r w:rsidRPr="00E10491">
        <w:rPr>
          <w:rFonts w:ascii="Times New Roman" w:hAnsi="Times New Roman" w:cs="Times New Roman"/>
          <w:sz w:val="24"/>
        </w:rPr>
        <w:t xml:space="preserve">, namelijk; het Burgerlijk Wetboek, </w:t>
      </w:r>
      <w:r>
        <w:rPr>
          <w:rFonts w:ascii="Times New Roman" w:hAnsi="Times New Roman" w:cs="Times New Roman"/>
          <w:sz w:val="24"/>
        </w:rPr>
        <w:t xml:space="preserve">de </w:t>
      </w:r>
      <w:r w:rsidRPr="00E10491">
        <w:rPr>
          <w:rFonts w:ascii="Times New Roman" w:hAnsi="Times New Roman" w:cs="Times New Roman"/>
          <w:sz w:val="24"/>
        </w:rPr>
        <w:t xml:space="preserve">bedrijfseconomie en </w:t>
      </w:r>
      <w:r>
        <w:rPr>
          <w:rFonts w:ascii="Times New Roman" w:hAnsi="Times New Roman" w:cs="Times New Roman"/>
          <w:sz w:val="24"/>
        </w:rPr>
        <w:t xml:space="preserve">de </w:t>
      </w:r>
      <w:r w:rsidRPr="00E10491">
        <w:rPr>
          <w:rFonts w:ascii="Times New Roman" w:hAnsi="Times New Roman" w:cs="Times New Roman"/>
          <w:sz w:val="24"/>
        </w:rPr>
        <w:t xml:space="preserve">fiscale jurisprudentie. Volgens deze bronnen is </w:t>
      </w:r>
      <w:r>
        <w:rPr>
          <w:rFonts w:ascii="Times New Roman" w:hAnsi="Times New Roman" w:cs="Times New Roman"/>
          <w:sz w:val="24"/>
        </w:rPr>
        <w:t xml:space="preserve">het </w:t>
      </w:r>
      <w:r w:rsidRPr="00E10491">
        <w:rPr>
          <w:rFonts w:ascii="Times New Roman" w:hAnsi="Times New Roman" w:cs="Times New Roman"/>
          <w:sz w:val="24"/>
        </w:rPr>
        <w:t>essentieel dat een immaterieel activum ‘niet stoffelijk’ is en dat het potentie heeft om gedurende meerder</w:t>
      </w:r>
      <w:r>
        <w:rPr>
          <w:rFonts w:ascii="Times New Roman" w:hAnsi="Times New Roman" w:cs="Times New Roman"/>
          <w:sz w:val="24"/>
        </w:rPr>
        <w:t>e</w:t>
      </w:r>
      <w:r w:rsidRPr="00E10491">
        <w:rPr>
          <w:rFonts w:ascii="Times New Roman" w:hAnsi="Times New Roman" w:cs="Times New Roman"/>
          <w:sz w:val="24"/>
        </w:rPr>
        <w:t xml:space="preserve"> jaren economische voordelen voor een onderneming </w:t>
      </w:r>
      <w:r>
        <w:rPr>
          <w:rFonts w:ascii="Times New Roman" w:hAnsi="Times New Roman" w:cs="Times New Roman"/>
          <w:sz w:val="24"/>
        </w:rPr>
        <w:t>op</w:t>
      </w:r>
      <w:r w:rsidRPr="00E10491">
        <w:rPr>
          <w:rFonts w:ascii="Times New Roman" w:hAnsi="Times New Roman" w:cs="Times New Roman"/>
          <w:sz w:val="24"/>
        </w:rPr>
        <w:t xml:space="preserve"> te leveren.</w:t>
      </w:r>
      <w:r w:rsidRPr="00E10491">
        <w:rPr>
          <w:rStyle w:val="Voetnootmarkering"/>
          <w:rFonts w:ascii="Times New Roman" w:hAnsi="Times New Roman" w:cs="Times New Roman"/>
          <w:sz w:val="24"/>
        </w:rPr>
        <w:footnoteReference w:id="13"/>
      </w:r>
      <w:r w:rsidRPr="00E10491">
        <w:rPr>
          <w:rFonts w:ascii="Times New Roman" w:hAnsi="Times New Roman" w:cs="Times New Roman"/>
          <w:sz w:val="24"/>
        </w:rPr>
        <w:t xml:space="preserve">  </w:t>
      </w:r>
    </w:p>
    <w:p w:rsidR="001B67E4" w:rsidRPr="00E24DC4" w:rsidRDefault="001B67E4" w:rsidP="001B67E4">
      <w:pPr>
        <w:pStyle w:val="Kop3"/>
        <w:spacing w:line="360" w:lineRule="auto"/>
        <w:rPr>
          <w:i/>
          <w:sz w:val="24"/>
        </w:rPr>
      </w:pPr>
      <w:bookmarkStart w:id="20" w:name="_Toc296332642"/>
      <w:bookmarkStart w:id="21" w:name="_Toc296333508"/>
      <w:r>
        <w:rPr>
          <w:i/>
          <w:sz w:val="24"/>
        </w:rPr>
        <w:t>Zelf voortgebracht</w:t>
      </w:r>
      <w:bookmarkEnd w:id="20"/>
      <w:bookmarkEnd w:id="21"/>
    </w:p>
    <w:p w:rsidR="001B67E4" w:rsidRPr="00E10491" w:rsidRDefault="001B67E4" w:rsidP="001B67E4">
      <w:pPr>
        <w:spacing w:line="360" w:lineRule="auto"/>
        <w:rPr>
          <w:rFonts w:ascii="Times New Roman" w:hAnsi="Times New Roman" w:cs="Times New Roman"/>
          <w:sz w:val="24"/>
        </w:rPr>
      </w:pPr>
      <w:r>
        <w:rPr>
          <w:rFonts w:ascii="Times New Roman" w:hAnsi="Times New Roman" w:cs="Times New Roman"/>
          <w:sz w:val="24"/>
        </w:rPr>
        <w:t xml:space="preserve">Voorts is van belang te bezien wat er met </w:t>
      </w:r>
      <w:r w:rsidRPr="0093221C">
        <w:rPr>
          <w:rFonts w:ascii="Times New Roman" w:hAnsi="Times New Roman" w:cs="Times New Roman"/>
          <w:i/>
          <w:sz w:val="24"/>
        </w:rPr>
        <w:t>zelf voortgebracht</w:t>
      </w:r>
      <w:r>
        <w:rPr>
          <w:rFonts w:ascii="Times New Roman" w:hAnsi="Times New Roman" w:cs="Times New Roman"/>
          <w:sz w:val="24"/>
        </w:rPr>
        <w:t xml:space="preserve"> wordt aangeduid. </w:t>
      </w:r>
    </w:p>
    <w:p w:rsidR="001B67E4" w:rsidRPr="00E10491" w:rsidRDefault="001B67E4" w:rsidP="001B67E4">
      <w:pPr>
        <w:spacing w:line="360" w:lineRule="auto"/>
        <w:rPr>
          <w:rFonts w:ascii="Times New Roman" w:hAnsi="Times New Roman" w:cs="Times New Roman"/>
          <w:sz w:val="24"/>
        </w:rPr>
      </w:pPr>
      <w:r w:rsidRPr="00E10491">
        <w:rPr>
          <w:rFonts w:ascii="Times New Roman" w:hAnsi="Times New Roman" w:cs="Times New Roman"/>
          <w:sz w:val="24"/>
        </w:rPr>
        <w:t>De</w:t>
      </w:r>
      <w:r>
        <w:rPr>
          <w:rFonts w:ascii="Times New Roman" w:hAnsi="Times New Roman" w:cs="Times New Roman"/>
          <w:sz w:val="24"/>
        </w:rPr>
        <w:t xml:space="preserve"> term voortgebracht zien we </w:t>
      </w:r>
      <w:r w:rsidRPr="00E10491">
        <w:rPr>
          <w:rFonts w:ascii="Times New Roman" w:hAnsi="Times New Roman" w:cs="Times New Roman"/>
          <w:sz w:val="24"/>
        </w:rPr>
        <w:t>terug in artikel 3.30 Wet IB’01.</w:t>
      </w:r>
      <w:r>
        <w:rPr>
          <w:rFonts w:ascii="Times New Roman" w:hAnsi="Times New Roman" w:cs="Times New Roman"/>
          <w:sz w:val="24"/>
        </w:rPr>
        <w:t xml:space="preserve"> </w:t>
      </w:r>
      <w:r w:rsidRPr="00E10491">
        <w:rPr>
          <w:rFonts w:ascii="Times New Roman" w:hAnsi="Times New Roman" w:cs="Times New Roman"/>
          <w:sz w:val="24"/>
        </w:rPr>
        <w:t xml:space="preserve">Het gebruik van de term ‘voortbrengen’ </w:t>
      </w:r>
      <w:r>
        <w:rPr>
          <w:rFonts w:ascii="Times New Roman" w:hAnsi="Times New Roman" w:cs="Times New Roman"/>
          <w:sz w:val="24"/>
        </w:rPr>
        <w:t>betekent dat de octrooibox</w:t>
      </w:r>
      <w:r w:rsidRPr="00E10491">
        <w:rPr>
          <w:rFonts w:ascii="Times New Roman" w:hAnsi="Times New Roman" w:cs="Times New Roman"/>
          <w:sz w:val="24"/>
        </w:rPr>
        <w:t xml:space="preserve"> uitslui</w:t>
      </w:r>
      <w:r>
        <w:rPr>
          <w:rFonts w:ascii="Times New Roman" w:hAnsi="Times New Roman" w:cs="Times New Roman"/>
          <w:sz w:val="24"/>
        </w:rPr>
        <w:t>tend als</w:t>
      </w:r>
      <w:r w:rsidRPr="00E10491">
        <w:rPr>
          <w:rFonts w:ascii="Times New Roman" w:hAnsi="Times New Roman" w:cs="Times New Roman"/>
          <w:sz w:val="24"/>
        </w:rPr>
        <w:t xml:space="preserve"> </w:t>
      </w:r>
      <w:r>
        <w:rPr>
          <w:rFonts w:ascii="Times New Roman" w:hAnsi="Times New Roman" w:cs="Times New Roman"/>
          <w:sz w:val="24"/>
        </w:rPr>
        <w:t xml:space="preserve">doel heeft </w:t>
      </w:r>
      <w:r w:rsidRPr="00E10491">
        <w:rPr>
          <w:rFonts w:ascii="Times New Roman" w:hAnsi="Times New Roman" w:cs="Times New Roman"/>
          <w:sz w:val="24"/>
        </w:rPr>
        <w:t>voordelen uit zelfontwikkelde immateriële activa te faciliteren</w:t>
      </w:r>
      <w:r>
        <w:rPr>
          <w:rFonts w:ascii="Times New Roman" w:hAnsi="Times New Roman" w:cs="Times New Roman"/>
          <w:sz w:val="24"/>
        </w:rPr>
        <w:t xml:space="preserve"> en niet </w:t>
      </w:r>
      <w:r w:rsidR="00292205">
        <w:rPr>
          <w:rFonts w:ascii="Times New Roman" w:hAnsi="Times New Roman" w:cs="Times New Roman"/>
          <w:sz w:val="24"/>
        </w:rPr>
        <w:t xml:space="preserve">om </w:t>
      </w:r>
      <w:r>
        <w:rPr>
          <w:rFonts w:ascii="Times New Roman" w:hAnsi="Times New Roman" w:cs="Times New Roman"/>
          <w:sz w:val="24"/>
        </w:rPr>
        <w:t>de immateriële activa verkregen van derden</w:t>
      </w:r>
      <w:r w:rsidR="00292205">
        <w:rPr>
          <w:rFonts w:ascii="Times New Roman" w:hAnsi="Times New Roman" w:cs="Times New Roman"/>
          <w:sz w:val="24"/>
        </w:rPr>
        <w:t xml:space="preserve"> te faciliteren.</w:t>
      </w:r>
      <w:r w:rsidRPr="00E10491">
        <w:rPr>
          <w:rStyle w:val="Voetnootmarkering"/>
          <w:rFonts w:ascii="Times New Roman" w:hAnsi="Times New Roman" w:cs="Times New Roman"/>
          <w:sz w:val="24"/>
        </w:rPr>
        <w:footnoteReference w:id="14"/>
      </w:r>
      <w:r>
        <w:rPr>
          <w:rFonts w:ascii="Times New Roman" w:hAnsi="Times New Roman" w:cs="Times New Roman"/>
          <w:sz w:val="24"/>
        </w:rPr>
        <w:t xml:space="preserve"> Cruciaal is dat de ontwikkeling voor rekening en risico van de </w:t>
      </w:r>
      <w:r>
        <w:rPr>
          <w:rFonts w:ascii="Times New Roman" w:hAnsi="Times New Roman" w:cs="Times New Roman"/>
          <w:sz w:val="24"/>
        </w:rPr>
        <w:lastRenderedPageBreak/>
        <w:t>belastingplichtige plaatsvindt.</w:t>
      </w:r>
      <w:r>
        <w:rPr>
          <w:rStyle w:val="Voetnootmarkering"/>
          <w:rFonts w:ascii="Times New Roman" w:hAnsi="Times New Roman" w:cs="Times New Roman"/>
          <w:sz w:val="24"/>
        </w:rPr>
        <w:footnoteReference w:id="15"/>
      </w:r>
      <w:r>
        <w:rPr>
          <w:rFonts w:ascii="Times New Roman" w:hAnsi="Times New Roman" w:cs="Times New Roman"/>
          <w:sz w:val="24"/>
        </w:rPr>
        <w:t xml:space="preserve"> Overgenomen activa, dus oorspronkelijk niet voor rekening en risico van </w:t>
      </w:r>
      <w:r w:rsidR="00160BED">
        <w:rPr>
          <w:rFonts w:ascii="Times New Roman" w:hAnsi="Times New Roman" w:cs="Times New Roman"/>
          <w:sz w:val="24"/>
        </w:rPr>
        <w:t xml:space="preserve">de </w:t>
      </w:r>
      <w:r>
        <w:rPr>
          <w:rFonts w:ascii="Times New Roman" w:hAnsi="Times New Roman" w:cs="Times New Roman"/>
          <w:sz w:val="24"/>
        </w:rPr>
        <w:t>belastingplichtige, kan in twee situaties</w:t>
      </w:r>
      <w:r w:rsidR="00503FD9">
        <w:rPr>
          <w:rFonts w:ascii="Times New Roman" w:hAnsi="Times New Roman" w:cs="Times New Roman"/>
          <w:sz w:val="24"/>
        </w:rPr>
        <w:t xml:space="preserve"> echter</w:t>
      </w:r>
      <w:r>
        <w:rPr>
          <w:rFonts w:ascii="Times New Roman" w:hAnsi="Times New Roman" w:cs="Times New Roman"/>
          <w:sz w:val="24"/>
        </w:rPr>
        <w:t xml:space="preserve"> toch in de octrooibox onder gebracht worden. </w:t>
      </w:r>
      <w:r w:rsidR="001733E1">
        <w:rPr>
          <w:rFonts w:ascii="Times New Roman" w:hAnsi="Times New Roman" w:cs="Times New Roman"/>
          <w:sz w:val="24"/>
        </w:rPr>
        <w:t>Ten eerste</w:t>
      </w:r>
      <w:r>
        <w:rPr>
          <w:rFonts w:ascii="Times New Roman" w:hAnsi="Times New Roman" w:cs="Times New Roman"/>
          <w:sz w:val="24"/>
        </w:rPr>
        <w:t xml:space="preserve"> in het geval de belastingplichtig</w:t>
      </w:r>
      <w:r w:rsidR="00686722">
        <w:rPr>
          <w:rFonts w:ascii="Times New Roman" w:hAnsi="Times New Roman" w:cs="Times New Roman"/>
          <w:sz w:val="24"/>
        </w:rPr>
        <w:t>e</w:t>
      </w:r>
      <w:r>
        <w:rPr>
          <w:rFonts w:ascii="Times New Roman" w:hAnsi="Times New Roman" w:cs="Times New Roman"/>
          <w:sz w:val="24"/>
        </w:rPr>
        <w:t xml:space="preserve"> het immaterieel activum gaat doorontwikkelen waardoor het opgaat in een nieuw immaterieel activum waarvoor </w:t>
      </w:r>
      <w:r w:rsidR="00160BED">
        <w:rPr>
          <w:rFonts w:ascii="Times New Roman" w:hAnsi="Times New Roman" w:cs="Times New Roman"/>
          <w:sz w:val="24"/>
        </w:rPr>
        <w:t xml:space="preserve">de </w:t>
      </w:r>
      <w:r>
        <w:rPr>
          <w:rFonts w:ascii="Times New Roman" w:hAnsi="Times New Roman" w:cs="Times New Roman"/>
          <w:sz w:val="24"/>
        </w:rPr>
        <w:t xml:space="preserve">belastingplichtige een octrooi verkrijgt. Ook kan via de bedrijfsfusie, splitsing, fiscale eenheid of geruisloze inbreng overdragen activa </w:t>
      </w:r>
      <w:r w:rsidR="00686722">
        <w:rPr>
          <w:rFonts w:ascii="Times New Roman" w:hAnsi="Times New Roman" w:cs="Times New Roman"/>
          <w:sz w:val="24"/>
        </w:rPr>
        <w:t xml:space="preserve">worden opgenomen in </w:t>
      </w:r>
      <w:r>
        <w:rPr>
          <w:rFonts w:ascii="Times New Roman" w:hAnsi="Times New Roman" w:cs="Times New Roman"/>
          <w:sz w:val="24"/>
        </w:rPr>
        <w:t>de octrooibox.</w:t>
      </w:r>
      <w:r>
        <w:rPr>
          <w:rStyle w:val="Voetnootmarkering"/>
          <w:rFonts w:ascii="Times New Roman" w:hAnsi="Times New Roman" w:cs="Times New Roman"/>
          <w:sz w:val="24"/>
        </w:rPr>
        <w:footnoteReference w:id="16"/>
      </w:r>
      <w:r>
        <w:rPr>
          <w:rFonts w:ascii="Times New Roman" w:hAnsi="Times New Roman" w:cs="Times New Roman"/>
          <w:sz w:val="24"/>
        </w:rPr>
        <w:t xml:space="preserve"> </w:t>
      </w:r>
    </w:p>
    <w:p w:rsidR="001B67E4" w:rsidRPr="00E24DC4" w:rsidRDefault="001B67E4" w:rsidP="001B67E4">
      <w:pPr>
        <w:pStyle w:val="Kop3"/>
        <w:spacing w:line="360" w:lineRule="auto"/>
        <w:rPr>
          <w:i/>
        </w:rPr>
      </w:pPr>
      <w:bookmarkStart w:id="22" w:name="_Toc296332643"/>
      <w:bookmarkStart w:id="23" w:name="_Toc296333509"/>
      <w:r>
        <w:rPr>
          <w:i/>
        </w:rPr>
        <w:t>Octrooi</w:t>
      </w:r>
      <w:bookmarkEnd w:id="22"/>
      <w:bookmarkEnd w:id="23"/>
    </w:p>
    <w:p w:rsidR="001B67E4" w:rsidRDefault="001B67E4" w:rsidP="001B67E4">
      <w:pPr>
        <w:spacing w:line="360" w:lineRule="auto"/>
        <w:rPr>
          <w:rFonts w:ascii="Times New Roman" w:hAnsi="Times New Roman" w:cs="Times New Roman"/>
          <w:sz w:val="24"/>
        </w:rPr>
      </w:pPr>
      <w:r>
        <w:rPr>
          <w:rFonts w:ascii="Times New Roman" w:hAnsi="Times New Roman" w:cs="Times New Roman"/>
          <w:sz w:val="24"/>
        </w:rPr>
        <w:t>Voorts is het van belang dat</w:t>
      </w:r>
      <w:r w:rsidRPr="00686C8C">
        <w:rPr>
          <w:rFonts w:ascii="Times New Roman" w:hAnsi="Times New Roman" w:cs="Times New Roman"/>
          <w:sz w:val="24"/>
        </w:rPr>
        <w:t xml:space="preserve"> voor het </w:t>
      </w:r>
      <w:r>
        <w:rPr>
          <w:rFonts w:ascii="Times New Roman" w:hAnsi="Times New Roman" w:cs="Times New Roman"/>
          <w:sz w:val="24"/>
        </w:rPr>
        <w:t>zelf voortgebracht</w:t>
      </w:r>
      <w:r w:rsidR="00686722">
        <w:rPr>
          <w:rFonts w:ascii="Times New Roman" w:hAnsi="Times New Roman" w:cs="Times New Roman"/>
          <w:sz w:val="24"/>
        </w:rPr>
        <w:t>e</w:t>
      </w:r>
      <w:r>
        <w:rPr>
          <w:rFonts w:ascii="Times New Roman" w:hAnsi="Times New Roman" w:cs="Times New Roman"/>
          <w:sz w:val="24"/>
        </w:rPr>
        <w:t xml:space="preserve"> </w:t>
      </w:r>
      <w:r w:rsidRPr="00686C8C">
        <w:rPr>
          <w:rFonts w:ascii="Times New Roman" w:hAnsi="Times New Roman" w:cs="Times New Roman"/>
          <w:sz w:val="24"/>
        </w:rPr>
        <w:t xml:space="preserve">immateriële activum een </w:t>
      </w:r>
      <w:r w:rsidRPr="001E4460">
        <w:rPr>
          <w:rFonts w:ascii="Times New Roman" w:hAnsi="Times New Roman" w:cs="Times New Roman"/>
          <w:i/>
          <w:sz w:val="24"/>
        </w:rPr>
        <w:t>octrooi</w:t>
      </w:r>
      <w:r w:rsidRPr="00686C8C">
        <w:rPr>
          <w:rFonts w:ascii="Times New Roman" w:hAnsi="Times New Roman" w:cs="Times New Roman"/>
          <w:sz w:val="24"/>
        </w:rPr>
        <w:t xml:space="preserve"> </w:t>
      </w:r>
      <w:r>
        <w:rPr>
          <w:rFonts w:ascii="Times New Roman" w:hAnsi="Times New Roman" w:cs="Times New Roman"/>
          <w:sz w:val="24"/>
        </w:rPr>
        <w:t xml:space="preserve">is </w:t>
      </w:r>
      <w:r w:rsidRPr="00686C8C">
        <w:rPr>
          <w:rFonts w:ascii="Times New Roman" w:hAnsi="Times New Roman" w:cs="Times New Roman"/>
          <w:sz w:val="24"/>
        </w:rPr>
        <w:t>verleend.</w:t>
      </w:r>
      <w:r>
        <w:rPr>
          <w:rFonts w:ascii="Times New Roman" w:hAnsi="Times New Roman" w:cs="Times New Roman"/>
          <w:sz w:val="24"/>
        </w:rPr>
        <w:t xml:space="preserve"> Vatbaar voor </w:t>
      </w:r>
      <w:r w:rsidR="00503FD9">
        <w:rPr>
          <w:rFonts w:ascii="Times New Roman" w:hAnsi="Times New Roman" w:cs="Times New Roman"/>
          <w:sz w:val="24"/>
        </w:rPr>
        <w:t xml:space="preserve">een </w:t>
      </w:r>
      <w:r>
        <w:rPr>
          <w:rFonts w:ascii="Times New Roman" w:hAnsi="Times New Roman" w:cs="Times New Roman"/>
          <w:sz w:val="24"/>
        </w:rPr>
        <w:t xml:space="preserve">octrooi zijn uitvindingen op alle gebieden van de technologie die nieuw zijn, op </w:t>
      </w:r>
      <w:proofErr w:type="spellStart"/>
      <w:r>
        <w:rPr>
          <w:rFonts w:ascii="Times New Roman" w:hAnsi="Times New Roman" w:cs="Times New Roman"/>
          <w:sz w:val="24"/>
        </w:rPr>
        <w:t>uitvinderswerkzaamheid</w:t>
      </w:r>
      <w:proofErr w:type="spellEnd"/>
      <w:r>
        <w:rPr>
          <w:rFonts w:ascii="Times New Roman" w:hAnsi="Times New Roman" w:cs="Times New Roman"/>
          <w:sz w:val="24"/>
        </w:rPr>
        <w:t xml:space="preserve"> berusten en toegepast kunnen worden op het gebied van de nijverheid.</w:t>
      </w:r>
      <w:r>
        <w:rPr>
          <w:rStyle w:val="Voetnootmarkering"/>
          <w:rFonts w:ascii="Times New Roman" w:hAnsi="Times New Roman" w:cs="Times New Roman"/>
          <w:sz w:val="24"/>
        </w:rPr>
        <w:footnoteReference w:id="17"/>
      </w:r>
      <w:r>
        <w:rPr>
          <w:rFonts w:ascii="Times New Roman" w:hAnsi="Times New Roman" w:cs="Times New Roman"/>
          <w:sz w:val="24"/>
        </w:rPr>
        <w:t xml:space="preserve"> </w:t>
      </w:r>
      <w:r w:rsidRPr="00686C8C">
        <w:rPr>
          <w:rFonts w:ascii="Times New Roman" w:hAnsi="Times New Roman" w:cs="Times New Roman"/>
          <w:sz w:val="24"/>
        </w:rPr>
        <w:t xml:space="preserve">Een octrooirecht </w:t>
      </w:r>
      <w:r>
        <w:rPr>
          <w:rFonts w:ascii="Times New Roman" w:hAnsi="Times New Roman" w:cs="Times New Roman"/>
          <w:sz w:val="24"/>
        </w:rPr>
        <w:t>is feitelijk</w:t>
      </w:r>
      <w:r w:rsidRPr="00686C8C">
        <w:rPr>
          <w:rFonts w:ascii="Times New Roman" w:hAnsi="Times New Roman" w:cs="Times New Roman"/>
          <w:sz w:val="24"/>
        </w:rPr>
        <w:t xml:space="preserve"> een door de wet gecreëerd monopolie op de exploitatie van een uitvinding</w:t>
      </w:r>
      <w:r>
        <w:rPr>
          <w:rFonts w:ascii="Times New Roman" w:hAnsi="Times New Roman" w:cs="Times New Roman"/>
          <w:sz w:val="24"/>
        </w:rPr>
        <w:t xml:space="preserve"> en vormt zodoende een verbodsrecht voor derden op het gebruik van de geoctrooieerde uitvinden.</w:t>
      </w:r>
      <w:r>
        <w:rPr>
          <w:rStyle w:val="Voetnootmarkering"/>
          <w:rFonts w:ascii="Times New Roman" w:hAnsi="Times New Roman" w:cs="Times New Roman"/>
          <w:sz w:val="24"/>
        </w:rPr>
        <w:footnoteReference w:id="18"/>
      </w:r>
      <w:r w:rsidRPr="00686C8C">
        <w:rPr>
          <w:rFonts w:ascii="Times New Roman" w:hAnsi="Times New Roman" w:cs="Times New Roman"/>
          <w:sz w:val="24"/>
        </w:rPr>
        <w:t xml:space="preserve"> Het verschaft de gerechtigde een exclusief recht andere te verbieden een uitvinding toe te passen. </w:t>
      </w:r>
      <w:r w:rsidRPr="00916CFE">
        <w:rPr>
          <w:rFonts w:ascii="Times New Roman" w:hAnsi="Times New Roman" w:cs="Times New Roman"/>
          <w:sz w:val="24"/>
        </w:rPr>
        <w:t>Om voor octrooiverlening in Nederland in aanmerking te komen moet er een technische uitvinding gedaan zijn die voldoet aan drie materiële voorwaarden; nieuwheid, inventi</w:t>
      </w:r>
      <w:r>
        <w:rPr>
          <w:rFonts w:ascii="Times New Roman" w:hAnsi="Times New Roman" w:cs="Times New Roman"/>
          <w:sz w:val="24"/>
        </w:rPr>
        <w:t>vi</w:t>
      </w:r>
      <w:r w:rsidRPr="00916CFE">
        <w:rPr>
          <w:rFonts w:ascii="Times New Roman" w:hAnsi="Times New Roman" w:cs="Times New Roman"/>
          <w:sz w:val="24"/>
        </w:rPr>
        <w:t>teit en industriële toepasbaarheid.</w:t>
      </w:r>
      <w:r w:rsidRPr="00916CFE">
        <w:rPr>
          <w:rStyle w:val="Voetnootmarkering"/>
          <w:rFonts w:ascii="Times New Roman" w:hAnsi="Times New Roman" w:cs="Times New Roman"/>
          <w:sz w:val="24"/>
        </w:rPr>
        <w:footnoteReference w:id="19"/>
      </w:r>
    </w:p>
    <w:p w:rsidR="001B67E4" w:rsidRPr="00686C8C" w:rsidRDefault="001B67E4" w:rsidP="001B67E4">
      <w:pPr>
        <w:spacing w:line="360" w:lineRule="auto"/>
        <w:rPr>
          <w:rFonts w:ascii="Times New Roman" w:hAnsi="Times New Roman" w:cs="Times New Roman"/>
          <w:sz w:val="24"/>
        </w:rPr>
      </w:pPr>
      <w:r w:rsidRPr="00686C8C">
        <w:rPr>
          <w:rFonts w:ascii="Times New Roman" w:hAnsi="Times New Roman" w:cs="Times New Roman"/>
          <w:sz w:val="24"/>
        </w:rPr>
        <w:t xml:space="preserve">Een </w:t>
      </w:r>
      <w:r>
        <w:rPr>
          <w:rFonts w:ascii="Times New Roman" w:hAnsi="Times New Roman" w:cs="Times New Roman"/>
          <w:sz w:val="24"/>
        </w:rPr>
        <w:t xml:space="preserve">andere </w:t>
      </w:r>
      <w:r w:rsidRPr="00686C8C">
        <w:rPr>
          <w:rFonts w:ascii="Times New Roman" w:hAnsi="Times New Roman" w:cs="Times New Roman"/>
          <w:sz w:val="24"/>
        </w:rPr>
        <w:t xml:space="preserve">voorwaarde bij het verlenen van een octrooirecht is dat </w:t>
      </w:r>
      <w:r>
        <w:rPr>
          <w:rFonts w:ascii="Times New Roman" w:hAnsi="Times New Roman" w:cs="Times New Roman"/>
          <w:sz w:val="24"/>
        </w:rPr>
        <w:t xml:space="preserve">de belastingplichtige </w:t>
      </w:r>
      <w:r w:rsidRPr="00686C8C">
        <w:rPr>
          <w:rFonts w:ascii="Times New Roman" w:hAnsi="Times New Roman" w:cs="Times New Roman"/>
          <w:sz w:val="24"/>
        </w:rPr>
        <w:t xml:space="preserve">de uitvinding openbaar </w:t>
      </w:r>
      <w:r>
        <w:rPr>
          <w:rFonts w:ascii="Times New Roman" w:hAnsi="Times New Roman" w:cs="Times New Roman"/>
          <w:sz w:val="24"/>
        </w:rPr>
        <w:t>moet maken</w:t>
      </w:r>
      <w:r w:rsidRPr="00686C8C">
        <w:rPr>
          <w:rFonts w:ascii="Times New Roman" w:hAnsi="Times New Roman" w:cs="Times New Roman"/>
          <w:sz w:val="24"/>
        </w:rPr>
        <w:t xml:space="preserve">, zodat men daarop kan voortbouwen. </w:t>
      </w:r>
      <w:r>
        <w:rPr>
          <w:rFonts w:ascii="Times New Roman" w:hAnsi="Times New Roman" w:cs="Times New Roman"/>
          <w:sz w:val="24"/>
        </w:rPr>
        <w:t>Dit vereiste werd gezien als een reden om de octrooibox niet toe te passen, daar op deze wijze ook bedrijfsgeheimen openbaar worden</w:t>
      </w:r>
      <w:r w:rsidRPr="00686C8C">
        <w:rPr>
          <w:rFonts w:ascii="Times New Roman" w:hAnsi="Times New Roman" w:cs="Times New Roman"/>
          <w:sz w:val="24"/>
        </w:rPr>
        <w:t>.</w:t>
      </w:r>
      <w:r>
        <w:rPr>
          <w:rStyle w:val="Voetnootmarkering"/>
          <w:rFonts w:ascii="Times New Roman" w:hAnsi="Times New Roman" w:cs="Times New Roman"/>
          <w:sz w:val="24"/>
        </w:rPr>
        <w:footnoteReference w:id="20"/>
      </w:r>
    </w:p>
    <w:p w:rsidR="001B67E4" w:rsidRDefault="001B67E4" w:rsidP="001B67E4">
      <w:pPr>
        <w:pStyle w:val="Kop3"/>
        <w:spacing w:line="360" w:lineRule="auto"/>
      </w:pPr>
      <w:bookmarkStart w:id="24" w:name="_Toc296332644"/>
      <w:bookmarkStart w:id="25" w:name="_Toc296333510"/>
      <w:r>
        <w:t>2.3.2</w:t>
      </w:r>
      <w:r>
        <w:tab/>
        <w:t>Oorzaaktoets</w:t>
      </w:r>
      <w:bookmarkEnd w:id="24"/>
      <w:bookmarkEnd w:id="25"/>
    </w:p>
    <w:p w:rsidR="001B67E4" w:rsidRPr="006F1E4B" w:rsidRDefault="001B67E4" w:rsidP="001B67E4">
      <w:pPr>
        <w:spacing w:line="360" w:lineRule="auto"/>
        <w:rPr>
          <w:rFonts w:ascii="Times New Roman" w:hAnsi="Times New Roman" w:cs="Times New Roman"/>
          <w:sz w:val="24"/>
        </w:rPr>
      </w:pPr>
      <w:r>
        <w:rPr>
          <w:rFonts w:ascii="Times New Roman" w:hAnsi="Times New Roman" w:cs="Times New Roman"/>
          <w:sz w:val="24"/>
        </w:rPr>
        <w:t>Bovendien</w:t>
      </w:r>
      <w:r w:rsidR="00255909">
        <w:rPr>
          <w:rFonts w:ascii="Times New Roman" w:hAnsi="Times New Roman" w:cs="Times New Roman"/>
          <w:sz w:val="24"/>
        </w:rPr>
        <w:t xml:space="preserve"> moes</w:t>
      </w:r>
      <w:r w:rsidRPr="006F1E4B">
        <w:rPr>
          <w:rFonts w:ascii="Times New Roman" w:hAnsi="Times New Roman" w:cs="Times New Roman"/>
          <w:sz w:val="24"/>
        </w:rPr>
        <w:t>t er volgens art.</w:t>
      </w:r>
      <w:r>
        <w:rPr>
          <w:rFonts w:ascii="Times New Roman" w:hAnsi="Times New Roman" w:cs="Times New Roman"/>
          <w:sz w:val="24"/>
        </w:rPr>
        <w:t xml:space="preserve"> </w:t>
      </w:r>
      <w:r w:rsidRPr="006F1E4B">
        <w:rPr>
          <w:rFonts w:ascii="Times New Roman" w:hAnsi="Times New Roman" w:cs="Times New Roman"/>
          <w:sz w:val="24"/>
        </w:rPr>
        <w:t>12b</w:t>
      </w:r>
      <w:r>
        <w:rPr>
          <w:rFonts w:ascii="Times New Roman" w:hAnsi="Times New Roman" w:cs="Times New Roman"/>
          <w:sz w:val="24"/>
        </w:rPr>
        <w:t xml:space="preserve"> lid 3 Wet VPB’69 worden voldaan aan de oorzaaktoets;</w:t>
      </w:r>
      <w:r w:rsidRPr="006F1E4B">
        <w:rPr>
          <w:rFonts w:ascii="Times New Roman" w:hAnsi="Times New Roman" w:cs="Times New Roman"/>
          <w:sz w:val="24"/>
        </w:rPr>
        <w:t xml:space="preserve"> de regeling is slechts toepasbaar op immateriële activa</w:t>
      </w:r>
      <w:r>
        <w:rPr>
          <w:rFonts w:ascii="Times New Roman" w:hAnsi="Times New Roman" w:cs="Times New Roman"/>
          <w:sz w:val="24"/>
        </w:rPr>
        <w:t>,</w:t>
      </w:r>
      <w:r w:rsidRPr="006F1E4B">
        <w:rPr>
          <w:rFonts w:ascii="Times New Roman" w:hAnsi="Times New Roman" w:cs="Times New Roman"/>
          <w:sz w:val="24"/>
        </w:rPr>
        <w:t xml:space="preserve"> waarvan de te verwachten voordelen in belangrijke mate</w:t>
      </w:r>
      <w:r>
        <w:rPr>
          <w:rFonts w:ascii="Times New Roman" w:hAnsi="Times New Roman" w:cs="Times New Roman"/>
          <w:sz w:val="24"/>
        </w:rPr>
        <w:t xml:space="preserve"> (</w:t>
      </w:r>
      <w:r w:rsidRPr="006F1E4B">
        <w:rPr>
          <w:rFonts w:ascii="Times New Roman" w:hAnsi="Times New Roman" w:cs="Times New Roman"/>
          <w:sz w:val="24"/>
        </w:rPr>
        <w:t>dit betekent voor tenminste 30%</w:t>
      </w:r>
      <w:r>
        <w:rPr>
          <w:rFonts w:ascii="Times New Roman" w:hAnsi="Times New Roman" w:cs="Times New Roman"/>
          <w:sz w:val="24"/>
        </w:rPr>
        <w:t>)</w:t>
      </w:r>
      <w:r w:rsidRPr="006F1E4B">
        <w:rPr>
          <w:rFonts w:ascii="Times New Roman" w:hAnsi="Times New Roman" w:cs="Times New Roman"/>
          <w:sz w:val="24"/>
        </w:rPr>
        <w:t xml:space="preserve"> hun oorzaak vinden in aan de belastingplichtige verleende octrooien. Uit de </w:t>
      </w:r>
      <w:r>
        <w:rPr>
          <w:rFonts w:ascii="Times New Roman" w:hAnsi="Times New Roman" w:cs="Times New Roman"/>
          <w:sz w:val="24"/>
        </w:rPr>
        <w:t xml:space="preserve">memorie van toelichting </w:t>
      </w:r>
      <w:r w:rsidRPr="006F1E4B">
        <w:rPr>
          <w:rFonts w:ascii="Times New Roman" w:hAnsi="Times New Roman" w:cs="Times New Roman"/>
          <w:sz w:val="24"/>
        </w:rPr>
        <w:t>blijkt da</w:t>
      </w:r>
      <w:r>
        <w:rPr>
          <w:rFonts w:ascii="Times New Roman" w:hAnsi="Times New Roman" w:cs="Times New Roman"/>
          <w:sz w:val="24"/>
        </w:rPr>
        <w:t>t</w:t>
      </w:r>
      <w:r w:rsidRPr="006F1E4B">
        <w:rPr>
          <w:rFonts w:ascii="Times New Roman" w:hAnsi="Times New Roman" w:cs="Times New Roman"/>
          <w:sz w:val="24"/>
        </w:rPr>
        <w:t xml:space="preserve"> dit criterium is opgenomen om te voorkomen dat e</w:t>
      </w:r>
      <w:r>
        <w:rPr>
          <w:rFonts w:ascii="Times New Roman" w:hAnsi="Times New Roman" w:cs="Times New Roman"/>
          <w:sz w:val="24"/>
        </w:rPr>
        <w:t>e</w:t>
      </w:r>
      <w:r w:rsidRPr="006F1E4B">
        <w:rPr>
          <w:rFonts w:ascii="Times New Roman" w:hAnsi="Times New Roman" w:cs="Times New Roman"/>
          <w:sz w:val="24"/>
        </w:rPr>
        <w:t>n relatief on</w:t>
      </w:r>
      <w:r>
        <w:rPr>
          <w:rFonts w:ascii="Times New Roman" w:hAnsi="Times New Roman" w:cs="Times New Roman"/>
          <w:sz w:val="24"/>
        </w:rPr>
        <w:t>beduidend</w:t>
      </w:r>
      <w:r w:rsidRPr="006F1E4B">
        <w:rPr>
          <w:rFonts w:ascii="Times New Roman" w:hAnsi="Times New Roman" w:cs="Times New Roman"/>
          <w:sz w:val="24"/>
        </w:rPr>
        <w:t xml:space="preserve"> octrooi als dekmantel dient om </w:t>
      </w:r>
      <w:r w:rsidRPr="006F1E4B">
        <w:rPr>
          <w:rFonts w:ascii="Times New Roman" w:hAnsi="Times New Roman" w:cs="Times New Roman"/>
          <w:sz w:val="24"/>
        </w:rPr>
        <w:lastRenderedPageBreak/>
        <w:t>een immaterieel actief in de octrooibox onder te brengen.</w:t>
      </w:r>
      <w:r w:rsidRPr="006F1E4B">
        <w:rPr>
          <w:rStyle w:val="Voetnootmarkering"/>
          <w:rFonts w:ascii="Times New Roman" w:hAnsi="Times New Roman" w:cs="Times New Roman"/>
          <w:sz w:val="24"/>
        </w:rPr>
        <w:footnoteReference w:id="21"/>
      </w:r>
      <w:r>
        <w:rPr>
          <w:rFonts w:ascii="Times New Roman" w:hAnsi="Times New Roman" w:cs="Times New Roman"/>
          <w:sz w:val="24"/>
        </w:rPr>
        <w:t xml:space="preserve"> Ook in de innovatiebox komt de oorzaaktoets bij een octrooi nog terug.</w:t>
      </w:r>
    </w:p>
    <w:p w:rsidR="001B67E4" w:rsidRPr="009D0ABA" w:rsidRDefault="001B67E4" w:rsidP="001B67E4">
      <w:pPr>
        <w:pStyle w:val="Kop3"/>
        <w:spacing w:line="360" w:lineRule="auto"/>
      </w:pPr>
      <w:bookmarkStart w:id="26" w:name="_Toc296332645"/>
      <w:bookmarkStart w:id="27" w:name="_Toc296333511"/>
      <w:r>
        <w:t>2.3.3</w:t>
      </w:r>
      <w:r>
        <w:tab/>
        <w:t>Drempel &amp; plafond</w:t>
      </w:r>
      <w:bookmarkEnd w:id="26"/>
      <w:bookmarkEnd w:id="27"/>
    </w:p>
    <w:p w:rsidR="001B67E4" w:rsidRPr="00886BBE" w:rsidRDefault="001B67E4" w:rsidP="001B67E4">
      <w:pPr>
        <w:spacing w:line="360" w:lineRule="auto"/>
        <w:rPr>
          <w:rFonts w:ascii="Times New Roman" w:hAnsi="Times New Roman" w:cs="Times New Roman"/>
          <w:sz w:val="24"/>
        </w:rPr>
      </w:pPr>
      <w:r>
        <w:rPr>
          <w:rFonts w:ascii="Times New Roman" w:hAnsi="Times New Roman" w:cs="Times New Roman"/>
          <w:sz w:val="24"/>
        </w:rPr>
        <w:t>De octrooibox was</w:t>
      </w:r>
      <w:r w:rsidRPr="009D0ABA">
        <w:rPr>
          <w:rFonts w:ascii="Times New Roman" w:hAnsi="Times New Roman" w:cs="Times New Roman"/>
          <w:sz w:val="24"/>
        </w:rPr>
        <w:t xml:space="preserve"> voor het eerst van toepassing nadat de voordelen het bedrag van de voortbrengingskosten </w:t>
      </w:r>
      <w:r>
        <w:rPr>
          <w:rFonts w:ascii="Times New Roman" w:hAnsi="Times New Roman" w:cs="Times New Roman"/>
          <w:sz w:val="24"/>
        </w:rPr>
        <w:t>overschreden hadden, de zogenoemde</w:t>
      </w:r>
      <w:r w:rsidRPr="009D0ABA">
        <w:rPr>
          <w:rFonts w:ascii="Times New Roman" w:hAnsi="Times New Roman" w:cs="Times New Roman"/>
          <w:sz w:val="24"/>
        </w:rPr>
        <w:t xml:space="preserve"> </w:t>
      </w:r>
      <w:proofErr w:type="spellStart"/>
      <w:r w:rsidRPr="009D0ABA">
        <w:rPr>
          <w:rFonts w:ascii="Times New Roman" w:hAnsi="Times New Roman" w:cs="Times New Roman"/>
          <w:sz w:val="24"/>
        </w:rPr>
        <w:t>ingroeiregeling</w:t>
      </w:r>
      <w:proofErr w:type="spellEnd"/>
      <w:r w:rsidRPr="009D0ABA">
        <w:rPr>
          <w:rFonts w:ascii="Times New Roman" w:hAnsi="Times New Roman" w:cs="Times New Roman"/>
          <w:sz w:val="24"/>
        </w:rPr>
        <w:t>.</w:t>
      </w:r>
      <w:r w:rsidRPr="009D0ABA">
        <w:rPr>
          <w:rStyle w:val="Voetnootmarkering"/>
          <w:rFonts w:ascii="Times New Roman" w:hAnsi="Times New Roman" w:cs="Times New Roman"/>
          <w:sz w:val="24"/>
        </w:rPr>
        <w:footnoteReference w:id="22"/>
      </w:r>
      <w:r>
        <w:rPr>
          <w:rFonts w:ascii="Times New Roman" w:hAnsi="Times New Roman" w:cs="Times New Roman"/>
          <w:sz w:val="24"/>
        </w:rPr>
        <w:t xml:space="preserve"> Deze drempel houdt verband met hetgeen in art.3.30 lid 3 Wet IB ’01 beschreven is over het ineens ter laste brengen van </w:t>
      </w:r>
      <w:r w:rsidRPr="00886BBE">
        <w:rPr>
          <w:rFonts w:ascii="Times New Roman" w:hAnsi="Times New Roman" w:cs="Times New Roman"/>
          <w:sz w:val="24"/>
        </w:rPr>
        <w:t>de voortbrengingskosten van immateriële activa in het kalenderjaar.</w:t>
      </w:r>
    </w:p>
    <w:p w:rsidR="001B67E4" w:rsidRDefault="001B67E4" w:rsidP="001B67E4">
      <w:pPr>
        <w:spacing w:line="360" w:lineRule="auto"/>
        <w:rPr>
          <w:rFonts w:ascii="Times New Roman" w:hAnsi="Times New Roman" w:cs="Times New Roman"/>
          <w:sz w:val="24"/>
        </w:rPr>
      </w:pPr>
      <w:r>
        <w:rPr>
          <w:rFonts w:ascii="Times New Roman" w:hAnsi="Times New Roman" w:cs="Times New Roman"/>
          <w:sz w:val="24"/>
        </w:rPr>
        <w:t>De drempel gold</w:t>
      </w:r>
      <w:r w:rsidRPr="00886BBE">
        <w:rPr>
          <w:rFonts w:ascii="Times New Roman" w:hAnsi="Times New Roman" w:cs="Times New Roman"/>
          <w:sz w:val="24"/>
        </w:rPr>
        <w:t xml:space="preserve"> niet per immaterieel actief</w:t>
      </w:r>
      <w:r>
        <w:rPr>
          <w:rFonts w:ascii="Times New Roman" w:hAnsi="Times New Roman" w:cs="Times New Roman"/>
          <w:sz w:val="24"/>
        </w:rPr>
        <w:t xml:space="preserve">, maar werd voor alle in de box ingebrachte immateriële activa tezamen toegepast. </w:t>
      </w:r>
      <w:r>
        <w:rPr>
          <w:rFonts w:ascii="Times New Roman" w:hAnsi="Times New Roman" w:cs="Times New Roman"/>
          <w:color w:val="C00000"/>
          <w:sz w:val="24"/>
        </w:rPr>
        <w:t xml:space="preserve"> </w:t>
      </w:r>
      <w:r>
        <w:rPr>
          <w:rFonts w:ascii="Times New Roman" w:hAnsi="Times New Roman" w:cs="Times New Roman"/>
          <w:sz w:val="24"/>
        </w:rPr>
        <w:t xml:space="preserve">Deze drempel vinden we ook terug bij de innovatiebox. Voor de octrooibox gold een plafond dat gelijk was aan vier keer de voortbrengingskosten. De eis van budgettaire beheersbaarheid was hier aanleiding voor, maar </w:t>
      </w:r>
      <w:r w:rsidR="00686722">
        <w:rPr>
          <w:rFonts w:ascii="Times New Roman" w:hAnsi="Times New Roman" w:cs="Times New Roman"/>
          <w:sz w:val="24"/>
        </w:rPr>
        <w:t xml:space="preserve">het plafond </w:t>
      </w:r>
      <w:r>
        <w:rPr>
          <w:rFonts w:ascii="Times New Roman" w:hAnsi="Times New Roman" w:cs="Times New Roman"/>
          <w:sz w:val="24"/>
        </w:rPr>
        <w:t>is inmiddels komen te vervallen.</w:t>
      </w:r>
      <w:r>
        <w:rPr>
          <w:rStyle w:val="Voetnootmarkering"/>
          <w:rFonts w:ascii="Times New Roman" w:hAnsi="Times New Roman" w:cs="Times New Roman"/>
          <w:sz w:val="24"/>
        </w:rPr>
        <w:footnoteReference w:id="23"/>
      </w:r>
    </w:p>
    <w:p w:rsidR="001B67E4" w:rsidRDefault="001B67E4" w:rsidP="001B67E4">
      <w:pPr>
        <w:pStyle w:val="Kop2"/>
        <w:spacing w:line="360" w:lineRule="auto"/>
      </w:pPr>
      <w:bookmarkStart w:id="28" w:name="_Toc296332646"/>
      <w:bookmarkStart w:id="29" w:name="_Toc296333512"/>
      <w:r>
        <w:t>2.4 Veranderingen per 1 januari 2008</w:t>
      </w:r>
      <w:bookmarkEnd w:id="28"/>
      <w:bookmarkEnd w:id="29"/>
    </w:p>
    <w:p w:rsidR="00686722" w:rsidRDefault="001B67E4" w:rsidP="001B67E4">
      <w:pPr>
        <w:spacing w:line="360" w:lineRule="auto"/>
        <w:rPr>
          <w:rFonts w:ascii="Times New Roman" w:hAnsi="Times New Roman" w:cs="Times New Roman"/>
          <w:sz w:val="24"/>
        </w:rPr>
      </w:pPr>
      <w:r>
        <w:rPr>
          <w:rFonts w:ascii="Times New Roman" w:hAnsi="Times New Roman" w:cs="Times New Roman"/>
          <w:sz w:val="24"/>
        </w:rPr>
        <w:t>S</w:t>
      </w:r>
      <w:r w:rsidRPr="00E10491">
        <w:rPr>
          <w:rFonts w:ascii="Times New Roman" w:hAnsi="Times New Roman" w:cs="Times New Roman"/>
          <w:sz w:val="24"/>
        </w:rPr>
        <w:t xml:space="preserve">inds 1 januari 2008 </w:t>
      </w:r>
      <w:r>
        <w:rPr>
          <w:rFonts w:ascii="Times New Roman" w:hAnsi="Times New Roman" w:cs="Times New Roman"/>
          <w:sz w:val="24"/>
        </w:rPr>
        <w:t xml:space="preserve">is de octrooibox </w:t>
      </w:r>
      <w:r w:rsidRPr="00E10491">
        <w:rPr>
          <w:rFonts w:ascii="Times New Roman" w:hAnsi="Times New Roman" w:cs="Times New Roman"/>
          <w:sz w:val="24"/>
        </w:rPr>
        <w:t xml:space="preserve">uitgebreid met </w:t>
      </w:r>
      <w:r>
        <w:rPr>
          <w:rFonts w:ascii="Times New Roman" w:hAnsi="Times New Roman" w:cs="Times New Roman"/>
          <w:sz w:val="24"/>
        </w:rPr>
        <w:t>speur- en ontwikkelingsactiva (hierna: S&amp;</w:t>
      </w:r>
      <w:proofErr w:type="spellStart"/>
      <w:r>
        <w:rPr>
          <w:rFonts w:ascii="Times New Roman" w:hAnsi="Times New Roman" w:cs="Times New Roman"/>
          <w:sz w:val="24"/>
        </w:rPr>
        <w:t>O-activa</w:t>
      </w:r>
      <w:proofErr w:type="spellEnd"/>
      <w:r>
        <w:rPr>
          <w:rFonts w:ascii="Times New Roman" w:hAnsi="Times New Roman" w:cs="Times New Roman"/>
          <w:sz w:val="24"/>
        </w:rPr>
        <w:t>)</w:t>
      </w:r>
      <w:r w:rsidRPr="00E10491">
        <w:rPr>
          <w:rFonts w:ascii="Times New Roman" w:hAnsi="Times New Roman" w:cs="Times New Roman"/>
          <w:sz w:val="24"/>
        </w:rPr>
        <w:t>. Dit zijn immateriële activa die voortvloeien uit speur- en ontwikkelingswerk</w:t>
      </w:r>
      <w:r>
        <w:rPr>
          <w:rFonts w:ascii="Times New Roman" w:hAnsi="Times New Roman" w:cs="Times New Roman"/>
          <w:sz w:val="24"/>
        </w:rPr>
        <w:t>,</w:t>
      </w:r>
      <w:r w:rsidRPr="00E10491">
        <w:rPr>
          <w:rFonts w:ascii="Times New Roman" w:hAnsi="Times New Roman" w:cs="Times New Roman"/>
          <w:sz w:val="24"/>
        </w:rPr>
        <w:t xml:space="preserve"> waarvoor een belastingplichtige een S&amp;O-verklaring</w:t>
      </w:r>
      <w:r>
        <w:rPr>
          <w:rFonts w:ascii="Times New Roman" w:hAnsi="Times New Roman" w:cs="Times New Roman"/>
          <w:sz w:val="24"/>
        </w:rPr>
        <w:t xml:space="preserve"> heeft gekregen</w:t>
      </w:r>
      <w:r w:rsidR="00255909">
        <w:rPr>
          <w:rFonts w:ascii="Times New Roman" w:hAnsi="Times New Roman" w:cs="Times New Roman"/>
          <w:sz w:val="24"/>
        </w:rPr>
        <w:t xml:space="preserve"> als is bedoeld </w:t>
      </w:r>
      <w:r w:rsidRPr="00E10491">
        <w:rPr>
          <w:rFonts w:ascii="Times New Roman" w:hAnsi="Times New Roman" w:cs="Times New Roman"/>
          <w:sz w:val="24"/>
        </w:rPr>
        <w:t xml:space="preserve">in de </w:t>
      </w:r>
      <w:r>
        <w:rPr>
          <w:rFonts w:ascii="Times New Roman" w:hAnsi="Times New Roman" w:cs="Times New Roman"/>
          <w:sz w:val="24"/>
        </w:rPr>
        <w:t xml:space="preserve">WVA. Deze S&amp;O-verklaring wordt afgegeven voor werkzaamheden die verricht zijn om het immaterieel actief voort te brengen. </w:t>
      </w:r>
      <w:r w:rsidRPr="00E10491">
        <w:rPr>
          <w:rFonts w:ascii="Times New Roman" w:hAnsi="Times New Roman" w:cs="Times New Roman"/>
          <w:sz w:val="24"/>
        </w:rPr>
        <w:t xml:space="preserve">De reden </w:t>
      </w:r>
      <w:r>
        <w:rPr>
          <w:rFonts w:ascii="Times New Roman" w:hAnsi="Times New Roman" w:cs="Times New Roman"/>
          <w:sz w:val="24"/>
        </w:rPr>
        <w:t>voor</w:t>
      </w:r>
      <w:r w:rsidRPr="00E10491">
        <w:rPr>
          <w:rFonts w:ascii="Times New Roman" w:hAnsi="Times New Roman" w:cs="Times New Roman"/>
          <w:sz w:val="24"/>
        </w:rPr>
        <w:t xml:space="preserve"> deze uitbreiding is dat het succesvolle innovaties</w:t>
      </w:r>
      <w:r w:rsidR="00255909">
        <w:rPr>
          <w:rFonts w:ascii="Times New Roman" w:hAnsi="Times New Roman" w:cs="Times New Roman"/>
          <w:sz w:val="24"/>
        </w:rPr>
        <w:t>,</w:t>
      </w:r>
      <w:r w:rsidRPr="00E10491">
        <w:rPr>
          <w:rFonts w:ascii="Times New Roman" w:hAnsi="Times New Roman" w:cs="Times New Roman"/>
          <w:sz w:val="24"/>
        </w:rPr>
        <w:t xml:space="preserve"> in met name het MKB</w:t>
      </w:r>
      <w:r>
        <w:rPr>
          <w:rFonts w:ascii="Times New Roman" w:hAnsi="Times New Roman" w:cs="Times New Roman"/>
          <w:sz w:val="24"/>
        </w:rPr>
        <w:t xml:space="preserve">, </w:t>
      </w:r>
      <w:r w:rsidRPr="00E10491">
        <w:rPr>
          <w:rFonts w:ascii="Times New Roman" w:hAnsi="Times New Roman" w:cs="Times New Roman"/>
          <w:sz w:val="24"/>
        </w:rPr>
        <w:t xml:space="preserve"> moet stimuleren.</w:t>
      </w:r>
      <w:r>
        <w:rPr>
          <w:rFonts w:ascii="Times New Roman" w:hAnsi="Times New Roman" w:cs="Times New Roman"/>
          <w:sz w:val="24"/>
        </w:rPr>
        <w:t xml:space="preserve"> Een andere reden is dat de drempel voor het aanvragen van een octrooi voor sommige innovatieve activa te hoog is vanwege het feit dat geen octrooi verkregen kan worden.</w:t>
      </w:r>
      <w:r w:rsidRPr="00E10491">
        <w:rPr>
          <w:rStyle w:val="Voetnootmarkering"/>
          <w:rFonts w:ascii="Times New Roman" w:hAnsi="Times New Roman" w:cs="Times New Roman"/>
          <w:sz w:val="24"/>
        </w:rPr>
        <w:footnoteReference w:id="24"/>
      </w:r>
      <w:r>
        <w:rPr>
          <w:rFonts w:ascii="Times New Roman" w:hAnsi="Times New Roman" w:cs="Times New Roman"/>
          <w:sz w:val="24"/>
        </w:rPr>
        <w:t xml:space="preserve"> </w:t>
      </w:r>
    </w:p>
    <w:p w:rsidR="001B67E4" w:rsidRDefault="001B67E4" w:rsidP="001B67E4">
      <w:pPr>
        <w:spacing w:line="360" w:lineRule="auto"/>
        <w:rPr>
          <w:rFonts w:ascii="Times New Roman" w:hAnsi="Times New Roman" w:cs="Times New Roman"/>
          <w:sz w:val="24"/>
        </w:rPr>
      </w:pPr>
      <w:r>
        <w:rPr>
          <w:rFonts w:ascii="Times New Roman" w:hAnsi="Times New Roman" w:cs="Times New Roman"/>
          <w:sz w:val="24"/>
        </w:rPr>
        <w:t>Gelijktijdig met de</w:t>
      </w:r>
      <w:r w:rsidRPr="00E10491">
        <w:rPr>
          <w:rFonts w:ascii="Times New Roman" w:hAnsi="Times New Roman" w:cs="Times New Roman"/>
          <w:sz w:val="24"/>
        </w:rPr>
        <w:t xml:space="preserve"> invoering van de</w:t>
      </w:r>
      <w:r>
        <w:rPr>
          <w:rFonts w:ascii="Times New Roman" w:hAnsi="Times New Roman" w:cs="Times New Roman"/>
          <w:sz w:val="24"/>
        </w:rPr>
        <w:t>ze uitbreiding</w:t>
      </w:r>
      <w:r w:rsidRPr="00E10491">
        <w:rPr>
          <w:rFonts w:ascii="Times New Roman" w:hAnsi="Times New Roman" w:cs="Times New Roman"/>
          <w:sz w:val="24"/>
        </w:rPr>
        <w:t xml:space="preserve"> is er voor deze immater</w:t>
      </w:r>
      <w:r>
        <w:rPr>
          <w:rFonts w:ascii="Times New Roman" w:hAnsi="Times New Roman" w:cs="Times New Roman"/>
          <w:sz w:val="24"/>
        </w:rPr>
        <w:t xml:space="preserve">iële activa een plafond in werking </w:t>
      </w:r>
      <w:r w:rsidRPr="00E10491">
        <w:rPr>
          <w:rFonts w:ascii="Times New Roman" w:hAnsi="Times New Roman" w:cs="Times New Roman"/>
          <w:sz w:val="24"/>
        </w:rPr>
        <w:t>getreden van €400.000,- per belastingplichtige per jaar. Ook is de drempel gelegd op maximaal €100.000,- aan voortbrengingskosten</w:t>
      </w:r>
      <w:r w:rsidRPr="00916CFE">
        <w:rPr>
          <w:rFonts w:ascii="Times New Roman" w:hAnsi="Times New Roman" w:cs="Times New Roman"/>
          <w:sz w:val="24"/>
        </w:rPr>
        <w:t xml:space="preserve">. </w:t>
      </w:r>
    </w:p>
    <w:p w:rsidR="00686722" w:rsidRPr="00B51767" w:rsidRDefault="00686722" w:rsidP="001B67E4">
      <w:pPr>
        <w:spacing w:line="360" w:lineRule="auto"/>
        <w:rPr>
          <w:rFonts w:ascii="Times New Roman" w:hAnsi="Times New Roman" w:cs="Times New Roman"/>
          <w:sz w:val="24"/>
        </w:rPr>
      </w:pPr>
    </w:p>
    <w:p w:rsidR="001B67E4" w:rsidRDefault="001B67E4" w:rsidP="001B67E4">
      <w:pPr>
        <w:pStyle w:val="Kop3"/>
        <w:spacing w:line="360" w:lineRule="auto"/>
      </w:pPr>
      <w:bookmarkStart w:id="30" w:name="_Toc296332647"/>
      <w:bookmarkStart w:id="31" w:name="_Toc296333513"/>
      <w:r>
        <w:lastRenderedPageBreak/>
        <w:t>2.4.1 S&amp;O-verklaring</w:t>
      </w:r>
      <w:bookmarkEnd w:id="30"/>
      <w:bookmarkEnd w:id="31"/>
    </w:p>
    <w:p w:rsidR="001B67E4" w:rsidRPr="004C6603" w:rsidRDefault="001B67E4" w:rsidP="001B67E4">
      <w:pPr>
        <w:spacing w:line="360" w:lineRule="auto"/>
        <w:rPr>
          <w:rFonts w:ascii="Times New Roman" w:hAnsi="Times New Roman" w:cs="Times New Roman"/>
          <w:sz w:val="24"/>
        </w:rPr>
      </w:pPr>
      <w:r>
        <w:rPr>
          <w:rFonts w:ascii="Times New Roman" w:hAnsi="Times New Roman" w:cs="Times New Roman"/>
          <w:sz w:val="24"/>
        </w:rPr>
        <w:t>De wet</w:t>
      </w:r>
      <w:r>
        <w:rPr>
          <w:rStyle w:val="Voetnootmarkering"/>
          <w:rFonts w:ascii="Times New Roman" w:hAnsi="Times New Roman" w:cs="Times New Roman"/>
          <w:sz w:val="24"/>
        </w:rPr>
        <w:footnoteReference w:id="25"/>
      </w:r>
      <w:r>
        <w:rPr>
          <w:rFonts w:ascii="Times New Roman" w:hAnsi="Times New Roman" w:cs="Times New Roman"/>
          <w:sz w:val="24"/>
        </w:rPr>
        <w:t xml:space="preserve"> verstaat onder speur- en ontwikkelingswerk: door een S&amp;</w:t>
      </w:r>
      <w:proofErr w:type="spellStart"/>
      <w:r>
        <w:rPr>
          <w:rFonts w:ascii="Times New Roman" w:hAnsi="Times New Roman" w:cs="Times New Roman"/>
          <w:sz w:val="24"/>
        </w:rPr>
        <w:t>O-inhoudingsplichtige</w:t>
      </w:r>
      <w:proofErr w:type="spellEnd"/>
      <w:r>
        <w:rPr>
          <w:rFonts w:ascii="Times New Roman" w:hAnsi="Times New Roman" w:cs="Times New Roman"/>
          <w:sz w:val="24"/>
        </w:rPr>
        <w:t>, systematisch georganiseerde werkzaamheden en in een lidstaat van de Europese Unie verrichte werkzaamheden, direct en uitsluitend gerich</w:t>
      </w:r>
      <w:r w:rsidR="00686722">
        <w:rPr>
          <w:rFonts w:ascii="Times New Roman" w:hAnsi="Times New Roman" w:cs="Times New Roman"/>
          <w:sz w:val="24"/>
        </w:rPr>
        <w:t>t op onder andere technisch</w:t>
      </w:r>
      <w:r>
        <w:rPr>
          <w:rFonts w:ascii="Times New Roman" w:hAnsi="Times New Roman" w:cs="Times New Roman"/>
          <w:sz w:val="24"/>
        </w:rPr>
        <w:t xml:space="preserve"> wetenschappelijk onderzoek &amp; de ontwikkeling van technisch nieuwe producten.</w:t>
      </w:r>
      <w:r>
        <w:rPr>
          <w:rStyle w:val="Voetnootmarkering"/>
          <w:rFonts w:ascii="Times New Roman" w:hAnsi="Times New Roman" w:cs="Times New Roman"/>
          <w:sz w:val="24"/>
        </w:rPr>
        <w:footnoteReference w:id="26"/>
      </w:r>
    </w:p>
    <w:p w:rsidR="001B67E4" w:rsidRDefault="001B67E4" w:rsidP="001B67E4">
      <w:pPr>
        <w:spacing w:line="360" w:lineRule="auto"/>
        <w:rPr>
          <w:rFonts w:ascii="Times New Roman" w:hAnsi="Times New Roman" w:cs="Times New Roman"/>
          <w:sz w:val="24"/>
        </w:rPr>
      </w:pPr>
      <w:r>
        <w:rPr>
          <w:rFonts w:ascii="Times New Roman" w:hAnsi="Times New Roman" w:cs="Times New Roman"/>
          <w:sz w:val="24"/>
        </w:rPr>
        <w:t xml:space="preserve">Een S&amp;O-verklaring is een verklaring die </w:t>
      </w:r>
      <w:r w:rsidR="00255909">
        <w:rPr>
          <w:rFonts w:ascii="Times New Roman" w:hAnsi="Times New Roman" w:cs="Times New Roman"/>
          <w:sz w:val="24"/>
        </w:rPr>
        <w:t>de belastingplichtige verkrijgt</w:t>
      </w:r>
      <w:r w:rsidR="00D20232">
        <w:rPr>
          <w:rFonts w:ascii="Times New Roman" w:hAnsi="Times New Roman" w:cs="Times New Roman"/>
          <w:sz w:val="24"/>
        </w:rPr>
        <w:t xml:space="preserve"> aan de hand van de WVA. </w:t>
      </w:r>
      <w:r>
        <w:rPr>
          <w:rFonts w:ascii="Times New Roman" w:hAnsi="Times New Roman" w:cs="Times New Roman"/>
          <w:sz w:val="24"/>
        </w:rPr>
        <w:t>Op grond van de S&amp;O-verklaring hoeft de inhoudingspichtige een deel van de loonbelasting en premie volksverzekering die door hem is ingehouden niet af te dragen. De S&amp;O-verklaring biedt daarmee een tegemoetkoming aan de kostenkant van innovatie.</w:t>
      </w:r>
      <w:r>
        <w:rPr>
          <w:rStyle w:val="Voetnootmarkering"/>
          <w:rFonts w:ascii="Times New Roman" w:hAnsi="Times New Roman" w:cs="Times New Roman"/>
          <w:sz w:val="24"/>
        </w:rPr>
        <w:footnoteReference w:id="27"/>
      </w:r>
      <w:r>
        <w:rPr>
          <w:rFonts w:ascii="Times New Roman" w:hAnsi="Times New Roman" w:cs="Times New Roman"/>
          <w:sz w:val="24"/>
        </w:rPr>
        <w:t xml:space="preserve"> </w:t>
      </w:r>
    </w:p>
    <w:p w:rsidR="001B67E4" w:rsidRPr="00916CFE" w:rsidRDefault="001B67E4" w:rsidP="001B67E4">
      <w:pPr>
        <w:spacing w:line="360" w:lineRule="auto"/>
        <w:rPr>
          <w:rFonts w:ascii="Times New Roman" w:hAnsi="Times New Roman" w:cs="Times New Roman"/>
          <w:sz w:val="24"/>
        </w:rPr>
      </w:pPr>
      <w:r>
        <w:rPr>
          <w:rFonts w:ascii="Times New Roman" w:hAnsi="Times New Roman" w:cs="Times New Roman"/>
          <w:sz w:val="24"/>
        </w:rPr>
        <w:tab/>
      </w:r>
    </w:p>
    <w:p w:rsidR="001B67E4" w:rsidRPr="00B71EE0" w:rsidRDefault="001B67E4" w:rsidP="001B67E4">
      <w:pPr>
        <w:spacing w:line="360" w:lineRule="auto"/>
        <w:rPr>
          <w:rFonts w:ascii="Times New Roman" w:hAnsi="Times New Roman" w:cs="Times New Roman"/>
          <w:sz w:val="24"/>
        </w:rPr>
      </w:pPr>
      <w:r w:rsidRPr="00B71EE0">
        <w:rPr>
          <w:rFonts w:ascii="Times New Roman" w:hAnsi="Times New Roman" w:cs="Times New Roman"/>
          <w:sz w:val="24"/>
        </w:rPr>
        <w:t xml:space="preserve">In de parlementaire geschiedenis kwam de vraag aan de orde waarom er is gekozen voor een koppeling van de S&amp;O-verklaring aan de innovatiebox. Er werd geopperd dat men juist vaak </w:t>
      </w:r>
      <w:r>
        <w:rPr>
          <w:rFonts w:ascii="Times New Roman" w:hAnsi="Times New Roman" w:cs="Times New Roman"/>
          <w:sz w:val="24"/>
        </w:rPr>
        <w:t xml:space="preserve">problemen ondervindt </w:t>
      </w:r>
      <w:r w:rsidRPr="00B71EE0">
        <w:rPr>
          <w:rFonts w:ascii="Times New Roman" w:hAnsi="Times New Roman" w:cs="Times New Roman"/>
          <w:sz w:val="24"/>
        </w:rPr>
        <w:t>om aan de</w:t>
      </w:r>
      <w:r>
        <w:rPr>
          <w:rFonts w:ascii="Times New Roman" w:hAnsi="Times New Roman" w:cs="Times New Roman"/>
          <w:sz w:val="24"/>
        </w:rPr>
        <w:t>ze</w:t>
      </w:r>
      <w:r w:rsidRPr="00B71EE0">
        <w:rPr>
          <w:rFonts w:ascii="Times New Roman" w:hAnsi="Times New Roman" w:cs="Times New Roman"/>
          <w:sz w:val="24"/>
        </w:rPr>
        <w:t xml:space="preserve"> verklaring te komen. De staatssecretaris heeft hierover gezegd dat de koppeling is gemaakt om het zo makkelijk mogelijk te maken voor ondernemers</w:t>
      </w:r>
      <w:r>
        <w:rPr>
          <w:rFonts w:ascii="Times New Roman" w:hAnsi="Times New Roman" w:cs="Times New Roman"/>
          <w:sz w:val="24"/>
        </w:rPr>
        <w:t xml:space="preserve"> en </w:t>
      </w:r>
      <w:r w:rsidR="00D20232">
        <w:rPr>
          <w:rFonts w:ascii="Times New Roman" w:hAnsi="Times New Roman" w:cs="Times New Roman"/>
          <w:sz w:val="24"/>
        </w:rPr>
        <w:t xml:space="preserve">de </w:t>
      </w:r>
      <w:r>
        <w:rPr>
          <w:rFonts w:ascii="Times New Roman" w:hAnsi="Times New Roman" w:cs="Times New Roman"/>
          <w:sz w:val="24"/>
        </w:rPr>
        <w:t>Belastingdienst</w:t>
      </w:r>
      <w:r w:rsidRPr="00B71EE0">
        <w:rPr>
          <w:rFonts w:ascii="Times New Roman" w:hAnsi="Times New Roman" w:cs="Times New Roman"/>
          <w:sz w:val="24"/>
        </w:rPr>
        <w:t>. Hij zegt over de koppeling</w:t>
      </w:r>
      <w:r w:rsidR="00255909">
        <w:rPr>
          <w:rFonts w:ascii="Times New Roman" w:hAnsi="Times New Roman" w:cs="Times New Roman"/>
          <w:sz w:val="24"/>
        </w:rPr>
        <w:t xml:space="preserve"> dan ook</w:t>
      </w:r>
      <w:r w:rsidRPr="00B71EE0">
        <w:rPr>
          <w:rFonts w:ascii="Times New Roman" w:hAnsi="Times New Roman" w:cs="Times New Roman"/>
          <w:sz w:val="24"/>
        </w:rPr>
        <w:t xml:space="preserve"> het volgende: </w:t>
      </w:r>
      <w:r>
        <w:rPr>
          <w:rFonts w:ascii="Times New Roman" w:hAnsi="Times New Roman" w:cs="Times New Roman"/>
          <w:sz w:val="24"/>
        </w:rPr>
        <w:t>“</w:t>
      </w:r>
      <w:r w:rsidRPr="00B71EE0">
        <w:rPr>
          <w:rFonts w:ascii="Times New Roman" w:hAnsi="Times New Roman" w:cs="Times New Roman"/>
          <w:sz w:val="24"/>
        </w:rPr>
        <w:t>Wij zochten anderzijds naar een mogelijk koppelingsinstrument</w:t>
      </w:r>
      <w:r>
        <w:rPr>
          <w:rFonts w:ascii="Times New Roman" w:hAnsi="Times New Roman" w:cs="Times New Roman"/>
          <w:sz w:val="24"/>
        </w:rPr>
        <w:t>,</w:t>
      </w:r>
      <w:r w:rsidRPr="00B71EE0">
        <w:rPr>
          <w:rFonts w:ascii="Times New Roman" w:hAnsi="Times New Roman" w:cs="Times New Roman"/>
          <w:sz w:val="24"/>
        </w:rPr>
        <w:t xml:space="preserve"> omdat wij anders weer een soort extra subsidie in het leven moeten roepen of de Belastingdienst moet gaan toetsen of iets speur- en ontwikkelingswerk is</w:t>
      </w:r>
      <w:r>
        <w:rPr>
          <w:rFonts w:ascii="Times New Roman" w:hAnsi="Times New Roman" w:cs="Times New Roman"/>
          <w:sz w:val="24"/>
        </w:rPr>
        <w:t>”</w:t>
      </w:r>
      <w:r w:rsidRPr="00B71EE0">
        <w:rPr>
          <w:rFonts w:ascii="Times New Roman" w:hAnsi="Times New Roman" w:cs="Times New Roman"/>
          <w:sz w:val="24"/>
        </w:rPr>
        <w:t>. Er is aangesloten bij de S&amp;O-verklaring</w:t>
      </w:r>
      <w:r>
        <w:rPr>
          <w:rFonts w:ascii="Times New Roman" w:hAnsi="Times New Roman" w:cs="Times New Roman"/>
          <w:sz w:val="24"/>
        </w:rPr>
        <w:t>,</w:t>
      </w:r>
      <w:r w:rsidRPr="00B71EE0">
        <w:rPr>
          <w:rFonts w:ascii="Times New Roman" w:hAnsi="Times New Roman" w:cs="Times New Roman"/>
          <w:sz w:val="24"/>
        </w:rPr>
        <w:t xml:space="preserve"> omdat anders iedereen wel iets onder het aantrekkelijke tarief kan brengen. De staatssecretaris eindigt met de woorden: </w:t>
      </w:r>
      <w:r>
        <w:rPr>
          <w:rFonts w:ascii="Times New Roman" w:hAnsi="Times New Roman" w:cs="Times New Roman"/>
          <w:sz w:val="24"/>
        </w:rPr>
        <w:t>“</w:t>
      </w:r>
      <w:r w:rsidRPr="00B71EE0">
        <w:rPr>
          <w:rFonts w:ascii="Times New Roman" w:hAnsi="Times New Roman" w:cs="Times New Roman"/>
          <w:sz w:val="24"/>
        </w:rPr>
        <w:t>Ik realiseer me dat dit natuurlijk een bepaalde inperking is. Je moet echter ergens een inperking doen om te zorgen dat het geld goed terecht komt.</w:t>
      </w:r>
      <w:r>
        <w:rPr>
          <w:rFonts w:ascii="Times New Roman" w:hAnsi="Times New Roman" w:cs="Times New Roman"/>
          <w:sz w:val="24"/>
        </w:rPr>
        <w:t>”</w:t>
      </w:r>
      <w:r w:rsidRPr="00B71EE0">
        <w:rPr>
          <w:rStyle w:val="Voetnootmarkering"/>
          <w:rFonts w:ascii="Times New Roman" w:hAnsi="Times New Roman" w:cs="Times New Roman"/>
          <w:sz w:val="24"/>
        </w:rPr>
        <w:footnoteReference w:id="28"/>
      </w:r>
    </w:p>
    <w:p w:rsidR="001B67E4" w:rsidRPr="00DB4232" w:rsidRDefault="001B67E4" w:rsidP="001B67E4"/>
    <w:p w:rsidR="001B67E4" w:rsidRDefault="001B67E4" w:rsidP="001B67E4">
      <w:pPr>
        <w:pStyle w:val="Kop2"/>
        <w:spacing w:line="360" w:lineRule="auto"/>
      </w:pPr>
      <w:bookmarkStart w:id="32" w:name="_Toc296332648"/>
      <w:bookmarkStart w:id="33" w:name="_Toc296333514"/>
      <w:r>
        <w:t xml:space="preserve">2.5 </w:t>
      </w:r>
      <w:r w:rsidR="00601F39">
        <w:t>De i</w:t>
      </w:r>
      <w:r>
        <w:t>nnovatiebox</w:t>
      </w:r>
      <w:bookmarkEnd w:id="32"/>
      <w:bookmarkEnd w:id="33"/>
    </w:p>
    <w:p w:rsidR="001B67E4" w:rsidRDefault="001B67E4" w:rsidP="001B67E4">
      <w:pPr>
        <w:spacing w:line="360" w:lineRule="auto"/>
        <w:rPr>
          <w:rFonts w:ascii="Times New Roman" w:hAnsi="Times New Roman" w:cs="Times New Roman"/>
          <w:sz w:val="24"/>
        </w:rPr>
      </w:pPr>
      <w:r>
        <w:rPr>
          <w:rFonts w:ascii="Times New Roman" w:hAnsi="Times New Roman" w:cs="Times New Roman"/>
          <w:sz w:val="24"/>
        </w:rPr>
        <w:t>D</w:t>
      </w:r>
      <w:r w:rsidRPr="00E10491">
        <w:rPr>
          <w:rFonts w:ascii="Times New Roman" w:hAnsi="Times New Roman" w:cs="Times New Roman"/>
          <w:sz w:val="24"/>
        </w:rPr>
        <w:t xml:space="preserve">e octrooibox </w:t>
      </w:r>
      <w:r>
        <w:rPr>
          <w:rFonts w:ascii="Times New Roman" w:hAnsi="Times New Roman" w:cs="Times New Roman"/>
          <w:sz w:val="24"/>
        </w:rPr>
        <w:t xml:space="preserve">had </w:t>
      </w:r>
      <w:r w:rsidRPr="00E10491">
        <w:rPr>
          <w:rFonts w:ascii="Times New Roman" w:hAnsi="Times New Roman" w:cs="Times New Roman"/>
          <w:sz w:val="24"/>
        </w:rPr>
        <w:t xml:space="preserve">per 1 januari 2008 al een transformatie ondergaan, maar de echte transformatie onderging hij toen per 1 januari 2010 het plafond uit de box verdween en het effectieve tarief daalde van 10% naar 5%. Vanaf toen sprak men dan ook niet meer van de octrooibox maar </w:t>
      </w:r>
      <w:r>
        <w:rPr>
          <w:rFonts w:ascii="Times New Roman" w:hAnsi="Times New Roman" w:cs="Times New Roman"/>
          <w:sz w:val="24"/>
        </w:rPr>
        <w:t xml:space="preserve">van </w:t>
      </w:r>
      <w:r w:rsidRPr="00E10491">
        <w:rPr>
          <w:rFonts w:ascii="Times New Roman" w:hAnsi="Times New Roman" w:cs="Times New Roman"/>
          <w:sz w:val="24"/>
        </w:rPr>
        <w:t>de innovatiebox.</w:t>
      </w:r>
      <w:r>
        <w:rPr>
          <w:rStyle w:val="Voetnootmarkering"/>
          <w:rFonts w:ascii="Times New Roman" w:hAnsi="Times New Roman" w:cs="Times New Roman"/>
          <w:sz w:val="24"/>
        </w:rPr>
        <w:footnoteReference w:id="29"/>
      </w:r>
      <w:r w:rsidRPr="00E10491">
        <w:rPr>
          <w:rFonts w:ascii="Times New Roman" w:hAnsi="Times New Roman" w:cs="Times New Roman"/>
          <w:sz w:val="24"/>
        </w:rPr>
        <w:t xml:space="preserve"> </w:t>
      </w:r>
    </w:p>
    <w:p w:rsidR="001B67E4" w:rsidRPr="002B5CBF" w:rsidRDefault="00601F39" w:rsidP="002B5CBF">
      <w:pPr>
        <w:pStyle w:val="Kop3"/>
        <w:spacing w:line="360" w:lineRule="auto"/>
      </w:pPr>
      <w:bookmarkStart w:id="34" w:name="_Toc296332649"/>
      <w:bookmarkStart w:id="35" w:name="_Toc296333515"/>
      <w:r w:rsidRPr="002B5CBF">
        <w:lastRenderedPageBreak/>
        <w:t>2.5.1 De i</w:t>
      </w:r>
      <w:r w:rsidR="001B67E4" w:rsidRPr="002B5CBF">
        <w:t>nnovatiebox ten opzichte van de octrooibox</w:t>
      </w:r>
      <w:bookmarkEnd w:id="34"/>
      <w:bookmarkEnd w:id="35"/>
    </w:p>
    <w:p w:rsidR="001B67E4" w:rsidRPr="00ED29E7" w:rsidRDefault="001B67E4" w:rsidP="002B5CBF">
      <w:pPr>
        <w:spacing w:line="360" w:lineRule="auto"/>
        <w:rPr>
          <w:rFonts w:ascii="Times New Roman" w:hAnsi="Times New Roman" w:cs="Times New Roman"/>
          <w:sz w:val="24"/>
        </w:rPr>
      </w:pPr>
      <w:r w:rsidRPr="00E10491">
        <w:rPr>
          <w:rFonts w:ascii="Times New Roman" w:hAnsi="Times New Roman" w:cs="Times New Roman"/>
          <w:sz w:val="24"/>
        </w:rPr>
        <w:t>Het wetsvoorstel Belastingplan 2010, met daarin de innovatiebox, is op 22 december 2009 door de Eerste Kamer aanvaard.</w:t>
      </w:r>
      <w:r>
        <w:rPr>
          <w:rStyle w:val="Voetnootmarkering"/>
          <w:rFonts w:ascii="Times New Roman" w:hAnsi="Times New Roman" w:cs="Times New Roman"/>
          <w:sz w:val="24"/>
        </w:rPr>
        <w:footnoteReference w:id="30"/>
      </w:r>
      <w:r w:rsidRPr="00E10491">
        <w:rPr>
          <w:rFonts w:ascii="Times New Roman" w:hAnsi="Times New Roman" w:cs="Times New Roman"/>
          <w:sz w:val="24"/>
        </w:rPr>
        <w:t xml:space="preserve"> In de parlementaire geschiedenis</w:t>
      </w:r>
      <w:r>
        <w:rPr>
          <w:rFonts w:ascii="Times New Roman" w:hAnsi="Times New Roman" w:cs="Times New Roman"/>
          <w:sz w:val="24"/>
        </w:rPr>
        <w:t xml:space="preserve"> is gesproken over </w:t>
      </w:r>
      <w:r w:rsidRPr="00E10491">
        <w:rPr>
          <w:rFonts w:ascii="Times New Roman" w:hAnsi="Times New Roman" w:cs="Times New Roman"/>
          <w:sz w:val="24"/>
        </w:rPr>
        <w:t>het fei</w:t>
      </w:r>
      <w:r>
        <w:rPr>
          <w:rFonts w:ascii="Times New Roman" w:hAnsi="Times New Roman" w:cs="Times New Roman"/>
          <w:sz w:val="24"/>
        </w:rPr>
        <w:t xml:space="preserve">t of de drempel en het plafond </w:t>
      </w:r>
      <w:r w:rsidRPr="00E10491">
        <w:rPr>
          <w:rFonts w:ascii="Times New Roman" w:hAnsi="Times New Roman" w:cs="Times New Roman"/>
          <w:sz w:val="24"/>
        </w:rPr>
        <w:t>een obstakel vorm</w:t>
      </w:r>
      <w:r>
        <w:rPr>
          <w:rFonts w:ascii="Times New Roman" w:hAnsi="Times New Roman" w:cs="Times New Roman"/>
          <w:sz w:val="24"/>
        </w:rPr>
        <w:t>d</w:t>
      </w:r>
      <w:r w:rsidRPr="00E10491">
        <w:rPr>
          <w:rFonts w:ascii="Times New Roman" w:hAnsi="Times New Roman" w:cs="Times New Roman"/>
          <w:sz w:val="24"/>
        </w:rPr>
        <w:t>en om gebruik te maken van de toenmalige faciliteit.</w:t>
      </w:r>
      <w:r w:rsidRPr="00E10491">
        <w:rPr>
          <w:rStyle w:val="Voetnootmarkering"/>
          <w:rFonts w:ascii="Times New Roman" w:hAnsi="Times New Roman" w:cs="Times New Roman"/>
          <w:sz w:val="24"/>
        </w:rPr>
        <w:footnoteReference w:id="31"/>
      </w:r>
      <w:r w:rsidRPr="00E10491">
        <w:rPr>
          <w:rFonts w:ascii="Times New Roman" w:hAnsi="Times New Roman" w:cs="Times New Roman"/>
          <w:sz w:val="24"/>
        </w:rPr>
        <w:t xml:space="preserve"> Gebleken was toen al dat het plafond van vier maal de voortbrengingskosten in de regel niet </w:t>
      </w:r>
      <w:r>
        <w:rPr>
          <w:rFonts w:ascii="Times New Roman" w:hAnsi="Times New Roman" w:cs="Times New Roman"/>
          <w:sz w:val="24"/>
        </w:rPr>
        <w:t xml:space="preserve">werd bereikt en dus voor </w:t>
      </w:r>
      <w:r w:rsidRPr="00E10491">
        <w:rPr>
          <w:rFonts w:ascii="Times New Roman" w:hAnsi="Times New Roman" w:cs="Times New Roman"/>
          <w:sz w:val="24"/>
        </w:rPr>
        <w:t xml:space="preserve">onnodige administratieve lasten </w:t>
      </w:r>
      <w:r>
        <w:rPr>
          <w:rFonts w:ascii="Times New Roman" w:hAnsi="Times New Roman" w:cs="Times New Roman"/>
          <w:sz w:val="24"/>
        </w:rPr>
        <w:t>zorgde bij bedrijven</w:t>
      </w:r>
      <w:r w:rsidRPr="00E10491">
        <w:rPr>
          <w:rFonts w:ascii="Times New Roman" w:hAnsi="Times New Roman" w:cs="Times New Roman"/>
          <w:sz w:val="24"/>
        </w:rPr>
        <w:t xml:space="preserve"> en uitvoeringskosten voor de Belastingdienst. </w:t>
      </w:r>
      <w:r>
        <w:rPr>
          <w:rFonts w:ascii="Times New Roman" w:hAnsi="Times New Roman" w:cs="Times New Roman"/>
          <w:sz w:val="24"/>
        </w:rPr>
        <w:t>Zodoende werd het plafond afgeschaft en geli</w:t>
      </w:r>
      <w:r w:rsidR="00255909">
        <w:rPr>
          <w:rFonts w:ascii="Times New Roman" w:hAnsi="Times New Roman" w:cs="Times New Roman"/>
          <w:sz w:val="24"/>
        </w:rPr>
        <w:t xml:space="preserve">jktijdig werden ook de maxima </w:t>
      </w:r>
      <w:r>
        <w:rPr>
          <w:rFonts w:ascii="Times New Roman" w:hAnsi="Times New Roman" w:cs="Times New Roman"/>
          <w:sz w:val="24"/>
        </w:rPr>
        <w:t>afgeschaft.</w:t>
      </w:r>
      <w:r w:rsidR="00565FE2">
        <w:rPr>
          <w:rFonts w:ascii="Times New Roman" w:hAnsi="Times New Roman" w:cs="Times New Roman"/>
          <w:sz w:val="24"/>
        </w:rPr>
        <w:t xml:space="preserve"> </w:t>
      </w:r>
      <w:r w:rsidR="00D20232">
        <w:rPr>
          <w:rFonts w:ascii="Times New Roman" w:hAnsi="Times New Roman" w:cs="Times New Roman"/>
          <w:sz w:val="24"/>
        </w:rPr>
        <w:t>Door afschaffing werd beoogd</w:t>
      </w:r>
      <w:r w:rsidRPr="00ED29E7">
        <w:rPr>
          <w:rFonts w:ascii="Times New Roman" w:hAnsi="Times New Roman" w:cs="Times New Roman"/>
          <w:sz w:val="24"/>
        </w:rPr>
        <w:t xml:space="preserve"> de faciliteit aantrekkelijker te maken.  </w:t>
      </w:r>
    </w:p>
    <w:p w:rsidR="001B67E4" w:rsidRDefault="001B67E4" w:rsidP="001B67E4">
      <w:pPr>
        <w:spacing w:line="360" w:lineRule="auto"/>
        <w:rPr>
          <w:rFonts w:ascii="Times New Roman" w:hAnsi="Times New Roman" w:cs="Times New Roman"/>
        </w:rPr>
      </w:pPr>
    </w:p>
    <w:p w:rsidR="001B67E4" w:rsidRDefault="001B67E4" w:rsidP="001B67E4">
      <w:pPr>
        <w:spacing w:line="360" w:lineRule="auto"/>
        <w:rPr>
          <w:rFonts w:ascii="Times New Roman" w:hAnsi="Times New Roman" w:cs="Times New Roman"/>
          <w:sz w:val="24"/>
        </w:rPr>
      </w:pPr>
      <w:r>
        <w:rPr>
          <w:rFonts w:ascii="Times New Roman" w:hAnsi="Times New Roman" w:cs="Times New Roman"/>
          <w:sz w:val="24"/>
        </w:rPr>
        <w:t xml:space="preserve">In 2010 is bevestigd dat </w:t>
      </w:r>
      <w:r w:rsidR="00D20232">
        <w:rPr>
          <w:rFonts w:ascii="Times New Roman" w:hAnsi="Times New Roman" w:cs="Times New Roman"/>
          <w:sz w:val="24"/>
        </w:rPr>
        <w:t xml:space="preserve">de </w:t>
      </w:r>
      <w:r>
        <w:rPr>
          <w:rFonts w:ascii="Times New Roman" w:hAnsi="Times New Roman" w:cs="Times New Roman"/>
          <w:sz w:val="24"/>
        </w:rPr>
        <w:t xml:space="preserve">exploitatieverliezen uit </w:t>
      </w:r>
      <w:proofErr w:type="spellStart"/>
      <w:r>
        <w:rPr>
          <w:rFonts w:ascii="Times New Roman" w:hAnsi="Times New Roman" w:cs="Times New Roman"/>
          <w:sz w:val="24"/>
        </w:rPr>
        <w:t>innovatiebox-activa</w:t>
      </w:r>
      <w:proofErr w:type="spellEnd"/>
      <w:r>
        <w:rPr>
          <w:rFonts w:ascii="Times New Roman" w:hAnsi="Times New Roman" w:cs="Times New Roman"/>
          <w:sz w:val="24"/>
        </w:rPr>
        <w:t xml:space="preserve"> </w:t>
      </w:r>
      <w:r w:rsidRPr="00E10491">
        <w:rPr>
          <w:rFonts w:ascii="Times New Roman" w:hAnsi="Times New Roman" w:cs="Times New Roman"/>
          <w:sz w:val="24"/>
        </w:rPr>
        <w:t>aftrekbaar zijn tegen het normale tarief.</w:t>
      </w:r>
      <w:r w:rsidRPr="00E10491">
        <w:rPr>
          <w:rStyle w:val="Voetnootmarkering"/>
          <w:rFonts w:ascii="Times New Roman" w:hAnsi="Times New Roman" w:cs="Times New Roman"/>
          <w:sz w:val="24"/>
        </w:rPr>
        <w:footnoteReference w:id="32"/>
      </w:r>
      <w:r w:rsidRPr="00E10491">
        <w:rPr>
          <w:rFonts w:ascii="Times New Roman" w:hAnsi="Times New Roman" w:cs="Times New Roman"/>
          <w:sz w:val="24"/>
        </w:rPr>
        <w:t xml:space="preserve"> Dit betekent dus dat voordelen (salderend) belast zijn tegen een effectief tarief van 5% en verliezen aftrekbaar zijn tegen het tarief van 25%. </w:t>
      </w:r>
      <w:r>
        <w:rPr>
          <w:rFonts w:ascii="Times New Roman" w:hAnsi="Times New Roman" w:cs="Times New Roman"/>
          <w:sz w:val="24"/>
        </w:rPr>
        <w:t>Hier staat echter tegenover dat de drempel vervolgens met de tegen het reguliere tarief afgetrokken exploitatieverliezen wordt verhoogd.</w:t>
      </w:r>
      <w:r>
        <w:rPr>
          <w:rStyle w:val="Voetnootmarkering"/>
          <w:rFonts w:ascii="Times New Roman" w:hAnsi="Times New Roman" w:cs="Times New Roman"/>
          <w:sz w:val="24"/>
        </w:rPr>
        <w:footnoteReference w:id="33"/>
      </w:r>
    </w:p>
    <w:p w:rsidR="001B67E4" w:rsidRDefault="001B67E4" w:rsidP="001B67E4">
      <w:pPr>
        <w:spacing w:line="360" w:lineRule="auto"/>
        <w:rPr>
          <w:rFonts w:ascii="Times New Roman" w:hAnsi="Times New Roman" w:cs="Times New Roman"/>
          <w:sz w:val="24"/>
        </w:rPr>
      </w:pPr>
    </w:p>
    <w:p w:rsidR="001B67E4" w:rsidRPr="00E10491" w:rsidRDefault="001B67E4" w:rsidP="001B67E4">
      <w:pPr>
        <w:spacing w:line="360" w:lineRule="auto"/>
        <w:rPr>
          <w:rFonts w:ascii="Times New Roman" w:hAnsi="Times New Roman" w:cs="Times New Roman"/>
          <w:sz w:val="24"/>
        </w:rPr>
      </w:pPr>
      <w:r>
        <w:rPr>
          <w:rFonts w:ascii="Times New Roman" w:hAnsi="Times New Roman" w:cs="Times New Roman"/>
          <w:sz w:val="24"/>
        </w:rPr>
        <w:t xml:space="preserve">De relevantie van begrippen als octrooien en immateriële activa is niet verloren gegaan bij de invoering van de innovatiebox, dit geldt eveneens voor de S&amp;O-verklaring. Ook is de vorm van de faciliteit, namelijk een grondslagreductie, behouden gebleven. </w:t>
      </w:r>
    </w:p>
    <w:p w:rsidR="001B67E4" w:rsidRPr="00B71EE0" w:rsidRDefault="002B5CBF" w:rsidP="001B67E4">
      <w:pPr>
        <w:pStyle w:val="Kop3"/>
        <w:spacing w:line="360" w:lineRule="auto"/>
        <w:rPr>
          <w:sz w:val="24"/>
        </w:rPr>
      </w:pPr>
      <w:bookmarkStart w:id="36" w:name="_Toc296332650"/>
      <w:bookmarkStart w:id="37" w:name="_Toc296333516"/>
      <w:r w:rsidRPr="002B5CBF">
        <w:t>2.5.2</w:t>
      </w:r>
      <w:r w:rsidR="001B67E4" w:rsidRPr="002B5CBF">
        <w:t xml:space="preserve"> Knelpunten van de innovatiebox</w:t>
      </w:r>
      <w:bookmarkEnd w:id="36"/>
      <w:bookmarkEnd w:id="37"/>
    </w:p>
    <w:p w:rsidR="001B67E4" w:rsidRDefault="001B67E4" w:rsidP="001B67E4">
      <w:pPr>
        <w:spacing w:line="360" w:lineRule="auto"/>
        <w:rPr>
          <w:rFonts w:ascii="Times New Roman" w:hAnsi="Times New Roman" w:cs="Times New Roman"/>
          <w:sz w:val="24"/>
        </w:rPr>
      </w:pPr>
      <w:r>
        <w:rPr>
          <w:rFonts w:ascii="Times New Roman" w:hAnsi="Times New Roman" w:cs="Times New Roman"/>
          <w:sz w:val="24"/>
        </w:rPr>
        <w:t xml:space="preserve">Een </w:t>
      </w:r>
      <w:r w:rsidRPr="00E10491">
        <w:rPr>
          <w:rFonts w:ascii="Times New Roman" w:hAnsi="Times New Roman" w:cs="Times New Roman"/>
          <w:sz w:val="24"/>
        </w:rPr>
        <w:t xml:space="preserve"> aspect wat naar voren kwam </w:t>
      </w:r>
      <w:r w:rsidR="00255909">
        <w:rPr>
          <w:rFonts w:ascii="Times New Roman" w:hAnsi="Times New Roman" w:cs="Times New Roman"/>
          <w:sz w:val="24"/>
        </w:rPr>
        <w:t>was</w:t>
      </w:r>
      <w:r>
        <w:rPr>
          <w:rStyle w:val="Voetnootmarkering"/>
          <w:rFonts w:ascii="Times New Roman" w:hAnsi="Times New Roman" w:cs="Times New Roman"/>
          <w:sz w:val="24"/>
        </w:rPr>
        <w:footnoteReference w:id="34"/>
      </w:r>
      <w:r>
        <w:rPr>
          <w:rFonts w:ascii="Times New Roman" w:hAnsi="Times New Roman" w:cs="Times New Roman"/>
          <w:sz w:val="24"/>
        </w:rPr>
        <w:t>:</w:t>
      </w:r>
      <w:r w:rsidRPr="00E10491">
        <w:rPr>
          <w:rFonts w:ascii="Times New Roman" w:hAnsi="Times New Roman" w:cs="Times New Roman"/>
          <w:sz w:val="24"/>
        </w:rPr>
        <w:t xml:space="preserve"> hoe om te gaan met het uitbesteden van werkzaamheden. In de schriftelijke beantwoording was al ingeg</w:t>
      </w:r>
      <w:r>
        <w:rPr>
          <w:rFonts w:ascii="Times New Roman" w:hAnsi="Times New Roman" w:cs="Times New Roman"/>
          <w:sz w:val="24"/>
        </w:rPr>
        <w:t>a</w:t>
      </w:r>
      <w:r w:rsidRPr="00E10491">
        <w:rPr>
          <w:rFonts w:ascii="Times New Roman" w:hAnsi="Times New Roman" w:cs="Times New Roman"/>
          <w:sz w:val="24"/>
        </w:rPr>
        <w:t>an op de voorwaarde dat het immateriële activum moe</w:t>
      </w:r>
      <w:r>
        <w:rPr>
          <w:rFonts w:ascii="Times New Roman" w:hAnsi="Times New Roman" w:cs="Times New Roman"/>
          <w:sz w:val="24"/>
        </w:rPr>
        <w:t>s</w:t>
      </w:r>
      <w:r w:rsidRPr="00E10491">
        <w:rPr>
          <w:rFonts w:ascii="Times New Roman" w:hAnsi="Times New Roman" w:cs="Times New Roman"/>
          <w:sz w:val="24"/>
        </w:rPr>
        <w:t>t zijn voortgevloeid uit S&amp;</w:t>
      </w:r>
      <w:proofErr w:type="spellStart"/>
      <w:r w:rsidRPr="00E10491">
        <w:rPr>
          <w:rFonts w:ascii="Times New Roman" w:hAnsi="Times New Roman" w:cs="Times New Roman"/>
          <w:sz w:val="24"/>
        </w:rPr>
        <w:t>O-werk</w:t>
      </w:r>
      <w:proofErr w:type="spellEnd"/>
      <w:r>
        <w:rPr>
          <w:rFonts w:ascii="Times New Roman" w:hAnsi="Times New Roman" w:cs="Times New Roman"/>
          <w:sz w:val="24"/>
        </w:rPr>
        <w:t xml:space="preserve">, </w:t>
      </w:r>
      <w:r w:rsidRPr="00E10491">
        <w:rPr>
          <w:rFonts w:ascii="Times New Roman" w:hAnsi="Times New Roman" w:cs="Times New Roman"/>
          <w:sz w:val="24"/>
        </w:rPr>
        <w:t>waarvoor de belastingpl</w:t>
      </w:r>
      <w:r>
        <w:rPr>
          <w:rFonts w:ascii="Times New Roman" w:hAnsi="Times New Roman" w:cs="Times New Roman"/>
          <w:sz w:val="24"/>
        </w:rPr>
        <w:t>ichtige een S&amp;O-verklaring had</w:t>
      </w:r>
      <w:r w:rsidRPr="00E10491">
        <w:rPr>
          <w:rFonts w:ascii="Times New Roman" w:hAnsi="Times New Roman" w:cs="Times New Roman"/>
          <w:sz w:val="24"/>
        </w:rPr>
        <w:t xml:space="preserve"> ontvangen. </w:t>
      </w:r>
      <w:r>
        <w:rPr>
          <w:rFonts w:ascii="Times New Roman" w:hAnsi="Times New Roman" w:cs="Times New Roman"/>
          <w:sz w:val="24"/>
        </w:rPr>
        <w:t>L</w:t>
      </w:r>
      <w:r w:rsidRPr="00E10491">
        <w:rPr>
          <w:rFonts w:ascii="Times New Roman" w:hAnsi="Times New Roman" w:cs="Times New Roman"/>
          <w:sz w:val="24"/>
        </w:rPr>
        <w:t xml:space="preserve">ater </w:t>
      </w:r>
      <w:r>
        <w:rPr>
          <w:rFonts w:ascii="Times New Roman" w:hAnsi="Times New Roman" w:cs="Times New Roman"/>
          <w:sz w:val="24"/>
        </w:rPr>
        <w:t xml:space="preserve">is er </w:t>
      </w:r>
      <w:r w:rsidRPr="00E10491">
        <w:rPr>
          <w:rFonts w:ascii="Times New Roman" w:hAnsi="Times New Roman" w:cs="Times New Roman"/>
          <w:sz w:val="24"/>
        </w:rPr>
        <w:t xml:space="preserve">aan toegevoegd dat niet het volledige werk door </w:t>
      </w:r>
      <w:r>
        <w:rPr>
          <w:rFonts w:ascii="Times New Roman" w:hAnsi="Times New Roman" w:cs="Times New Roman"/>
          <w:sz w:val="24"/>
        </w:rPr>
        <w:t>eigen</w:t>
      </w:r>
      <w:r w:rsidRPr="00E10491">
        <w:rPr>
          <w:rFonts w:ascii="Times New Roman" w:hAnsi="Times New Roman" w:cs="Times New Roman"/>
          <w:sz w:val="24"/>
        </w:rPr>
        <w:t xml:space="preserve"> werknemers gedaan behoeft te worden, wel moet dit voor tenminste 50% gebeuren. Men mag dus tot 49% uitbesteden.</w:t>
      </w:r>
      <w:r>
        <w:rPr>
          <w:rStyle w:val="Voetnootmarkering"/>
          <w:rFonts w:ascii="Times New Roman" w:hAnsi="Times New Roman" w:cs="Times New Roman"/>
          <w:sz w:val="24"/>
        </w:rPr>
        <w:footnoteReference w:id="35"/>
      </w:r>
      <w:r>
        <w:rPr>
          <w:rFonts w:ascii="Times New Roman" w:hAnsi="Times New Roman" w:cs="Times New Roman"/>
          <w:sz w:val="24"/>
        </w:rPr>
        <w:t xml:space="preserve"> Verder kan de innovatiebox worden toegepast indien de belastingplichtige bij het R&amp;</w:t>
      </w:r>
      <w:proofErr w:type="spellStart"/>
      <w:r>
        <w:rPr>
          <w:rFonts w:ascii="Times New Roman" w:hAnsi="Times New Roman" w:cs="Times New Roman"/>
          <w:sz w:val="24"/>
        </w:rPr>
        <w:t>D-project</w:t>
      </w:r>
      <w:proofErr w:type="spellEnd"/>
      <w:r>
        <w:rPr>
          <w:rFonts w:ascii="Times New Roman" w:hAnsi="Times New Roman" w:cs="Times New Roman"/>
          <w:sz w:val="24"/>
        </w:rPr>
        <w:t xml:space="preserve"> coördinerende of leidinggevende activiteiten </w:t>
      </w:r>
      <w:r>
        <w:rPr>
          <w:rFonts w:ascii="Times New Roman" w:hAnsi="Times New Roman" w:cs="Times New Roman"/>
          <w:sz w:val="24"/>
        </w:rPr>
        <w:lastRenderedPageBreak/>
        <w:t>heeft verricht. Het is hierbij essentieel dat (mede) voor de leidinggevende werkzaamheden binnen het R&amp;</w:t>
      </w:r>
      <w:proofErr w:type="spellStart"/>
      <w:r>
        <w:rPr>
          <w:rFonts w:ascii="Times New Roman" w:hAnsi="Times New Roman" w:cs="Times New Roman"/>
          <w:sz w:val="24"/>
        </w:rPr>
        <w:t>D-project</w:t>
      </w:r>
      <w:proofErr w:type="spellEnd"/>
      <w:r>
        <w:rPr>
          <w:rFonts w:ascii="Times New Roman" w:hAnsi="Times New Roman" w:cs="Times New Roman"/>
          <w:sz w:val="24"/>
        </w:rPr>
        <w:t xml:space="preserve"> een S&amp;</w:t>
      </w:r>
      <w:proofErr w:type="spellStart"/>
      <w:r>
        <w:rPr>
          <w:rFonts w:ascii="Times New Roman" w:hAnsi="Times New Roman" w:cs="Times New Roman"/>
          <w:sz w:val="24"/>
        </w:rPr>
        <w:t>O-verklaring</w:t>
      </w:r>
      <w:proofErr w:type="spellEnd"/>
      <w:r>
        <w:rPr>
          <w:rFonts w:ascii="Times New Roman" w:hAnsi="Times New Roman" w:cs="Times New Roman"/>
          <w:sz w:val="24"/>
        </w:rPr>
        <w:t xml:space="preserve"> wordt gegeven.</w:t>
      </w:r>
      <w:r>
        <w:rPr>
          <w:rStyle w:val="Voetnootmarkering"/>
          <w:rFonts w:ascii="Times New Roman" w:hAnsi="Times New Roman" w:cs="Times New Roman"/>
          <w:sz w:val="24"/>
        </w:rPr>
        <w:footnoteReference w:id="36"/>
      </w:r>
    </w:p>
    <w:p w:rsidR="001B67E4" w:rsidRDefault="001B67E4" w:rsidP="001B67E4">
      <w:pPr>
        <w:spacing w:line="360" w:lineRule="auto"/>
        <w:rPr>
          <w:rFonts w:ascii="Times New Roman" w:hAnsi="Times New Roman" w:cs="Times New Roman"/>
          <w:sz w:val="24"/>
        </w:rPr>
      </w:pPr>
    </w:p>
    <w:p w:rsidR="001B67E4" w:rsidRPr="00886BBE" w:rsidRDefault="001B67E4" w:rsidP="001B67E4">
      <w:pPr>
        <w:spacing w:line="360" w:lineRule="auto"/>
        <w:rPr>
          <w:rFonts w:ascii="Times New Roman" w:hAnsi="Times New Roman" w:cs="Times New Roman"/>
          <w:sz w:val="24"/>
        </w:rPr>
      </w:pPr>
      <w:r w:rsidRPr="00D37628">
        <w:rPr>
          <w:rFonts w:ascii="Times New Roman" w:hAnsi="Times New Roman" w:cs="Times New Roman"/>
          <w:sz w:val="24"/>
          <w:szCs w:val="24"/>
        </w:rPr>
        <w:t xml:space="preserve">Ook de relatie tussen art. 3.30 lid 3 en art.12b lid 5, de drempel, zorgt voor discussie in geval er niet voor </w:t>
      </w:r>
      <w:r w:rsidR="00686722">
        <w:rPr>
          <w:rFonts w:ascii="Times New Roman" w:hAnsi="Times New Roman" w:cs="Times New Roman"/>
          <w:sz w:val="24"/>
          <w:szCs w:val="24"/>
        </w:rPr>
        <w:t>wordt gekozen</w:t>
      </w:r>
      <w:r w:rsidRPr="00D37628">
        <w:rPr>
          <w:rFonts w:ascii="Times New Roman" w:hAnsi="Times New Roman" w:cs="Times New Roman"/>
          <w:sz w:val="24"/>
          <w:szCs w:val="24"/>
        </w:rPr>
        <w:t xml:space="preserve"> de voortbrengingskosten van het immateriële actief in het kalenderjaar ineens af te schrijven. </w:t>
      </w:r>
      <w:r>
        <w:rPr>
          <w:rFonts w:ascii="Times New Roman" w:hAnsi="Times New Roman" w:cs="Times New Roman"/>
          <w:sz w:val="24"/>
          <w:szCs w:val="24"/>
        </w:rPr>
        <w:t>Ik ga hier in hoofdstuk 3 verder op in.</w:t>
      </w:r>
    </w:p>
    <w:p w:rsidR="001B67E4" w:rsidRDefault="001B67E4" w:rsidP="001B67E4">
      <w:pPr>
        <w:spacing w:line="360" w:lineRule="auto"/>
        <w:rPr>
          <w:rFonts w:ascii="Times New Roman" w:hAnsi="Times New Roman" w:cs="Times New Roman"/>
          <w:sz w:val="24"/>
          <w:szCs w:val="24"/>
        </w:rPr>
      </w:pPr>
    </w:p>
    <w:p w:rsidR="001B67E4" w:rsidRPr="00B71EE0" w:rsidRDefault="001B67E4" w:rsidP="001B67E4">
      <w:pPr>
        <w:spacing w:line="360" w:lineRule="auto"/>
        <w:rPr>
          <w:rFonts w:ascii="Times New Roman" w:hAnsi="Times New Roman" w:cs="Times New Roman"/>
          <w:sz w:val="24"/>
          <w:szCs w:val="24"/>
        </w:rPr>
      </w:pPr>
      <w:r>
        <w:rPr>
          <w:rFonts w:ascii="Times New Roman" w:hAnsi="Times New Roman" w:cs="Times New Roman"/>
          <w:sz w:val="24"/>
          <w:szCs w:val="24"/>
        </w:rPr>
        <w:t xml:space="preserve">Verder levert het criterium </w:t>
      </w:r>
      <w:r>
        <w:rPr>
          <w:rFonts w:ascii="Times New Roman" w:hAnsi="Times New Roman" w:cs="Times New Roman"/>
          <w:i/>
          <w:sz w:val="24"/>
          <w:szCs w:val="24"/>
        </w:rPr>
        <w:t xml:space="preserve">zelf voortgebracht </w:t>
      </w:r>
      <w:r>
        <w:rPr>
          <w:rFonts w:ascii="Times New Roman" w:hAnsi="Times New Roman" w:cs="Times New Roman"/>
          <w:sz w:val="24"/>
          <w:szCs w:val="24"/>
        </w:rPr>
        <w:t>soms nadelen op. In sommige gevallen kan het wenselijk zijn dat ondernemingen samen een immaterieel actief voortbrengen, bijvoorbeeld om kosten te besparen of bij scheiding van</w:t>
      </w:r>
      <w:r w:rsidR="0056296C">
        <w:rPr>
          <w:rFonts w:ascii="Times New Roman" w:hAnsi="Times New Roman" w:cs="Times New Roman"/>
          <w:sz w:val="24"/>
          <w:szCs w:val="24"/>
        </w:rPr>
        <w:t xml:space="preserve"> het</w:t>
      </w:r>
      <w:r>
        <w:rPr>
          <w:rFonts w:ascii="Times New Roman" w:hAnsi="Times New Roman" w:cs="Times New Roman"/>
          <w:sz w:val="24"/>
          <w:szCs w:val="24"/>
        </w:rPr>
        <w:t xml:space="preserve"> juridische en economische eigendom. Ook kan worden gedacht aan een situatie waarin </w:t>
      </w:r>
      <w:r w:rsidR="00160BED">
        <w:rPr>
          <w:rFonts w:ascii="Times New Roman" w:hAnsi="Times New Roman" w:cs="Times New Roman"/>
          <w:sz w:val="24"/>
          <w:szCs w:val="24"/>
        </w:rPr>
        <w:t xml:space="preserve">de </w:t>
      </w:r>
      <w:r>
        <w:rPr>
          <w:rFonts w:ascii="Times New Roman" w:hAnsi="Times New Roman" w:cs="Times New Roman"/>
          <w:sz w:val="24"/>
          <w:szCs w:val="24"/>
        </w:rPr>
        <w:t>belastingplichtige</w:t>
      </w:r>
      <w:r w:rsidR="0056296C">
        <w:rPr>
          <w:rFonts w:ascii="Times New Roman" w:hAnsi="Times New Roman" w:cs="Times New Roman"/>
          <w:sz w:val="24"/>
          <w:szCs w:val="24"/>
        </w:rPr>
        <w:t>n</w:t>
      </w:r>
      <w:r>
        <w:rPr>
          <w:rFonts w:ascii="Times New Roman" w:hAnsi="Times New Roman" w:cs="Times New Roman"/>
          <w:sz w:val="24"/>
          <w:szCs w:val="24"/>
        </w:rPr>
        <w:t xml:space="preserve"> een fisc</w:t>
      </w:r>
      <w:r w:rsidR="003C2F00">
        <w:rPr>
          <w:rFonts w:ascii="Times New Roman" w:hAnsi="Times New Roman" w:cs="Times New Roman"/>
          <w:sz w:val="24"/>
          <w:szCs w:val="24"/>
        </w:rPr>
        <w:t>ale eenheid aang</w:t>
      </w:r>
      <w:r>
        <w:rPr>
          <w:rFonts w:ascii="Times New Roman" w:hAnsi="Times New Roman" w:cs="Times New Roman"/>
          <w:sz w:val="24"/>
          <w:szCs w:val="24"/>
        </w:rPr>
        <w:t>aan. De vraag die dan aan de orde komt is of deze fiscale eenheid dan wel voldoet aan de voorwaarden om de innov</w:t>
      </w:r>
      <w:r w:rsidR="003C2F00">
        <w:rPr>
          <w:rFonts w:ascii="Times New Roman" w:hAnsi="Times New Roman" w:cs="Times New Roman"/>
          <w:sz w:val="24"/>
          <w:szCs w:val="24"/>
        </w:rPr>
        <w:t xml:space="preserve">atiebox toe te passen aangezien, bijvoorbeeld, </w:t>
      </w:r>
      <w:r>
        <w:rPr>
          <w:rFonts w:ascii="Times New Roman" w:hAnsi="Times New Roman" w:cs="Times New Roman"/>
          <w:sz w:val="24"/>
          <w:szCs w:val="24"/>
        </w:rPr>
        <w:t>de</w:t>
      </w:r>
      <w:r w:rsidRPr="00886BBE">
        <w:rPr>
          <w:rFonts w:ascii="Times New Roman" w:hAnsi="Times New Roman" w:cs="Times New Roman"/>
          <w:sz w:val="24"/>
          <w:szCs w:val="24"/>
        </w:rPr>
        <w:t xml:space="preserve"> dochter</w:t>
      </w:r>
      <w:r>
        <w:rPr>
          <w:rFonts w:ascii="Times New Roman" w:hAnsi="Times New Roman" w:cs="Times New Roman"/>
          <w:sz w:val="24"/>
          <w:szCs w:val="24"/>
        </w:rPr>
        <w:t xml:space="preserve"> het immaterieel actief heeft voortgebracht en niet de fiscale eenheid.</w:t>
      </w:r>
      <w:r>
        <w:rPr>
          <w:rStyle w:val="Voetnootmarkering"/>
          <w:rFonts w:ascii="Times New Roman" w:hAnsi="Times New Roman" w:cs="Times New Roman"/>
          <w:sz w:val="24"/>
          <w:szCs w:val="24"/>
        </w:rPr>
        <w:footnoteReference w:id="37"/>
      </w:r>
      <w:r>
        <w:rPr>
          <w:rFonts w:ascii="Times New Roman" w:hAnsi="Times New Roman" w:cs="Times New Roman"/>
          <w:sz w:val="24"/>
          <w:szCs w:val="24"/>
        </w:rPr>
        <w:t xml:space="preserve"> Later zal ik hier verder op ingaan.</w:t>
      </w:r>
    </w:p>
    <w:p w:rsidR="001B67E4" w:rsidRPr="0066665B" w:rsidRDefault="001B67E4" w:rsidP="001B67E4">
      <w:pPr>
        <w:pStyle w:val="Kop3"/>
        <w:spacing w:line="360" w:lineRule="auto"/>
      </w:pPr>
      <w:bookmarkStart w:id="38" w:name="_Toc296332651"/>
      <w:bookmarkStart w:id="39" w:name="_Toc296333517"/>
      <w:r w:rsidRPr="0066665B">
        <w:t xml:space="preserve">2.5.4 </w:t>
      </w:r>
      <w:r>
        <w:t>Wijziging per 1 januari 2011</w:t>
      </w:r>
      <w:bookmarkEnd w:id="38"/>
      <w:bookmarkEnd w:id="39"/>
    </w:p>
    <w:p w:rsidR="001B67E4" w:rsidRDefault="001B67E4" w:rsidP="001B67E4">
      <w:pPr>
        <w:spacing w:line="360" w:lineRule="auto"/>
        <w:rPr>
          <w:rFonts w:ascii="Times New Roman" w:hAnsi="Times New Roman" w:cs="Times New Roman"/>
          <w:sz w:val="24"/>
        </w:rPr>
      </w:pPr>
      <w:r w:rsidRPr="00941FCF">
        <w:rPr>
          <w:rFonts w:ascii="Times New Roman" w:hAnsi="Times New Roman" w:cs="Times New Roman"/>
          <w:sz w:val="24"/>
        </w:rPr>
        <w:t>De regel</w:t>
      </w:r>
      <w:r>
        <w:rPr>
          <w:rFonts w:ascii="Times New Roman" w:hAnsi="Times New Roman" w:cs="Times New Roman"/>
          <w:sz w:val="24"/>
        </w:rPr>
        <w:t>ing inzake de innovatiebox is</w:t>
      </w:r>
      <w:r w:rsidRPr="00941FCF">
        <w:rPr>
          <w:rFonts w:ascii="Times New Roman" w:hAnsi="Times New Roman" w:cs="Times New Roman"/>
          <w:sz w:val="24"/>
        </w:rPr>
        <w:t xml:space="preserve"> </w:t>
      </w:r>
      <w:r>
        <w:rPr>
          <w:rFonts w:ascii="Times New Roman" w:hAnsi="Times New Roman" w:cs="Times New Roman"/>
          <w:sz w:val="24"/>
        </w:rPr>
        <w:t xml:space="preserve">in 2011 verder </w:t>
      </w:r>
      <w:r w:rsidRPr="00941FCF">
        <w:rPr>
          <w:rFonts w:ascii="Times New Roman" w:hAnsi="Times New Roman" w:cs="Times New Roman"/>
          <w:sz w:val="24"/>
        </w:rPr>
        <w:t>uitgebreid</w:t>
      </w:r>
      <w:r>
        <w:rPr>
          <w:rFonts w:ascii="Times New Roman" w:hAnsi="Times New Roman" w:cs="Times New Roman"/>
          <w:sz w:val="24"/>
        </w:rPr>
        <w:t>.</w:t>
      </w:r>
      <w:r>
        <w:rPr>
          <w:rStyle w:val="Voetnootmarkering"/>
          <w:rFonts w:ascii="Times New Roman" w:hAnsi="Times New Roman" w:cs="Times New Roman"/>
          <w:sz w:val="24"/>
        </w:rPr>
        <w:footnoteReference w:id="38"/>
      </w:r>
      <w:r w:rsidRPr="00941FCF">
        <w:rPr>
          <w:rFonts w:ascii="Times New Roman" w:hAnsi="Times New Roman" w:cs="Times New Roman"/>
          <w:sz w:val="24"/>
        </w:rPr>
        <w:t xml:space="preserve"> Het gaat hierbij om situaties waarin de aanvraag in een later jaar is verleend dan het jaar waarin de octrooiaanvraag is gedaan. </w:t>
      </w:r>
      <w:r>
        <w:rPr>
          <w:rFonts w:ascii="Times New Roman" w:hAnsi="Times New Roman" w:cs="Times New Roman"/>
          <w:sz w:val="24"/>
        </w:rPr>
        <w:t>In het jaar waarin de belastingplichtige opteert voor de innovatiebox wordt de drempel verminderd met de voordelen uit hoofde van het activum behaalt in de periode</w:t>
      </w:r>
      <w:r w:rsidRPr="00941FCF">
        <w:rPr>
          <w:rFonts w:ascii="Times New Roman" w:hAnsi="Times New Roman" w:cs="Times New Roman"/>
          <w:sz w:val="24"/>
        </w:rPr>
        <w:t xml:space="preserve"> vanaf de aanvang van het jaar van de aanvraag van het octrooi tot en met het jaar voorafgaande aan het jaar van verlenen van het octrooi. Men dient </w:t>
      </w:r>
      <w:r>
        <w:rPr>
          <w:rFonts w:ascii="Times New Roman" w:hAnsi="Times New Roman" w:cs="Times New Roman"/>
          <w:sz w:val="24"/>
        </w:rPr>
        <w:t xml:space="preserve">zich </w:t>
      </w:r>
      <w:r w:rsidRPr="00941FCF">
        <w:rPr>
          <w:rFonts w:ascii="Times New Roman" w:hAnsi="Times New Roman" w:cs="Times New Roman"/>
          <w:sz w:val="24"/>
        </w:rPr>
        <w:t xml:space="preserve">wel te </w:t>
      </w:r>
      <w:r>
        <w:rPr>
          <w:rFonts w:ascii="Times New Roman" w:hAnsi="Times New Roman" w:cs="Times New Roman"/>
          <w:sz w:val="24"/>
        </w:rPr>
        <w:t>realiseren</w:t>
      </w:r>
      <w:r w:rsidRPr="00941FCF">
        <w:rPr>
          <w:rFonts w:ascii="Times New Roman" w:hAnsi="Times New Roman" w:cs="Times New Roman"/>
          <w:sz w:val="24"/>
        </w:rPr>
        <w:t xml:space="preserve"> dat dit niet kan leiden tot een negatieve drempel.</w:t>
      </w:r>
      <w:r w:rsidRPr="00941FCF">
        <w:rPr>
          <w:rStyle w:val="Voetnootmarkering"/>
          <w:rFonts w:ascii="Times New Roman" w:hAnsi="Times New Roman" w:cs="Times New Roman"/>
          <w:sz w:val="24"/>
        </w:rPr>
        <w:footnoteReference w:id="39"/>
      </w:r>
      <w:r>
        <w:rPr>
          <w:rFonts w:ascii="Times New Roman" w:hAnsi="Times New Roman" w:cs="Times New Roman"/>
          <w:sz w:val="24"/>
        </w:rPr>
        <w:t xml:space="preserve"> </w:t>
      </w:r>
      <w:r w:rsidRPr="00941FCF">
        <w:rPr>
          <w:rFonts w:ascii="Times New Roman" w:hAnsi="Times New Roman" w:cs="Times New Roman"/>
          <w:sz w:val="24"/>
        </w:rPr>
        <w:t>Door het invoeren van deze maatregel</w:t>
      </w:r>
      <w:r>
        <w:rPr>
          <w:rFonts w:ascii="Times New Roman" w:hAnsi="Times New Roman" w:cs="Times New Roman"/>
          <w:sz w:val="24"/>
        </w:rPr>
        <w:t>e</w:t>
      </w:r>
      <w:r w:rsidRPr="00941FCF">
        <w:rPr>
          <w:rFonts w:ascii="Times New Roman" w:hAnsi="Times New Roman" w:cs="Times New Roman"/>
          <w:sz w:val="24"/>
        </w:rPr>
        <w:t xml:space="preserve">n wordt het in principe mogelijk om </w:t>
      </w:r>
      <w:r>
        <w:rPr>
          <w:rFonts w:ascii="Times New Roman" w:hAnsi="Times New Roman" w:cs="Times New Roman"/>
          <w:sz w:val="24"/>
        </w:rPr>
        <w:t xml:space="preserve">in aanmerking te komen voor </w:t>
      </w:r>
      <w:r w:rsidRPr="00941FCF">
        <w:rPr>
          <w:rFonts w:ascii="Times New Roman" w:hAnsi="Times New Roman" w:cs="Times New Roman"/>
          <w:sz w:val="24"/>
        </w:rPr>
        <w:t xml:space="preserve">alle voordelen uit hoofde van een octrooiactivum in </w:t>
      </w:r>
      <w:r>
        <w:rPr>
          <w:rFonts w:ascii="Times New Roman" w:hAnsi="Times New Roman" w:cs="Times New Roman"/>
          <w:sz w:val="24"/>
        </w:rPr>
        <w:t>de innovatiebox.</w:t>
      </w:r>
      <w:r w:rsidRPr="00941FCF">
        <w:rPr>
          <w:rStyle w:val="Voetnootmarkering"/>
          <w:rFonts w:ascii="Times New Roman" w:hAnsi="Times New Roman" w:cs="Times New Roman"/>
          <w:sz w:val="24"/>
        </w:rPr>
        <w:footnoteReference w:id="40"/>
      </w:r>
    </w:p>
    <w:p w:rsidR="00941D21" w:rsidRDefault="00941D21" w:rsidP="001B67E4">
      <w:pPr>
        <w:spacing w:line="360" w:lineRule="auto"/>
        <w:rPr>
          <w:rFonts w:ascii="Times New Roman" w:hAnsi="Times New Roman" w:cs="Times New Roman"/>
          <w:sz w:val="24"/>
        </w:rPr>
      </w:pPr>
    </w:p>
    <w:p w:rsidR="00941D21" w:rsidRDefault="00941D21" w:rsidP="001B67E4">
      <w:pPr>
        <w:spacing w:line="360" w:lineRule="auto"/>
        <w:rPr>
          <w:rFonts w:ascii="Times New Roman" w:hAnsi="Times New Roman" w:cs="Times New Roman"/>
          <w:sz w:val="24"/>
        </w:rPr>
      </w:pPr>
    </w:p>
    <w:p w:rsidR="00941D21" w:rsidRPr="00807A49" w:rsidRDefault="00941D21" w:rsidP="001B67E4">
      <w:pPr>
        <w:spacing w:line="360" w:lineRule="auto"/>
        <w:rPr>
          <w:rFonts w:ascii="Times New Roman" w:hAnsi="Times New Roman" w:cs="Times New Roman"/>
          <w:sz w:val="24"/>
        </w:rPr>
      </w:pPr>
    </w:p>
    <w:p w:rsidR="001B67E4" w:rsidRDefault="001B67E4" w:rsidP="001B67E4">
      <w:pPr>
        <w:pStyle w:val="Kop2"/>
      </w:pPr>
      <w:bookmarkStart w:id="40" w:name="_Toc296332652"/>
      <w:bookmarkStart w:id="41" w:name="_Toc296333518"/>
      <w:r>
        <w:lastRenderedPageBreak/>
        <w:t>2.6 Conclusie</w:t>
      </w:r>
      <w:bookmarkEnd w:id="40"/>
      <w:bookmarkEnd w:id="41"/>
    </w:p>
    <w:p w:rsidR="001B67E4" w:rsidRPr="00E70ABF" w:rsidRDefault="001B67E4" w:rsidP="001B67E4"/>
    <w:p w:rsidR="001B67E4" w:rsidRDefault="001B67E4" w:rsidP="001B67E4">
      <w:pPr>
        <w:spacing w:line="360" w:lineRule="auto"/>
        <w:rPr>
          <w:rFonts w:ascii="Times New Roman" w:hAnsi="Times New Roman" w:cs="Times New Roman"/>
          <w:sz w:val="24"/>
        </w:rPr>
      </w:pPr>
      <w:r>
        <w:rPr>
          <w:rFonts w:ascii="Times New Roman" w:hAnsi="Times New Roman" w:cs="Times New Roman"/>
          <w:sz w:val="24"/>
        </w:rPr>
        <w:t>In dit hoofdstuk is aandacht besteed aan de geschiedenis van de octrooibox- d</w:t>
      </w:r>
      <w:r w:rsidR="00255909">
        <w:rPr>
          <w:rFonts w:ascii="Times New Roman" w:hAnsi="Times New Roman" w:cs="Times New Roman"/>
          <w:sz w:val="24"/>
        </w:rPr>
        <w:t>e voorloper van de innovatiebox</w:t>
      </w:r>
      <w:r w:rsidR="003C2F00">
        <w:rPr>
          <w:rFonts w:ascii="Times New Roman" w:hAnsi="Times New Roman" w:cs="Times New Roman"/>
          <w:sz w:val="24"/>
        </w:rPr>
        <w:t xml:space="preserve"> </w:t>
      </w:r>
      <w:r w:rsidR="00255909">
        <w:rPr>
          <w:rFonts w:ascii="Times New Roman" w:hAnsi="Times New Roman" w:cs="Times New Roman"/>
          <w:sz w:val="24"/>
        </w:rPr>
        <w:t>-,</w:t>
      </w:r>
      <w:r>
        <w:rPr>
          <w:rFonts w:ascii="Times New Roman" w:hAnsi="Times New Roman" w:cs="Times New Roman"/>
          <w:sz w:val="24"/>
        </w:rPr>
        <w:t xml:space="preserve"> de uitbreiding van de octrooibox per 1 januari 2008 en de wijzigingen per 1 januari 2010.</w:t>
      </w:r>
    </w:p>
    <w:p w:rsidR="001B67E4" w:rsidRDefault="001B67E4" w:rsidP="001B67E4">
      <w:pPr>
        <w:spacing w:line="360" w:lineRule="auto"/>
        <w:rPr>
          <w:rFonts w:ascii="Times New Roman" w:hAnsi="Times New Roman" w:cs="Times New Roman"/>
          <w:sz w:val="24"/>
        </w:rPr>
      </w:pPr>
    </w:p>
    <w:p w:rsidR="0056296C" w:rsidRDefault="0056296C" w:rsidP="001B67E4">
      <w:pPr>
        <w:spacing w:line="360" w:lineRule="auto"/>
        <w:rPr>
          <w:rFonts w:ascii="Times New Roman" w:hAnsi="Times New Roman" w:cs="Times New Roman"/>
          <w:i/>
          <w:sz w:val="24"/>
        </w:rPr>
      </w:pPr>
      <w:r>
        <w:rPr>
          <w:rFonts w:ascii="Times New Roman" w:hAnsi="Times New Roman" w:cs="Times New Roman"/>
          <w:i/>
          <w:sz w:val="24"/>
        </w:rPr>
        <w:t>Wat is de doelstelling van de innovatiebox en wat zijn de voordelen van de toepassing van deze faciliteit?</w:t>
      </w:r>
    </w:p>
    <w:p w:rsidR="001B67E4" w:rsidRDefault="001B67E4" w:rsidP="001B67E4">
      <w:pPr>
        <w:spacing w:line="360" w:lineRule="auto"/>
        <w:rPr>
          <w:rFonts w:ascii="Times New Roman" w:hAnsi="Times New Roman" w:cs="Times New Roman"/>
          <w:sz w:val="24"/>
        </w:rPr>
      </w:pPr>
      <w:r>
        <w:rPr>
          <w:rFonts w:ascii="Times New Roman" w:hAnsi="Times New Roman" w:cs="Times New Roman"/>
          <w:sz w:val="24"/>
        </w:rPr>
        <w:t>Het doel van de innovatiebox is om innovat</w:t>
      </w:r>
      <w:r w:rsidR="0056296C">
        <w:rPr>
          <w:rFonts w:ascii="Times New Roman" w:hAnsi="Times New Roman" w:cs="Times New Roman"/>
          <w:sz w:val="24"/>
        </w:rPr>
        <w:t>ie binnen het bedrijfsleven</w:t>
      </w:r>
      <w:r>
        <w:rPr>
          <w:rFonts w:ascii="Times New Roman" w:hAnsi="Times New Roman" w:cs="Times New Roman"/>
          <w:sz w:val="24"/>
        </w:rPr>
        <w:t xml:space="preserve"> te stimuleren. </w:t>
      </w:r>
      <w:r w:rsidRPr="00886BBE">
        <w:rPr>
          <w:rFonts w:ascii="Times New Roman" w:hAnsi="Times New Roman" w:cs="Times New Roman"/>
          <w:sz w:val="24"/>
        </w:rPr>
        <w:t xml:space="preserve">Deze stimulering wordt bereikt door onder voorwaarden voordelen uit hoofde van </w:t>
      </w:r>
      <w:r>
        <w:rPr>
          <w:rFonts w:ascii="Times New Roman" w:hAnsi="Times New Roman" w:cs="Times New Roman"/>
          <w:sz w:val="24"/>
        </w:rPr>
        <w:t xml:space="preserve">zelf voortgebrachte </w:t>
      </w:r>
      <w:r w:rsidRPr="00886BBE">
        <w:rPr>
          <w:rFonts w:ascii="Times New Roman" w:hAnsi="Times New Roman" w:cs="Times New Roman"/>
          <w:sz w:val="24"/>
        </w:rPr>
        <w:t xml:space="preserve"> immateriële activa</w:t>
      </w:r>
      <w:r>
        <w:rPr>
          <w:rFonts w:ascii="Times New Roman" w:hAnsi="Times New Roman" w:cs="Times New Roman"/>
          <w:sz w:val="24"/>
        </w:rPr>
        <w:t xml:space="preserve"> waarvoor een octrooi of S&amp;O-verklaring is verkregen</w:t>
      </w:r>
      <w:r w:rsidRPr="00886BBE">
        <w:rPr>
          <w:rFonts w:ascii="Times New Roman" w:hAnsi="Times New Roman" w:cs="Times New Roman"/>
          <w:sz w:val="24"/>
        </w:rPr>
        <w:t xml:space="preserve"> te belasten tegen een effectief tarief van 5% . </w:t>
      </w:r>
      <w:r>
        <w:rPr>
          <w:rFonts w:ascii="Times New Roman" w:hAnsi="Times New Roman" w:cs="Times New Roman"/>
          <w:sz w:val="24"/>
        </w:rPr>
        <w:t>De b</w:t>
      </w:r>
      <w:r w:rsidRPr="00886BBE">
        <w:rPr>
          <w:rFonts w:ascii="Times New Roman" w:hAnsi="Times New Roman" w:cs="Times New Roman"/>
          <w:sz w:val="24"/>
        </w:rPr>
        <w:t xml:space="preserve">elastingplichtige kan verliezen wel aftrekken tegen het </w:t>
      </w:r>
      <w:r>
        <w:rPr>
          <w:rFonts w:ascii="Times New Roman" w:hAnsi="Times New Roman" w:cs="Times New Roman"/>
          <w:sz w:val="24"/>
        </w:rPr>
        <w:t>reguliere</w:t>
      </w:r>
      <w:r w:rsidRPr="00886BBE">
        <w:rPr>
          <w:rFonts w:ascii="Times New Roman" w:hAnsi="Times New Roman" w:cs="Times New Roman"/>
          <w:sz w:val="24"/>
        </w:rPr>
        <w:t xml:space="preserve"> tarief</w:t>
      </w:r>
      <w:r>
        <w:rPr>
          <w:rFonts w:ascii="Times New Roman" w:hAnsi="Times New Roman" w:cs="Times New Roman"/>
          <w:sz w:val="24"/>
        </w:rPr>
        <w:t>, waardoor</w:t>
      </w:r>
      <w:r w:rsidRPr="00886BBE">
        <w:rPr>
          <w:rFonts w:ascii="Times New Roman" w:hAnsi="Times New Roman" w:cs="Times New Roman"/>
          <w:sz w:val="24"/>
        </w:rPr>
        <w:t xml:space="preserve"> niet </w:t>
      </w:r>
      <w:r>
        <w:rPr>
          <w:rFonts w:ascii="Times New Roman" w:hAnsi="Times New Roman" w:cs="Times New Roman"/>
          <w:sz w:val="24"/>
        </w:rPr>
        <w:t>opteren voor de innovatiebox</w:t>
      </w:r>
      <w:r w:rsidRPr="00886BBE">
        <w:rPr>
          <w:rFonts w:ascii="Times New Roman" w:hAnsi="Times New Roman" w:cs="Times New Roman"/>
          <w:sz w:val="24"/>
        </w:rPr>
        <w:t xml:space="preserve"> </w:t>
      </w:r>
      <w:r>
        <w:rPr>
          <w:rFonts w:ascii="Times New Roman" w:hAnsi="Times New Roman" w:cs="Times New Roman"/>
          <w:sz w:val="24"/>
        </w:rPr>
        <w:t xml:space="preserve">geen </w:t>
      </w:r>
      <w:r w:rsidRPr="00886BBE">
        <w:rPr>
          <w:rFonts w:ascii="Times New Roman" w:hAnsi="Times New Roman" w:cs="Times New Roman"/>
          <w:sz w:val="24"/>
        </w:rPr>
        <w:t xml:space="preserve">nadelige werking </w:t>
      </w:r>
      <w:r>
        <w:rPr>
          <w:rFonts w:ascii="Times New Roman" w:hAnsi="Times New Roman" w:cs="Times New Roman"/>
          <w:sz w:val="24"/>
        </w:rPr>
        <w:t xml:space="preserve">heeft </w:t>
      </w:r>
      <w:r w:rsidRPr="00886BBE">
        <w:rPr>
          <w:rFonts w:ascii="Times New Roman" w:hAnsi="Times New Roman" w:cs="Times New Roman"/>
          <w:sz w:val="24"/>
        </w:rPr>
        <w:t xml:space="preserve">indien er verliezen </w:t>
      </w:r>
      <w:r>
        <w:rPr>
          <w:rFonts w:ascii="Times New Roman" w:hAnsi="Times New Roman" w:cs="Times New Roman"/>
          <w:sz w:val="24"/>
        </w:rPr>
        <w:t xml:space="preserve">worden </w:t>
      </w:r>
      <w:r w:rsidRPr="00886BBE">
        <w:rPr>
          <w:rFonts w:ascii="Times New Roman" w:hAnsi="Times New Roman" w:cs="Times New Roman"/>
          <w:sz w:val="24"/>
        </w:rPr>
        <w:t>gemaakt.</w:t>
      </w:r>
      <w:r>
        <w:rPr>
          <w:rFonts w:ascii="Times New Roman" w:hAnsi="Times New Roman" w:cs="Times New Roman"/>
          <w:sz w:val="24"/>
        </w:rPr>
        <w:t xml:space="preserve"> Het voordee</w:t>
      </w:r>
      <w:r w:rsidR="0056296C">
        <w:rPr>
          <w:rFonts w:ascii="Times New Roman" w:hAnsi="Times New Roman" w:cs="Times New Roman"/>
          <w:sz w:val="24"/>
        </w:rPr>
        <w:t>l is dat de belastingplichtige</w:t>
      </w:r>
      <w:r>
        <w:rPr>
          <w:rFonts w:ascii="Times New Roman" w:hAnsi="Times New Roman" w:cs="Times New Roman"/>
          <w:sz w:val="24"/>
        </w:rPr>
        <w:t xml:space="preserve"> alleen wordt ‘geconfronteerd’ met een tariefverlaging indien er winsten worden gemaakt en  het risico dat de verliezen slechts mogen worden afgetrokken  tegen 5% non-existent is. </w:t>
      </w:r>
    </w:p>
    <w:p w:rsidR="001B67E4" w:rsidRDefault="001B67E4" w:rsidP="001B67E4">
      <w:pPr>
        <w:spacing w:line="360" w:lineRule="auto"/>
        <w:rPr>
          <w:rFonts w:ascii="Times New Roman" w:hAnsi="Times New Roman" w:cs="Times New Roman"/>
          <w:sz w:val="24"/>
        </w:rPr>
      </w:pPr>
      <w:r>
        <w:rPr>
          <w:rFonts w:ascii="Times New Roman" w:hAnsi="Times New Roman" w:cs="Times New Roman"/>
          <w:sz w:val="24"/>
        </w:rPr>
        <w:t xml:space="preserve">Kritiekpunten zijn er echter ook. Zo </w:t>
      </w:r>
      <w:r w:rsidR="00255909">
        <w:rPr>
          <w:rFonts w:ascii="Times New Roman" w:hAnsi="Times New Roman" w:cs="Times New Roman"/>
          <w:sz w:val="24"/>
        </w:rPr>
        <w:t xml:space="preserve">zorgt de relatie tussen art.3.30 Wet IB'01 en art.12b lid 5 VPB'69 voor discussie en levert het begrip </w:t>
      </w:r>
      <w:r w:rsidR="00255909">
        <w:rPr>
          <w:rFonts w:ascii="Times New Roman" w:hAnsi="Times New Roman" w:cs="Times New Roman"/>
          <w:i/>
          <w:sz w:val="24"/>
        </w:rPr>
        <w:t xml:space="preserve">zelf voortgebracht </w:t>
      </w:r>
      <w:r w:rsidR="00255909">
        <w:rPr>
          <w:rFonts w:ascii="Times New Roman" w:hAnsi="Times New Roman" w:cs="Times New Roman"/>
          <w:sz w:val="24"/>
        </w:rPr>
        <w:t>nadelen op.</w:t>
      </w:r>
      <w:r>
        <w:rPr>
          <w:rFonts w:ascii="Times New Roman" w:hAnsi="Times New Roman" w:cs="Times New Roman"/>
          <w:sz w:val="24"/>
        </w:rPr>
        <w:t xml:space="preserve"> </w:t>
      </w:r>
    </w:p>
    <w:p w:rsidR="001B67E4" w:rsidRDefault="001B67E4" w:rsidP="001B67E4">
      <w:pPr>
        <w:spacing w:line="360" w:lineRule="auto"/>
        <w:rPr>
          <w:rFonts w:ascii="Times New Roman" w:hAnsi="Times New Roman" w:cs="Times New Roman"/>
          <w:sz w:val="24"/>
        </w:rPr>
      </w:pPr>
    </w:p>
    <w:p w:rsidR="001B67E4" w:rsidRPr="00FC44F9" w:rsidRDefault="001B67E4" w:rsidP="001B67E4">
      <w:pPr>
        <w:spacing w:line="360" w:lineRule="auto"/>
        <w:rPr>
          <w:rFonts w:ascii="Times New Roman" w:hAnsi="Times New Roman" w:cs="Times New Roman"/>
          <w:sz w:val="24"/>
        </w:rPr>
      </w:pPr>
      <w:r>
        <w:rPr>
          <w:rFonts w:ascii="Times New Roman" w:hAnsi="Times New Roman" w:cs="Times New Roman"/>
          <w:sz w:val="24"/>
        </w:rPr>
        <w:t xml:space="preserve">De innovatiebox heeft in de loop van de jaren vorm gekregen en de grootste knelpunten van de octrooibox zijn door het verwijderen van het plafond en de toevoeging van de S&amp;O-verklaring als ‘toegangskaartje’ voor de innovatiebox verdwenen. Hierdoor is een aantrekkelijke faciliteit voor het innovatieve bedrijfsleven ontstaan. </w:t>
      </w:r>
    </w:p>
    <w:p w:rsidR="001B67E4" w:rsidRPr="00337656" w:rsidRDefault="001B67E4" w:rsidP="001B67E4"/>
    <w:p w:rsidR="001B67E4" w:rsidRDefault="001B67E4" w:rsidP="001B67E4"/>
    <w:p w:rsidR="001B67E4" w:rsidRDefault="001B67E4" w:rsidP="001B67E4"/>
    <w:p w:rsidR="001B67E4" w:rsidRDefault="001B67E4" w:rsidP="001B67E4"/>
    <w:p w:rsidR="001B67E4" w:rsidRDefault="001B67E4" w:rsidP="001B67E4"/>
    <w:p w:rsidR="001B67E4" w:rsidRDefault="001B67E4" w:rsidP="001B67E4"/>
    <w:p w:rsidR="001B67E4" w:rsidRDefault="001B67E4" w:rsidP="001B67E4"/>
    <w:p w:rsidR="001B67E4" w:rsidRDefault="001B67E4" w:rsidP="001B67E4"/>
    <w:p w:rsidR="001B67E4" w:rsidRDefault="001B67E4" w:rsidP="001B67E4"/>
    <w:p w:rsidR="001B67E4" w:rsidRDefault="001B67E4" w:rsidP="001B67E4"/>
    <w:p w:rsidR="001B67E4" w:rsidRDefault="001B67E4" w:rsidP="001B67E4"/>
    <w:p w:rsidR="001B67E4" w:rsidRDefault="001B67E4" w:rsidP="001B67E4">
      <w:pPr>
        <w:pStyle w:val="Kop1"/>
      </w:pPr>
    </w:p>
    <w:p w:rsidR="004F52BC" w:rsidRDefault="004F52BC" w:rsidP="004F52BC"/>
    <w:p w:rsidR="004F52BC" w:rsidRDefault="004F52BC" w:rsidP="004F52BC"/>
    <w:p w:rsidR="001B67E4" w:rsidRPr="00547462" w:rsidRDefault="001B67E4" w:rsidP="001B67E4"/>
    <w:p w:rsidR="001B67E4" w:rsidRDefault="001B67E4" w:rsidP="001B67E4">
      <w:pPr>
        <w:pStyle w:val="Kop1"/>
      </w:pPr>
      <w:bookmarkStart w:id="42" w:name="_Toc296332653"/>
      <w:bookmarkStart w:id="43" w:name="_Toc296333519"/>
      <w:r>
        <w:lastRenderedPageBreak/>
        <w:t>3. Samenhang met faciliteiten in de inkomstenbelasting</w:t>
      </w:r>
      <w:bookmarkEnd w:id="42"/>
      <w:bookmarkEnd w:id="43"/>
    </w:p>
    <w:p w:rsidR="001B67E4" w:rsidRDefault="001B67E4" w:rsidP="001B67E4">
      <w:pPr>
        <w:pStyle w:val="Kop2"/>
        <w:spacing w:line="360" w:lineRule="auto"/>
      </w:pPr>
      <w:bookmarkStart w:id="44" w:name="_Toc296332654"/>
      <w:bookmarkStart w:id="45" w:name="_Toc296333520"/>
      <w:r w:rsidRPr="00022EC7">
        <w:t>3.1 Inleiding</w:t>
      </w:r>
      <w:bookmarkEnd w:id="44"/>
      <w:bookmarkEnd w:id="45"/>
    </w:p>
    <w:p w:rsidR="001B67E4" w:rsidRDefault="001B67E4" w:rsidP="001B67E4">
      <w:pPr>
        <w:spacing w:line="360" w:lineRule="auto"/>
        <w:rPr>
          <w:rFonts w:ascii="Times New Roman" w:hAnsi="Times New Roman" w:cs="Times New Roman"/>
          <w:i/>
          <w:sz w:val="24"/>
        </w:rPr>
      </w:pPr>
      <w:r w:rsidRPr="00910079">
        <w:rPr>
          <w:rFonts w:ascii="Times New Roman" w:hAnsi="Times New Roman" w:cs="Times New Roman"/>
          <w:sz w:val="24"/>
        </w:rPr>
        <w:t>In dit hoofdstuk komt de interactie tussen de innovatiebox en faciliteiten uit de Wet IB’01 aan de orde. Als eerste bespreek ik de investeringsaftrek waarbij ik in ga op het doel en de strekking van deze faciliteit, de samenloop van de aftrek met de innovatiebox en het eventuele spanningsveld</w:t>
      </w:r>
      <w:r>
        <w:rPr>
          <w:rFonts w:ascii="Times New Roman" w:hAnsi="Times New Roman" w:cs="Times New Roman"/>
          <w:sz w:val="24"/>
        </w:rPr>
        <w:t>.</w:t>
      </w:r>
      <w:r w:rsidRPr="00910079">
        <w:rPr>
          <w:rFonts w:ascii="Times New Roman" w:hAnsi="Times New Roman" w:cs="Times New Roman"/>
          <w:sz w:val="24"/>
        </w:rPr>
        <w:t xml:space="preserve"> Deze opbouw is ook aangehouden bij het bespreken van de herinvesteringreserve en de afdrachtvermindering voor speur- en ontwikkelingswerk in de loonbelasting.</w:t>
      </w:r>
      <w:r w:rsidRPr="00910079">
        <w:rPr>
          <w:rStyle w:val="Voetnootmarkering"/>
          <w:rFonts w:ascii="Times New Roman" w:hAnsi="Times New Roman" w:cs="Times New Roman"/>
          <w:sz w:val="24"/>
        </w:rPr>
        <w:footnoteReference w:id="41"/>
      </w:r>
      <w:r w:rsidRPr="00910079">
        <w:rPr>
          <w:rFonts w:ascii="Times New Roman" w:hAnsi="Times New Roman" w:cs="Times New Roman"/>
          <w:sz w:val="24"/>
        </w:rPr>
        <w:t xml:space="preserve"> De vraag die in dit hoofdstuk centraal staat is: </w:t>
      </w:r>
      <w:r w:rsidRPr="00910079">
        <w:rPr>
          <w:rFonts w:ascii="Times New Roman" w:hAnsi="Times New Roman" w:cs="Times New Roman"/>
          <w:i/>
          <w:sz w:val="24"/>
        </w:rPr>
        <w:t xml:space="preserve">Welke samenhang is er te vinden </w:t>
      </w:r>
      <w:r w:rsidR="0056296C">
        <w:rPr>
          <w:rFonts w:ascii="Times New Roman" w:hAnsi="Times New Roman" w:cs="Times New Roman"/>
          <w:i/>
          <w:sz w:val="24"/>
        </w:rPr>
        <w:t xml:space="preserve">tussen de innovatiebox en </w:t>
      </w:r>
      <w:r w:rsidRPr="00910079">
        <w:rPr>
          <w:rFonts w:ascii="Times New Roman" w:hAnsi="Times New Roman" w:cs="Times New Roman"/>
          <w:i/>
          <w:sz w:val="24"/>
        </w:rPr>
        <w:t xml:space="preserve"> faciliteiten uit de Wet IB’01 en welke mogelijke problemen brengt deze samenhang met zich mee?</w:t>
      </w:r>
    </w:p>
    <w:p w:rsidR="001B67E4" w:rsidRDefault="001B67E4" w:rsidP="001B67E4">
      <w:pPr>
        <w:spacing w:line="360" w:lineRule="auto"/>
        <w:rPr>
          <w:rFonts w:ascii="Times New Roman" w:hAnsi="Times New Roman" w:cs="Times New Roman"/>
          <w:i/>
          <w:sz w:val="24"/>
        </w:rPr>
      </w:pPr>
    </w:p>
    <w:p w:rsidR="001B67E4" w:rsidRPr="00A11217" w:rsidRDefault="001B67E4" w:rsidP="001B67E4">
      <w:pPr>
        <w:spacing w:line="360" w:lineRule="auto"/>
        <w:rPr>
          <w:rFonts w:ascii="Times New Roman" w:hAnsi="Times New Roman" w:cs="Times New Roman"/>
          <w:sz w:val="24"/>
        </w:rPr>
      </w:pPr>
      <w:r w:rsidRPr="00A11217">
        <w:rPr>
          <w:rFonts w:ascii="Times New Roman" w:hAnsi="Times New Roman" w:cs="Times New Roman"/>
          <w:sz w:val="24"/>
        </w:rPr>
        <w:t>Vanuit het oogpunt van overzi</w:t>
      </w:r>
      <w:r>
        <w:rPr>
          <w:rFonts w:ascii="Times New Roman" w:hAnsi="Times New Roman" w:cs="Times New Roman"/>
          <w:sz w:val="24"/>
        </w:rPr>
        <w:t xml:space="preserve">chtelijkheid maak ik voor zowel in hoofdstuk 3 als in hoofdstuk 4 gebruik </w:t>
      </w:r>
      <w:r w:rsidRPr="00A11217">
        <w:rPr>
          <w:rFonts w:ascii="Times New Roman" w:hAnsi="Times New Roman" w:cs="Times New Roman"/>
          <w:sz w:val="24"/>
        </w:rPr>
        <w:t>van de volgende structuur:</w:t>
      </w:r>
    </w:p>
    <w:p w:rsidR="001B67E4" w:rsidRPr="00A11217" w:rsidRDefault="001B67E4" w:rsidP="001B67E4">
      <w:pPr>
        <w:spacing w:line="360" w:lineRule="auto"/>
        <w:rPr>
          <w:rFonts w:ascii="Times New Roman" w:hAnsi="Times New Roman" w:cs="Times New Roman"/>
          <w:sz w:val="24"/>
        </w:rPr>
      </w:pPr>
      <w:r w:rsidRPr="00A11217">
        <w:rPr>
          <w:rFonts w:ascii="Times New Roman" w:hAnsi="Times New Roman" w:cs="Times New Roman"/>
          <w:sz w:val="24"/>
        </w:rPr>
        <w:tab/>
        <w:t>-Wat is de faciliteit?</w:t>
      </w:r>
    </w:p>
    <w:p w:rsidR="001B67E4" w:rsidRPr="00A11217" w:rsidRDefault="001B67E4" w:rsidP="001B67E4">
      <w:pPr>
        <w:spacing w:line="360" w:lineRule="auto"/>
        <w:rPr>
          <w:rFonts w:ascii="Times New Roman" w:hAnsi="Times New Roman" w:cs="Times New Roman"/>
          <w:sz w:val="24"/>
        </w:rPr>
      </w:pPr>
      <w:r w:rsidRPr="00A11217">
        <w:rPr>
          <w:rFonts w:ascii="Times New Roman" w:hAnsi="Times New Roman" w:cs="Times New Roman"/>
          <w:sz w:val="24"/>
        </w:rPr>
        <w:tab/>
        <w:t>-Welke</w:t>
      </w:r>
      <w:r>
        <w:rPr>
          <w:rFonts w:ascii="Times New Roman" w:hAnsi="Times New Roman" w:cs="Times New Roman"/>
          <w:sz w:val="24"/>
        </w:rPr>
        <w:t xml:space="preserve"> samenhang</w:t>
      </w:r>
      <w:r w:rsidR="003C2F00">
        <w:rPr>
          <w:rFonts w:ascii="Times New Roman" w:hAnsi="Times New Roman" w:cs="Times New Roman"/>
          <w:sz w:val="24"/>
        </w:rPr>
        <w:t xml:space="preserve"> is er te ontdekken tussen</w:t>
      </w:r>
      <w:r w:rsidRPr="00A11217">
        <w:rPr>
          <w:rFonts w:ascii="Times New Roman" w:hAnsi="Times New Roman" w:cs="Times New Roman"/>
          <w:sz w:val="24"/>
        </w:rPr>
        <w:t xml:space="preserve"> de innovatiebox en de faciliteit?</w:t>
      </w:r>
    </w:p>
    <w:p w:rsidR="001B67E4" w:rsidRDefault="001B67E4" w:rsidP="001B67E4">
      <w:pPr>
        <w:spacing w:line="360" w:lineRule="auto"/>
        <w:rPr>
          <w:rFonts w:ascii="Times New Roman" w:hAnsi="Times New Roman" w:cs="Times New Roman"/>
          <w:sz w:val="24"/>
        </w:rPr>
      </w:pPr>
      <w:r w:rsidRPr="00A11217">
        <w:rPr>
          <w:rFonts w:ascii="Times New Roman" w:hAnsi="Times New Roman" w:cs="Times New Roman"/>
          <w:sz w:val="24"/>
        </w:rPr>
        <w:tab/>
        <w:t>-Welke spanningsveld levert dit op?</w:t>
      </w:r>
    </w:p>
    <w:p w:rsidR="001B67E4" w:rsidRPr="008044A8" w:rsidRDefault="001B67E4" w:rsidP="001B67E4">
      <w:pPr>
        <w:spacing w:line="360" w:lineRule="auto"/>
        <w:rPr>
          <w:rFonts w:ascii="Times New Roman" w:hAnsi="Times New Roman" w:cs="Times New Roman"/>
          <w:sz w:val="24"/>
        </w:rPr>
      </w:pPr>
      <w:r w:rsidRPr="00A11217">
        <w:rPr>
          <w:rFonts w:ascii="Times New Roman" w:hAnsi="Times New Roman" w:cs="Times New Roman"/>
          <w:sz w:val="24"/>
        </w:rPr>
        <w:tab/>
        <w:t>(- Is er een mogelijke oplossing voor dit spanningsveld?)</w:t>
      </w:r>
    </w:p>
    <w:p w:rsidR="001B67E4" w:rsidRDefault="001B67E4" w:rsidP="001B67E4">
      <w:pPr>
        <w:pStyle w:val="Kop2"/>
      </w:pPr>
      <w:bookmarkStart w:id="46" w:name="_Toc296332655"/>
      <w:bookmarkStart w:id="47" w:name="_Toc296333521"/>
      <w:r>
        <w:t>3.2 De investeringsaftrek</w:t>
      </w:r>
      <w:bookmarkEnd w:id="46"/>
      <w:bookmarkEnd w:id="47"/>
    </w:p>
    <w:p w:rsidR="001B67E4" w:rsidRPr="00022EC7" w:rsidRDefault="001B67E4" w:rsidP="001B67E4">
      <w:pPr>
        <w:pStyle w:val="Kop3"/>
        <w:spacing w:line="360" w:lineRule="auto"/>
        <w:rPr>
          <w:rFonts w:cs="Times New Roman"/>
        </w:rPr>
      </w:pPr>
      <w:bookmarkStart w:id="48" w:name="_Toc296332656"/>
      <w:bookmarkStart w:id="49" w:name="_Toc296333522"/>
      <w:r w:rsidRPr="00022EC7">
        <w:rPr>
          <w:rFonts w:cs="Times New Roman"/>
        </w:rPr>
        <w:t>3.2.1 Wat is de investeringsaftrek?</w:t>
      </w:r>
      <w:bookmarkEnd w:id="48"/>
      <w:bookmarkEnd w:id="49"/>
    </w:p>
    <w:p w:rsidR="001B67E4" w:rsidRDefault="001B67E4" w:rsidP="001B67E4">
      <w:pPr>
        <w:spacing w:line="360" w:lineRule="auto"/>
        <w:rPr>
          <w:rFonts w:ascii="Times New Roman" w:hAnsi="Times New Roman" w:cs="Times New Roman"/>
          <w:sz w:val="24"/>
        </w:rPr>
      </w:pPr>
      <w:r w:rsidRPr="00EC222B">
        <w:rPr>
          <w:rFonts w:ascii="Times New Roman" w:hAnsi="Times New Roman" w:cs="Times New Roman"/>
          <w:sz w:val="24"/>
        </w:rPr>
        <w:t>Indien belastingplichtige</w:t>
      </w:r>
      <w:r w:rsidR="00160BED">
        <w:rPr>
          <w:rFonts w:ascii="Times New Roman" w:hAnsi="Times New Roman" w:cs="Times New Roman"/>
          <w:sz w:val="24"/>
        </w:rPr>
        <w:t>n</w:t>
      </w:r>
      <w:r>
        <w:rPr>
          <w:rFonts w:ascii="Times New Roman" w:hAnsi="Times New Roman" w:cs="Times New Roman"/>
          <w:sz w:val="24"/>
        </w:rPr>
        <w:t xml:space="preserve"> investeren in bedrijfsmiddelen</w:t>
      </w:r>
      <w:r w:rsidRPr="00EC222B">
        <w:rPr>
          <w:rFonts w:ascii="Times New Roman" w:hAnsi="Times New Roman" w:cs="Times New Roman"/>
          <w:sz w:val="24"/>
        </w:rPr>
        <w:t xml:space="preserve"> hebben zij in beginsel recht op een aanvullende aftrek op de winst; de investeringsaftrek</w:t>
      </w:r>
      <w:r>
        <w:rPr>
          <w:rFonts w:ascii="Times New Roman" w:hAnsi="Times New Roman" w:cs="Times New Roman"/>
          <w:sz w:val="24"/>
        </w:rPr>
        <w:t>.</w:t>
      </w:r>
      <w:r>
        <w:rPr>
          <w:rStyle w:val="Voetnootmarkering"/>
          <w:rFonts w:ascii="Times New Roman" w:hAnsi="Times New Roman" w:cs="Times New Roman"/>
          <w:sz w:val="24"/>
        </w:rPr>
        <w:footnoteReference w:id="42"/>
      </w:r>
      <w:r>
        <w:rPr>
          <w:rFonts w:ascii="Times New Roman" w:hAnsi="Times New Roman" w:cs="Times New Roman"/>
          <w:sz w:val="24"/>
        </w:rPr>
        <w:t xml:space="preserve"> Toepassing van de investeringsaftrek zorgt ervoor dat de winst lager uitvalt zodat de belastingplichtige minder belasting hoeft te betalen. De aftrek ko</w:t>
      </w:r>
      <w:r w:rsidR="00255909">
        <w:rPr>
          <w:rFonts w:ascii="Times New Roman" w:hAnsi="Times New Roman" w:cs="Times New Roman"/>
          <w:sz w:val="24"/>
        </w:rPr>
        <w:t>mt in mindering op de jaarwinst</w:t>
      </w:r>
      <w:r>
        <w:rPr>
          <w:rFonts w:ascii="Times New Roman" w:hAnsi="Times New Roman" w:cs="Times New Roman"/>
          <w:sz w:val="24"/>
        </w:rPr>
        <w:t xml:space="preserve"> en heeft in wezen het karakter van een objectieve vrijstelling van een deel van de totale winst.</w:t>
      </w:r>
      <w:r>
        <w:rPr>
          <w:rStyle w:val="Voetnootmarkering"/>
          <w:rFonts w:ascii="Times New Roman" w:hAnsi="Times New Roman" w:cs="Times New Roman"/>
          <w:sz w:val="24"/>
        </w:rPr>
        <w:footnoteReference w:id="43"/>
      </w:r>
      <w:r>
        <w:rPr>
          <w:rFonts w:ascii="Times New Roman" w:hAnsi="Times New Roman" w:cs="Times New Roman"/>
          <w:sz w:val="24"/>
        </w:rPr>
        <w:t xml:space="preserve"> De investeringsaftrek bestaat naast de mogelijkheid om af te schrijven op gedane investeringen en staat hier dan ook los van. Niet op alle investeringen is de investeringsaftrek van toepassing.</w:t>
      </w:r>
    </w:p>
    <w:p w:rsidR="001B67E4" w:rsidRDefault="001B67E4" w:rsidP="001B67E4">
      <w:pPr>
        <w:spacing w:line="360" w:lineRule="auto"/>
        <w:rPr>
          <w:rFonts w:ascii="Times New Roman" w:hAnsi="Times New Roman" w:cs="Times New Roman"/>
          <w:sz w:val="24"/>
        </w:rPr>
      </w:pPr>
    </w:p>
    <w:p w:rsidR="001B67E4" w:rsidRDefault="001B67E4" w:rsidP="001B67E4">
      <w:pPr>
        <w:spacing w:line="360" w:lineRule="auto"/>
        <w:rPr>
          <w:rFonts w:ascii="Times New Roman" w:hAnsi="Times New Roman" w:cs="Times New Roman"/>
          <w:sz w:val="24"/>
        </w:rPr>
      </w:pPr>
      <w:r>
        <w:rPr>
          <w:rFonts w:ascii="Times New Roman" w:hAnsi="Times New Roman" w:cs="Times New Roman"/>
          <w:sz w:val="24"/>
        </w:rPr>
        <w:t>Dit artikel is via de schakelbepaling van art. 8</w:t>
      </w:r>
      <w:r w:rsidR="003C2F00">
        <w:rPr>
          <w:rFonts w:ascii="Times New Roman" w:hAnsi="Times New Roman" w:cs="Times New Roman"/>
          <w:sz w:val="24"/>
        </w:rPr>
        <w:t xml:space="preserve"> Wet VPB’69 ook van toepassing </w:t>
      </w:r>
      <w:r>
        <w:rPr>
          <w:rFonts w:ascii="Times New Roman" w:hAnsi="Times New Roman" w:cs="Times New Roman"/>
          <w:sz w:val="24"/>
        </w:rPr>
        <w:t xml:space="preserve">op de vennootschapsbelasting en kan via deze weg invloed hebben op de innovatiebox. </w:t>
      </w:r>
    </w:p>
    <w:p w:rsidR="001B67E4" w:rsidRPr="00E27326" w:rsidRDefault="001B67E4" w:rsidP="001B67E4">
      <w:pPr>
        <w:pStyle w:val="Kop3"/>
        <w:spacing w:line="360" w:lineRule="auto"/>
      </w:pPr>
      <w:bookmarkStart w:id="50" w:name="_Toc296332657"/>
      <w:bookmarkStart w:id="51" w:name="_Toc296333523"/>
      <w:r>
        <w:lastRenderedPageBreak/>
        <w:t xml:space="preserve">3.2.2 Welke interactie </w:t>
      </w:r>
      <w:r w:rsidR="004F52BC">
        <w:t>ontstaat er</w:t>
      </w:r>
      <w:r>
        <w:t>?</w:t>
      </w:r>
      <w:bookmarkEnd w:id="50"/>
      <w:bookmarkEnd w:id="51"/>
    </w:p>
    <w:p w:rsidR="001B67E4" w:rsidRPr="005A250A" w:rsidRDefault="001B67E4" w:rsidP="001B67E4">
      <w:pPr>
        <w:spacing w:line="360" w:lineRule="auto"/>
        <w:rPr>
          <w:rFonts w:ascii="Times New Roman" w:hAnsi="Times New Roman" w:cs="Times New Roman"/>
          <w:sz w:val="24"/>
          <w:szCs w:val="24"/>
        </w:rPr>
      </w:pPr>
      <w:r>
        <w:rPr>
          <w:rFonts w:ascii="Times New Roman" w:hAnsi="Times New Roman" w:cs="Times New Roman"/>
          <w:sz w:val="24"/>
          <w:szCs w:val="24"/>
        </w:rPr>
        <w:t xml:space="preserve">Ten einde de interactie tussen de innovatiebox en de investeringsaftrek te bespreken moet er eerst </w:t>
      </w:r>
      <w:r w:rsidR="003C2F00">
        <w:rPr>
          <w:rFonts w:ascii="Times New Roman" w:hAnsi="Times New Roman" w:cs="Times New Roman"/>
          <w:sz w:val="24"/>
          <w:szCs w:val="24"/>
        </w:rPr>
        <w:t>worden onderzocht</w:t>
      </w:r>
      <w:r>
        <w:rPr>
          <w:rFonts w:ascii="Times New Roman" w:hAnsi="Times New Roman" w:cs="Times New Roman"/>
          <w:sz w:val="24"/>
          <w:szCs w:val="24"/>
        </w:rPr>
        <w:t xml:space="preserve"> of </w:t>
      </w:r>
      <w:r w:rsidR="00160BED">
        <w:rPr>
          <w:rFonts w:ascii="Times New Roman" w:hAnsi="Times New Roman" w:cs="Times New Roman"/>
          <w:sz w:val="24"/>
          <w:szCs w:val="24"/>
        </w:rPr>
        <w:t xml:space="preserve">de </w:t>
      </w:r>
      <w:r w:rsidR="003C2F00">
        <w:rPr>
          <w:rFonts w:ascii="Times New Roman" w:hAnsi="Times New Roman" w:cs="Times New Roman"/>
          <w:sz w:val="24"/>
          <w:szCs w:val="24"/>
        </w:rPr>
        <w:t xml:space="preserve">belastingplichtige </w:t>
      </w:r>
      <w:r>
        <w:rPr>
          <w:rFonts w:ascii="Times New Roman" w:hAnsi="Times New Roman" w:cs="Times New Roman"/>
          <w:sz w:val="24"/>
          <w:szCs w:val="24"/>
        </w:rPr>
        <w:t xml:space="preserve">voor een immaterieel activum, ondergebracht in de innovatiebox, wel investeringsaftrek kan krijgen. Bij de investeringsaftrek zijn een aantal voorwaarden van cruciaal belang, zo moet het gaan om een </w:t>
      </w:r>
      <w:r>
        <w:rPr>
          <w:rFonts w:ascii="Times New Roman" w:hAnsi="Times New Roman" w:cs="Times New Roman"/>
          <w:i/>
          <w:sz w:val="24"/>
          <w:szCs w:val="24"/>
        </w:rPr>
        <w:t xml:space="preserve">bedrijfsmiddel </w:t>
      </w:r>
      <w:r>
        <w:rPr>
          <w:rFonts w:ascii="Times New Roman" w:hAnsi="Times New Roman" w:cs="Times New Roman"/>
          <w:sz w:val="24"/>
          <w:szCs w:val="24"/>
        </w:rPr>
        <w:t xml:space="preserve">waarin de belastingplichtige </w:t>
      </w:r>
      <w:r>
        <w:rPr>
          <w:rFonts w:ascii="Times New Roman" w:hAnsi="Times New Roman" w:cs="Times New Roman"/>
          <w:i/>
          <w:sz w:val="24"/>
          <w:szCs w:val="24"/>
        </w:rPr>
        <w:t>investeert</w:t>
      </w:r>
      <w:r>
        <w:rPr>
          <w:rFonts w:ascii="Times New Roman" w:hAnsi="Times New Roman" w:cs="Times New Roman"/>
          <w:sz w:val="24"/>
          <w:szCs w:val="24"/>
        </w:rPr>
        <w:t>.</w:t>
      </w:r>
      <w:r>
        <w:rPr>
          <w:rStyle w:val="Voetnootmarkering"/>
          <w:rFonts w:ascii="Times New Roman" w:hAnsi="Times New Roman" w:cs="Times New Roman"/>
          <w:sz w:val="24"/>
          <w:szCs w:val="24"/>
        </w:rPr>
        <w:footnoteReference w:id="44"/>
      </w:r>
    </w:p>
    <w:p w:rsidR="001B67E4" w:rsidRDefault="001B67E4" w:rsidP="001B67E4">
      <w:pPr>
        <w:spacing w:line="360" w:lineRule="auto"/>
        <w:rPr>
          <w:rFonts w:ascii="Times New Roman" w:hAnsi="Times New Roman" w:cs="Times New Roman"/>
          <w:sz w:val="24"/>
          <w:szCs w:val="24"/>
        </w:rPr>
      </w:pPr>
      <w:r>
        <w:rPr>
          <w:rFonts w:ascii="Times New Roman" w:hAnsi="Times New Roman" w:cs="Times New Roman"/>
          <w:sz w:val="24"/>
          <w:szCs w:val="24"/>
        </w:rPr>
        <w:t xml:space="preserve">Immateriële vaste activa waar een octrooi voor is verleend of waar een S&amp;O-verklaring voor is afgegeven bieden toegang tot de innovatiebox. De vraag die nu aan de orde komt is: zijn immateriële vaste activa ook bedrijfsmiddelen? Is dit immers niet het geval dan kan er in principe geen gebruik gemaakt worden van de investeringsaftrek op het moment dat er </w:t>
      </w:r>
      <w:r w:rsidR="0056296C">
        <w:rPr>
          <w:rFonts w:ascii="Times New Roman" w:hAnsi="Times New Roman" w:cs="Times New Roman"/>
          <w:sz w:val="24"/>
          <w:szCs w:val="24"/>
        </w:rPr>
        <w:t>wordt geïnvesteerd</w:t>
      </w:r>
      <w:r>
        <w:rPr>
          <w:rFonts w:ascii="Times New Roman" w:hAnsi="Times New Roman" w:cs="Times New Roman"/>
          <w:sz w:val="24"/>
          <w:szCs w:val="24"/>
        </w:rPr>
        <w:t xml:space="preserve"> in immateriële vaste activa. </w:t>
      </w:r>
    </w:p>
    <w:p w:rsidR="001B67E4" w:rsidRDefault="001B67E4" w:rsidP="001B67E4">
      <w:pPr>
        <w:spacing w:line="360" w:lineRule="auto"/>
        <w:rPr>
          <w:rFonts w:ascii="Times New Roman" w:hAnsi="Times New Roman" w:cs="Times New Roman"/>
          <w:sz w:val="24"/>
          <w:szCs w:val="24"/>
        </w:rPr>
      </w:pPr>
    </w:p>
    <w:p w:rsidR="001B67E4" w:rsidRDefault="001B67E4" w:rsidP="001B67E4">
      <w:pPr>
        <w:spacing w:line="360" w:lineRule="auto"/>
        <w:rPr>
          <w:rFonts w:ascii="Times New Roman" w:hAnsi="Times New Roman" w:cs="Times New Roman"/>
          <w:sz w:val="24"/>
          <w:szCs w:val="24"/>
        </w:rPr>
      </w:pPr>
      <w:r>
        <w:rPr>
          <w:rFonts w:ascii="Times New Roman" w:hAnsi="Times New Roman" w:cs="Times New Roman"/>
          <w:sz w:val="24"/>
          <w:szCs w:val="24"/>
        </w:rPr>
        <w:t xml:space="preserve">De  Hoge Raad definieert </w:t>
      </w:r>
      <w:r w:rsidR="0056296C">
        <w:rPr>
          <w:rFonts w:ascii="Times New Roman" w:hAnsi="Times New Roman" w:cs="Times New Roman"/>
          <w:sz w:val="24"/>
          <w:szCs w:val="24"/>
        </w:rPr>
        <w:t>bedrijfsmiddelen</w:t>
      </w:r>
      <w:r>
        <w:rPr>
          <w:rFonts w:ascii="Times New Roman" w:hAnsi="Times New Roman" w:cs="Times New Roman"/>
          <w:sz w:val="24"/>
          <w:szCs w:val="24"/>
        </w:rPr>
        <w:t xml:space="preserve"> als goederen die voor de uitoefening van het bedrijf worden gebruikt.</w:t>
      </w:r>
      <w:r>
        <w:rPr>
          <w:rStyle w:val="Voetnootmarkering"/>
          <w:rFonts w:ascii="Times New Roman" w:hAnsi="Times New Roman" w:cs="Times New Roman"/>
          <w:sz w:val="24"/>
          <w:szCs w:val="24"/>
        </w:rPr>
        <w:footnoteReference w:id="45"/>
      </w:r>
      <w:r>
        <w:rPr>
          <w:rFonts w:ascii="Times New Roman" w:hAnsi="Times New Roman" w:cs="Times New Roman"/>
          <w:sz w:val="24"/>
          <w:szCs w:val="24"/>
        </w:rPr>
        <w:t xml:space="preserve"> Dit in tegenstelling tot de zaken die ter bewerking, verwerking of verkoop bestemd zijn voor de omzet. Een bedrijfsmiddel kan lichamelijk of onlichamelijk zijn. Voor de investeringsaftrek zelf is dit niet relevant, afgezien van het feit dat een aantal onlichamelijke bedrijfsmiddelen van investeringsaftrek is uitgesloten.</w:t>
      </w:r>
      <w:r>
        <w:rPr>
          <w:rStyle w:val="Voetnootmarkering"/>
          <w:rFonts w:ascii="Times New Roman" w:hAnsi="Times New Roman" w:cs="Times New Roman"/>
          <w:sz w:val="24"/>
          <w:szCs w:val="24"/>
        </w:rPr>
        <w:footnoteReference w:id="46"/>
      </w:r>
      <w:r>
        <w:rPr>
          <w:rFonts w:ascii="Times New Roman" w:hAnsi="Times New Roman" w:cs="Times New Roman"/>
          <w:sz w:val="24"/>
          <w:szCs w:val="24"/>
        </w:rPr>
        <w:t xml:space="preserve"> Een immaterieel activum kan dus ook vallen onder het begrip bedrijfsmiddel, een immaterieel activum mag immers ‘niet stoffelijk zijn’ en moet meerdere productieprocessen mee gaan. </w:t>
      </w:r>
    </w:p>
    <w:p w:rsidR="001B67E4" w:rsidRDefault="001B67E4" w:rsidP="001B67E4">
      <w:pPr>
        <w:spacing w:line="360" w:lineRule="auto"/>
        <w:rPr>
          <w:rFonts w:ascii="Times New Roman" w:hAnsi="Times New Roman" w:cs="Times New Roman"/>
          <w:sz w:val="24"/>
          <w:szCs w:val="24"/>
        </w:rPr>
      </w:pPr>
    </w:p>
    <w:p w:rsidR="001B67E4" w:rsidRDefault="001B67E4" w:rsidP="001B67E4">
      <w:pPr>
        <w:spacing w:line="360" w:lineRule="auto"/>
        <w:rPr>
          <w:rFonts w:ascii="Times New Roman" w:hAnsi="Times New Roman" w:cs="Times New Roman"/>
          <w:sz w:val="24"/>
          <w:szCs w:val="24"/>
        </w:rPr>
      </w:pPr>
      <w:r>
        <w:rPr>
          <w:rFonts w:ascii="Times New Roman" w:hAnsi="Times New Roman" w:cs="Times New Roman"/>
          <w:sz w:val="24"/>
          <w:szCs w:val="24"/>
        </w:rPr>
        <w:t xml:space="preserve">De investeringsaftrek kan van toepassing zijn indien de belastingplichtige </w:t>
      </w:r>
      <w:r>
        <w:rPr>
          <w:rFonts w:ascii="Times New Roman" w:hAnsi="Times New Roman" w:cs="Times New Roman"/>
          <w:i/>
          <w:sz w:val="24"/>
          <w:szCs w:val="24"/>
        </w:rPr>
        <w:t xml:space="preserve">investeert </w:t>
      </w:r>
      <w:r>
        <w:rPr>
          <w:rFonts w:ascii="Times New Roman" w:hAnsi="Times New Roman" w:cs="Times New Roman"/>
          <w:sz w:val="24"/>
          <w:szCs w:val="24"/>
        </w:rPr>
        <w:t xml:space="preserve"> in een bedrijfsmiddel.  In art. 3.43 Wet IB ‘01 lezen we terug dat onder investeren wordt verstaan het aangaan van verplichtingen ter zake van de aanschaffing of de verbetering van een bedrijfsmiddel, alsmede het maken van voortbrengingskosten ter zake van een bedrijfsmiddel, voor zover die verplichtingen en kosten op de belastingplichtige drukken. </w:t>
      </w:r>
    </w:p>
    <w:p w:rsidR="001B67E4" w:rsidRDefault="001B67E4" w:rsidP="001B67E4">
      <w:pPr>
        <w:spacing w:line="360" w:lineRule="auto"/>
        <w:rPr>
          <w:rFonts w:ascii="Times New Roman" w:hAnsi="Times New Roman" w:cs="Times New Roman"/>
          <w:sz w:val="24"/>
          <w:szCs w:val="24"/>
        </w:rPr>
      </w:pPr>
      <w:r>
        <w:rPr>
          <w:rFonts w:ascii="Times New Roman" w:hAnsi="Times New Roman" w:cs="Times New Roman"/>
          <w:sz w:val="24"/>
          <w:szCs w:val="24"/>
        </w:rPr>
        <w:t xml:space="preserve">Een vennootschapsbelastingplichtig lichaam kan dus gebruikmaken van de investeringsaftrek  voor een zelf voortgebracht immaterieel activum dat  in de innovatiebox is ondergebracht.  Het </w:t>
      </w:r>
      <w:proofErr w:type="spellStart"/>
      <w:r>
        <w:rPr>
          <w:rFonts w:ascii="Times New Roman" w:hAnsi="Times New Roman" w:cs="Times New Roman"/>
          <w:sz w:val="24"/>
          <w:szCs w:val="24"/>
        </w:rPr>
        <w:t>niet-activeren</w:t>
      </w:r>
      <w:proofErr w:type="spellEnd"/>
      <w:r>
        <w:rPr>
          <w:rFonts w:ascii="Times New Roman" w:hAnsi="Times New Roman" w:cs="Times New Roman"/>
          <w:sz w:val="24"/>
          <w:szCs w:val="24"/>
        </w:rPr>
        <w:t xml:space="preserve"> op grond van art. 3.30 lid 3 Wet IB'01 brengt niet mee dat er </w:t>
      </w:r>
      <w:r w:rsidR="002728D4">
        <w:rPr>
          <w:rFonts w:ascii="Times New Roman" w:hAnsi="Times New Roman" w:cs="Times New Roman"/>
          <w:sz w:val="24"/>
          <w:szCs w:val="24"/>
        </w:rPr>
        <w:t>geen</w:t>
      </w:r>
      <w:r>
        <w:rPr>
          <w:rFonts w:ascii="Times New Roman" w:hAnsi="Times New Roman" w:cs="Times New Roman"/>
          <w:sz w:val="24"/>
          <w:szCs w:val="24"/>
        </w:rPr>
        <w:t xml:space="preserve"> gebruik kan worden gemaakt van de investeringsaftrek.</w:t>
      </w:r>
    </w:p>
    <w:p w:rsidR="001B67E4" w:rsidRDefault="001B67E4" w:rsidP="001B67E4">
      <w:pPr>
        <w:spacing w:line="360" w:lineRule="auto"/>
        <w:rPr>
          <w:rFonts w:ascii="Times New Roman" w:hAnsi="Times New Roman" w:cs="Times New Roman"/>
          <w:sz w:val="24"/>
          <w:szCs w:val="24"/>
        </w:rPr>
      </w:pPr>
    </w:p>
    <w:p w:rsidR="001B67E4" w:rsidRDefault="001B67E4" w:rsidP="001B67E4">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Aan de hoogte van de voortbrengingskosten verandert door de werking van de investeringsaftrek niets. Het is een objectieve vrijstelling die extracomptabel wordt berekend en daarmee indirect in aftrek komt op de door het belastingplichtige lichaam verschuldigde vennootschapsbelasting. Wetsystematisch is het zo dat eerst de (jaar)winst moet worden berekend, waarna de aftrek ten laste van diezelfde winst mag worden gebracht. Hier leid ik uit af dat de investeringsaftrek er niet voor zorgt dat de drempel van de innovatiebox – die grotendeels uit de in te lopen voortbrengingskosten bestaat</w:t>
      </w:r>
      <w:r w:rsidR="009E0ABA">
        <w:rPr>
          <w:rStyle w:val="Voetnootmarkering"/>
          <w:rFonts w:ascii="Times New Roman" w:hAnsi="Times New Roman" w:cs="Times New Roman"/>
          <w:sz w:val="24"/>
          <w:szCs w:val="24"/>
        </w:rPr>
        <w:footnoteReference w:id="47"/>
      </w:r>
      <w:r>
        <w:rPr>
          <w:rFonts w:ascii="Times New Roman" w:hAnsi="Times New Roman" w:cs="Times New Roman"/>
          <w:sz w:val="24"/>
          <w:szCs w:val="24"/>
        </w:rPr>
        <w:t xml:space="preserve"> – </w:t>
      </w:r>
      <w:r w:rsidR="009E0ABA">
        <w:rPr>
          <w:rFonts w:ascii="Times New Roman" w:hAnsi="Times New Roman" w:cs="Times New Roman"/>
          <w:sz w:val="24"/>
          <w:szCs w:val="24"/>
        </w:rPr>
        <w:t>wordt verlaagd</w:t>
      </w:r>
      <w:r>
        <w:rPr>
          <w:rFonts w:ascii="Times New Roman" w:hAnsi="Times New Roman" w:cs="Times New Roman"/>
          <w:sz w:val="24"/>
          <w:szCs w:val="24"/>
        </w:rPr>
        <w:t xml:space="preserve">. Zou de investeringsaftrek wel invloed hebben op de boekwaarde - of het afschrijvingspotentieel- dan zouden de conclusie </w:t>
      </w:r>
      <w:r w:rsidR="003C2F00">
        <w:rPr>
          <w:rFonts w:ascii="Times New Roman" w:hAnsi="Times New Roman" w:cs="Times New Roman"/>
          <w:sz w:val="24"/>
          <w:szCs w:val="24"/>
        </w:rPr>
        <w:t xml:space="preserve">wellicht zijn dat de aftrek er </w:t>
      </w:r>
      <w:r>
        <w:rPr>
          <w:rFonts w:ascii="Times New Roman" w:hAnsi="Times New Roman" w:cs="Times New Roman"/>
          <w:sz w:val="24"/>
          <w:szCs w:val="24"/>
        </w:rPr>
        <w:t>voor zorgt dat de drempel wordt verlaagd.</w:t>
      </w:r>
    </w:p>
    <w:p w:rsidR="001B67E4" w:rsidRDefault="001B67E4" w:rsidP="001B67E4">
      <w:pPr>
        <w:spacing w:line="360" w:lineRule="auto"/>
        <w:rPr>
          <w:rFonts w:ascii="Times New Roman" w:hAnsi="Times New Roman" w:cs="Times New Roman"/>
          <w:sz w:val="24"/>
          <w:szCs w:val="24"/>
        </w:rPr>
      </w:pPr>
    </w:p>
    <w:p w:rsidR="001B67E4" w:rsidRDefault="001B67E4" w:rsidP="001B67E4">
      <w:pPr>
        <w:spacing w:line="360" w:lineRule="auto"/>
        <w:rPr>
          <w:rFonts w:ascii="Times New Roman" w:hAnsi="Times New Roman" w:cs="Times New Roman"/>
          <w:sz w:val="24"/>
          <w:szCs w:val="24"/>
        </w:rPr>
      </w:pPr>
      <w:r>
        <w:rPr>
          <w:rFonts w:ascii="Times New Roman" w:hAnsi="Times New Roman" w:cs="Times New Roman"/>
          <w:i/>
          <w:sz w:val="24"/>
          <w:szCs w:val="24"/>
        </w:rPr>
        <w:t>V</w:t>
      </w:r>
      <w:r w:rsidRPr="007946CD">
        <w:rPr>
          <w:rFonts w:ascii="Times New Roman" w:hAnsi="Times New Roman" w:cs="Times New Roman"/>
          <w:i/>
          <w:sz w:val="24"/>
          <w:szCs w:val="24"/>
        </w:rPr>
        <w:t>oordelen uit hoofde</w:t>
      </w:r>
      <w:r>
        <w:rPr>
          <w:rFonts w:ascii="Times New Roman" w:hAnsi="Times New Roman" w:cs="Times New Roman"/>
          <w:sz w:val="24"/>
          <w:szCs w:val="24"/>
        </w:rPr>
        <w:t xml:space="preserve"> van een immaterieel actief waarvoor een S&amp;O-verklaring is ontvangen of een octrooi is verkregen, worden belast </w:t>
      </w:r>
      <w:r w:rsidR="00D20232">
        <w:rPr>
          <w:rFonts w:ascii="Times New Roman" w:hAnsi="Times New Roman" w:cs="Times New Roman"/>
          <w:sz w:val="24"/>
          <w:szCs w:val="24"/>
        </w:rPr>
        <w:t xml:space="preserve">tegen 5%. Indien er gesaldeerd </w:t>
      </w:r>
      <w:r>
        <w:rPr>
          <w:rFonts w:ascii="Times New Roman" w:hAnsi="Times New Roman" w:cs="Times New Roman"/>
          <w:sz w:val="24"/>
          <w:szCs w:val="24"/>
        </w:rPr>
        <w:t xml:space="preserve">gezien verliezen zijn, mogen die worden afgetrokken tegen 25%. De vraag is nu wat voordelen uit hoofde van een immaterieel activum zijn en meer in het bijzonder of de investeringsaftrek ook tot die voordelen moet worden gerekend. Wordt de investeringsaftrek hier immers niet bij gerekend dan is deze aftrekbaar tegen een tarief van 25%, wordt hij dit wel dan kan de aftrek slechts tegen 5% gedaan worden indien er winst </w:t>
      </w:r>
      <w:r w:rsidR="002728D4">
        <w:rPr>
          <w:rFonts w:ascii="Times New Roman" w:hAnsi="Times New Roman" w:cs="Times New Roman"/>
          <w:sz w:val="24"/>
          <w:szCs w:val="24"/>
        </w:rPr>
        <w:t>wordt gemaakt.</w:t>
      </w:r>
      <w:r>
        <w:rPr>
          <w:rFonts w:ascii="Times New Roman" w:hAnsi="Times New Roman" w:cs="Times New Roman"/>
          <w:sz w:val="24"/>
          <w:szCs w:val="24"/>
        </w:rPr>
        <w:t xml:space="preserve"> </w:t>
      </w:r>
    </w:p>
    <w:p w:rsidR="001B67E4" w:rsidRDefault="001B67E4" w:rsidP="001B67E4">
      <w:pPr>
        <w:spacing w:line="360" w:lineRule="auto"/>
        <w:rPr>
          <w:rFonts w:ascii="Times New Roman" w:hAnsi="Times New Roman" w:cs="Times New Roman"/>
          <w:sz w:val="24"/>
          <w:szCs w:val="24"/>
        </w:rPr>
      </w:pPr>
    </w:p>
    <w:p w:rsidR="001B67E4" w:rsidRDefault="001B67E4" w:rsidP="001B67E4">
      <w:pPr>
        <w:spacing w:line="360" w:lineRule="auto"/>
        <w:rPr>
          <w:rFonts w:ascii="Times New Roman" w:hAnsi="Times New Roman" w:cs="Times New Roman"/>
          <w:sz w:val="24"/>
          <w:szCs w:val="24"/>
        </w:rPr>
      </w:pPr>
      <w:r>
        <w:rPr>
          <w:rFonts w:ascii="Times New Roman" w:hAnsi="Times New Roman" w:cs="Times New Roman"/>
          <w:sz w:val="24"/>
          <w:szCs w:val="24"/>
        </w:rPr>
        <w:t xml:space="preserve">Naar mijn mening gaat hier dezelfde redenering op als voor </w:t>
      </w:r>
      <w:r w:rsidR="00FA2D80">
        <w:rPr>
          <w:rFonts w:ascii="Times New Roman" w:hAnsi="Times New Roman" w:cs="Times New Roman"/>
          <w:sz w:val="24"/>
          <w:szCs w:val="24"/>
        </w:rPr>
        <w:t xml:space="preserve">de relatie tussen de </w:t>
      </w:r>
      <w:r>
        <w:rPr>
          <w:rFonts w:ascii="Times New Roman" w:hAnsi="Times New Roman" w:cs="Times New Roman"/>
          <w:sz w:val="24"/>
          <w:szCs w:val="24"/>
        </w:rPr>
        <w:t>drempel van de innovatiebox</w:t>
      </w:r>
      <w:r w:rsidR="00FA2D80">
        <w:rPr>
          <w:rFonts w:ascii="Times New Roman" w:hAnsi="Times New Roman" w:cs="Times New Roman"/>
          <w:sz w:val="24"/>
          <w:szCs w:val="24"/>
        </w:rPr>
        <w:t xml:space="preserve"> en de investeringsaftrek. Daar bovenop zou ik</w:t>
      </w:r>
      <w:r>
        <w:rPr>
          <w:rFonts w:ascii="Times New Roman" w:hAnsi="Times New Roman" w:cs="Times New Roman"/>
          <w:sz w:val="24"/>
          <w:szCs w:val="24"/>
        </w:rPr>
        <w:t xml:space="preserve"> op grond van de zogenoemde  </w:t>
      </w:r>
      <w:r w:rsidRPr="006D1D38">
        <w:rPr>
          <w:rFonts w:ascii="Times New Roman" w:hAnsi="Times New Roman" w:cs="Times New Roman"/>
          <w:i/>
          <w:sz w:val="24"/>
          <w:szCs w:val="24"/>
        </w:rPr>
        <w:t>oorzaakeis</w:t>
      </w:r>
      <w:r>
        <w:rPr>
          <w:rFonts w:ascii="Times New Roman" w:hAnsi="Times New Roman" w:cs="Times New Roman"/>
          <w:sz w:val="24"/>
          <w:szCs w:val="24"/>
        </w:rPr>
        <w:t xml:space="preserve"> neigen tot de conclusie dat de investeringsaftrek geen voordeel is dat tot de </w:t>
      </w:r>
      <w:proofErr w:type="spellStart"/>
      <w:r>
        <w:rPr>
          <w:rFonts w:ascii="Times New Roman" w:hAnsi="Times New Roman" w:cs="Times New Roman"/>
          <w:sz w:val="24"/>
          <w:szCs w:val="24"/>
        </w:rPr>
        <w:t>innovatieboxvoordele</w:t>
      </w:r>
      <w:r w:rsidR="009E0ABA">
        <w:rPr>
          <w:rFonts w:ascii="Times New Roman" w:hAnsi="Times New Roman" w:cs="Times New Roman"/>
          <w:sz w:val="24"/>
          <w:szCs w:val="24"/>
        </w:rPr>
        <w:t>n</w:t>
      </w:r>
      <w:proofErr w:type="spellEnd"/>
      <w:r w:rsidR="009E0ABA">
        <w:rPr>
          <w:rFonts w:ascii="Times New Roman" w:hAnsi="Times New Roman" w:cs="Times New Roman"/>
          <w:sz w:val="24"/>
          <w:szCs w:val="24"/>
        </w:rPr>
        <w:t xml:space="preserve"> zou moeten worden gerekend. </w:t>
      </w:r>
      <w:r>
        <w:rPr>
          <w:rFonts w:ascii="Times New Roman" w:hAnsi="Times New Roman" w:cs="Times New Roman"/>
          <w:sz w:val="24"/>
          <w:szCs w:val="24"/>
        </w:rPr>
        <w:t>De voordelen moeten volgens deze eis in belangrijke mate hun oorzaak vinden in het ‘pakket samenhangende (unieke) technologische kennis die vatbaar is voor overdracht en is te onderscheiden van de overig</w:t>
      </w:r>
      <w:r w:rsidR="00160BED">
        <w:rPr>
          <w:rFonts w:ascii="Times New Roman" w:hAnsi="Times New Roman" w:cs="Times New Roman"/>
          <w:sz w:val="24"/>
          <w:szCs w:val="24"/>
        </w:rPr>
        <w:t xml:space="preserve">e kennis en ten aanzien waarvan de </w:t>
      </w:r>
      <w:r>
        <w:rPr>
          <w:rFonts w:ascii="Times New Roman" w:hAnsi="Times New Roman" w:cs="Times New Roman"/>
          <w:sz w:val="24"/>
          <w:szCs w:val="24"/>
        </w:rPr>
        <w:t>belastingplichtige tenminste één octrooi heeft verkregen’.</w:t>
      </w:r>
      <w:r>
        <w:rPr>
          <w:rStyle w:val="Voetnootmarkering"/>
          <w:rFonts w:ascii="Times New Roman" w:hAnsi="Times New Roman" w:cs="Times New Roman"/>
          <w:sz w:val="24"/>
          <w:szCs w:val="24"/>
        </w:rPr>
        <w:footnoteReference w:id="48"/>
      </w:r>
      <w:r>
        <w:rPr>
          <w:rFonts w:ascii="Times New Roman" w:hAnsi="Times New Roman" w:cs="Times New Roman"/>
          <w:sz w:val="24"/>
          <w:szCs w:val="24"/>
        </w:rPr>
        <w:t xml:space="preserve"> Als we deze definitie toepassen op de investeringsaftrek dan meen ik er uit </w:t>
      </w:r>
      <w:r w:rsidR="00D20232">
        <w:rPr>
          <w:rFonts w:ascii="Times New Roman" w:hAnsi="Times New Roman" w:cs="Times New Roman"/>
          <w:sz w:val="24"/>
          <w:szCs w:val="24"/>
        </w:rPr>
        <w:t xml:space="preserve">af te kunnen leiden dat de investeringsaftrek geen </w:t>
      </w:r>
      <w:r>
        <w:rPr>
          <w:rFonts w:ascii="Times New Roman" w:hAnsi="Times New Roman" w:cs="Times New Roman"/>
          <w:sz w:val="24"/>
          <w:szCs w:val="24"/>
        </w:rPr>
        <w:t>oorzaak vindt in dit pakket samen</w:t>
      </w:r>
      <w:r w:rsidR="00D20232">
        <w:rPr>
          <w:rFonts w:ascii="Times New Roman" w:hAnsi="Times New Roman" w:cs="Times New Roman"/>
          <w:sz w:val="24"/>
          <w:szCs w:val="24"/>
        </w:rPr>
        <w:t xml:space="preserve">hangende technologische kennis. </w:t>
      </w:r>
      <w:r>
        <w:rPr>
          <w:rFonts w:ascii="Times New Roman" w:hAnsi="Times New Roman" w:cs="Times New Roman"/>
          <w:sz w:val="24"/>
          <w:szCs w:val="24"/>
        </w:rPr>
        <w:t xml:space="preserve">De investeringsaftrek wordt afgetrokken nadat de jaarwinst is bepaald en er al toerekening aan de innovatiebox is geweest. In het geval dat de investeringsaftrek voor het gedeelte dat behoort tot het immateriële activum wel een voordeel is uit hoofde van dat activum, zou de consequentie zijn dat we de investeringsaftrek waarschijnlijk pro rata zou </w:t>
      </w:r>
      <w:r>
        <w:rPr>
          <w:rFonts w:ascii="Times New Roman" w:hAnsi="Times New Roman" w:cs="Times New Roman"/>
          <w:sz w:val="24"/>
          <w:szCs w:val="24"/>
        </w:rPr>
        <w:lastRenderedPageBreak/>
        <w:t>moeten worden toegerekend  aan het immateriële activum. Evident is dat dit zorgt voor administratieve lasten. Nu dit niet het geval is</w:t>
      </w:r>
      <w:r w:rsidR="00406BC6">
        <w:rPr>
          <w:rFonts w:ascii="Times New Roman" w:hAnsi="Times New Roman" w:cs="Times New Roman"/>
          <w:sz w:val="24"/>
          <w:szCs w:val="24"/>
        </w:rPr>
        <w:t>,</w:t>
      </w:r>
      <w:r>
        <w:rPr>
          <w:rFonts w:ascii="Times New Roman" w:hAnsi="Times New Roman" w:cs="Times New Roman"/>
          <w:sz w:val="24"/>
          <w:szCs w:val="24"/>
        </w:rPr>
        <w:t xml:space="preserve"> zal de investeringsaftrek afgetrokken kunnen worden tegen 25%. </w:t>
      </w:r>
    </w:p>
    <w:p w:rsidR="001B67E4" w:rsidRDefault="001B67E4" w:rsidP="001B67E4">
      <w:pPr>
        <w:pStyle w:val="Kop3"/>
        <w:spacing w:line="360" w:lineRule="auto"/>
      </w:pPr>
      <w:bookmarkStart w:id="52" w:name="_Toc296332658"/>
      <w:bookmarkStart w:id="53" w:name="_Toc296333524"/>
      <w:r>
        <w:t xml:space="preserve">3.2.3 Welk spanningsveld brengt </w:t>
      </w:r>
      <w:r w:rsidR="004F52BC">
        <w:t>deze interactie met zich mee</w:t>
      </w:r>
      <w:r>
        <w:t>?</w:t>
      </w:r>
      <w:bookmarkEnd w:id="52"/>
      <w:bookmarkEnd w:id="53"/>
    </w:p>
    <w:p w:rsidR="001B67E4" w:rsidRDefault="001B67E4" w:rsidP="001B67E4">
      <w:pPr>
        <w:spacing w:line="360" w:lineRule="auto"/>
        <w:rPr>
          <w:rFonts w:ascii="Times New Roman" w:hAnsi="Times New Roman" w:cs="Times New Roman"/>
          <w:sz w:val="24"/>
          <w:szCs w:val="24"/>
        </w:rPr>
      </w:pPr>
      <w:r w:rsidRPr="00D611F7">
        <w:rPr>
          <w:rFonts w:ascii="Times New Roman" w:hAnsi="Times New Roman" w:cs="Times New Roman"/>
          <w:sz w:val="24"/>
          <w:szCs w:val="24"/>
        </w:rPr>
        <w:t>Het spanningsv</w:t>
      </w:r>
      <w:r>
        <w:rPr>
          <w:rFonts w:ascii="Times New Roman" w:hAnsi="Times New Roman" w:cs="Times New Roman"/>
          <w:sz w:val="24"/>
          <w:szCs w:val="24"/>
        </w:rPr>
        <w:t>eld dat dit oplevert is dat een</w:t>
      </w:r>
      <w:r w:rsidRPr="00D611F7">
        <w:rPr>
          <w:rFonts w:ascii="Times New Roman" w:hAnsi="Times New Roman" w:cs="Times New Roman"/>
          <w:sz w:val="24"/>
          <w:szCs w:val="24"/>
        </w:rPr>
        <w:t xml:space="preserve"> aftrek die te mak</w:t>
      </w:r>
      <w:r>
        <w:rPr>
          <w:rFonts w:ascii="Times New Roman" w:hAnsi="Times New Roman" w:cs="Times New Roman"/>
          <w:sz w:val="24"/>
          <w:szCs w:val="24"/>
        </w:rPr>
        <w:t xml:space="preserve">en heeft met de innovatiebox –maar niet aan de oorzaakeis voldoet- </w:t>
      </w:r>
      <w:r w:rsidRPr="00D611F7">
        <w:rPr>
          <w:rFonts w:ascii="Times New Roman" w:hAnsi="Times New Roman" w:cs="Times New Roman"/>
          <w:sz w:val="24"/>
          <w:szCs w:val="24"/>
        </w:rPr>
        <w:t xml:space="preserve">afgetrokken kan worden tegen 25%  terwijl de voordelen wel belast worden tegen 5%. </w:t>
      </w:r>
      <w:r>
        <w:rPr>
          <w:rFonts w:ascii="Times New Roman" w:hAnsi="Times New Roman" w:cs="Times New Roman"/>
          <w:sz w:val="24"/>
          <w:szCs w:val="24"/>
        </w:rPr>
        <w:t xml:space="preserve">De </w:t>
      </w:r>
      <w:proofErr w:type="spellStart"/>
      <w:r>
        <w:rPr>
          <w:rFonts w:ascii="Times New Roman" w:hAnsi="Times New Roman" w:cs="Times New Roman"/>
          <w:sz w:val="24"/>
          <w:szCs w:val="24"/>
        </w:rPr>
        <w:t>facto</w:t>
      </w:r>
      <w:proofErr w:type="spellEnd"/>
      <w:r>
        <w:rPr>
          <w:rFonts w:ascii="Times New Roman" w:hAnsi="Times New Roman" w:cs="Times New Roman"/>
          <w:sz w:val="24"/>
          <w:szCs w:val="24"/>
        </w:rPr>
        <w:t xml:space="preserve"> wordt een vijf keer hogere innovatiebox winst hierdoor vrijgesteld, doordat de grondslag maar voor 20% meegenomen wordt. Indien we te maken zouden hebben gehad met een statutaire tariefverlaging wordt de grondslag voor 100% meegenomen en zou de investeringsaftrek derhalve slechts een beperkter voordeel hebben gegeven.</w:t>
      </w:r>
    </w:p>
    <w:p w:rsidR="001B67E4" w:rsidRDefault="001B67E4" w:rsidP="001B67E4">
      <w:pPr>
        <w:spacing w:line="360" w:lineRule="auto"/>
        <w:rPr>
          <w:rFonts w:ascii="Times New Roman" w:hAnsi="Times New Roman" w:cs="Times New Roman"/>
          <w:sz w:val="24"/>
          <w:szCs w:val="24"/>
        </w:rPr>
      </w:pPr>
      <w:r w:rsidRPr="00D611F7">
        <w:rPr>
          <w:rFonts w:ascii="Times New Roman" w:hAnsi="Times New Roman" w:cs="Times New Roman"/>
          <w:sz w:val="24"/>
          <w:szCs w:val="24"/>
        </w:rPr>
        <w:t xml:space="preserve">Dit zou er toe kunnen leiden dat de innovatiebox </w:t>
      </w:r>
      <w:r>
        <w:rPr>
          <w:rFonts w:ascii="Times New Roman" w:hAnsi="Times New Roman" w:cs="Times New Roman"/>
          <w:sz w:val="24"/>
          <w:szCs w:val="24"/>
        </w:rPr>
        <w:t xml:space="preserve">in zijn uitwerking </w:t>
      </w:r>
      <w:r w:rsidR="002728D4">
        <w:rPr>
          <w:rFonts w:ascii="Times New Roman" w:hAnsi="Times New Roman" w:cs="Times New Roman"/>
          <w:sz w:val="24"/>
          <w:szCs w:val="24"/>
        </w:rPr>
        <w:t>te ruim wordt</w:t>
      </w:r>
      <w:r w:rsidRPr="00D611F7">
        <w:rPr>
          <w:rFonts w:ascii="Times New Roman" w:hAnsi="Times New Roman" w:cs="Times New Roman"/>
          <w:sz w:val="24"/>
          <w:szCs w:val="24"/>
        </w:rPr>
        <w:t xml:space="preserve">. Het wordt immers </w:t>
      </w:r>
      <w:r>
        <w:rPr>
          <w:rFonts w:ascii="Times New Roman" w:hAnsi="Times New Roman" w:cs="Times New Roman"/>
          <w:sz w:val="24"/>
          <w:szCs w:val="24"/>
        </w:rPr>
        <w:t xml:space="preserve">een doos van </w:t>
      </w:r>
      <w:proofErr w:type="spellStart"/>
      <w:r>
        <w:rPr>
          <w:rFonts w:ascii="Times New Roman" w:hAnsi="Times New Roman" w:cs="Times New Roman"/>
          <w:sz w:val="24"/>
          <w:szCs w:val="24"/>
        </w:rPr>
        <w:t>Pandora</w:t>
      </w:r>
      <w:proofErr w:type="spellEnd"/>
      <w:r w:rsidRPr="00D611F7">
        <w:rPr>
          <w:rFonts w:ascii="Times New Roman" w:hAnsi="Times New Roman" w:cs="Times New Roman"/>
          <w:sz w:val="24"/>
          <w:szCs w:val="24"/>
        </w:rPr>
        <w:t xml:space="preserve"> als we alle voordelen zouden belasten tegen een laag tarief, terwijl aftrekposten wel aftrekbaar zijn tegen het normale tarief.</w:t>
      </w:r>
      <w:r>
        <w:rPr>
          <w:rFonts w:ascii="Times New Roman" w:hAnsi="Times New Roman" w:cs="Times New Roman"/>
          <w:sz w:val="24"/>
          <w:szCs w:val="24"/>
        </w:rPr>
        <w:t xml:space="preserve"> In het licht van de doelstelling – het stimuleren van innoveren- zal het geen probleem opleveren, innoveren wordt op deze wijze immers ‘dubbel gestimuleerd’. Wel zorgt dit er voor dat de faciliteit wellicht duurder wordt. Mijns inziens is dit dan ook een te ruime benadering. Deze ruime benadering kan worden ingeperkt door bijvoorbeeld aan te sluiten bij de uitwerking indien verlies wordt afgetrokken. Indien de belastingplichtige verliezen namelijk aftrekt tegen het tarief van 25% zal dit er voor zorgen dat de drempel die het jaar daaropvolgend bestaat met hetzelfde bedrag wordt verhoogt. Voor de investeringsaftrek zou je hetzelfde kunnen doen. Een betere oplossing is mijns inziens om in de wet op te nemen wat voordelen uit hoofde van behelzen of dit beter af te bakenen. </w:t>
      </w:r>
    </w:p>
    <w:p w:rsidR="001B67E4" w:rsidRDefault="001B67E4" w:rsidP="001B67E4">
      <w:pPr>
        <w:pStyle w:val="Kop2"/>
      </w:pPr>
      <w:bookmarkStart w:id="54" w:name="_Toc296332659"/>
      <w:bookmarkStart w:id="55" w:name="_Toc296333525"/>
      <w:r>
        <w:t>3.3 De herinvesteringsreserve</w:t>
      </w:r>
      <w:bookmarkEnd w:id="54"/>
      <w:bookmarkEnd w:id="55"/>
    </w:p>
    <w:p w:rsidR="001B67E4" w:rsidRDefault="001B67E4" w:rsidP="001B67E4">
      <w:pPr>
        <w:pStyle w:val="Kop3"/>
        <w:spacing w:line="360" w:lineRule="auto"/>
      </w:pPr>
      <w:bookmarkStart w:id="56" w:name="_Toc296332660"/>
      <w:bookmarkStart w:id="57" w:name="_Toc296333526"/>
      <w:r>
        <w:t>3.3.1 Wat is de herinvesteringsreserve?</w:t>
      </w:r>
      <w:bookmarkEnd w:id="56"/>
      <w:bookmarkEnd w:id="57"/>
    </w:p>
    <w:p w:rsidR="001B67E4" w:rsidRDefault="001B67E4" w:rsidP="001B67E4">
      <w:pPr>
        <w:spacing w:line="360" w:lineRule="auto"/>
        <w:rPr>
          <w:rFonts w:ascii="Times New Roman" w:hAnsi="Times New Roman" w:cs="Times New Roman"/>
          <w:sz w:val="24"/>
        </w:rPr>
      </w:pPr>
      <w:r w:rsidRPr="009870B8">
        <w:rPr>
          <w:rFonts w:ascii="Times New Roman" w:hAnsi="Times New Roman" w:cs="Times New Roman"/>
          <w:sz w:val="24"/>
        </w:rPr>
        <w:t>De herinvesteringsreserve</w:t>
      </w:r>
      <w:r>
        <w:rPr>
          <w:rFonts w:ascii="Times New Roman" w:hAnsi="Times New Roman" w:cs="Times New Roman"/>
          <w:sz w:val="24"/>
        </w:rPr>
        <w:t>, art. 3.54 Wet IB'01, is</w:t>
      </w:r>
      <w:r w:rsidRPr="009870B8">
        <w:rPr>
          <w:rFonts w:ascii="Times New Roman" w:hAnsi="Times New Roman" w:cs="Times New Roman"/>
          <w:sz w:val="24"/>
        </w:rPr>
        <w:t xml:space="preserve"> in de wet </w:t>
      </w:r>
      <w:r>
        <w:rPr>
          <w:rFonts w:ascii="Times New Roman" w:hAnsi="Times New Roman" w:cs="Times New Roman"/>
          <w:sz w:val="24"/>
        </w:rPr>
        <w:t xml:space="preserve"> </w:t>
      </w:r>
      <w:r w:rsidRPr="009870B8">
        <w:rPr>
          <w:rFonts w:ascii="Times New Roman" w:hAnsi="Times New Roman" w:cs="Times New Roman"/>
          <w:sz w:val="24"/>
        </w:rPr>
        <w:t>opgenomen als vervanger van de vervangingsreserve</w:t>
      </w:r>
      <w:r w:rsidR="00D20232">
        <w:rPr>
          <w:rFonts w:ascii="Times New Roman" w:hAnsi="Times New Roman" w:cs="Times New Roman"/>
          <w:sz w:val="24"/>
        </w:rPr>
        <w:t xml:space="preserve"> bij Wet ondernemerspakket 2001</w:t>
      </w:r>
      <w:r>
        <w:rPr>
          <w:rFonts w:ascii="Times New Roman" w:hAnsi="Times New Roman" w:cs="Times New Roman"/>
          <w:sz w:val="24"/>
        </w:rPr>
        <w:t xml:space="preserve">. We </w:t>
      </w:r>
      <w:r w:rsidRPr="009870B8">
        <w:rPr>
          <w:rFonts w:ascii="Times New Roman" w:hAnsi="Times New Roman" w:cs="Times New Roman"/>
          <w:sz w:val="24"/>
        </w:rPr>
        <w:t>kennen de faciliteit in zijn huidige vorm vanaf 1 januari 2001.</w:t>
      </w:r>
      <w:r w:rsidRPr="009870B8">
        <w:rPr>
          <w:rStyle w:val="Voetnootmarkering"/>
          <w:rFonts w:ascii="Times New Roman" w:hAnsi="Times New Roman" w:cs="Times New Roman"/>
          <w:sz w:val="24"/>
        </w:rPr>
        <w:footnoteReference w:id="49"/>
      </w:r>
      <w:r>
        <w:rPr>
          <w:rFonts w:ascii="Times New Roman" w:hAnsi="Times New Roman" w:cs="Times New Roman"/>
          <w:sz w:val="24"/>
        </w:rPr>
        <w:t xml:space="preserve"> Deze faciliteit </w:t>
      </w:r>
      <w:r w:rsidRPr="009870B8">
        <w:rPr>
          <w:rFonts w:ascii="Times New Roman" w:hAnsi="Times New Roman" w:cs="Times New Roman"/>
          <w:sz w:val="24"/>
        </w:rPr>
        <w:t xml:space="preserve">schept de mogelijkheid om </w:t>
      </w:r>
      <w:r>
        <w:rPr>
          <w:rFonts w:ascii="Times New Roman" w:hAnsi="Times New Roman" w:cs="Times New Roman"/>
          <w:sz w:val="24"/>
        </w:rPr>
        <w:t xml:space="preserve">- </w:t>
      </w:r>
      <w:r w:rsidRPr="009870B8">
        <w:rPr>
          <w:rFonts w:ascii="Times New Roman" w:hAnsi="Times New Roman" w:cs="Times New Roman"/>
          <w:sz w:val="24"/>
        </w:rPr>
        <w:t>onder bepaalde voorwaarden</w:t>
      </w:r>
      <w:r>
        <w:rPr>
          <w:rFonts w:ascii="Times New Roman" w:hAnsi="Times New Roman" w:cs="Times New Roman"/>
          <w:sz w:val="24"/>
        </w:rPr>
        <w:t xml:space="preserve"> -</w:t>
      </w:r>
      <w:r w:rsidRPr="009870B8">
        <w:rPr>
          <w:rFonts w:ascii="Times New Roman" w:hAnsi="Times New Roman" w:cs="Times New Roman"/>
          <w:sz w:val="24"/>
        </w:rPr>
        <w:t xml:space="preserve"> te voorkomen dat belasting wordt geheven over de boekwinst die ontstaat bij verkoop, verlies of beschadiging van een bedrijfsmiddel of een gedeelte daarvan. De </w:t>
      </w:r>
      <w:r>
        <w:rPr>
          <w:rFonts w:ascii="Times New Roman" w:hAnsi="Times New Roman" w:cs="Times New Roman"/>
          <w:sz w:val="24"/>
        </w:rPr>
        <w:t xml:space="preserve">acute </w:t>
      </w:r>
      <w:r w:rsidRPr="009870B8">
        <w:rPr>
          <w:rFonts w:ascii="Times New Roman" w:hAnsi="Times New Roman" w:cs="Times New Roman"/>
          <w:sz w:val="24"/>
        </w:rPr>
        <w:t>belastingheffing wordt voorkomen doordat de</w:t>
      </w:r>
      <w:r>
        <w:rPr>
          <w:rFonts w:ascii="Times New Roman" w:hAnsi="Times New Roman" w:cs="Times New Roman"/>
          <w:sz w:val="24"/>
        </w:rPr>
        <w:t xml:space="preserve"> belastingplicht</w:t>
      </w:r>
      <w:r w:rsidR="009E0ABA">
        <w:rPr>
          <w:rFonts w:ascii="Times New Roman" w:hAnsi="Times New Roman" w:cs="Times New Roman"/>
          <w:sz w:val="24"/>
        </w:rPr>
        <w:t>ige</w:t>
      </w:r>
      <w:r>
        <w:rPr>
          <w:rFonts w:ascii="Times New Roman" w:hAnsi="Times New Roman" w:cs="Times New Roman"/>
          <w:sz w:val="24"/>
        </w:rPr>
        <w:t xml:space="preserve"> de</w:t>
      </w:r>
      <w:r w:rsidRPr="009870B8">
        <w:rPr>
          <w:rFonts w:ascii="Times New Roman" w:hAnsi="Times New Roman" w:cs="Times New Roman"/>
          <w:sz w:val="24"/>
        </w:rPr>
        <w:t xml:space="preserve"> boekwinst</w:t>
      </w:r>
      <w:r>
        <w:rPr>
          <w:rFonts w:ascii="Times New Roman" w:hAnsi="Times New Roman" w:cs="Times New Roman"/>
          <w:sz w:val="24"/>
        </w:rPr>
        <w:t xml:space="preserve"> reserveert</w:t>
      </w:r>
      <w:r w:rsidRPr="009870B8">
        <w:rPr>
          <w:rFonts w:ascii="Times New Roman" w:hAnsi="Times New Roman" w:cs="Times New Roman"/>
          <w:sz w:val="24"/>
        </w:rPr>
        <w:t xml:space="preserve"> in </w:t>
      </w:r>
      <w:r w:rsidRPr="009870B8">
        <w:rPr>
          <w:rFonts w:ascii="Times New Roman" w:hAnsi="Times New Roman" w:cs="Times New Roman"/>
          <w:sz w:val="24"/>
        </w:rPr>
        <w:lastRenderedPageBreak/>
        <w:t>een herinvesteringsreserve. De bedoeling hiervan is de ondernemer de beschikking te laten houden over de volle opbrengst of vergoeding, zodat hij in staat is deze aan te wenden voor aanschaffing van een (vervangend) bedrijfsmiddel, dan wel het herstel va</w:t>
      </w:r>
      <w:r>
        <w:rPr>
          <w:rFonts w:ascii="Times New Roman" w:hAnsi="Times New Roman" w:cs="Times New Roman"/>
          <w:sz w:val="24"/>
        </w:rPr>
        <w:t>n</w:t>
      </w:r>
      <w:r w:rsidRPr="009870B8">
        <w:rPr>
          <w:rFonts w:ascii="Times New Roman" w:hAnsi="Times New Roman" w:cs="Times New Roman"/>
          <w:sz w:val="24"/>
        </w:rPr>
        <w:t xml:space="preserve"> het beschadigde bedrijfsmiddel. De gevormde reserve gaat teniet door het </w:t>
      </w:r>
      <w:r w:rsidR="002728D4">
        <w:rPr>
          <w:rFonts w:ascii="Times New Roman" w:hAnsi="Times New Roman" w:cs="Times New Roman"/>
          <w:sz w:val="24"/>
        </w:rPr>
        <w:t>bedrag</w:t>
      </w:r>
      <w:r w:rsidRPr="00D95928">
        <w:rPr>
          <w:rFonts w:ascii="Times New Roman" w:hAnsi="Times New Roman" w:cs="Times New Roman"/>
          <w:sz w:val="24"/>
        </w:rPr>
        <w:t xml:space="preserve"> af te boeken op de uitgaven voor herinvestering, vervanging of herstel, dan wel – indien het voorgaande niet geschiedt- door de reserve in de winst op te nemen.</w:t>
      </w:r>
      <w:r w:rsidRPr="00D95928">
        <w:rPr>
          <w:rStyle w:val="Voetnootmarkering"/>
          <w:rFonts w:ascii="Times New Roman" w:hAnsi="Times New Roman" w:cs="Times New Roman"/>
          <w:sz w:val="24"/>
        </w:rPr>
        <w:footnoteReference w:id="50"/>
      </w:r>
      <w:r w:rsidRPr="00D95928">
        <w:rPr>
          <w:rFonts w:ascii="Times New Roman" w:hAnsi="Times New Roman" w:cs="Times New Roman"/>
          <w:sz w:val="24"/>
        </w:rPr>
        <w:t xml:space="preserve"> Het belastingvoordeel dat </w:t>
      </w:r>
      <w:r w:rsidR="00160BED">
        <w:rPr>
          <w:rFonts w:ascii="Times New Roman" w:hAnsi="Times New Roman" w:cs="Times New Roman"/>
          <w:sz w:val="24"/>
        </w:rPr>
        <w:t xml:space="preserve">een </w:t>
      </w:r>
      <w:r>
        <w:rPr>
          <w:rFonts w:ascii="Times New Roman" w:hAnsi="Times New Roman" w:cs="Times New Roman"/>
          <w:sz w:val="24"/>
        </w:rPr>
        <w:t>belastingplichtige behaalt</w:t>
      </w:r>
      <w:r w:rsidRPr="00D95928">
        <w:rPr>
          <w:rFonts w:ascii="Times New Roman" w:hAnsi="Times New Roman" w:cs="Times New Roman"/>
          <w:sz w:val="24"/>
        </w:rPr>
        <w:t xml:space="preserve"> doordat er niet afgerekend hoeft te worden over de boekwinst wordt, over meerdere jaren verspreid, via een lagere afschrijving weer</w:t>
      </w:r>
      <w:r w:rsidRPr="005044C7">
        <w:rPr>
          <w:rFonts w:ascii="Times New Roman" w:hAnsi="Times New Roman" w:cs="Times New Roman"/>
          <w:color w:val="C00000"/>
          <w:sz w:val="24"/>
        </w:rPr>
        <w:t xml:space="preserve"> </w:t>
      </w:r>
      <w:r>
        <w:rPr>
          <w:rFonts w:ascii="Times New Roman" w:hAnsi="Times New Roman" w:cs="Times New Roman"/>
          <w:sz w:val="24"/>
        </w:rPr>
        <w:t xml:space="preserve">teruggenomen. De herinvesteringsreserve is dus geen objectieve vrijstelling. Door de schakelbepaling van art. 8 Wet VPB’69 kan art. 3.54 Wet IB’01 mogelijk interactie vertonen met de innovatiebox. </w:t>
      </w:r>
    </w:p>
    <w:p w:rsidR="001B67E4" w:rsidRPr="00CE42DB" w:rsidRDefault="001B67E4" w:rsidP="001B67E4">
      <w:pPr>
        <w:pStyle w:val="Kop3"/>
        <w:spacing w:line="360" w:lineRule="auto"/>
      </w:pPr>
      <w:bookmarkStart w:id="58" w:name="_Toc296332661"/>
      <w:bookmarkStart w:id="59" w:name="_Toc296333527"/>
      <w:r>
        <w:t>3.3.2 Welke interactie ontstaat er?</w:t>
      </w:r>
      <w:bookmarkEnd w:id="58"/>
      <w:bookmarkEnd w:id="59"/>
    </w:p>
    <w:p w:rsidR="001B67E4" w:rsidRDefault="001B67E4" w:rsidP="001B67E4">
      <w:pPr>
        <w:spacing w:line="360" w:lineRule="auto"/>
        <w:rPr>
          <w:rFonts w:ascii="Times New Roman" w:hAnsi="Times New Roman" w:cs="Times New Roman"/>
          <w:sz w:val="24"/>
          <w:szCs w:val="24"/>
        </w:rPr>
      </w:pPr>
      <w:r w:rsidRPr="00E90E30">
        <w:rPr>
          <w:rFonts w:ascii="Times New Roman" w:hAnsi="Times New Roman" w:cs="Times New Roman"/>
          <w:sz w:val="24"/>
          <w:szCs w:val="24"/>
        </w:rPr>
        <w:t xml:space="preserve">Indien een immaterieel activum in de innovatiebox is ondergebracht en wordt verkocht vallen ook de vervreemdingsvoordelen in de innovatiebox en </w:t>
      </w:r>
      <w:r>
        <w:rPr>
          <w:rFonts w:ascii="Times New Roman" w:hAnsi="Times New Roman" w:cs="Times New Roman"/>
          <w:sz w:val="24"/>
          <w:szCs w:val="24"/>
        </w:rPr>
        <w:t>zullen zij</w:t>
      </w:r>
      <w:r w:rsidRPr="00E90E30">
        <w:rPr>
          <w:rFonts w:ascii="Times New Roman" w:hAnsi="Times New Roman" w:cs="Times New Roman"/>
          <w:sz w:val="24"/>
          <w:szCs w:val="24"/>
        </w:rPr>
        <w:t xml:space="preserve"> dus </w:t>
      </w:r>
      <w:r>
        <w:rPr>
          <w:rFonts w:ascii="Times New Roman" w:hAnsi="Times New Roman" w:cs="Times New Roman"/>
          <w:sz w:val="24"/>
          <w:szCs w:val="24"/>
        </w:rPr>
        <w:t>worden belast</w:t>
      </w:r>
      <w:r w:rsidRPr="00E90E30">
        <w:rPr>
          <w:rFonts w:ascii="Times New Roman" w:hAnsi="Times New Roman" w:cs="Times New Roman"/>
          <w:sz w:val="24"/>
          <w:szCs w:val="24"/>
        </w:rPr>
        <w:t xml:space="preserve"> tegen het effectieve tarief van 5%. De vraag is echter hoe dit uitwerkt indien </w:t>
      </w:r>
      <w:r>
        <w:rPr>
          <w:rFonts w:ascii="Times New Roman" w:hAnsi="Times New Roman" w:cs="Times New Roman"/>
          <w:sz w:val="24"/>
          <w:szCs w:val="24"/>
        </w:rPr>
        <w:t xml:space="preserve">de belastingplichtige er </w:t>
      </w:r>
      <w:r w:rsidRPr="00E90E30">
        <w:rPr>
          <w:rFonts w:ascii="Times New Roman" w:hAnsi="Times New Roman" w:cs="Times New Roman"/>
          <w:sz w:val="24"/>
          <w:szCs w:val="24"/>
        </w:rPr>
        <w:t>bij de vervreemding van het imma</w:t>
      </w:r>
      <w:r>
        <w:rPr>
          <w:rFonts w:ascii="Times New Roman" w:hAnsi="Times New Roman" w:cs="Times New Roman"/>
          <w:sz w:val="24"/>
          <w:szCs w:val="24"/>
        </w:rPr>
        <w:t xml:space="preserve">terieel actief voor kiest om </w:t>
      </w:r>
      <w:r w:rsidRPr="00E90E30">
        <w:rPr>
          <w:rFonts w:ascii="Times New Roman" w:hAnsi="Times New Roman" w:cs="Times New Roman"/>
          <w:sz w:val="24"/>
          <w:szCs w:val="24"/>
        </w:rPr>
        <w:t>de boekwinst</w:t>
      </w:r>
      <w:r>
        <w:rPr>
          <w:rFonts w:ascii="Times New Roman" w:hAnsi="Times New Roman" w:cs="Times New Roman"/>
          <w:sz w:val="24"/>
          <w:szCs w:val="24"/>
        </w:rPr>
        <w:t>, die is</w:t>
      </w:r>
      <w:r w:rsidRPr="00E90E30">
        <w:rPr>
          <w:rFonts w:ascii="Times New Roman" w:hAnsi="Times New Roman" w:cs="Times New Roman"/>
          <w:sz w:val="24"/>
          <w:szCs w:val="24"/>
        </w:rPr>
        <w:t xml:space="preserve"> </w:t>
      </w:r>
      <w:r>
        <w:rPr>
          <w:rFonts w:ascii="Times New Roman" w:hAnsi="Times New Roman" w:cs="Times New Roman"/>
          <w:sz w:val="24"/>
          <w:szCs w:val="24"/>
        </w:rPr>
        <w:t>gerealiseerd</w:t>
      </w:r>
      <w:r w:rsidRPr="00E90E30">
        <w:rPr>
          <w:rFonts w:ascii="Times New Roman" w:hAnsi="Times New Roman" w:cs="Times New Roman"/>
          <w:sz w:val="24"/>
          <w:szCs w:val="24"/>
        </w:rPr>
        <w:t xml:space="preserve"> bij de verkoop</w:t>
      </w:r>
      <w:r>
        <w:rPr>
          <w:rFonts w:ascii="Times New Roman" w:hAnsi="Times New Roman" w:cs="Times New Roman"/>
          <w:sz w:val="24"/>
          <w:szCs w:val="24"/>
        </w:rPr>
        <w:t>,</w:t>
      </w:r>
      <w:r w:rsidRPr="00E90E30">
        <w:rPr>
          <w:rFonts w:ascii="Times New Roman" w:hAnsi="Times New Roman" w:cs="Times New Roman"/>
          <w:sz w:val="24"/>
          <w:szCs w:val="24"/>
        </w:rPr>
        <w:t xml:space="preserve"> onder te brengen in de </w:t>
      </w:r>
      <w:proofErr w:type="spellStart"/>
      <w:r w:rsidRPr="00E90E30">
        <w:rPr>
          <w:rFonts w:ascii="Times New Roman" w:hAnsi="Times New Roman" w:cs="Times New Roman"/>
          <w:sz w:val="24"/>
          <w:szCs w:val="24"/>
        </w:rPr>
        <w:t>h</w:t>
      </w:r>
      <w:r w:rsidR="00D20232">
        <w:rPr>
          <w:rFonts w:ascii="Times New Roman" w:hAnsi="Times New Roman" w:cs="Times New Roman"/>
          <w:sz w:val="24"/>
          <w:szCs w:val="24"/>
        </w:rPr>
        <w:t>erinvesteringsreserve</w:t>
      </w:r>
      <w:proofErr w:type="spellEnd"/>
      <w:r w:rsidR="00D20232">
        <w:rPr>
          <w:rFonts w:ascii="Times New Roman" w:hAnsi="Times New Roman" w:cs="Times New Roman"/>
          <w:sz w:val="24"/>
          <w:szCs w:val="24"/>
        </w:rPr>
        <w:t xml:space="preserve">. </w:t>
      </w:r>
      <w:r>
        <w:rPr>
          <w:rFonts w:ascii="Times New Roman" w:hAnsi="Times New Roman" w:cs="Times New Roman"/>
          <w:sz w:val="24"/>
          <w:szCs w:val="24"/>
        </w:rPr>
        <w:t>Immers, i</w:t>
      </w:r>
      <w:r w:rsidRPr="00E90E30">
        <w:rPr>
          <w:rFonts w:ascii="Times New Roman" w:hAnsi="Times New Roman" w:cs="Times New Roman"/>
          <w:sz w:val="24"/>
          <w:szCs w:val="24"/>
        </w:rPr>
        <w:t>ndien in de loop van één van de drie daaropvolgende jaren wordt geherinvesteerd in een bedrijfsmiddel met dezelfde economische functie zal op dat moment de herinvesteringsreserve vrij vallen</w:t>
      </w:r>
      <w:r>
        <w:rPr>
          <w:rFonts w:ascii="Times New Roman" w:hAnsi="Times New Roman" w:cs="Times New Roman"/>
          <w:sz w:val="24"/>
          <w:szCs w:val="24"/>
        </w:rPr>
        <w:t xml:space="preserve"> en in mindering op de aanschaf- of voortbrengingskosten van het vervangende bedrijfsmiddel komen</w:t>
      </w:r>
      <w:r w:rsidRPr="00E90E30">
        <w:rPr>
          <w:rFonts w:ascii="Times New Roman" w:hAnsi="Times New Roman" w:cs="Times New Roman"/>
          <w:sz w:val="24"/>
          <w:szCs w:val="24"/>
        </w:rPr>
        <w:t xml:space="preserve">. </w:t>
      </w:r>
      <w:r>
        <w:rPr>
          <w:rFonts w:ascii="Times New Roman" w:hAnsi="Times New Roman" w:cs="Times New Roman"/>
          <w:sz w:val="24"/>
          <w:szCs w:val="24"/>
        </w:rPr>
        <w:t>Als het nieuwe immateriële actief is aangekocht, kan de belastingplichtige het activum niet ond</w:t>
      </w:r>
      <w:r w:rsidR="00D20232">
        <w:rPr>
          <w:rFonts w:ascii="Times New Roman" w:hAnsi="Times New Roman" w:cs="Times New Roman"/>
          <w:sz w:val="24"/>
          <w:szCs w:val="24"/>
        </w:rPr>
        <w:t>erbrengen in de innovatiebox. Op het moment dat</w:t>
      </w:r>
      <w:r>
        <w:rPr>
          <w:rFonts w:ascii="Times New Roman" w:hAnsi="Times New Roman" w:cs="Times New Roman"/>
          <w:sz w:val="24"/>
          <w:szCs w:val="24"/>
        </w:rPr>
        <w:t xml:space="preserve"> de belastingplichtige dit tweede immateriële actief verkoopt, is de vraag hoe omgegaan moet worden met de belastingheffing over deze stille reserves. Er zit immers een deel stille reserves in die toe te rekenen zijn aan de periode waarin gebruik gemaakt werd van de innovatiebox.</w:t>
      </w:r>
    </w:p>
    <w:p w:rsidR="001B67E4" w:rsidRPr="00910079" w:rsidRDefault="001B67E4" w:rsidP="001B67E4">
      <w:pPr>
        <w:spacing w:line="360" w:lineRule="auto"/>
        <w:rPr>
          <w:rFonts w:ascii="Times New Roman" w:hAnsi="Times New Roman" w:cs="Times New Roman"/>
          <w:sz w:val="24"/>
        </w:rPr>
      </w:pPr>
      <w:r w:rsidRPr="001C0B3E">
        <w:rPr>
          <w:rFonts w:ascii="Times New Roman" w:hAnsi="Times New Roman" w:cs="Times New Roman"/>
          <w:sz w:val="24"/>
        </w:rPr>
        <w:t xml:space="preserve">Bij beantwoording van dit vraagstuk komt </w:t>
      </w:r>
      <w:r>
        <w:rPr>
          <w:rFonts w:ascii="Times New Roman" w:hAnsi="Times New Roman" w:cs="Times New Roman"/>
          <w:sz w:val="24"/>
        </w:rPr>
        <w:t xml:space="preserve">mogelijk </w:t>
      </w:r>
      <w:r w:rsidRPr="001C0B3E">
        <w:rPr>
          <w:rFonts w:ascii="Times New Roman" w:hAnsi="Times New Roman" w:cs="Times New Roman"/>
          <w:sz w:val="24"/>
        </w:rPr>
        <w:t xml:space="preserve">de </w:t>
      </w:r>
      <w:proofErr w:type="spellStart"/>
      <w:r w:rsidRPr="001C0B3E">
        <w:rPr>
          <w:rFonts w:ascii="Times New Roman" w:hAnsi="Times New Roman" w:cs="Times New Roman"/>
          <w:sz w:val="24"/>
        </w:rPr>
        <w:t>compartimenteringsleer</w:t>
      </w:r>
      <w:proofErr w:type="spellEnd"/>
      <w:r w:rsidRPr="001C0B3E">
        <w:rPr>
          <w:rFonts w:ascii="Times New Roman" w:hAnsi="Times New Roman" w:cs="Times New Roman"/>
          <w:sz w:val="24"/>
        </w:rPr>
        <w:t xml:space="preserve"> </w:t>
      </w:r>
      <w:r>
        <w:rPr>
          <w:rFonts w:ascii="Times New Roman" w:hAnsi="Times New Roman" w:cs="Times New Roman"/>
          <w:sz w:val="24"/>
        </w:rPr>
        <w:t>in beeld</w:t>
      </w:r>
      <w:r w:rsidRPr="001C0B3E">
        <w:rPr>
          <w:rFonts w:ascii="Times New Roman" w:hAnsi="Times New Roman" w:cs="Times New Roman"/>
          <w:sz w:val="24"/>
        </w:rPr>
        <w:t>. Deze leer vindt toepassing bij bijvoorbeeld de landbouwvrijstelling</w:t>
      </w:r>
      <w:r w:rsidRPr="001C0B3E">
        <w:rPr>
          <w:rStyle w:val="Voetnootmarkering"/>
          <w:rFonts w:ascii="Times New Roman" w:hAnsi="Times New Roman" w:cs="Times New Roman"/>
          <w:sz w:val="24"/>
        </w:rPr>
        <w:footnoteReference w:id="51"/>
      </w:r>
      <w:r w:rsidRPr="001C0B3E">
        <w:rPr>
          <w:rFonts w:ascii="Times New Roman" w:hAnsi="Times New Roman" w:cs="Times New Roman"/>
          <w:sz w:val="24"/>
        </w:rPr>
        <w:t xml:space="preserve"> en de deelnemingsvrijstelling</w:t>
      </w:r>
      <w:r w:rsidRPr="001C0B3E">
        <w:rPr>
          <w:rStyle w:val="Voetnootmarkering"/>
          <w:rFonts w:ascii="Times New Roman" w:hAnsi="Times New Roman" w:cs="Times New Roman"/>
          <w:sz w:val="24"/>
        </w:rPr>
        <w:footnoteReference w:id="52"/>
      </w:r>
      <w:r w:rsidRPr="001C0B3E">
        <w:rPr>
          <w:rFonts w:ascii="Times New Roman" w:hAnsi="Times New Roman" w:cs="Times New Roman"/>
          <w:sz w:val="24"/>
        </w:rPr>
        <w:t xml:space="preserve"> indien we van een belaste naar een onbelaste sfeer gaan</w:t>
      </w:r>
      <w:r>
        <w:rPr>
          <w:rFonts w:ascii="Times New Roman" w:hAnsi="Times New Roman" w:cs="Times New Roman"/>
          <w:sz w:val="24"/>
        </w:rPr>
        <w:t xml:space="preserve"> en </w:t>
      </w:r>
      <w:proofErr w:type="spellStart"/>
      <w:r>
        <w:rPr>
          <w:rFonts w:ascii="Times New Roman" w:hAnsi="Times New Roman" w:cs="Times New Roman"/>
          <w:sz w:val="24"/>
        </w:rPr>
        <w:t>vice</w:t>
      </w:r>
      <w:proofErr w:type="spellEnd"/>
      <w:r>
        <w:rPr>
          <w:rFonts w:ascii="Times New Roman" w:hAnsi="Times New Roman" w:cs="Times New Roman"/>
          <w:sz w:val="24"/>
        </w:rPr>
        <w:t xml:space="preserve"> versa</w:t>
      </w:r>
      <w:r w:rsidRPr="001C0B3E">
        <w:rPr>
          <w:rFonts w:ascii="Times New Roman" w:hAnsi="Times New Roman" w:cs="Times New Roman"/>
          <w:sz w:val="24"/>
        </w:rPr>
        <w:t>. De</w:t>
      </w:r>
      <w:r>
        <w:rPr>
          <w:rFonts w:ascii="Times New Roman" w:hAnsi="Times New Roman" w:cs="Times New Roman"/>
          <w:sz w:val="24"/>
        </w:rPr>
        <w:t xml:space="preserve"> </w:t>
      </w:r>
      <w:proofErr w:type="spellStart"/>
      <w:r>
        <w:rPr>
          <w:rFonts w:ascii="Times New Roman" w:hAnsi="Times New Roman" w:cs="Times New Roman"/>
          <w:sz w:val="24"/>
        </w:rPr>
        <w:t>compartimenteringsleer</w:t>
      </w:r>
      <w:proofErr w:type="spellEnd"/>
      <w:r>
        <w:rPr>
          <w:rFonts w:ascii="Times New Roman" w:hAnsi="Times New Roman" w:cs="Times New Roman"/>
          <w:sz w:val="24"/>
        </w:rPr>
        <w:t xml:space="preserve"> kan aan de orde komen indien de belastingplichtige</w:t>
      </w:r>
      <w:r w:rsidRPr="001C0B3E">
        <w:rPr>
          <w:rFonts w:ascii="Times New Roman" w:hAnsi="Times New Roman" w:cs="Times New Roman"/>
          <w:sz w:val="24"/>
        </w:rPr>
        <w:t xml:space="preserve"> ee</w:t>
      </w:r>
      <w:r>
        <w:rPr>
          <w:rFonts w:ascii="Times New Roman" w:hAnsi="Times New Roman" w:cs="Times New Roman"/>
          <w:sz w:val="24"/>
        </w:rPr>
        <w:t>n fiscaal voordeel geniet</w:t>
      </w:r>
      <w:r w:rsidRPr="001C0B3E">
        <w:rPr>
          <w:rFonts w:ascii="Times New Roman" w:hAnsi="Times New Roman" w:cs="Times New Roman"/>
          <w:sz w:val="24"/>
        </w:rPr>
        <w:t xml:space="preserve"> onder een ander fiscaal regime dan het regime dat van toepassing was in de periode dat het voordeel is behaal</w:t>
      </w:r>
      <w:r>
        <w:rPr>
          <w:rFonts w:ascii="Times New Roman" w:hAnsi="Times New Roman" w:cs="Times New Roman"/>
          <w:sz w:val="24"/>
        </w:rPr>
        <w:t>d</w:t>
      </w:r>
      <w:r w:rsidRPr="001C0B3E">
        <w:rPr>
          <w:rFonts w:ascii="Times New Roman" w:hAnsi="Times New Roman" w:cs="Times New Roman"/>
          <w:sz w:val="24"/>
        </w:rPr>
        <w:t xml:space="preserve">. Het is een uitzondering op de hoofdregel die we kennen bij sfeerovergang, namelijk afrekenen. Bij compartimentering vindt deze afrekening </w:t>
      </w:r>
      <w:r w:rsidRPr="001C0B3E">
        <w:rPr>
          <w:rFonts w:ascii="Times New Roman" w:hAnsi="Times New Roman" w:cs="Times New Roman"/>
          <w:sz w:val="24"/>
        </w:rPr>
        <w:lastRenderedPageBreak/>
        <w:t>niet plaats op het moment van sfeerovergang maar op het moment van realisatie.</w:t>
      </w:r>
      <w:r w:rsidRPr="001C0B3E">
        <w:rPr>
          <w:rStyle w:val="Voetnootmarkering"/>
          <w:rFonts w:ascii="Times New Roman" w:hAnsi="Times New Roman" w:cs="Times New Roman"/>
          <w:sz w:val="24"/>
        </w:rPr>
        <w:footnoteReference w:id="53"/>
      </w:r>
      <w:r w:rsidRPr="001C0B3E">
        <w:rPr>
          <w:rFonts w:ascii="Times New Roman" w:hAnsi="Times New Roman" w:cs="Times New Roman"/>
          <w:sz w:val="24"/>
        </w:rPr>
        <w:t xml:space="preserve"> De Hoge Raad spreekt over een ‘leer’</w:t>
      </w:r>
      <w:r>
        <w:rPr>
          <w:rFonts w:ascii="Times New Roman" w:hAnsi="Times New Roman" w:cs="Times New Roman"/>
          <w:sz w:val="24"/>
        </w:rPr>
        <w:t>. D</w:t>
      </w:r>
      <w:r w:rsidRPr="001C0B3E">
        <w:rPr>
          <w:rFonts w:ascii="Times New Roman" w:hAnsi="Times New Roman" w:cs="Times New Roman"/>
          <w:sz w:val="24"/>
        </w:rPr>
        <w:t>it doet verwachten dat compartimentering in beginsel op alle sfeerovergangen, die niet gelijk tot afrekening leiden, dient te worden toegepast.</w:t>
      </w:r>
      <w:r w:rsidRPr="001C0B3E">
        <w:rPr>
          <w:rStyle w:val="Voetnootmarkering"/>
          <w:rFonts w:ascii="Times New Roman" w:hAnsi="Times New Roman" w:cs="Times New Roman"/>
          <w:sz w:val="24"/>
        </w:rPr>
        <w:footnoteReference w:id="54"/>
      </w:r>
      <w:r>
        <w:rPr>
          <w:rFonts w:ascii="Times New Roman" w:hAnsi="Times New Roman" w:cs="Times New Roman"/>
          <w:sz w:val="24"/>
        </w:rPr>
        <w:t xml:space="preserve"> </w:t>
      </w:r>
      <w:r w:rsidRPr="00910079">
        <w:rPr>
          <w:rFonts w:ascii="Times New Roman" w:hAnsi="Times New Roman" w:cs="Times New Roman"/>
          <w:sz w:val="24"/>
        </w:rPr>
        <w:t>Op grond van de leer van compartimentering wordt de winst bij bijvoorbeeld de deelnemingsvrijstelling gesplitst in een belast deel en een onbelast deel.</w:t>
      </w:r>
      <w:r w:rsidRPr="00910079">
        <w:rPr>
          <w:rStyle w:val="Voetnootmarkering"/>
          <w:rFonts w:ascii="Times New Roman" w:hAnsi="Times New Roman" w:cs="Times New Roman"/>
          <w:sz w:val="24"/>
        </w:rPr>
        <w:footnoteReference w:id="55"/>
      </w:r>
      <w:r w:rsidRPr="00910079">
        <w:rPr>
          <w:rFonts w:ascii="Times New Roman" w:hAnsi="Times New Roman" w:cs="Times New Roman"/>
          <w:sz w:val="24"/>
        </w:rPr>
        <w:t xml:space="preserve"> De term 'compartimentering' is geen wettelijke term, waardoor een duidelijk aanwijsbare grondslag ontbreekt. </w:t>
      </w:r>
    </w:p>
    <w:p w:rsidR="001B67E4" w:rsidRDefault="001B67E4" w:rsidP="001B67E4">
      <w:pPr>
        <w:pStyle w:val="Normaalweb"/>
        <w:spacing w:line="360" w:lineRule="auto"/>
      </w:pPr>
      <w:r>
        <w:t xml:space="preserve">Het </w:t>
      </w:r>
      <w:proofErr w:type="spellStart"/>
      <w:r>
        <w:t>compartimenteringsleerstuk</w:t>
      </w:r>
      <w:proofErr w:type="spellEnd"/>
      <w:r>
        <w:t xml:space="preserve"> wordt toegepast bij objectieve vrijstellingen, maar ook bij overgang van oude wetgeving naar nieuwe wetgeving, </w:t>
      </w:r>
      <w:r>
        <w:rPr>
          <w:rStyle w:val="Voetnootmarkering"/>
        </w:rPr>
        <w:footnoteReference w:id="56"/>
      </w:r>
      <w:r>
        <w:t xml:space="preserve"> waardoor er een tariefsverlaging ontstaat. Top op heden werd compartimentering steeds toegepast in situaties waarin het ging om een overgang van een belaste sfeer naar een onbelaste sfeer. De vraag is echter of dit er voor zorgt dat het </w:t>
      </w:r>
      <w:proofErr w:type="spellStart"/>
      <w:r>
        <w:t>compartimenteringsleerstuk</w:t>
      </w:r>
      <w:proofErr w:type="spellEnd"/>
      <w:r>
        <w:t>, nu er niet van een belaste naar onbelaste sfeer gegaan wordt, vanwege die reden niet toegepast kan worden.</w:t>
      </w:r>
    </w:p>
    <w:p w:rsidR="001B67E4" w:rsidRDefault="001B67E4" w:rsidP="001B67E4">
      <w:pPr>
        <w:pStyle w:val="Normaalweb"/>
        <w:spacing w:line="360" w:lineRule="auto"/>
      </w:pPr>
      <w:r>
        <w:t>In een aantal gevallen is een beroep op compartimentering door de rechter afgewezen, waarbij door de rechter onder meer wordt verwezen naar het feit dat de wetgever geen bijzondere regeling heeft getroffen.</w:t>
      </w:r>
      <w:r>
        <w:rPr>
          <w:rStyle w:val="Voetnootmarkering"/>
        </w:rPr>
        <w:footnoteReference w:id="57"/>
      </w:r>
      <w:r>
        <w:t xml:space="preserve"> Ook kan de parlementaire toelichting op de relevante wettelijke bepaling voor de rechter reden zijn om compartimentering niet toe te passen.</w:t>
      </w:r>
      <w:r>
        <w:rPr>
          <w:rStyle w:val="Voetnootmarkering"/>
        </w:rPr>
        <w:footnoteReference w:id="58"/>
      </w:r>
    </w:p>
    <w:p w:rsidR="001B67E4" w:rsidRDefault="001B67E4" w:rsidP="001B67E4">
      <w:pPr>
        <w:pStyle w:val="Normaalweb"/>
        <w:spacing w:before="0" w:beforeAutospacing="0" w:after="0" w:afterAutospacing="0" w:line="360" w:lineRule="auto"/>
      </w:pPr>
      <w:r>
        <w:t>Smit hanteert voor compartimentering de volgende omschrijving :</w:t>
      </w:r>
    </w:p>
    <w:p w:rsidR="001B67E4" w:rsidRDefault="001B67E4" w:rsidP="001B67E4">
      <w:pPr>
        <w:pStyle w:val="Normaalweb"/>
        <w:spacing w:before="0" w:beforeAutospacing="0" w:after="0" w:afterAutospacing="0" w:line="360" w:lineRule="auto"/>
        <w:rPr>
          <w:i/>
        </w:rPr>
      </w:pPr>
      <w:r>
        <w:rPr>
          <w:i/>
        </w:rPr>
        <w:tab/>
      </w:r>
      <w:r w:rsidRPr="00BE7270">
        <w:rPr>
          <w:i/>
        </w:rPr>
        <w:t xml:space="preserve">'Van compartimentering is sprake indien door een verandering in feiten of regelgeving </w:t>
      </w:r>
      <w:r>
        <w:rPr>
          <w:i/>
        </w:rPr>
        <w:tab/>
      </w:r>
      <w:r w:rsidRPr="00BE7270">
        <w:rPr>
          <w:i/>
        </w:rPr>
        <w:t xml:space="preserve">een nieuw fiscaal regime van toepassing wordt waarbij men aan de hand van de aan </w:t>
      </w:r>
      <w:r>
        <w:rPr>
          <w:i/>
        </w:rPr>
        <w:tab/>
      </w:r>
      <w:r w:rsidRPr="00BE7270">
        <w:rPr>
          <w:i/>
        </w:rPr>
        <w:t xml:space="preserve">de desbetreffende regeling ten grondslag liggende normen en bij wijze van </w:t>
      </w:r>
      <w:r>
        <w:rPr>
          <w:i/>
        </w:rPr>
        <w:tab/>
      </w:r>
      <w:r w:rsidRPr="00BE7270">
        <w:rPr>
          <w:i/>
        </w:rPr>
        <w:t>overgangsrecht voor een deel uit blijft gaan van het oude regime'.</w:t>
      </w:r>
      <w:r>
        <w:rPr>
          <w:rStyle w:val="Voetnootmarkering"/>
          <w:i/>
        </w:rPr>
        <w:footnoteReference w:id="59"/>
      </w:r>
    </w:p>
    <w:p w:rsidR="001B67E4" w:rsidRDefault="001B67E4" w:rsidP="001B67E4">
      <w:pPr>
        <w:pStyle w:val="Normaalweb"/>
        <w:spacing w:line="360" w:lineRule="auto"/>
      </w:pPr>
      <w:r>
        <w:t>Het begrip compartimentering draagt volgens hem in essentie twee componenten: een component van rechtsvinding</w:t>
      </w:r>
      <w:r>
        <w:rPr>
          <w:rStyle w:val="Voetnootmarkering"/>
        </w:rPr>
        <w:footnoteReference w:id="60"/>
      </w:r>
      <w:r>
        <w:t xml:space="preserve"> en een overgangsrechtelijk component.</w:t>
      </w:r>
      <w:r>
        <w:rPr>
          <w:rStyle w:val="Voetnootmarkering"/>
        </w:rPr>
        <w:footnoteReference w:id="61"/>
      </w:r>
      <w:r>
        <w:t xml:space="preserve"> </w:t>
      </w:r>
      <w:r w:rsidRPr="00D95928">
        <w:t xml:space="preserve">Het feit dat </w:t>
      </w:r>
      <w:r w:rsidRPr="00D95928">
        <w:lastRenderedPageBreak/>
        <w:t>compartimenter</w:t>
      </w:r>
      <w:r>
        <w:t>ing</w:t>
      </w:r>
      <w:r w:rsidRPr="00D95928">
        <w:t xml:space="preserve"> onder een bepaalde regeling in geval van verandering in de feiten door de rechter is toegepast kan meebrengen dat bij</w:t>
      </w:r>
      <w:r>
        <w:t xml:space="preserve"> verandering van deze regeling het </w:t>
      </w:r>
      <w:proofErr w:type="spellStart"/>
      <w:r>
        <w:t>compartimenteringsleerstuk</w:t>
      </w:r>
      <w:proofErr w:type="spellEnd"/>
      <w:r>
        <w:t xml:space="preserve"> eveneens moet worden toegepast. De reden voor compartimentering </w:t>
      </w:r>
      <w:r w:rsidR="00AC69BB">
        <w:t>in de innovatiebox kan mijns inziens worden gevonden</w:t>
      </w:r>
      <w:r>
        <w:t xml:space="preserve"> in de aan de innovatiebox ten grondslag geldende normen, namelijk dat </w:t>
      </w:r>
      <w:r>
        <w:rPr>
          <w:i/>
        </w:rPr>
        <w:t xml:space="preserve">voordelen uit hoofde van een zelf voortgebracht immaterieel actief </w:t>
      </w:r>
      <w:r>
        <w:t>tegen een lager bedrag belast worden om zo innovatie te stimuleren.</w:t>
      </w:r>
      <w:r>
        <w:rPr>
          <w:rStyle w:val="Voetnootmarkering"/>
        </w:rPr>
        <w:footnoteReference w:id="62"/>
      </w:r>
      <w:r>
        <w:t xml:space="preserve"> </w:t>
      </w:r>
    </w:p>
    <w:p w:rsidR="001B67E4" w:rsidRDefault="001B67E4" w:rsidP="001B67E4">
      <w:pPr>
        <w:pStyle w:val="Normaalweb"/>
        <w:spacing w:line="360" w:lineRule="auto"/>
      </w:pPr>
      <w:r w:rsidRPr="00D95928">
        <w:t>Indien een belastingplichtige een immaterieel actief, wat niet ondergebracht is in de innovatiebox, verkoopt</w:t>
      </w:r>
      <w:r>
        <w:t>,</w:t>
      </w:r>
      <w:r w:rsidRPr="00D95928">
        <w:t xml:space="preserve"> </w:t>
      </w:r>
      <w:r>
        <w:t>e</w:t>
      </w:r>
      <w:r w:rsidRPr="00D95928">
        <w:t xml:space="preserve">en </w:t>
      </w:r>
      <w:proofErr w:type="spellStart"/>
      <w:r w:rsidR="00D03DD2">
        <w:t>herinvesteringsreserve</w:t>
      </w:r>
      <w:proofErr w:type="spellEnd"/>
      <w:r w:rsidR="00D03DD2">
        <w:t xml:space="preserve"> </w:t>
      </w:r>
      <w:r w:rsidRPr="00D95928">
        <w:t>vorm</w:t>
      </w:r>
      <w:r w:rsidR="00D03DD2">
        <w:t>t met hierin de boekwinst van het</w:t>
      </w:r>
      <w:r w:rsidRPr="00D95928">
        <w:t xml:space="preserve"> actief, een tweede immaterieel actief zelf voortbrengt en naar verloop van tijd verkoopt bestaat een deel van de winst uit winst die</w:t>
      </w:r>
      <w:r>
        <w:t xml:space="preserve"> niet is ontstaan toen de innovatiebox toepassing vond. Compartimentering zorgt er hier voor dat alleen </w:t>
      </w:r>
      <w:r>
        <w:rPr>
          <w:i/>
        </w:rPr>
        <w:t xml:space="preserve">voordelen uit hoofde van een zelf voortgebracht immaterieel actief </w:t>
      </w:r>
      <w:r>
        <w:t xml:space="preserve">belast zullen worden tegen 5%. </w:t>
      </w:r>
    </w:p>
    <w:p w:rsidR="001B67E4" w:rsidRPr="00802CE3" w:rsidRDefault="001B67E4" w:rsidP="001B67E4">
      <w:pPr>
        <w:pStyle w:val="Normaalweb"/>
        <w:spacing w:line="360" w:lineRule="auto"/>
      </w:pPr>
      <w:r>
        <w:t xml:space="preserve">Het effectieve tarief van 5% wordt in de innovatiebox bereikt door een grondslagversmalling, er is door de wetgever in de wettekst opgenomen dat 5/H- waarbij H staat voor het hoogste tarief- als grondslag wordt meegenomen. De wetgever wilde een tariefsverlaging voor </w:t>
      </w:r>
      <w:proofErr w:type="spellStart"/>
      <w:r>
        <w:t>innovatieboxwinst</w:t>
      </w:r>
      <w:proofErr w:type="spellEnd"/>
      <w:r>
        <w:t xml:space="preserve"> en heeft er voor gekozen dit te bereiken door de grondslag te versmallen met als reden dat er op deze wijze geen </w:t>
      </w:r>
      <w:proofErr w:type="spellStart"/>
      <w:r>
        <w:t>verliesverrekeningsproblematiek</w:t>
      </w:r>
      <w:proofErr w:type="spellEnd"/>
      <w:r>
        <w:t xml:space="preserve"> ontstaat. Wat weegt er nu zwaarder? Het feit dat de wetgever een grondslagversmalling, een objectieve vrijstelling in dit geval, heeft gekozen of het feit dat hij eigenlijk wilde dat het tarief verlaagd zou worden maar op deze wijze de </w:t>
      </w:r>
      <w:proofErr w:type="spellStart"/>
      <w:r>
        <w:t>verliesverrekeningsproblematiek</w:t>
      </w:r>
      <w:proofErr w:type="spellEnd"/>
      <w:r>
        <w:t xml:space="preserve"> omzeilt? Mijns inziens weegt  het eerste feit aangaande de vormgeving als (partiële) objectieve vrijstelling zwaarder. Ook dit is een argument wat er voor zorgt dat er mijns inziens sprake zou moeten zijn van compartimentering in de innovatiebox. </w:t>
      </w:r>
    </w:p>
    <w:p w:rsidR="001B67E4" w:rsidRDefault="001B67E4" w:rsidP="001B67E4">
      <w:pPr>
        <w:pStyle w:val="Normaalweb"/>
        <w:spacing w:line="360" w:lineRule="auto"/>
      </w:pPr>
      <w:r>
        <w:t>Een ander aspect komt aan de orde wanneer de belastingplichtige herinvesteert in een zelf voortgebracht immaterieel actief, immers dan is de innovatiebox – onder voorwaarden- wel van toepassing. De herinvesteringsreserve zorgt voor een verlaging van de boekwaarde- via deze weg wordt een deel van de winst die niet belast wordt weer teruggenomen- waardoor het afschrijvingspotentieel daalt. Als we dit in relatie brengen met de voortbrengingskosten van het immateriële activu</w:t>
      </w:r>
      <w:r w:rsidR="00D03DD2">
        <w:t xml:space="preserve">m, zorgt de afboeking van de </w:t>
      </w:r>
      <w:proofErr w:type="spellStart"/>
      <w:r w:rsidR="00D03DD2">
        <w:t>herinvesteringsreserve</w:t>
      </w:r>
      <w:proofErr w:type="spellEnd"/>
      <w:r>
        <w:t xml:space="preserve"> er dus voor dat de </w:t>
      </w:r>
      <w:r>
        <w:lastRenderedPageBreak/>
        <w:t>voortbrengingskosten  worden verlaagd waardoor de drempel – die grotendeels uit de voortbrengingskosten bestaat- ook daalt.</w:t>
      </w:r>
    </w:p>
    <w:p w:rsidR="001B67E4" w:rsidRDefault="004F52BC" w:rsidP="001B67E4">
      <w:pPr>
        <w:pStyle w:val="Kop3"/>
        <w:spacing w:line="360" w:lineRule="auto"/>
      </w:pPr>
      <w:bookmarkStart w:id="60" w:name="_Toc296332662"/>
      <w:bookmarkStart w:id="61" w:name="_Toc296333528"/>
      <w:r>
        <w:t>3.3.3 Welk</w:t>
      </w:r>
      <w:r w:rsidR="001B67E4">
        <w:t xml:space="preserve"> spanning</w:t>
      </w:r>
      <w:r>
        <w:t>sveld</w:t>
      </w:r>
      <w:r w:rsidR="001B67E4">
        <w:t xml:space="preserve"> brengt </w:t>
      </w:r>
      <w:r>
        <w:t>deze interactie met zich mee</w:t>
      </w:r>
      <w:r w:rsidR="001B67E4">
        <w:t>?</w:t>
      </w:r>
      <w:bookmarkEnd w:id="60"/>
      <w:bookmarkEnd w:id="61"/>
    </w:p>
    <w:p w:rsidR="001B67E4" w:rsidRDefault="001B67E4" w:rsidP="001B67E4">
      <w:pPr>
        <w:spacing w:line="360" w:lineRule="auto"/>
        <w:rPr>
          <w:rFonts w:ascii="Times New Roman" w:hAnsi="Times New Roman" w:cs="Times New Roman"/>
          <w:sz w:val="24"/>
        </w:rPr>
      </w:pPr>
      <w:r>
        <w:rPr>
          <w:rFonts w:ascii="Times New Roman" w:hAnsi="Times New Roman" w:cs="Times New Roman"/>
          <w:sz w:val="24"/>
        </w:rPr>
        <w:t>He</w:t>
      </w:r>
      <w:r w:rsidR="0003069D">
        <w:rPr>
          <w:rFonts w:ascii="Times New Roman" w:hAnsi="Times New Roman" w:cs="Times New Roman"/>
          <w:sz w:val="24"/>
        </w:rPr>
        <w:t xml:space="preserve">t is nog niet duidelijk of </w:t>
      </w:r>
      <w:r>
        <w:rPr>
          <w:rFonts w:ascii="Times New Roman" w:hAnsi="Times New Roman" w:cs="Times New Roman"/>
          <w:sz w:val="24"/>
        </w:rPr>
        <w:t xml:space="preserve">compartimentering in de innovatiebox toepassing kan vinden. Dit zorgt voor onduidelijkheid en spanning bij </w:t>
      </w:r>
      <w:r w:rsidR="00160BED">
        <w:rPr>
          <w:rFonts w:ascii="Times New Roman" w:hAnsi="Times New Roman" w:cs="Times New Roman"/>
          <w:sz w:val="24"/>
        </w:rPr>
        <w:t xml:space="preserve">de </w:t>
      </w:r>
      <w:r>
        <w:rPr>
          <w:rFonts w:ascii="Times New Roman" w:hAnsi="Times New Roman" w:cs="Times New Roman"/>
          <w:sz w:val="24"/>
        </w:rPr>
        <w:t xml:space="preserve">belastingplichtige. Mijns inziens zou de wetgever hier duidelijkheid over moeten verschaffen waarbij ik vind dat compartimentering toegepast zou moeten worden. Het doel van de innovatiebox is immers om innoveren te stimuleren. De wetgever heeft bepaald dat dit alleen geldt in geval de belastingplichtige het immaterieel actief zelf voortbrengt en door compartimentering toe te passen wordt dit beter bereikt. </w:t>
      </w:r>
    </w:p>
    <w:p w:rsidR="001B67E4" w:rsidRPr="001C0B3E" w:rsidRDefault="001B67E4" w:rsidP="001B67E4"/>
    <w:p w:rsidR="001B67E4" w:rsidRDefault="001B67E4" w:rsidP="001B67E4">
      <w:pPr>
        <w:spacing w:line="360" w:lineRule="auto"/>
        <w:rPr>
          <w:rFonts w:ascii="Times New Roman" w:hAnsi="Times New Roman" w:cs="Times New Roman"/>
          <w:sz w:val="24"/>
        </w:rPr>
      </w:pPr>
      <w:r w:rsidRPr="00CD6EDC">
        <w:rPr>
          <w:rFonts w:ascii="Times New Roman" w:hAnsi="Times New Roman" w:cs="Times New Roman"/>
          <w:sz w:val="24"/>
        </w:rPr>
        <w:t xml:space="preserve">Met betrekking tot de verlaging van de voortbrengingskosten is het spanningsveld onzeker. Het doel van de </w:t>
      </w:r>
      <w:proofErr w:type="spellStart"/>
      <w:r w:rsidRPr="00CD6EDC">
        <w:rPr>
          <w:rFonts w:ascii="Times New Roman" w:hAnsi="Times New Roman" w:cs="Times New Roman"/>
          <w:sz w:val="24"/>
        </w:rPr>
        <w:t>herinvesteringsaftrek</w:t>
      </w:r>
      <w:proofErr w:type="spellEnd"/>
      <w:r w:rsidRPr="00CD6EDC">
        <w:rPr>
          <w:rFonts w:ascii="Times New Roman" w:hAnsi="Times New Roman" w:cs="Times New Roman"/>
          <w:sz w:val="24"/>
        </w:rPr>
        <w:t xml:space="preserve"> is immers niet dat de drem</w:t>
      </w:r>
      <w:r>
        <w:rPr>
          <w:rFonts w:ascii="Times New Roman" w:hAnsi="Times New Roman" w:cs="Times New Roman"/>
          <w:sz w:val="24"/>
        </w:rPr>
        <w:t>pel in de innovatiebox verlaagt</w:t>
      </w:r>
      <w:r w:rsidRPr="00CD6EDC">
        <w:rPr>
          <w:rFonts w:ascii="Times New Roman" w:hAnsi="Times New Roman" w:cs="Times New Roman"/>
          <w:sz w:val="24"/>
        </w:rPr>
        <w:t>, dus men zou geneigd kunnen zijn om te zeggen dat dit een ongewenste interactie mee brengt; belastingplichtige</w:t>
      </w:r>
      <w:r w:rsidR="00160BED">
        <w:rPr>
          <w:rFonts w:ascii="Times New Roman" w:hAnsi="Times New Roman" w:cs="Times New Roman"/>
          <w:sz w:val="24"/>
        </w:rPr>
        <w:t>n</w:t>
      </w:r>
      <w:r w:rsidRPr="00CD6EDC">
        <w:rPr>
          <w:rFonts w:ascii="Times New Roman" w:hAnsi="Times New Roman" w:cs="Times New Roman"/>
          <w:sz w:val="24"/>
        </w:rPr>
        <w:t xml:space="preserve"> hebben immers sneller de drempel bereikt. Indien men op </w:t>
      </w:r>
      <w:r>
        <w:rPr>
          <w:rFonts w:ascii="Times New Roman" w:hAnsi="Times New Roman" w:cs="Times New Roman"/>
          <w:sz w:val="24"/>
        </w:rPr>
        <w:t xml:space="preserve">deze wijze redeneert  wordt </w:t>
      </w:r>
      <w:r w:rsidRPr="00CD6EDC">
        <w:rPr>
          <w:rFonts w:ascii="Times New Roman" w:hAnsi="Times New Roman" w:cs="Times New Roman"/>
          <w:sz w:val="24"/>
        </w:rPr>
        <w:t xml:space="preserve"> het </w:t>
      </w:r>
      <w:r>
        <w:rPr>
          <w:rFonts w:ascii="Times New Roman" w:hAnsi="Times New Roman" w:cs="Times New Roman"/>
          <w:sz w:val="24"/>
        </w:rPr>
        <w:t>doel van de drempel vergeten</w:t>
      </w:r>
      <w:r w:rsidRPr="00CD6EDC">
        <w:rPr>
          <w:rFonts w:ascii="Times New Roman" w:hAnsi="Times New Roman" w:cs="Times New Roman"/>
          <w:sz w:val="24"/>
        </w:rPr>
        <w:t xml:space="preserve">. </w:t>
      </w:r>
    </w:p>
    <w:p w:rsidR="001B67E4" w:rsidRDefault="001B67E4" w:rsidP="001B67E4">
      <w:pPr>
        <w:spacing w:line="360" w:lineRule="auto"/>
        <w:rPr>
          <w:rFonts w:ascii="Times New Roman" w:hAnsi="Times New Roman" w:cs="Times New Roman"/>
          <w:sz w:val="24"/>
        </w:rPr>
      </w:pPr>
      <w:r w:rsidRPr="00CD6EDC">
        <w:rPr>
          <w:rFonts w:ascii="Times New Roman" w:hAnsi="Times New Roman" w:cs="Times New Roman"/>
          <w:sz w:val="24"/>
        </w:rPr>
        <w:t xml:space="preserve">De drempel </w:t>
      </w:r>
      <w:r>
        <w:rPr>
          <w:rFonts w:ascii="Times New Roman" w:hAnsi="Times New Roman" w:cs="Times New Roman"/>
          <w:sz w:val="24"/>
        </w:rPr>
        <w:t xml:space="preserve"> -ook wel </w:t>
      </w:r>
      <w:proofErr w:type="spellStart"/>
      <w:r>
        <w:rPr>
          <w:rFonts w:ascii="Times New Roman" w:hAnsi="Times New Roman" w:cs="Times New Roman"/>
          <w:sz w:val="24"/>
        </w:rPr>
        <w:t>ingroeiregeling</w:t>
      </w:r>
      <w:proofErr w:type="spellEnd"/>
      <w:r>
        <w:rPr>
          <w:rFonts w:ascii="Times New Roman" w:hAnsi="Times New Roman" w:cs="Times New Roman"/>
          <w:sz w:val="24"/>
        </w:rPr>
        <w:t xml:space="preserve"> </w:t>
      </w:r>
      <w:r>
        <w:rPr>
          <w:rStyle w:val="Voetnootmarkering"/>
          <w:rFonts w:ascii="Times New Roman" w:hAnsi="Times New Roman" w:cs="Times New Roman"/>
          <w:sz w:val="24"/>
        </w:rPr>
        <w:footnoteReference w:id="63"/>
      </w:r>
      <w:r>
        <w:rPr>
          <w:rFonts w:ascii="Times New Roman" w:hAnsi="Times New Roman" w:cs="Times New Roman"/>
          <w:sz w:val="24"/>
        </w:rPr>
        <w:t xml:space="preserve">genoemd- </w:t>
      </w:r>
      <w:r w:rsidRPr="00CD6EDC">
        <w:rPr>
          <w:rFonts w:ascii="Times New Roman" w:hAnsi="Times New Roman" w:cs="Times New Roman"/>
          <w:sz w:val="24"/>
        </w:rPr>
        <w:t xml:space="preserve"> hangt namelijk nauw samen met de bepaling opgenome</w:t>
      </w:r>
      <w:r>
        <w:rPr>
          <w:rFonts w:ascii="Times New Roman" w:hAnsi="Times New Roman" w:cs="Times New Roman"/>
          <w:sz w:val="24"/>
        </w:rPr>
        <w:t xml:space="preserve">n in art. 3.30 lid 3 Wet IB’01 </w:t>
      </w:r>
      <w:r w:rsidRPr="00CD6EDC">
        <w:rPr>
          <w:rFonts w:ascii="Times New Roman" w:hAnsi="Times New Roman" w:cs="Times New Roman"/>
          <w:sz w:val="24"/>
        </w:rPr>
        <w:t>waarin is omschreven dat de voortbrengingskosten van immateriële activa in het kalenderjaar van voortbrenging ineens afgeschreven kunnen worden. Deze bepaling zorgt ervoor dat d</w:t>
      </w:r>
      <w:r>
        <w:rPr>
          <w:rFonts w:ascii="Times New Roman" w:hAnsi="Times New Roman" w:cs="Times New Roman"/>
          <w:sz w:val="24"/>
        </w:rPr>
        <w:t>eze post niet geactiveerd hoeft</w:t>
      </w:r>
      <w:r w:rsidRPr="00CD6EDC">
        <w:rPr>
          <w:rFonts w:ascii="Times New Roman" w:hAnsi="Times New Roman" w:cs="Times New Roman"/>
          <w:sz w:val="24"/>
        </w:rPr>
        <w:t xml:space="preserve"> te worden en dat er dus ook niet afgeschreven hoeft te worden. Men dient te begrijpen dat deze kosten afgetrokken mogen worden tegen het normale VPB tarief en niet </w:t>
      </w:r>
      <w:r>
        <w:rPr>
          <w:rFonts w:ascii="Times New Roman" w:hAnsi="Times New Roman" w:cs="Times New Roman"/>
          <w:sz w:val="24"/>
        </w:rPr>
        <w:t xml:space="preserve">tegen het verlaagde </w:t>
      </w:r>
      <w:proofErr w:type="spellStart"/>
      <w:r>
        <w:rPr>
          <w:rFonts w:ascii="Times New Roman" w:hAnsi="Times New Roman" w:cs="Times New Roman"/>
          <w:sz w:val="24"/>
        </w:rPr>
        <w:t>innovatieboxtarief</w:t>
      </w:r>
      <w:proofErr w:type="spellEnd"/>
      <w:r>
        <w:rPr>
          <w:rFonts w:ascii="Times New Roman" w:hAnsi="Times New Roman" w:cs="Times New Roman"/>
          <w:sz w:val="24"/>
        </w:rPr>
        <w:t xml:space="preserve">. Indien </w:t>
      </w:r>
      <w:r w:rsidRPr="00CD6EDC">
        <w:rPr>
          <w:rFonts w:ascii="Times New Roman" w:hAnsi="Times New Roman" w:cs="Times New Roman"/>
          <w:sz w:val="24"/>
        </w:rPr>
        <w:t xml:space="preserve"> vervolgens het immateriële actief – onder voorwaar</w:t>
      </w:r>
      <w:r>
        <w:rPr>
          <w:rFonts w:ascii="Times New Roman" w:hAnsi="Times New Roman" w:cs="Times New Roman"/>
          <w:sz w:val="24"/>
        </w:rPr>
        <w:t xml:space="preserve">den- in de innovatiebox </w:t>
      </w:r>
      <w:r w:rsidR="009E0ABA">
        <w:rPr>
          <w:rFonts w:ascii="Times New Roman" w:hAnsi="Times New Roman" w:cs="Times New Roman"/>
          <w:sz w:val="24"/>
        </w:rPr>
        <w:t xml:space="preserve">wordt </w:t>
      </w:r>
      <w:r>
        <w:rPr>
          <w:rFonts w:ascii="Times New Roman" w:hAnsi="Times New Roman" w:cs="Times New Roman"/>
          <w:sz w:val="24"/>
        </w:rPr>
        <w:t xml:space="preserve">meegenomen </w:t>
      </w:r>
      <w:r w:rsidRPr="00CD6EDC">
        <w:rPr>
          <w:rFonts w:ascii="Times New Roman" w:hAnsi="Times New Roman" w:cs="Times New Roman"/>
          <w:sz w:val="24"/>
        </w:rPr>
        <w:t xml:space="preserve">dan is het onredelijk indien het bedrag wat afgetrokken is tegen het normale VPB tarief, belast wordt tegen het </w:t>
      </w:r>
      <w:proofErr w:type="spellStart"/>
      <w:r w:rsidRPr="00CD6EDC">
        <w:rPr>
          <w:rFonts w:ascii="Times New Roman" w:hAnsi="Times New Roman" w:cs="Times New Roman"/>
          <w:sz w:val="24"/>
        </w:rPr>
        <w:t>innovatieboxtarief</w:t>
      </w:r>
      <w:proofErr w:type="spellEnd"/>
      <w:r w:rsidRPr="00CD6EDC">
        <w:rPr>
          <w:rFonts w:ascii="Times New Roman" w:hAnsi="Times New Roman" w:cs="Times New Roman"/>
          <w:sz w:val="24"/>
        </w:rPr>
        <w:t xml:space="preserve"> van 5%. </w:t>
      </w:r>
    </w:p>
    <w:p w:rsidR="001B67E4" w:rsidRDefault="001B67E4" w:rsidP="001B67E4">
      <w:pPr>
        <w:spacing w:line="360" w:lineRule="auto"/>
        <w:rPr>
          <w:rFonts w:ascii="Times New Roman" w:hAnsi="Times New Roman" w:cs="Times New Roman"/>
          <w:sz w:val="24"/>
        </w:rPr>
      </w:pPr>
    </w:p>
    <w:p w:rsidR="001B67E4" w:rsidRPr="00FA2D80" w:rsidRDefault="001B67E4" w:rsidP="00CD6963">
      <w:pPr>
        <w:spacing w:line="360" w:lineRule="auto"/>
        <w:rPr>
          <w:rFonts w:ascii="Times New Roman" w:hAnsi="Times New Roman" w:cs="Times New Roman"/>
          <w:sz w:val="24"/>
          <w:szCs w:val="24"/>
        </w:rPr>
      </w:pPr>
      <w:r>
        <w:rPr>
          <w:rFonts w:ascii="Times New Roman" w:hAnsi="Times New Roman" w:cs="Times New Roman"/>
          <w:sz w:val="24"/>
        </w:rPr>
        <w:t xml:space="preserve">Het feit dat de voortbrengingskosten dalen vormt in mijn ogen dan ook geen probleem in het licht van de doelstelling.  Het is de vraag of de wetgever het wenselijk acht dat door de werking van de </w:t>
      </w:r>
      <w:proofErr w:type="spellStart"/>
      <w:r w:rsidR="00D03DD2">
        <w:rPr>
          <w:rFonts w:ascii="Times New Roman" w:hAnsi="Times New Roman" w:cs="Times New Roman"/>
          <w:sz w:val="24"/>
        </w:rPr>
        <w:t>herinvesteringsreserve</w:t>
      </w:r>
      <w:proofErr w:type="spellEnd"/>
      <w:r>
        <w:rPr>
          <w:rFonts w:ascii="Times New Roman" w:hAnsi="Times New Roman" w:cs="Times New Roman"/>
          <w:sz w:val="24"/>
        </w:rPr>
        <w:t xml:space="preserve"> de voortbrengingskosten dalen; het lijkt zo alsof de </w:t>
      </w:r>
      <w:proofErr w:type="spellStart"/>
      <w:r w:rsidR="00D03DD2">
        <w:rPr>
          <w:rFonts w:ascii="Times New Roman" w:hAnsi="Times New Roman" w:cs="Times New Roman"/>
          <w:sz w:val="24"/>
        </w:rPr>
        <w:t>herinvesteringsreserve</w:t>
      </w:r>
      <w:proofErr w:type="spellEnd"/>
      <w:r>
        <w:rPr>
          <w:rFonts w:ascii="Times New Roman" w:hAnsi="Times New Roman" w:cs="Times New Roman"/>
          <w:sz w:val="24"/>
        </w:rPr>
        <w:t xml:space="preserve"> op deze wijze een dubbele werking heeft. Het zorgt er immers voor dat er voor de belastingplichtige een dubbele lastenvermindering optreedt. </w:t>
      </w:r>
      <w:r w:rsidRPr="00CD6963">
        <w:rPr>
          <w:rFonts w:ascii="Times New Roman" w:hAnsi="Times New Roman" w:cs="Times New Roman"/>
        </w:rPr>
        <w:t xml:space="preserve">Discrepantie kan, in zijn </w:t>
      </w:r>
      <w:r w:rsidRPr="00CD6963">
        <w:rPr>
          <w:rFonts w:ascii="Times New Roman" w:hAnsi="Times New Roman" w:cs="Times New Roman"/>
        </w:rPr>
        <w:lastRenderedPageBreak/>
        <w:t xml:space="preserve">algemeenheid, ontstaan indien </w:t>
      </w:r>
      <w:r w:rsidR="00160BED" w:rsidRPr="00CD6963">
        <w:rPr>
          <w:rFonts w:ascii="Times New Roman" w:hAnsi="Times New Roman" w:cs="Times New Roman"/>
        </w:rPr>
        <w:t xml:space="preserve">de </w:t>
      </w:r>
      <w:r w:rsidRPr="00FA2D80">
        <w:rPr>
          <w:rFonts w:ascii="Times New Roman" w:hAnsi="Times New Roman" w:cs="Times New Roman"/>
          <w:sz w:val="24"/>
          <w:szCs w:val="24"/>
        </w:rPr>
        <w:t>belastingplichtige er voor kiest om de immateriële activa niet in één jaar ten laste van de winst te brengen. Het kan bijvoorbeeld voor een belastingplichtige die verlieslatend is, gunstiger zijn om de gemaakte voortbrengingskosten gespreid af te schrijven. Hiermee voorkomt hij immers vergroting van het verlies.</w:t>
      </w:r>
      <w:r w:rsidRPr="00FA2D80">
        <w:rPr>
          <w:rStyle w:val="Voetnootmarkering"/>
          <w:rFonts w:ascii="Times New Roman" w:hAnsi="Times New Roman" w:cs="Times New Roman"/>
          <w:sz w:val="24"/>
          <w:szCs w:val="24"/>
        </w:rPr>
        <w:footnoteReference w:id="64"/>
      </w:r>
      <w:r w:rsidRPr="00FA2D80">
        <w:rPr>
          <w:rFonts w:ascii="Times New Roman" w:hAnsi="Times New Roman" w:cs="Times New Roman"/>
          <w:sz w:val="24"/>
          <w:szCs w:val="24"/>
        </w:rPr>
        <w:t xml:space="preserve"> Als </w:t>
      </w:r>
      <w:r w:rsidR="00160BED" w:rsidRPr="00FA2D80">
        <w:rPr>
          <w:rFonts w:ascii="Times New Roman" w:hAnsi="Times New Roman" w:cs="Times New Roman"/>
          <w:sz w:val="24"/>
          <w:szCs w:val="24"/>
        </w:rPr>
        <w:t xml:space="preserve">de </w:t>
      </w:r>
      <w:r w:rsidRPr="00FA2D80">
        <w:rPr>
          <w:rFonts w:ascii="Times New Roman" w:hAnsi="Times New Roman" w:cs="Times New Roman"/>
          <w:sz w:val="24"/>
          <w:szCs w:val="24"/>
        </w:rPr>
        <w:t xml:space="preserve">belastingplichtige hiervoor kiest dan heeft hij alsnog te maken met de </w:t>
      </w:r>
      <w:proofErr w:type="spellStart"/>
      <w:r w:rsidRPr="00FA2D80">
        <w:rPr>
          <w:rFonts w:ascii="Times New Roman" w:hAnsi="Times New Roman" w:cs="Times New Roman"/>
          <w:sz w:val="24"/>
          <w:szCs w:val="24"/>
        </w:rPr>
        <w:t>ingroeiregeling</w:t>
      </w:r>
      <w:proofErr w:type="spellEnd"/>
      <w:r w:rsidRPr="00FA2D80">
        <w:rPr>
          <w:rFonts w:ascii="Times New Roman" w:hAnsi="Times New Roman" w:cs="Times New Roman"/>
          <w:sz w:val="24"/>
          <w:szCs w:val="24"/>
        </w:rPr>
        <w:t xml:space="preserve"> in de innovatiebox. In de wettekst van art.12b lid 5 Wet VPB’69 is namelijk niet opgenomen dat er alleen een drempel ontstaat indien art. 3.30 lid 3 Wet IB’01 toepassing vindt.  Het voordeel van het naar voren halen van de afschrijvingslast schuilt voor </w:t>
      </w:r>
      <w:r w:rsidR="00160BED" w:rsidRPr="00FA2D80">
        <w:rPr>
          <w:rFonts w:ascii="Times New Roman" w:hAnsi="Times New Roman" w:cs="Times New Roman"/>
          <w:sz w:val="24"/>
          <w:szCs w:val="24"/>
        </w:rPr>
        <w:t xml:space="preserve">een </w:t>
      </w:r>
      <w:r w:rsidRPr="00FA2D80">
        <w:rPr>
          <w:rFonts w:ascii="Times New Roman" w:hAnsi="Times New Roman" w:cs="Times New Roman"/>
          <w:sz w:val="24"/>
          <w:szCs w:val="24"/>
        </w:rPr>
        <w:t xml:space="preserve">belastingplichtige in het rentevoordeel dat op deze wijze behaald wordt. Past </w:t>
      </w:r>
      <w:r w:rsidR="00160BED" w:rsidRPr="00FA2D80">
        <w:rPr>
          <w:rFonts w:ascii="Times New Roman" w:hAnsi="Times New Roman" w:cs="Times New Roman"/>
          <w:sz w:val="24"/>
          <w:szCs w:val="24"/>
        </w:rPr>
        <w:t xml:space="preserve">een </w:t>
      </w:r>
      <w:r w:rsidRPr="00FA2D80">
        <w:rPr>
          <w:rFonts w:ascii="Times New Roman" w:hAnsi="Times New Roman" w:cs="Times New Roman"/>
          <w:sz w:val="24"/>
          <w:szCs w:val="24"/>
        </w:rPr>
        <w:t>belastingplichtige art. 3.30 lid 3 Wet IB'01 immers niet toe dan zal er over de geactiveerde voortbrengingskosten jaarlijks moeten worden afgeschreven.</w:t>
      </w:r>
      <w:r w:rsidRPr="00FA2D80">
        <w:rPr>
          <w:rStyle w:val="Voetnootmarkering"/>
          <w:rFonts w:ascii="Times New Roman" w:hAnsi="Times New Roman" w:cs="Times New Roman"/>
          <w:sz w:val="24"/>
          <w:szCs w:val="24"/>
        </w:rPr>
        <w:footnoteReference w:id="65"/>
      </w:r>
      <w:r w:rsidRPr="00FA2D80">
        <w:rPr>
          <w:rFonts w:ascii="Times New Roman" w:hAnsi="Times New Roman" w:cs="Times New Roman"/>
          <w:sz w:val="24"/>
          <w:szCs w:val="24"/>
        </w:rPr>
        <w:t xml:space="preserve"> Zou de drempel wel afhankelijk worden gesteld van de hoogte van de voortbrengingskosten die ten laste van de winst zijn afgeschreven dan los je hiermee betrekkelijk eenvoudig deze discrepantie op.</w:t>
      </w:r>
      <w:r w:rsidRPr="00FA2D80">
        <w:rPr>
          <w:rStyle w:val="Voetnootmarkering"/>
          <w:rFonts w:ascii="Times New Roman" w:hAnsi="Times New Roman" w:cs="Times New Roman"/>
          <w:sz w:val="24"/>
          <w:szCs w:val="24"/>
        </w:rPr>
        <w:footnoteReference w:id="66"/>
      </w:r>
    </w:p>
    <w:p w:rsidR="001B67E4" w:rsidRDefault="001B67E4" w:rsidP="001B67E4">
      <w:pPr>
        <w:pStyle w:val="Kop2"/>
        <w:spacing w:line="360" w:lineRule="auto"/>
      </w:pPr>
      <w:bookmarkStart w:id="62" w:name="_Toc296332663"/>
      <w:bookmarkStart w:id="63" w:name="_Toc296333529"/>
      <w:r>
        <w:t>3.4 Aftrek speur- en ontwikkelingswerk</w:t>
      </w:r>
      <w:bookmarkEnd w:id="62"/>
      <w:bookmarkEnd w:id="63"/>
    </w:p>
    <w:p w:rsidR="001B67E4" w:rsidRDefault="001B67E4" w:rsidP="001B67E4">
      <w:pPr>
        <w:pStyle w:val="Kop3"/>
        <w:spacing w:line="360" w:lineRule="auto"/>
      </w:pPr>
      <w:bookmarkStart w:id="64" w:name="_Toc296332664"/>
      <w:bookmarkStart w:id="65" w:name="_Toc296333530"/>
      <w:r>
        <w:t>3.4.1 Wat is de aftrek speur- en ontwikkelingswerk</w:t>
      </w:r>
      <w:r>
        <w:rPr>
          <w:rStyle w:val="Voetnootmarkering"/>
        </w:rPr>
        <w:footnoteReference w:id="67"/>
      </w:r>
      <w:bookmarkEnd w:id="64"/>
      <w:bookmarkEnd w:id="65"/>
    </w:p>
    <w:p w:rsidR="001B67E4" w:rsidRDefault="001B67E4" w:rsidP="001B67E4">
      <w:pPr>
        <w:spacing w:line="360" w:lineRule="auto"/>
        <w:rPr>
          <w:rFonts w:ascii="Times New Roman" w:hAnsi="Times New Roman" w:cs="Times New Roman"/>
          <w:sz w:val="24"/>
        </w:rPr>
      </w:pPr>
      <w:r>
        <w:rPr>
          <w:rFonts w:ascii="Times New Roman" w:hAnsi="Times New Roman" w:cs="Times New Roman"/>
          <w:sz w:val="24"/>
        </w:rPr>
        <w:t xml:space="preserve">In de Wet bevordering speur- </w:t>
      </w:r>
      <w:r w:rsidRPr="003639E3">
        <w:rPr>
          <w:rFonts w:ascii="Times New Roman" w:hAnsi="Times New Roman" w:cs="Times New Roman"/>
          <w:sz w:val="24"/>
        </w:rPr>
        <w:t xml:space="preserve">en ontwikkelingswerk en de later ingevoerde </w:t>
      </w:r>
      <w:r>
        <w:rPr>
          <w:rFonts w:ascii="Times New Roman" w:hAnsi="Times New Roman" w:cs="Times New Roman"/>
          <w:sz w:val="24"/>
        </w:rPr>
        <w:t xml:space="preserve">WVA is </w:t>
      </w:r>
      <w:r w:rsidRPr="003639E3">
        <w:rPr>
          <w:rFonts w:ascii="Times New Roman" w:hAnsi="Times New Roman" w:cs="Times New Roman"/>
          <w:sz w:val="24"/>
        </w:rPr>
        <w:t>een tegemoetkoming opgenomen voor loonkosten d</w:t>
      </w:r>
      <w:r>
        <w:rPr>
          <w:rFonts w:ascii="Times New Roman" w:hAnsi="Times New Roman" w:cs="Times New Roman"/>
          <w:sz w:val="24"/>
        </w:rPr>
        <w:t>ie zijn verbonden aan S&amp;</w:t>
      </w:r>
      <w:proofErr w:type="spellStart"/>
      <w:r>
        <w:rPr>
          <w:rFonts w:ascii="Times New Roman" w:hAnsi="Times New Roman" w:cs="Times New Roman"/>
          <w:sz w:val="24"/>
        </w:rPr>
        <w:t>O-werk</w:t>
      </w:r>
      <w:proofErr w:type="spellEnd"/>
      <w:r>
        <w:rPr>
          <w:rFonts w:ascii="Times New Roman" w:hAnsi="Times New Roman" w:cs="Times New Roman"/>
          <w:sz w:val="24"/>
        </w:rPr>
        <w:t xml:space="preserve">, de afdrachtvermindering speur- en ontwikkelingswerk. </w:t>
      </w:r>
    </w:p>
    <w:p w:rsidR="001B67E4" w:rsidRDefault="001B67E4" w:rsidP="001B67E4">
      <w:pPr>
        <w:spacing w:line="360" w:lineRule="auto"/>
        <w:rPr>
          <w:rFonts w:ascii="Times New Roman" w:hAnsi="Times New Roman" w:cs="Times New Roman"/>
          <w:sz w:val="24"/>
        </w:rPr>
      </w:pPr>
    </w:p>
    <w:p w:rsidR="001B67E4" w:rsidRDefault="001B67E4" w:rsidP="001B67E4">
      <w:pPr>
        <w:spacing w:line="360" w:lineRule="auto"/>
        <w:rPr>
          <w:rFonts w:ascii="Times New Roman" w:hAnsi="Times New Roman" w:cs="Times New Roman"/>
          <w:sz w:val="24"/>
        </w:rPr>
      </w:pPr>
      <w:r>
        <w:rPr>
          <w:rFonts w:ascii="Times New Roman" w:hAnsi="Times New Roman" w:cs="Times New Roman"/>
          <w:sz w:val="24"/>
        </w:rPr>
        <w:t>Het belangrijkste doel van de afdrachtverminderingen is het stimuleren van de werkgelegenheid en het bevorderen van onderwijs en onderzoek.</w:t>
      </w:r>
    </w:p>
    <w:p w:rsidR="001B67E4" w:rsidRDefault="001B67E4" w:rsidP="001B67E4">
      <w:pPr>
        <w:spacing w:line="360" w:lineRule="auto"/>
        <w:rPr>
          <w:rFonts w:ascii="Times New Roman" w:hAnsi="Times New Roman" w:cs="Times New Roman"/>
          <w:sz w:val="24"/>
        </w:rPr>
      </w:pPr>
      <w:r>
        <w:rPr>
          <w:rFonts w:ascii="Times New Roman" w:hAnsi="Times New Roman" w:cs="Times New Roman"/>
          <w:sz w:val="24"/>
        </w:rPr>
        <w:t>De afdrachtvermindering speur- en ontwikkelingswerk wordt toegepast op het loon van de werknemers die speur- en ontwikkelingswerk verrichten. Er hoeft dan minder loonbelasting/premie volksverzekering en eindheffing afgedragen te worden dan aangegeven is. Om in aanmerking te komen voor de S&amp;</w:t>
      </w:r>
      <w:proofErr w:type="spellStart"/>
      <w:r>
        <w:rPr>
          <w:rFonts w:ascii="Times New Roman" w:hAnsi="Times New Roman" w:cs="Times New Roman"/>
          <w:sz w:val="24"/>
        </w:rPr>
        <w:t>O-afdrachtvermindering</w:t>
      </w:r>
      <w:proofErr w:type="spellEnd"/>
      <w:r>
        <w:rPr>
          <w:rFonts w:ascii="Times New Roman" w:hAnsi="Times New Roman" w:cs="Times New Roman"/>
          <w:sz w:val="24"/>
        </w:rPr>
        <w:t xml:space="preserve"> is het bezit van een S&amp;O-verklaring, besproken in een eerder hoofdstuk, van belang. </w:t>
      </w:r>
    </w:p>
    <w:p w:rsidR="001B67E4" w:rsidRDefault="001B67E4" w:rsidP="001B67E4">
      <w:pPr>
        <w:pStyle w:val="Kop3"/>
        <w:spacing w:line="360" w:lineRule="auto"/>
      </w:pPr>
      <w:bookmarkStart w:id="66" w:name="_Toc296332665"/>
      <w:bookmarkStart w:id="67" w:name="_Toc296333531"/>
      <w:r>
        <w:t>3.4.2 Welke interactie ontstaat er?</w:t>
      </w:r>
      <w:bookmarkEnd w:id="66"/>
      <w:bookmarkEnd w:id="67"/>
    </w:p>
    <w:p w:rsidR="001B67E4" w:rsidRPr="00A84C47" w:rsidRDefault="001B67E4" w:rsidP="001B67E4">
      <w:pPr>
        <w:spacing w:line="360" w:lineRule="auto"/>
        <w:rPr>
          <w:rFonts w:ascii="Times New Roman" w:hAnsi="Times New Roman" w:cs="Times New Roman"/>
          <w:sz w:val="24"/>
          <w:szCs w:val="24"/>
        </w:rPr>
      </w:pPr>
      <w:r w:rsidRPr="00A84C47">
        <w:rPr>
          <w:rFonts w:ascii="Times New Roman" w:hAnsi="Times New Roman" w:cs="Times New Roman"/>
          <w:sz w:val="24"/>
          <w:szCs w:val="24"/>
        </w:rPr>
        <w:t xml:space="preserve">De afdrachtvermindering is in het leven geroepen om bepaalde </w:t>
      </w:r>
      <w:r w:rsidRPr="00A25391">
        <w:rPr>
          <w:rFonts w:ascii="Times New Roman" w:hAnsi="Times New Roman" w:cs="Times New Roman"/>
          <w:i/>
          <w:sz w:val="24"/>
          <w:szCs w:val="24"/>
        </w:rPr>
        <w:t>activiteiten</w:t>
      </w:r>
      <w:r w:rsidRPr="00A84C47">
        <w:rPr>
          <w:rFonts w:ascii="Times New Roman" w:hAnsi="Times New Roman" w:cs="Times New Roman"/>
          <w:sz w:val="24"/>
          <w:szCs w:val="24"/>
        </w:rPr>
        <w:t xml:space="preserve"> te stimuleren zoals de speur- en ontwikkelingswerkzaamheden. Het verschil dat we zien</w:t>
      </w:r>
      <w:r>
        <w:rPr>
          <w:rFonts w:ascii="Times New Roman" w:hAnsi="Times New Roman" w:cs="Times New Roman"/>
          <w:sz w:val="24"/>
          <w:szCs w:val="24"/>
        </w:rPr>
        <w:t xml:space="preserve"> in vergelijking met de </w:t>
      </w:r>
      <w:r>
        <w:rPr>
          <w:rFonts w:ascii="Times New Roman" w:hAnsi="Times New Roman" w:cs="Times New Roman"/>
          <w:sz w:val="24"/>
          <w:szCs w:val="24"/>
        </w:rPr>
        <w:lastRenderedPageBreak/>
        <w:t>innovatiebox</w:t>
      </w:r>
      <w:r w:rsidRPr="00A84C47">
        <w:rPr>
          <w:rFonts w:ascii="Times New Roman" w:hAnsi="Times New Roman" w:cs="Times New Roman"/>
          <w:sz w:val="24"/>
          <w:szCs w:val="24"/>
        </w:rPr>
        <w:t xml:space="preserve"> is dat het bij de innovatiebox gaat </w:t>
      </w:r>
      <w:r w:rsidRPr="00D95928">
        <w:rPr>
          <w:rFonts w:ascii="Times New Roman" w:hAnsi="Times New Roman" w:cs="Times New Roman"/>
          <w:sz w:val="24"/>
          <w:szCs w:val="24"/>
        </w:rPr>
        <w:t xml:space="preserve">om een </w:t>
      </w:r>
      <w:r w:rsidRPr="00D95928">
        <w:rPr>
          <w:rFonts w:ascii="Times New Roman" w:hAnsi="Times New Roman" w:cs="Times New Roman"/>
          <w:i/>
          <w:sz w:val="24"/>
          <w:szCs w:val="24"/>
        </w:rPr>
        <w:t>activum</w:t>
      </w:r>
      <w:r w:rsidR="00D03DD2">
        <w:rPr>
          <w:rFonts w:ascii="Times New Roman" w:hAnsi="Times New Roman" w:cs="Times New Roman"/>
          <w:sz w:val="24"/>
          <w:szCs w:val="24"/>
        </w:rPr>
        <w:t xml:space="preserve"> d</w:t>
      </w:r>
      <w:r w:rsidRPr="00D95928">
        <w:rPr>
          <w:rFonts w:ascii="Times New Roman" w:hAnsi="Times New Roman" w:cs="Times New Roman"/>
          <w:sz w:val="24"/>
          <w:szCs w:val="24"/>
        </w:rPr>
        <w:t xml:space="preserve">at wellicht kwalificeert </w:t>
      </w:r>
      <w:r>
        <w:rPr>
          <w:rFonts w:ascii="Times New Roman" w:hAnsi="Times New Roman" w:cs="Times New Roman"/>
          <w:sz w:val="24"/>
          <w:szCs w:val="24"/>
        </w:rPr>
        <w:t xml:space="preserve">voor de innovatiebox. Dit </w:t>
      </w:r>
      <w:r w:rsidRPr="00D95928">
        <w:rPr>
          <w:rFonts w:ascii="Times New Roman" w:hAnsi="Times New Roman" w:cs="Times New Roman"/>
          <w:sz w:val="24"/>
          <w:szCs w:val="24"/>
        </w:rPr>
        <w:t xml:space="preserve">terwijl het bij de afdrachtvermindering gaat om de </w:t>
      </w:r>
      <w:r w:rsidRPr="00D95928">
        <w:rPr>
          <w:rFonts w:ascii="Times New Roman" w:hAnsi="Times New Roman" w:cs="Times New Roman"/>
          <w:i/>
          <w:sz w:val="24"/>
          <w:szCs w:val="24"/>
        </w:rPr>
        <w:t>activiteiten</w:t>
      </w:r>
      <w:r w:rsidRPr="00A84C47">
        <w:rPr>
          <w:rFonts w:ascii="Times New Roman" w:hAnsi="Times New Roman" w:cs="Times New Roman"/>
          <w:sz w:val="24"/>
          <w:szCs w:val="24"/>
        </w:rPr>
        <w:t xml:space="preserve"> die uitgevoerd worden door de werknemers van de </w:t>
      </w:r>
      <w:proofErr w:type="spellStart"/>
      <w:r w:rsidRPr="00A84C47">
        <w:rPr>
          <w:rFonts w:ascii="Times New Roman" w:hAnsi="Times New Roman" w:cs="Times New Roman"/>
          <w:sz w:val="24"/>
          <w:szCs w:val="24"/>
        </w:rPr>
        <w:t>inhoudingsplichtige</w:t>
      </w:r>
      <w:proofErr w:type="spellEnd"/>
      <w:r w:rsidRPr="00A84C47">
        <w:rPr>
          <w:rFonts w:ascii="Times New Roman" w:hAnsi="Times New Roman" w:cs="Times New Roman"/>
          <w:sz w:val="24"/>
          <w:szCs w:val="24"/>
        </w:rPr>
        <w:t xml:space="preserve">. Door de werking van de afdrachtvermindering dalen de loonkosten </w:t>
      </w:r>
      <w:r>
        <w:rPr>
          <w:rFonts w:ascii="Times New Roman" w:hAnsi="Times New Roman" w:cs="Times New Roman"/>
          <w:sz w:val="24"/>
          <w:szCs w:val="24"/>
        </w:rPr>
        <w:t xml:space="preserve">voor de </w:t>
      </w:r>
      <w:proofErr w:type="spellStart"/>
      <w:r>
        <w:rPr>
          <w:rFonts w:ascii="Times New Roman" w:hAnsi="Times New Roman" w:cs="Times New Roman"/>
          <w:sz w:val="24"/>
          <w:szCs w:val="24"/>
        </w:rPr>
        <w:t>inhoudingsplichtige</w:t>
      </w:r>
      <w:proofErr w:type="spellEnd"/>
      <w:r w:rsidRPr="00A84C47">
        <w:rPr>
          <w:rFonts w:ascii="Times New Roman" w:hAnsi="Times New Roman" w:cs="Times New Roman"/>
          <w:sz w:val="24"/>
          <w:szCs w:val="24"/>
        </w:rPr>
        <w:t>. Deze loonkosten – en de daling hiervan- wordt ook meegenomen bij het bepalen van de voortbrengingskosten, waardoor we zien dat er daadwerkelijk een interactie kan optreden tussen deze faciliteit die weliswaar niet opgenomen staat in art. 8 Wet VPB’69.</w:t>
      </w:r>
    </w:p>
    <w:p w:rsidR="001B67E4" w:rsidRPr="00A84C47" w:rsidRDefault="001B67E4" w:rsidP="001B67E4">
      <w:pPr>
        <w:spacing w:line="360" w:lineRule="auto"/>
        <w:rPr>
          <w:rFonts w:ascii="Times New Roman" w:hAnsi="Times New Roman" w:cs="Times New Roman"/>
          <w:sz w:val="24"/>
          <w:szCs w:val="24"/>
        </w:rPr>
      </w:pPr>
    </w:p>
    <w:p w:rsidR="001B67E4" w:rsidRDefault="001B67E4" w:rsidP="001B67E4">
      <w:pPr>
        <w:spacing w:line="360" w:lineRule="auto"/>
        <w:rPr>
          <w:rFonts w:ascii="Times New Roman" w:hAnsi="Times New Roman" w:cs="Times New Roman"/>
          <w:sz w:val="24"/>
          <w:szCs w:val="24"/>
        </w:rPr>
      </w:pPr>
      <w:r>
        <w:rPr>
          <w:rFonts w:ascii="Times New Roman" w:hAnsi="Times New Roman" w:cs="Times New Roman"/>
          <w:sz w:val="24"/>
          <w:szCs w:val="24"/>
        </w:rPr>
        <w:t>Nu ik heb</w:t>
      </w:r>
      <w:r w:rsidRPr="00A84C47">
        <w:rPr>
          <w:rFonts w:ascii="Times New Roman" w:hAnsi="Times New Roman" w:cs="Times New Roman"/>
          <w:sz w:val="24"/>
          <w:szCs w:val="24"/>
        </w:rPr>
        <w:t xml:space="preserve"> geconcludeerd dat er interactie kan ontstaan is de vraag welke interactie dit </w:t>
      </w:r>
      <w:r>
        <w:rPr>
          <w:rFonts w:ascii="Times New Roman" w:hAnsi="Times New Roman" w:cs="Times New Roman"/>
          <w:sz w:val="24"/>
          <w:szCs w:val="24"/>
        </w:rPr>
        <w:t>is</w:t>
      </w:r>
      <w:r w:rsidRPr="00A84C47">
        <w:rPr>
          <w:rFonts w:ascii="Times New Roman" w:hAnsi="Times New Roman" w:cs="Times New Roman"/>
          <w:sz w:val="24"/>
          <w:szCs w:val="24"/>
        </w:rPr>
        <w:t>. Door de werking van de afdracht</w:t>
      </w:r>
      <w:r>
        <w:rPr>
          <w:rFonts w:ascii="Times New Roman" w:hAnsi="Times New Roman" w:cs="Times New Roman"/>
          <w:sz w:val="24"/>
          <w:szCs w:val="24"/>
        </w:rPr>
        <w:t>vermindering dalen de loonkosten. Deze daling zorgt ervoor</w:t>
      </w:r>
      <w:r w:rsidRPr="00A84C47">
        <w:rPr>
          <w:rFonts w:ascii="Times New Roman" w:hAnsi="Times New Roman" w:cs="Times New Roman"/>
          <w:sz w:val="24"/>
          <w:szCs w:val="24"/>
        </w:rPr>
        <w:t xml:space="preserve"> dat het goedkoper wordt het immaterieel actief voort te brengen, de loonkosten vallen immers ook onder de voortbrengingskosten van een product. Dat deze voortbren</w:t>
      </w:r>
      <w:r>
        <w:rPr>
          <w:rFonts w:ascii="Times New Roman" w:hAnsi="Times New Roman" w:cs="Times New Roman"/>
          <w:sz w:val="24"/>
          <w:szCs w:val="24"/>
        </w:rPr>
        <w:t>g</w:t>
      </w:r>
      <w:r w:rsidRPr="00A84C47">
        <w:rPr>
          <w:rFonts w:ascii="Times New Roman" w:hAnsi="Times New Roman" w:cs="Times New Roman"/>
          <w:sz w:val="24"/>
          <w:szCs w:val="24"/>
        </w:rPr>
        <w:t>ingskosten lager worden heeft als consequentie dat de drempel in de innovatiebox ook lager wordt, waardoor het in te lopen bedrag sneller bereikt wordt.</w:t>
      </w:r>
      <w:r>
        <w:rPr>
          <w:rStyle w:val="Voetnootmarkering"/>
          <w:rFonts w:ascii="Times New Roman" w:hAnsi="Times New Roman" w:cs="Times New Roman"/>
          <w:sz w:val="24"/>
          <w:szCs w:val="24"/>
        </w:rPr>
        <w:footnoteReference w:id="68"/>
      </w:r>
      <w:r w:rsidRPr="00A84C47">
        <w:rPr>
          <w:rFonts w:ascii="Times New Roman" w:hAnsi="Times New Roman" w:cs="Times New Roman"/>
          <w:sz w:val="24"/>
          <w:szCs w:val="24"/>
        </w:rPr>
        <w:t xml:space="preserve"> </w:t>
      </w:r>
    </w:p>
    <w:p w:rsidR="001B67E4" w:rsidRDefault="00F951CF" w:rsidP="001B67E4">
      <w:pPr>
        <w:pStyle w:val="Kop3"/>
        <w:spacing w:line="360" w:lineRule="auto"/>
      </w:pPr>
      <w:bookmarkStart w:id="68" w:name="_Toc296332666"/>
      <w:bookmarkStart w:id="69" w:name="_Toc296333532"/>
      <w:r>
        <w:t xml:space="preserve">3.4.3 Welk </w:t>
      </w:r>
      <w:r w:rsidR="001B67E4">
        <w:t xml:space="preserve">spanningsveld brengt </w:t>
      </w:r>
      <w:r w:rsidR="004F52BC">
        <w:t>deze interactie met zich mee</w:t>
      </w:r>
      <w:r w:rsidR="001B67E4">
        <w:t>?</w:t>
      </w:r>
      <w:bookmarkEnd w:id="68"/>
      <w:bookmarkEnd w:id="69"/>
    </w:p>
    <w:p w:rsidR="001B67E4" w:rsidRDefault="001B67E4" w:rsidP="001B67E4">
      <w:pPr>
        <w:spacing w:line="360" w:lineRule="auto"/>
        <w:rPr>
          <w:rFonts w:ascii="Times New Roman" w:hAnsi="Times New Roman" w:cs="Times New Roman"/>
          <w:sz w:val="24"/>
        </w:rPr>
      </w:pPr>
      <w:r w:rsidRPr="00E72887">
        <w:rPr>
          <w:rFonts w:ascii="Times New Roman" w:hAnsi="Times New Roman" w:cs="Times New Roman"/>
          <w:sz w:val="24"/>
        </w:rPr>
        <w:t xml:space="preserve">Zoals ook besproken is bij de </w:t>
      </w:r>
      <w:proofErr w:type="spellStart"/>
      <w:r w:rsidRPr="00E72887">
        <w:rPr>
          <w:rFonts w:ascii="Times New Roman" w:hAnsi="Times New Roman" w:cs="Times New Roman"/>
          <w:sz w:val="24"/>
        </w:rPr>
        <w:t>herinvesteringsreserve</w:t>
      </w:r>
      <w:proofErr w:type="spellEnd"/>
      <w:r>
        <w:rPr>
          <w:rFonts w:ascii="Times New Roman" w:hAnsi="Times New Roman" w:cs="Times New Roman"/>
          <w:sz w:val="24"/>
        </w:rPr>
        <w:t>,</w:t>
      </w:r>
      <w:r w:rsidR="00484E8F">
        <w:rPr>
          <w:rFonts w:ascii="Times New Roman" w:hAnsi="Times New Roman" w:cs="Times New Roman"/>
          <w:sz w:val="24"/>
        </w:rPr>
        <w:t xml:space="preserve"> </w:t>
      </w:r>
      <w:r w:rsidRPr="00E72887">
        <w:rPr>
          <w:rFonts w:ascii="Times New Roman" w:hAnsi="Times New Roman" w:cs="Times New Roman"/>
          <w:sz w:val="24"/>
        </w:rPr>
        <w:t>is de daling van de drempel op zich gee</w:t>
      </w:r>
      <w:r>
        <w:rPr>
          <w:rFonts w:ascii="Times New Roman" w:hAnsi="Times New Roman" w:cs="Times New Roman"/>
          <w:sz w:val="24"/>
        </w:rPr>
        <w:t>n probleem gezien de reden van bestaan</w:t>
      </w:r>
      <w:r w:rsidRPr="00E72887">
        <w:rPr>
          <w:rFonts w:ascii="Times New Roman" w:hAnsi="Times New Roman" w:cs="Times New Roman"/>
          <w:sz w:val="24"/>
        </w:rPr>
        <w:t xml:space="preserve">. Ook hier zien we terug dat het doel van de afdrachtvermindering speur- en ontwikkelingswerk niet is om er voor te zorgen dat de drempel van de innovatiebox daalt en dat hij dus zorgt voor een dubbele lastenverlichting voor </w:t>
      </w:r>
      <w:r w:rsidR="00160BED">
        <w:rPr>
          <w:rFonts w:ascii="Times New Roman" w:hAnsi="Times New Roman" w:cs="Times New Roman"/>
          <w:sz w:val="24"/>
        </w:rPr>
        <w:t xml:space="preserve">de </w:t>
      </w:r>
      <w:r w:rsidRPr="00E72887">
        <w:rPr>
          <w:rFonts w:ascii="Times New Roman" w:hAnsi="Times New Roman" w:cs="Times New Roman"/>
          <w:sz w:val="24"/>
        </w:rPr>
        <w:t xml:space="preserve">belastingplichtige. </w:t>
      </w:r>
      <w:r w:rsidR="00484E8F">
        <w:rPr>
          <w:rFonts w:ascii="Times New Roman" w:hAnsi="Times New Roman" w:cs="Times New Roman"/>
          <w:sz w:val="24"/>
        </w:rPr>
        <w:t>Immers de loonkosten dalen</w:t>
      </w:r>
      <w:r w:rsidRPr="00E72887">
        <w:rPr>
          <w:rFonts w:ascii="Times New Roman" w:hAnsi="Times New Roman" w:cs="Times New Roman"/>
          <w:sz w:val="24"/>
        </w:rPr>
        <w:t xml:space="preserve">, de eerste lastenverlichting, maar ook dat de voortbrengingskosten dalen, wat de tweede lastenverlichting is. De vraag is dan of de wetgever zich hier van bewust is en of dit geen ongewenste samenloop inhoudt. </w:t>
      </w:r>
      <w:r>
        <w:rPr>
          <w:rFonts w:ascii="Times New Roman" w:hAnsi="Times New Roman" w:cs="Times New Roman"/>
          <w:sz w:val="24"/>
        </w:rPr>
        <w:t xml:space="preserve"> In het licht van de doelstelling van de innovatiebox zal het geen problemen opleveren, innoveren wordt nu immers </w:t>
      </w:r>
      <w:r w:rsidR="009E0ABA">
        <w:rPr>
          <w:rFonts w:ascii="Times New Roman" w:hAnsi="Times New Roman" w:cs="Times New Roman"/>
          <w:sz w:val="24"/>
        </w:rPr>
        <w:t>op dubbele wijze gestimuleerd.</w:t>
      </w:r>
    </w:p>
    <w:p w:rsidR="001B67E4" w:rsidRDefault="001B67E4" w:rsidP="001B67E4">
      <w:pPr>
        <w:pStyle w:val="Kop2"/>
        <w:spacing w:line="360" w:lineRule="auto"/>
      </w:pPr>
      <w:bookmarkStart w:id="70" w:name="_Toc296332667"/>
      <w:bookmarkStart w:id="71" w:name="_Toc296333533"/>
      <w:r>
        <w:t>3.5 Conclusie</w:t>
      </w:r>
      <w:bookmarkEnd w:id="70"/>
      <w:bookmarkEnd w:id="71"/>
    </w:p>
    <w:p w:rsidR="001B67E4" w:rsidRPr="00CF060D" w:rsidRDefault="001B67E4" w:rsidP="001B67E4">
      <w:pPr>
        <w:spacing w:line="360" w:lineRule="auto"/>
        <w:rPr>
          <w:rFonts w:ascii="Times New Roman" w:hAnsi="Times New Roman" w:cs="Times New Roman"/>
          <w:sz w:val="24"/>
          <w:szCs w:val="24"/>
        </w:rPr>
      </w:pPr>
      <w:r w:rsidRPr="00CF060D">
        <w:rPr>
          <w:rFonts w:ascii="Times New Roman" w:hAnsi="Times New Roman" w:cs="Times New Roman"/>
          <w:sz w:val="24"/>
          <w:szCs w:val="24"/>
        </w:rPr>
        <w:t xml:space="preserve">De vraag die in de hoofdstuk centraal stond was: </w:t>
      </w:r>
      <w:r w:rsidR="00484E8F" w:rsidRPr="00910079">
        <w:rPr>
          <w:rFonts w:ascii="Times New Roman" w:hAnsi="Times New Roman" w:cs="Times New Roman"/>
          <w:i/>
          <w:sz w:val="24"/>
        </w:rPr>
        <w:t xml:space="preserve">Welke samenhang is er te vinden </w:t>
      </w:r>
      <w:r w:rsidR="00484E8F">
        <w:rPr>
          <w:rFonts w:ascii="Times New Roman" w:hAnsi="Times New Roman" w:cs="Times New Roman"/>
          <w:i/>
          <w:sz w:val="24"/>
        </w:rPr>
        <w:t xml:space="preserve">tussen de innovatiebox en </w:t>
      </w:r>
      <w:r w:rsidR="00484E8F" w:rsidRPr="00910079">
        <w:rPr>
          <w:rFonts w:ascii="Times New Roman" w:hAnsi="Times New Roman" w:cs="Times New Roman"/>
          <w:i/>
          <w:sz w:val="24"/>
        </w:rPr>
        <w:t xml:space="preserve"> faciliteiten uit de Wet IB’01 en welke mogelijke problemen brengt deze samenhang met zich mee?</w:t>
      </w:r>
    </w:p>
    <w:p w:rsidR="001B67E4" w:rsidRPr="00CF060D" w:rsidRDefault="001B67E4" w:rsidP="001B67E4"/>
    <w:p w:rsidR="001B67E4" w:rsidRDefault="001B67E4" w:rsidP="001B67E4">
      <w:pPr>
        <w:spacing w:line="360" w:lineRule="auto"/>
        <w:rPr>
          <w:rFonts w:ascii="Times New Roman" w:hAnsi="Times New Roman" w:cs="Times New Roman"/>
          <w:sz w:val="24"/>
        </w:rPr>
      </w:pPr>
      <w:r w:rsidRPr="004640E7">
        <w:rPr>
          <w:rFonts w:ascii="Times New Roman" w:hAnsi="Times New Roman" w:cs="Times New Roman"/>
          <w:sz w:val="24"/>
        </w:rPr>
        <w:t xml:space="preserve">We zien dat interactie ontstaat tussen de investeringsaftrek, de herinvesteringsreserve en aftrek speur- en ontwikkelingswerk </w:t>
      </w:r>
      <w:r>
        <w:rPr>
          <w:rFonts w:ascii="Times New Roman" w:hAnsi="Times New Roman" w:cs="Times New Roman"/>
          <w:sz w:val="24"/>
        </w:rPr>
        <w:t>aan</w:t>
      </w:r>
      <w:r w:rsidRPr="004640E7">
        <w:rPr>
          <w:rFonts w:ascii="Times New Roman" w:hAnsi="Times New Roman" w:cs="Times New Roman"/>
          <w:sz w:val="24"/>
        </w:rPr>
        <w:t xml:space="preserve"> de ene kant en de innovatiebox aan de andere kant. Deze inter</w:t>
      </w:r>
      <w:r>
        <w:rPr>
          <w:rFonts w:ascii="Times New Roman" w:hAnsi="Times New Roman" w:cs="Times New Roman"/>
          <w:sz w:val="24"/>
        </w:rPr>
        <w:t>actie komt vooral door verlaging van de boekwaarde</w:t>
      </w:r>
      <w:r w:rsidRPr="004640E7">
        <w:rPr>
          <w:rFonts w:ascii="Times New Roman" w:hAnsi="Times New Roman" w:cs="Times New Roman"/>
          <w:sz w:val="24"/>
        </w:rPr>
        <w:t xml:space="preserve"> en het effect daarvan op de </w:t>
      </w:r>
      <w:r w:rsidRPr="004640E7">
        <w:rPr>
          <w:rFonts w:ascii="Times New Roman" w:hAnsi="Times New Roman" w:cs="Times New Roman"/>
          <w:sz w:val="24"/>
        </w:rPr>
        <w:lastRenderedPageBreak/>
        <w:t>voortbrengingskosten van het immaterieel ac</w:t>
      </w:r>
      <w:r>
        <w:rPr>
          <w:rFonts w:ascii="Times New Roman" w:hAnsi="Times New Roman" w:cs="Times New Roman"/>
          <w:sz w:val="24"/>
        </w:rPr>
        <w:t>tief.</w:t>
      </w:r>
      <w:r w:rsidRPr="004640E7">
        <w:rPr>
          <w:rFonts w:ascii="Times New Roman" w:hAnsi="Times New Roman" w:cs="Times New Roman"/>
          <w:sz w:val="24"/>
        </w:rPr>
        <w:t xml:space="preserve"> Hierbij is besproken dat de investeringsaftrek niet zorgt voor een verlaging van de boekwaarde en dus ook niet voor een verlaging van de voortbrengingskosten</w:t>
      </w:r>
      <w:r>
        <w:rPr>
          <w:rFonts w:ascii="Times New Roman" w:hAnsi="Times New Roman" w:cs="Times New Roman"/>
          <w:sz w:val="24"/>
        </w:rPr>
        <w:t>,</w:t>
      </w:r>
      <w:r w:rsidRPr="004640E7">
        <w:rPr>
          <w:rFonts w:ascii="Times New Roman" w:hAnsi="Times New Roman" w:cs="Times New Roman"/>
          <w:sz w:val="24"/>
        </w:rPr>
        <w:t xml:space="preserve"> terwijl dit bij de herinvesteringsreserve en de aftrek speur- en ontwikkelingswerk wel het geval is. De gevolgen hiervan zijn ook aan bod gekomen. </w:t>
      </w:r>
    </w:p>
    <w:p w:rsidR="001B67E4" w:rsidRDefault="001B67E4" w:rsidP="001B67E4">
      <w:pPr>
        <w:spacing w:line="360" w:lineRule="auto"/>
        <w:rPr>
          <w:rFonts w:ascii="Times New Roman" w:hAnsi="Times New Roman" w:cs="Times New Roman"/>
          <w:sz w:val="24"/>
        </w:rPr>
      </w:pPr>
      <w:r>
        <w:rPr>
          <w:rFonts w:ascii="Times New Roman" w:hAnsi="Times New Roman" w:cs="Times New Roman"/>
          <w:sz w:val="24"/>
        </w:rPr>
        <w:t>Ik heb omschreven</w:t>
      </w:r>
      <w:r w:rsidRPr="004640E7">
        <w:rPr>
          <w:rFonts w:ascii="Times New Roman" w:hAnsi="Times New Roman" w:cs="Times New Roman"/>
          <w:sz w:val="24"/>
        </w:rPr>
        <w:t xml:space="preserve"> dat de investeringsaftrek</w:t>
      </w:r>
      <w:r>
        <w:rPr>
          <w:rFonts w:ascii="Times New Roman" w:hAnsi="Times New Roman" w:cs="Times New Roman"/>
          <w:sz w:val="24"/>
        </w:rPr>
        <w:t xml:space="preserve"> </w:t>
      </w:r>
      <w:r w:rsidR="00484E8F">
        <w:rPr>
          <w:rFonts w:ascii="Times New Roman" w:hAnsi="Times New Roman" w:cs="Times New Roman"/>
          <w:sz w:val="24"/>
        </w:rPr>
        <w:t xml:space="preserve">door de huidige wetgeving </w:t>
      </w:r>
      <w:r>
        <w:rPr>
          <w:rFonts w:ascii="Times New Roman" w:hAnsi="Times New Roman" w:cs="Times New Roman"/>
          <w:sz w:val="24"/>
        </w:rPr>
        <w:t>mijns inziens</w:t>
      </w:r>
      <w:r w:rsidRPr="004640E7">
        <w:rPr>
          <w:rFonts w:ascii="Times New Roman" w:hAnsi="Times New Roman" w:cs="Times New Roman"/>
          <w:sz w:val="24"/>
        </w:rPr>
        <w:t xml:space="preserve"> afgetrokken mag worden tegen een tarief van 25%</w:t>
      </w:r>
      <w:r>
        <w:rPr>
          <w:rFonts w:ascii="Times New Roman" w:hAnsi="Times New Roman" w:cs="Times New Roman"/>
          <w:sz w:val="24"/>
        </w:rPr>
        <w:t>. Mijn mening is echter dat de investeringsaftrek afgetrokken zou moeten worden tegen een tarief van 5%. In het licht van de doelstelling is het gunstig dat hij afgetrokken mag worden tegen 25%, maar mijns inziens wordt de innovatiebox op deze wijze te ruim. Ook heb ik beschreven dat het onduidelijk is of er compartimentering bij de innovatiebox aan de orde kan komen</w:t>
      </w:r>
      <w:r w:rsidRPr="004640E7">
        <w:rPr>
          <w:rFonts w:ascii="Times New Roman" w:hAnsi="Times New Roman" w:cs="Times New Roman"/>
          <w:sz w:val="24"/>
        </w:rPr>
        <w:t xml:space="preserve"> </w:t>
      </w:r>
      <w:r>
        <w:rPr>
          <w:rFonts w:ascii="Times New Roman" w:hAnsi="Times New Roman" w:cs="Times New Roman"/>
          <w:sz w:val="24"/>
        </w:rPr>
        <w:t xml:space="preserve">waarbij ik de herinvesteringsreserve als voorbeeld heb genomen. Mijns inziens zou bij verkoop van een tweede immaterieel actief de </w:t>
      </w:r>
      <w:proofErr w:type="spellStart"/>
      <w:r>
        <w:rPr>
          <w:rFonts w:ascii="Times New Roman" w:hAnsi="Times New Roman" w:cs="Times New Roman"/>
          <w:sz w:val="24"/>
        </w:rPr>
        <w:t>compartimenteringsleer</w:t>
      </w:r>
      <w:proofErr w:type="spellEnd"/>
      <w:r>
        <w:rPr>
          <w:rFonts w:ascii="Times New Roman" w:hAnsi="Times New Roman" w:cs="Times New Roman"/>
          <w:sz w:val="24"/>
        </w:rPr>
        <w:t xml:space="preserve"> aan de orde moeten komen zodat een deel van de stille reserves – dat toebehoort aan het immateriële actief waarvoor de innovatiebox wel toegepast kon worden –wordt belast tegen 5% en het resterende deel tegen 25%. Naar mijn mening zorgt dit voor een meer evenwichtigere werking van de innovatiebox, aangezien onevenredige voor- en nadelen als gevolg van de op zichzelf wenselijke aanwending van de herinvesteringsreserve achterwege blijven. Ook het spanningsveld omtrent de verlaging van de drempel –door een verlaging van de voortbrengingskosten- is aan bod gekomen. Mijn mening hierover is dat de daling </w:t>
      </w:r>
      <w:proofErr w:type="spellStart"/>
      <w:r>
        <w:rPr>
          <w:rFonts w:ascii="Times New Roman" w:hAnsi="Times New Roman" w:cs="Times New Roman"/>
          <w:sz w:val="24"/>
        </w:rPr>
        <w:t>an</w:t>
      </w:r>
      <w:proofErr w:type="spellEnd"/>
      <w:r>
        <w:rPr>
          <w:rFonts w:ascii="Times New Roman" w:hAnsi="Times New Roman" w:cs="Times New Roman"/>
          <w:sz w:val="24"/>
        </w:rPr>
        <w:t xml:space="preserve"> </w:t>
      </w:r>
      <w:proofErr w:type="spellStart"/>
      <w:r>
        <w:rPr>
          <w:rFonts w:ascii="Times New Roman" w:hAnsi="Times New Roman" w:cs="Times New Roman"/>
          <w:sz w:val="24"/>
        </w:rPr>
        <w:t>sich</w:t>
      </w:r>
      <w:proofErr w:type="spellEnd"/>
      <w:r>
        <w:rPr>
          <w:rFonts w:ascii="Times New Roman" w:hAnsi="Times New Roman" w:cs="Times New Roman"/>
          <w:sz w:val="24"/>
        </w:rPr>
        <w:t xml:space="preserve"> geen probleem is gezien het doel van de drempel, maar dat dit er wel voor zorgt dat zowel de herinvesteringsreserve als de afdrachtvermindering </w:t>
      </w:r>
      <w:proofErr w:type="spellStart"/>
      <w:r>
        <w:rPr>
          <w:rFonts w:ascii="Times New Roman" w:hAnsi="Times New Roman" w:cs="Times New Roman"/>
          <w:sz w:val="24"/>
        </w:rPr>
        <w:t>speur-en</w:t>
      </w:r>
      <w:proofErr w:type="spellEnd"/>
      <w:r>
        <w:rPr>
          <w:rFonts w:ascii="Times New Roman" w:hAnsi="Times New Roman" w:cs="Times New Roman"/>
          <w:sz w:val="24"/>
        </w:rPr>
        <w:t xml:space="preserve"> ontwikkelingswerk, zorgen voor een dubbele lastenverlichting.</w:t>
      </w:r>
    </w:p>
    <w:p w:rsidR="00F951CF" w:rsidRDefault="00F951CF" w:rsidP="001B67E4">
      <w:pPr>
        <w:spacing w:line="360" w:lineRule="auto"/>
        <w:rPr>
          <w:rFonts w:ascii="Times New Roman" w:hAnsi="Times New Roman" w:cs="Times New Roman"/>
          <w:sz w:val="24"/>
        </w:rPr>
      </w:pPr>
    </w:p>
    <w:p w:rsidR="00F951CF" w:rsidRDefault="00F951CF" w:rsidP="001B67E4">
      <w:pPr>
        <w:spacing w:line="360" w:lineRule="auto"/>
        <w:rPr>
          <w:rFonts w:ascii="Times New Roman" w:hAnsi="Times New Roman" w:cs="Times New Roman"/>
          <w:sz w:val="24"/>
        </w:rPr>
      </w:pPr>
    </w:p>
    <w:p w:rsidR="00F951CF" w:rsidRDefault="00F951CF" w:rsidP="001B67E4">
      <w:pPr>
        <w:spacing w:line="360" w:lineRule="auto"/>
        <w:rPr>
          <w:rFonts w:ascii="Times New Roman" w:hAnsi="Times New Roman" w:cs="Times New Roman"/>
          <w:sz w:val="24"/>
        </w:rPr>
      </w:pPr>
    </w:p>
    <w:p w:rsidR="00F951CF" w:rsidRDefault="00F951CF" w:rsidP="001B67E4">
      <w:pPr>
        <w:spacing w:line="360" w:lineRule="auto"/>
        <w:rPr>
          <w:rFonts w:ascii="Times New Roman" w:hAnsi="Times New Roman" w:cs="Times New Roman"/>
          <w:sz w:val="24"/>
        </w:rPr>
      </w:pPr>
    </w:p>
    <w:p w:rsidR="00F951CF" w:rsidRDefault="00F951CF" w:rsidP="001B67E4">
      <w:pPr>
        <w:spacing w:line="360" w:lineRule="auto"/>
        <w:rPr>
          <w:rFonts w:ascii="Times New Roman" w:hAnsi="Times New Roman" w:cs="Times New Roman"/>
          <w:sz w:val="24"/>
        </w:rPr>
      </w:pPr>
    </w:p>
    <w:p w:rsidR="00F951CF" w:rsidRDefault="00F951CF" w:rsidP="001B67E4">
      <w:pPr>
        <w:spacing w:line="360" w:lineRule="auto"/>
        <w:rPr>
          <w:rFonts w:ascii="Times New Roman" w:hAnsi="Times New Roman" w:cs="Times New Roman"/>
          <w:sz w:val="24"/>
        </w:rPr>
      </w:pPr>
    </w:p>
    <w:p w:rsidR="004F52BC" w:rsidRDefault="004F52BC" w:rsidP="001B67E4">
      <w:pPr>
        <w:spacing w:line="360" w:lineRule="auto"/>
        <w:rPr>
          <w:rFonts w:ascii="Times New Roman" w:hAnsi="Times New Roman" w:cs="Times New Roman"/>
          <w:sz w:val="24"/>
        </w:rPr>
      </w:pPr>
    </w:p>
    <w:p w:rsidR="004F52BC" w:rsidRDefault="004F52BC" w:rsidP="001B67E4">
      <w:pPr>
        <w:spacing w:line="360" w:lineRule="auto"/>
        <w:rPr>
          <w:rFonts w:ascii="Times New Roman" w:hAnsi="Times New Roman" w:cs="Times New Roman"/>
          <w:sz w:val="24"/>
        </w:rPr>
      </w:pPr>
    </w:p>
    <w:p w:rsidR="00F951CF" w:rsidRDefault="00F951CF" w:rsidP="001B67E4">
      <w:pPr>
        <w:spacing w:line="360" w:lineRule="auto"/>
        <w:rPr>
          <w:rFonts w:ascii="Times New Roman" w:hAnsi="Times New Roman" w:cs="Times New Roman"/>
          <w:sz w:val="24"/>
        </w:rPr>
      </w:pPr>
    </w:p>
    <w:p w:rsidR="00CD6963" w:rsidRDefault="00CD6963" w:rsidP="001B67E4">
      <w:pPr>
        <w:spacing w:line="360" w:lineRule="auto"/>
        <w:rPr>
          <w:rFonts w:ascii="Times New Roman" w:hAnsi="Times New Roman" w:cs="Times New Roman"/>
          <w:sz w:val="24"/>
        </w:rPr>
      </w:pPr>
    </w:p>
    <w:p w:rsidR="00CD6963" w:rsidRDefault="00CD6963" w:rsidP="001B67E4">
      <w:pPr>
        <w:spacing w:line="360" w:lineRule="auto"/>
        <w:rPr>
          <w:rFonts w:ascii="Times New Roman" w:hAnsi="Times New Roman" w:cs="Times New Roman"/>
          <w:sz w:val="24"/>
        </w:rPr>
      </w:pPr>
    </w:p>
    <w:p w:rsidR="001B67E4" w:rsidRPr="003378FE" w:rsidRDefault="001B67E4" w:rsidP="001B67E4">
      <w:pPr>
        <w:pStyle w:val="Kop1"/>
      </w:pPr>
      <w:bookmarkStart w:id="72" w:name="_Toc296332668"/>
      <w:bookmarkStart w:id="73" w:name="_Toc296333534"/>
      <w:r>
        <w:lastRenderedPageBreak/>
        <w:t>4.  Samenhang met faciliteiten uit de vennootschapsbelasting.</w:t>
      </w:r>
      <w:bookmarkEnd w:id="72"/>
      <w:bookmarkEnd w:id="73"/>
      <w:r>
        <w:t xml:space="preserve"> </w:t>
      </w:r>
    </w:p>
    <w:p w:rsidR="001B67E4" w:rsidRDefault="001B67E4" w:rsidP="001B67E4"/>
    <w:p w:rsidR="001B67E4" w:rsidRPr="00E214F8" w:rsidRDefault="001B67E4" w:rsidP="001B67E4">
      <w:pPr>
        <w:pStyle w:val="Kop2"/>
        <w:spacing w:line="360" w:lineRule="auto"/>
        <w:rPr>
          <w:sz w:val="24"/>
        </w:rPr>
      </w:pPr>
      <w:bookmarkStart w:id="74" w:name="_Toc296332669"/>
      <w:bookmarkStart w:id="75" w:name="_Toc296333535"/>
      <w:r w:rsidRPr="00E214F8">
        <w:rPr>
          <w:sz w:val="24"/>
        </w:rPr>
        <w:t>4.1 Inleiding</w:t>
      </w:r>
      <w:bookmarkEnd w:id="74"/>
      <w:bookmarkEnd w:id="75"/>
    </w:p>
    <w:p w:rsidR="001B67E4" w:rsidRPr="00467F74" w:rsidRDefault="001B67E4" w:rsidP="001B67E4">
      <w:pPr>
        <w:spacing w:line="360" w:lineRule="auto"/>
        <w:rPr>
          <w:rFonts w:ascii="Times New Roman" w:hAnsi="Times New Roman" w:cs="Times New Roman"/>
          <w:sz w:val="24"/>
        </w:rPr>
      </w:pPr>
      <w:r w:rsidRPr="00E214F8">
        <w:rPr>
          <w:rFonts w:ascii="Times New Roman" w:hAnsi="Times New Roman" w:cs="Times New Roman"/>
          <w:sz w:val="24"/>
        </w:rPr>
        <w:t>Na in het vorige hoofdstuk de interactie te hebben bekeken voor artikelen uit de</w:t>
      </w:r>
      <w:r>
        <w:rPr>
          <w:rFonts w:ascii="Times New Roman" w:hAnsi="Times New Roman" w:cs="Times New Roman"/>
          <w:sz w:val="24"/>
        </w:rPr>
        <w:t xml:space="preserve"> Wet IB’01 komt</w:t>
      </w:r>
      <w:r w:rsidRPr="00E214F8">
        <w:rPr>
          <w:rFonts w:ascii="Times New Roman" w:hAnsi="Times New Roman" w:cs="Times New Roman"/>
          <w:sz w:val="24"/>
        </w:rPr>
        <w:t xml:space="preserve"> nu de interactie met de innovatiebox en artikelen uit de Wet VPB</w:t>
      </w:r>
      <w:r>
        <w:rPr>
          <w:rFonts w:ascii="Times New Roman" w:hAnsi="Times New Roman" w:cs="Times New Roman"/>
          <w:sz w:val="24"/>
        </w:rPr>
        <w:t xml:space="preserve">’69 aan bod. Allereerst bespreek ik de fiscale eenheid waarbij </w:t>
      </w:r>
      <w:r w:rsidR="009E0ABA">
        <w:rPr>
          <w:rFonts w:ascii="Times New Roman" w:hAnsi="Times New Roman" w:cs="Times New Roman"/>
          <w:sz w:val="24"/>
        </w:rPr>
        <w:t>wordt ingegaan</w:t>
      </w:r>
      <w:r>
        <w:rPr>
          <w:rFonts w:ascii="Times New Roman" w:hAnsi="Times New Roman" w:cs="Times New Roman"/>
          <w:sz w:val="24"/>
        </w:rPr>
        <w:t xml:space="preserve"> op doel en</w:t>
      </w:r>
      <w:r w:rsidR="004531BE">
        <w:rPr>
          <w:rFonts w:ascii="Times New Roman" w:hAnsi="Times New Roman" w:cs="Times New Roman"/>
          <w:sz w:val="24"/>
        </w:rPr>
        <w:t xml:space="preserve"> strekking van deze faciliteit</w:t>
      </w:r>
      <w:r w:rsidR="00D03DD2">
        <w:rPr>
          <w:rFonts w:ascii="Times New Roman" w:hAnsi="Times New Roman" w:cs="Times New Roman"/>
          <w:sz w:val="24"/>
        </w:rPr>
        <w:t xml:space="preserve"> waarna de interactie aan bod komt</w:t>
      </w:r>
      <w:r>
        <w:rPr>
          <w:rFonts w:ascii="Times New Roman" w:hAnsi="Times New Roman" w:cs="Times New Roman"/>
          <w:sz w:val="24"/>
        </w:rPr>
        <w:t xml:space="preserve">. </w:t>
      </w:r>
      <w:r w:rsidRPr="00E214F8">
        <w:rPr>
          <w:rFonts w:ascii="Times New Roman" w:hAnsi="Times New Roman" w:cs="Times New Roman"/>
          <w:sz w:val="24"/>
        </w:rPr>
        <w:t xml:space="preserve">Deze structuur houd ik ook aan bij het behandelen van de interactie met de </w:t>
      </w:r>
      <w:r>
        <w:rPr>
          <w:rFonts w:ascii="Times New Roman" w:hAnsi="Times New Roman" w:cs="Times New Roman"/>
          <w:sz w:val="24"/>
        </w:rPr>
        <w:t>fusiefaciliteiten.</w:t>
      </w:r>
      <w:r w:rsidRPr="00E214F8">
        <w:rPr>
          <w:rFonts w:ascii="Times New Roman" w:hAnsi="Times New Roman" w:cs="Times New Roman"/>
          <w:sz w:val="24"/>
        </w:rPr>
        <w:t xml:space="preserve"> </w:t>
      </w:r>
      <w:r>
        <w:rPr>
          <w:rFonts w:ascii="Times New Roman" w:hAnsi="Times New Roman" w:cs="Times New Roman"/>
          <w:sz w:val="24"/>
        </w:rPr>
        <w:t xml:space="preserve">De vraag die in dit hoofdstuk centraal staat is: </w:t>
      </w:r>
      <w:r w:rsidR="00CD6963">
        <w:rPr>
          <w:rFonts w:ascii="Times New Roman" w:hAnsi="Times New Roman" w:cs="Times New Roman"/>
          <w:sz w:val="24"/>
        </w:rPr>
        <w:t>‘</w:t>
      </w:r>
      <w:r>
        <w:rPr>
          <w:rFonts w:ascii="Times New Roman" w:hAnsi="Times New Roman" w:cs="Times New Roman"/>
          <w:i/>
          <w:sz w:val="24"/>
        </w:rPr>
        <w:t>Welke samenhang is er te vinden tussen de innovatiebox en andere faciliteiten uit de Wet VPB'69 en welke mogelijke problemen brengt deze samenhang mee?</w:t>
      </w:r>
      <w:r w:rsidR="00CD6963">
        <w:rPr>
          <w:rFonts w:ascii="Times New Roman" w:hAnsi="Times New Roman" w:cs="Times New Roman"/>
          <w:i/>
          <w:sz w:val="24"/>
        </w:rPr>
        <w:t>’</w:t>
      </w:r>
    </w:p>
    <w:p w:rsidR="001B67E4" w:rsidRDefault="001B67E4" w:rsidP="001B67E4">
      <w:pPr>
        <w:pStyle w:val="Kop2"/>
      </w:pPr>
      <w:bookmarkStart w:id="76" w:name="_Toc296332670"/>
      <w:bookmarkStart w:id="77" w:name="_Toc296333536"/>
      <w:r>
        <w:t>4.2 De fiscale eenheid</w:t>
      </w:r>
      <w:bookmarkEnd w:id="76"/>
      <w:bookmarkEnd w:id="77"/>
    </w:p>
    <w:p w:rsidR="001B67E4" w:rsidRDefault="001B67E4" w:rsidP="001B67E4">
      <w:pPr>
        <w:pStyle w:val="Kop3"/>
        <w:spacing w:line="360" w:lineRule="auto"/>
      </w:pPr>
      <w:bookmarkStart w:id="78" w:name="_Toc296332671"/>
      <w:bookmarkStart w:id="79" w:name="_Toc296333537"/>
      <w:r>
        <w:t>4.2.1 Wat is de fiscale eenheid?</w:t>
      </w:r>
      <w:bookmarkEnd w:id="78"/>
      <w:bookmarkEnd w:id="79"/>
    </w:p>
    <w:p w:rsidR="001B67E4" w:rsidRPr="00D06F01" w:rsidRDefault="001B67E4" w:rsidP="001B67E4">
      <w:pPr>
        <w:spacing w:line="360" w:lineRule="auto"/>
        <w:rPr>
          <w:rFonts w:ascii="Times New Roman" w:hAnsi="Times New Roman" w:cs="Times New Roman"/>
          <w:sz w:val="24"/>
        </w:rPr>
      </w:pPr>
      <w:r w:rsidRPr="00D06F01">
        <w:rPr>
          <w:rFonts w:ascii="Times New Roman" w:hAnsi="Times New Roman" w:cs="Times New Roman"/>
          <w:sz w:val="24"/>
        </w:rPr>
        <w:t xml:space="preserve">De fiscale eenheid in de vennootschapsbelasting is ontstaan uit de wens om binnen een concern belasting te heffen gebaseerd op de verzamelbalans voor </w:t>
      </w:r>
      <w:r>
        <w:rPr>
          <w:rFonts w:ascii="Times New Roman" w:hAnsi="Times New Roman" w:cs="Times New Roman"/>
          <w:sz w:val="24"/>
        </w:rPr>
        <w:t>het gehele concern</w:t>
      </w:r>
      <w:r w:rsidRPr="00D06F01">
        <w:rPr>
          <w:rFonts w:ascii="Times New Roman" w:hAnsi="Times New Roman" w:cs="Times New Roman"/>
          <w:sz w:val="24"/>
        </w:rPr>
        <w:t>. De regeling hield oorspronkelijk in dat de dochtermaatschappij opging in de moedermaatschappij</w:t>
      </w:r>
      <w:r>
        <w:rPr>
          <w:rFonts w:ascii="Times New Roman" w:hAnsi="Times New Roman" w:cs="Times New Roman"/>
          <w:sz w:val="24"/>
        </w:rPr>
        <w:t xml:space="preserve">, </w:t>
      </w:r>
      <w:r w:rsidRPr="00D06F01">
        <w:rPr>
          <w:rFonts w:ascii="Times New Roman" w:hAnsi="Times New Roman" w:cs="Times New Roman"/>
          <w:sz w:val="24"/>
        </w:rPr>
        <w:t xml:space="preserve">zodat er één belastingplichtige ontstond. Bij de herziening van het regime </w:t>
      </w:r>
      <w:r>
        <w:rPr>
          <w:rFonts w:ascii="Times New Roman" w:hAnsi="Times New Roman" w:cs="Times New Roman"/>
          <w:sz w:val="24"/>
        </w:rPr>
        <w:t xml:space="preserve">in 2003 </w:t>
      </w:r>
      <w:r w:rsidRPr="00D06F01">
        <w:rPr>
          <w:rFonts w:ascii="Times New Roman" w:hAnsi="Times New Roman" w:cs="Times New Roman"/>
          <w:sz w:val="24"/>
        </w:rPr>
        <w:t xml:space="preserve">is deze gedachte veranderd en ontstaat er bij fictie één belastingplichtige. </w:t>
      </w:r>
    </w:p>
    <w:p w:rsidR="001B67E4" w:rsidRPr="00D06F01" w:rsidRDefault="001B67E4" w:rsidP="001B67E4">
      <w:pPr>
        <w:spacing w:line="360" w:lineRule="auto"/>
        <w:rPr>
          <w:rFonts w:ascii="Times New Roman" w:hAnsi="Times New Roman" w:cs="Times New Roman"/>
          <w:sz w:val="24"/>
        </w:rPr>
      </w:pPr>
    </w:p>
    <w:p w:rsidR="001B67E4" w:rsidRPr="00D06F01" w:rsidRDefault="001B67E4" w:rsidP="001B67E4">
      <w:pPr>
        <w:spacing w:line="360" w:lineRule="auto"/>
        <w:rPr>
          <w:rFonts w:ascii="Times New Roman" w:hAnsi="Times New Roman" w:cs="Times New Roman"/>
          <w:sz w:val="24"/>
        </w:rPr>
      </w:pPr>
      <w:r w:rsidRPr="00D06F01">
        <w:rPr>
          <w:rFonts w:ascii="Times New Roman" w:hAnsi="Times New Roman" w:cs="Times New Roman"/>
          <w:sz w:val="24"/>
        </w:rPr>
        <w:t>Het fiscale eenheidsregime</w:t>
      </w:r>
      <w:r>
        <w:rPr>
          <w:rFonts w:ascii="Times New Roman" w:hAnsi="Times New Roman" w:cs="Times New Roman"/>
          <w:sz w:val="24"/>
        </w:rPr>
        <w:t xml:space="preserve"> </w:t>
      </w:r>
      <w:r w:rsidRPr="00D06F01">
        <w:rPr>
          <w:rFonts w:ascii="Times New Roman" w:hAnsi="Times New Roman" w:cs="Times New Roman"/>
          <w:sz w:val="24"/>
        </w:rPr>
        <w:t>bevat een regeling op grond waarvan een moeder en één of meerdere dochtervennootschap</w:t>
      </w:r>
      <w:r>
        <w:rPr>
          <w:rFonts w:ascii="Times New Roman" w:hAnsi="Times New Roman" w:cs="Times New Roman"/>
          <w:sz w:val="24"/>
        </w:rPr>
        <w:t>(</w:t>
      </w:r>
      <w:r w:rsidRPr="00D06F01">
        <w:rPr>
          <w:rFonts w:ascii="Times New Roman" w:hAnsi="Times New Roman" w:cs="Times New Roman"/>
          <w:sz w:val="24"/>
        </w:rPr>
        <w:t>pen</w:t>
      </w:r>
      <w:r>
        <w:rPr>
          <w:rFonts w:ascii="Times New Roman" w:hAnsi="Times New Roman" w:cs="Times New Roman"/>
          <w:sz w:val="24"/>
        </w:rPr>
        <w:t>)</w:t>
      </w:r>
      <w:r w:rsidRPr="00D06F01">
        <w:rPr>
          <w:rFonts w:ascii="Times New Roman" w:hAnsi="Times New Roman" w:cs="Times New Roman"/>
          <w:sz w:val="24"/>
        </w:rPr>
        <w:t xml:space="preserve"> tot een </w:t>
      </w:r>
      <w:r w:rsidR="004531BE">
        <w:rPr>
          <w:rFonts w:ascii="Times New Roman" w:hAnsi="Times New Roman" w:cs="Times New Roman"/>
          <w:sz w:val="24"/>
        </w:rPr>
        <w:t>gezamenlijke be</w:t>
      </w:r>
      <w:r w:rsidR="00660190">
        <w:rPr>
          <w:rFonts w:ascii="Times New Roman" w:hAnsi="Times New Roman" w:cs="Times New Roman"/>
          <w:sz w:val="24"/>
        </w:rPr>
        <w:t>lastingheffing kunne</w:t>
      </w:r>
      <w:r w:rsidRPr="00D06F01">
        <w:rPr>
          <w:rFonts w:ascii="Times New Roman" w:hAnsi="Times New Roman" w:cs="Times New Roman"/>
          <w:sz w:val="24"/>
        </w:rPr>
        <w:t>n komen, er wordt geheven alsof er één belastingplichtige is. Deze gezamenlijke belastingheffing brengt voordelen met zich mee, zo is er verliesverrekening</w:t>
      </w:r>
      <w:r w:rsidR="009E0ABA">
        <w:rPr>
          <w:rFonts w:ascii="Times New Roman" w:hAnsi="Times New Roman" w:cs="Times New Roman"/>
          <w:sz w:val="24"/>
        </w:rPr>
        <w:t xml:space="preserve"> mogelijk</w:t>
      </w:r>
      <w:r w:rsidRPr="00D06F01">
        <w:rPr>
          <w:rFonts w:ascii="Times New Roman" w:hAnsi="Times New Roman" w:cs="Times New Roman"/>
          <w:sz w:val="24"/>
        </w:rPr>
        <w:t xml:space="preserve"> </w:t>
      </w:r>
      <w:r>
        <w:rPr>
          <w:rFonts w:ascii="Times New Roman" w:hAnsi="Times New Roman" w:cs="Times New Roman"/>
          <w:sz w:val="24"/>
        </w:rPr>
        <w:t xml:space="preserve">tussen de vennootschappen die deel </w:t>
      </w:r>
      <w:r w:rsidR="009E0ABA">
        <w:rPr>
          <w:rFonts w:ascii="Times New Roman" w:hAnsi="Times New Roman" w:cs="Times New Roman"/>
          <w:sz w:val="24"/>
        </w:rPr>
        <w:t>uitmaken van de fiscale eenheid</w:t>
      </w:r>
      <w:r w:rsidRPr="00D06F01">
        <w:rPr>
          <w:rFonts w:ascii="Times New Roman" w:hAnsi="Times New Roman" w:cs="Times New Roman"/>
          <w:sz w:val="24"/>
        </w:rPr>
        <w:t xml:space="preserve"> </w:t>
      </w:r>
      <w:r>
        <w:rPr>
          <w:rFonts w:ascii="Times New Roman" w:hAnsi="Times New Roman" w:cs="Times New Roman"/>
          <w:sz w:val="24"/>
        </w:rPr>
        <w:t>en zijn onderlinge transacties niet zichtbaar. O</w:t>
      </w:r>
      <w:r w:rsidRPr="00D06F01">
        <w:rPr>
          <w:rFonts w:ascii="Times New Roman" w:hAnsi="Times New Roman" w:cs="Times New Roman"/>
          <w:sz w:val="24"/>
        </w:rPr>
        <w:t xml:space="preserve">ok zijn er nadelen, er is bijvoorbeeld hoofdelijke aansprakelijkheid voor alle maatschappijen binnen een fiscale eenheid. </w:t>
      </w:r>
      <w:r>
        <w:rPr>
          <w:rFonts w:ascii="Times New Roman" w:hAnsi="Times New Roman" w:cs="Times New Roman"/>
          <w:sz w:val="24"/>
        </w:rPr>
        <w:t>Het fiscale eenheidsregime is in de loop de jaren uitgegroeid tot een complex aan regels en neemt op dit moment artikel 15 tot en met artikel 15aj in van de Wet VPB’69. Daarnaast is het Besluit fiscale eenheid 2003 (hierna: BFE)</w:t>
      </w:r>
      <w:r w:rsidR="009E0ABA">
        <w:rPr>
          <w:rFonts w:ascii="Times New Roman" w:hAnsi="Times New Roman" w:cs="Times New Roman"/>
          <w:sz w:val="24"/>
        </w:rPr>
        <w:t xml:space="preserve"> </w:t>
      </w:r>
      <w:r>
        <w:rPr>
          <w:rFonts w:ascii="Times New Roman" w:hAnsi="Times New Roman" w:cs="Times New Roman"/>
          <w:sz w:val="24"/>
        </w:rPr>
        <w:t xml:space="preserve">ook een rechtsbron die niet over het hoofd gezien moet worden. Dit is een delegatiebevoegdheid waarbinnen moet worden gebleven. </w:t>
      </w:r>
    </w:p>
    <w:p w:rsidR="001B67E4" w:rsidRPr="005B57C1" w:rsidRDefault="001B0CBF" w:rsidP="001B67E4">
      <w:pPr>
        <w:pStyle w:val="Kop3"/>
        <w:spacing w:line="360" w:lineRule="auto"/>
      </w:pPr>
      <w:bookmarkStart w:id="80" w:name="_Toc296332672"/>
      <w:bookmarkStart w:id="81" w:name="_Toc296333538"/>
      <w:r>
        <w:t>4.2</w:t>
      </w:r>
      <w:r w:rsidR="001B67E4">
        <w:t xml:space="preserve">.2 Welke interactie </w:t>
      </w:r>
      <w:r w:rsidR="004F52BC">
        <w:t>ontstaat er</w:t>
      </w:r>
      <w:r w:rsidR="001B67E4">
        <w:t>?</w:t>
      </w:r>
      <w:bookmarkEnd w:id="80"/>
      <w:bookmarkEnd w:id="81"/>
    </w:p>
    <w:p w:rsidR="001B67E4" w:rsidRDefault="001B67E4" w:rsidP="001B67E4">
      <w:pPr>
        <w:spacing w:line="360" w:lineRule="auto"/>
        <w:rPr>
          <w:rFonts w:ascii="Times New Roman" w:hAnsi="Times New Roman" w:cs="Times New Roman"/>
          <w:sz w:val="24"/>
        </w:rPr>
      </w:pPr>
      <w:r w:rsidRPr="007E6CBF">
        <w:rPr>
          <w:rFonts w:ascii="Times New Roman" w:hAnsi="Times New Roman" w:cs="Times New Roman"/>
          <w:sz w:val="24"/>
        </w:rPr>
        <w:t xml:space="preserve">Op meerdere vlakken is het voor de innovatiebox van belang of een belastingplichtige deel uitmaakt van een fiscale eenheid. Toepassing van de innovatiebox vereist immers dat het octrooi </w:t>
      </w:r>
      <w:r>
        <w:rPr>
          <w:rFonts w:ascii="Times New Roman" w:hAnsi="Times New Roman" w:cs="Times New Roman"/>
          <w:sz w:val="24"/>
        </w:rPr>
        <w:t>is verleend</w:t>
      </w:r>
      <w:r w:rsidRPr="007E6CBF">
        <w:rPr>
          <w:rFonts w:ascii="Times New Roman" w:hAnsi="Times New Roman" w:cs="Times New Roman"/>
          <w:sz w:val="24"/>
        </w:rPr>
        <w:t xml:space="preserve"> aan </w:t>
      </w:r>
      <w:r>
        <w:rPr>
          <w:rFonts w:ascii="Times New Roman" w:hAnsi="Times New Roman" w:cs="Times New Roman"/>
          <w:sz w:val="24"/>
        </w:rPr>
        <w:t xml:space="preserve">de belastingplichtige rechtspersoon zelf. Aangezien het binnen </w:t>
      </w:r>
      <w:r>
        <w:rPr>
          <w:rFonts w:ascii="Times New Roman" w:hAnsi="Times New Roman" w:cs="Times New Roman"/>
          <w:sz w:val="24"/>
        </w:rPr>
        <w:lastRenderedPageBreak/>
        <w:t>concern</w:t>
      </w:r>
      <w:r w:rsidRPr="007E6CBF">
        <w:rPr>
          <w:rFonts w:ascii="Times New Roman" w:hAnsi="Times New Roman" w:cs="Times New Roman"/>
          <w:sz w:val="24"/>
        </w:rPr>
        <w:t xml:space="preserve">verband niet </w:t>
      </w:r>
      <w:r>
        <w:rPr>
          <w:rFonts w:ascii="Times New Roman" w:hAnsi="Times New Roman" w:cs="Times New Roman"/>
          <w:sz w:val="24"/>
        </w:rPr>
        <w:t>ongebruikelijk</w:t>
      </w:r>
      <w:r w:rsidRPr="007E6CBF">
        <w:rPr>
          <w:rFonts w:ascii="Times New Roman" w:hAnsi="Times New Roman" w:cs="Times New Roman"/>
          <w:sz w:val="24"/>
        </w:rPr>
        <w:t xml:space="preserve"> is dat octrooien op naam worden gesteld van een andere groepsvennootschap dan de vennootschap bij wie het economische belang berust – zodat de rechten centraal kunnen worden beheerd</w:t>
      </w:r>
      <w:r>
        <w:rPr>
          <w:rFonts w:ascii="Times New Roman" w:hAnsi="Times New Roman" w:cs="Times New Roman"/>
          <w:sz w:val="24"/>
        </w:rPr>
        <w:t xml:space="preserve"> </w:t>
      </w:r>
      <w:r w:rsidRPr="007E6CBF">
        <w:rPr>
          <w:rFonts w:ascii="Times New Roman" w:hAnsi="Times New Roman" w:cs="Times New Roman"/>
          <w:sz w:val="24"/>
        </w:rPr>
        <w:t xml:space="preserve">- kan dit een probleem opleveren voor de toepassing van de innovatiebox. Om dit toch mogelijk te maken binnen een concern zal </w:t>
      </w:r>
      <w:r>
        <w:rPr>
          <w:rFonts w:ascii="Times New Roman" w:hAnsi="Times New Roman" w:cs="Times New Roman"/>
          <w:sz w:val="24"/>
        </w:rPr>
        <w:t>de belastingplichtige een fiscale eenheid moeten vormen</w:t>
      </w:r>
      <w:r w:rsidRPr="007E6CBF">
        <w:rPr>
          <w:rFonts w:ascii="Times New Roman" w:hAnsi="Times New Roman" w:cs="Times New Roman"/>
          <w:sz w:val="24"/>
        </w:rPr>
        <w:t xml:space="preserve"> om toegang te krijgen tot de innovatiebox, dan is er namelijk nog maar één belastingplichtige aan te merken. Niet alleen voor octrooien is dit b</w:t>
      </w:r>
      <w:r w:rsidR="004531BE">
        <w:rPr>
          <w:rFonts w:ascii="Times New Roman" w:hAnsi="Times New Roman" w:cs="Times New Roman"/>
          <w:sz w:val="24"/>
        </w:rPr>
        <w:t>elang aanwezig, ook voor de S&amp;</w:t>
      </w:r>
      <w:proofErr w:type="spellStart"/>
      <w:r w:rsidR="004531BE">
        <w:rPr>
          <w:rFonts w:ascii="Times New Roman" w:hAnsi="Times New Roman" w:cs="Times New Roman"/>
          <w:sz w:val="24"/>
        </w:rPr>
        <w:t>O-verklaring</w:t>
      </w:r>
      <w:proofErr w:type="spellEnd"/>
      <w:r w:rsidRPr="007E6CBF">
        <w:rPr>
          <w:rFonts w:ascii="Times New Roman" w:hAnsi="Times New Roman" w:cs="Times New Roman"/>
          <w:sz w:val="24"/>
        </w:rPr>
        <w:t xml:space="preserve"> is dit van belang. De </w:t>
      </w:r>
      <w:proofErr w:type="spellStart"/>
      <w:r w:rsidRPr="007E6CBF">
        <w:rPr>
          <w:rFonts w:ascii="Times New Roman" w:hAnsi="Times New Roman" w:cs="Times New Roman"/>
          <w:sz w:val="24"/>
        </w:rPr>
        <w:t>inhoudingsplichtige</w:t>
      </w:r>
      <w:proofErr w:type="spellEnd"/>
      <w:r w:rsidRPr="007E6CBF">
        <w:rPr>
          <w:rFonts w:ascii="Times New Roman" w:hAnsi="Times New Roman" w:cs="Times New Roman"/>
          <w:sz w:val="24"/>
        </w:rPr>
        <w:t xml:space="preserve"> die een S&amp;</w:t>
      </w:r>
      <w:proofErr w:type="spellStart"/>
      <w:r w:rsidRPr="007E6CBF">
        <w:rPr>
          <w:rFonts w:ascii="Times New Roman" w:hAnsi="Times New Roman" w:cs="Times New Roman"/>
          <w:sz w:val="24"/>
        </w:rPr>
        <w:t>O-verklaring</w:t>
      </w:r>
      <w:proofErr w:type="spellEnd"/>
      <w:r w:rsidRPr="007E6CBF">
        <w:rPr>
          <w:rFonts w:ascii="Times New Roman" w:hAnsi="Times New Roman" w:cs="Times New Roman"/>
          <w:sz w:val="24"/>
        </w:rPr>
        <w:t xml:space="preserve"> wil ontvangen kan deze </w:t>
      </w:r>
      <w:r>
        <w:rPr>
          <w:rFonts w:ascii="Times New Roman" w:hAnsi="Times New Roman" w:cs="Times New Roman"/>
          <w:sz w:val="24"/>
        </w:rPr>
        <w:t xml:space="preserve">immers </w:t>
      </w:r>
      <w:r w:rsidRPr="007E6CBF">
        <w:rPr>
          <w:rFonts w:ascii="Times New Roman" w:hAnsi="Times New Roman" w:cs="Times New Roman"/>
          <w:sz w:val="24"/>
        </w:rPr>
        <w:t>alleen ontvangen indien hij zelf de S&amp;</w:t>
      </w:r>
      <w:proofErr w:type="spellStart"/>
      <w:r w:rsidRPr="007E6CBF">
        <w:rPr>
          <w:rFonts w:ascii="Times New Roman" w:hAnsi="Times New Roman" w:cs="Times New Roman"/>
          <w:sz w:val="24"/>
        </w:rPr>
        <w:t>O-activiteiten</w:t>
      </w:r>
      <w:proofErr w:type="spellEnd"/>
      <w:r w:rsidRPr="007E6CBF">
        <w:rPr>
          <w:rFonts w:ascii="Times New Roman" w:hAnsi="Times New Roman" w:cs="Times New Roman"/>
          <w:sz w:val="24"/>
        </w:rPr>
        <w:t xml:space="preserve"> verricht.</w:t>
      </w:r>
      <w:r w:rsidRPr="007E6CBF">
        <w:rPr>
          <w:rStyle w:val="Voetnootmarkering"/>
          <w:rFonts w:ascii="Times New Roman" w:hAnsi="Times New Roman" w:cs="Times New Roman"/>
          <w:sz w:val="24"/>
        </w:rPr>
        <w:footnoteReference w:id="69"/>
      </w:r>
      <w:r>
        <w:rPr>
          <w:rFonts w:ascii="Times New Roman" w:hAnsi="Times New Roman" w:cs="Times New Roman"/>
          <w:sz w:val="24"/>
        </w:rPr>
        <w:t xml:space="preserve"> </w:t>
      </w:r>
    </w:p>
    <w:p w:rsidR="001B67E4" w:rsidRPr="007E6CBF" w:rsidRDefault="001B67E4" w:rsidP="001B67E4">
      <w:pPr>
        <w:spacing w:line="360" w:lineRule="auto"/>
        <w:rPr>
          <w:rFonts w:ascii="Times New Roman" w:hAnsi="Times New Roman" w:cs="Times New Roman"/>
          <w:sz w:val="24"/>
        </w:rPr>
      </w:pPr>
      <w:r>
        <w:rPr>
          <w:rFonts w:ascii="Times New Roman" w:hAnsi="Times New Roman" w:cs="Times New Roman"/>
          <w:sz w:val="24"/>
        </w:rPr>
        <w:t xml:space="preserve">Niet alleen het </w:t>
      </w:r>
      <w:r w:rsidRPr="00551C2A">
        <w:rPr>
          <w:rFonts w:ascii="Times New Roman" w:hAnsi="Times New Roman" w:cs="Times New Roman"/>
          <w:sz w:val="24"/>
          <w:u w:val="single"/>
        </w:rPr>
        <w:t>niet</w:t>
      </w:r>
      <w:r>
        <w:rPr>
          <w:rFonts w:ascii="Times New Roman" w:hAnsi="Times New Roman" w:cs="Times New Roman"/>
          <w:sz w:val="24"/>
        </w:rPr>
        <w:t xml:space="preserve"> vormen van een fiscale eenheid kan ervoor zorgen dat de innovatiebox niet toegepast kan worden, ook het verbreken ervan kan hiertoe aanleiding geven. </w:t>
      </w:r>
    </w:p>
    <w:p w:rsidR="001B67E4" w:rsidRDefault="001B67E4" w:rsidP="001B67E4">
      <w:pPr>
        <w:spacing w:line="360" w:lineRule="auto"/>
        <w:rPr>
          <w:rFonts w:ascii="Times New Roman" w:hAnsi="Times New Roman" w:cs="Times New Roman"/>
          <w:sz w:val="24"/>
        </w:rPr>
      </w:pPr>
    </w:p>
    <w:p w:rsidR="001B67E4" w:rsidRDefault="001B67E4" w:rsidP="001B67E4">
      <w:pPr>
        <w:spacing w:line="360" w:lineRule="auto"/>
        <w:rPr>
          <w:rFonts w:ascii="Times New Roman" w:hAnsi="Times New Roman" w:cs="Times New Roman"/>
          <w:sz w:val="24"/>
        </w:rPr>
      </w:pPr>
      <w:r>
        <w:rPr>
          <w:rFonts w:ascii="Times New Roman" w:hAnsi="Times New Roman" w:cs="Times New Roman"/>
          <w:sz w:val="24"/>
        </w:rPr>
        <w:t>Alv</w:t>
      </w:r>
      <w:r w:rsidR="007C3774">
        <w:rPr>
          <w:rFonts w:ascii="Times New Roman" w:hAnsi="Times New Roman" w:cs="Times New Roman"/>
          <w:sz w:val="24"/>
        </w:rPr>
        <w:t>orens de interactie wordt besproken</w:t>
      </w:r>
      <w:r>
        <w:rPr>
          <w:rFonts w:ascii="Times New Roman" w:hAnsi="Times New Roman" w:cs="Times New Roman"/>
          <w:sz w:val="24"/>
        </w:rPr>
        <w:t xml:space="preserve"> zal eerst moeten worden vastgesteld of de innovatiebox wel toegepast kan worden. Dit is mijns inziens de belangrijkste interactie die zich met betrekking tot de innovatiebox en fiscale eenheid/fusiefaciliteit voordoet. Indien de innovatiebox immers na toepassing van de fusiefaciliteiten of voeging/verbreking fiscale eenheid niet meer kan worden toegepast is dit in mijn ogen een belangrijke belemmering. Het kan namelijk binnen een vennootschap wenselijk zijn om risico's te spreiden.</w:t>
      </w:r>
    </w:p>
    <w:p w:rsidR="001A5B98" w:rsidRDefault="001A5B98" w:rsidP="001B67E4">
      <w:pPr>
        <w:spacing w:line="360" w:lineRule="auto"/>
        <w:rPr>
          <w:rFonts w:ascii="Times New Roman" w:hAnsi="Times New Roman" w:cs="Times New Roman"/>
          <w:sz w:val="24"/>
        </w:rPr>
      </w:pPr>
    </w:p>
    <w:p w:rsidR="001B67E4" w:rsidRDefault="001B67E4" w:rsidP="001B67E4">
      <w:pPr>
        <w:spacing w:line="360" w:lineRule="auto"/>
        <w:rPr>
          <w:rFonts w:ascii="Times New Roman" w:hAnsi="Times New Roman" w:cs="Times New Roman"/>
          <w:sz w:val="24"/>
        </w:rPr>
      </w:pPr>
      <w:r>
        <w:rPr>
          <w:rFonts w:ascii="Times New Roman" w:hAnsi="Times New Roman" w:cs="Times New Roman"/>
          <w:sz w:val="24"/>
        </w:rPr>
        <w:t xml:space="preserve">Artikel 7a BFE is </w:t>
      </w:r>
      <w:r w:rsidRPr="00D95928">
        <w:rPr>
          <w:rFonts w:ascii="Times New Roman" w:hAnsi="Times New Roman" w:cs="Times New Roman"/>
          <w:sz w:val="24"/>
        </w:rPr>
        <w:t>zonder enige betekenis. Zou de innovatiebox geen toepassing meer kunnen vinden naar visie van</w:t>
      </w:r>
      <w:r>
        <w:rPr>
          <w:rFonts w:ascii="Times New Roman" w:hAnsi="Times New Roman" w:cs="Times New Roman"/>
          <w:sz w:val="24"/>
        </w:rPr>
        <w:t xml:space="preserve"> besluitgever dan zou deze bepaling immers niet</w:t>
      </w:r>
      <w:r w:rsidR="004531BE">
        <w:rPr>
          <w:rFonts w:ascii="Times New Roman" w:hAnsi="Times New Roman" w:cs="Times New Roman"/>
          <w:sz w:val="24"/>
        </w:rPr>
        <w:t xml:space="preserve"> opgenomen hoeven te worden</w:t>
      </w:r>
      <w:r>
        <w:rPr>
          <w:rFonts w:ascii="Times New Roman" w:hAnsi="Times New Roman" w:cs="Times New Roman"/>
          <w:sz w:val="24"/>
        </w:rPr>
        <w:t>. Ook de minister ziet dit, afgaand uit hetgeen hij in de nota naar aanleiding van verslag heeft geantwoord</w:t>
      </w:r>
      <w:r>
        <w:rPr>
          <w:rStyle w:val="Voetnootmarkering"/>
          <w:rFonts w:ascii="Times New Roman" w:hAnsi="Times New Roman" w:cs="Times New Roman"/>
          <w:sz w:val="24"/>
        </w:rPr>
        <w:footnoteReference w:id="70"/>
      </w:r>
      <w:r>
        <w:rPr>
          <w:rFonts w:ascii="Times New Roman" w:hAnsi="Times New Roman" w:cs="Times New Roman"/>
          <w:sz w:val="24"/>
        </w:rPr>
        <w:t>, niet als obstakel.</w:t>
      </w:r>
      <w:r>
        <w:rPr>
          <w:rStyle w:val="Voetnootmarkering"/>
          <w:rFonts w:ascii="Times New Roman" w:hAnsi="Times New Roman" w:cs="Times New Roman"/>
          <w:sz w:val="24"/>
        </w:rPr>
        <w:footnoteReference w:id="71"/>
      </w:r>
      <w:r>
        <w:rPr>
          <w:rFonts w:ascii="Times New Roman" w:hAnsi="Times New Roman" w:cs="Times New Roman"/>
          <w:sz w:val="24"/>
        </w:rPr>
        <w:t xml:space="preserve"> De NOB vroeg zich af of bij overdracht van R&amp;D tijdens de ontwikkelingsfase de overdrachtskosten bij geen van beide betrokken partijen in de box worden betrokken en of dit anders is als de belastingplichtige de betreffende rechten fiscaal gefaciliteerd heeft verworven, bijvoorbeeld via bedrijfsfusie, splitsing, geruisloze inbreng of overdracht binnen fiscale eenheid. Ook vraagt de Orde of het daarbij uitmaakt of civielrechtelijk sprake is van een overgang onder algemene titel. De minister heeft hierop geantwoord dat bij overdracht van R</w:t>
      </w:r>
      <w:r w:rsidR="004531BE">
        <w:rPr>
          <w:rFonts w:ascii="Times New Roman" w:hAnsi="Times New Roman" w:cs="Times New Roman"/>
          <w:sz w:val="24"/>
        </w:rPr>
        <w:t>&amp;D tijdens de ontwikkelingsfase</w:t>
      </w:r>
      <w:r>
        <w:rPr>
          <w:rFonts w:ascii="Times New Roman" w:hAnsi="Times New Roman" w:cs="Times New Roman"/>
          <w:sz w:val="24"/>
        </w:rPr>
        <w:t xml:space="preserve"> de voordien daaraan bestede kosten niet in de octrooibox kunnen worden betrokken. Dit is anders indien de overdracht plaatsvindt in het kader van een gefaciliteerde bedrijfsfusie, splitsing of geruisloze </w:t>
      </w:r>
      <w:r>
        <w:rPr>
          <w:rFonts w:ascii="Times New Roman" w:hAnsi="Times New Roman" w:cs="Times New Roman"/>
          <w:sz w:val="24"/>
        </w:rPr>
        <w:lastRenderedPageBreak/>
        <w:t xml:space="preserve">inbreng of bij overdracht binnen fiscale eenheid.  Dit betekent dat de innovatiebox voor wat betreft de fusiefaciliteiten en de fiscale eenheid is verruimd.  </w:t>
      </w:r>
    </w:p>
    <w:p w:rsidR="001B67E4" w:rsidRDefault="001B67E4" w:rsidP="001B67E4">
      <w:pPr>
        <w:spacing w:line="360" w:lineRule="auto"/>
        <w:rPr>
          <w:rFonts w:ascii="Times New Roman" w:hAnsi="Times New Roman" w:cs="Times New Roman"/>
          <w:sz w:val="24"/>
        </w:rPr>
      </w:pPr>
    </w:p>
    <w:p w:rsidR="001B67E4" w:rsidRPr="000657F9" w:rsidRDefault="001B67E4" w:rsidP="001B67E4">
      <w:pPr>
        <w:spacing w:line="360" w:lineRule="auto"/>
        <w:rPr>
          <w:rFonts w:ascii="Times New Roman" w:hAnsi="Times New Roman" w:cs="Times New Roman"/>
          <w:sz w:val="24"/>
        </w:rPr>
      </w:pPr>
      <w:r w:rsidRPr="000657F9">
        <w:rPr>
          <w:rFonts w:ascii="Times New Roman" w:hAnsi="Times New Roman" w:cs="Times New Roman"/>
          <w:sz w:val="24"/>
        </w:rPr>
        <w:t>In de parlementaire g</w:t>
      </w:r>
      <w:r>
        <w:rPr>
          <w:rFonts w:ascii="Times New Roman" w:hAnsi="Times New Roman" w:cs="Times New Roman"/>
          <w:sz w:val="24"/>
        </w:rPr>
        <w:t>eschiedenis bij Wet Werken aan Winst al is er aa</w:t>
      </w:r>
      <w:r w:rsidRPr="000657F9">
        <w:rPr>
          <w:rFonts w:ascii="Times New Roman" w:hAnsi="Times New Roman" w:cs="Times New Roman"/>
          <w:sz w:val="24"/>
        </w:rPr>
        <w:t>ndacht besteed aan de interactie tussen de fiscale eenheid en de toenmalige octrooibox.</w:t>
      </w:r>
      <w:r>
        <w:rPr>
          <w:rStyle w:val="Voetnootmarkering"/>
          <w:rFonts w:ascii="Times New Roman" w:hAnsi="Times New Roman" w:cs="Times New Roman"/>
          <w:sz w:val="24"/>
        </w:rPr>
        <w:footnoteReference w:id="72"/>
      </w:r>
    </w:p>
    <w:p w:rsidR="001B67E4" w:rsidRDefault="001B67E4" w:rsidP="001B67E4">
      <w:pPr>
        <w:spacing w:line="360" w:lineRule="auto"/>
        <w:rPr>
          <w:rFonts w:ascii="Times New Roman" w:hAnsi="Times New Roman" w:cs="Times New Roman"/>
          <w:sz w:val="24"/>
        </w:rPr>
      </w:pPr>
      <w:r w:rsidRPr="000657F9">
        <w:rPr>
          <w:rFonts w:ascii="Times New Roman" w:hAnsi="Times New Roman" w:cs="Times New Roman"/>
          <w:sz w:val="24"/>
        </w:rPr>
        <w:t>Toentertijd was het niet</w:t>
      </w:r>
      <w:r w:rsidR="004531BE">
        <w:rPr>
          <w:rFonts w:ascii="Times New Roman" w:hAnsi="Times New Roman" w:cs="Times New Roman"/>
          <w:sz w:val="24"/>
        </w:rPr>
        <w:t xml:space="preserve"> geheel duidelijk wat er gebeurde</w:t>
      </w:r>
      <w:r w:rsidRPr="000657F9">
        <w:rPr>
          <w:rFonts w:ascii="Times New Roman" w:hAnsi="Times New Roman" w:cs="Times New Roman"/>
          <w:sz w:val="24"/>
        </w:rPr>
        <w:t xml:space="preserve"> met het saldo aan boxruimte en het eventuele resterende saldo aan boxdrempel</w:t>
      </w:r>
      <w:r>
        <w:rPr>
          <w:rFonts w:ascii="Times New Roman" w:hAnsi="Times New Roman" w:cs="Times New Roman"/>
          <w:sz w:val="24"/>
        </w:rPr>
        <w:t xml:space="preserve">. </w:t>
      </w:r>
      <w:r w:rsidRPr="000657F9">
        <w:rPr>
          <w:rFonts w:ascii="Times New Roman" w:hAnsi="Times New Roman" w:cs="Times New Roman"/>
          <w:sz w:val="24"/>
        </w:rPr>
        <w:t>Ook werd er gevraagd naar de invloed van</w:t>
      </w:r>
      <w:r w:rsidR="009E0ABA">
        <w:rPr>
          <w:rFonts w:ascii="Times New Roman" w:hAnsi="Times New Roman" w:cs="Times New Roman"/>
          <w:sz w:val="24"/>
        </w:rPr>
        <w:t xml:space="preserve"> een</w:t>
      </w:r>
      <w:r w:rsidRPr="000657F9">
        <w:rPr>
          <w:rFonts w:ascii="Times New Roman" w:hAnsi="Times New Roman" w:cs="Times New Roman"/>
          <w:sz w:val="24"/>
        </w:rPr>
        <w:t xml:space="preserve"> eventuele sanctie </w:t>
      </w:r>
      <w:r w:rsidR="009E0ABA">
        <w:rPr>
          <w:rFonts w:ascii="Times New Roman" w:hAnsi="Times New Roman" w:cs="Times New Roman"/>
          <w:sz w:val="24"/>
        </w:rPr>
        <w:t xml:space="preserve">op de boxpositie van de ontvoegde dochter en de fiscale eenheid </w:t>
      </w:r>
      <w:r w:rsidRPr="000657F9">
        <w:rPr>
          <w:rFonts w:ascii="Times New Roman" w:hAnsi="Times New Roman" w:cs="Times New Roman"/>
          <w:sz w:val="24"/>
        </w:rPr>
        <w:t>ingevolge artikel 15ai Wet VPB’69.</w:t>
      </w:r>
      <w:r>
        <w:rPr>
          <w:rFonts w:ascii="Times New Roman" w:hAnsi="Times New Roman" w:cs="Times New Roman"/>
          <w:sz w:val="24"/>
        </w:rPr>
        <w:t xml:space="preserve"> </w:t>
      </w:r>
    </w:p>
    <w:p w:rsidR="001B67E4" w:rsidRDefault="001B67E4" w:rsidP="001B67E4">
      <w:pPr>
        <w:spacing w:line="360" w:lineRule="auto"/>
        <w:rPr>
          <w:rFonts w:ascii="Times New Roman" w:hAnsi="Times New Roman" w:cs="Times New Roman"/>
          <w:sz w:val="24"/>
        </w:rPr>
      </w:pPr>
      <w:r>
        <w:rPr>
          <w:rFonts w:ascii="Times New Roman" w:hAnsi="Times New Roman" w:cs="Times New Roman"/>
          <w:sz w:val="24"/>
        </w:rPr>
        <w:t>De bepalingen die thans in de Wet VPB’69 zijn terug te vinden over dit onderwerp waren al in het BFE opgenomen</w:t>
      </w:r>
      <w:r>
        <w:rPr>
          <w:rStyle w:val="Voetnootmarkering"/>
          <w:rFonts w:ascii="Times New Roman" w:hAnsi="Times New Roman" w:cs="Times New Roman"/>
          <w:sz w:val="24"/>
        </w:rPr>
        <w:footnoteReference w:id="73"/>
      </w:r>
      <w:r>
        <w:rPr>
          <w:rFonts w:ascii="Times New Roman" w:hAnsi="Times New Roman" w:cs="Times New Roman"/>
          <w:sz w:val="24"/>
        </w:rPr>
        <w:t xml:space="preserve"> en zijn met ingang van 24 februari 2011 en met terugwerkende kracht naar 1 januari 2011 aangepast aan de wetgeving anno 1 januari 2010. </w:t>
      </w:r>
    </w:p>
    <w:p w:rsidR="001B67E4" w:rsidRPr="000657F9" w:rsidRDefault="001B67E4" w:rsidP="001B67E4">
      <w:pPr>
        <w:spacing w:line="360" w:lineRule="auto"/>
        <w:rPr>
          <w:rFonts w:ascii="Times New Roman" w:hAnsi="Times New Roman" w:cs="Times New Roman"/>
          <w:sz w:val="24"/>
        </w:rPr>
      </w:pPr>
    </w:p>
    <w:p w:rsidR="001B67E4" w:rsidRPr="000657F9" w:rsidRDefault="001B67E4" w:rsidP="001B67E4">
      <w:pPr>
        <w:spacing w:line="360" w:lineRule="auto"/>
        <w:rPr>
          <w:rFonts w:ascii="Times New Roman" w:hAnsi="Times New Roman" w:cs="Times New Roman"/>
          <w:sz w:val="24"/>
        </w:rPr>
      </w:pPr>
      <w:r>
        <w:rPr>
          <w:rFonts w:ascii="Times New Roman" w:hAnsi="Times New Roman" w:cs="Times New Roman"/>
          <w:sz w:val="24"/>
        </w:rPr>
        <w:t xml:space="preserve">Indien </w:t>
      </w:r>
      <w:r w:rsidRPr="000657F9">
        <w:rPr>
          <w:rFonts w:ascii="Times New Roman" w:hAnsi="Times New Roman" w:cs="Times New Roman"/>
          <w:sz w:val="24"/>
        </w:rPr>
        <w:t xml:space="preserve">BV D </w:t>
      </w:r>
      <w:r>
        <w:rPr>
          <w:rFonts w:ascii="Times New Roman" w:hAnsi="Times New Roman" w:cs="Times New Roman"/>
          <w:sz w:val="24"/>
        </w:rPr>
        <w:t>-</w:t>
      </w:r>
      <w:r w:rsidRPr="000657F9">
        <w:rPr>
          <w:rFonts w:ascii="Times New Roman" w:hAnsi="Times New Roman" w:cs="Times New Roman"/>
          <w:sz w:val="24"/>
        </w:rPr>
        <w:t>die gebruik maakt v</w:t>
      </w:r>
      <w:r>
        <w:rPr>
          <w:rFonts w:ascii="Times New Roman" w:hAnsi="Times New Roman" w:cs="Times New Roman"/>
          <w:sz w:val="24"/>
        </w:rPr>
        <w:t xml:space="preserve">an het </w:t>
      </w:r>
      <w:proofErr w:type="spellStart"/>
      <w:r>
        <w:rPr>
          <w:rFonts w:ascii="Times New Roman" w:hAnsi="Times New Roman" w:cs="Times New Roman"/>
          <w:sz w:val="24"/>
        </w:rPr>
        <w:t>innovatieboxregime</w:t>
      </w:r>
      <w:proofErr w:type="spellEnd"/>
      <w:r>
        <w:rPr>
          <w:rFonts w:ascii="Times New Roman" w:hAnsi="Times New Roman" w:cs="Times New Roman"/>
          <w:sz w:val="24"/>
        </w:rPr>
        <w:t xml:space="preserve"> en</w:t>
      </w:r>
      <w:r w:rsidRPr="000657F9">
        <w:rPr>
          <w:rFonts w:ascii="Times New Roman" w:hAnsi="Times New Roman" w:cs="Times New Roman"/>
          <w:sz w:val="24"/>
        </w:rPr>
        <w:t xml:space="preserve"> nog in te lopen voortbrengingskosten heeft</w:t>
      </w:r>
      <w:r>
        <w:rPr>
          <w:rFonts w:ascii="Times New Roman" w:hAnsi="Times New Roman" w:cs="Times New Roman"/>
          <w:sz w:val="24"/>
        </w:rPr>
        <w:t>-</w:t>
      </w:r>
      <w:r w:rsidRPr="000657F9">
        <w:rPr>
          <w:rFonts w:ascii="Times New Roman" w:hAnsi="Times New Roman" w:cs="Times New Roman"/>
          <w:sz w:val="24"/>
        </w:rPr>
        <w:t xml:space="preserve"> op een moment besluit een fiscale eenheid aan te gaan met een 100% moeder BV M dan zou men kunnen betogen dat de drempel van voortbrengingskosten zou vervallen aangezi</w:t>
      </w:r>
      <w:r>
        <w:rPr>
          <w:rFonts w:ascii="Times New Roman" w:hAnsi="Times New Roman" w:cs="Times New Roman"/>
          <w:sz w:val="24"/>
        </w:rPr>
        <w:t>en er vanaf dat moment belasting wordt geheven alsof er één belastingplichtige is</w:t>
      </w:r>
      <w:r w:rsidRPr="000657F9">
        <w:rPr>
          <w:rFonts w:ascii="Times New Roman" w:hAnsi="Times New Roman" w:cs="Times New Roman"/>
          <w:sz w:val="24"/>
        </w:rPr>
        <w:t xml:space="preserve">. Dit heeft de wetgever echter niet wenselijk geacht en daarom staat in artikel 7a </w:t>
      </w:r>
      <w:r>
        <w:rPr>
          <w:rFonts w:ascii="Times New Roman" w:hAnsi="Times New Roman" w:cs="Times New Roman"/>
          <w:sz w:val="24"/>
        </w:rPr>
        <w:t>BFE</w:t>
      </w:r>
      <w:r w:rsidRPr="000657F9">
        <w:rPr>
          <w:rFonts w:ascii="Times New Roman" w:hAnsi="Times New Roman" w:cs="Times New Roman"/>
          <w:sz w:val="24"/>
        </w:rPr>
        <w:t xml:space="preserve"> opgenomen dat een bij een maatschappij op het tijdstip onmiddellijk voorafgaand aan het </w:t>
      </w:r>
      <w:proofErr w:type="spellStart"/>
      <w:r w:rsidRPr="000657F9">
        <w:rPr>
          <w:rFonts w:ascii="Times New Roman" w:hAnsi="Times New Roman" w:cs="Times New Roman"/>
          <w:sz w:val="24"/>
        </w:rPr>
        <w:t>voegingstijdstip</w:t>
      </w:r>
      <w:proofErr w:type="spellEnd"/>
      <w:r w:rsidRPr="000657F9">
        <w:rPr>
          <w:rFonts w:ascii="Times New Roman" w:hAnsi="Times New Roman" w:cs="Times New Roman"/>
          <w:sz w:val="24"/>
        </w:rPr>
        <w:t xml:space="preserve"> aanwezige sa</w:t>
      </w:r>
      <w:r>
        <w:rPr>
          <w:rFonts w:ascii="Times New Roman" w:hAnsi="Times New Roman" w:cs="Times New Roman"/>
          <w:sz w:val="24"/>
        </w:rPr>
        <w:t>ldo</w:t>
      </w:r>
      <w:r>
        <w:rPr>
          <w:rStyle w:val="Voetnootmarkering"/>
          <w:rFonts w:ascii="Times New Roman" w:hAnsi="Times New Roman" w:cs="Times New Roman"/>
          <w:sz w:val="24"/>
        </w:rPr>
        <w:footnoteReference w:id="74"/>
      </w:r>
      <w:r>
        <w:rPr>
          <w:rFonts w:ascii="Times New Roman" w:hAnsi="Times New Roman" w:cs="Times New Roman"/>
          <w:sz w:val="24"/>
        </w:rPr>
        <w:t xml:space="preserve"> </w:t>
      </w:r>
      <w:r w:rsidRPr="000657F9">
        <w:rPr>
          <w:rFonts w:ascii="Times New Roman" w:hAnsi="Times New Roman" w:cs="Times New Roman"/>
          <w:sz w:val="24"/>
        </w:rPr>
        <w:t>over gaat op de fiscale eenheid. De fiscale eenheid als geheel zal eerst deze voortbrengingskosten in moeten lopen alvorens de innovatiebox van toepassing is.</w:t>
      </w:r>
      <w:r>
        <w:rPr>
          <w:rStyle w:val="Voetnootmarkering"/>
          <w:rFonts w:ascii="Times New Roman" w:hAnsi="Times New Roman" w:cs="Times New Roman"/>
          <w:sz w:val="24"/>
        </w:rPr>
        <w:footnoteReference w:id="75"/>
      </w:r>
    </w:p>
    <w:p w:rsidR="001B67E4" w:rsidRPr="000657F9" w:rsidRDefault="001B67E4" w:rsidP="001B67E4">
      <w:pPr>
        <w:spacing w:line="360" w:lineRule="auto"/>
        <w:rPr>
          <w:rFonts w:ascii="Times New Roman" w:hAnsi="Times New Roman" w:cs="Times New Roman"/>
          <w:sz w:val="24"/>
        </w:rPr>
      </w:pPr>
    </w:p>
    <w:p w:rsidR="001B67E4" w:rsidRDefault="001B67E4" w:rsidP="001B67E4">
      <w:pPr>
        <w:spacing w:line="360" w:lineRule="auto"/>
        <w:rPr>
          <w:rFonts w:ascii="Times New Roman" w:hAnsi="Times New Roman" w:cs="Times New Roman"/>
          <w:sz w:val="24"/>
        </w:rPr>
      </w:pPr>
      <w:r>
        <w:rPr>
          <w:rFonts w:ascii="Times New Roman" w:hAnsi="Times New Roman" w:cs="Times New Roman"/>
          <w:sz w:val="24"/>
        </w:rPr>
        <w:t>Er is verteld</w:t>
      </w:r>
      <w:r w:rsidRPr="000657F9">
        <w:rPr>
          <w:rFonts w:ascii="Times New Roman" w:hAnsi="Times New Roman" w:cs="Times New Roman"/>
          <w:sz w:val="24"/>
        </w:rPr>
        <w:t xml:space="preserve"> </w:t>
      </w:r>
      <w:r>
        <w:rPr>
          <w:rFonts w:ascii="Times New Roman" w:hAnsi="Times New Roman" w:cs="Times New Roman"/>
          <w:sz w:val="24"/>
        </w:rPr>
        <w:t>wat de problematiek is</w:t>
      </w:r>
      <w:r w:rsidRPr="000657F9">
        <w:rPr>
          <w:rFonts w:ascii="Times New Roman" w:hAnsi="Times New Roman" w:cs="Times New Roman"/>
          <w:sz w:val="24"/>
        </w:rPr>
        <w:t xml:space="preserve"> bij voeging in een fiscale eenheid, maar</w:t>
      </w:r>
      <w:r>
        <w:rPr>
          <w:rFonts w:ascii="Times New Roman" w:hAnsi="Times New Roman" w:cs="Times New Roman"/>
          <w:sz w:val="24"/>
        </w:rPr>
        <w:t xml:space="preserve"> er kan ook </w:t>
      </w:r>
      <w:proofErr w:type="spellStart"/>
      <w:r w:rsidRPr="00882AEA">
        <w:rPr>
          <w:rFonts w:ascii="Times New Roman" w:hAnsi="Times New Roman" w:cs="Times New Roman"/>
          <w:i/>
          <w:sz w:val="24"/>
        </w:rPr>
        <w:t>ontvoeging</w:t>
      </w:r>
      <w:proofErr w:type="spellEnd"/>
      <w:r>
        <w:rPr>
          <w:rFonts w:ascii="Times New Roman" w:hAnsi="Times New Roman" w:cs="Times New Roman"/>
          <w:sz w:val="24"/>
        </w:rPr>
        <w:t xml:space="preserve"> uit een fiscale eenheid plaatsvinden.</w:t>
      </w:r>
      <w:r w:rsidRPr="000657F9">
        <w:rPr>
          <w:rFonts w:ascii="Times New Roman" w:hAnsi="Times New Roman" w:cs="Times New Roman"/>
          <w:sz w:val="24"/>
        </w:rPr>
        <w:t xml:space="preserve"> De vraag is dan hoe er met de drempel om</w:t>
      </w:r>
      <w:r>
        <w:rPr>
          <w:rFonts w:ascii="Times New Roman" w:hAnsi="Times New Roman" w:cs="Times New Roman"/>
          <w:sz w:val="24"/>
        </w:rPr>
        <w:t>gegaan moet worden, immers</w:t>
      </w:r>
      <w:r w:rsidRPr="000657F9">
        <w:rPr>
          <w:rFonts w:ascii="Times New Roman" w:hAnsi="Times New Roman" w:cs="Times New Roman"/>
          <w:sz w:val="24"/>
        </w:rPr>
        <w:t xml:space="preserve"> de fiscale eenheid </w:t>
      </w:r>
      <w:r>
        <w:rPr>
          <w:rFonts w:ascii="Times New Roman" w:hAnsi="Times New Roman" w:cs="Times New Roman"/>
          <w:sz w:val="24"/>
        </w:rPr>
        <w:t xml:space="preserve">wordt </w:t>
      </w:r>
      <w:r w:rsidRPr="000657F9">
        <w:rPr>
          <w:rFonts w:ascii="Times New Roman" w:hAnsi="Times New Roman" w:cs="Times New Roman"/>
          <w:sz w:val="24"/>
        </w:rPr>
        <w:t xml:space="preserve">gezien als één belastingplichtige en </w:t>
      </w:r>
      <w:r>
        <w:rPr>
          <w:rFonts w:ascii="Times New Roman" w:hAnsi="Times New Roman" w:cs="Times New Roman"/>
          <w:sz w:val="24"/>
        </w:rPr>
        <w:t xml:space="preserve">het </w:t>
      </w:r>
      <w:r w:rsidRPr="000657F9">
        <w:rPr>
          <w:rFonts w:ascii="Times New Roman" w:hAnsi="Times New Roman" w:cs="Times New Roman"/>
          <w:sz w:val="24"/>
        </w:rPr>
        <w:t xml:space="preserve">maakt het in principe tijdens het fiscale eenheidsregime niet uit wie de innoverende activiteiten uitvoert. Dit gaat wel meespelen bij </w:t>
      </w:r>
      <w:proofErr w:type="spellStart"/>
      <w:r w:rsidRPr="000657F9">
        <w:rPr>
          <w:rFonts w:ascii="Times New Roman" w:hAnsi="Times New Roman" w:cs="Times New Roman"/>
          <w:sz w:val="24"/>
        </w:rPr>
        <w:t>ontvoeging</w:t>
      </w:r>
      <w:proofErr w:type="spellEnd"/>
      <w:r w:rsidRPr="000657F9">
        <w:rPr>
          <w:rFonts w:ascii="Times New Roman" w:hAnsi="Times New Roman" w:cs="Times New Roman"/>
          <w:sz w:val="24"/>
        </w:rPr>
        <w:t xml:space="preserve"> uit fiscale eenheid en hierover vinden we in art.16a BFE </w:t>
      </w:r>
      <w:r>
        <w:rPr>
          <w:rFonts w:ascii="Times New Roman" w:hAnsi="Times New Roman" w:cs="Times New Roman"/>
          <w:sz w:val="24"/>
        </w:rPr>
        <w:t>het volgen</w:t>
      </w:r>
      <w:r w:rsidR="009E0ABA">
        <w:rPr>
          <w:rFonts w:ascii="Times New Roman" w:hAnsi="Times New Roman" w:cs="Times New Roman"/>
          <w:sz w:val="24"/>
        </w:rPr>
        <w:t>de.</w:t>
      </w:r>
      <w:r>
        <w:rPr>
          <w:rFonts w:ascii="Times New Roman" w:hAnsi="Times New Roman" w:cs="Times New Roman"/>
          <w:sz w:val="24"/>
        </w:rPr>
        <w:t xml:space="preserve"> Indien </w:t>
      </w:r>
      <w:r w:rsidRPr="000657F9">
        <w:rPr>
          <w:rFonts w:ascii="Times New Roman" w:hAnsi="Times New Roman" w:cs="Times New Roman"/>
          <w:sz w:val="24"/>
        </w:rPr>
        <w:t>tot het vermogen van</w:t>
      </w:r>
      <w:r>
        <w:rPr>
          <w:rFonts w:ascii="Times New Roman" w:hAnsi="Times New Roman" w:cs="Times New Roman"/>
          <w:sz w:val="24"/>
        </w:rPr>
        <w:t xml:space="preserve"> een ontvoegde dochtermaatschap</w:t>
      </w:r>
      <w:r w:rsidRPr="000657F9">
        <w:rPr>
          <w:rFonts w:ascii="Times New Roman" w:hAnsi="Times New Roman" w:cs="Times New Roman"/>
          <w:sz w:val="24"/>
        </w:rPr>
        <w:t>pij een immaterieel activum behoort waarop artikel 12b van de wet is t</w:t>
      </w:r>
      <w:r>
        <w:rPr>
          <w:rFonts w:ascii="Times New Roman" w:hAnsi="Times New Roman" w:cs="Times New Roman"/>
          <w:sz w:val="24"/>
        </w:rPr>
        <w:t>oegepast gaat</w:t>
      </w:r>
      <w:r w:rsidR="009E0ABA">
        <w:rPr>
          <w:rFonts w:ascii="Times New Roman" w:hAnsi="Times New Roman" w:cs="Times New Roman"/>
          <w:sz w:val="24"/>
        </w:rPr>
        <w:t xml:space="preserve"> het</w:t>
      </w:r>
      <w:r>
        <w:rPr>
          <w:rFonts w:ascii="Times New Roman" w:hAnsi="Times New Roman" w:cs="Times New Roman"/>
          <w:sz w:val="24"/>
        </w:rPr>
        <w:t xml:space="preserve"> </w:t>
      </w:r>
      <w:r w:rsidRPr="000657F9">
        <w:rPr>
          <w:rFonts w:ascii="Times New Roman" w:hAnsi="Times New Roman" w:cs="Times New Roman"/>
          <w:sz w:val="24"/>
        </w:rPr>
        <w:t xml:space="preserve">direct voorafgaand aan de </w:t>
      </w:r>
      <w:proofErr w:type="spellStart"/>
      <w:r w:rsidRPr="000657F9">
        <w:rPr>
          <w:rFonts w:ascii="Times New Roman" w:hAnsi="Times New Roman" w:cs="Times New Roman"/>
          <w:sz w:val="24"/>
        </w:rPr>
        <w:t>ontvoeging</w:t>
      </w:r>
      <w:proofErr w:type="spellEnd"/>
      <w:r w:rsidRPr="000657F9">
        <w:rPr>
          <w:rFonts w:ascii="Times New Roman" w:hAnsi="Times New Roman" w:cs="Times New Roman"/>
          <w:sz w:val="24"/>
        </w:rPr>
        <w:t xml:space="preserve"> bij de</w:t>
      </w:r>
      <w:r w:rsidR="009E0ABA">
        <w:rPr>
          <w:rFonts w:ascii="Times New Roman" w:hAnsi="Times New Roman" w:cs="Times New Roman"/>
          <w:sz w:val="24"/>
        </w:rPr>
        <w:t xml:space="preserve"> fiscale eenheid aanwezige</w:t>
      </w:r>
      <w:r>
        <w:rPr>
          <w:rFonts w:ascii="Times New Roman" w:hAnsi="Times New Roman" w:cs="Times New Roman"/>
          <w:sz w:val="24"/>
        </w:rPr>
        <w:t xml:space="preserve"> </w:t>
      </w:r>
      <w:r>
        <w:rPr>
          <w:rFonts w:ascii="Times New Roman" w:hAnsi="Times New Roman" w:cs="Times New Roman"/>
          <w:sz w:val="24"/>
        </w:rPr>
        <w:lastRenderedPageBreak/>
        <w:t>saldo</w:t>
      </w:r>
      <w:r>
        <w:rPr>
          <w:rStyle w:val="Voetnootmarkering"/>
          <w:rFonts w:ascii="Times New Roman" w:hAnsi="Times New Roman" w:cs="Times New Roman"/>
          <w:sz w:val="24"/>
        </w:rPr>
        <w:footnoteReference w:id="76"/>
      </w:r>
      <w:r w:rsidRPr="000657F9">
        <w:rPr>
          <w:rFonts w:ascii="Times New Roman" w:hAnsi="Times New Roman" w:cs="Times New Roman"/>
          <w:sz w:val="24"/>
        </w:rPr>
        <w:t xml:space="preserve"> </w:t>
      </w:r>
      <w:r w:rsidR="009E0ABA">
        <w:rPr>
          <w:rFonts w:ascii="Times New Roman" w:hAnsi="Times New Roman" w:cs="Times New Roman"/>
          <w:sz w:val="24"/>
        </w:rPr>
        <w:t>,</w:t>
      </w:r>
      <w:r w:rsidR="00406BC6">
        <w:rPr>
          <w:rFonts w:ascii="Times New Roman" w:hAnsi="Times New Roman" w:cs="Times New Roman"/>
          <w:sz w:val="24"/>
        </w:rPr>
        <w:t xml:space="preserve"> </w:t>
      </w:r>
      <w:r w:rsidRPr="000657F9">
        <w:rPr>
          <w:rFonts w:ascii="Times New Roman" w:hAnsi="Times New Roman" w:cs="Times New Roman"/>
          <w:sz w:val="24"/>
        </w:rPr>
        <w:t>voor zover dat saldo betrekking heeft op dat activum</w:t>
      </w:r>
      <w:r w:rsidR="009E0ABA">
        <w:rPr>
          <w:rFonts w:ascii="Times New Roman" w:hAnsi="Times New Roman" w:cs="Times New Roman"/>
          <w:sz w:val="24"/>
        </w:rPr>
        <w:t>,</w:t>
      </w:r>
      <w:r w:rsidRPr="000657F9">
        <w:rPr>
          <w:rFonts w:ascii="Times New Roman" w:hAnsi="Times New Roman" w:cs="Times New Roman"/>
          <w:sz w:val="24"/>
        </w:rPr>
        <w:t xml:space="preserve"> over op die dochter. Dit </w:t>
      </w:r>
      <w:r>
        <w:rPr>
          <w:rFonts w:ascii="Times New Roman" w:hAnsi="Times New Roman" w:cs="Times New Roman"/>
          <w:sz w:val="24"/>
        </w:rPr>
        <w:t xml:space="preserve">betekent </w:t>
      </w:r>
      <w:r w:rsidRPr="000657F9">
        <w:rPr>
          <w:rFonts w:ascii="Times New Roman" w:hAnsi="Times New Roman" w:cs="Times New Roman"/>
          <w:sz w:val="24"/>
        </w:rPr>
        <w:t xml:space="preserve">dat </w:t>
      </w:r>
      <w:proofErr w:type="spellStart"/>
      <w:r>
        <w:rPr>
          <w:rFonts w:ascii="Times New Roman" w:hAnsi="Times New Roman" w:cs="Times New Roman"/>
          <w:sz w:val="24"/>
        </w:rPr>
        <w:t>ontvoeging</w:t>
      </w:r>
      <w:proofErr w:type="spellEnd"/>
      <w:r>
        <w:rPr>
          <w:rFonts w:ascii="Times New Roman" w:hAnsi="Times New Roman" w:cs="Times New Roman"/>
          <w:sz w:val="24"/>
        </w:rPr>
        <w:t xml:space="preserve"> </w:t>
      </w:r>
      <w:r w:rsidR="00160BED">
        <w:rPr>
          <w:rFonts w:ascii="Times New Roman" w:hAnsi="Times New Roman" w:cs="Times New Roman"/>
          <w:sz w:val="24"/>
        </w:rPr>
        <w:t xml:space="preserve">er </w:t>
      </w:r>
      <w:r w:rsidRPr="000657F9">
        <w:rPr>
          <w:rFonts w:ascii="Times New Roman" w:hAnsi="Times New Roman" w:cs="Times New Roman"/>
          <w:sz w:val="24"/>
        </w:rPr>
        <w:t>niet</w:t>
      </w:r>
      <w:r w:rsidR="00160BED">
        <w:rPr>
          <w:rFonts w:ascii="Times New Roman" w:hAnsi="Times New Roman" w:cs="Times New Roman"/>
          <w:sz w:val="24"/>
        </w:rPr>
        <w:t xml:space="preserve"> voor</w:t>
      </w:r>
      <w:r w:rsidRPr="000657F9">
        <w:rPr>
          <w:rFonts w:ascii="Times New Roman" w:hAnsi="Times New Roman" w:cs="Times New Roman"/>
          <w:sz w:val="24"/>
        </w:rPr>
        <w:t xml:space="preserve"> </w:t>
      </w:r>
      <w:r>
        <w:rPr>
          <w:rFonts w:ascii="Times New Roman" w:hAnsi="Times New Roman" w:cs="Times New Roman"/>
          <w:sz w:val="24"/>
        </w:rPr>
        <w:t>zorgt</w:t>
      </w:r>
      <w:r w:rsidRPr="000657F9">
        <w:rPr>
          <w:rFonts w:ascii="Times New Roman" w:hAnsi="Times New Roman" w:cs="Times New Roman"/>
          <w:sz w:val="24"/>
        </w:rPr>
        <w:t xml:space="preserve"> dat </w:t>
      </w:r>
      <w:r w:rsidR="00160BED">
        <w:rPr>
          <w:rFonts w:ascii="Times New Roman" w:hAnsi="Times New Roman" w:cs="Times New Roman"/>
          <w:sz w:val="24"/>
        </w:rPr>
        <w:t>de ontvoegde dochter</w:t>
      </w:r>
      <w:r w:rsidRPr="000657F9">
        <w:rPr>
          <w:rFonts w:ascii="Times New Roman" w:hAnsi="Times New Roman" w:cs="Times New Roman"/>
          <w:sz w:val="24"/>
        </w:rPr>
        <w:t xml:space="preserve"> haar voortbrengingskosten niet meer hoeft in te halen en </w:t>
      </w:r>
      <w:r>
        <w:rPr>
          <w:rFonts w:ascii="Times New Roman" w:hAnsi="Times New Roman" w:cs="Times New Roman"/>
          <w:sz w:val="24"/>
        </w:rPr>
        <w:t>vanaf het begin af aan</w:t>
      </w:r>
      <w:r w:rsidRPr="000657F9">
        <w:rPr>
          <w:rFonts w:ascii="Times New Roman" w:hAnsi="Times New Roman" w:cs="Times New Roman"/>
          <w:sz w:val="24"/>
        </w:rPr>
        <w:t xml:space="preserve"> gebruik kan maken van het effectieve tarief van 5%. </w:t>
      </w:r>
    </w:p>
    <w:p w:rsidR="001B67E4" w:rsidRDefault="001B67E4" w:rsidP="001B67E4">
      <w:pPr>
        <w:spacing w:line="360" w:lineRule="auto"/>
        <w:rPr>
          <w:rFonts w:ascii="Times New Roman" w:hAnsi="Times New Roman" w:cs="Times New Roman"/>
          <w:sz w:val="24"/>
        </w:rPr>
      </w:pPr>
    </w:p>
    <w:p w:rsidR="001B67E4" w:rsidRDefault="001B67E4" w:rsidP="001B67E4">
      <w:pPr>
        <w:spacing w:line="360" w:lineRule="auto"/>
        <w:rPr>
          <w:rFonts w:ascii="Times New Roman" w:hAnsi="Times New Roman" w:cs="Times New Roman"/>
          <w:sz w:val="24"/>
        </w:rPr>
      </w:pPr>
      <w:r>
        <w:rPr>
          <w:rFonts w:ascii="Times New Roman" w:hAnsi="Times New Roman" w:cs="Times New Roman"/>
          <w:sz w:val="24"/>
        </w:rPr>
        <w:t xml:space="preserve">Een herwaarderingswinst ingevolge artikel 15ai Wet VPB’69 ter zake van een immaterieel actief waarop de octrooibox van toepassing is, valt onder de werking van art. 12b Wet VPB’69. Dat wil zeggen dat het boxtarief hierop van toepassing is nadat de gezamenlijke drempel is ingelopen. Als voor een bepaald actief gekozen is voor de innovatiebox dan geldt het regime zolang het actief in bezit is van de belastingplichtig. Bij de </w:t>
      </w:r>
      <w:proofErr w:type="spellStart"/>
      <w:r>
        <w:rPr>
          <w:rFonts w:ascii="Times New Roman" w:hAnsi="Times New Roman" w:cs="Times New Roman"/>
          <w:sz w:val="24"/>
        </w:rPr>
        <w:t>ontvoeging</w:t>
      </w:r>
      <w:proofErr w:type="spellEnd"/>
      <w:r>
        <w:rPr>
          <w:rFonts w:ascii="Times New Roman" w:hAnsi="Times New Roman" w:cs="Times New Roman"/>
          <w:sz w:val="24"/>
        </w:rPr>
        <w:t xml:space="preserve"> van een fiscale eenheid vindt geen vervreemding plaats maar blijft het actief in het bezit van de maatschappij waartoe het actief op het </w:t>
      </w:r>
      <w:proofErr w:type="spellStart"/>
      <w:r>
        <w:rPr>
          <w:rFonts w:ascii="Times New Roman" w:hAnsi="Times New Roman" w:cs="Times New Roman"/>
          <w:sz w:val="24"/>
        </w:rPr>
        <w:t>ontvoegingstijdstip</w:t>
      </w:r>
      <w:proofErr w:type="spellEnd"/>
      <w:r>
        <w:rPr>
          <w:rFonts w:ascii="Times New Roman" w:hAnsi="Times New Roman" w:cs="Times New Roman"/>
          <w:sz w:val="24"/>
        </w:rPr>
        <w:t xml:space="preserve"> behoorde.</w:t>
      </w:r>
      <w:r>
        <w:rPr>
          <w:rStyle w:val="Voetnootmarkering"/>
          <w:rFonts w:ascii="Times New Roman" w:hAnsi="Times New Roman" w:cs="Times New Roman"/>
          <w:sz w:val="24"/>
        </w:rPr>
        <w:footnoteReference w:id="77"/>
      </w:r>
    </w:p>
    <w:p w:rsidR="001B67E4" w:rsidRDefault="001B0CBF" w:rsidP="001B67E4">
      <w:pPr>
        <w:pStyle w:val="Kop3"/>
        <w:spacing w:line="360" w:lineRule="auto"/>
      </w:pPr>
      <w:bookmarkStart w:id="82" w:name="_Toc296332673"/>
      <w:bookmarkStart w:id="83" w:name="_Toc296333539"/>
      <w:r>
        <w:t>4.2</w:t>
      </w:r>
      <w:r w:rsidR="001B67E4">
        <w:t xml:space="preserve">.3 Welk spanningsveld brengt deze interactie </w:t>
      </w:r>
      <w:r w:rsidR="00F951CF">
        <w:t xml:space="preserve">met zich </w:t>
      </w:r>
      <w:r w:rsidR="001B67E4">
        <w:t>mee?</w:t>
      </w:r>
      <w:bookmarkEnd w:id="82"/>
      <w:bookmarkEnd w:id="83"/>
    </w:p>
    <w:p w:rsidR="001B67E4" w:rsidRDefault="001B67E4" w:rsidP="001B67E4">
      <w:pPr>
        <w:spacing w:line="360" w:lineRule="auto"/>
        <w:rPr>
          <w:rFonts w:ascii="Times New Roman" w:hAnsi="Times New Roman" w:cs="Times New Roman"/>
          <w:sz w:val="24"/>
        </w:rPr>
      </w:pPr>
      <w:r w:rsidRPr="00467F74">
        <w:rPr>
          <w:rFonts w:ascii="Times New Roman" w:hAnsi="Times New Roman" w:cs="Times New Roman"/>
          <w:sz w:val="24"/>
        </w:rPr>
        <w:t>De wetgever heeft in het BFE omschreven wat de samenloop is tussen de innovatiebox en de fiscale eenheid en hoe er met deze samenloop omgegaan dient te worden.</w:t>
      </w:r>
      <w:r w:rsidR="003137A5">
        <w:rPr>
          <w:rFonts w:ascii="Times New Roman" w:hAnsi="Times New Roman" w:cs="Times New Roman"/>
          <w:sz w:val="24"/>
        </w:rPr>
        <w:t xml:space="preserve"> Bevestigd is</w:t>
      </w:r>
      <w:r>
        <w:rPr>
          <w:rFonts w:ascii="Times New Roman" w:hAnsi="Times New Roman" w:cs="Times New Roman"/>
          <w:sz w:val="24"/>
        </w:rPr>
        <w:t xml:space="preserve"> dat de toenmalige octrooibox kon worden toegepast indien de overdracht plaats vindt in het kader van een gefaciliteerde bedrijfsfusie, splitsing of geruisloze inbreng in een BV of binnen overdracht binnen fiscale eenheid. Aangezien de</w:t>
      </w:r>
      <w:r w:rsidRPr="00467F74">
        <w:rPr>
          <w:rFonts w:ascii="Times New Roman" w:hAnsi="Times New Roman" w:cs="Times New Roman"/>
          <w:sz w:val="24"/>
        </w:rPr>
        <w:t xml:space="preserve"> wettekst</w:t>
      </w:r>
      <w:r>
        <w:rPr>
          <w:rFonts w:ascii="Times New Roman" w:hAnsi="Times New Roman" w:cs="Times New Roman"/>
          <w:sz w:val="24"/>
        </w:rPr>
        <w:t xml:space="preserve"> in het BFE</w:t>
      </w:r>
      <w:r w:rsidRPr="00467F74">
        <w:rPr>
          <w:rFonts w:ascii="Times New Roman" w:hAnsi="Times New Roman" w:cs="Times New Roman"/>
          <w:sz w:val="24"/>
        </w:rPr>
        <w:t xml:space="preserve"> helder is voorzie i</w:t>
      </w:r>
      <w:r>
        <w:rPr>
          <w:rFonts w:ascii="Times New Roman" w:hAnsi="Times New Roman" w:cs="Times New Roman"/>
          <w:sz w:val="24"/>
        </w:rPr>
        <w:t xml:space="preserve">k geen spanningsveld meer met betrekking tot de voortbrengingskosten die wel/niet over gaan.  </w:t>
      </w:r>
    </w:p>
    <w:p w:rsidR="001B67E4" w:rsidRDefault="001B67E4" w:rsidP="001B67E4">
      <w:pPr>
        <w:spacing w:line="360" w:lineRule="auto"/>
        <w:rPr>
          <w:rFonts w:ascii="Times New Roman" w:hAnsi="Times New Roman" w:cs="Times New Roman"/>
          <w:sz w:val="24"/>
        </w:rPr>
      </w:pPr>
    </w:p>
    <w:p w:rsidR="001B67E4" w:rsidRDefault="00160BED" w:rsidP="001B67E4">
      <w:pPr>
        <w:spacing w:line="360" w:lineRule="auto"/>
        <w:rPr>
          <w:rFonts w:ascii="Times New Roman" w:hAnsi="Times New Roman" w:cs="Times New Roman"/>
          <w:sz w:val="24"/>
        </w:rPr>
      </w:pPr>
      <w:r>
        <w:rPr>
          <w:rFonts w:ascii="Times New Roman" w:hAnsi="Times New Roman" w:cs="Times New Roman"/>
          <w:sz w:val="24"/>
        </w:rPr>
        <w:t>Ik ben van mening</w:t>
      </w:r>
      <w:r w:rsidR="001B67E4">
        <w:rPr>
          <w:rFonts w:ascii="Times New Roman" w:hAnsi="Times New Roman" w:cs="Times New Roman"/>
          <w:sz w:val="24"/>
        </w:rPr>
        <w:t xml:space="preserve"> dat </w:t>
      </w:r>
      <w:r>
        <w:rPr>
          <w:rFonts w:ascii="Times New Roman" w:hAnsi="Times New Roman" w:cs="Times New Roman"/>
          <w:sz w:val="24"/>
        </w:rPr>
        <w:t>de innovatiebox</w:t>
      </w:r>
      <w:r w:rsidR="001B67E4">
        <w:rPr>
          <w:rFonts w:ascii="Times New Roman" w:hAnsi="Times New Roman" w:cs="Times New Roman"/>
          <w:sz w:val="24"/>
        </w:rPr>
        <w:t xml:space="preserve"> mogelijk verder verruimd zou moeten worden voor wat betreft </w:t>
      </w:r>
      <w:r>
        <w:rPr>
          <w:rFonts w:ascii="Times New Roman" w:hAnsi="Times New Roman" w:cs="Times New Roman"/>
          <w:sz w:val="24"/>
        </w:rPr>
        <w:t xml:space="preserve">het </w:t>
      </w:r>
      <w:r w:rsidR="001B67E4">
        <w:rPr>
          <w:rFonts w:ascii="Times New Roman" w:hAnsi="Times New Roman" w:cs="Times New Roman"/>
          <w:sz w:val="24"/>
        </w:rPr>
        <w:t xml:space="preserve">innoveren binnen concernverband. Wil </w:t>
      </w:r>
      <w:r>
        <w:rPr>
          <w:rFonts w:ascii="Times New Roman" w:hAnsi="Times New Roman" w:cs="Times New Roman"/>
          <w:sz w:val="24"/>
        </w:rPr>
        <w:t xml:space="preserve">de </w:t>
      </w:r>
      <w:r w:rsidR="001B67E4">
        <w:rPr>
          <w:rFonts w:ascii="Times New Roman" w:hAnsi="Times New Roman" w:cs="Times New Roman"/>
          <w:sz w:val="24"/>
        </w:rPr>
        <w:t>belastingplichtige nu het immaterieel overdragen aan een andere (verbonde</w:t>
      </w:r>
      <w:r>
        <w:rPr>
          <w:rFonts w:ascii="Times New Roman" w:hAnsi="Times New Roman" w:cs="Times New Roman"/>
          <w:sz w:val="24"/>
        </w:rPr>
        <w:t>n) rechtspersoon dan moet hij</w:t>
      </w:r>
      <w:r w:rsidR="001B67E4">
        <w:rPr>
          <w:rFonts w:ascii="Times New Roman" w:hAnsi="Times New Roman" w:cs="Times New Roman"/>
          <w:sz w:val="24"/>
        </w:rPr>
        <w:t xml:space="preserve"> een fusie of een fiscale eenheid aangaan met de</w:t>
      </w:r>
      <w:r>
        <w:rPr>
          <w:rFonts w:ascii="Times New Roman" w:hAnsi="Times New Roman" w:cs="Times New Roman"/>
          <w:sz w:val="24"/>
        </w:rPr>
        <w:t>ze</w:t>
      </w:r>
      <w:r w:rsidR="001B67E4">
        <w:rPr>
          <w:rFonts w:ascii="Times New Roman" w:hAnsi="Times New Roman" w:cs="Times New Roman"/>
          <w:sz w:val="24"/>
        </w:rPr>
        <w:t xml:space="preserve"> rechtspersoon. </w:t>
      </w:r>
      <w:r>
        <w:rPr>
          <w:rFonts w:ascii="Times New Roman" w:hAnsi="Times New Roman" w:cs="Times New Roman"/>
          <w:sz w:val="24"/>
        </w:rPr>
        <w:t xml:space="preserve">Dit gaat gepaard met risico's. </w:t>
      </w:r>
      <w:r w:rsidR="001B67E4">
        <w:rPr>
          <w:rFonts w:ascii="Times New Roman" w:hAnsi="Times New Roman" w:cs="Times New Roman"/>
          <w:sz w:val="24"/>
        </w:rPr>
        <w:t>Mijns inziens zou een immaterieel actief dan ook overgedragen mogen worden aan een verbonden lichaam</w:t>
      </w:r>
      <w:r w:rsidR="001B67E4">
        <w:rPr>
          <w:rStyle w:val="Voetnootmarkering"/>
          <w:rFonts w:ascii="Times New Roman" w:hAnsi="Times New Roman" w:cs="Times New Roman"/>
          <w:sz w:val="24"/>
        </w:rPr>
        <w:footnoteReference w:id="78"/>
      </w:r>
      <w:r w:rsidR="001B67E4">
        <w:rPr>
          <w:rFonts w:ascii="Times New Roman" w:hAnsi="Times New Roman" w:cs="Times New Roman"/>
          <w:sz w:val="24"/>
        </w:rPr>
        <w:t>, waarna het verbonden lichaam wel aanspraak kan maken op de innovatiebox. Hiermee kan de regering innoveren binnen conce</w:t>
      </w:r>
      <w:r>
        <w:rPr>
          <w:rFonts w:ascii="Times New Roman" w:hAnsi="Times New Roman" w:cs="Times New Roman"/>
          <w:sz w:val="24"/>
        </w:rPr>
        <w:t>rnverband (verder) stimuleren</w:t>
      </w:r>
      <w:r w:rsidR="001B67E4">
        <w:rPr>
          <w:rFonts w:ascii="Times New Roman" w:hAnsi="Times New Roman" w:cs="Times New Roman"/>
          <w:sz w:val="24"/>
        </w:rPr>
        <w:t xml:space="preserve"> Oneigenlijk gebruik van de innovatiebox kan hierdoor wellicht ontstaan doordat</w:t>
      </w:r>
      <w:r>
        <w:rPr>
          <w:rFonts w:ascii="Times New Roman" w:hAnsi="Times New Roman" w:cs="Times New Roman"/>
          <w:sz w:val="24"/>
        </w:rPr>
        <w:t xml:space="preserve"> de</w:t>
      </w:r>
      <w:r w:rsidR="001B67E4">
        <w:rPr>
          <w:rFonts w:ascii="Times New Roman" w:hAnsi="Times New Roman" w:cs="Times New Roman"/>
          <w:sz w:val="24"/>
        </w:rPr>
        <w:t xml:space="preserve"> belastingplichtige op deze wijze eerder gebruik kan maken </w:t>
      </w:r>
      <w:r w:rsidR="003137A5">
        <w:rPr>
          <w:rFonts w:ascii="Times New Roman" w:hAnsi="Times New Roman" w:cs="Times New Roman"/>
          <w:sz w:val="24"/>
        </w:rPr>
        <w:t>van de innovatiebox aangezien dan nog maar een derde</w:t>
      </w:r>
      <w:r w:rsidR="001B67E4">
        <w:rPr>
          <w:rFonts w:ascii="Times New Roman" w:hAnsi="Times New Roman" w:cs="Times New Roman"/>
          <w:sz w:val="24"/>
        </w:rPr>
        <w:t xml:space="preserve"> belang vereist is. Aan de andere kant is er bij toepassing van een fusiefaciliteiten geen aandelenbelang vereist zodat je zou kunnen betogen dat de wetgever niet acht dat er sprake </w:t>
      </w:r>
      <w:r w:rsidR="001B67E4">
        <w:rPr>
          <w:rFonts w:ascii="Times New Roman" w:hAnsi="Times New Roman" w:cs="Times New Roman"/>
          <w:sz w:val="24"/>
        </w:rPr>
        <w:lastRenderedPageBreak/>
        <w:t xml:space="preserve">kan zijn van oneigenlijk gebruik doordat het vereiste aandelenbezit daalt van 95% tot 33,33%. Door toepassing van </w:t>
      </w:r>
      <w:r>
        <w:rPr>
          <w:rFonts w:ascii="Times New Roman" w:hAnsi="Times New Roman" w:cs="Times New Roman"/>
          <w:sz w:val="24"/>
        </w:rPr>
        <w:t xml:space="preserve">de </w:t>
      </w:r>
      <w:r w:rsidR="001B67E4">
        <w:rPr>
          <w:rFonts w:ascii="Times New Roman" w:hAnsi="Times New Roman" w:cs="Times New Roman"/>
          <w:sz w:val="24"/>
        </w:rPr>
        <w:t xml:space="preserve">fusiefaciliteiten kan immers ook </w:t>
      </w:r>
      <w:r>
        <w:rPr>
          <w:rFonts w:ascii="Times New Roman" w:hAnsi="Times New Roman" w:cs="Times New Roman"/>
          <w:sz w:val="24"/>
        </w:rPr>
        <w:t>worden bereikt</w:t>
      </w:r>
      <w:r w:rsidR="001B67E4">
        <w:rPr>
          <w:rFonts w:ascii="Times New Roman" w:hAnsi="Times New Roman" w:cs="Times New Roman"/>
          <w:sz w:val="24"/>
        </w:rPr>
        <w:t xml:space="preserve"> dat een immaterieel actief overgedragen wordt waarna bij de overnemer de innovatie</w:t>
      </w:r>
      <w:r w:rsidR="00AC7124">
        <w:rPr>
          <w:rFonts w:ascii="Times New Roman" w:hAnsi="Times New Roman" w:cs="Times New Roman"/>
          <w:sz w:val="24"/>
        </w:rPr>
        <w:t>box nog van toepassing kan zijn</w:t>
      </w:r>
      <w:r w:rsidR="001B67E4">
        <w:rPr>
          <w:rFonts w:ascii="Times New Roman" w:hAnsi="Times New Roman" w:cs="Times New Roman"/>
          <w:sz w:val="24"/>
        </w:rPr>
        <w:t>.</w:t>
      </w:r>
      <w:r w:rsidR="001B67E4">
        <w:rPr>
          <w:rStyle w:val="Voetnootmarkering"/>
          <w:rFonts w:ascii="Times New Roman" w:hAnsi="Times New Roman" w:cs="Times New Roman"/>
          <w:sz w:val="24"/>
        </w:rPr>
        <w:footnoteReference w:id="79"/>
      </w:r>
      <w:r w:rsidR="00AC7124">
        <w:rPr>
          <w:rFonts w:ascii="Times New Roman" w:hAnsi="Times New Roman" w:cs="Times New Roman"/>
          <w:sz w:val="24"/>
        </w:rPr>
        <w:t xml:space="preserve"> Dit voorstel moet echter wel verder worden onderzocht. Zo moet bijvoorbeeld gekeken worden naar de drempel en zal een raming gemaakt moeten worden van de kosten die deze uitbreiding met zich mee brengt. </w:t>
      </w:r>
      <w:r w:rsidR="00153A7E">
        <w:rPr>
          <w:rFonts w:ascii="Times New Roman" w:hAnsi="Times New Roman" w:cs="Times New Roman"/>
          <w:sz w:val="24"/>
        </w:rPr>
        <w:t>Ver zou, om eventueel oneigenlijk gebruik tegen te gaan, gebruik gemaakt kunnen worden van een herzieningstermijn.</w:t>
      </w:r>
    </w:p>
    <w:p w:rsidR="001B67E4" w:rsidRDefault="001B67E4" w:rsidP="001B67E4">
      <w:pPr>
        <w:pStyle w:val="Kop2"/>
      </w:pPr>
      <w:bookmarkStart w:id="84" w:name="_Toc296332674"/>
      <w:bookmarkStart w:id="85" w:name="_Toc296333540"/>
      <w:r>
        <w:t>4.3 De fusiefaciliteiten</w:t>
      </w:r>
      <w:bookmarkEnd w:id="84"/>
      <w:bookmarkEnd w:id="85"/>
    </w:p>
    <w:p w:rsidR="001B67E4" w:rsidRDefault="001B67E4" w:rsidP="001B67E4">
      <w:pPr>
        <w:pStyle w:val="Kop3"/>
        <w:spacing w:line="360" w:lineRule="auto"/>
      </w:pPr>
      <w:bookmarkStart w:id="86" w:name="_Toc296332675"/>
      <w:bookmarkStart w:id="87" w:name="_Toc296333541"/>
      <w:r>
        <w:t>4.3.1 Wat zijn de fusiefaciliteiten?</w:t>
      </w:r>
      <w:bookmarkEnd w:id="86"/>
      <w:bookmarkEnd w:id="87"/>
    </w:p>
    <w:p w:rsidR="00952CD0" w:rsidRDefault="001B67E4" w:rsidP="001B67E4">
      <w:pPr>
        <w:spacing w:line="360" w:lineRule="auto"/>
        <w:rPr>
          <w:rFonts w:ascii="Times New Roman" w:hAnsi="Times New Roman" w:cs="Times New Roman"/>
          <w:sz w:val="24"/>
        </w:rPr>
      </w:pPr>
      <w:r w:rsidRPr="004F3FAC">
        <w:rPr>
          <w:rFonts w:ascii="Times New Roman" w:hAnsi="Times New Roman" w:cs="Times New Roman"/>
          <w:sz w:val="24"/>
        </w:rPr>
        <w:t xml:space="preserve">In de Wet VPB'69 zijn </w:t>
      </w:r>
      <w:r>
        <w:rPr>
          <w:rFonts w:ascii="Times New Roman" w:hAnsi="Times New Roman" w:cs="Times New Roman"/>
          <w:sz w:val="24"/>
        </w:rPr>
        <w:t>drie fusiefaciliteiten opgenomen. Deze faciliteiten zijn opgenomen omdat het tot stand komen van fusies maatschappelijk wenselijk is en er dus zo weinig mogelijk moet worden belemmerd.</w:t>
      </w:r>
      <w:r>
        <w:rPr>
          <w:rStyle w:val="Voetnootmarkering"/>
          <w:rFonts w:ascii="Times New Roman" w:hAnsi="Times New Roman" w:cs="Times New Roman"/>
          <w:sz w:val="24"/>
        </w:rPr>
        <w:footnoteReference w:id="80"/>
      </w:r>
      <w:r>
        <w:rPr>
          <w:rFonts w:ascii="Times New Roman" w:hAnsi="Times New Roman" w:cs="Times New Roman"/>
          <w:sz w:val="24"/>
        </w:rPr>
        <w:t xml:space="preserve"> De eerste faciliteit is de bedrijfsfusie</w:t>
      </w:r>
      <w:r>
        <w:rPr>
          <w:rStyle w:val="Voetnootmarkering"/>
          <w:rFonts w:ascii="Times New Roman" w:hAnsi="Times New Roman" w:cs="Times New Roman"/>
          <w:sz w:val="24"/>
        </w:rPr>
        <w:footnoteReference w:id="81"/>
      </w:r>
      <w:r>
        <w:rPr>
          <w:rFonts w:ascii="Times New Roman" w:hAnsi="Times New Roman" w:cs="Times New Roman"/>
          <w:sz w:val="24"/>
        </w:rPr>
        <w:t xml:space="preserve"> waarbij de tegenprestatie moet bestaan uit aandelen alvorens de faciliteit </w:t>
      </w:r>
      <w:r w:rsidR="00952CD0">
        <w:rPr>
          <w:rFonts w:ascii="Times New Roman" w:hAnsi="Times New Roman" w:cs="Times New Roman"/>
          <w:sz w:val="24"/>
        </w:rPr>
        <w:t>toegepast mag worden</w:t>
      </w:r>
      <w:r>
        <w:rPr>
          <w:rFonts w:ascii="Times New Roman" w:hAnsi="Times New Roman" w:cs="Times New Roman"/>
          <w:sz w:val="24"/>
        </w:rPr>
        <w:t xml:space="preserve">. Bij toepassing van deze faciliteit gaan vermogensbestanddelen onder </w:t>
      </w:r>
      <w:r>
        <w:rPr>
          <w:rFonts w:ascii="Times New Roman" w:hAnsi="Times New Roman" w:cs="Times New Roman"/>
          <w:i/>
          <w:sz w:val="24"/>
        </w:rPr>
        <w:t>bijzondere titel</w:t>
      </w:r>
      <w:r>
        <w:rPr>
          <w:rStyle w:val="Voetnootmarkering"/>
          <w:rFonts w:ascii="Times New Roman" w:hAnsi="Times New Roman" w:cs="Times New Roman"/>
          <w:i/>
          <w:sz w:val="24"/>
        </w:rPr>
        <w:footnoteReference w:id="82"/>
      </w:r>
      <w:r>
        <w:rPr>
          <w:rFonts w:ascii="Times New Roman" w:hAnsi="Times New Roman" w:cs="Times New Roman"/>
          <w:i/>
          <w:sz w:val="24"/>
        </w:rPr>
        <w:t xml:space="preserve"> </w:t>
      </w:r>
      <w:r>
        <w:rPr>
          <w:rFonts w:ascii="Times New Roman" w:hAnsi="Times New Roman" w:cs="Times New Roman"/>
          <w:sz w:val="24"/>
        </w:rPr>
        <w:t>over van</w:t>
      </w:r>
      <w:r w:rsidR="00952CD0">
        <w:rPr>
          <w:rFonts w:ascii="Times New Roman" w:hAnsi="Times New Roman" w:cs="Times New Roman"/>
          <w:sz w:val="24"/>
        </w:rPr>
        <w:t xml:space="preserve"> de overdrager op de</w:t>
      </w:r>
      <w:r w:rsidR="00C35055">
        <w:rPr>
          <w:rFonts w:ascii="Times New Roman" w:hAnsi="Times New Roman" w:cs="Times New Roman"/>
          <w:sz w:val="24"/>
        </w:rPr>
        <w:t xml:space="preserve"> </w:t>
      </w:r>
      <w:r>
        <w:rPr>
          <w:rFonts w:ascii="Times New Roman" w:hAnsi="Times New Roman" w:cs="Times New Roman"/>
          <w:sz w:val="24"/>
        </w:rPr>
        <w:t>overnemer. De andere twee faciliteiten zijn de juridische splitsing</w:t>
      </w:r>
      <w:r>
        <w:rPr>
          <w:rStyle w:val="Voetnootmarkering"/>
          <w:rFonts w:ascii="Times New Roman" w:hAnsi="Times New Roman" w:cs="Times New Roman"/>
          <w:sz w:val="24"/>
        </w:rPr>
        <w:footnoteReference w:id="83"/>
      </w:r>
      <w:r>
        <w:rPr>
          <w:rFonts w:ascii="Times New Roman" w:hAnsi="Times New Roman" w:cs="Times New Roman"/>
          <w:sz w:val="24"/>
        </w:rPr>
        <w:t xml:space="preserve"> en de juridische fusie</w:t>
      </w:r>
      <w:r>
        <w:rPr>
          <w:rStyle w:val="Voetnootmarkering"/>
          <w:rFonts w:ascii="Times New Roman" w:hAnsi="Times New Roman" w:cs="Times New Roman"/>
          <w:sz w:val="24"/>
        </w:rPr>
        <w:footnoteReference w:id="84"/>
      </w:r>
      <w:r>
        <w:rPr>
          <w:rFonts w:ascii="Times New Roman" w:hAnsi="Times New Roman" w:cs="Times New Roman"/>
          <w:sz w:val="24"/>
        </w:rPr>
        <w:t xml:space="preserve"> die we terug te vinden in het Burgerlijk Wetboek (hierna: BW). Bij deze twee faciliteiten gaan </w:t>
      </w:r>
      <w:r w:rsidR="00952CD0">
        <w:rPr>
          <w:rFonts w:ascii="Times New Roman" w:hAnsi="Times New Roman" w:cs="Times New Roman"/>
          <w:sz w:val="24"/>
        </w:rPr>
        <w:t xml:space="preserve">de </w:t>
      </w:r>
      <w:r>
        <w:rPr>
          <w:rFonts w:ascii="Times New Roman" w:hAnsi="Times New Roman" w:cs="Times New Roman"/>
          <w:sz w:val="24"/>
        </w:rPr>
        <w:t xml:space="preserve">vermogensbestanddelen over onder </w:t>
      </w:r>
      <w:r>
        <w:rPr>
          <w:rFonts w:ascii="Times New Roman" w:hAnsi="Times New Roman" w:cs="Times New Roman"/>
          <w:i/>
          <w:sz w:val="24"/>
        </w:rPr>
        <w:t>algemene titel.</w:t>
      </w:r>
      <w:r w:rsidRPr="00BF4326">
        <w:rPr>
          <w:rStyle w:val="Voetnootmarkering"/>
          <w:rFonts w:ascii="Times New Roman" w:hAnsi="Times New Roman" w:cs="Times New Roman"/>
          <w:sz w:val="24"/>
        </w:rPr>
        <w:footnoteReference w:id="85"/>
      </w:r>
      <w:r>
        <w:rPr>
          <w:rFonts w:ascii="Times New Roman" w:hAnsi="Times New Roman" w:cs="Times New Roman"/>
          <w:sz w:val="24"/>
        </w:rPr>
        <w:t xml:space="preserve"> Wanneer</w:t>
      </w:r>
      <w:r w:rsidR="00160BED">
        <w:rPr>
          <w:rFonts w:ascii="Times New Roman" w:hAnsi="Times New Roman" w:cs="Times New Roman"/>
          <w:sz w:val="24"/>
        </w:rPr>
        <w:t xml:space="preserve"> de</w:t>
      </w:r>
      <w:r>
        <w:rPr>
          <w:rFonts w:ascii="Times New Roman" w:hAnsi="Times New Roman" w:cs="Times New Roman"/>
          <w:sz w:val="24"/>
        </w:rPr>
        <w:t xml:space="preserve"> belastingplichtige goederen verkrijgt onder algemene titel betekent dit dat hij de rechtsvoorganger opvolgt in zijn gehele vermogen of een deel daarvan. Opvolging onder algemene titel houdt in, dat het geheel of een evenredig deel van alle rechten en verplichtingen van de voorganger overgaat op de verkrijger en dat deze de voorganger opvolgt in diens bezit en houderschap met alle hoedanigheden en gebreken daarvan.</w:t>
      </w:r>
      <w:r>
        <w:rPr>
          <w:rStyle w:val="Voetnootmarkering"/>
          <w:rFonts w:ascii="Times New Roman" w:hAnsi="Times New Roman" w:cs="Times New Roman"/>
          <w:sz w:val="24"/>
        </w:rPr>
        <w:footnoteReference w:id="86"/>
      </w:r>
    </w:p>
    <w:p w:rsidR="001B67E4" w:rsidRDefault="001B67E4" w:rsidP="001B67E4">
      <w:pPr>
        <w:spacing w:line="360" w:lineRule="auto"/>
        <w:rPr>
          <w:rFonts w:ascii="Times New Roman" w:hAnsi="Times New Roman" w:cs="Times New Roman"/>
          <w:sz w:val="24"/>
        </w:rPr>
      </w:pPr>
      <w:r>
        <w:rPr>
          <w:rFonts w:ascii="Times New Roman" w:hAnsi="Times New Roman" w:cs="Times New Roman"/>
          <w:sz w:val="24"/>
        </w:rPr>
        <w:t xml:space="preserve">Degene die onder bijzondere titel verkrijgt, verkrijgt in principe geen verplichtingen maar wel rechten. De verkrijger neemt </w:t>
      </w:r>
      <w:r w:rsidR="00952CD0">
        <w:rPr>
          <w:rFonts w:ascii="Times New Roman" w:hAnsi="Times New Roman" w:cs="Times New Roman"/>
          <w:sz w:val="24"/>
        </w:rPr>
        <w:t xml:space="preserve">hier in </w:t>
      </w:r>
      <w:r>
        <w:rPr>
          <w:rFonts w:ascii="Times New Roman" w:hAnsi="Times New Roman" w:cs="Times New Roman"/>
          <w:sz w:val="24"/>
        </w:rPr>
        <w:t xml:space="preserve">principe niet de juridische positie van de </w:t>
      </w:r>
      <w:proofErr w:type="spellStart"/>
      <w:r>
        <w:rPr>
          <w:rFonts w:ascii="Times New Roman" w:hAnsi="Times New Roman" w:cs="Times New Roman"/>
          <w:sz w:val="24"/>
        </w:rPr>
        <w:t>vervreemder</w:t>
      </w:r>
      <w:proofErr w:type="spellEnd"/>
      <w:r>
        <w:rPr>
          <w:rFonts w:ascii="Times New Roman" w:hAnsi="Times New Roman" w:cs="Times New Roman"/>
          <w:sz w:val="24"/>
        </w:rPr>
        <w:t xml:space="preserve"> over. </w:t>
      </w:r>
    </w:p>
    <w:p w:rsidR="001B67E4" w:rsidRPr="00C87836" w:rsidRDefault="001B67E4" w:rsidP="001B67E4">
      <w:pPr>
        <w:spacing w:line="360" w:lineRule="auto"/>
        <w:rPr>
          <w:rFonts w:ascii="Times New Roman" w:hAnsi="Times New Roman" w:cs="Times New Roman"/>
          <w:sz w:val="24"/>
        </w:rPr>
      </w:pPr>
      <w:r>
        <w:rPr>
          <w:rFonts w:ascii="Times New Roman" w:hAnsi="Times New Roman" w:cs="Times New Roman"/>
          <w:sz w:val="24"/>
        </w:rPr>
        <w:t xml:space="preserve">Bij alle drie de faciliteiten geldt een fiscale </w:t>
      </w:r>
      <w:proofErr w:type="spellStart"/>
      <w:r>
        <w:rPr>
          <w:rFonts w:ascii="Times New Roman" w:hAnsi="Times New Roman" w:cs="Times New Roman"/>
          <w:sz w:val="24"/>
        </w:rPr>
        <w:t>indeplaatstreding</w:t>
      </w:r>
      <w:proofErr w:type="spellEnd"/>
      <w:r>
        <w:rPr>
          <w:rFonts w:ascii="Times New Roman" w:hAnsi="Times New Roman" w:cs="Times New Roman"/>
          <w:sz w:val="24"/>
        </w:rPr>
        <w:t xml:space="preserve"> fictie om er voor te zorgen dat de fiscale claims niet verloren gaan, de rechten en plichten gaan over op de verkrijgende rechtspersoon. Deze fiscale </w:t>
      </w:r>
      <w:proofErr w:type="spellStart"/>
      <w:r>
        <w:rPr>
          <w:rFonts w:ascii="Times New Roman" w:hAnsi="Times New Roman" w:cs="Times New Roman"/>
          <w:sz w:val="24"/>
        </w:rPr>
        <w:t>indeplaatstreding</w:t>
      </w:r>
      <w:proofErr w:type="spellEnd"/>
      <w:r>
        <w:rPr>
          <w:rFonts w:ascii="Times New Roman" w:hAnsi="Times New Roman" w:cs="Times New Roman"/>
          <w:sz w:val="24"/>
        </w:rPr>
        <w:t xml:space="preserve"> fictie die voor alle drie de faciliteiten geldt zorgt </w:t>
      </w:r>
      <w:r>
        <w:rPr>
          <w:rFonts w:ascii="Times New Roman" w:hAnsi="Times New Roman" w:cs="Times New Roman"/>
          <w:sz w:val="24"/>
        </w:rPr>
        <w:lastRenderedPageBreak/>
        <w:t xml:space="preserve">er mijns inziens voor dat we voor het onderhavige stuk de faciliteiten als één kunnen bespreken daar voor alle faciliteiten geldt dat de rechten en plichten - in principe- overgaan op de verkrijger. </w:t>
      </w:r>
    </w:p>
    <w:p w:rsidR="001B67E4" w:rsidRDefault="001B67E4" w:rsidP="001B67E4">
      <w:pPr>
        <w:pStyle w:val="Kop3"/>
        <w:spacing w:line="360" w:lineRule="auto"/>
      </w:pPr>
      <w:bookmarkStart w:id="88" w:name="_Toc296332676"/>
      <w:bookmarkStart w:id="89" w:name="_Toc296333542"/>
      <w:r>
        <w:t>4.3.2 Welke interactie ontstaat er?</w:t>
      </w:r>
      <w:bookmarkEnd w:id="88"/>
      <w:bookmarkEnd w:id="89"/>
    </w:p>
    <w:p w:rsidR="001B67E4" w:rsidRDefault="001B67E4" w:rsidP="001B67E4">
      <w:pPr>
        <w:spacing w:line="360" w:lineRule="auto"/>
        <w:rPr>
          <w:rFonts w:ascii="Times New Roman" w:hAnsi="Times New Roman" w:cs="Times New Roman"/>
          <w:sz w:val="24"/>
        </w:rPr>
      </w:pPr>
      <w:r>
        <w:rPr>
          <w:rFonts w:ascii="Times New Roman" w:hAnsi="Times New Roman" w:cs="Times New Roman"/>
          <w:sz w:val="24"/>
        </w:rPr>
        <w:t>De</w:t>
      </w:r>
      <w:r w:rsidR="00952CD0">
        <w:rPr>
          <w:rFonts w:ascii="Times New Roman" w:hAnsi="Times New Roman" w:cs="Times New Roman"/>
          <w:sz w:val="24"/>
        </w:rPr>
        <w:t xml:space="preserve"> eerste interactie die ontstaat</w:t>
      </w:r>
      <w:r>
        <w:rPr>
          <w:rFonts w:ascii="Times New Roman" w:hAnsi="Times New Roman" w:cs="Times New Roman"/>
          <w:sz w:val="24"/>
        </w:rPr>
        <w:t xml:space="preserve"> </w:t>
      </w:r>
      <w:r w:rsidRPr="00297F5D">
        <w:rPr>
          <w:rFonts w:ascii="Times New Roman" w:hAnsi="Times New Roman" w:cs="Times New Roman"/>
          <w:sz w:val="24"/>
        </w:rPr>
        <w:t>is terug te vinden in de wettekst van art. 14, 14a en 14b Wet V</w:t>
      </w:r>
      <w:r>
        <w:rPr>
          <w:rFonts w:ascii="Times New Roman" w:hAnsi="Times New Roman" w:cs="Times New Roman"/>
          <w:sz w:val="24"/>
        </w:rPr>
        <w:t xml:space="preserve">PB’69. Hierin staat </w:t>
      </w:r>
      <w:r w:rsidRPr="00297F5D">
        <w:rPr>
          <w:rFonts w:ascii="Times New Roman" w:hAnsi="Times New Roman" w:cs="Times New Roman"/>
          <w:sz w:val="24"/>
        </w:rPr>
        <w:t>dat de ‘geruisloze’ variant van de</w:t>
      </w:r>
      <w:r>
        <w:rPr>
          <w:rFonts w:ascii="Times New Roman" w:hAnsi="Times New Roman" w:cs="Times New Roman"/>
          <w:sz w:val="24"/>
        </w:rPr>
        <w:t xml:space="preserve"> fusie/splitsing geen toepassing vindt </w:t>
      </w:r>
      <w:r w:rsidRPr="00297F5D">
        <w:rPr>
          <w:rFonts w:ascii="Times New Roman" w:hAnsi="Times New Roman" w:cs="Times New Roman"/>
          <w:sz w:val="24"/>
        </w:rPr>
        <w:t>indien overnemer</w:t>
      </w:r>
      <w:r w:rsidRPr="00297F5D">
        <w:rPr>
          <w:rStyle w:val="Voetnootmarkering"/>
          <w:rFonts w:ascii="Times New Roman" w:hAnsi="Times New Roman" w:cs="Times New Roman"/>
          <w:sz w:val="24"/>
        </w:rPr>
        <w:footnoteReference w:id="87"/>
      </w:r>
      <w:r w:rsidRPr="00297F5D">
        <w:rPr>
          <w:rFonts w:ascii="Times New Roman" w:hAnsi="Times New Roman" w:cs="Times New Roman"/>
          <w:sz w:val="24"/>
        </w:rPr>
        <w:t>, splitsende en verkrijgende rechtspersoon</w:t>
      </w:r>
      <w:r w:rsidRPr="00297F5D">
        <w:rPr>
          <w:rStyle w:val="Voetnootmarkering"/>
          <w:rFonts w:ascii="Times New Roman" w:hAnsi="Times New Roman" w:cs="Times New Roman"/>
          <w:sz w:val="24"/>
        </w:rPr>
        <w:footnoteReference w:id="88"/>
      </w:r>
      <w:r w:rsidRPr="00297F5D">
        <w:rPr>
          <w:rFonts w:ascii="Times New Roman" w:hAnsi="Times New Roman" w:cs="Times New Roman"/>
          <w:sz w:val="24"/>
        </w:rPr>
        <w:t xml:space="preserve"> of de verdwijnende en verkrijgende rechtspersoon </w:t>
      </w:r>
      <w:r w:rsidRPr="00297F5D">
        <w:rPr>
          <w:rStyle w:val="Voetnootmarkering"/>
          <w:rFonts w:ascii="Times New Roman" w:hAnsi="Times New Roman" w:cs="Times New Roman"/>
          <w:sz w:val="24"/>
        </w:rPr>
        <w:footnoteReference w:id="89"/>
      </w:r>
      <w:r w:rsidRPr="00297F5D">
        <w:rPr>
          <w:rFonts w:ascii="Times New Roman" w:hAnsi="Times New Roman" w:cs="Times New Roman"/>
          <w:sz w:val="24"/>
        </w:rPr>
        <w:t xml:space="preserve"> aanspraak kan maken op </w:t>
      </w:r>
      <w:r>
        <w:rPr>
          <w:rFonts w:ascii="Times New Roman" w:hAnsi="Times New Roman" w:cs="Times New Roman"/>
          <w:sz w:val="24"/>
        </w:rPr>
        <w:t>-</w:t>
      </w:r>
      <w:r w:rsidRPr="00297F5D">
        <w:rPr>
          <w:rFonts w:ascii="Times New Roman" w:hAnsi="Times New Roman" w:cs="Times New Roman"/>
          <w:sz w:val="24"/>
        </w:rPr>
        <w:t>onder andere</w:t>
      </w:r>
      <w:r>
        <w:rPr>
          <w:rFonts w:ascii="Times New Roman" w:hAnsi="Times New Roman" w:cs="Times New Roman"/>
          <w:sz w:val="24"/>
        </w:rPr>
        <w:t>-</w:t>
      </w:r>
      <w:r w:rsidRPr="00297F5D">
        <w:rPr>
          <w:rFonts w:ascii="Times New Roman" w:hAnsi="Times New Roman" w:cs="Times New Roman"/>
          <w:sz w:val="24"/>
        </w:rPr>
        <w:t xml:space="preserve"> de innovatiebox. Indien </w:t>
      </w:r>
      <w:r>
        <w:rPr>
          <w:rFonts w:ascii="Times New Roman" w:hAnsi="Times New Roman" w:cs="Times New Roman"/>
          <w:sz w:val="24"/>
        </w:rPr>
        <w:t xml:space="preserve">dit wel het geval is moet worden </w:t>
      </w:r>
      <w:r w:rsidRPr="004F3FAC">
        <w:rPr>
          <w:rFonts w:ascii="Times New Roman" w:hAnsi="Times New Roman" w:cs="Times New Roman"/>
          <w:i/>
          <w:sz w:val="24"/>
        </w:rPr>
        <w:t>verzocht</w:t>
      </w:r>
      <w:r w:rsidRPr="00297F5D">
        <w:rPr>
          <w:rFonts w:ascii="Times New Roman" w:hAnsi="Times New Roman" w:cs="Times New Roman"/>
          <w:sz w:val="24"/>
        </w:rPr>
        <w:t xml:space="preserve"> om de faciliteit waarbij nadere vo</w:t>
      </w:r>
      <w:r>
        <w:rPr>
          <w:rFonts w:ascii="Times New Roman" w:hAnsi="Times New Roman" w:cs="Times New Roman"/>
          <w:sz w:val="24"/>
        </w:rPr>
        <w:t>orwaarden gesteld zullen worden.</w:t>
      </w:r>
      <w:r w:rsidRPr="00297F5D">
        <w:rPr>
          <w:rStyle w:val="Voetnootmarkering"/>
          <w:rFonts w:ascii="Times New Roman" w:hAnsi="Times New Roman" w:cs="Times New Roman"/>
          <w:sz w:val="24"/>
        </w:rPr>
        <w:footnoteReference w:id="90"/>
      </w:r>
      <w:r>
        <w:rPr>
          <w:rFonts w:ascii="Times New Roman" w:hAnsi="Times New Roman" w:cs="Times New Roman"/>
          <w:sz w:val="24"/>
        </w:rPr>
        <w:t xml:space="preserve"> De staatssecretaris heeft ter zake hiervan opgemerkt dat het door de aanpassing van de delegatiebevoegdheden mogelijk wordt om standaardvoorwaarden te stellen die regelen hoe de fiscale </w:t>
      </w:r>
      <w:proofErr w:type="spellStart"/>
      <w:r>
        <w:rPr>
          <w:rFonts w:ascii="Times New Roman" w:hAnsi="Times New Roman" w:cs="Times New Roman"/>
          <w:sz w:val="24"/>
        </w:rPr>
        <w:t>indeplaatsstelling</w:t>
      </w:r>
      <w:proofErr w:type="spellEnd"/>
      <w:r>
        <w:rPr>
          <w:rFonts w:ascii="Times New Roman" w:hAnsi="Times New Roman" w:cs="Times New Roman"/>
          <w:sz w:val="24"/>
        </w:rPr>
        <w:t xml:space="preserve"> - die het gevolg is van toepassing van de fusiefaciliteiten- uitwerkt indien de innovatiebox wordt toegepast. Tot op heden zijn er voor wat betreft toepassing van de innovatiebox nog geen standaardvoorwaarden gepubliceerd. Hieronder wordt besproken wat de wetgever naar alle waarschijnlijkheid heeft beoogd met de invoering van deze eis. </w:t>
      </w:r>
    </w:p>
    <w:p w:rsidR="001B67E4" w:rsidRPr="00297F5D" w:rsidRDefault="001B67E4" w:rsidP="001B67E4">
      <w:pPr>
        <w:spacing w:line="360" w:lineRule="auto"/>
        <w:rPr>
          <w:rFonts w:ascii="Times New Roman" w:hAnsi="Times New Roman" w:cs="Times New Roman"/>
          <w:sz w:val="24"/>
        </w:rPr>
      </w:pPr>
    </w:p>
    <w:p w:rsidR="001B67E4" w:rsidRDefault="001B67E4" w:rsidP="001B67E4">
      <w:pPr>
        <w:spacing w:line="360" w:lineRule="auto"/>
        <w:rPr>
          <w:rFonts w:ascii="Times New Roman" w:hAnsi="Times New Roman" w:cs="Times New Roman"/>
          <w:sz w:val="24"/>
        </w:rPr>
      </w:pPr>
      <w:r w:rsidRPr="00F033D7">
        <w:rPr>
          <w:rFonts w:ascii="Times New Roman" w:hAnsi="Times New Roman" w:cs="Times New Roman"/>
          <w:sz w:val="24"/>
        </w:rPr>
        <w:t>Op het moment dat twee partijen overgaan tot een fusie</w:t>
      </w:r>
      <w:r>
        <w:rPr>
          <w:rFonts w:ascii="Times New Roman" w:hAnsi="Times New Roman" w:cs="Times New Roman"/>
          <w:sz w:val="24"/>
        </w:rPr>
        <w:t xml:space="preserve"> waarbij </w:t>
      </w:r>
      <w:r w:rsidR="00160BED">
        <w:rPr>
          <w:rFonts w:ascii="Times New Roman" w:hAnsi="Times New Roman" w:cs="Times New Roman"/>
          <w:sz w:val="24"/>
        </w:rPr>
        <w:t xml:space="preserve">de </w:t>
      </w:r>
      <w:r>
        <w:rPr>
          <w:rFonts w:ascii="Times New Roman" w:hAnsi="Times New Roman" w:cs="Times New Roman"/>
          <w:sz w:val="24"/>
        </w:rPr>
        <w:t>belastingplichtige een immaterieel actief overdraagt waarop de innovatiebox van toepassing is</w:t>
      </w:r>
      <w:r w:rsidRPr="00F033D7">
        <w:rPr>
          <w:rFonts w:ascii="Times New Roman" w:hAnsi="Times New Roman" w:cs="Times New Roman"/>
          <w:sz w:val="24"/>
        </w:rPr>
        <w:t xml:space="preserve"> en de voortbrengingskosten van dit immateriële activum zijn nog niet ingelopen</w:t>
      </w:r>
      <w:r>
        <w:rPr>
          <w:rFonts w:ascii="Times New Roman" w:hAnsi="Times New Roman" w:cs="Times New Roman"/>
          <w:sz w:val="24"/>
        </w:rPr>
        <w:t xml:space="preserve">, is de vraag wat de consequentie hiervan voor de drempel is. </w:t>
      </w:r>
    </w:p>
    <w:p w:rsidR="001B67E4" w:rsidRPr="00F033D7" w:rsidRDefault="001B67E4" w:rsidP="001B67E4">
      <w:pPr>
        <w:spacing w:line="360" w:lineRule="auto"/>
        <w:rPr>
          <w:rFonts w:ascii="Times New Roman" w:hAnsi="Times New Roman" w:cs="Times New Roman"/>
          <w:sz w:val="24"/>
        </w:rPr>
      </w:pPr>
      <w:r>
        <w:rPr>
          <w:rFonts w:ascii="Times New Roman" w:hAnsi="Times New Roman" w:cs="Times New Roman"/>
          <w:sz w:val="24"/>
        </w:rPr>
        <w:t xml:space="preserve">Blijft de drempel </w:t>
      </w:r>
      <w:r w:rsidRPr="00F033D7">
        <w:rPr>
          <w:rFonts w:ascii="Times New Roman" w:hAnsi="Times New Roman" w:cs="Times New Roman"/>
          <w:sz w:val="24"/>
        </w:rPr>
        <w:t xml:space="preserve"> in geval een bedrijfsfusie of</w:t>
      </w:r>
      <w:r>
        <w:rPr>
          <w:rFonts w:ascii="Times New Roman" w:hAnsi="Times New Roman" w:cs="Times New Roman"/>
          <w:sz w:val="24"/>
        </w:rPr>
        <w:t xml:space="preserve"> juridische splitsing </w:t>
      </w:r>
      <w:r w:rsidRPr="00F033D7">
        <w:rPr>
          <w:rFonts w:ascii="Times New Roman" w:hAnsi="Times New Roman" w:cs="Times New Roman"/>
          <w:sz w:val="24"/>
        </w:rPr>
        <w:t xml:space="preserve">achter bij </w:t>
      </w:r>
      <w:r>
        <w:rPr>
          <w:rFonts w:ascii="Times New Roman" w:hAnsi="Times New Roman" w:cs="Times New Roman"/>
          <w:sz w:val="24"/>
        </w:rPr>
        <w:t xml:space="preserve">de vennootschap die overdraagt of  </w:t>
      </w:r>
      <w:r w:rsidRPr="00F033D7">
        <w:rPr>
          <w:rFonts w:ascii="Times New Roman" w:hAnsi="Times New Roman" w:cs="Times New Roman"/>
          <w:sz w:val="24"/>
        </w:rPr>
        <w:t>in geval</w:t>
      </w:r>
      <w:r>
        <w:rPr>
          <w:rFonts w:ascii="Times New Roman" w:hAnsi="Times New Roman" w:cs="Times New Roman"/>
          <w:sz w:val="24"/>
        </w:rPr>
        <w:t xml:space="preserve"> van een juridische fusie ophoudt te bestaan </w:t>
      </w:r>
      <w:r w:rsidRPr="00F033D7">
        <w:rPr>
          <w:rFonts w:ascii="Times New Roman" w:hAnsi="Times New Roman" w:cs="Times New Roman"/>
          <w:sz w:val="24"/>
        </w:rPr>
        <w:t xml:space="preserve">of gaat deze drempel </w:t>
      </w:r>
      <w:r>
        <w:rPr>
          <w:rFonts w:ascii="Times New Roman" w:hAnsi="Times New Roman" w:cs="Times New Roman"/>
          <w:sz w:val="24"/>
        </w:rPr>
        <w:t xml:space="preserve">over op de verkrijgende rechtspersoon? </w:t>
      </w:r>
    </w:p>
    <w:p w:rsidR="001B67E4" w:rsidRDefault="001B67E4" w:rsidP="001B67E4">
      <w:pPr>
        <w:spacing w:line="360" w:lineRule="auto"/>
        <w:rPr>
          <w:rFonts w:ascii="Times New Roman" w:hAnsi="Times New Roman" w:cs="Times New Roman"/>
          <w:sz w:val="24"/>
        </w:rPr>
      </w:pPr>
      <w:r>
        <w:rPr>
          <w:rFonts w:ascii="Times New Roman" w:hAnsi="Times New Roman" w:cs="Times New Roman"/>
          <w:sz w:val="24"/>
        </w:rPr>
        <w:t>Hierbij is van belang dat de overnemer/</w:t>
      </w:r>
      <w:r w:rsidRPr="00F033D7">
        <w:rPr>
          <w:rFonts w:ascii="Times New Roman" w:hAnsi="Times New Roman" w:cs="Times New Roman"/>
          <w:sz w:val="24"/>
        </w:rPr>
        <w:t>verk</w:t>
      </w:r>
      <w:r>
        <w:rPr>
          <w:rFonts w:ascii="Times New Roman" w:hAnsi="Times New Roman" w:cs="Times New Roman"/>
          <w:sz w:val="24"/>
        </w:rPr>
        <w:t xml:space="preserve">rijgende rechtspersoon </w:t>
      </w:r>
      <w:r w:rsidRPr="00F033D7">
        <w:rPr>
          <w:rFonts w:ascii="Times New Roman" w:hAnsi="Times New Roman" w:cs="Times New Roman"/>
          <w:sz w:val="24"/>
        </w:rPr>
        <w:t xml:space="preserve">in de plaats treedt van de overnemer/splitsende rechtspersoon/verdwijnende rechtspersoon. </w:t>
      </w:r>
      <w:r>
        <w:rPr>
          <w:rFonts w:ascii="Times New Roman" w:hAnsi="Times New Roman" w:cs="Times New Roman"/>
          <w:sz w:val="24"/>
        </w:rPr>
        <w:t xml:space="preserve">Deze </w:t>
      </w:r>
      <w:proofErr w:type="spellStart"/>
      <w:r>
        <w:rPr>
          <w:rFonts w:ascii="Times New Roman" w:hAnsi="Times New Roman" w:cs="Times New Roman"/>
          <w:sz w:val="24"/>
        </w:rPr>
        <w:t>indeplaatstre</w:t>
      </w:r>
      <w:r w:rsidRPr="00F033D7">
        <w:rPr>
          <w:rFonts w:ascii="Times New Roman" w:hAnsi="Times New Roman" w:cs="Times New Roman"/>
          <w:sz w:val="24"/>
        </w:rPr>
        <w:t>ding</w:t>
      </w:r>
      <w:proofErr w:type="spellEnd"/>
      <w:r w:rsidRPr="00F033D7">
        <w:rPr>
          <w:rFonts w:ascii="Times New Roman" w:hAnsi="Times New Roman" w:cs="Times New Roman"/>
          <w:sz w:val="24"/>
        </w:rPr>
        <w:t xml:space="preserve"> heeft als doel dat fiscale claims niet verloren gaan en houdt onder meer in dat de voortzetter de boekwaarden aanhoudt die de</w:t>
      </w:r>
      <w:r>
        <w:rPr>
          <w:rFonts w:ascii="Times New Roman" w:hAnsi="Times New Roman" w:cs="Times New Roman"/>
          <w:sz w:val="24"/>
        </w:rPr>
        <w:t xml:space="preserve"> overdrager</w:t>
      </w:r>
      <w:r w:rsidRPr="00F033D7">
        <w:rPr>
          <w:rFonts w:ascii="Times New Roman" w:hAnsi="Times New Roman" w:cs="Times New Roman"/>
          <w:sz w:val="24"/>
        </w:rPr>
        <w:t xml:space="preserve"> hanteerde.</w:t>
      </w:r>
      <w:r>
        <w:rPr>
          <w:rStyle w:val="Voetnootmarkering"/>
          <w:rFonts w:ascii="Times New Roman" w:hAnsi="Times New Roman" w:cs="Times New Roman"/>
          <w:sz w:val="24"/>
        </w:rPr>
        <w:footnoteReference w:id="91"/>
      </w:r>
      <w:r w:rsidRPr="00F033D7">
        <w:rPr>
          <w:rFonts w:ascii="Times New Roman" w:hAnsi="Times New Roman" w:cs="Times New Roman"/>
          <w:sz w:val="24"/>
        </w:rPr>
        <w:t xml:space="preserve"> </w:t>
      </w:r>
      <w:r>
        <w:rPr>
          <w:rFonts w:ascii="Times New Roman" w:hAnsi="Times New Roman" w:cs="Times New Roman"/>
          <w:sz w:val="24"/>
        </w:rPr>
        <w:t xml:space="preserve">Niet alleen de rechten gaan over maar ook de plichten. </w:t>
      </w:r>
    </w:p>
    <w:p w:rsidR="001B67E4" w:rsidRDefault="001B67E4" w:rsidP="001B67E4">
      <w:pPr>
        <w:spacing w:line="360" w:lineRule="auto"/>
        <w:rPr>
          <w:rFonts w:ascii="Times New Roman" w:hAnsi="Times New Roman" w:cs="Times New Roman"/>
          <w:sz w:val="24"/>
        </w:rPr>
      </w:pPr>
      <w:r w:rsidRPr="00886BBE">
        <w:rPr>
          <w:rFonts w:ascii="Times New Roman" w:hAnsi="Times New Roman" w:cs="Times New Roman"/>
          <w:sz w:val="24"/>
        </w:rPr>
        <w:lastRenderedPageBreak/>
        <w:t>Dit brengt met zich</w:t>
      </w:r>
      <w:r>
        <w:rPr>
          <w:rFonts w:ascii="Times New Roman" w:hAnsi="Times New Roman" w:cs="Times New Roman"/>
          <w:sz w:val="24"/>
        </w:rPr>
        <w:t xml:space="preserve"> mee dat de drempel wordt overgedragen aan de overnemer/verkrijgende rechtspersoon. In</w:t>
      </w:r>
      <w:r w:rsidR="00952CD0">
        <w:rPr>
          <w:rFonts w:ascii="Times New Roman" w:hAnsi="Times New Roman" w:cs="Times New Roman"/>
          <w:sz w:val="24"/>
        </w:rPr>
        <w:t xml:space="preserve"> het</w:t>
      </w:r>
      <w:r>
        <w:rPr>
          <w:rFonts w:ascii="Times New Roman" w:hAnsi="Times New Roman" w:cs="Times New Roman"/>
          <w:sz w:val="24"/>
        </w:rPr>
        <w:t xml:space="preserve"> geval</w:t>
      </w:r>
      <w:r w:rsidR="00952CD0">
        <w:rPr>
          <w:rFonts w:ascii="Times New Roman" w:hAnsi="Times New Roman" w:cs="Times New Roman"/>
          <w:sz w:val="24"/>
        </w:rPr>
        <w:t xml:space="preserve"> dat</w:t>
      </w:r>
      <w:r>
        <w:rPr>
          <w:rFonts w:ascii="Times New Roman" w:hAnsi="Times New Roman" w:cs="Times New Roman"/>
          <w:sz w:val="24"/>
        </w:rPr>
        <w:t xml:space="preserve"> </w:t>
      </w:r>
      <w:r w:rsidR="00160BED">
        <w:rPr>
          <w:rFonts w:ascii="Times New Roman" w:hAnsi="Times New Roman" w:cs="Times New Roman"/>
          <w:sz w:val="24"/>
        </w:rPr>
        <w:t xml:space="preserve">de </w:t>
      </w:r>
      <w:r>
        <w:rPr>
          <w:rFonts w:ascii="Times New Roman" w:hAnsi="Times New Roman" w:cs="Times New Roman"/>
          <w:sz w:val="24"/>
        </w:rPr>
        <w:t>belastingplichtige rechtspersoon zelf al gebruik maakte van de innovatiebox</w:t>
      </w:r>
      <w:r w:rsidR="00952CD0">
        <w:rPr>
          <w:rFonts w:ascii="Times New Roman" w:hAnsi="Times New Roman" w:cs="Times New Roman"/>
          <w:sz w:val="24"/>
        </w:rPr>
        <w:t>,</w:t>
      </w:r>
      <w:r>
        <w:rPr>
          <w:rFonts w:ascii="Times New Roman" w:hAnsi="Times New Roman" w:cs="Times New Roman"/>
          <w:sz w:val="24"/>
        </w:rPr>
        <w:t xml:space="preserve"> en ook hier nog sprake was van een drempel, zullen beide bedragen dus worden opgeteld. </w:t>
      </w:r>
    </w:p>
    <w:p w:rsidR="001B67E4" w:rsidRDefault="001B67E4" w:rsidP="001B67E4">
      <w:pPr>
        <w:spacing w:line="360" w:lineRule="auto"/>
        <w:rPr>
          <w:rFonts w:ascii="Times New Roman" w:hAnsi="Times New Roman" w:cs="Times New Roman"/>
          <w:sz w:val="24"/>
        </w:rPr>
      </w:pPr>
    </w:p>
    <w:p w:rsidR="001B67E4" w:rsidRDefault="001B67E4" w:rsidP="001B67E4">
      <w:pPr>
        <w:spacing w:line="360" w:lineRule="auto"/>
        <w:rPr>
          <w:rFonts w:ascii="Times New Roman" w:hAnsi="Times New Roman" w:cs="Times New Roman"/>
          <w:sz w:val="24"/>
        </w:rPr>
      </w:pPr>
      <w:r>
        <w:rPr>
          <w:rFonts w:ascii="Times New Roman" w:hAnsi="Times New Roman" w:cs="Times New Roman"/>
          <w:sz w:val="24"/>
        </w:rPr>
        <w:t>Het overgaan onder algemene titel zoals bij de fusie en de splitsing betekent niet dat alle rechten (en plichten) van de verdwijnende rechtspersoon ‘</w:t>
      </w:r>
      <w:proofErr w:type="spellStart"/>
      <w:r>
        <w:rPr>
          <w:rFonts w:ascii="Times New Roman" w:hAnsi="Times New Roman" w:cs="Times New Roman"/>
          <w:sz w:val="24"/>
        </w:rPr>
        <w:t>een-op-een</w:t>
      </w:r>
      <w:proofErr w:type="spellEnd"/>
      <w:r>
        <w:rPr>
          <w:rFonts w:ascii="Times New Roman" w:hAnsi="Times New Roman" w:cs="Times New Roman"/>
          <w:sz w:val="24"/>
        </w:rPr>
        <w:t>’ op de verkrijgende rechtspersoon overgaan.</w:t>
      </w:r>
      <w:r>
        <w:rPr>
          <w:rStyle w:val="Voetnootmarkering"/>
          <w:rFonts w:ascii="Times New Roman" w:hAnsi="Times New Roman" w:cs="Times New Roman"/>
          <w:sz w:val="24"/>
        </w:rPr>
        <w:footnoteReference w:id="92"/>
      </w:r>
      <w:r>
        <w:rPr>
          <w:rFonts w:ascii="Times New Roman" w:hAnsi="Times New Roman" w:cs="Times New Roman"/>
          <w:sz w:val="24"/>
        </w:rPr>
        <w:t xml:space="preserve"> In een arrest waren er twee vennootschappen gefuseerd en wilde de verkrijgende partij dat de tenaamstelling van de S&amp;O-verklaring gewijzigd zou worden naar zijn naam in plaats van de naam </w:t>
      </w:r>
      <w:r w:rsidR="00D20232">
        <w:rPr>
          <w:rFonts w:ascii="Times New Roman" w:hAnsi="Times New Roman" w:cs="Times New Roman"/>
          <w:sz w:val="24"/>
        </w:rPr>
        <w:t xml:space="preserve">van de </w:t>
      </w:r>
      <w:r>
        <w:rPr>
          <w:rFonts w:ascii="Times New Roman" w:hAnsi="Times New Roman" w:cs="Times New Roman"/>
          <w:sz w:val="24"/>
        </w:rPr>
        <w:t>verdwijnende rechtspersoon. Het College van Be</w:t>
      </w:r>
      <w:r w:rsidR="00C756D0">
        <w:rPr>
          <w:rFonts w:ascii="Times New Roman" w:hAnsi="Times New Roman" w:cs="Times New Roman"/>
          <w:sz w:val="24"/>
        </w:rPr>
        <w:t>roep voor Bedrijfsleven oordeelde</w:t>
      </w:r>
      <w:r>
        <w:rPr>
          <w:rFonts w:ascii="Times New Roman" w:hAnsi="Times New Roman" w:cs="Times New Roman"/>
          <w:sz w:val="24"/>
        </w:rPr>
        <w:t xml:space="preserve"> dat voor de afgifte van een S&amp;O-verklaring vereist is dat de S&amp;</w:t>
      </w:r>
      <w:proofErr w:type="spellStart"/>
      <w:r>
        <w:rPr>
          <w:rFonts w:ascii="Times New Roman" w:hAnsi="Times New Roman" w:cs="Times New Roman"/>
          <w:sz w:val="24"/>
        </w:rPr>
        <w:t>O-inhoudingsplichtige</w:t>
      </w:r>
      <w:proofErr w:type="spellEnd"/>
      <w:r>
        <w:rPr>
          <w:rFonts w:ascii="Times New Roman" w:hAnsi="Times New Roman" w:cs="Times New Roman"/>
          <w:sz w:val="24"/>
        </w:rPr>
        <w:t xml:space="preserve"> voornemens is in een kalenderjaar een voor haar technisch nieuw fysiek product of productieproces te ontwikkelen en dat hiertoe tijdig een aanvraag wordt ingediend. Derhalve is niet alleen de aard van het beoogde </w:t>
      </w:r>
      <w:r w:rsidRPr="00886BBE">
        <w:rPr>
          <w:rFonts w:ascii="Times New Roman" w:hAnsi="Times New Roman" w:cs="Times New Roman"/>
          <w:sz w:val="24"/>
        </w:rPr>
        <w:t>product(</w:t>
      </w:r>
      <w:proofErr w:type="spellStart"/>
      <w:r w:rsidRPr="00886BBE">
        <w:rPr>
          <w:rFonts w:ascii="Times New Roman" w:hAnsi="Times New Roman" w:cs="Times New Roman"/>
          <w:sz w:val="24"/>
        </w:rPr>
        <w:t>ieproces</w:t>
      </w:r>
      <w:proofErr w:type="spellEnd"/>
      <w:r w:rsidRPr="00886BBE">
        <w:rPr>
          <w:rFonts w:ascii="Times New Roman" w:hAnsi="Times New Roman" w:cs="Times New Roman"/>
          <w:sz w:val="24"/>
        </w:rPr>
        <w:t>),</w:t>
      </w:r>
      <w:r>
        <w:rPr>
          <w:rFonts w:ascii="Times New Roman" w:hAnsi="Times New Roman" w:cs="Times New Roman"/>
          <w:sz w:val="24"/>
        </w:rPr>
        <w:t xml:space="preserve"> maar ook het kennis- en ervaringsniveau van de </w:t>
      </w:r>
      <w:proofErr w:type="spellStart"/>
      <w:r>
        <w:rPr>
          <w:rFonts w:ascii="Times New Roman" w:hAnsi="Times New Roman" w:cs="Times New Roman"/>
          <w:sz w:val="24"/>
        </w:rPr>
        <w:t>inhoudingsplichtige</w:t>
      </w:r>
      <w:proofErr w:type="spellEnd"/>
      <w:r>
        <w:rPr>
          <w:rFonts w:ascii="Times New Roman" w:hAnsi="Times New Roman" w:cs="Times New Roman"/>
          <w:sz w:val="24"/>
        </w:rPr>
        <w:t xml:space="preserve"> bepalend. Dit leidt er toe dat de S&amp;O-verklaring niet overdraagbaar is, ook niet bij overgang onder algemene titel. Wel kan een nieuwe S&amp;O-verklaring worden aangevraagd, dit moet dan wel tijdig gebeuren. Voor een octrooi geldt dat deze wel overdraagbaar is, er zal dan een overdrachtsakte moeten worden opgesteld. </w:t>
      </w:r>
      <w:r>
        <w:rPr>
          <w:rStyle w:val="Voetnootmarkering"/>
          <w:rFonts w:ascii="Times New Roman" w:hAnsi="Times New Roman" w:cs="Times New Roman"/>
          <w:sz w:val="24"/>
        </w:rPr>
        <w:footnoteReference w:id="93"/>
      </w:r>
    </w:p>
    <w:p w:rsidR="001B67E4" w:rsidRDefault="001B67E4" w:rsidP="001B67E4">
      <w:pPr>
        <w:spacing w:line="360" w:lineRule="auto"/>
        <w:rPr>
          <w:rFonts w:ascii="Times New Roman" w:hAnsi="Times New Roman" w:cs="Times New Roman"/>
          <w:sz w:val="24"/>
        </w:rPr>
      </w:pPr>
    </w:p>
    <w:p w:rsidR="001B67E4" w:rsidRDefault="001B67E4" w:rsidP="001B67E4">
      <w:pPr>
        <w:spacing w:line="360" w:lineRule="auto"/>
        <w:rPr>
          <w:rFonts w:ascii="Times New Roman" w:hAnsi="Times New Roman" w:cs="Times New Roman"/>
          <w:sz w:val="24"/>
        </w:rPr>
      </w:pPr>
      <w:r>
        <w:rPr>
          <w:rFonts w:ascii="Times New Roman" w:hAnsi="Times New Roman" w:cs="Times New Roman"/>
          <w:sz w:val="24"/>
        </w:rPr>
        <w:t xml:space="preserve">Een S&amp;O-verklaring kan dus worden verkregen en een octrooi is overdraagbaar. Verder is van belang om te bespreken of er wel zelf voortgebracht is; het immaterieel actief dat ondergebracht wordt in de innovatiebox moet dit immers zijn. Hierbij wordt de analogie getrokken met het fiscale eenheidsregime aangezien daar hetzelfde vraagstuk aan de orde kwam. </w:t>
      </w:r>
      <w:r w:rsidR="001A5B98">
        <w:rPr>
          <w:rFonts w:ascii="Times New Roman" w:hAnsi="Times New Roman" w:cs="Times New Roman"/>
          <w:sz w:val="24"/>
        </w:rPr>
        <w:t xml:space="preserve">De innovatiebox kan na toepassing van een fusie dus nog worden toegepast. </w:t>
      </w:r>
    </w:p>
    <w:p w:rsidR="001B67E4" w:rsidRDefault="001B0CBF" w:rsidP="001B67E4">
      <w:pPr>
        <w:pStyle w:val="Kop3"/>
        <w:spacing w:line="360" w:lineRule="auto"/>
      </w:pPr>
      <w:bookmarkStart w:id="90" w:name="_Toc296332677"/>
      <w:bookmarkStart w:id="91" w:name="_Toc296333543"/>
      <w:r>
        <w:t>4.3</w:t>
      </w:r>
      <w:r w:rsidR="00F951CF">
        <w:t>.3 Welk</w:t>
      </w:r>
      <w:r w:rsidR="001B67E4">
        <w:t xml:space="preserve"> spanningsveld brengt de</w:t>
      </w:r>
      <w:r w:rsidR="004F52BC">
        <w:t>ze</w:t>
      </w:r>
      <w:r w:rsidR="001B67E4">
        <w:t xml:space="preserve"> interactie met zich mee?</w:t>
      </w:r>
      <w:bookmarkEnd w:id="90"/>
      <w:bookmarkEnd w:id="91"/>
    </w:p>
    <w:p w:rsidR="001B67E4" w:rsidRDefault="001B67E4" w:rsidP="001B67E4">
      <w:pPr>
        <w:spacing w:line="360" w:lineRule="auto"/>
        <w:rPr>
          <w:rFonts w:ascii="Times New Roman" w:hAnsi="Times New Roman" w:cs="Times New Roman"/>
          <w:sz w:val="24"/>
        </w:rPr>
      </w:pPr>
      <w:r>
        <w:rPr>
          <w:rFonts w:ascii="Times New Roman" w:hAnsi="Times New Roman" w:cs="Times New Roman"/>
          <w:sz w:val="24"/>
        </w:rPr>
        <w:t>In de wet is aangegeven dat de wetgever de mogelijkheid heeft standaardvoorwaarden op te stelle</w:t>
      </w:r>
      <w:r w:rsidR="00C756D0">
        <w:rPr>
          <w:rFonts w:ascii="Times New Roman" w:hAnsi="Times New Roman" w:cs="Times New Roman"/>
          <w:sz w:val="24"/>
        </w:rPr>
        <w:t>n in verband met een fusie in combinatie met</w:t>
      </w:r>
      <w:r>
        <w:rPr>
          <w:rFonts w:ascii="Times New Roman" w:hAnsi="Times New Roman" w:cs="Times New Roman"/>
          <w:sz w:val="24"/>
        </w:rPr>
        <w:t xml:space="preserve"> toepassing van de innovatiebox. Dit brengt met zich mee dat dit in principe een afgebakend stuk is waar op dit moment geen spanningsveld optreedt. Het feit dat de wetgever tot op heden nog geen gebruik gemaakt heeft van deze mogelijkheid doet hier wat mij betreft niets aan af. Dit zorgt er alleen voor dat de </w:t>
      </w:r>
      <w:r>
        <w:rPr>
          <w:rFonts w:ascii="Times New Roman" w:hAnsi="Times New Roman" w:cs="Times New Roman"/>
          <w:sz w:val="24"/>
        </w:rPr>
        <w:lastRenderedPageBreak/>
        <w:t>wetgever de mogelijkheid in de hand houdt om misbruik vanwege de samenloop te voorkomen. Het belangrijkste spanningsveld - of de faciliteit überhaupt wel toegepast mag worden na het aangaan van een fusie- is al uitgebreid besproken bij het gedeelte over de fiscale eenheid.</w:t>
      </w:r>
    </w:p>
    <w:p w:rsidR="001B67E4" w:rsidRDefault="001B67E4" w:rsidP="001B67E4">
      <w:pPr>
        <w:pStyle w:val="Kop2"/>
        <w:spacing w:line="360" w:lineRule="auto"/>
      </w:pPr>
      <w:bookmarkStart w:id="92" w:name="_Toc296332678"/>
      <w:bookmarkStart w:id="93" w:name="_Toc296333544"/>
      <w:r>
        <w:t>4.4 Conclusie</w:t>
      </w:r>
      <w:bookmarkEnd w:id="92"/>
      <w:bookmarkEnd w:id="93"/>
    </w:p>
    <w:p w:rsidR="00C756D0" w:rsidRPr="009B7572" w:rsidRDefault="00C756D0" w:rsidP="00C756D0">
      <w:pPr>
        <w:spacing w:line="360" w:lineRule="auto"/>
        <w:rPr>
          <w:rFonts w:ascii="Times New Roman" w:hAnsi="Times New Roman" w:cs="Times New Roman"/>
          <w:sz w:val="24"/>
          <w:szCs w:val="24"/>
        </w:rPr>
      </w:pPr>
      <w:r w:rsidRPr="009B7572">
        <w:rPr>
          <w:rFonts w:ascii="Times New Roman" w:hAnsi="Times New Roman" w:cs="Times New Roman"/>
          <w:sz w:val="24"/>
          <w:szCs w:val="24"/>
        </w:rPr>
        <w:t>De vraag die in dit hoofdstuk centraal stond was:</w:t>
      </w:r>
      <w:r w:rsidRPr="009B7572">
        <w:rPr>
          <w:rFonts w:ascii="Times New Roman" w:hAnsi="Times New Roman" w:cs="Times New Roman"/>
          <w:i/>
          <w:sz w:val="24"/>
          <w:szCs w:val="24"/>
        </w:rPr>
        <w:t xml:space="preserve"> Welke samenhang is er te vinden tussen de innovatiebox en andere faciliteiten uit de Wet VPB’69 en welke mogelijke problemen brengt deze samenhang mee?</w:t>
      </w:r>
    </w:p>
    <w:p w:rsidR="00C756D0" w:rsidRPr="00C756D0" w:rsidRDefault="00C756D0" w:rsidP="00C756D0">
      <w:pPr>
        <w:rPr>
          <w:rFonts w:ascii="Times New Roman" w:hAnsi="Times New Roman" w:cs="Times New Roman"/>
        </w:rPr>
      </w:pPr>
    </w:p>
    <w:p w:rsidR="001B67E4" w:rsidRDefault="001B67E4" w:rsidP="001B67E4">
      <w:pPr>
        <w:spacing w:line="360" w:lineRule="auto"/>
        <w:rPr>
          <w:rFonts w:ascii="Times New Roman" w:hAnsi="Times New Roman" w:cs="Times New Roman"/>
          <w:sz w:val="24"/>
        </w:rPr>
      </w:pPr>
      <w:r w:rsidRPr="0006187A">
        <w:rPr>
          <w:rFonts w:ascii="Times New Roman" w:hAnsi="Times New Roman" w:cs="Times New Roman"/>
          <w:sz w:val="24"/>
        </w:rPr>
        <w:t>De innovatiebox wordt in geval van toepassing van de fusiefaciliteiten of fiscal</w:t>
      </w:r>
      <w:r>
        <w:rPr>
          <w:rFonts w:ascii="Times New Roman" w:hAnsi="Times New Roman" w:cs="Times New Roman"/>
          <w:sz w:val="24"/>
        </w:rPr>
        <w:t>e</w:t>
      </w:r>
      <w:r w:rsidR="00C756D0">
        <w:rPr>
          <w:rFonts w:ascii="Times New Roman" w:hAnsi="Times New Roman" w:cs="Times New Roman"/>
          <w:sz w:val="24"/>
        </w:rPr>
        <w:t xml:space="preserve"> eenheid in zekere zin verruimd. D</w:t>
      </w:r>
      <w:r>
        <w:rPr>
          <w:rFonts w:ascii="Times New Roman" w:hAnsi="Times New Roman" w:cs="Times New Roman"/>
          <w:sz w:val="24"/>
        </w:rPr>
        <w:t>e faciliteit kan immers nog toegepast worden</w:t>
      </w:r>
      <w:r w:rsidRPr="0006187A">
        <w:rPr>
          <w:rFonts w:ascii="Times New Roman" w:hAnsi="Times New Roman" w:cs="Times New Roman"/>
          <w:sz w:val="24"/>
        </w:rPr>
        <w:t xml:space="preserve"> z</w:t>
      </w:r>
      <w:r w:rsidR="00C756D0">
        <w:rPr>
          <w:rFonts w:ascii="Times New Roman" w:hAnsi="Times New Roman" w:cs="Times New Roman"/>
          <w:sz w:val="24"/>
        </w:rPr>
        <w:t>onder dat de belastingplichtige</w:t>
      </w:r>
      <w:r w:rsidR="00952CD0">
        <w:rPr>
          <w:rFonts w:ascii="Times New Roman" w:hAnsi="Times New Roman" w:cs="Times New Roman"/>
          <w:sz w:val="24"/>
        </w:rPr>
        <w:t xml:space="preserve"> </w:t>
      </w:r>
      <w:r>
        <w:rPr>
          <w:rFonts w:ascii="Times New Roman" w:hAnsi="Times New Roman" w:cs="Times New Roman"/>
          <w:sz w:val="24"/>
        </w:rPr>
        <w:t xml:space="preserve">die </w:t>
      </w:r>
      <w:r w:rsidR="00C756D0">
        <w:rPr>
          <w:rFonts w:ascii="Times New Roman" w:hAnsi="Times New Roman" w:cs="Times New Roman"/>
          <w:sz w:val="24"/>
        </w:rPr>
        <w:t>,</w:t>
      </w:r>
      <w:r>
        <w:rPr>
          <w:rFonts w:ascii="Times New Roman" w:hAnsi="Times New Roman" w:cs="Times New Roman"/>
          <w:sz w:val="24"/>
        </w:rPr>
        <w:t>na fusie of voeging tot fiscale eenheid</w:t>
      </w:r>
      <w:r w:rsidR="00952CD0">
        <w:rPr>
          <w:rFonts w:ascii="Times New Roman" w:hAnsi="Times New Roman" w:cs="Times New Roman"/>
          <w:sz w:val="24"/>
        </w:rPr>
        <w:t>,</w:t>
      </w:r>
      <w:r>
        <w:rPr>
          <w:rFonts w:ascii="Times New Roman" w:hAnsi="Times New Roman" w:cs="Times New Roman"/>
          <w:sz w:val="24"/>
        </w:rPr>
        <w:t xml:space="preserve"> de innovatiebox wil toepassen </w:t>
      </w:r>
      <w:r w:rsidRPr="0006187A">
        <w:rPr>
          <w:rFonts w:ascii="Times New Roman" w:hAnsi="Times New Roman" w:cs="Times New Roman"/>
          <w:sz w:val="24"/>
        </w:rPr>
        <w:t xml:space="preserve">het immaterieel actief </w:t>
      </w:r>
      <w:r>
        <w:rPr>
          <w:rFonts w:ascii="Times New Roman" w:hAnsi="Times New Roman" w:cs="Times New Roman"/>
          <w:sz w:val="24"/>
        </w:rPr>
        <w:t xml:space="preserve">zelf </w:t>
      </w:r>
      <w:r w:rsidRPr="0006187A">
        <w:rPr>
          <w:rFonts w:ascii="Times New Roman" w:hAnsi="Times New Roman" w:cs="Times New Roman"/>
          <w:sz w:val="24"/>
        </w:rPr>
        <w:t>heeft</w:t>
      </w:r>
      <w:r w:rsidR="001A5B98">
        <w:rPr>
          <w:rFonts w:ascii="Times New Roman" w:hAnsi="Times New Roman" w:cs="Times New Roman"/>
          <w:sz w:val="24"/>
        </w:rPr>
        <w:t xml:space="preserve"> voortgebracht. Verder is het</w:t>
      </w:r>
      <w:r w:rsidRPr="0006187A">
        <w:rPr>
          <w:rFonts w:ascii="Times New Roman" w:hAnsi="Times New Roman" w:cs="Times New Roman"/>
          <w:sz w:val="24"/>
        </w:rPr>
        <w:t xml:space="preserve"> duidelijk geworden dat de interactie vooral ontstaat vanwege de drempel die de innovatiebox kent en hoe hier </w:t>
      </w:r>
      <w:r>
        <w:rPr>
          <w:rFonts w:ascii="Times New Roman" w:hAnsi="Times New Roman" w:cs="Times New Roman"/>
          <w:sz w:val="24"/>
        </w:rPr>
        <w:t xml:space="preserve">mee </w:t>
      </w:r>
      <w:r w:rsidRPr="0006187A">
        <w:rPr>
          <w:rFonts w:ascii="Times New Roman" w:hAnsi="Times New Roman" w:cs="Times New Roman"/>
          <w:sz w:val="24"/>
        </w:rPr>
        <w:t xml:space="preserve">omgegaan moet worden ingeval van een fusie of voeging van een </w:t>
      </w:r>
      <w:proofErr w:type="spellStart"/>
      <w:r w:rsidRPr="0006187A">
        <w:rPr>
          <w:rFonts w:ascii="Times New Roman" w:hAnsi="Times New Roman" w:cs="Times New Roman"/>
          <w:sz w:val="24"/>
        </w:rPr>
        <w:t>innovatieboxdochter</w:t>
      </w:r>
      <w:proofErr w:type="spellEnd"/>
      <w:r w:rsidRPr="0006187A">
        <w:rPr>
          <w:rFonts w:ascii="Times New Roman" w:hAnsi="Times New Roman" w:cs="Times New Roman"/>
          <w:sz w:val="24"/>
        </w:rPr>
        <w:t xml:space="preserve"> in een fiscale eenheid; de drempel volgt in p</w:t>
      </w:r>
      <w:r>
        <w:rPr>
          <w:rFonts w:ascii="Times New Roman" w:hAnsi="Times New Roman" w:cs="Times New Roman"/>
          <w:sz w:val="24"/>
        </w:rPr>
        <w:t>rincipe het immaterieel actief</w:t>
      </w:r>
      <w:r w:rsidRPr="0006187A">
        <w:rPr>
          <w:rFonts w:ascii="Times New Roman" w:hAnsi="Times New Roman" w:cs="Times New Roman"/>
          <w:sz w:val="24"/>
        </w:rPr>
        <w:t xml:space="preserve">. Door bij inwerkingtreding van de octrooibox ook het BFE aan te passen bestond er over de samenloop tussen fiscale eenheid en octrooibox geen twijfel. De wettekst van dit BFE kan voor een deel doorgetrokken worden als we de samenloop tussen de fusiefaciliteiten en de innovatiebox onderzoeken </w:t>
      </w:r>
    </w:p>
    <w:p w:rsidR="001B67E4" w:rsidRDefault="001B67E4" w:rsidP="001B67E4">
      <w:pPr>
        <w:spacing w:line="360" w:lineRule="auto"/>
        <w:rPr>
          <w:rFonts w:ascii="Times New Roman" w:hAnsi="Times New Roman" w:cs="Times New Roman"/>
          <w:sz w:val="24"/>
        </w:rPr>
      </w:pPr>
      <w:r w:rsidRPr="0006187A">
        <w:rPr>
          <w:rFonts w:ascii="Times New Roman" w:hAnsi="Times New Roman" w:cs="Times New Roman"/>
          <w:sz w:val="24"/>
        </w:rPr>
        <w:t xml:space="preserve">waardoor een eventueel spanningsveld </w:t>
      </w:r>
      <w:r>
        <w:rPr>
          <w:rFonts w:ascii="Times New Roman" w:hAnsi="Times New Roman" w:cs="Times New Roman"/>
          <w:sz w:val="24"/>
        </w:rPr>
        <w:t xml:space="preserve">ingeval van een fusie </w:t>
      </w:r>
      <w:r w:rsidRPr="0006187A">
        <w:rPr>
          <w:rFonts w:ascii="Times New Roman" w:hAnsi="Times New Roman" w:cs="Times New Roman"/>
          <w:sz w:val="24"/>
        </w:rPr>
        <w:t>door de werking va</w:t>
      </w:r>
      <w:r>
        <w:rPr>
          <w:rFonts w:ascii="Times New Roman" w:hAnsi="Times New Roman" w:cs="Times New Roman"/>
          <w:sz w:val="24"/>
        </w:rPr>
        <w:t xml:space="preserve">n de wettekst is afgebakend. Door in de wet op te nemen dat er om fusie verzocht moet worden ingeval van toepassing van de innovatiebox houdt de wetgever de mogelijkheid in de hand om hier regels aan te verbinden zodat er geen oneigenlijk of ongewenst gebruik op kan treden. </w:t>
      </w:r>
    </w:p>
    <w:p w:rsidR="001B67E4" w:rsidRDefault="001B67E4" w:rsidP="001B67E4">
      <w:pPr>
        <w:spacing w:line="360" w:lineRule="auto"/>
        <w:rPr>
          <w:rFonts w:ascii="Times New Roman" w:hAnsi="Times New Roman" w:cs="Times New Roman"/>
          <w:sz w:val="24"/>
        </w:rPr>
      </w:pPr>
    </w:p>
    <w:p w:rsidR="001B67E4" w:rsidRDefault="001B67E4" w:rsidP="001B67E4">
      <w:pPr>
        <w:spacing w:line="360" w:lineRule="auto"/>
        <w:rPr>
          <w:rFonts w:ascii="Times New Roman" w:hAnsi="Times New Roman" w:cs="Times New Roman"/>
          <w:sz w:val="24"/>
        </w:rPr>
      </w:pPr>
      <w:r>
        <w:rPr>
          <w:rFonts w:ascii="Times New Roman" w:hAnsi="Times New Roman" w:cs="Times New Roman"/>
          <w:sz w:val="24"/>
        </w:rPr>
        <w:t xml:space="preserve">Mijn mening is dat de innovatiebox verruimd zou moeten worden om innoveren binnen concernverband te stimuleren. Het is niet ongebruikelijk dat rechtspersonen het economisch en juridische eigendom van een immaterieel actief willen splitsen. Onder de huidige wetgeving is dit alleen mogelijk indien </w:t>
      </w:r>
      <w:r w:rsidR="00160BED">
        <w:rPr>
          <w:rFonts w:ascii="Times New Roman" w:hAnsi="Times New Roman" w:cs="Times New Roman"/>
          <w:sz w:val="24"/>
        </w:rPr>
        <w:t xml:space="preserve">de </w:t>
      </w:r>
      <w:r>
        <w:rPr>
          <w:rFonts w:ascii="Times New Roman" w:hAnsi="Times New Roman" w:cs="Times New Roman"/>
          <w:sz w:val="24"/>
        </w:rPr>
        <w:t xml:space="preserve">belastingplichtige een fiscale eenheid aangaat en binnen deze fiscale eenheid het economische belang bij BV A houdt en het juridische belang bij BV B. Dat dit nu alleen op deze manier te bereiken is acht ik niet wenselijk, de fiscale eenheid brengt immers risico's met zich mee. In mijn ogen is het dan ook wenselijk als dit kan zonder een fiscale eenheid aan te gaan. Dit kan bereikt worden door de wettekst aan te passen </w:t>
      </w:r>
      <w:r>
        <w:rPr>
          <w:rFonts w:ascii="Times New Roman" w:hAnsi="Times New Roman" w:cs="Times New Roman"/>
          <w:sz w:val="24"/>
        </w:rPr>
        <w:lastRenderedPageBreak/>
        <w:t>en er voor t</w:t>
      </w:r>
      <w:r w:rsidR="00952CD0">
        <w:rPr>
          <w:rFonts w:ascii="Times New Roman" w:hAnsi="Times New Roman" w:cs="Times New Roman"/>
          <w:sz w:val="24"/>
        </w:rPr>
        <w:t>e zorgen dat verbonden lichamen</w:t>
      </w:r>
      <w:r w:rsidR="00952CD0">
        <w:rPr>
          <w:rStyle w:val="Voetnootmarkering"/>
          <w:rFonts w:ascii="Times New Roman" w:hAnsi="Times New Roman" w:cs="Times New Roman"/>
          <w:sz w:val="24"/>
        </w:rPr>
        <w:footnoteReference w:id="94"/>
      </w:r>
      <w:r w:rsidR="00952CD0">
        <w:rPr>
          <w:rFonts w:ascii="Times New Roman" w:hAnsi="Times New Roman" w:cs="Times New Roman"/>
          <w:sz w:val="24"/>
        </w:rPr>
        <w:t xml:space="preserve"> </w:t>
      </w:r>
      <w:r>
        <w:rPr>
          <w:rFonts w:ascii="Times New Roman" w:hAnsi="Times New Roman" w:cs="Times New Roman"/>
          <w:sz w:val="24"/>
        </w:rPr>
        <w:t xml:space="preserve">onderling de immateriële activa kunnen overdragen waarna de innovatiebox nog wel kan worden toegepast. </w:t>
      </w:r>
      <w:r w:rsidR="00F951CF">
        <w:rPr>
          <w:rFonts w:ascii="Times New Roman" w:hAnsi="Times New Roman" w:cs="Times New Roman"/>
          <w:sz w:val="24"/>
        </w:rPr>
        <w:t>Hierbij komt nog meer kijken, zo zal de eventuele drempel doorgeschoven moeten worden en zal onderzocht moeten worden wat onder andere de kosten van de faciliteit hierdoor zullen worden.</w:t>
      </w:r>
      <w:r w:rsidR="00C756D0">
        <w:rPr>
          <w:rFonts w:ascii="Times New Roman" w:hAnsi="Times New Roman" w:cs="Times New Roman"/>
          <w:sz w:val="24"/>
        </w:rPr>
        <w:t xml:space="preserve"> Nader onderzoek op dit punt is dus nog vereist. </w:t>
      </w:r>
    </w:p>
    <w:p w:rsidR="001B67E4" w:rsidRDefault="001B67E4" w:rsidP="001B67E4">
      <w:pPr>
        <w:spacing w:line="360" w:lineRule="auto"/>
        <w:rPr>
          <w:rFonts w:ascii="Times New Roman" w:hAnsi="Times New Roman" w:cs="Times New Roman"/>
          <w:sz w:val="24"/>
        </w:rPr>
      </w:pPr>
    </w:p>
    <w:p w:rsidR="001B67E4" w:rsidRDefault="001B67E4" w:rsidP="001B67E4">
      <w:pPr>
        <w:spacing w:line="360" w:lineRule="auto"/>
        <w:rPr>
          <w:rFonts w:ascii="Times New Roman" w:hAnsi="Times New Roman" w:cs="Times New Roman"/>
          <w:sz w:val="24"/>
        </w:rPr>
      </w:pPr>
    </w:p>
    <w:p w:rsidR="00F951CF" w:rsidRDefault="00F951CF" w:rsidP="001B67E4">
      <w:pPr>
        <w:spacing w:line="360" w:lineRule="auto"/>
        <w:rPr>
          <w:rFonts w:ascii="Times New Roman" w:hAnsi="Times New Roman" w:cs="Times New Roman"/>
          <w:sz w:val="24"/>
        </w:rPr>
      </w:pPr>
    </w:p>
    <w:p w:rsidR="00F951CF" w:rsidRDefault="00F951CF" w:rsidP="001B67E4">
      <w:pPr>
        <w:spacing w:line="360" w:lineRule="auto"/>
        <w:rPr>
          <w:rFonts w:ascii="Times New Roman" w:hAnsi="Times New Roman" w:cs="Times New Roman"/>
          <w:sz w:val="24"/>
        </w:rPr>
      </w:pPr>
    </w:p>
    <w:p w:rsidR="00F951CF" w:rsidRDefault="00F951CF" w:rsidP="001B67E4">
      <w:pPr>
        <w:spacing w:line="360" w:lineRule="auto"/>
        <w:rPr>
          <w:rFonts w:ascii="Times New Roman" w:hAnsi="Times New Roman" w:cs="Times New Roman"/>
          <w:sz w:val="24"/>
        </w:rPr>
      </w:pPr>
    </w:p>
    <w:p w:rsidR="00F951CF" w:rsidRDefault="00F951CF" w:rsidP="001B67E4">
      <w:pPr>
        <w:spacing w:line="360" w:lineRule="auto"/>
        <w:rPr>
          <w:rFonts w:ascii="Times New Roman" w:hAnsi="Times New Roman" w:cs="Times New Roman"/>
          <w:sz w:val="24"/>
        </w:rPr>
      </w:pPr>
    </w:p>
    <w:p w:rsidR="00F951CF" w:rsidRDefault="00F951CF" w:rsidP="001B67E4">
      <w:pPr>
        <w:spacing w:line="360" w:lineRule="auto"/>
        <w:rPr>
          <w:rFonts w:ascii="Times New Roman" w:hAnsi="Times New Roman" w:cs="Times New Roman"/>
          <w:sz w:val="24"/>
        </w:rPr>
      </w:pPr>
    </w:p>
    <w:p w:rsidR="00F951CF" w:rsidRDefault="00F951CF" w:rsidP="001B67E4">
      <w:pPr>
        <w:spacing w:line="360" w:lineRule="auto"/>
        <w:rPr>
          <w:rFonts w:ascii="Times New Roman" w:hAnsi="Times New Roman" w:cs="Times New Roman"/>
          <w:sz w:val="24"/>
        </w:rPr>
      </w:pPr>
    </w:p>
    <w:p w:rsidR="00F951CF" w:rsidRDefault="00F951CF" w:rsidP="001B67E4">
      <w:pPr>
        <w:spacing w:line="360" w:lineRule="auto"/>
        <w:rPr>
          <w:rFonts w:ascii="Times New Roman" w:hAnsi="Times New Roman" w:cs="Times New Roman"/>
          <w:sz w:val="24"/>
        </w:rPr>
      </w:pPr>
    </w:p>
    <w:p w:rsidR="00F951CF" w:rsidRDefault="00F951CF" w:rsidP="001B67E4">
      <w:pPr>
        <w:spacing w:line="360" w:lineRule="auto"/>
        <w:rPr>
          <w:rFonts w:ascii="Times New Roman" w:hAnsi="Times New Roman" w:cs="Times New Roman"/>
          <w:sz w:val="24"/>
        </w:rPr>
      </w:pPr>
    </w:p>
    <w:p w:rsidR="00F951CF" w:rsidRDefault="00F951CF" w:rsidP="001B67E4">
      <w:pPr>
        <w:spacing w:line="360" w:lineRule="auto"/>
        <w:rPr>
          <w:rFonts w:ascii="Times New Roman" w:hAnsi="Times New Roman" w:cs="Times New Roman"/>
          <w:sz w:val="24"/>
        </w:rPr>
      </w:pPr>
    </w:p>
    <w:p w:rsidR="00F951CF" w:rsidRDefault="00F951CF" w:rsidP="001B67E4">
      <w:pPr>
        <w:spacing w:line="360" w:lineRule="auto"/>
        <w:rPr>
          <w:rFonts w:ascii="Times New Roman" w:hAnsi="Times New Roman" w:cs="Times New Roman"/>
          <w:sz w:val="24"/>
        </w:rPr>
      </w:pPr>
    </w:p>
    <w:p w:rsidR="00F951CF" w:rsidRDefault="00F951CF" w:rsidP="001B67E4">
      <w:pPr>
        <w:spacing w:line="360" w:lineRule="auto"/>
        <w:rPr>
          <w:rFonts w:ascii="Times New Roman" w:hAnsi="Times New Roman" w:cs="Times New Roman"/>
          <w:sz w:val="24"/>
        </w:rPr>
      </w:pPr>
    </w:p>
    <w:p w:rsidR="00F951CF" w:rsidRDefault="00F951CF" w:rsidP="001B67E4">
      <w:pPr>
        <w:spacing w:line="360" w:lineRule="auto"/>
        <w:rPr>
          <w:rFonts w:ascii="Times New Roman" w:hAnsi="Times New Roman" w:cs="Times New Roman"/>
          <w:sz w:val="24"/>
        </w:rPr>
      </w:pPr>
    </w:p>
    <w:p w:rsidR="00F951CF" w:rsidRDefault="00F951CF" w:rsidP="001B67E4">
      <w:pPr>
        <w:spacing w:line="360" w:lineRule="auto"/>
        <w:rPr>
          <w:rFonts w:ascii="Times New Roman" w:hAnsi="Times New Roman" w:cs="Times New Roman"/>
          <w:sz w:val="24"/>
        </w:rPr>
      </w:pPr>
    </w:p>
    <w:p w:rsidR="00F951CF" w:rsidRDefault="00F951CF" w:rsidP="001B67E4">
      <w:pPr>
        <w:spacing w:line="360" w:lineRule="auto"/>
        <w:rPr>
          <w:rFonts w:ascii="Times New Roman" w:hAnsi="Times New Roman" w:cs="Times New Roman"/>
          <w:sz w:val="24"/>
        </w:rPr>
      </w:pPr>
    </w:p>
    <w:p w:rsidR="001A5B98" w:rsidRDefault="001A5B98" w:rsidP="001B67E4">
      <w:pPr>
        <w:spacing w:line="360" w:lineRule="auto"/>
        <w:rPr>
          <w:rFonts w:ascii="Times New Roman" w:hAnsi="Times New Roman" w:cs="Times New Roman"/>
          <w:sz w:val="24"/>
        </w:rPr>
      </w:pPr>
    </w:p>
    <w:p w:rsidR="001A5B98" w:rsidRDefault="001A5B98" w:rsidP="001B67E4">
      <w:pPr>
        <w:spacing w:line="360" w:lineRule="auto"/>
        <w:rPr>
          <w:rFonts w:ascii="Times New Roman" w:hAnsi="Times New Roman" w:cs="Times New Roman"/>
          <w:sz w:val="24"/>
        </w:rPr>
      </w:pPr>
    </w:p>
    <w:p w:rsidR="001A5B98" w:rsidRDefault="001A5B98" w:rsidP="001B67E4">
      <w:pPr>
        <w:spacing w:line="360" w:lineRule="auto"/>
        <w:rPr>
          <w:rFonts w:ascii="Times New Roman" w:hAnsi="Times New Roman" w:cs="Times New Roman"/>
          <w:sz w:val="24"/>
        </w:rPr>
      </w:pPr>
    </w:p>
    <w:p w:rsidR="001A5B98" w:rsidRDefault="001A5B98" w:rsidP="001B67E4">
      <w:pPr>
        <w:spacing w:line="360" w:lineRule="auto"/>
        <w:rPr>
          <w:rFonts w:ascii="Times New Roman" w:hAnsi="Times New Roman" w:cs="Times New Roman"/>
          <w:sz w:val="24"/>
        </w:rPr>
      </w:pPr>
    </w:p>
    <w:p w:rsidR="001A5B98" w:rsidRDefault="001A5B98" w:rsidP="001B67E4">
      <w:pPr>
        <w:spacing w:line="360" w:lineRule="auto"/>
        <w:rPr>
          <w:rFonts w:ascii="Times New Roman" w:hAnsi="Times New Roman" w:cs="Times New Roman"/>
          <w:sz w:val="24"/>
        </w:rPr>
      </w:pPr>
    </w:p>
    <w:p w:rsidR="001A5B98" w:rsidRDefault="001A5B98" w:rsidP="001B67E4">
      <w:pPr>
        <w:spacing w:line="360" w:lineRule="auto"/>
        <w:rPr>
          <w:rFonts w:ascii="Times New Roman" w:hAnsi="Times New Roman" w:cs="Times New Roman"/>
          <w:sz w:val="24"/>
        </w:rPr>
      </w:pPr>
    </w:p>
    <w:p w:rsidR="001A5B98" w:rsidRDefault="001A5B98" w:rsidP="001B67E4">
      <w:pPr>
        <w:spacing w:line="360" w:lineRule="auto"/>
        <w:rPr>
          <w:rFonts w:ascii="Times New Roman" w:hAnsi="Times New Roman" w:cs="Times New Roman"/>
          <w:sz w:val="24"/>
        </w:rPr>
      </w:pPr>
    </w:p>
    <w:p w:rsidR="001A5B98" w:rsidRDefault="001A5B98" w:rsidP="001B67E4">
      <w:pPr>
        <w:spacing w:line="360" w:lineRule="auto"/>
        <w:rPr>
          <w:rFonts w:ascii="Times New Roman" w:hAnsi="Times New Roman" w:cs="Times New Roman"/>
          <w:sz w:val="24"/>
        </w:rPr>
      </w:pPr>
    </w:p>
    <w:p w:rsidR="001A5B98" w:rsidRDefault="001A5B98" w:rsidP="001B67E4">
      <w:pPr>
        <w:spacing w:line="360" w:lineRule="auto"/>
        <w:rPr>
          <w:rFonts w:ascii="Times New Roman" w:hAnsi="Times New Roman" w:cs="Times New Roman"/>
          <w:sz w:val="24"/>
        </w:rPr>
      </w:pPr>
    </w:p>
    <w:p w:rsidR="00F951CF" w:rsidRDefault="00F951CF" w:rsidP="001B67E4">
      <w:pPr>
        <w:spacing w:line="360" w:lineRule="auto"/>
        <w:rPr>
          <w:rFonts w:ascii="Times New Roman" w:hAnsi="Times New Roman" w:cs="Times New Roman"/>
          <w:sz w:val="24"/>
        </w:rPr>
      </w:pPr>
    </w:p>
    <w:p w:rsidR="001B67E4" w:rsidRDefault="001B67E4" w:rsidP="001B67E4">
      <w:pPr>
        <w:pStyle w:val="Kop1"/>
      </w:pPr>
      <w:bookmarkStart w:id="94" w:name="_Toc296332679"/>
      <w:bookmarkStart w:id="95" w:name="_Toc296333545"/>
      <w:r>
        <w:lastRenderedPageBreak/>
        <w:t>5. Conclusie</w:t>
      </w:r>
      <w:bookmarkEnd w:id="94"/>
      <w:bookmarkEnd w:id="95"/>
    </w:p>
    <w:p w:rsidR="001B67E4" w:rsidRPr="00B53B3B" w:rsidRDefault="001B67E4" w:rsidP="001B67E4"/>
    <w:p w:rsidR="001B67E4" w:rsidRDefault="001B67E4" w:rsidP="001B67E4">
      <w:pPr>
        <w:spacing w:line="360" w:lineRule="auto"/>
        <w:rPr>
          <w:rFonts w:ascii="Times New Roman" w:hAnsi="Times New Roman" w:cs="Times New Roman"/>
          <w:sz w:val="24"/>
        </w:rPr>
      </w:pPr>
      <w:r w:rsidRPr="00B53B3B">
        <w:rPr>
          <w:rFonts w:ascii="Times New Roman" w:hAnsi="Times New Roman" w:cs="Times New Roman"/>
          <w:sz w:val="24"/>
        </w:rPr>
        <w:t>De octrooibox is ingevoerd in 2007 met als doel de kenniseconomie te stimuleren. Al snel wordt duidelijk dat de faciliteit niet het beoogde resultaat bereikt en in 2008 is de eerste herziening van de octrooibox dan ook een feit. Ook na deze herziening werkt de octrooibox nog niet optimaal waardoor er in 2010 besloten wordt hem uitgebreid te wijzigen en hem de naam innovatiebox te geven. De innovatiebox zorgt ervoor dat voordelen uit hoofde van zelf voortgebracht immateriële activa waarvoor ee</w:t>
      </w:r>
      <w:r w:rsidR="00C756D0">
        <w:rPr>
          <w:rFonts w:ascii="Times New Roman" w:hAnsi="Times New Roman" w:cs="Times New Roman"/>
          <w:sz w:val="24"/>
        </w:rPr>
        <w:t>n octrooi of S&amp;</w:t>
      </w:r>
      <w:proofErr w:type="spellStart"/>
      <w:r w:rsidR="00C756D0">
        <w:rPr>
          <w:rFonts w:ascii="Times New Roman" w:hAnsi="Times New Roman" w:cs="Times New Roman"/>
          <w:sz w:val="24"/>
        </w:rPr>
        <w:t>O-verklaring</w:t>
      </w:r>
      <w:proofErr w:type="spellEnd"/>
      <w:r w:rsidRPr="00B53B3B">
        <w:rPr>
          <w:rFonts w:ascii="Times New Roman" w:hAnsi="Times New Roman" w:cs="Times New Roman"/>
          <w:sz w:val="24"/>
        </w:rPr>
        <w:t xml:space="preserve"> is </w:t>
      </w:r>
      <w:r w:rsidR="00C756D0">
        <w:rPr>
          <w:rFonts w:ascii="Times New Roman" w:hAnsi="Times New Roman" w:cs="Times New Roman"/>
          <w:sz w:val="24"/>
        </w:rPr>
        <w:t>af</w:t>
      </w:r>
      <w:r w:rsidRPr="00B53B3B">
        <w:rPr>
          <w:rFonts w:ascii="Times New Roman" w:hAnsi="Times New Roman" w:cs="Times New Roman"/>
          <w:sz w:val="24"/>
        </w:rPr>
        <w:t>gegeven</w:t>
      </w:r>
      <w:r w:rsidR="00C756D0">
        <w:rPr>
          <w:rFonts w:ascii="Times New Roman" w:hAnsi="Times New Roman" w:cs="Times New Roman"/>
          <w:sz w:val="24"/>
        </w:rPr>
        <w:t xml:space="preserve"> worden belast</w:t>
      </w:r>
      <w:r w:rsidRPr="00B53B3B">
        <w:rPr>
          <w:rFonts w:ascii="Times New Roman" w:hAnsi="Times New Roman" w:cs="Times New Roman"/>
          <w:sz w:val="24"/>
        </w:rPr>
        <w:t xml:space="preserve"> tegen een effectief tarief van 5%. </w:t>
      </w:r>
      <w:r>
        <w:rPr>
          <w:rFonts w:ascii="Times New Roman" w:hAnsi="Times New Roman" w:cs="Times New Roman"/>
          <w:sz w:val="24"/>
        </w:rPr>
        <w:t>Tijdens de parlementaire geschiedenis is echter weinig aandacht besteed aan de interactie die de octrooibox, en later</w:t>
      </w:r>
      <w:r w:rsidR="00601F39">
        <w:rPr>
          <w:rFonts w:ascii="Times New Roman" w:hAnsi="Times New Roman" w:cs="Times New Roman"/>
          <w:sz w:val="24"/>
        </w:rPr>
        <w:t xml:space="preserve"> de</w:t>
      </w:r>
      <w:r>
        <w:rPr>
          <w:rFonts w:ascii="Times New Roman" w:hAnsi="Times New Roman" w:cs="Times New Roman"/>
          <w:sz w:val="24"/>
        </w:rPr>
        <w:t xml:space="preserve"> innovatiebox, zou kunnen hebben met andere faciliteiten. Hier richt mijn onderzoeksvraag zich dan ook op:</w:t>
      </w:r>
    </w:p>
    <w:p w:rsidR="001B67E4" w:rsidRDefault="001B67E4" w:rsidP="001B67E4">
      <w:pPr>
        <w:spacing w:line="360" w:lineRule="auto"/>
        <w:rPr>
          <w:rFonts w:ascii="Times New Roman" w:hAnsi="Times New Roman" w:cs="Times New Roman"/>
          <w:i/>
          <w:sz w:val="24"/>
          <w:szCs w:val="24"/>
        </w:rPr>
      </w:pPr>
      <w:r>
        <w:rPr>
          <w:rFonts w:ascii="Times New Roman" w:hAnsi="Times New Roman" w:cs="Times New Roman"/>
          <w:i/>
          <w:sz w:val="24"/>
        </w:rPr>
        <w:t>'</w:t>
      </w:r>
      <w:r w:rsidRPr="00B53B3B">
        <w:rPr>
          <w:rFonts w:ascii="Times New Roman" w:hAnsi="Times New Roman" w:cs="Times New Roman"/>
          <w:i/>
          <w:sz w:val="24"/>
          <w:szCs w:val="24"/>
        </w:rPr>
        <w:t xml:space="preserve"> </w:t>
      </w:r>
      <w:r w:rsidRPr="00D03AF5">
        <w:rPr>
          <w:rFonts w:ascii="Times New Roman" w:hAnsi="Times New Roman" w:cs="Times New Roman"/>
          <w:i/>
          <w:sz w:val="24"/>
          <w:szCs w:val="24"/>
        </w:rPr>
        <w:t xml:space="preserve">Welke </w:t>
      </w:r>
      <w:r>
        <w:rPr>
          <w:rFonts w:ascii="Times New Roman" w:hAnsi="Times New Roman" w:cs="Times New Roman"/>
          <w:i/>
          <w:sz w:val="24"/>
          <w:szCs w:val="24"/>
        </w:rPr>
        <w:t>samenhang bestaat er  tussen</w:t>
      </w:r>
      <w:r w:rsidRPr="00D03AF5">
        <w:rPr>
          <w:rFonts w:ascii="Times New Roman" w:hAnsi="Times New Roman" w:cs="Times New Roman"/>
          <w:i/>
          <w:sz w:val="24"/>
          <w:szCs w:val="24"/>
        </w:rPr>
        <w:t xml:space="preserve"> de innovatiebox </w:t>
      </w:r>
      <w:r>
        <w:rPr>
          <w:rFonts w:ascii="Times New Roman" w:hAnsi="Times New Roman" w:cs="Times New Roman"/>
          <w:i/>
          <w:sz w:val="24"/>
          <w:szCs w:val="24"/>
        </w:rPr>
        <w:t>en andere bijzondere faciliteiten  in de inkomsten- en vennootschapsbelasting</w:t>
      </w:r>
      <w:r w:rsidRPr="00D03AF5">
        <w:rPr>
          <w:rFonts w:ascii="Times New Roman" w:hAnsi="Times New Roman" w:cs="Times New Roman"/>
          <w:i/>
          <w:sz w:val="24"/>
          <w:szCs w:val="24"/>
        </w:rPr>
        <w:t xml:space="preserve"> en levert</w:t>
      </w:r>
      <w:r>
        <w:rPr>
          <w:rFonts w:ascii="Times New Roman" w:hAnsi="Times New Roman" w:cs="Times New Roman"/>
          <w:i/>
          <w:sz w:val="24"/>
          <w:szCs w:val="24"/>
        </w:rPr>
        <w:t xml:space="preserve"> de interactie met deze faciliteiten -</w:t>
      </w:r>
      <w:r w:rsidRPr="00D03AF5">
        <w:rPr>
          <w:rFonts w:ascii="Times New Roman" w:hAnsi="Times New Roman" w:cs="Times New Roman"/>
          <w:i/>
          <w:sz w:val="24"/>
          <w:szCs w:val="24"/>
        </w:rPr>
        <w:t xml:space="preserve"> in het licht van de doelstelling van de innovatiebox </w:t>
      </w:r>
      <w:r>
        <w:rPr>
          <w:rFonts w:ascii="Times New Roman" w:hAnsi="Times New Roman" w:cs="Times New Roman"/>
          <w:i/>
          <w:sz w:val="24"/>
          <w:szCs w:val="24"/>
        </w:rPr>
        <w:t xml:space="preserve">- </w:t>
      </w:r>
      <w:r w:rsidRPr="00D03AF5">
        <w:rPr>
          <w:rFonts w:ascii="Times New Roman" w:hAnsi="Times New Roman" w:cs="Times New Roman"/>
          <w:i/>
          <w:sz w:val="24"/>
          <w:szCs w:val="24"/>
        </w:rPr>
        <w:t>een spanningsveld/probleem op?</w:t>
      </w:r>
      <w:r>
        <w:rPr>
          <w:rFonts w:ascii="Times New Roman" w:hAnsi="Times New Roman" w:cs="Times New Roman"/>
          <w:i/>
          <w:sz w:val="24"/>
          <w:szCs w:val="24"/>
        </w:rPr>
        <w:t xml:space="preserve">'. </w:t>
      </w:r>
    </w:p>
    <w:p w:rsidR="001B67E4" w:rsidRDefault="001B67E4" w:rsidP="001B67E4">
      <w:pPr>
        <w:spacing w:line="360" w:lineRule="auto"/>
        <w:rPr>
          <w:rFonts w:ascii="Times New Roman" w:hAnsi="Times New Roman" w:cs="Times New Roman"/>
          <w:i/>
          <w:sz w:val="24"/>
          <w:szCs w:val="24"/>
        </w:rPr>
      </w:pPr>
    </w:p>
    <w:p w:rsidR="001B67E4" w:rsidRDefault="001B67E4" w:rsidP="001B67E4">
      <w:pPr>
        <w:spacing w:line="360" w:lineRule="auto"/>
        <w:rPr>
          <w:rFonts w:ascii="Times New Roman" w:hAnsi="Times New Roman" w:cs="Times New Roman"/>
          <w:sz w:val="24"/>
          <w:szCs w:val="24"/>
        </w:rPr>
      </w:pPr>
      <w:r>
        <w:rPr>
          <w:rFonts w:ascii="Times New Roman" w:hAnsi="Times New Roman" w:cs="Times New Roman"/>
          <w:sz w:val="24"/>
          <w:szCs w:val="24"/>
        </w:rPr>
        <w:t xml:space="preserve">Ik heb voor verschillende faciliteiten uit zowel de Wet IB'01 als de Wet VPB'69 de samenhang bestudeerd. Tijdens het bestuderen van de interactie tussen de investeringsaftrek en de innovatiebox kwam ik tot de conclusie dat de investeringsaftrek niet behoort tot voordelen uit hoofde van een immaterieel actief en hierdoor buiten het bereik van de innovatiebox valt. Dit zorgt er mijns inziens voor dat de investeringsaftrek afgetrokken kan worden tegen het reguliere </w:t>
      </w:r>
      <w:proofErr w:type="spellStart"/>
      <w:r>
        <w:rPr>
          <w:rFonts w:ascii="Times New Roman" w:hAnsi="Times New Roman" w:cs="Times New Roman"/>
          <w:sz w:val="24"/>
          <w:szCs w:val="24"/>
        </w:rPr>
        <w:t>VPB-tarief</w:t>
      </w:r>
      <w:proofErr w:type="spellEnd"/>
      <w:r>
        <w:rPr>
          <w:rFonts w:ascii="Times New Roman" w:hAnsi="Times New Roman" w:cs="Times New Roman"/>
          <w:sz w:val="24"/>
          <w:szCs w:val="24"/>
        </w:rPr>
        <w:t>. In het licht van de doelstelling, innovatie stimuleren, is dit geen probleem. Mijn eigen visie hierop is echter dat ik deze interpretatie te ruim vind en dat ik van mening ben dat hij afgetrokken zou mogen worden tegen een tarief van 5%.</w:t>
      </w:r>
    </w:p>
    <w:p w:rsidR="001B67E4" w:rsidRDefault="001B67E4" w:rsidP="001B67E4">
      <w:pPr>
        <w:spacing w:line="360" w:lineRule="auto"/>
        <w:rPr>
          <w:rFonts w:ascii="Times New Roman" w:hAnsi="Times New Roman" w:cs="Times New Roman"/>
          <w:sz w:val="24"/>
          <w:szCs w:val="24"/>
        </w:rPr>
      </w:pPr>
      <w:r>
        <w:rPr>
          <w:rFonts w:ascii="Times New Roman" w:hAnsi="Times New Roman" w:cs="Times New Roman"/>
          <w:sz w:val="24"/>
          <w:szCs w:val="24"/>
        </w:rPr>
        <w:t xml:space="preserve">Ook de herinvesteringsreserve passeerde de revue waarbij ik vooral aandacht heb geschonken aan het </w:t>
      </w:r>
      <w:proofErr w:type="spellStart"/>
      <w:r>
        <w:rPr>
          <w:rFonts w:ascii="Times New Roman" w:hAnsi="Times New Roman" w:cs="Times New Roman"/>
          <w:sz w:val="24"/>
          <w:szCs w:val="24"/>
        </w:rPr>
        <w:t>compartimenteringsleerstuk</w:t>
      </w:r>
      <w:proofErr w:type="spellEnd"/>
      <w:r>
        <w:rPr>
          <w:rFonts w:ascii="Times New Roman" w:hAnsi="Times New Roman" w:cs="Times New Roman"/>
          <w:sz w:val="24"/>
          <w:szCs w:val="24"/>
        </w:rPr>
        <w:t xml:space="preserve">. Mijn conclusie hierbij is dat het </w:t>
      </w:r>
      <w:proofErr w:type="spellStart"/>
      <w:r>
        <w:rPr>
          <w:rFonts w:ascii="Times New Roman" w:hAnsi="Times New Roman" w:cs="Times New Roman"/>
          <w:sz w:val="24"/>
          <w:szCs w:val="24"/>
        </w:rPr>
        <w:t>compartimenteringsleerstuk</w:t>
      </w:r>
      <w:proofErr w:type="spellEnd"/>
      <w:r>
        <w:rPr>
          <w:rFonts w:ascii="Times New Roman" w:hAnsi="Times New Roman" w:cs="Times New Roman"/>
          <w:sz w:val="24"/>
          <w:szCs w:val="24"/>
        </w:rPr>
        <w:t xml:space="preserve"> bij de innovatiebox wel toegepast zou moeten worden aangezien dit er, op de in mijn ogen beste manier, voor zorgt dat  voordelen ontstaan tijdens toepassing van de innovatiebox onder het effectief verlaagde tarief vallen. Ook heb ik hierbij gesproken over het feit dat het afboeken van de herinvesteringsreserve op de boekwaarde er voor zorgt dat de voortbrengingskosten - waaruit de drempel van de innovatiebox grotendeels bestaat- lager worden. Ook hier zit mijns inziens in het licht van de doelstelling geen probleem, echter denk ik dat het geld wat hier nu aan besteed wordt effectiever kan worden uitgegeven.</w:t>
      </w:r>
    </w:p>
    <w:p w:rsidR="001B67E4" w:rsidRDefault="001B67E4" w:rsidP="001B67E4">
      <w:pPr>
        <w:spacing w:line="360" w:lineRule="auto"/>
        <w:rPr>
          <w:rFonts w:ascii="Times New Roman" w:hAnsi="Times New Roman" w:cs="Times New Roman"/>
          <w:sz w:val="24"/>
          <w:szCs w:val="24"/>
        </w:rPr>
      </w:pPr>
      <w:r>
        <w:rPr>
          <w:rFonts w:ascii="Times New Roman" w:hAnsi="Times New Roman" w:cs="Times New Roman"/>
          <w:sz w:val="24"/>
          <w:szCs w:val="24"/>
        </w:rPr>
        <w:t xml:space="preserve">Verder kwam als laatste faciliteit uit hoofdstuk 3 de aftrek speur- en ontwikkelingswerk uit de loonbelasting aan de orde. Toepassing van deze faciliteit zorgt er naar mijn mening voor dat </w:t>
      </w:r>
      <w:r>
        <w:rPr>
          <w:rFonts w:ascii="Times New Roman" w:hAnsi="Times New Roman" w:cs="Times New Roman"/>
          <w:sz w:val="24"/>
          <w:szCs w:val="24"/>
        </w:rPr>
        <w:lastRenderedPageBreak/>
        <w:t>de loonkosten van de arbeiders lager worden, waardoor de voortbrengingskosten dalen waardoor ook de drempel daalt. Hier geldt wat mij betreft hetgeen ik hierover bij de herinvesteringsreserve geschreven heb eveneens.</w:t>
      </w:r>
    </w:p>
    <w:p w:rsidR="001B67E4" w:rsidRDefault="001B67E4" w:rsidP="001B67E4">
      <w:pPr>
        <w:spacing w:line="360" w:lineRule="auto"/>
        <w:rPr>
          <w:rFonts w:ascii="Times New Roman" w:hAnsi="Times New Roman" w:cs="Times New Roman"/>
          <w:sz w:val="24"/>
          <w:szCs w:val="24"/>
        </w:rPr>
      </w:pPr>
      <w:r>
        <w:rPr>
          <w:rFonts w:ascii="Times New Roman" w:hAnsi="Times New Roman" w:cs="Times New Roman"/>
          <w:sz w:val="24"/>
          <w:szCs w:val="24"/>
        </w:rPr>
        <w:t xml:space="preserve">Ik acht het wenselijk dat de drempel die de innovatiebox kent afhankelijk wordt van het al dan niet toepassen van art. 3.30 lid 3; de afschrijving van de voortbrengingskosten van immateriële activa in het kalenderjaar. Indien een belastingplichtige dit niet wenst te doen, zal hij toch geconfronteerd worden met de drempel. Dit terwijl de drempel er juist is om er voor te zorgen dat het bedrag wat op voet van art. 3.30 lid 3 afgeschreven is te belasten onder het reguliere VPB tarief. </w:t>
      </w:r>
    </w:p>
    <w:p w:rsidR="001B67E4" w:rsidRDefault="001B67E4" w:rsidP="001B67E4">
      <w:pPr>
        <w:spacing w:line="360" w:lineRule="auto"/>
        <w:rPr>
          <w:rFonts w:ascii="Times New Roman" w:hAnsi="Times New Roman" w:cs="Times New Roman"/>
          <w:sz w:val="24"/>
          <w:szCs w:val="24"/>
        </w:rPr>
      </w:pPr>
    </w:p>
    <w:p w:rsidR="001B67E4" w:rsidRDefault="001B67E4" w:rsidP="001B67E4">
      <w:pPr>
        <w:spacing w:line="360" w:lineRule="auto"/>
        <w:rPr>
          <w:rFonts w:ascii="Times New Roman" w:hAnsi="Times New Roman" w:cs="Times New Roman"/>
          <w:sz w:val="24"/>
          <w:szCs w:val="24"/>
        </w:rPr>
      </w:pPr>
      <w:r>
        <w:rPr>
          <w:rFonts w:ascii="Times New Roman" w:hAnsi="Times New Roman" w:cs="Times New Roman"/>
          <w:sz w:val="24"/>
          <w:szCs w:val="24"/>
        </w:rPr>
        <w:t>Bij het onderzoeken van de interactie tussen de fiscale eenheid en de fusiefaciliteiten enerzijds en de innovatiebox anderzijds was het grootste spanningsvel</w:t>
      </w:r>
      <w:r w:rsidR="009B7572">
        <w:rPr>
          <w:rFonts w:ascii="Times New Roman" w:hAnsi="Times New Roman" w:cs="Times New Roman"/>
          <w:sz w:val="24"/>
          <w:szCs w:val="24"/>
        </w:rPr>
        <w:t>d mi</w:t>
      </w:r>
      <w:r w:rsidR="00933879">
        <w:rPr>
          <w:rFonts w:ascii="Times New Roman" w:hAnsi="Times New Roman" w:cs="Times New Roman"/>
          <w:sz w:val="24"/>
          <w:szCs w:val="24"/>
        </w:rPr>
        <w:t>jns inziens te onderzoeken</w:t>
      </w:r>
      <w:r>
        <w:rPr>
          <w:rFonts w:ascii="Times New Roman" w:hAnsi="Times New Roman" w:cs="Times New Roman"/>
          <w:sz w:val="24"/>
          <w:szCs w:val="24"/>
        </w:rPr>
        <w:t xml:space="preserve"> of na het aangaan van een fiscale eenheid of een fusie de innovatiebox nog wel toegepast kon worden. De belastingplichtige die immers gaat opteren voor de innovatiebox hoeft</w:t>
      </w:r>
      <w:r w:rsidR="002C704F">
        <w:rPr>
          <w:rFonts w:ascii="Times New Roman" w:hAnsi="Times New Roman" w:cs="Times New Roman"/>
          <w:sz w:val="24"/>
          <w:szCs w:val="24"/>
        </w:rPr>
        <w:t xml:space="preserve"> </w:t>
      </w:r>
      <w:r>
        <w:rPr>
          <w:rFonts w:ascii="Times New Roman" w:hAnsi="Times New Roman" w:cs="Times New Roman"/>
          <w:sz w:val="24"/>
          <w:szCs w:val="24"/>
        </w:rPr>
        <w:t xml:space="preserve">niet degene te zijn die het immaterieel actief voortgebracht heeft. Hier heb ik geconcludeerd dat </w:t>
      </w:r>
      <w:r w:rsidR="00933879">
        <w:rPr>
          <w:rFonts w:ascii="Times New Roman" w:hAnsi="Times New Roman" w:cs="Times New Roman"/>
          <w:sz w:val="24"/>
          <w:szCs w:val="24"/>
        </w:rPr>
        <w:t>de innovatiebox nog wel toegepast kan worden en als het ware wordt verruimd.</w:t>
      </w:r>
      <w:r>
        <w:rPr>
          <w:rFonts w:ascii="Times New Roman" w:hAnsi="Times New Roman" w:cs="Times New Roman"/>
          <w:sz w:val="24"/>
          <w:szCs w:val="24"/>
        </w:rPr>
        <w:t xml:space="preserve"> Dit is mijns inziens terecht. Verder denk ik dat het in het licht van de doelstelling verstandig zou zijn om de innovatiebox te verruimen zodat verbonden lichamen hem ook kunnen toepassen. Het kan, vanwege bijvoorbeeld risicospreiding, soms wenselijk zijn dat het voortbrengen van een immaterieel actief </w:t>
      </w:r>
      <w:r w:rsidR="00AC7124">
        <w:rPr>
          <w:rFonts w:ascii="Times New Roman" w:hAnsi="Times New Roman" w:cs="Times New Roman"/>
          <w:sz w:val="24"/>
          <w:szCs w:val="24"/>
        </w:rPr>
        <w:t>wordt gedaan</w:t>
      </w:r>
      <w:r>
        <w:rPr>
          <w:rFonts w:ascii="Times New Roman" w:hAnsi="Times New Roman" w:cs="Times New Roman"/>
          <w:sz w:val="24"/>
          <w:szCs w:val="24"/>
        </w:rPr>
        <w:t xml:space="preserve"> door meerdere belastingplichti</w:t>
      </w:r>
      <w:r w:rsidR="00933879">
        <w:rPr>
          <w:rFonts w:ascii="Times New Roman" w:hAnsi="Times New Roman" w:cs="Times New Roman"/>
          <w:sz w:val="24"/>
          <w:szCs w:val="24"/>
        </w:rPr>
        <w:t>gen. Door de faciliteit ook</w:t>
      </w:r>
      <w:r>
        <w:rPr>
          <w:rFonts w:ascii="Times New Roman" w:hAnsi="Times New Roman" w:cs="Times New Roman"/>
          <w:sz w:val="24"/>
          <w:szCs w:val="24"/>
        </w:rPr>
        <w:t xml:space="preserve"> </w:t>
      </w:r>
      <w:r w:rsidR="00AC7124">
        <w:rPr>
          <w:rFonts w:ascii="Times New Roman" w:hAnsi="Times New Roman" w:cs="Times New Roman"/>
          <w:sz w:val="24"/>
          <w:szCs w:val="24"/>
        </w:rPr>
        <w:t>in dit geval</w:t>
      </w:r>
      <w:r>
        <w:rPr>
          <w:rFonts w:ascii="Times New Roman" w:hAnsi="Times New Roman" w:cs="Times New Roman"/>
          <w:sz w:val="24"/>
          <w:szCs w:val="24"/>
        </w:rPr>
        <w:t xml:space="preserve"> open te stellen zou de regering mijns inziens een grote impuls aan innovatie in het bedrijfsleven kunnen geven. Ik verwacht niet dat er op deze wijze oneigenlijk gebruik gemaakt kan worden van de innovatiebox</w:t>
      </w:r>
      <w:r w:rsidR="002C704F">
        <w:rPr>
          <w:rFonts w:ascii="Times New Roman" w:hAnsi="Times New Roman" w:cs="Times New Roman"/>
          <w:sz w:val="24"/>
          <w:szCs w:val="24"/>
        </w:rPr>
        <w:t>. I</w:t>
      </w:r>
      <w:r>
        <w:rPr>
          <w:rFonts w:ascii="Times New Roman" w:hAnsi="Times New Roman" w:cs="Times New Roman"/>
          <w:sz w:val="24"/>
          <w:szCs w:val="24"/>
        </w:rPr>
        <w:t>mmers</w:t>
      </w:r>
      <w:r w:rsidR="002C704F">
        <w:rPr>
          <w:rFonts w:ascii="Times New Roman" w:hAnsi="Times New Roman" w:cs="Times New Roman"/>
          <w:sz w:val="24"/>
          <w:szCs w:val="24"/>
        </w:rPr>
        <w:t>, er</w:t>
      </w:r>
      <w:r>
        <w:rPr>
          <w:rFonts w:ascii="Times New Roman" w:hAnsi="Times New Roman" w:cs="Times New Roman"/>
          <w:sz w:val="24"/>
          <w:szCs w:val="24"/>
        </w:rPr>
        <w:t xml:space="preserve"> is voor toepassing van de fusiefaciliteiten ook geen minimaal aandelenbezit vereist. Teneinde </w:t>
      </w:r>
      <w:r w:rsidR="00933879">
        <w:rPr>
          <w:rFonts w:ascii="Times New Roman" w:hAnsi="Times New Roman" w:cs="Times New Roman"/>
          <w:sz w:val="24"/>
          <w:szCs w:val="24"/>
        </w:rPr>
        <w:t xml:space="preserve">mogelijk </w:t>
      </w:r>
      <w:r>
        <w:rPr>
          <w:rFonts w:ascii="Times New Roman" w:hAnsi="Times New Roman" w:cs="Times New Roman"/>
          <w:sz w:val="24"/>
          <w:szCs w:val="24"/>
        </w:rPr>
        <w:t>oneigenlijk gebruik</w:t>
      </w:r>
      <w:r w:rsidR="00933879">
        <w:rPr>
          <w:rFonts w:ascii="Times New Roman" w:hAnsi="Times New Roman" w:cs="Times New Roman"/>
          <w:sz w:val="24"/>
          <w:szCs w:val="24"/>
        </w:rPr>
        <w:t xml:space="preserve"> toch</w:t>
      </w:r>
      <w:r>
        <w:rPr>
          <w:rFonts w:ascii="Times New Roman" w:hAnsi="Times New Roman" w:cs="Times New Roman"/>
          <w:sz w:val="24"/>
          <w:szCs w:val="24"/>
        </w:rPr>
        <w:t xml:space="preserve"> tegen te gaan, zou de wetgever een </w:t>
      </w:r>
      <w:proofErr w:type="spellStart"/>
      <w:r>
        <w:rPr>
          <w:rFonts w:ascii="Times New Roman" w:hAnsi="Times New Roman" w:cs="Times New Roman"/>
          <w:sz w:val="24"/>
          <w:szCs w:val="24"/>
        </w:rPr>
        <w:t>antimisbruikbepaling</w:t>
      </w:r>
      <w:proofErr w:type="spellEnd"/>
      <w:r>
        <w:rPr>
          <w:rFonts w:ascii="Times New Roman" w:hAnsi="Times New Roman" w:cs="Times New Roman"/>
          <w:sz w:val="24"/>
          <w:szCs w:val="24"/>
        </w:rPr>
        <w:t xml:space="preserve"> in het leven kunnen roepen naar analogie van de bepalingen uit de fusiefaciliteiten. Toepassing daarvan zorgt er  voor dat je te maken krijgt met een herzieningstermijn.</w:t>
      </w:r>
      <w:r w:rsidR="00AC7124">
        <w:rPr>
          <w:rFonts w:ascii="Times New Roman" w:hAnsi="Times New Roman" w:cs="Times New Roman"/>
          <w:sz w:val="24"/>
          <w:szCs w:val="24"/>
        </w:rPr>
        <w:t xml:space="preserve"> Verder onderzoek is hier echter nog vereist.</w:t>
      </w:r>
    </w:p>
    <w:p w:rsidR="001B67E4" w:rsidRDefault="001B67E4" w:rsidP="001B67E4">
      <w:pPr>
        <w:spacing w:line="360" w:lineRule="auto"/>
        <w:rPr>
          <w:rFonts w:ascii="Times New Roman" w:hAnsi="Times New Roman" w:cs="Times New Roman"/>
          <w:sz w:val="24"/>
          <w:szCs w:val="24"/>
        </w:rPr>
      </w:pPr>
    </w:p>
    <w:p w:rsidR="001B67E4" w:rsidRPr="00BF4326" w:rsidRDefault="001B67E4" w:rsidP="001B67E4">
      <w:pPr>
        <w:spacing w:line="360" w:lineRule="auto"/>
        <w:rPr>
          <w:rFonts w:ascii="Times New Roman" w:hAnsi="Times New Roman" w:cs="Times New Roman"/>
          <w:sz w:val="24"/>
          <w:szCs w:val="24"/>
        </w:rPr>
      </w:pPr>
      <w:r>
        <w:rPr>
          <w:rFonts w:ascii="Times New Roman" w:hAnsi="Times New Roman" w:cs="Times New Roman"/>
          <w:sz w:val="24"/>
          <w:szCs w:val="24"/>
        </w:rPr>
        <w:t xml:space="preserve">Opheldering door de wetgever over een aantal onduidelijkheden, zoals het al dan niet toepassen van het </w:t>
      </w:r>
      <w:proofErr w:type="spellStart"/>
      <w:r>
        <w:rPr>
          <w:rFonts w:ascii="Times New Roman" w:hAnsi="Times New Roman" w:cs="Times New Roman"/>
          <w:sz w:val="24"/>
          <w:szCs w:val="24"/>
        </w:rPr>
        <w:t>compartimenteringsleerstuk</w:t>
      </w:r>
      <w:proofErr w:type="spellEnd"/>
      <w:r>
        <w:rPr>
          <w:rFonts w:ascii="Times New Roman" w:hAnsi="Times New Roman" w:cs="Times New Roman"/>
          <w:sz w:val="24"/>
          <w:szCs w:val="24"/>
        </w:rPr>
        <w:t xml:space="preserve">, en aanpassing van de innovatiebox zal er </w:t>
      </w:r>
      <w:r w:rsidR="002C704F">
        <w:rPr>
          <w:rFonts w:ascii="Times New Roman" w:hAnsi="Times New Roman" w:cs="Times New Roman"/>
          <w:sz w:val="24"/>
          <w:szCs w:val="24"/>
        </w:rPr>
        <w:t xml:space="preserve">ten slotte </w:t>
      </w:r>
      <w:r>
        <w:rPr>
          <w:rFonts w:ascii="Times New Roman" w:hAnsi="Times New Roman" w:cs="Times New Roman"/>
          <w:sz w:val="24"/>
          <w:szCs w:val="24"/>
        </w:rPr>
        <w:t>naar mijn mening voor zorgen dat de innovatiebox zijn doel beter bereikt.</w:t>
      </w:r>
    </w:p>
    <w:p w:rsidR="001B67E4" w:rsidRPr="00B2229B" w:rsidRDefault="001B67E4" w:rsidP="001B67E4">
      <w:pPr>
        <w:pStyle w:val="Kop1"/>
        <w:rPr>
          <w:rFonts w:ascii="Times New Roman" w:hAnsi="Times New Roman" w:cs="Times New Roman"/>
          <w:sz w:val="24"/>
          <w:szCs w:val="24"/>
        </w:rPr>
      </w:pPr>
      <w:bookmarkStart w:id="96" w:name="_Toc296332680"/>
      <w:bookmarkStart w:id="97" w:name="_Toc296333546"/>
      <w:r>
        <w:lastRenderedPageBreak/>
        <w:t>Literatuurlijst</w:t>
      </w:r>
      <w:bookmarkEnd w:id="96"/>
      <w:bookmarkEnd w:id="97"/>
    </w:p>
    <w:p w:rsidR="001B67E4" w:rsidRPr="00DB7169" w:rsidRDefault="001B67E4" w:rsidP="001B67E4"/>
    <w:p w:rsidR="001B67E4" w:rsidRPr="00DB7169" w:rsidRDefault="001B67E4" w:rsidP="001B67E4">
      <w:pPr>
        <w:rPr>
          <w:rFonts w:ascii="Times New Roman" w:hAnsi="Times New Roman" w:cs="Times New Roman"/>
          <w:i/>
          <w:sz w:val="24"/>
          <w:szCs w:val="24"/>
        </w:rPr>
      </w:pPr>
      <w:r w:rsidRPr="00DB7169">
        <w:rPr>
          <w:rFonts w:ascii="Times New Roman" w:hAnsi="Times New Roman" w:cs="Times New Roman"/>
          <w:i/>
          <w:sz w:val="24"/>
          <w:szCs w:val="24"/>
        </w:rPr>
        <w:t>Literatuur</w:t>
      </w:r>
    </w:p>
    <w:p w:rsidR="001B67E4" w:rsidRPr="00DB7169" w:rsidRDefault="001B67E4" w:rsidP="001B67E4">
      <w:pPr>
        <w:rPr>
          <w:rFonts w:ascii="Times New Roman" w:hAnsi="Times New Roman" w:cs="Times New Roman"/>
          <w:b/>
          <w:sz w:val="24"/>
          <w:szCs w:val="24"/>
        </w:rPr>
      </w:pPr>
      <w:r w:rsidRPr="00DB7169">
        <w:rPr>
          <w:rFonts w:ascii="Times New Roman" w:hAnsi="Times New Roman" w:cs="Times New Roman"/>
          <w:b/>
          <w:sz w:val="24"/>
          <w:szCs w:val="24"/>
        </w:rPr>
        <w:t>Albert 2002</w:t>
      </w:r>
    </w:p>
    <w:p w:rsidR="001B67E4" w:rsidRPr="00DB7169" w:rsidRDefault="001B67E4" w:rsidP="001B67E4">
      <w:pPr>
        <w:rPr>
          <w:rFonts w:ascii="Times New Roman" w:hAnsi="Times New Roman" w:cs="Times New Roman"/>
          <w:sz w:val="24"/>
          <w:szCs w:val="24"/>
        </w:rPr>
      </w:pPr>
      <w:r w:rsidRPr="00DB7169">
        <w:rPr>
          <w:rFonts w:ascii="Times New Roman" w:hAnsi="Times New Roman" w:cs="Times New Roman"/>
          <w:sz w:val="24"/>
          <w:szCs w:val="24"/>
        </w:rPr>
        <w:t xml:space="preserve">Albert, P.G.H., </w:t>
      </w:r>
      <w:r w:rsidR="003F2033">
        <w:rPr>
          <w:rFonts w:ascii="Times New Roman" w:hAnsi="Times New Roman" w:cs="Times New Roman"/>
          <w:sz w:val="24"/>
          <w:szCs w:val="24"/>
        </w:rPr>
        <w:t>'</w:t>
      </w:r>
      <w:r w:rsidRPr="00DB7169">
        <w:rPr>
          <w:rFonts w:ascii="Times New Roman" w:hAnsi="Times New Roman" w:cs="Times New Roman"/>
          <w:sz w:val="24"/>
          <w:szCs w:val="24"/>
        </w:rPr>
        <w:t>Compartimentering, een belangrijke vorm van overgangsrecht</w:t>
      </w:r>
      <w:r w:rsidR="003F2033">
        <w:rPr>
          <w:rFonts w:ascii="Times New Roman" w:hAnsi="Times New Roman" w:cs="Times New Roman"/>
          <w:sz w:val="24"/>
          <w:szCs w:val="24"/>
        </w:rPr>
        <w:t>'</w:t>
      </w:r>
      <w:r w:rsidRPr="00DB7169">
        <w:rPr>
          <w:rFonts w:ascii="Times New Roman" w:hAnsi="Times New Roman" w:cs="Times New Roman"/>
          <w:sz w:val="24"/>
          <w:szCs w:val="24"/>
        </w:rPr>
        <w:t xml:space="preserve">, </w:t>
      </w:r>
      <w:r w:rsidRPr="00DB7169">
        <w:rPr>
          <w:rFonts w:ascii="Times New Roman" w:hAnsi="Times New Roman" w:cs="Times New Roman"/>
          <w:i/>
          <w:sz w:val="24"/>
          <w:szCs w:val="24"/>
        </w:rPr>
        <w:t>NTFR</w:t>
      </w:r>
      <w:r w:rsidRPr="00DB7169">
        <w:rPr>
          <w:rFonts w:ascii="Times New Roman" w:hAnsi="Times New Roman" w:cs="Times New Roman"/>
          <w:sz w:val="24"/>
          <w:szCs w:val="24"/>
        </w:rPr>
        <w:t xml:space="preserve"> 2002</w:t>
      </w:r>
    </w:p>
    <w:p w:rsidR="001B67E4" w:rsidRDefault="001B67E4" w:rsidP="001B67E4">
      <w:pPr>
        <w:rPr>
          <w:rFonts w:ascii="Times New Roman" w:hAnsi="Times New Roman" w:cs="Times New Roman"/>
          <w:sz w:val="24"/>
          <w:szCs w:val="24"/>
        </w:rPr>
      </w:pPr>
      <w:r w:rsidRPr="00DB7169">
        <w:rPr>
          <w:rFonts w:ascii="Times New Roman" w:hAnsi="Times New Roman" w:cs="Times New Roman"/>
          <w:sz w:val="24"/>
          <w:szCs w:val="24"/>
        </w:rPr>
        <w:t xml:space="preserve">/1541. </w:t>
      </w:r>
    </w:p>
    <w:p w:rsidR="003F2033" w:rsidRDefault="003F2033" w:rsidP="001B67E4">
      <w:pPr>
        <w:rPr>
          <w:rFonts w:ascii="Times New Roman" w:hAnsi="Times New Roman" w:cs="Times New Roman"/>
          <w:sz w:val="24"/>
          <w:szCs w:val="24"/>
        </w:rPr>
      </w:pPr>
    </w:p>
    <w:p w:rsidR="003F2033" w:rsidRDefault="003F2033" w:rsidP="001B67E4">
      <w:pPr>
        <w:rPr>
          <w:rFonts w:ascii="Times New Roman" w:hAnsi="Times New Roman" w:cs="Times New Roman"/>
          <w:b/>
          <w:sz w:val="24"/>
          <w:szCs w:val="24"/>
        </w:rPr>
      </w:pPr>
      <w:r>
        <w:rPr>
          <w:rFonts w:ascii="Times New Roman" w:hAnsi="Times New Roman" w:cs="Times New Roman"/>
          <w:b/>
          <w:sz w:val="24"/>
          <w:szCs w:val="24"/>
        </w:rPr>
        <w:t>Dezentjé &amp; Mulder 2003</w:t>
      </w:r>
    </w:p>
    <w:p w:rsidR="003F2033" w:rsidRPr="003F2033" w:rsidRDefault="003F2033" w:rsidP="001B67E4">
      <w:pPr>
        <w:rPr>
          <w:rFonts w:ascii="Times New Roman" w:hAnsi="Times New Roman" w:cs="Times New Roman"/>
          <w:sz w:val="24"/>
          <w:szCs w:val="24"/>
        </w:rPr>
      </w:pPr>
      <w:r>
        <w:rPr>
          <w:rFonts w:ascii="Times New Roman" w:hAnsi="Times New Roman" w:cs="Times New Roman"/>
          <w:sz w:val="24"/>
          <w:szCs w:val="24"/>
        </w:rPr>
        <w:t xml:space="preserve">Dezentjé Mulder. I &amp; Mulder. A, 'Vennootschapsbelasting kan lager', </w:t>
      </w:r>
      <w:r>
        <w:rPr>
          <w:rFonts w:ascii="Times New Roman" w:hAnsi="Times New Roman" w:cs="Times New Roman"/>
          <w:i/>
          <w:sz w:val="24"/>
          <w:szCs w:val="24"/>
        </w:rPr>
        <w:t xml:space="preserve">FD </w:t>
      </w:r>
      <w:r>
        <w:rPr>
          <w:rFonts w:ascii="Times New Roman" w:hAnsi="Times New Roman" w:cs="Times New Roman"/>
          <w:sz w:val="24"/>
          <w:szCs w:val="24"/>
        </w:rPr>
        <w:t>31 oktober 2003.</w:t>
      </w:r>
    </w:p>
    <w:p w:rsidR="001B67E4" w:rsidRPr="00DB7169" w:rsidRDefault="001B67E4" w:rsidP="001B67E4">
      <w:pPr>
        <w:rPr>
          <w:rFonts w:ascii="Times New Roman" w:hAnsi="Times New Roman" w:cs="Times New Roman"/>
          <w:sz w:val="24"/>
          <w:szCs w:val="24"/>
        </w:rPr>
      </w:pPr>
    </w:p>
    <w:p w:rsidR="001B67E4" w:rsidRPr="00DB7169" w:rsidRDefault="001B67E4" w:rsidP="001B67E4">
      <w:pPr>
        <w:rPr>
          <w:rFonts w:ascii="Times New Roman" w:hAnsi="Times New Roman" w:cs="Times New Roman"/>
          <w:b/>
          <w:sz w:val="24"/>
          <w:szCs w:val="24"/>
        </w:rPr>
      </w:pPr>
      <w:proofErr w:type="spellStart"/>
      <w:r w:rsidRPr="00DB7169">
        <w:rPr>
          <w:rFonts w:ascii="Times New Roman" w:hAnsi="Times New Roman" w:cs="Times New Roman"/>
          <w:b/>
          <w:sz w:val="24"/>
          <w:szCs w:val="24"/>
        </w:rPr>
        <w:t>Flipsen</w:t>
      </w:r>
      <w:proofErr w:type="spellEnd"/>
      <w:r w:rsidRPr="00DB7169">
        <w:rPr>
          <w:rFonts w:ascii="Times New Roman" w:hAnsi="Times New Roman" w:cs="Times New Roman"/>
          <w:b/>
          <w:sz w:val="24"/>
          <w:szCs w:val="24"/>
        </w:rPr>
        <w:t xml:space="preserve"> 2006</w:t>
      </w:r>
    </w:p>
    <w:p w:rsidR="001B67E4" w:rsidRPr="00DB7169" w:rsidRDefault="001B67E4" w:rsidP="001B67E4">
      <w:pPr>
        <w:rPr>
          <w:rFonts w:ascii="Times New Roman" w:hAnsi="Times New Roman" w:cs="Times New Roman"/>
          <w:sz w:val="24"/>
          <w:szCs w:val="24"/>
        </w:rPr>
      </w:pPr>
      <w:proofErr w:type="spellStart"/>
      <w:r w:rsidRPr="00DB7169">
        <w:rPr>
          <w:rFonts w:ascii="Times New Roman" w:hAnsi="Times New Roman" w:cs="Times New Roman"/>
          <w:sz w:val="24"/>
          <w:szCs w:val="24"/>
        </w:rPr>
        <w:t>Flipsen</w:t>
      </w:r>
      <w:proofErr w:type="spellEnd"/>
      <w:r w:rsidRPr="00DB7169">
        <w:rPr>
          <w:rFonts w:ascii="Times New Roman" w:hAnsi="Times New Roman" w:cs="Times New Roman"/>
          <w:sz w:val="24"/>
          <w:szCs w:val="24"/>
        </w:rPr>
        <w:t xml:space="preserve">, P.H.M, </w:t>
      </w:r>
      <w:r w:rsidR="003F2033">
        <w:rPr>
          <w:rFonts w:ascii="Times New Roman" w:hAnsi="Times New Roman" w:cs="Times New Roman"/>
          <w:sz w:val="24"/>
          <w:szCs w:val="24"/>
        </w:rPr>
        <w:t>'</w:t>
      </w:r>
      <w:r w:rsidRPr="00DB7169">
        <w:rPr>
          <w:rFonts w:ascii="Times New Roman" w:hAnsi="Times New Roman" w:cs="Times New Roman"/>
          <w:sz w:val="24"/>
          <w:szCs w:val="24"/>
        </w:rPr>
        <w:t>De octrooibox nader beschouwd</w:t>
      </w:r>
      <w:r w:rsidR="003F2033">
        <w:rPr>
          <w:rFonts w:ascii="Times New Roman" w:hAnsi="Times New Roman" w:cs="Times New Roman"/>
          <w:sz w:val="24"/>
          <w:szCs w:val="24"/>
        </w:rPr>
        <w:t>'</w:t>
      </w:r>
      <w:r w:rsidRPr="00DB7169">
        <w:rPr>
          <w:rFonts w:ascii="Times New Roman" w:hAnsi="Times New Roman" w:cs="Times New Roman"/>
          <w:sz w:val="24"/>
          <w:szCs w:val="24"/>
        </w:rPr>
        <w:t xml:space="preserve">, </w:t>
      </w:r>
      <w:r w:rsidRPr="00DB7169">
        <w:rPr>
          <w:rFonts w:ascii="Times New Roman" w:hAnsi="Times New Roman" w:cs="Times New Roman"/>
          <w:i/>
          <w:sz w:val="24"/>
          <w:szCs w:val="24"/>
        </w:rPr>
        <w:t>MBB</w:t>
      </w:r>
      <w:r w:rsidRPr="00DB7169">
        <w:rPr>
          <w:rFonts w:ascii="Times New Roman" w:hAnsi="Times New Roman" w:cs="Times New Roman"/>
          <w:sz w:val="24"/>
          <w:szCs w:val="24"/>
        </w:rPr>
        <w:t xml:space="preserve"> 2006/07/08.</w:t>
      </w:r>
    </w:p>
    <w:p w:rsidR="001B67E4" w:rsidRPr="00DB7169" w:rsidRDefault="001B67E4" w:rsidP="001B67E4">
      <w:pPr>
        <w:rPr>
          <w:rFonts w:ascii="Times New Roman" w:hAnsi="Times New Roman" w:cs="Times New Roman"/>
          <w:sz w:val="24"/>
          <w:szCs w:val="24"/>
        </w:rPr>
      </w:pPr>
    </w:p>
    <w:p w:rsidR="001B67E4" w:rsidRPr="00DB7169" w:rsidRDefault="001B67E4" w:rsidP="001B67E4">
      <w:pPr>
        <w:rPr>
          <w:rFonts w:ascii="Times New Roman" w:hAnsi="Times New Roman" w:cs="Times New Roman"/>
          <w:b/>
          <w:sz w:val="24"/>
          <w:szCs w:val="24"/>
        </w:rPr>
      </w:pPr>
      <w:proofErr w:type="spellStart"/>
      <w:r w:rsidRPr="00DB7169">
        <w:rPr>
          <w:rFonts w:ascii="Times New Roman" w:hAnsi="Times New Roman" w:cs="Times New Roman"/>
          <w:b/>
          <w:sz w:val="24"/>
          <w:szCs w:val="24"/>
        </w:rPr>
        <w:t>Gijlswijk</w:t>
      </w:r>
      <w:proofErr w:type="spellEnd"/>
      <w:r w:rsidRPr="00DB7169">
        <w:rPr>
          <w:rFonts w:ascii="Times New Roman" w:hAnsi="Times New Roman" w:cs="Times New Roman"/>
          <w:b/>
          <w:sz w:val="24"/>
          <w:szCs w:val="24"/>
        </w:rPr>
        <w:t xml:space="preserve"> 2008</w:t>
      </w:r>
    </w:p>
    <w:p w:rsidR="001B67E4" w:rsidRPr="00DB7169" w:rsidRDefault="001B67E4" w:rsidP="001B67E4">
      <w:pPr>
        <w:rPr>
          <w:rFonts w:ascii="Times New Roman" w:hAnsi="Times New Roman" w:cs="Times New Roman"/>
          <w:sz w:val="24"/>
          <w:szCs w:val="24"/>
        </w:rPr>
      </w:pPr>
      <w:proofErr w:type="spellStart"/>
      <w:r w:rsidRPr="00DB7169">
        <w:rPr>
          <w:rFonts w:ascii="Times New Roman" w:hAnsi="Times New Roman" w:cs="Times New Roman"/>
          <w:sz w:val="24"/>
          <w:szCs w:val="24"/>
        </w:rPr>
        <w:t>Gijlswijk</w:t>
      </w:r>
      <w:proofErr w:type="spellEnd"/>
      <w:r w:rsidRPr="00DB7169">
        <w:rPr>
          <w:rFonts w:ascii="Times New Roman" w:hAnsi="Times New Roman" w:cs="Times New Roman"/>
          <w:sz w:val="24"/>
          <w:szCs w:val="24"/>
        </w:rPr>
        <w:t xml:space="preserve">, M.J.A.M. van, </w:t>
      </w:r>
      <w:r w:rsidR="003F2033">
        <w:rPr>
          <w:rFonts w:ascii="Times New Roman" w:hAnsi="Times New Roman" w:cs="Times New Roman"/>
          <w:sz w:val="24"/>
          <w:szCs w:val="24"/>
        </w:rPr>
        <w:t>'</w:t>
      </w:r>
      <w:r w:rsidRPr="00DB7169">
        <w:rPr>
          <w:rFonts w:ascii="Times New Roman" w:hAnsi="Times New Roman" w:cs="Times New Roman"/>
          <w:sz w:val="24"/>
          <w:szCs w:val="24"/>
        </w:rPr>
        <w:t>De octrooibox in 2008</w:t>
      </w:r>
      <w:r w:rsidR="003F2033">
        <w:rPr>
          <w:rFonts w:ascii="Times New Roman" w:hAnsi="Times New Roman" w:cs="Times New Roman"/>
          <w:sz w:val="24"/>
          <w:szCs w:val="24"/>
        </w:rPr>
        <w:t>.</w:t>
      </w:r>
      <w:r w:rsidRPr="00DB7169">
        <w:rPr>
          <w:rFonts w:ascii="Times New Roman" w:hAnsi="Times New Roman" w:cs="Times New Roman"/>
          <w:sz w:val="24"/>
          <w:szCs w:val="24"/>
        </w:rPr>
        <w:t xml:space="preserve"> De uitbreiding met S&amp;</w:t>
      </w:r>
      <w:proofErr w:type="spellStart"/>
      <w:r w:rsidRPr="00DB7169">
        <w:rPr>
          <w:rFonts w:ascii="Times New Roman" w:hAnsi="Times New Roman" w:cs="Times New Roman"/>
          <w:sz w:val="24"/>
          <w:szCs w:val="24"/>
        </w:rPr>
        <w:t>O-activa</w:t>
      </w:r>
      <w:proofErr w:type="spellEnd"/>
      <w:r w:rsidR="003F2033">
        <w:rPr>
          <w:rFonts w:ascii="Times New Roman" w:hAnsi="Times New Roman" w:cs="Times New Roman"/>
          <w:sz w:val="24"/>
          <w:szCs w:val="24"/>
        </w:rPr>
        <w:t>'</w:t>
      </w:r>
      <w:r w:rsidRPr="00DB7169">
        <w:rPr>
          <w:rFonts w:ascii="Times New Roman" w:hAnsi="Times New Roman" w:cs="Times New Roman"/>
          <w:sz w:val="24"/>
          <w:szCs w:val="24"/>
        </w:rPr>
        <w:t>,</w:t>
      </w:r>
      <w:r w:rsidRPr="00DB7169">
        <w:rPr>
          <w:rFonts w:ascii="Times New Roman" w:hAnsi="Times New Roman" w:cs="Times New Roman"/>
          <w:i/>
          <w:sz w:val="24"/>
          <w:szCs w:val="24"/>
        </w:rPr>
        <w:t xml:space="preserve"> </w:t>
      </w:r>
      <w:proofErr w:type="spellStart"/>
      <w:r w:rsidRPr="00DB7169">
        <w:rPr>
          <w:rFonts w:ascii="Times New Roman" w:hAnsi="Times New Roman" w:cs="Times New Roman"/>
          <w:i/>
          <w:sz w:val="24"/>
          <w:szCs w:val="24"/>
        </w:rPr>
        <w:t>Bb</w:t>
      </w:r>
      <w:proofErr w:type="spellEnd"/>
      <w:r w:rsidRPr="00DB7169">
        <w:rPr>
          <w:rFonts w:ascii="Times New Roman" w:hAnsi="Times New Roman" w:cs="Times New Roman"/>
          <w:sz w:val="24"/>
          <w:szCs w:val="24"/>
        </w:rPr>
        <w:t xml:space="preserve"> 2008/04.</w:t>
      </w:r>
    </w:p>
    <w:p w:rsidR="001B67E4" w:rsidRPr="00DB7169" w:rsidRDefault="001B67E4" w:rsidP="001B67E4">
      <w:pPr>
        <w:rPr>
          <w:rFonts w:ascii="Times New Roman" w:hAnsi="Times New Roman" w:cs="Times New Roman"/>
          <w:sz w:val="24"/>
          <w:szCs w:val="24"/>
        </w:rPr>
      </w:pPr>
    </w:p>
    <w:p w:rsidR="001B67E4" w:rsidRPr="00DB7169" w:rsidRDefault="001B67E4" w:rsidP="001B67E4">
      <w:pPr>
        <w:rPr>
          <w:rFonts w:ascii="Times New Roman" w:hAnsi="Times New Roman" w:cs="Times New Roman"/>
          <w:b/>
          <w:sz w:val="24"/>
          <w:szCs w:val="24"/>
        </w:rPr>
      </w:pPr>
      <w:proofErr w:type="spellStart"/>
      <w:r w:rsidRPr="00DB7169">
        <w:rPr>
          <w:rFonts w:ascii="Times New Roman" w:hAnsi="Times New Roman" w:cs="Times New Roman"/>
          <w:b/>
          <w:sz w:val="24"/>
          <w:szCs w:val="24"/>
        </w:rPr>
        <w:t>Ijzerman</w:t>
      </w:r>
      <w:proofErr w:type="spellEnd"/>
      <w:r w:rsidRPr="00DB7169">
        <w:rPr>
          <w:rFonts w:ascii="Times New Roman" w:hAnsi="Times New Roman" w:cs="Times New Roman"/>
          <w:b/>
          <w:sz w:val="24"/>
          <w:szCs w:val="24"/>
        </w:rPr>
        <w:t xml:space="preserve"> 1988</w:t>
      </w:r>
    </w:p>
    <w:p w:rsidR="001B67E4" w:rsidRPr="00DB7169" w:rsidRDefault="001B67E4" w:rsidP="001B67E4">
      <w:pPr>
        <w:rPr>
          <w:rFonts w:ascii="Times New Roman" w:hAnsi="Times New Roman" w:cs="Times New Roman"/>
          <w:sz w:val="24"/>
          <w:szCs w:val="24"/>
        </w:rPr>
      </w:pPr>
      <w:proofErr w:type="spellStart"/>
      <w:r w:rsidRPr="00DB7169">
        <w:rPr>
          <w:rFonts w:ascii="Times New Roman" w:hAnsi="Times New Roman" w:cs="Times New Roman"/>
          <w:sz w:val="24"/>
          <w:szCs w:val="24"/>
        </w:rPr>
        <w:t>Ijzerman,</w:t>
      </w:r>
      <w:proofErr w:type="spellEnd"/>
      <w:r w:rsidRPr="00DB7169">
        <w:rPr>
          <w:rFonts w:ascii="Times New Roman" w:hAnsi="Times New Roman" w:cs="Times New Roman"/>
          <w:sz w:val="24"/>
          <w:szCs w:val="24"/>
        </w:rPr>
        <w:t xml:space="preserve"> R.L.H, </w:t>
      </w:r>
      <w:r w:rsidR="003F2033">
        <w:rPr>
          <w:rFonts w:ascii="Times New Roman" w:hAnsi="Times New Roman" w:cs="Times New Roman"/>
          <w:sz w:val="24"/>
          <w:szCs w:val="24"/>
        </w:rPr>
        <w:t>'</w:t>
      </w:r>
      <w:r w:rsidRPr="00DB7169">
        <w:rPr>
          <w:rFonts w:ascii="Times New Roman" w:hAnsi="Times New Roman" w:cs="Times New Roman"/>
          <w:sz w:val="24"/>
          <w:szCs w:val="24"/>
        </w:rPr>
        <w:t xml:space="preserve">Formele en materiële criteria in art. 13 Wet </w:t>
      </w:r>
      <w:proofErr w:type="spellStart"/>
      <w:r w:rsidRPr="00DB7169">
        <w:rPr>
          <w:rFonts w:ascii="Times New Roman" w:hAnsi="Times New Roman" w:cs="Times New Roman"/>
          <w:sz w:val="24"/>
          <w:szCs w:val="24"/>
        </w:rPr>
        <w:t>Vpb</w:t>
      </w:r>
      <w:proofErr w:type="spellEnd"/>
      <w:r w:rsidRPr="00DB7169">
        <w:rPr>
          <w:rFonts w:ascii="Times New Roman" w:hAnsi="Times New Roman" w:cs="Times New Roman"/>
          <w:sz w:val="24"/>
          <w:szCs w:val="24"/>
        </w:rPr>
        <w:t>. 1969: compartimentering</w:t>
      </w:r>
      <w:r w:rsidR="003F2033">
        <w:rPr>
          <w:rFonts w:ascii="Times New Roman" w:hAnsi="Times New Roman" w:cs="Times New Roman"/>
          <w:sz w:val="24"/>
          <w:szCs w:val="24"/>
        </w:rPr>
        <w:t>',</w:t>
      </w:r>
      <w:r w:rsidRPr="00DB7169">
        <w:rPr>
          <w:rFonts w:ascii="Times New Roman" w:hAnsi="Times New Roman" w:cs="Times New Roman"/>
          <w:sz w:val="24"/>
          <w:szCs w:val="24"/>
        </w:rPr>
        <w:t xml:space="preserve"> </w:t>
      </w:r>
      <w:r w:rsidRPr="00DB7169">
        <w:rPr>
          <w:rFonts w:ascii="Times New Roman" w:hAnsi="Times New Roman" w:cs="Times New Roman"/>
          <w:i/>
          <w:sz w:val="24"/>
          <w:szCs w:val="24"/>
        </w:rPr>
        <w:t xml:space="preserve">WFR </w:t>
      </w:r>
      <w:r w:rsidRPr="00DB7169">
        <w:rPr>
          <w:rFonts w:ascii="Times New Roman" w:hAnsi="Times New Roman" w:cs="Times New Roman"/>
          <w:sz w:val="24"/>
          <w:szCs w:val="24"/>
        </w:rPr>
        <w:t>1988/5846.</w:t>
      </w:r>
    </w:p>
    <w:p w:rsidR="001B67E4" w:rsidRPr="00DB7169" w:rsidRDefault="001B67E4" w:rsidP="001B67E4">
      <w:pPr>
        <w:rPr>
          <w:rFonts w:ascii="Times New Roman" w:hAnsi="Times New Roman" w:cs="Times New Roman"/>
          <w:sz w:val="24"/>
          <w:szCs w:val="24"/>
        </w:rPr>
      </w:pPr>
    </w:p>
    <w:p w:rsidR="001B67E4" w:rsidRPr="00DB7169" w:rsidRDefault="001B67E4" w:rsidP="001B67E4">
      <w:pPr>
        <w:rPr>
          <w:rFonts w:ascii="Times New Roman" w:hAnsi="Times New Roman" w:cs="Times New Roman"/>
          <w:b/>
          <w:sz w:val="24"/>
          <w:szCs w:val="24"/>
        </w:rPr>
      </w:pPr>
      <w:r w:rsidRPr="00DB7169">
        <w:rPr>
          <w:rFonts w:ascii="Times New Roman" w:hAnsi="Times New Roman" w:cs="Times New Roman"/>
          <w:b/>
          <w:sz w:val="24"/>
          <w:szCs w:val="24"/>
        </w:rPr>
        <w:t>Kavelaars 2008</w:t>
      </w:r>
    </w:p>
    <w:p w:rsidR="001B67E4" w:rsidRPr="00DB7169" w:rsidRDefault="001B67E4" w:rsidP="001B67E4">
      <w:pPr>
        <w:rPr>
          <w:rFonts w:ascii="Times New Roman" w:hAnsi="Times New Roman" w:cs="Times New Roman"/>
          <w:sz w:val="24"/>
          <w:szCs w:val="24"/>
        </w:rPr>
      </w:pPr>
      <w:r w:rsidRPr="00DB7169">
        <w:rPr>
          <w:rFonts w:ascii="Times New Roman" w:hAnsi="Times New Roman" w:cs="Times New Roman"/>
          <w:sz w:val="24"/>
          <w:szCs w:val="24"/>
        </w:rPr>
        <w:t xml:space="preserve">Kavelaars, P, </w:t>
      </w:r>
      <w:r w:rsidR="003F2033">
        <w:rPr>
          <w:rFonts w:ascii="Times New Roman" w:hAnsi="Times New Roman" w:cs="Times New Roman"/>
          <w:sz w:val="24"/>
          <w:szCs w:val="24"/>
        </w:rPr>
        <w:t>'</w:t>
      </w:r>
      <w:r w:rsidRPr="00DB7169">
        <w:rPr>
          <w:rFonts w:ascii="Times New Roman" w:hAnsi="Times New Roman" w:cs="Times New Roman"/>
          <w:sz w:val="24"/>
          <w:szCs w:val="24"/>
        </w:rPr>
        <w:t>Fiscale kenniseconomie</w:t>
      </w:r>
      <w:r w:rsidR="003F2033">
        <w:rPr>
          <w:rFonts w:ascii="Times New Roman" w:hAnsi="Times New Roman" w:cs="Times New Roman"/>
          <w:sz w:val="24"/>
          <w:szCs w:val="24"/>
        </w:rPr>
        <w:t>'</w:t>
      </w:r>
      <w:r w:rsidRPr="00DB7169">
        <w:rPr>
          <w:rFonts w:ascii="Times New Roman" w:hAnsi="Times New Roman" w:cs="Times New Roman"/>
          <w:sz w:val="24"/>
          <w:szCs w:val="24"/>
        </w:rPr>
        <w:t xml:space="preserve">, </w:t>
      </w:r>
      <w:r w:rsidRPr="00DB7169">
        <w:rPr>
          <w:rFonts w:ascii="Times New Roman" w:hAnsi="Times New Roman" w:cs="Times New Roman"/>
          <w:i/>
          <w:sz w:val="24"/>
          <w:szCs w:val="24"/>
        </w:rPr>
        <w:t>TFO</w:t>
      </w:r>
      <w:r w:rsidRPr="00DB7169">
        <w:rPr>
          <w:rFonts w:ascii="Times New Roman" w:hAnsi="Times New Roman" w:cs="Times New Roman"/>
          <w:sz w:val="24"/>
          <w:szCs w:val="24"/>
        </w:rPr>
        <w:t xml:space="preserve"> 2008/89</w:t>
      </w:r>
    </w:p>
    <w:p w:rsidR="001B67E4" w:rsidRPr="00DB7169" w:rsidRDefault="001B67E4" w:rsidP="001B67E4">
      <w:pPr>
        <w:rPr>
          <w:rFonts w:ascii="Times New Roman" w:hAnsi="Times New Roman" w:cs="Times New Roman"/>
          <w:sz w:val="24"/>
          <w:szCs w:val="24"/>
        </w:rPr>
      </w:pPr>
    </w:p>
    <w:p w:rsidR="001B67E4" w:rsidRPr="00DB7169" w:rsidRDefault="001B67E4" w:rsidP="001B67E4">
      <w:pPr>
        <w:rPr>
          <w:rFonts w:ascii="Times New Roman" w:hAnsi="Times New Roman" w:cs="Times New Roman"/>
          <w:b/>
          <w:sz w:val="24"/>
          <w:szCs w:val="24"/>
        </w:rPr>
      </w:pPr>
      <w:r w:rsidRPr="00DB7169">
        <w:rPr>
          <w:rFonts w:ascii="Times New Roman" w:hAnsi="Times New Roman" w:cs="Times New Roman"/>
          <w:b/>
          <w:sz w:val="24"/>
          <w:szCs w:val="24"/>
        </w:rPr>
        <w:t>van der Lande</w:t>
      </w:r>
    </w:p>
    <w:p w:rsidR="001B67E4" w:rsidRPr="00DB7169" w:rsidRDefault="001B67E4" w:rsidP="001B67E4">
      <w:pPr>
        <w:rPr>
          <w:rFonts w:ascii="Times New Roman" w:hAnsi="Times New Roman" w:cs="Times New Roman"/>
          <w:sz w:val="24"/>
          <w:szCs w:val="24"/>
        </w:rPr>
      </w:pPr>
      <w:r w:rsidRPr="00DB7169">
        <w:rPr>
          <w:rFonts w:ascii="Times New Roman" w:hAnsi="Times New Roman" w:cs="Times New Roman"/>
          <w:sz w:val="24"/>
          <w:szCs w:val="24"/>
        </w:rPr>
        <w:t xml:space="preserve">Lande, M.L.B. van der, </w:t>
      </w:r>
      <w:r w:rsidR="00185F0A">
        <w:rPr>
          <w:rFonts w:ascii="Times New Roman" w:hAnsi="Times New Roman" w:cs="Times New Roman"/>
          <w:sz w:val="24"/>
          <w:szCs w:val="24"/>
        </w:rPr>
        <w:t>'</w:t>
      </w:r>
      <w:r w:rsidRPr="00DB7169">
        <w:rPr>
          <w:rFonts w:ascii="Times New Roman" w:hAnsi="Times New Roman" w:cs="Times New Roman"/>
          <w:sz w:val="24"/>
          <w:szCs w:val="24"/>
        </w:rPr>
        <w:t>De octrooibox een inventarisatie van discussiepunten</w:t>
      </w:r>
      <w:r w:rsidR="00185F0A">
        <w:rPr>
          <w:rFonts w:ascii="Times New Roman" w:hAnsi="Times New Roman" w:cs="Times New Roman"/>
          <w:sz w:val="24"/>
          <w:szCs w:val="24"/>
        </w:rPr>
        <w:t>'</w:t>
      </w:r>
      <w:r w:rsidRPr="00DB7169">
        <w:rPr>
          <w:rFonts w:ascii="Times New Roman" w:hAnsi="Times New Roman" w:cs="Times New Roman"/>
          <w:sz w:val="24"/>
          <w:szCs w:val="24"/>
        </w:rPr>
        <w:t xml:space="preserve">, </w:t>
      </w:r>
      <w:r w:rsidRPr="00DB7169">
        <w:rPr>
          <w:rFonts w:ascii="Times New Roman" w:hAnsi="Times New Roman" w:cs="Times New Roman"/>
          <w:i/>
          <w:sz w:val="24"/>
          <w:szCs w:val="24"/>
        </w:rPr>
        <w:t>WFR</w:t>
      </w:r>
      <w:r w:rsidRPr="00DB7169">
        <w:rPr>
          <w:rFonts w:ascii="Times New Roman" w:hAnsi="Times New Roman" w:cs="Times New Roman"/>
          <w:sz w:val="24"/>
          <w:szCs w:val="24"/>
        </w:rPr>
        <w:t xml:space="preserve"> 2007/527.</w:t>
      </w:r>
    </w:p>
    <w:p w:rsidR="001B67E4" w:rsidRPr="00DB7169" w:rsidRDefault="001B67E4" w:rsidP="001B67E4">
      <w:pPr>
        <w:rPr>
          <w:rFonts w:ascii="Times New Roman" w:hAnsi="Times New Roman" w:cs="Times New Roman"/>
          <w:sz w:val="24"/>
          <w:szCs w:val="24"/>
        </w:rPr>
      </w:pPr>
      <w:r w:rsidRPr="00DB7169">
        <w:rPr>
          <w:rFonts w:ascii="Times New Roman" w:hAnsi="Times New Roman" w:cs="Times New Roman"/>
          <w:sz w:val="24"/>
          <w:szCs w:val="24"/>
        </w:rPr>
        <w:t xml:space="preserve">Lande, M.L.B. van der, </w:t>
      </w:r>
      <w:r w:rsidR="00185F0A">
        <w:rPr>
          <w:rFonts w:ascii="Times New Roman" w:hAnsi="Times New Roman" w:cs="Times New Roman"/>
          <w:sz w:val="24"/>
          <w:szCs w:val="24"/>
        </w:rPr>
        <w:t>'</w:t>
      </w:r>
      <w:r w:rsidRPr="00DB7169">
        <w:rPr>
          <w:rFonts w:ascii="Times New Roman" w:hAnsi="Times New Roman" w:cs="Times New Roman"/>
          <w:sz w:val="24"/>
          <w:szCs w:val="24"/>
        </w:rPr>
        <w:t>Innovatiebox: de ongelijke behandeling van speur- en ontwikkelingswerk</w:t>
      </w:r>
      <w:r w:rsidR="00185F0A">
        <w:rPr>
          <w:rFonts w:ascii="Times New Roman" w:hAnsi="Times New Roman" w:cs="Times New Roman"/>
          <w:sz w:val="24"/>
          <w:szCs w:val="24"/>
        </w:rPr>
        <w:t>'</w:t>
      </w:r>
      <w:r w:rsidRPr="00DB7169">
        <w:rPr>
          <w:rFonts w:ascii="Times New Roman" w:hAnsi="Times New Roman" w:cs="Times New Roman"/>
          <w:sz w:val="24"/>
          <w:szCs w:val="24"/>
        </w:rPr>
        <w:t xml:space="preserve">, </w:t>
      </w:r>
      <w:r w:rsidRPr="00DB7169">
        <w:rPr>
          <w:rFonts w:ascii="Times New Roman" w:hAnsi="Times New Roman" w:cs="Times New Roman"/>
          <w:i/>
          <w:sz w:val="24"/>
          <w:szCs w:val="24"/>
        </w:rPr>
        <w:t>NTFR</w:t>
      </w:r>
      <w:r w:rsidRPr="00DB7169">
        <w:rPr>
          <w:rFonts w:ascii="Times New Roman" w:hAnsi="Times New Roman" w:cs="Times New Roman"/>
          <w:sz w:val="24"/>
          <w:szCs w:val="24"/>
        </w:rPr>
        <w:t xml:space="preserve"> 2009/2602.</w:t>
      </w:r>
    </w:p>
    <w:p w:rsidR="001B67E4" w:rsidRPr="00DB7169" w:rsidRDefault="001B67E4" w:rsidP="001B67E4">
      <w:pPr>
        <w:rPr>
          <w:rFonts w:ascii="Times New Roman" w:hAnsi="Times New Roman" w:cs="Times New Roman"/>
          <w:sz w:val="24"/>
          <w:szCs w:val="24"/>
        </w:rPr>
      </w:pPr>
      <w:r w:rsidRPr="00DB7169">
        <w:rPr>
          <w:rFonts w:ascii="Times New Roman" w:hAnsi="Times New Roman" w:cs="Times New Roman"/>
          <w:sz w:val="24"/>
          <w:szCs w:val="24"/>
        </w:rPr>
        <w:t xml:space="preserve">Lande, M.L.B van der, </w:t>
      </w:r>
      <w:r w:rsidRPr="00185F0A">
        <w:rPr>
          <w:rFonts w:ascii="Times New Roman" w:hAnsi="Times New Roman" w:cs="Times New Roman"/>
          <w:i/>
          <w:sz w:val="24"/>
          <w:szCs w:val="24"/>
        </w:rPr>
        <w:t>Innovatiebox</w:t>
      </w:r>
      <w:r w:rsidRPr="00DB7169">
        <w:rPr>
          <w:rFonts w:ascii="Times New Roman" w:hAnsi="Times New Roman" w:cs="Times New Roman"/>
          <w:sz w:val="24"/>
          <w:szCs w:val="24"/>
        </w:rPr>
        <w:t xml:space="preserve">, FED Fiscale Brochures, </w:t>
      </w:r>
      <w:r w:rsidR="00185F0A">
        <w:rPr>
          <w:rFonts w:ascii="Times New Roman" w:hAnsi="Times New Roman" w:cs="Times New Roman"/>
          <w:sz w:val="24"/>
          <w:szCs w:val="24"/>
        </w:rPr>
        <w:t xml:space="preserve">Deventer: </w:t>
      </w:r>
      <w:proofErr w:type="spellStart"/>
      <w:r w:rsidR="00185F0A">
        <w:rPr>
          <w:rFonts w:ascii="Times New Roman" w:hAnsi="Times New Roman" w:cs="Times New Roman"/>
          <w:sz w:val="24"/>
          <w:szCs w:val="24"/>
        </w:rPr>
        <w:t>Kluwer</w:t>
      </w:r>
      <w:proofErr w:type="spellEnd"/>
      <w:r w:rsidR="00185F0A">
        <w:rPr>
          <w:rFonts w:ascii="Times New Roman" w:hAnsi="Times New Roman" w:cs="Times New Roman"/>
          <w:sz w:val="24"/>
          <w:szCs w:val="24"/>
        </w:rPr>
        <w:t xml:space="preserve"> 2010.</w:t>
      </w:r>
    </w:p>
    <w:p w:rsidR="001B67E4" w:rsidRPr="00DB7169" w:rsidRDefault="001B67E4" w:rsidP="001B67E4">
      <w:pPr>
        <w:rPr>
          <w:rFonts w:ascii="Times New Roman" w:hAnsi="Times New Roman" w:cs="Times New Roman"/>
          <w:sz w:val="24"/>
          <w:szCs w:val="24"/>
        </w:rPr>
      </w:pPr>
    </w:p>
    <w:p w:rsidR="001B67E4" w:rsidRPr="00DB7169" w:rsidRDefault="001B67E4" w:rsidP="001B67E4">
      <w:pPr>
        <w:rPr>
          <w:rFonts w:ascii="Times New Roman" w:hAnsi="Times New Roman" w:cs="Times New Roman"/>
          <w:b/>
          <w:sz w:val="24"/>
          <w:szCs w:val="24"/>
        </w:rPr>
      </w:pPr>
      <w:proofErr w:type="spellStart"/>
      <w:r w:rsidRPr="00DB7169">
        <w:rPr>
          <w:rFonts w:ascii="Times New Roman" w:hAnsi="Times New Roman" w:cs="Times New Roman"/>
          <w:b/>
          <w:sz w:val="24"/>
          <w:szCs w:val="24"/>
        </w:rPr>
        <w:t>Martens</w:t>
      </w:r>
      <w:proofErr w:type="spellEnd"/>
      <w:r w:rsidRPr="00DB7169">
        <w:rPr>
          <w:rFonts w:ascii="Times New Roman" w:hAnsi="Times New Roman" w:cs="Times New Roman"/>
          <w:b/>
          <w:sz w:val="24"/>
          <w:szCs w:val="24"/>
        </w:rPr>
        <w:t xml:space="preserve"> 2008</w:t>
      </w:r>
    </w:p>
    <w:p w:rsidR="001B67E4" w:rsidRPr="00DB7169" w:rsidRDefault="001B67E4" w:rsidP="001B67E4">
      <w:pPr>
        <w:rPr>
          <w:rFonts w:ascii="Times New Roman" w:hAnsi="Times New Roman" w:cs="Times New Roman"/>
          <w:sz w:val="24"/>
          <w:szCs w:val="24"/>
        </w:rPr>
      </w:pPr>
      <w:proofErr w:type="spellStart"/>
      <w:r w:rsidRPr="00DB7169">
        <w:rPr>
          <w:rFonts w:ascii="Times New Roman" w:hAnsi="Times New Roman" w:cs="Times New Roman"/>
          <w:sz w:val="24"/>
          <w:szCs w:val="24"/>
        </w:rPr>
        <w:t>Martens</w:t>
      </w:r>
      <w:proofErr w:type="spellEnd"/>
      <w:r w:rsidRPr="00DB7169">
        <w:rPr>
          <w:rFonts w:ascii="Times New Roman" w:hAnsi="Times New Roman" w:cs="Times New Roman"/>
          <w:sz w:val="24"/>
          <w:szCs w:val="24"/>
        </w:rPr>
        <w:t xml:space="preserve">, W.C.M., De </w:t>
      </w:r>
      <w:r w:rsidRPr="00185F0A">
        <w:rPr>
          <w:rFonts w:ascii="Times New Roman" w:hAnsi="Times New Roman" w:cs="Times New Roman"/>
          <w:i/>
          <w:sz w:val="24"/>
          <w:szCs w:val="24"/>
        </w:rPr>
        <w:t>deelnemingsvrijstelling in de Wet op de vennootschapsbelasting</w:t>
      </w:r>
      <w:r w:rsidR="002B4902">
        <w:rPr>
          <w:rFonts w:ascii="Times New Roman" w:hAnsi="Times New Roman" w:cs="Times New Roman"/>
          <w:sz w:val="24"/>
          <w:szCs w:val="24"/>
        </w:rPr>
        <w:t>,</w:t>
      </w:r>
      <w:r w:rsidRPr="00DB7169">
        <w:rPr>
          <w:rFonts w:ascii="Times New Roman" w:hAnsi="Times New Roman" w:cs="Times New Roman"/>
          <w:sz w:val="24"/>
          <w:szCs w:val="24"/>
        </w:rPr>
        <w:t xml:space="preserve"> </w:t>
      </w:r>
      <w:proofErr w:type="spellStart"/>
      <w:r w:rsidRPr="00DB7169">
        <w:rPr>
          <w:rFonts w:ascii="Times New Roman" w:hAnsi="Times New Roman" w:cs="Times New Roman"/>
          <w:sz w:val="24"/>
          <w:szCs w:val="24"/>
        </w:rPr>
        <w:t>F</w:t>
      </w:r>
      <w:r w:rsidR="00185F0A">
        <w:rPr>
          <w:rFonts w:ascii="Times New Roman" w:hAnsi="Times New Roman" w:cs="Times New Roman"/>
          <w:sz w:val="24"/>
          <w:szCs w:val="24"/>
        </w:rPr>
        <w:t>ed</w:t>
      </w:r>
      <w:proofErr w:type="spellEnd"/>
      <w:r w:rsidR="00185F0A">
        <w:rPr>
          <w:rFonts w:ascii="Times New Roman" w:hAnsi="Times New Roman" w:cs="Times New Roman"/>
          <w:sz w:val="24"/>
          <w:szCs w:val="24"/>
        </w:rPr>
        <w:t xml:space="preserve"> Fiscale Brochures, Deventer: </w:t>
      </w:r>
      <w:proofErr w:type="spellStart"/>
      <w:r w:rsidRPr="00DB7169">
        <w:rPr>
          <w:rFonts w:ascii="Times New Roman" w:hAnsi="Times New Roman" w:cs="Times New Roman"/>
          <w:sz w:val="24"/>
          <w:szCs w:val="24"/>
        </w:rPr>
        <w:t>Kluwer</w:t>
      </w:r>
      <w:proofErr w:type="spellEnd"/>
      <w:r w:rsidRPr="00DB7169">
        <w:rPr>
          <w:rFonts w:ascii="Times New Roman" w:hAnsi="Times New Roman" w:cs="Times New Roman"/>
          <w:sz w:val="24"/>
          <w:szCs w:val="24"/>
        </w:rPr>
        <w:t xml:space="preserve">, 2008. </w:t>
      </w:r>
    </w:p>
    <w:p w:rsidR="001B67E4" w:rsidRPr="00DB7169" w:rsidRDefault="001B67E4" w:rsidP="001B67E4">
      <w:pPr>
        <w:rPr>
          <w:rFonts w:ascii="Times New Roman" w:hAnsi="Times New Roman" w:cs="Times New Roman"/>
          <w:sz w:val="24"/>
          <w:szCs w:val="24"/>
        </w:rPr>
      </w:pPr>
    </w:p>
    <w:p w:rsidR="001B67E4" w:rsidRPr="00DB7169" w:rsidRDefault="001B67E4" w:rsidP="001B67E4">
      <w:pPr>
        <w:rPr>
          <w:rFonts w:ascii="Times New Roman" w:hAnsi="Times New Roman" w:cs="Times New Roman"/>
          <w:b/>
          <w:sz w:val="24"/>
          <w:szCs w:val="24"/>
        </w:rPr>
      </w:pPr>
      <w:proofErr w:type="spellStart"/>
      <w:r w:rsidRPr="00DB7169">
        <w:rPr>
          <w:rFonts w:ascii="Times New Roman" w:hAnsi="Times New Roman" w:cs="Times New Roman"/>
          <w:b/>
          <w:sz w:val="24"/>
          <w:szCs w:val="24"/>
        </w:rPr>
        <w:t>Munting</w:t>
      </w:r>
      <w:proofErr w:type="spellEnd"/>
      <w:r w:rsidRPr="00DB7169">
        <w:rPr>
          <w:rFonts w:ascii="Times New Roman" w:hAnsi="Times New Roman" w:cs="Times New Roman"/>
          <w:b/>
          <w:sz w:val="24"/>
          <w:szCs w:val="24"/>
        </w:rPr>
        <w:t xml:space="preserve"> &amp; </w:t>
      </w:r>
      <w:proofErr w:type="spellStart"/>
      <w:r w:rsidRPr="00DB7169">
        <w:rPr>
          <w:rFonts w:ascii="Times New Roman" w:hAnsi="Times New Roman" w:cs="Times New Roman"/>
          <w:b/>
          <w:sz w:val="24"/>
          <w:szCs w:val="24"/>
        </w:rPr>
        <w:t>Brassem</w:t>
      </w:r>
      <w:proofErr w:type="spellEnd"/>
      <w:r w:rsidRPr="00DB7169">
        <w:rPr>
          <w:rFonts w:ascii="Times New Roman" w:hAnsi="Times New Roman" w:cs="Times New Roman"/>
          <w:b/>
          <w:sz w:val="24"/>
          <w:szCs w:val="24"/>
        </w:rPr>
        <w:t xml:space="preserve"> 2010</w:t>
      </w:r>
    </w:p>
    <w:p w:rsidR="001B67E4" w:rsidRPr="00DB7169" w:rsidRDefault="001B67E4" w:rsidP="001B67E4">
      <w:pPr>
        <w:rPr>
          <w:rFonts w:ascii="Times New Roman" w:hAnsi="Times New Roman" w:cs="Times New Roman"/>
          <w:sz w:val="24"/>
          <w:szCs w:val="24"/>
        </w:rPr>
      </w:pPr>
      <w:proofErr w:type="spellStart"/>
      <w:r w:rsidRPr="00DB7169">
        <w:rPr>
          <w:rFonts w:ascii="Times New Roman" w:hAnsi="Times New Roman" w:cs="Times New Roman"/>
          <w:sz w:val="24"/>
          <w:szCs w:val="24"/>
        </w:rPr>
        <w:t>Munting</w:t>
      </w:r>
      <w:proofErr w:type="spellEnd"/>
      <w:r w:rsidRPr="00DB7169">
        <w:rPr>
          <w:rFonts w:ascii="Times New Roman" w:hAnsi="Times New Roman" w:cs="Times New Roman"/>
          <w:sz w:val="24"/>
          <w:szCs w:val="24"/>
        </w:rPr>
        <w:t xml:space="preserve">, W.R. en </w:t>
      </w:r>
      <w:proofErr w:type="spellStart"/>
      <w:r w:rsidRPr="00DB7169">
        <w:rPr>
          <w:rFonts w:ascii="Times New Roman" w:hAnsi="Times New Roman" w:cs="Times New Roman"/>
          <w:sz w:val="24"/>
          <w:szCs w:val="24"/>
        </w:rPr>
        <w:t>Brassem</w:t>
      </w:r>
      <w:proofErr w:type="spellEnd"/>
      <w:r w:rsidRPr="00DB7169">
        <w:rPr>
          <w:rFonts w:ascii="Times New Roman" w:hAnsi="Times New Roman" w:cs="Times New Roman"/>
          <w:sz w:val="24"/>
          <w:szCs w:val="24"/>
        </w:rPr>
        <w:t xml:space="preserve"> E.A., </w:t>
      </w:r>
      <w:r w:rsidR="00185F0A">
        <w:rPr>
          <w:rFonts w:ascii="Times New Roman" w:hAnsi="Times New Roman" w:cs="Times New Roman"/>
          <w:sz w:val="24"/>
          <w:szCs w:val="24"/>
        </w:rPr>
        <w:t>'</w:t>
      </w:r>
      <w:r w:rsidRPr="00DB7169">
        <w:rPr>
          <w:rFonts w:ascii="Times New Roman" w:hAnsi="Times New Roman" w:cs="Times New Roman"/>
          <w:sz w:val="24"/>
          <w:szCs w:val="24"/>
        </w:rPr>
        <w:t>Is de innovatiebox volwassen geworden?</w:t>
      </w:r>
      <w:r w:rsidR="00185F0A">
        <w:rPr>
          <w:rFonts w:ascii="Times New Roman" w:hAnsi="Times New Roman" w:cs="Times New Roman"/>
          <w:sz w:val="24"/>
          <w:szCs w:val="24"/>
        </w:rPr>
        <w:t>',</w:t>
      </w:r>
      <w:r w:rsidRPr="00DB7169">
        <w:rPr>
          <w:rFonts w:ascii="Times New Roman" w:hAnsi="Times New Roman" w:cs="Times New Roman"/>
          <w:sz w:val="24"/>
          <w:szCs w:val="24"/>
        </w:rPr>
        <w:t xml:space="preserve"> </w:t>
      </w:r>
      <w:r w:rsidRPr="00185F0A">
        <w:rPr>
          <w:rFonts w:ascii="Times New Roman" w:hAnsi="Times New Roman" w:cs="Times New Roman"/>
          <w:i/>
          <w:sz w:val="24"/>
          <w:szCs w:val="24"/>
        </w:rPr>
        <w:t>WFR</w:t>
      </w:r>
      <w:r w:rsidRPr="00DB7169">
        <w:rPr>
          <w:rFonts w:ascii="Times New Roman" w:hAnsi="Times New Roman" w:cs="Times New Roman"/>
          <w:sz w:val="24"/>
          <w:szCs w:val="24"/>
        </w:rPr>
        <w:t xml:space="preserve"> 2010/1482.</w:t>
      </w:r>
    </w:p>
    <w:p w:rsidR="001B67E4" w:rsidRPr="00DB7169" w:rsidRDefault="001B67E4" w:rsidP="001B67E4">
      <w:pPr>
        <w:rPr>
          <w:rFonts w:ascii="Times New Roman" w:hAnsi="Times New Roman" w:cs="Times New Roman"/>
          <w:sz w:val="24"/>
          <w:szCs w:val="24"/>
        </w:rPr>
      </w:pPr>
    </w:p>
    <w:p w:rsidR="001B67E4" w:rsidRPr="00DB7169" w:rsidRDefault="001B67E4" w:rsidP="001B67E4">
      <w:pPr>
        <w:rPr>
          <w:rFonts w:ascii="Times New Roman" w:hAnsi="Times New Roman" w:cs="Times New Roman"/>
          <w:sz w:val="24"/>
          <w:szCs w:val="24"/>
        </w:rPr>
      </w:pPr>
      <w:r w:rsidRPr="00DB7169">
        <w:rPr>
          <w:rFonts w:ascii="Times New Roman" w:hAnsi="Times New Roman" w:cs="Times New Roman"/>
          <w:b/>
          <w:sz w:val="24"/>
          <w:szCs w:val="24"/>
        </w:rPr>
        <w:t>de Nies</w:t>
      </w:r>
      <w:r w:rsidRPr="00DB7169">
        <w:rPr>
          <w:rFonts w:ascii="Times New Roman" w:hAnsi="Times New Roman" w:cs="Times New Roman"/>
          <w:sz w:val="24"/>
          <w:szCs w:val="24"/>
        </w:rPr>
        <w:t xml:space="preserve"> </w:t>
      </w:r>
    </w:p>
    <w:p w:rsidR="001B67E4" w:rsidRPr="00DB7169" w:rsidRDefault="001B67E4" w:rsidP="001B67E4">
      <w:pPr>
        <w:rPr>
          <w:rFonts w:ascii="Times New Roman" w:hAnsi="Times New Roman" w:cs="Times New Roman"/>
          <w:sz w:val="24"/>
          <w:szCs w:val="24"/>
        </w:rPr>
      </w:pPr>
      <w:r w:rsidRPr="00DB7169">
        <w:rPr>
          <w:rFonts w:ascii="Times New Roman" w:hAnsi="Times New Roman" w:cs="Times New Roman"/>
          <w:sz w:val="24"/>
          <w:szCs w:val="24"/>
        </w:rPr>
        <w:t>Nies, IJ. de,</w:t>
      </w:r>
      <w:r w:rsidR="00185F0A">
        <w:rPr>
          <w:rFonts w:ascii="Times New Roman" w:hAnsi="Times New Roman" w:cs="Times New Roman"/>
          <w:sz w:val="24"/>
          <w:szCs w:val="24"/>
        </w:rPr>
        <w:t>'</w:t>
      </w:r>
      <w:r w:rsidRPr="00DB7169">
        <w:rPr>
          <w:rFonts w:ascii="Times New Roman" w:hAnsi="Times New Roman" w:cs="Times New Roman"/>
          <w:sz w:val="24"/>
          <w:szCs w:val="24"/>
        </w:rPr>
        <w:t xml:space="preserve"> Stimulering van innovatie: van octrooibox naar innovatiebox</w:t>
      </w:r>
      <w:r w:rsidR="00185F0A">
        <w:rPr>
          <w:rFonts w:ascii="Times New Roman" w:hAnsi="Times New Roman" w:cs="Times New Roman"/>
          <w:sz w:val="24"/>
          <w:szCs w:val="24"/>
        </w:rPr>
        <w:t>'</w:t>
      </w:r>
      <w:r w:rsidRPr="00DB7169">
        <w:rPr>
          <w:rFonts w:ascii="Times New Roman" w:hAnsi="Times New Roman" w:cs="Times New Roman"/>
          <w:sz w:val="24"/>
          <w:szCs w:val="24"/>
        </w:rPr>
        <w:t xml:space="preserve">, </w:t>
      </w:r>
      <w:r w:rsidRPr="00185F0A">
        <w:rPr>
          <w:rFonts w:ascii="Times New Roman" w:hAnsi="Times New Roman" w:cs="Times New Roman"/>
          <w:i/>
          <w:sz w:val="24"/>
          <w:szCs w:val="24"/>
        </w:rPr>
        <w:t>WFR</w:t>
      </w:r>
      <w:r w:rsidRPr="00DB7169">
        <w:rPr>
          <w:rFonts w:ascii="Times New Roman" w:hAnsi="Times New Roman" w:cs="Times New Roman"/>
          <w:sz w:val="24"/>
          <w:szCs w:val="24"/>
        </w:rPr>
        <w:t xml:space="preserve"> 2010/146</w:t>
      </w:r>
    </w:p>
    <w:p w:rsidR="001B67E4" w:rsidRPr="00DB7169" w:rsidRDefault="001B67E4" w:rsidP="001B67E4">
      <w:pPr>
        <w:rPr>
          <w:rFonts w:ascii="Times New Roman" w:hAnsi="Times New Roman" w:cs="Times New Roman"/>
          <w:sz w:val="24"/>
          <w:szCs w:val="24"/>
        </w:rPr>
      </w:pPr>
      <w:r w:rsidRPr="00DB7169">
        <w:rPr>
          <w:rFonts w:ascii="Times New Roman" w:hAnsi="Times New Roman" w:cs="Times New Roman"/>
          <w:sz w:val="24"/>
          <w:szCs w:val="24"/>
        </w:rPr>
        <w:t xml:space="preserve">Nies, IJ. de, </w:t>
      </w:r>
      <w:r w:rsidR="00185F0A">
        <w:rPr>
          <w:rFonts w:ascii="Times New Roman" w:hAnsi="Times New Roman" w:cs="Times New Roman"/>
          <w:sz w:val="24"/>
          <w:szCs w:val="24"/>
        </w:rPr>
        <w:t>'</w:t>
      </w:r>
      <w:r w:rsidRPr="00DB7169">
        <w:rPr>
          <w:rFonts w:ascii="Times New Roman" w:hAnsi="Times New Roman" w:cs="Times New Roman"/>
          <w:sz w:val="24"/>
          <w:szCs w:val="24"/>
        </w:rPr>
        <w:t>Stimulering van innovatie in de Nederlandse belastingwetgeving</w:t>
      </w:r>
      <w:r w:rsidR="00185F0A">
        <w:rPr>
          <w:rFonts w:ascii="Times New Roman" w:hAnsi="Times New Roman" w:cs="Times New Roman"/>
          <w:sz w:val="24"/>
          <w:szCs w:val="24"/>
        </w:rPr>
        <w:t>'</w:t>
      </w:r>
      <w:r w:rsidRPr="00DB7169">
        <w:rPr>
          <w:rFonts w:ascii="Times New Roman" w:hAnsi="Times New Roman" w:cs="Times New Roman"/>
          <w:sz w:val="24"/>
          <w:szCs w:val="24"/>
        </w:rPr>
        <w:t xml:space="preserve">, </w:t>
      </w:r>
      <w:r w:rsidRPr="00185F0A">
        <w:rPr>
          <w:rFonts w:ascii="Times New Roman" w:hAnsi="Times New Roman" w:cs="Times New Roman"/>
          <w:i/>
          <w:sz w:val="24"/>
          <w:szCs w:val="24"/>
        </w:rPr>
        <w:t>TFO</w:t>
      </w:r>
      <w:r w:rsidRPr="00DB7169">
        <w:rPr>
          <w:rFonts w:ascii="Times New Roman" w:hAnsi="Times New Roman" w:cs="Times New Roman"/>
          <w:sz w:val="24"/>
          <w:szCs w:val="24"/>
        </w:rPr>
        <w:t xml:space="preserve"> 2008/108</w:t>
      </w:r>
    </w:p>
    <w:p w:rsidR="001B67E4" w:rsidRPr="00DB7169" w:rsidRDefault="001B67E4" w:rsidP="001B67E4">
      <w:pPr>
        <w:rPr>
          <w:rFonts w:ascii="Times New Roman" w:hAnsi="Times New Roman" w:cs="Times New Roman"/>
          <w:sz w:val="24"/>
          <w:szCs w:val="24"/>
        </w:rPr>
      </w:pPr>
      <w:r w:rsidRPr="00DB7169">
        <w:rPr>
          <w:rFonts w:ascii="Times New Roman" w:hAnsi="Times New Roman" w:cs="Times New Roman"/>
          <w:sz w:val="24"/>
          <w:szCs w:val="24"/>
        </w:rPr>
        <w:t xml:space="preserve">Nies, IJ .de en </w:t>
      </w:r>
      <w:proofErr w:type="spellStart"/>
      <w:r w:rsidRPr="00DB7169">
        <w:rPr>
          <w:rFonts w:ascii="Times New Roman" w:hAnsi="Times New Roman" w:cs="Times New Roman"/>
          <w:sz w:val="24"/>
          <w:szCs w:val="24"/>
        </w:rPr>
        <w:t>Kiekebeld</w:t>
      </w:r>
      <w:proofErr w:type="spellEnd"/>
      <w:r w:rsidRPr="00DB7169">
        <w:rPr>
          <w:rFonts w:ascii="Times New Roman" w:hAnsi="Times New Roman" w:cs="Times New Roman"/>
          <w:sz w:val="24"/>
          <w:szCs w:val="24"/>
        </w:rPr>
        <w:t xml:space="preserve">, B.J., </w:t>
      </w:r>
      <w:r w:rsidR="00185F0A">
        <w:rPr>
          <w:rFonts w:ascii="Times New Roman" w:hAnsi="Times New Roman" w:cs="Times New Roman"/>
          <w:sz w:val="24"/>
          <w:szCs w:val="24"/>
        </w:rPr>
        <w:t>'</w:t>
      </w:r>
      <w:r w:rsidRPr="00DB7169">
        <w:rPr>
          <w:rFonts w:ascii="Times New Roman" w:hAnsi="Times New Roman" w:cs="Times New Roman"/>
          <w:sz w:val="24"/>
          <w:szCs w:val="24"/>
        </w:rPr>
        <w:t>Actualiteiten, belangrijkste knelpunten en praktische toepassing van de innovatiebox</w:t>
      </w:r>
      <w:r w:rsidR="00185F0A">
        <w:rPr>
          <w:rFonts w:ascii="Times New Roman" w:hAnsi="Times New Roman" w:cs="Times New Roman"/>
          <w:sz w:val="24"/>
          <w:szCs w:val="24"/>
        </w:rPr>
        <w:t>'</w:t>
      </w:r>
      <w:r w:rsidRPr="00DB7169">
        <w:rPr>
          <w:rFonts w:ascii="Times New Roman" w:hAnsi="Times New Roman" w:cs="Times New Roman"/>
          <w:sz w:val="24"/>
          <w:szCs w:val="24"/>
        </w:rPr>
        <w:t xml:space="preserve">, </w:t>
      </w:r>
      <w:r w:rsidRPr="00185F0A">
        <w:rPr>
          <w:rFonts w:ascii="Times New Roman" w:hAnsi="Times New Roman" w:cs="Times New Roman"/>
          <w:i/>
          <w:sz w:val="24"/>
          <w:szCs w:val="24"/>
        </w:rPr>
        <w:t>MBB</w:t>
      </w:r>
      <w:r w:rsidRPr="00DB7169">
        <w:rPr>
          <w:rFonts w:ascii="Times New Roman" w:hAnsi="Times New Roman" w:cs="Times New Roman"/>
          <w:sz w:val="24"/>
          <w:szCs w:val="24"/>
        </w:rPr>
        <w:t xml:space="preserve"> 2011/05</w:t>
      </w:r>
    </w:p>
    <w:p w:rsidR="001B67E4" w:rsidRPr="00DB7169" w:rsidRDefault="001B67E4" w:rsidP="001B67E4">
      <w:pPr>
        <w:rPr>
          <w:rFonts w:ascii="Times New Roman" w:hAnsi="Times New Roman" w:cs="Times New Roman"/>
          <w:sz w:val="24"/>
          <w:szCs w:val="24"/>
        </w:rPr>
      </w:pPr>
    </w:p>
    <w:p w:rsidR="001B67E4" w:rsidRPr="00DB7169" w:rsidRDefault="001B67E4" w:rsidP="001B67E4">
      <w:pPr>
        <w:rPr>
          <w:rFonts w:ascii="Times New Roman" w:hAnsi="Times New Roman" w:cs="Times New Roman"/>
          <w:b/>
          <w:sz w:val="24"/>
          <w:szCs w:val="24"/>
        </w:rPr>
      </w:pPr>
      <w:r w:rsidRPr="00DB7169">
        <w:rPr>
          <w:rFonts w:ascii="Times New Roman" w:hAnsi="Times New Roman" w:cs="Times New Roman"/>
          <w:b/>
          <w:sz w:val="24"/>
          <w:szCs w:val="24"/>
        </w:rPr>
        <w:t>Pijl 2003</w:t>
      </w:r>
    </w:p>
    <w:p w:rsidR="001B67E4" w:rsidRPr="00DB7169" w:rsidRDefault="001B67E4" w:rsidP="001B67E4">
      <w:pPr>
        <w:rPr>
          <w:rFonts w:ascii="Times New Roman" w:hAnsi="Times New Roman" w:cs="Times New Roman"/>
          <w:sz w:val="24"/>
          <w:szCs w:val="24"/>
        </w:rPr>
      </w:pPr>
      <w:r w:rsidRPr="00DB7169">
        <w:rPr>
          <w:rFonts w:ascii="Times New Roman" w:hAnsi="Times New Roman" w:cs="Times New Roman"/>
          <w:sz w:val="24"/>
          <w:szCs w:val="24"/>
        </w:rPr>
        <w:t xml:space="preserve">Pijl, H., </w:t>
      </w:r>
      <w:r w:rsidR="00185F0A">
        <w:rPr>
          <w:rFonts w:ascii="Times New Roman" w:hAnsi="Times New Roman" w:cs="Times New Roman"/>
          <w:sz w:val="24"/>
          <w:szCs w:val="24"/>
        </w:rPr>
        <w:t>'</w:t>
      </w:r>
      <w:r w:rsidRPr="00DB7169">
        <w:rPr>
          <w:rFonts w:ascii="Times New Roman" w:hAnsi="Times New Roman" w:cs="Times New Roman"/>
          <w:sz w:val="24"/>
          <w:szCs w:val="24"/>
        </w:rPr>
        <w:t>Compartimentering bij verdragen</w:t>
      </w:r>
      <w:r w:rsidR="00185F0A">
        <w:rPr>
          <w:rFonts w:ascii="Times New Roman" w:hAnsi="Times New Roman" w:cs="Times New Roman"/>
          <w:sz w:val="24"/>
          <w:szCs w:val="24"/>
        </w:rPr>
        <w:t>'</w:t>
      </w:r>
      <w:r w:rsidRPr="00DB7169">
        <w:rPr>
          <w:rFonts w:ascii="Times New Roman" w:hAnsi="Times New Roman" w:cs="Times New Roman"/>
          <w:sz w:val="24"/>
          <w:szCs w:val="24"/>
        </w:rPr>
        <w:t xml:space="preserve">, </w:t>
      </w:r>
      <w:r w:rsidRPr="00185F0A">
        <w:rPr>
          <w:rFonts w:ascii="Times New Roman" w:hAnsi="Times New Roman" w:cs="Times New Roman"/>
          <w:i/>
          <w:sz w:val="24"/>
          <w:szCs w:val="24"/>
        </w:rPr>
        <w:t>WFR</w:t>
      </w:r>
      <w:r w:rsidRPr="00DB7169">
        <w:rPr>
          <w:rFonts w:ascii="Times New Roman" w:hAnsi="Times New Roman" w:cs="Times New Roman"/>
          <w:sz w:val="24"/>
          <w:szCs w:val="24"/>
        </w:rPr>
        <w:t xml:space="preserve"> 2003/6519.</w:t>
      </w:r>
    </w:p>
    <w:p w:rsidR="001B67E4" w:rsidRPr="00DB7169" w:rsidRDefault="001B67E4" w:rsidP="001B67E4">
      <w:pPr>
        <w:rPr>
          <w:rFonts w:ascii="Times New Roman" w:hAnsi="Times New Roman" w:cs="Times New Roman"/>
          <w:sz w:val="24"/>
          <w:szCs w:val="24"/>
        </w:rPr>
      </w:pPr>
    </w:p>
    <w:p w:rsidR="001B67E4" w:rsidRPr="00DB7169" w:rsidRDefault="001B67E4" w:rsidP="001B67E4">
      <w:pPr>
        <w:rPr>
          <w:rFonts w:ascii="Times New Roman" w:hAnsi="Times New Roman" w:cs="Times New Roman"/>
          <w:b/>
          <w:sz w:val="24"/>
          <w:szCs w:val="24"/>
        </w:rPr>
      </w:pPr>
      <w:proofErr w:type="spellStart"/>
      <w:r w:rsidRPr="00DB7169">
        <w:rPr>
          <w:rFonts w:ascii="Times New Roman" w:hAnsi="Times New Roman" w:cs="Times New Roman"/>
          <w:b/>
          <w:sz w:val="24"/>
          <w:szCs w:val="24"/>
        </w:rPr>
        <w:t>Ruijschop</w:t>
      </w:r>
      <w:proofErr w:type="spellEnd"/>
      <w:r w:rsidRPr="00DB7169">
        <w:rPr>
          <w:rFonts w:ascii="Times New Roman" w:hAnsi="Times New Roman" w:cs="Times New Roman"/>
          <w:b/>
          <w:sz w:val="24"/>
          <w:szCs w:val="24"/>
        </w:rPr>
        <w:t xml:space="preserve"> 2007</w:t>
      </w:r>
    </w:p>
    <w:p w:rsidR="001B67E4" w:rsidRPr="00DB7169" w:rsidRDefault="001B67E4" w:rsidP="001B67E4">
      <w:pPr>
        <w:rPr>
          <w:rFonts w:ascii="Times New Roman" w:hAnsi="Times New Roman" w:cs="Times New Roman"/>
          <w:sz w:val="24"/>
          <w:szCs w:val="24"/>
        </w:rPr>
      </w:pPr>
      <w:proofErr w:type="spellStart"/>
      <w:r w:rsidRPr="00DB7169">
        <w:rPr>
          <w:rFonts w:ascii="Times New Roman" w:hAnsi="Times New Roman" w:cs="Times New Roman"/>
          <w:sz w:val="24"/>
          <w:szCs w:val="24"/>
        </w:rPr>
        <w:t>Ruijschop</w:t>
      </w:r>
      <w:proofErr w:type="spellEnd"/>
      <w:r w:rsidRPr="00DB7169">
        <w:rPr>
          <w:rFonts w:ascii="Times New Roman" w:hAnsi="Times New Roman" w:cs="Times New Roman"/>
          <w:sz w:val="24"/>
          <w:szCs w:val="24"/>
        </w:rPr>
        <w:t xml:space="preserve">, M.H.C., </w:t>
      </w:r>
      <w:r w:rsidR="00185F0A">
        <w:rPr>
          <w:rFonts w:ascii="Times New Roman" w:hAnsi="Times New Roman" w:cs="Times New Roman"/>
          <w:sz w:val="24"/>
          <w:szCs w:val="24"/>
        </w:rPr>
        <w:t>'</w:t>
      </w:r>
      <w:r w:rsidRPr="00DB7169">
        <w:rPr>
          <w:rFonts w:ascii="Times New Roman" w:hAnsi="Times New Roman" w:cs="Times New Roman"/>
          <w:sz w:val="24"/>
          <w:szCs w:val="24"/>
        </w:rPr>
        <w:t>Aanpassing Besluit Fiscale eenheid 2003</w:t>
      </w:r>
      <w:r w:rsidR="00185F0A">
        <w:rPr>
          <w:rFonts w:ascii="Times New Roman" w:hAnsi="Times New Roman" w:cs="Times New Roman"/>
          <w:sz w:val="24"/>
          <w:szCs w:val="24"/>
        </w:rPr>
        <w:t>'</w:t>
      </w:r>
      <w:r w:rsidRPr="00DB7169">
        <w:rPr>
          <w:rFonts w:ascii="Times New Roman" w:hAnsi="Times New Roman" w:cs="Times New Roman"/>
          <w:sz w:val="24"/>
          <w:szCs w:val="24"/>
        </w:rPr>
        <w:t xml:space="preserve">, </w:t>
      </w:r>
      <w:proofErr w:type="spellStart"/>
      <w:r w:rsidRPr="00185F0A">
        <w:rPr>
          <w:rFonts w:ascii="Times New Roman" w:hAnsi="Times New Roman" w:cs="Times New Roman"/>
          <w:i/>
          <w:sz w:val="24"/>
          <w:szCs w:val="24"/>
        </w:rPr>
        <w:t>Bb</w:t>
      </w:r>
      <w:proofErr w:type="spellEnd"/>
      <w:r w:rsidRPr="00DB7169">
        <w:rPr>
          <w:rFonts w:ascii="Times New Roman" w:hAnsi="Times New Roman" w:cs="Times New Roman"/>
          <w:sz w:val="24"/>
          <w:szCs w:val="24"/>
        </w:rPr>
        <w:t xml:space="preserve"> 2007/03</w:t>
      </w:r>
    </w:p>
    <w:p w:rsidR="001B67E4" w:rsidRPr="00DB7169" w:rsidRDefault="001B67E4" w:rsidP="001B67E4">
      <w:pPr>
        <w:rPr>
          <w:rFonts w:ascii="Times New Roman" w:hAnsi="Times New Roman" w:cs="Times New Roman"/>
          <w:sz w:val="24"/>
          <w:szCs w:val="24"/>
        </w:rPr>
      </w:pPr>
    </w:p>
    <w:p w:rsidR="001B67E4" w:rsidRPr="00DB7169" w:rsidRDefault="001B67E4" w:rsidP="001B67E4">
      <w:pPr>
        <w:rPr>
          <w:rFonts w:ascii="Times New Roman" w:hAnsi="Times New Roman" w:cs="Times New Roman"/>
          <w:b/>
          <w:sz w:val="24"/>
          <w:szCs w:val="24"/>
        </w:rPr>
      </w:pPr>
      <w:proofErr w:type="spellStart"/>
      <w:r w:rsidRPr="00DB7169">
        <w:rPr>
          <w:rFonts w:ascii="Times New Roman" w:hAnsi="Times New Roman" w:cs="Times New Roman"/>
          <w:b/>
          <w:sz w:val="24"/>
          <w:szCs w:val="24"/>
        </w:rPr>
        <w:lastRenderedPageBreak/>
        <w:t>Ruijschop</w:t>
      </w:r>
      <w:proofErr w:type="spellEnd"/>
      <w:r w:rsidRPr="00DB7169">
        <w:rPr>
          <w:rFonts w:ascii="Times New Roman" w:hAnsi="Times New Roman" w:cs="Times New Roman"/>
          <w:b/>
          <w:sz w:val="24"/>
          <w:szCs w:val="24"/>
        </w:rPr>
        <w:t xml:space="preserve"> e.a. 2010</w:t>
      </w:r>
    </w:p>
    <w:p w:rsidR="001B67E4" w:rsidRPr="00DB7169" w:rsidRDefault="001B67E4" w:rsidP="001B67E4">
      <w:pPr>
        <w:rPr>
          <w:rFonts w:ascii="Times New Roman" w:hAnsi="Times New Roman" w:cs="Times New Roman"/>
          <w:sz w:val="24"/>
          <w:szCs w:val="24"/>
        </w:rPr>
      </w:pPr>
      <w:proofErr w:type="spellStart"/>
      <w:r w:rsidRPr="00DB7169">
        <w:rPr>
          <w:rFonts w:ascii="Times New Roman" w:hAnsi="Times New Roman" w:cs="Times New Roman"/>
          <w:sz w:val="24"/>
          <w:szCs w:val="24"/>
        </w:rPr>
        <w:t>Ruijschop</w:t>
      </w:r>
      <w:proofErr w:type="spellEnd"/>
      <w:r w:rsidRPr="00DB7169">
        <w:rPr>
          <w:rFonts w:ascii="Times New Roman" w:hAnsi="Times New Roman" w:cs="Times New Roman"/>
          <w:sz w:val="24"/>
          <w:szCs w:val="24"/>
        </w:rPr>
        <w:t xml:space="preserve"> ,M.H.C.,  </w:t>
      </w:r>
      <w:proofErr w:type="spellStart"/>
      <w:r w:rsidRPr="00DB7169">
        <w:rPr>
          <w:rFonts w:ascii="Times New Roman" w:hAnsi="Times New Roman" w:cs="Times New Roman"/>
          <w:sz w:val="24"/>
          <w:szCs w:val="24"/>
        </w:rPr>
        <w:t>Groenewegen</w:t>
      </w:r>
      <w:proofErr w:type="spellEnd"/>
      <w:r w:rsidRPr="00DB7169">
        <w:rPr>
          <w:rFonts w:ascii="Times New Roman" w:hAnsi="Times New Roman" w:cs="Times New Roman"/>
          <w:sz w:val="24"/>
          <w:szCs w:val="24"/>
        </w:rPr>
        <w:t xml:space="preserve">, G., Nieuwenhuizen, W.A.P. &amp; </w:t>
      </w:r>
      <w:proofErr w:type="spellStart"/>
      <w:r w:rsidRPr="00DB7169">
        <w:rPr>
          <w:rFonts w:ascii="Times New Roman" w:hAnsi="Times New Roman" w:cs="Times New Roman"/>
          <w:sz w:val="24"/>
          <w:szCs w:val="24"/>
        </w:rPr>
        <w:t>Spaermon</w:t>
      </w:r>
      <w:proofErr w:type="spellEnd"/>
      <w:r w:rsidRPr="00DB7169">
        <w:rPr>
          <w:rFonts w:ascii="Times New Roman" w:hAnsi="Times New Roman" w:cs="Times New Roman"/>
          <w:sz w:val="24"/>
          <w:szCs w:val="24"/>
        </w:rPr>
        <w:t xml:space="preserve">, H., </w:t>
      </w:r>
      <w:r w:rsidR="00185F0A">
        <w:rPr>
          <w:rFonts w:ascii="Times New Roman" w:hAnsi="Times New Roman" w:cs="Times New Roman"/>
          <w:sz w:val="24"/>
          <w:szCs w:val="24"/>
        </w:rPr>
        <w:t>'</w:t>
      </w:r>
      <w:r w:rsidRPr="00DB7169">
        <w:rPr>
          <w:rFonts w:ascii="Times New Roman" w:hAnsi="Times New Roman" w:cs="Times New Roman"/>
          <w:sz w:val="24"/>
          <w:szCs w:val="24"/>
        </w:rPr>
        <w:t>Overige fiscale maatregelen 2011</w:t>
      </w:r>
      <w:r w:rsidR="00185F0A">
        <w:rPr>
          <w:rFonts w:ascii="Times New Roman" w:hAnsi="Times New Roman" w:cs="Times New Roman"/>
          <w:sz w:val="24"/>
          <w:szCs w:val="24"/>
        </w:rPr>
        <w:t>'</w:t>
      </w:r>
      <w:r w:rsidRPr="00DB7169">
        <w:rPr>
          <w:rFonts w:ascii="Times New Roman" w:hAnsi="Times New Roman" w:cs="Times New Roman"/>
          <w:sz w:val="24"/>
          <w:szCs w:val="24"/>
        </w:rPr>
        <w:t xml:space="preserve">, </w:t>
      </w:r>
      <w:r w:rsidRPr="00185F0A">
        <w:rPr>
          <w:rFonts w:ascii="Times New Roman" w:hAnsi="Times New Roman" w:cs="Times New Roman"/>
          <w:i/>
          <w:sz w:val="24"/>
          <w:szCs w:val="24"/>
        </w:rPr>
        <w:t>NTFR</w:t>
      </w:r>
      <w:r w:rsidRPr="00DB7169">
        <w:rPr>
          <w:rFonts w:ascii="Times New Roman" w:hAnsi="Times New Roman" w:cs="Times New Roman"/>
          <w:sz w:val="24"/>
          <w:szCs w:val="24"/>
        </w:rPr>
        <w:t xml:space="preserve"> 2010-2204</w:t>
      </w:r>
    </w:p>
    <w:p w:rsidR="001B67E4" w:rsidRPr="00DB7169" w:rsidRDefault="001B67E4" w:rsidP="001B67E4">
      <w:pPr>
        <w:rPr>
          <w:rFonts w:ascii="Times New Roman" w:hAnsi="Times New Roman" w:cs="Times New Roman"/>
          <w:sz w:val="24"/>
          <w:szCs w:val="24"/>
        </w:rPr>
      </w:pPr>
    </w:p>
    <w:p w:rsidR="001B67E4" w:rsidRPr="00DB7169" w:rsidRDefault="001B67E4" w:rsidP="001B67E4">
      <w:pPr>
        <w:rPr>
          <w:rFonts w:ascii="Times New Roman" w:hAnsi="Times New Roman" w:cs="Times New Roman"/>
          <w:b/>
          <w:sz w:val="24"/>
          <w:szCs w:val="24"/>
        </w:rPr>
      </w:pPr>
      <w:proofErr w:type="spellStart"/>
      <w:r w:rsidRPr="00DB7169">
        <w:rPr>
          <w:rFonts w:ascii="Times New Roman" w:hAnsi="Times New Roman" w:cs="Times New Roman"/>
          <w:b/>
          <w:sz w:val="24"/>
          <w:szCs w:val="24"/>
        </w:rPr>
        <w:t>Sillevis</w:t>
      </w:r>
      <w:proofErr w:type="spellEnd"/>
      <w:r w:rsidRPr="00DB7169">
        <w:rPr>
          <w:rFonts w:ascii="Times New Roman" w:hAnsi="Times New Roman" w:cs="Times New Roman"/>
          <w:b/>
          <w:sz w:val="24"/>
          <w:szCs w:val="24"/>
        </w:rPr>
        <w:t xml:space="preserve"> &amp; Kempen 2010</w:t>
      </w:r>
    </w:p>
    <w:p w:rsidR="001B67E4" w:rsidRPr="00DB7169" w:rsidRDefault="001B67E4" w:rsidP="001B67E4">
      <w:pPr>
        <w:rPr>
          <w:rFonts w:ascii="Times New Roman" w:hAnsi="Times New Roman" w:cs="Times New Roman"/>
          <w:sz w:val="24"/>
          <w:szCs w:val="24"/>
        </w:rPr>
      </w:pPr>
      <w:proofErr w:type="spellStart"/>
      <w:r w:rsidRPr="00DB7169">
        <w:rPr>
          <w:rFonts w:ascii="Times New Roman" w:hAnsi="Times New Roman" w:cs="Times New Roman"/>
          <w:sz w:val="24"/>
          <w:szCs w:val="24"/>
        </w:rPr>
        <w:t>Sillevis</w:t>
      </w:r>
      <w:proofErr w:type="spellEnd"/>
      <w:r w:rsidRPr="00DB7169">
        <w:rPr>
          <w:rFonts w:ascii="Times New Roman" w:hAnsi="Times New Roman" w:cs="Times New Roman"/>
          <w:sz w:val="24"/>
          <w:szCs w:val="24"/>
        </w:rPr>
        <w:t xml:space="preserve">, L.W. en Kempen, M.L.M. van, </w:t>
      </w:r>
      <w:r w:rsidRPr="00185F0A">
        <w:rPr>
          <w:rFonts w:ascii="Times New Roman" w:hAnsi="Times New Roman" w:cs="Times New Roman"/>
          <w:i/>
          <w:sz w:val="24"/>
          <w:szCs w:val="24"/>
        </w:rPr>
        <w:t>Cursus belastingrecht</w:t>
      </w:r>
      <w:r w:rsidR="00185F0A">
        <w:rPr>
          <w:rFonts w:ascii="Times New Roman" w:hAnsi="Times New Roman" w:cs="Times New Roman"/>
          <w:i/>
          <w:sz w:val="24"/>
          <w:szCs w:val="24"/>
        </w:rPr>
        <w:t xml:space="preserve"> studenteneditie </w:t>
      </w:r>
      <w:r w:rsidRPr="00185F0A">
        <w:rPr>
          <w:rFonts w:ascii="Times New Roman" w:hAnsi="Times New Roman" w:cs="Times New Roman"/>
          <w:i/>
          <w:sz w:val="24"/>
          <w:szCs w:val="24"/>
        </w:rPr>
        <w:t>2010-2011 inkomstenbelasting</w:t>
      </w:r>
      <w:r w:rsidRPr="00DB7169">
        <w:rPr>
          <w:rFonts w:ascii="Times New Roman" w:hAnsi="Times New Roman" w:cs="Times New Roman"/>
          <w:sz w:val="24"/>
          <w:szCs w:val="24"/>
        </w:rPr>
        <w:t xml:space="preserve">, Deventer: </w:t>
      </w:r>
      <w:proofErr w:type="spellStart"/>
      <w:r w:rsidRPr="00DB7169">
        <w:rPr>
          <w:rFonts w:ascii="Times New Roman" w:hAnsi="Times New Roman" w:cs="Times New Roman"/>
          <w:sz w:val="24"/>
          <w:szCs w:val="24"/>
        </w:rPr>
        <w:t>Kluwer</w:t>
      </w:r>
      <w:proofErr w:type="spellEnd"/>
      <w:r w:rsidRPr="00DB7169">
        <w:rPr>
          <w:rFonts w:ascii="Times New Roman" w:hAnsi="Times New Roman" w:cs="Times New Roman"/>
          <w:sz w:val="24"/>
          <w:szCs w:val="24"/>
        </w:rPr>
        <w:t>.</w:t>
      </w:r>
    </w:p>
    <w:p w:rsidR="001B67E4" w:rsidRPr="00DB7169" w:rsidRDefault="001B67E4" w:rsidP="001B67E4">
      <w:pPr>
        <w:rPr>
          <w:rFonts w:ascii="Times New Roman" w:hAnsi="Times New Roman" w:cs="Times New Roman"/>
          <w:sz w:val="24"/>
          <w:szCs w:val="24"/>
        </w:rPr>
      </w:pPr>
    </w:p>
    <w:p w:rsidR="001B67E4" w:rsidRPr="00DB7169" w:rsidRDefault="001B67E4" w:rsidP="001B67E4">
      <w:pPr>
        <w:rPr>
          <w:rFonts w:ascii="Times New Roman" w:hAnsi="Times New Roman" w:cs="Times New Roman"/>
          <w:sz w:val="24"/>
          <w:szCs w:val="24"/>
        </w:rPr>
      </w:pPr>
      <w:r w:rsidRPr="00DB7169">
        <w:rPr>
          <w:rFonts w:ascii="Times New Roman" w:hAnsi="Times New Roman" w:cs="Times New Roman"/>
          <w:b/>
          <w:sz w:val="24"/>
          <w:szCs w:val="24"/>
        </w:rPr>
        <w:t>Smit 200</w:t>
      </w:r>
      <w:r w:rsidR="00185F0A">
        <w:rPr>
          <w:rFonts w:ascii="Times New Roman" w:hAnsi="Times New Roman" w:cs="Times New Roman"/>
          <w:b/>
          <w:sz w:val="24"/>
          <w:szCs w:val="24"/>
        </w:rPr>
        <w:t>4</w:t>
      </w:r>
      <w:r w:rsidRPr="00DB7169">
        <w:rPr>
          <w:rFonts w:ascii="Times New Roman" w:hAnsi="Times New Roman" w:cs="Times New Roman"/>
          <w:sz w:val="24"/>
          <w:szCs w:val="24"/>
        </w:rPr>
        <w:t xml:space="preserve"> </w:t>
      </w:r>
    </w:p>
    <w:p w:rsidR="001B67E4" w:rsidRPr="00DB7169" w:rsidRDefault="001B67E4" w:rsidP="001B67E4">
      <w:pPr>
        <w:rPr>
          <w:rFonts w:ascii="Times New Roman" w:hAnsi="Times New Roman" w:cs="Times New Roman"/>
          <w:sz w:val="24"/>
          <w:szCs w:val="24"/>
        </w:rPr>
      </w:pPr>
      <w:r w:rsidRPr="00DB7169">
        <w:rPr>
          <w:rFonts w:ascii="Times New Roman" w:hAnsi="Times New Roman" w:cs="Times New Roman"/>
          <w:sz w:val="24"/>
          <w:szCs w:val="24"/>
        </w:rPr>
        <w:t xml:space="preserve">Smit, D.S., </w:t>
      </w:r>
      <w:r w:rsidRPr="00185F0A">
        <w:rPr>
          <w:rFonts w:ascii="Times New Roman" w:hAnsi="Times New Roman" w:cs="Times New Roman"/>
          <w:i/>
          <w:sz w:val="24"/>
          <w:szCs w:val="24"/>
        </w:rPr>
        <w:t>Compartimentering onder belastingverdragen</w:t>
      </w:r>
      <w:r w:rsidRPr="00DB7169">
        <w:rPr>
          <w:rFonts w:ascii="Times New Roman" w:hAnsi="Times New Roman" w:cs="Times New Roman"/>
          <w:sz w:val="24"/>
          <w:szCs w:val="24"/>
        </w:rPr>
        <w:t xml:space="preserve">, </w:t>
      </w:r>
      <w:r w:rsidR="00185F0A">
        <w:rPr>
          <w:rFonts w:ascii="Times New Roman" w:hAnsi="Times New Roman" w:cs="Times New Roman"/>
          <w:sz w:val="24"/>
          <w:szCs w:val="24"/>
        </w:rPr>
        <w:t xml:space="preserve">Deventer: </w:t>
      </w:r>
      <w:proofErr w:type="spellStart"/>
      <w:r w:rsidR="00185F0A">
        <w:rPr>
          <w:rFonts w:ascii="Times New Roman" w:hAnsi="Times New Roman" w:cs="Times New Roman"/>
          <w:sz w:val="24"/>
          <w:szCs w:val="24"/>
        </w:rPr>
        <w:t>Kluwer</w:t>
      </w:r>
      <w:proofErr w:type="spellEnd"/>
      <w:r w:rsidR="00185F0A">
        <w:rPr>
          <w:rFonts w:ascii="Times New Roman" w:hAnsi="Times New Roman" w:cs="Times New Roman"/>
          <w:sz w:val="24"/>
          <w:szCs w:val="24"/>
        </w:rPr>
        <w:t xml:space="preserve"> 2004.</w:t>
      </w:r>
    </w:p>
    <w:p w:rsidR="001B67E4" w:rsidRPr="00DB7169" w:rsidRDefault="001B67E4" w:rsidP="001B67E4">
      <w:pPr>
        <w:rPr>
          <w:rFonts w:ascii="Times New Roman" w:hAnsi="Times New Roman" w:cs="Times New Roman"/>
          <w:sz w:val="24"/>
          <w:szCs w:val="24"/>
        </w:rPr>
      </w:pPr>
    </w:p>
    <w:p w:rsidR="001B67E4" w:rsidRPr="00DB7169" w:rsidRDefault="001B67E4" w:rsidP="001B67E4">
      <w:pPr>
        <w:rPr>
          <w:rFonts w:ascii="Times New Roman" w:hAnsi="Times New Roman" w:cs="Times New Roman"/>
          <w:b/>
          <w:sz w:val="24"/>
          <w:szCs w:val="24"/>
        </w:rPr>
      </w:pPr>
      <w:r w:rsidRPr="00DB7169">
        <w:rPr>
          <w:rFonts w:ascii="Times New Roman" w:hAnsi="Times New Roman" w:cs="Times New Roman"/>
          <w:b/>
          <w:sz w:val="24"/>
          <w:szCs w:val="24"/>
        </w:rPr>
        <w:t>Snijders</w:t>
      </w:r>
      <w:r>
        <w:rPr>
          <w:rFonts w:ascii="Times New Roman" w:hAnsi="Times New Roman" w:cs="Times New Roman"/>
          <w:b/>
          <w:sz w:val="24"/>
          <w:szCs w:val="24"/>
        </w:rPr>
        <w:t xml:space="preserve"> &amp; </w:t>
      </w:r>
      <w:proofErr w:type="spellStart"/>
      <w:r>
        <w:rPr>
          <w:rFonts w:ascii="Times New Roman" w:hAnsi="Times New Roman" w:cs="Times New Roman"/>
          <w:b/>
          <w:sz w:val="24"/>
          <w:szCs w:val="24"/>
        </w:rPr>
        <w:t>Rank-Berenschot</w:t>
      </w:r>
      <w:proofErr w:type="spellEnd"/>
      <w:r w:rsidRPr="00DB7169">
        <w:rPr>
          <w:rFonts w:ascii="Times New Roman" w:hAnsi="Times New Roman" w:cs="Times New Roman"/>
          <w:b/>
          <w:sz w:val="24"/>
          <w:szCs w:val="24"/>
        </w:rPr>
        <w:t xml:space="preserve"> 2007</w:t>
      </w:r>
    </w:p>
    <w:p w:rsidR="001B67E4" w:rsidRPr="00DB7169" w:rsidRDefault="001B67E4" w:rsidP="001B67E4">
      <w:pPr>
        <w:rPr>
          <w:rFonts w:ascii="Times New Roman" w:hAnsi="Times New Roman" w:cs="Times New Roman"/>
          <w:sz w:val="24"/>
          <w:szCs w:val="24"/>
        </w:rPr>
      </w:pPr>
      <w:r w:rsidRPr="00DB7169">
        <w:rPr>
          <w:rFonts w:ascii="Times New Roman" w:hAnsi="Times New Roman" w:cs="Times New Roman"/>
          <w:sz w:val="24"/>
          <w:szCs w:val="24"/>
        </w:rPr>
        <w:t xml:space="preserve">Snijders, H.J. en </w:t>
      </w:r>
      <w:proofErr w:type="spellStart"/>
      <w:r w:rsidRPr="00DB7169">
        <w:rPr>
          <w:rFonts w:ascii="Times New Roman" w:hAnsi="Times New Roman" w:cs="Times New Roman"/>
          <w:sz w:val="24"/>
          <w:szCs w:val="24"/>
        </w:rPr>
        <w:t>Rank-Berenschot</w:t>
      </w:r>
      <w:proofErr w:type="spellEnd"/>
      <w:r w:rsidRPr="00DB7169">
        <w:rPr>
          <w:rFonts w:ascii="Times New Roman" w:hAnsi="Times New Roman" w:cs="Times New Roman"/>
          <w:sz w:val="24"/>
          <w:szCs w:val="24"/>
        </w:rPr>
        <w:t xml:space="preserve">, E.B., Goederenrecht, </w:t>
      </w:r>
      <w:r w:rsidR="00185F0A">
        <w:rPr>
          <w:rFonts w:ascii="Times New Roman" w:hAnsi="Times New Roman" w:cs="Times New Roman"/>
          <w:sz w:val="24"/>
          <w:szCs w:val="24"/>
        </w:rPr>
        <w:t xml:space="preserve">Deventer: </w:t>
      </w:r>
      <w:proofErr w:type="spellStart"/>
      <w:r w:rsidR="00185F0A">
        <w:rPr>
          <w:rFonts w:ascii="Times New Roman" w:hAnsi="Times New Roman" w:cs="Times New Roman"/>
          <w:sz w:val="24"/>
          <w:szCs w:val="24"/>
        </w:rPr>
        <w:t>Kluwer</w:t>
      </w:r>
      <w:proofErr w:type="spellEnd"/>
      <w:r w:rsidR="00185F0A">
        <w:rPr>
          <w:rFonts w:ascii="Times New Roman" w:hAnsi="Times New Roman" w:cs="Times New Roman"/>
          <w:sz w:val="24"/>
          <w:szCs w:val="24"/>
        </w:rPr>
        <w:t xml:space="preserve"> 2007.</w:t>
      </w:r>
    </w:p>
    <w:p w:rsidR="001B67E4" w:rsidRPr="00DB7169" w:rsidRDefault="001B67E4" w:rsidP="001B67E4">
      <w:pPr>
        <w:rPr>
          <w:rFonts w:ascii="Times New Roman" w:hAnsi="Times New Roman" w:cs="Times New Roman"/>
          <w:sz w:val="24"/>
          <w:szCs w:val="24"/>
        </w:rPr>
      </w:pPr>
    </w:p>
    <w:p w:rsidR="001B67E4" w:rsidRPr="00DB7169" w:rsidRDefault="001B67E4" w:rsidP="001B67E4">
      <w:pPr>
        <w:rPr>
          <w:rFonts w:ascii="Times New Roman" w:hAnsi="Times New Roman" w:cs="Times New Roman"/>
          <w:b/>
          <w:sz w:val="24"/>
          <w:szCs w:val="24"/>
        </w:rPr>
      </w:pPr>
      <w:r w:rsidRPr="00DB7169">
        <w:rPr>
          <w:rFonts w:ascii="Times New Roman" w:hAnsi="Times New Roman" w:cs="Times New Roman"/>
          <w:b/>
          <w:sz w:val="24"/>
          <w:szCs w:val="24"/>
        </w:rPr>
        <w:t>Strik 2007</w:t>
      </w:r>
    </w:p>
    <w:p w:rsidR="001B67E4" w:rsidRPr="00DB7169" w:rsidRDefault="001B67E4" w:rsidP="001B67E4">
      <w:pPr>
        <w:rPr>
          <w:rFonts w:ascii="Times New Roman" w:hAnsi="Times New Roman" w:cs="Times New Roman"/>
          <w:sz w:val="24"/>
          <w:szCs w:val="24"/>
        </w:rPr>
      </w:pPr>
      <w:r w:rsidRPr="00DB7169">
        <w:rPr>
          <w:rFonts w:ascii="Times New Roman" w:hAnsi="Times New Roman" w:cs="Times New Roman"/>
          <w:sz w:val="24"/>
          <w:szCs w:val="24"/>
        </w:rPr>
        <w:t xml:space="preserve">Strik, S.A.W.J., </w:t>
      </w:r>
      <w:r w:rsidR="00185F0A">
        <w:rPr>
          <w:rFonts w:ascii="Times New Roman" w:hAnsi="Times New Roman" w:cs="Times New Roman"/>
          <w:sz w:val="24"/>
          <w:szCs w:val="24"/>
        </w:rPr>
        <w:t>'</w:t>
      </w:r>
      <w:r w:rsidRPr="00DB7169">
        <w:rPr>
          <w:rFonts w:ascii="Times New Roman" w:hAnsi="Times New Roman" w:cs="Times New Roman"/>
          <w:sz w:val="24"/>
          <w:szCs w:val="24"/>
        </w:rPr>
        <w:t>De octrooibox en de rentebox: worden deze een succes?</w:t>
      </w:r>
      <w:r w:rsidR="00185F0A">
        <w:rPr>
          <w:rFonts w:ascii="Times New Roman" w:hAnsi="Times New Roman" w:cs="Times New Roman"/>
          <w:sz w:val="24"/>
          <w:szCs w:val="24"/>
        </w:rPr>
        <w:t>'</w:t>
      </w:r>
      <w:r w:rsidR="00185F0A">
        <w:rPr>
          <w:rFonts w:ascii="Times New Roman" w:hAnsi="Times New Roman" w:cs="Times New Roman"/>
          <w:i/>
          <w:sz w:val="24"/>
          <w:szCs w:val="24"/>
        </w:rPr>
        <w:t xml:space="preserve">, </w:t>
      </w:r>
      <w:r w:rsidRPr="00185F0A">
        <w:rPr>
          <w:rFonts w:ascii="Times New Roman" w:hAnsi="Times New Roman" w:cs="Times New Roman"/>
          <w:i/>
          <w:sz w:val="24"/>
          <w:szCs w:val="24"/>
        </w:rPr>
        <w:t>Dossier VPB 2007</w:t>
      </w:r>
      <w:r w:rsidRPr="00DB7169">
        <w:rPr>
          <w:rFonts w:ascii="Times New Roman" w:hAnsi="Times New Roman" w:cs="Times New Roman"/>
          <w:sz w:val="24"/>
          <w:szCs w:val="24"/>
        </w:rPr>
        <w:t>, 2006/02</w:t>
      </w:r>
    </w:p>
    <w:p w:rsidR="001B67E4" w:rsidRPr="00DB7169" w:rsidRDefault="001B67E4" w:rsidP="001B67E4">
      <w:pPr>
        <w:rPr>
          <w:rFonts w:ascii="Times New Roman" w:hAnsi="Times New Roman" w:cs="Times New Roman"/>
          <w:sz w:val="24"/>
          <w:szCs w:val="24"/>
        </w:rPr>
      </w:pPr>
    </w:p>
    <w:p w:rsidR="001B67E4" w:rsidRPr="00DB7169" w:rsidRDefault="001B67E4" w:rsidP="001B67E4">
      <w:pPr>
        <w:rPr>
          <w:rFonts w:ascii="Times New Roman" w:hAnsi="Times New Roman" w:cs="Times New Roman"/>
          <w:b/>
          <w:sz w:val="24"/>
          <w:szCs w:val="24"/>
        </w:rPr>
      </w:pPr>
      <w:r w:rsidRPr="00DB7169">
        <w:rPr>
          <w:rFonts w:ascii="Times New Roman" w:hAnsi="Times New Roman" w:cs="Times New Roman"/>
          <w:b/>
          <w:sz w:val="24"/>
          <w:szCs w:val="24"/>
        </w:rPr>
        <w:t>Strik &amp; de Vries 2010</w:t>
      </w:r>
    </w:p>
    <w:p w:rsidR="001B67E4" w:rsidRPr="00DB7169" w:rsidRDefault="001B67E4" w:rsidP="001B67E4">
      <w:pPr>
        <w:rPr>
          <w:rFonts w:ascii="Times New Roman" w:hAnsi="Times New Roman" w:cs="Times New Roman"/>
          <w:sz w:val="24"/>
          <w:szCs w:val="24"/>
        </w:rPr>
      </w:pPr>
      <w:r w:rsidRPr="00DB7169">
        <w:rPr>
          <w:rFonts w:ascii="Times New Roman" w:hAnsi="Times New Roman" w:cs="Times New Roman"/>
          <w:sz w:val="24"/>
          <w:szCs w:val="24"/>
        </w:rPr>
        <w:t xml:space="preserve">Strik, S.A.W.J. en Vries, N.H. de, </w:t>
      </w:r>
      <w:r w:rsidRPr="00185F0A">
        <w:rPr>
          <w:rFonts w:ascii="Times New Roman" w:hAnsi="Times New Roman" w:cs="Times New Roman"/>
          <w:i/>
          <w:sz w:val="24"/>
          <w:szCs w:val="24"/>
        </w:rPr>
        <w:t>Cursus belastingrecht studenteneditie 2010-2011 vennootschapsbelasting</w:t>
      </w:r>
      <w:r w:rsidRPr="00DB7169">
        <w:rPr>
          <w:rFonts w:ascii="Times New Roman" w:hAnsi="Times New Roman" w:cs="Times New Roman"/>
          <w:sz w:val="24"/>
          <w:szCs w:val="24"/>
        </w:rPr>
        <w:t xml:space="preserve">, Deventer: </w:t>
      </w:r>
      <w:proofErr w:type="spellStart"/>
      <w:r w:rsidRPr="00DB7169">
        <w:rPr>
          <w:rFonts w:ascii="Times New Roman" w:hAnsi="Times New Roman" w:cs="Times New Roman"/>
          <w:sz w:val="24"/>
          <w:szCs w:val="24"/>
        </w:rPr>
        <w:t>Kluwer</w:t>
      </w:r>
      <w:proofErr w:type="spellEnd"/>
      <w:r w:rsidRPr="00DB7169">
        <w:rPr>
          <w:rFonts w:ascii="Times New Roman" w:hAnsi="Times New Roman" w:cs="Times New Roman"/>
          <w:sz w:val="24"/>
          <w:szCs w:val="24"/>
        </w:rPr>
        <w:t>.</w:t>
      </w:r>
    </w:p>
    <w:p w:rsidR="001B67E4" w:rsidRPr="00DB7169" w:rsidRDefault="001B67E4" w:rsidP="001B67E4">
      <w:pPr>
        <w:rPr>
          <w:rFonts w:ascii="Times New Roman" w:hAnsi="Times New Roman" w:cs="Times New Roman"/>
          <w:sz w:val="24"/>
          <w:szCs w:val="24"/>
        </w:rPr>
      </w:pPr>
    </w:p>
    <w:p w:rsidR="001B67E4" w:rsidRPr="00DB7169" w:rsidRDefault="001B67E4" w:rsidP="001B67E4">
      <w:pPr>
        <w:rPr>
          <w:rFonts w:ascii="Times New Roman" w:hAnsi="Times New Roman" w:cs="Times New Roman"/>
          <w:b/>
          <w:sz w:val="24"/>
          <w:szCs w:val="24"/>
        </w:rPr>
      </w:pPr>
      <w:proofErr w:type="spellStart"/>
      <w:r w:rsidRPr="00DB7169">
        <w:rPr>
          <w:rFonts w:ascii="Times New Roman" w:hAnsi="Times New Roman" w:cs="Times New Roman"/>
          <w:b/>
          <w:sz w:val="24"/>
          <w:szCs w:val="24"/>
        </w:rPr>
        <w:t>Veraa</w:t>
      </w:r>
      <w:proofErr w:type="spellEnd"/>
      <w:r w:rsidRPr="00DB7169">
        <w:rPr>
          <w:rFonts w:ascii="Times New Roman" w:hAnsi="Times New Roman" w:cs="Times New Roman"/>
          <w:b/>
          <w:sz w:val="24"/>
          <w:szCs w:val="24"/>
        </w:rPr>
        <w:t xml:space="preserve"> 2009</w:t>
      </w:r>
    </w:p>
    <w:p w:rsidR="001B67E4" w:rsidRPr="00DB7169" w:rsidRDefault="001B67E4" w:rsidP="001B67E4">
      <w:pPr>
        <w:rPr>
          <w:rFonts w:ascii="Times New Roman" w:hAnsi="Times New Roman" w:cs="Times New Roman"/>
          <w:sz w:val="24"/>
          <w:szCs w:val="24"/>
        </w:rPr>
      </w:pPr>
      <w:proofErr w:type="spellStart"/>
      <w:r w:rsidRPr="00DB7169">
        <w:rPr>
          <w:rFonts w:ascii="Times New Roman" w:hAnsi="Times New Roman" w:cs="Times New Roman"/>
          <w:sz w:val="24"/>
          <w:szCs w:val="24"/>
        </w:rPr>
        <w:t>Veraa</w:t>
      </w:r>
      <w:proofErr w:type="spellEnd"/>
      <w:r w:rsidRPr="00DB7169">
        <w:rPr>
          <w:rFonts w:ascii="Times New Roman" w:hAnsi="Times New Roman" w:cs="Times New Roman"/>
          <w:sz w:val="24"/>
          <w:szCs w:val="24"/>
        </w:rPr>
        <w:t xml:space="preserve">, J.J.D., De octrooibox, </w:t>
      </w:r>
      <w:r w:rsidR="00185F0A">
        <w:rPr>
          <w:rFonts w:ascii="Times New Roman" w:hAnsi="Times New Roman" w:cs="Times New Roman"/>
          <w:sz w:val="24"/>
          <w:szCs w:val="24"/>
        </w:rPr>
        <w:t xml:space="preserve">Amersfoort: SDU </w:t>
      </w:r>
      <w:r w:rsidRPr="00DB7169">
        <w:rPr>
          <w:rFonts w:ascii="Times New Roman" w:hAnsi="Times New Roman" w:cs="Times New Roman"/>
          <w:sz w:val="24"/>
          <w:szCs w:val="24"/>
        </w:rPr>
        <w:t>2009.</w:t>
      </w:r>
    </w:p>
    <w:p w:rsidR="001B67E4" w:rsidRPr="00DB7169" w:rsidRDefault="001B67E4" w:rsidP="001B67E4">
      <w:pPr>
        <w:rPr>
          <w:rFonts w:ascii="Times New Roman" w:hAnsi="Times New Roman" w:cs="Times New Roman"/>
          <w:sz w:val="24"/>
          <w:szCs w:val="24"/>
        </w:rPr>
      </w:pPr>
    </w:p>
    <w:p w:rsidR="001B67E4" w:rsidRPr="00DB7169" w:rsidRDefault="001B67E4" w:rsidP="00A93641">
      <w:pPr>
        <w:spacing w:line="360" w:lineRule="auto"/>
        <w:rPr>
          <w:rFonts w:ascii="Times New Roman" w:hAnsi="Times New Roman" w:cs="Times New Roman"/>
          <w:i/>
          <w:sz w:val="24"/>
          <w:szCs w:val="24"/>
        </w:rPr>
      </w:pPr>
      <w:r w:rsidRPr="00DB7169">
        <w:rPr>
          <w:rFonts w:ascii="Times New Roman" w:hAnsi="Times New Roman" w:cs="Times New Roman"/>
          <w:i/>
          <w:sz w:val="24"/>
          <w:szCs w:val="24"/>
        </w:rPr>
        <w:t>Jurisprudentie</w:t>
      </w:r>
    </w:p>
    <w:p w:rsidR="001B67E4" w:rsidRPr="00DB7169" w:rsidRDefault="00185F0A" w:rsidP="00A93641">
      <w:pPr>
        <w:spacing w:line="360" w:lineRule="auto"/>
        <w:rPr>
          <w:rFonts w:ascii="Times New Roman" w:hAnsi="Times New Roman" w:cs="Times New Roman"/>
          <w:sz w:val="24"/>
          <w:szCs w:val="24"/>
        </w:rPr>
      </w:pPr>
      <w:r>
        <w:rPr>
          <w:rFonts w:ascii="Times New Roman" w:hAnsi="Times New Roman" w:cs="Times New Roman"/>
          <w:sz w:val="24"/>
          <w:szCs w:val="24"/>
        </w:rPr>
        <w:t>HR, 11 februari 1953</w:t>
      </w:r>
      <w:r w:rsidR="001B67E4" w:rsidRPr="00DB7169">
        <w:rPr>
          <w:rFonts w:ascii="Times New Roman" w:hAnsi="Times New Roman" w:cs="Times New Roman"/>
          <w:sz w:val="24"/>
          <w:szCs w:val="24"/>
        </w:rPr>
        <w:t>, nr. 11 101, BNB 1953/72</w:t>
      </w:r>
    </w:p>
    <w:p w:rsidR="001B67E4" w:rsidRPr="00DB7169" w:rsidRDefault="001B67E4" w:rsidP="00A93641">
      <w:pPr>
        <w:spacing w:line="360" w:lineRule="auto"/>
        <w:rPr>
          <w:rFonts w:ascii="Times New Roman" w:hAnsi="Times New Roman" w:cs="Times New Roman"/>
          <w:sz w:val="24"/>
          <w:szCs w:val="24"/>
        </w:rPr>
      </w:pPr>
      <w:r w:rsidRPr="00DB7169">
        <w:rPr>
          <w:rFonts w:ascii="Times New Roman" w:hAnsi="Times New Roman" w:cs="Times New Roman"/>
          <w:sz w:val="24"/>
          <w:szCs w:val="24"/>
        </w:rPr>
        <w:t>HR, 23 november 1955, BNB 1956/39</w:t>
      </w:r>
    </w:p>
    <w:p w:rsidR="001B67E4" w:rsidRPr="00DB7169" w:rsidRDefault="001B67E4" w:rsidP="00A93641">
      <w:pPr>
        <w:spacing w:line="360" w:lineRule="auto"/>
        <w:rPr>
          <w:rFonts w:ascii="Times New Roman" w:hAnsi="Times New Roman" w:cs="Times New Roman"/>
          <w:sz w:val="24"/>
          <w:szCs w:val="24"/>
        </w:rPr>
      </w:pPr>
      <w:r w:rsidRPr="00DB7169">
        <w:rPr>
          <w:rFonts w:ascii="Times New Roman" w:hAnsi="Times New Roman" w:cs="Times New Roman"/>
          <w:sz w:val="24"/>
          <w:szCs w:val="24"/>
        </w:rPr>
        <w:t>HR 17 maart 1965, BNB 1965/160</w:t>
      </w:r>
    </w:p>
    <w:p w:rsidR="001B67E4" w:rsidRPr="00DB7169" w:rsidRDefault="001B67E4" w:rsidP="00A93641">
      <w:pPr>
        <w:spacing w:line="360" w:lineRule="auto"/>
        <w:rPr>
          <w:rFonts w:ascii="Times New Roman" w:hAnsi="Times New Roman" w:cs="Times New Roman"/>
          <w:sz w:val="24"/>
          <w:szCs w:val="24"/>
        </w:rPr>
      </w:pPr>
      <w:r w:rsidRPr="00DB7169">
        <w:rPr>
          <w:rFonts w:ascii="Times New Roman" w:hAnsi="Times New Roman" w:cs="Times New Roman"/>
          <w:sz w:val="24"/>
          <w:szCs w:val="24"/>
        </w:rPr>
        <w:t>HR 3 november 1976, BNB 1976/273</w:t>
      </w:r>
    </w:p>
    <w:p w:rsidR="001B67E4" w:rsidRPr="00DB7169" w:rsidRDefault="001B67E4" w:rsidP="00A93641">
      <w:pPr>
        <w:spacing w:line="360" w:lineRule="auto"/>
        <w:rPr>
          <w:rFonts w:ascii="Times New Roman" w:hAnsi="Times New Roman" w:cs="Times New Roman"/>
          <w:sz w:val="24"/>
          <w:szCs w:val="24"/>
        </w:rPr>
      </w:pPr>
      <w:r w:rsidRPr="00DB7169">
        <w:rPr>
          <w:rFonts w:ascii="Times New Roman" w:hAnsi="Times New Roman" w:cs="Times New Roman"/>
          <w:sz w:val="24"/>
          <w:szCs w:val="24"/>
        </w:rPr>
        <w:t>HR, 2 juli 1986, nr. 23 444, BNB 1986/305</w:t>
      </w:r>
    </w:p>
    <w:p w:rsidR="001B67E4" w:rsidRPr="00DB7169" w:rsidRDefault="001B67E4" w:rsidP="00A93641">
      <w:pPr>
        <w:spacing w:line="360" w:lineRule="auto"/>
        <w:rPr>
          <w:rFonts w:ascii="Times New Roman" w:hAnsi="Times New Roman" w:cs="Times New Roman"/>
          <w:sz w:val="24"/>
          <w:szCs w:val="24"/>
        </w:rPr>
      </w:pPr>
      <w:r w:rsidRPr="00DB7169">
        <w:rPr>
          <w:rFonts w:ascii="Times New Roman" w:hAnsi="Times New Roman" w:cs="Times New Roman"/>
          <w:sz w:val="24"/>
          <w:szCs w:val="24"/>
        </w:rPr>
        <w:t xml:space="preserve">HR, 19 juni 1991, nr. 26 102, BNB 1991/268 </w:t>
      </w:r>
    </w:p>
    <w:p w:rsidR="001B67E4" w:rsidRPr="00DB7169" w:rsidRDefault="001B67E4" w:rsidP="00A93641">
      <w:pPr>
        <w:spacing w:line="360" w:lineRule="auto"/>
        <w:rPr>
          <w:rFonts w:ascii="Times New Roman" w:hAnsi="Times New Roman" w:cs="Times New Roman"/>
          <w:sz w:val="24"/>
          <w:szCs w:val="24"/>
          <w:lang w:val="de-DE"/>
        </w:rPr>
      </w:pPr>
      <w:r w:rsidRPr="00DB7169">
        <w:rPr>
          <w:rFonts w:ascii="Times New Roman" w:hAnsi="Times New Roman" w:cs="Times New Roman"/>
          <w:sz w:val="24"/>
          <w:szCs w:val="24"/>
          <w:lang w:val="de-DE"/>
        </w:rPr>
        <w:t xml:space="preserve">HR, 12 </w:t>
      </w:r>
      <w:proofErr w:type="spellStart"/>
      <w:r w:rsidRPr="00DB7169">
        <w:rPr>
          <w:rFonts w:ascii="Times New Roman" w:hAnsi="Times New Roman" w:cs="Times New Roman"/>
          <w:sz w:val="24"/>
          <w:szCs w:val="24"/>
          <w:lang w:val="de-DE"/>
        </w:rPr>
        <w:t>juli</w:t>
      </w:r>
      <w:proofErr w:type="spellEnd"/>
      <w:r w:rsidRPr="00DB7169">
        <w:rPr>
          <w:rFonts w:ascii="Times New Roman" w:hAnsi="Times New Roman" w:cs="Times New Roman"/>
          <w:sz w:val="24"/>
          <w:szCs w:val="24"/>
          <w:lang w:val="de-DE"/>
        </w:rPr>
        <w:t xml:space="preserve"> 2002, </w:t>
      </w:r>
      <w:proofErr w:type="spellStart"/>
      <w:r w:rsidRPr="00DB7169">
        <w:rPr>
          <w:rFonts w:ascii="Times New Roman" w:hAnsi="Times New Roman" w:cs="Times New Roman"/>
          <w:sz w:val="24"/>
          <w:szCs w:val="24"/>
          <w:lang w:val="de-DE"/>
        </w:rPr>
        <w:t>nr</w:t>
      </w:r>
      <w:proofErr w:type="spellEnd"/>
      <w:r w:rsidRPr="00DB7169">
        <w:rPr>
          <w:rFonts w:ascii="Times New Roman" w:hAnsi="Times New Roman" w:cs="Times New Roman"/>
          <w:sz w:val="24"/>
          <w:szCs w:val="24"/>
          <w:lang w:val="de-DE"/>
        </w:rPr>
        <w:t>. 36 954, BNB 2002/402</w:t>
      </w:r>
    </w:p>
    <w:p w:rsidR="00DB3D81" w:rsidRDefault="001B67E4" w:rsidP="00A93641">
      <w:pPr>
        <w:spacing w:line="360" w:lineRule="auto"/>
        <w:rPr>
          <w:rFonts w:ascii="Times New Roman" w:hAnsi="Times New Roman" w:cs="Times New Roman"/>
          <w:sz w:val="24"/>
          <w:szCs w:val="24"/>
          <w:lang w:val="de-DE"/>
        </w:rPr>
      </w:pPr>
      <w:r w:rsidRPr="00DB7169">
        <w:rPr>
          <w:rFonts w:ascii="Times New Roman" w:hAnsi="Times New Roman" w:cs="Times New Roman"/>
          <w:sz w:val="24"/>
          <w:szCs w:val="24"/>
          <w:lang w:val="de-DE"/>
        </w:rPr>
        <w:t xml:space="preserve">HR, 24 </w:t>
      </w:r>
      <w:proofErr w:type="spellStart"/>
      <w:r w:rsidRPr="00DB7169">
        <w:rPr>
          <w:rFonts w:ascii="Times New Roman" w:hAnsi="Times New Roman" w:cs="Times New Roman"/>
          <w:sz w:val="24"/>
          <w:szCs w:val="24"/>
          <w:lang w:val="de-DE"/>
        </w:rPr>
        <w:t>oktober</w:t>
      </w:r>
      <w:proofErr w:type="spellEnd"/>
      <w:r w:rsidRPr="00DB7169">
        <w:rPr>
          <w:rFonts w:ascii="Times New Roman" w:hAnsi="Times New Roman" w:cs="Times New Roman"/>
          <w:sz w:val="24"/>
          <w:szCs w:val="24"/>
          <w:lang w:val="de-DE"/>
        </w:rPr>
        <w:t xml:space="preserve"> 2003, </w:t>
      </w:r>
      <w:proofErr w:type="spellStart"/>
      <w:r w:rsidRPr="00DB7169">
        <w:rPr>
          <w:rFonts w:ascii="Times New Roman" w:hAnsi="Times New Roman" w:cs="Times New Roman"/>
          <w:sz w:val="24"/>
          <w:szCs w:val="24"/>
          <w:lang w:val="de-DE"/>
        </w:rPr>
        <w:t>nr</w:t>
      </w:r>
      <w:proofErr w:type="spellEnd"/>
      <w:r w:rsidRPr="00DB7169">
        <w:rPr>
          <w:rFonts w:ascii="Times New Roman" w:hAnsi="Times New Roman" w:cs="Times New Roman"/>
          <w:sz w:val="24"/>
          <w:szCs w:val="24"/>
          <w:lang w:val="de-DE"/>
        </w:rPr>
        <w:t xml:space="preserve">. 38 901, </w:t>
      </w:r>
      <w:r w:rsidRPr="00235B60">
        <w:rPr>
          <w:rFonts w:ascii="Times New Roman" w:hAnsi="Times New Roman" w:cs="Times New Roman"/>
          <w:sz w:val="24"/>
          <w:szCs w:val="24"/>
          <w:lang w:val="de-DE"/>
        </w:rPr>
        <w:t>BNB</w:t>
      </w:r>
      <w:r w:rsidRPr="00DB7169">
        <w:rPr>
          <w:rFonts w:ascii="Times New Roman" w:hAnsi="Times New Roman" w:cs="Times New Roman"/>
          <w:i/>
          <w:sz w:val="24"/>
          <w:szCs w:val="24"/>
          <w:lang w:val="de-DE"/>
        </w:rPr>
        <w:t xml:space="preserve"> </w:t>
      </w:r>
      <w:r w:rsidRPr="00DB7169">
        <w:rPr>
          <w:rFonts w:ascii="Times New Roman" w:hAnsi="Times New Roman" w:cs="Times New Roman"/>
          <w:sz w:val="24"/>
          <w:szCs w:val="24"/>
          <w:lang w:val="de-DE"/>
        </w:rPr>
        <w:t xml:space="preserve">2004/29 </w:t>
      </w:r>
    </w:p>
    <w:p w:rsidR="001B67E4" w:rsidRPr="00DB7169" w:rsidRDefault="001B67E4" w:rsidP="00A93641">
      <w:pPr>
        <w:spacing w:line="360" w:lineRule="auto"/>
        <w:rPr>
          <w:rFonts w:ascii="Times New Roman" w:hAnsi="Times New Roman" w:cs="Times New Roman"/>
          <w:i/>
          <w:sz w:val="24"/>
          <w:szCs w:val="24"/>
          <w:lang w:val="de-DE"/>
        </w:rPr>
      </w:pPr>
    </w:p>
    <w:p w:rsidR="001B67E4" w:rsidRPr="00DB7169" w:rsidRDefault="001B67E4" w:rsidP="00A93641">
      <w:pPr>
        <w:spacing w:line="360" w:lineRule="auto"/>
        <w:rPr>
          <w:rFonts w:ascii="Times New Roman" w:hAnsi="Times New Roman" w:cs="Times New Roman"/>
          <w:i/>
          <w:sz w:val="24"/>
          <w:szCs w:val="24"/>
        </w:rPr>
      </w:pPr>
      <w:r w:rsidRPr="00DB7169">
        <w:rPr>
          <w:rFonts w:ascii="Times New Roman" w:hAnsi="Times New Roman" w:cs="Times New Roman"/>
          <w:i/>
          <w:sz w:val="24"/>
          <w:szCs w:val="24"/>
        </w:rPr>
        <w:t>Kamerstukken &amp; publicaties</w:t>
      </w:r>
    </w:p>
    <w:p w:rsidR="001B67E4" w:rsidRPr="00DB7169" w:rsidRDefault="001B67E4" w:rsidP="00A93641">
      <w:pPr>
        <w:spacing w:line="360" w:lineRule="auto"/>
        <w:rPr>
          <w:rFonts w:ascii="Times New Roman" w:hAnsi="Times New Roman" w:cs="Times New Roman"/>
          <w:sz w:val="24"/>
          <w:szCs w:val="24"/>
        </w:rPr>
      </w:pPr>
      <w:r w:rsidRPr="00DB7169">
        <w:rPr>
          <w:rFonts w:ascii="Times New Roman" w:hAnsi="Times New Roman" w:cs="Times New Roman"/>
          <w:sz w:val="24"/>
          <w:szCs w:val="24"/>
        </w:rPr>
        <w:t>Kamerstukken II 1997/98, 25 709, nr. 3</w:t>
      </w:r>
    </w:p>
    <w:p w:rsidR="001B67E4" w:rsidRPr="00DB7169" w:rsidRDefault="001B67E4" w:rsidP="00A93641">
      <w:pPr>
        <w:spacing w:line="360" w:lineRule="auto"/>
        <w:rPr>
          <w:rFonts w:ascii="Times New Roman" w:hAnsi="Times New Roman" w:cs="Times New Roman"/>
          <w:sz w:val="24"/>
          <w:szCs w:val="24"/>
        </w:rPr>
      </w:pPr>
      <w:r w:rsidRPr="00DB7169">
        <w:rPr>
          <w:rFonts w:ascii="Times New Roman" w:hAnsi="Times New Roman" w:cs="Times New Roman"/>
          <w:sz w:val="24"/>
          <w:szCs w:val="24"/>
        </w:rPr>
        <w:t>Kamerstukken II 2005/06, 30 572, nr. 3</w:t>
      </w:r>
    </w:p>
    <w:p w:rsidR="001B67E4" w:rsidRPr="00DB7169" w:rsidRDefault="001B67E4" w:rsidP="00A93641">
      <w:pPr>
        <w:spacing w:line="360" w:lineRule="auto"/>
        <w:rPr>
          <w:rFonts w:ascii="Times New Roman" w:hAnsi="Times New Roman" w:cs="Times New Roman"/>
          <w:sz w:val="24"/>
          <w:szCs w:val="24"/>
        </w:rPr>
      </w:pPr>
      <w:r w:rsidRPr="00DB7169">
        <w:rPr>
          <w:rFonts w:ascii="Times New Roman" w:hAnsi="Times New Roman" w:cs="Times New Roman"/>
          <w:sz w:val="24"/>
          <w:szCs w:val="24"/>
        </w:rPr>
        <w:t>Kamerstukken II 2005/06, 30 572, nr. 8</w:t>
      </w:r>
    </w:p>
    <w:p w:rsidR="001B67E4" w:rsidRPr="00DB7169" w:rsidRDefault="001B67E4" w:rsidP="00A93641">
      <w:pPr>
        <w:spacing w:line="360" w:lineRule="auto"/>
        <w:rPr>
          <w:rFonts w:ascii="Times New Roman" w:hAnsi="Times New Roman" w:cs="Times New Roman"/>
          <w:sz w:val="24"/>
          <w:szCs w:val="24"/>
        </w:rPr>
      </w:pPr>
      <w:r w:rsidRPr="00DB7169">
        <w:rPr>
          <w:rFonts w:ascii="Times New Roman" w:hAnsi="Times New Roman" w:cs="Times New Roman"/>
          <w:sz w:val="24"/>
          <w:szCs w:val="24"/>
        </w:rPr>
        <w:t>Kamerstukken II 2005/06, 30 572, nr. 9</w:t>
      </w:r>
    </w:p>
    <w:p w:rsidR="001B67E4" w:rsidRPr="00DB7169" w:rsidRDefault="001B67E4" w:rsidP="00A93641">
      <w:pPr>
        <w:spacing w:line="360" w:lineRule="auto"/>
        <w:rPr>
          <w:rFonts w:ascii="Times New Roman" w:hAnsi="Times New Roman" w:cs="Times New Roman"/>
          <w:sz w:val="24"/>
          <w:szCs w:val="24"/>
        </w:rPr>
      </w:pPr>
      <w:r w:rsidRPr="00DB7169">
        <w:rPr>
          <w:rFonts w:ascii="Times New Roman" w:hAnsi="Times New Roman" w:cs="Times New Roman"/>
          <w:sz w:val="24"/>
          <w:szCs w:val="24"/>
        </w:rPr>
        <w:t>Kamerstukken I 2005/06, 30 572, nr. C</w:t>
      </w:r>
    </w:p>
    <w:p w:rsidR="001B67E4" w:rsidRPr="00DB7169" w:rsidRDefault="001B67E4" w:rsidP="00A93641">
      <w:pPr>
        <w:spacing w:line="360" w:lineRule="auto"/>
        <w:rPr>
          <w:rFonts w:ascii="Times New Roman" w:hAnsi="Times New Roman" w:cs="Times New Roman"/>
          <w:sz w:val="24"/>
          <w:szCs w:val="24"/>
        </w:rPr>
      </w:pPr>
      <w:r w:rsidRPr="00DB7169">
        <w:rPr>
          <w:rFonts w:ascii="Times New Roman" w:hAnsi="Times New Roman" w:cs="Times New Roman"/>
          <w:sz w:val="24"/>
          <w:szCs w:val="24"/>
        </w:rPr>
        <w:t>Kamerstukken</w:t>
      </w:r>
      <w:r>
        <w:rPr>
          <w:rFonts w:ascii="Times New Roman" w:hAnsi="Times New Roman" w:cs="Times New Roman"/>
          <w:sz w:val="24"/>
          <w:szCs w:val="24"/>
        </w:rPr>
        <w:t xml:space="preserve"> I</w:t>
      </w:r>
      <w:r w:rsidRPr="00DB7169">
        <w:rPr>
          <w:rFonts w:ascii="Times New Roman" w:hAnsi="Times New Roman" w:cs="Times New Roman"/>
          <w:sz w:val="24"/>
          <w:szCs w:val="24"/>
        </w:rPr>
        <w:t xml:space="preserve"> 2005/06, 30 572, nr. H</w:t>
      </w:r>
    </w:p>
    <w:p w:rsidR="001B67E4" w:rsidRPr="00DB7169" w:rsidRDefault="001B67E4" w:rsidP="00A93641">
      <w:pPr>
        <w:spacing w:line="360" w:lineRule="auto"/>
        <w:rPr>
          <w:rFonts w:ascii="Times New Roman" w:hAnsi="Times New Roman" w:cs="Times New Roman"/>
          <w:sz w:val="24"/>
          <w:szCs w:val="24"/>
        </w:rPr>
      </w:pPr>
      <w:r w:rsidRPr="00DB7169">
        <w:rPr>
          <w:rFonts w:ascii="Times New Roman" w:hAnsi="Times New Roman" w:cs="Times New Roman"/>
          <w:sz w:val="24"/>
          <w:szCs w:val="24"/>
        </w:rPr>
        <w:lastRenderedPageBreak/>
        <w:t>Kamerstukken II 2009/10, 32 128, nr. 10</w:t>
      </w:r>
    </w:p>
    <w:p w:rsidR="001B67E4" w:rsidRPr="00DB7169" w:rsidRDefault="001B67E4" w:rsidP="00A93641">
      <w:pPr>
        <w:spacing w:line="360" w:lineRule="auto"/>
        <w:rPr>
          <w:rFonts w:ascii="Times New Roman" w:hAnsi="Times New Roman" w:cs="Times New Roman"/>
          <w:sz w:val="24"/>
          <w:szCs w:val="24"/>
        </w:rPr>
      </w:pPr>
      <w:r>
        <w:rPr>
          <w:rFonts w:ascii="Times New Roman" w:hAnsi="Times New Roman" w:cs="Times New Roman"/>
          <w:sz w:val="24"/>
          <w:szCs w:val="24"/>
        </w:rPr>
        <w:t xml:space="preserve">Kamerstukken II 2009/10, </w:t>
      </w:r>
      <w:r w:rsidRPr="00DB7169">
        <w:rPr>
          <w:rFonts w:ascii="Times New Roman" w:hAnsi="Times New Roman" w:cs="Times New Roman"/>
          <w:sz w:val="24"/>
          <w:szCs w:val="24"/>
        </w:rPr>
        <w:t>3</w:t>
      </w:r>
      <w:r>
        <w:rPr>
          <w:rFonts w:ascii="Times New Roman" w:hAnsi="Times New Roman" w:cs="Times New Roman"/>
          <w:sz w:val="24"/>
          <w:szCs w:val="24"/>
        </w:rPr>
        <w:t>2</w:t>
      </w:r>
      <w:r w:rsidRPr="00DB7169">
        <w:rPr>
          <w:rFonts w:ascii="Times New Roman" w:hAnsi="Times New Roman" w:cs="Times New Roman"/>
          <w:sz w:val="24"/>
          <w:szCs w:val="24"/>
        </w:rPr>
        <w:t xml:space="preserve"> 128, nr. 16</w:t>
      </w:r>
    </w:p>
    <w:p w:rsidR="001B67E4" w:rsidRDefault="001B67E4" w:rsidP="00A93641">
      <w:pPr>
        <w:tabs>
          <w:tab w:val="center" w:pos="4536"/>
        </w:tabs>
        <w:spacing w:line="360" w:lineRule="auto"/>
        <w:rPr>
          <w:rFonts w:ascii="Times New Roman" w:hAnsi="Times New Roman" w:cs="Times New Roman"/>
          <w:sz w:val="24"/>
          <w:szCs w:val="24"/>
        </w:rPr>
      </w:pPr>
      <w:r w:rsidRPr="00DB7169">
        <w:rPr>
          <w:rFonts w:ascii="Times New Roman" w:hAnsi="Times New Roman" w:cs="Times New Roman"/>
          <w:sz w:val="24"/>
          <w:szCs w:val="24"/>
        </w:rPr>
        <w:t>Kamerstukken I 2009/10, 32 128, nr. E</w:t>
      </w:r>
      <w:r w:rsidR="003D57EF">
        <w:rPr>
          <w:rFonts w:ascii="Times New Roman" w:hAnsi="Times New Roman" w:cs="Times New Roman"/>
          <w:sz w:val="24"/>
          <w:szCs w:val="24"/>
        </w:rPr>
        <w:tab/>
      </w:r>
    </w:p>
    <w:p w:rsidR="003D57EF" w:rsidRPr="00DB7169" w:rsidRDefault="003D57EF" w:rsidP="00A93641">
      <w:pPr>
        <w:tabs>
          <w:tab w:val="center" w:pos="4536"/>
        </w:tabs>
        <w:spacing w:line="360" w:lineRule="auto"/>
        <w:rPr>
          <w:rFonts w:ascii="Times New Roman" w:hAnsi="Times New Roman" w:cs="Times New Roman"/>
          <w:sz w:val="24"/>
          <w:szCs w:val="24"/>
        </w:rPr>
      </w:pPr>
    </w:p>
    <w:p w:rsidR="001B67E4" w:rsidRPr="00DB7169" w:rsidRDefault="001B67E4" w:rsidP="00A93641">
      <w:pPr>
        <w:spacing w:line="360" w:lineRule="auto"/>
        <w:rPr>
          <w:rFonts w:ascii="Times New Roman" w:hAnsi="Times New Roman" w:cs="Times New Roman"/>
          <w:sz w:val="24"/>
          <w:szCs w:val="24"/>
          <w:lang w:val="de-DE"/>
        </w:rPr>
      </w:pPr>
      <w:proofErr w:type="spellStart"/>
      <w:r w:rsidRPr="00DB7169">
        <w:rPr>
          <w:rFonts w:ascii="Times New Roman" w:hAnsi="Times New Roman" w:cs="Times New Roman"/>
          <w:i/>
          <w:sz w:val="24"/>
          <w:szCs w:val="24"/>
          <w:lang w:val="de-DE"/>
        </w:rPr>
        <w:t>Stb</w:t>
      </w:r>
      <w:proofErr w:type="spellEnd"/>
      <w:r w:rsidRPr="00DB7169">
        <w:rPr>
          <w:rFonts w:ascii="Times New Roman" w:hAnsi="Times New Roman" w:cs="Times New Roman"/>
          <w:i/>
          <w:sz w:val="24"/>
          <w:szCs w:val="24"/>
          <w:lang w:val="de-DE"/>
        </w:rPr>
        <w:t xml:space="preserve">. </w:t>
      </w:r>
      <w:r w:rsidRPr="00DB7169">
        <w:rPr>
          <w:rFonts w:ascii="Times New Roman" w:hAnsi="Times New Roman" w:cs="Times New Roman"/>
          <w:sz w:val="24"/>
          <w:szCs w:val="24"/>
          <w:lang w:val="de-DE"/>
        </w:rPr>
        <w:t>2000, 567</w:t>
      </w:r>
    </w:p>
    <w:p w:rsidR="001B67E4" w:rsidRPr="00DB7169" w:rsidRDefault="001B67E4" w:rsidP="00A93641">
      <w:pPr>
        <w:spacing w:line="360" w:lineRule="auto"/>
        <w:rPr>
          <w:rFonts w:ascii="Times New Roman" w:hAnsi="Times New Roman" w:cs="Times New Roman"/>
          <w:i/>
          <w:sz w:val="24"/>
          <w:szCs w:val="24"/>
        </w:rPr>
      </w:pPr>
      <w:proofErr w:type="spellStart"/>
      <w:r w:rsidRPr="00DB7169">
        <w:rPr>
          <w:rFonts w:ascii="Times New Roman" w:hAnsi="Times New Roman" w:cs="Times New Roman"/>
          <w:i/>
          <w:sz w:val="24"/>
          <w:szCs w:val="24"/>
        </w:rPr>
        <w:t>Stb</w:t>
      </w:r>
      <w:proofErr w:type="spellEnd"/>
      <w:r w:rsidRPr="00DB7169">
        <w:rPr>
          <w:rFonts w:ascii="Times New Roman" w:hAnsi="Times New Roman" w:cs="Times New Roman"/>
          <w:i/>
          <w:sz w:val="24"/>
          <w:szCs w:val="24"/>
        </w:rPr>
        <w:t xml:space="preserve">. </w:t>
      </w:r>
      <w:r w:rsidRPr="00DB7169">
        <w:rPr>
          <w:rFonts w:ascii="Times New Roman" w:hAnsi="Times New Roman" w:cs="Times New Roman"/>
          <w:sz w:val="24"/>
          <w:szCs w:val="24"/>
        </w:rPr>
        <w:t>2006, 685</w:t>
      </w:r>
    </w:p>
    <w:p w:rsidR="001B67E4" w:rsidRPr="00DB7169" w:rsidRDefault="001B67E4" w:rsidP="00A93641">
      <w:pPr>
        <w:spacing w:line="360" w:lineRule="auto"/>
        <w:rPr>
          <w:rFonts w:ascii="Times New Roman" w:hAnsi="Times New Roman" w:cs="Times New Roman"/>
          <w:sz w:val="24"/>
          <w:szCs w:val="24"/>
        </w:rPr>
      </w:pPr>
      <w:proofErr w:type="spellStart"/>
      <w:r w:rsidRPr="00DB7169">
        <w:rPr>
          <w:rFonts w:ascii="Times New Roman" w:hAnsi="Times New Roman" w:cs="Times New Roman"/>
          <w:i/>
          <w:sz w:val="24"/>
          <w:szCs w:val="24"/>
        </w:rPr>
        <w:t>Stb</w:t>
      </w:r>
      <w:proofErr w:type="spellEnd"/>
      <w:r w:rsidRPr="00DB7169">
        <w:rPr>
          <w:rFonts w:ascii="Times New Roman" w:hAnsi="Times New Roman" w:cs="Times New Roman"/>
          <w:i/>
          <w:sz w:val="24"/>
          <w:szCs w:val="24"/>
        </w:rPr>
        <w:t xml:space="preserve">. </w:t>
      </w:r>
      <w:r w:rsidRPr="00DB7169">
        <w:rPr>
          <w:rFonts w:ascii="Times New Roman" w:hAnsi="Times New Roman" w:cs="Times New Roman"/>
          <w:sz w:val="24"/>
          <w:szCs w:val="24"/>
        </w:rPr>
        <w:t>2006, 631</w:t>
      </w:r>
    </w:p>
    <w:p w:rsidR="001B67E4" w:rsidRDefault="001B67E4" w:rsidP="00A93641">
      <w:pPr>
        <w:spacing w:line="360" w:lineRule="auto"/>
        <w:rPr>
          <w:rFonts w:ascii="Times New Roman" w:hAnsi="Times New Roman" w:cs="Times New Roman"/>
          <w:sz w:val="24"/>
          <w:szCs w:val="24"/>
        </w:rPr>
      </w:pPr>
      <w:proofErr w:type="spellStart"/>
      <w:r w:rsidRPr="00DB7169">
        <w:rPr>
          <w:rFonts w:ascii="Times New Roman" w:hAnsi="Times New Roman" w:cs="Times New Roman"/>
          <w:i/>
          <w:sz w:val="24"/>
          <w:szCs w:val="24"/>
        </w:rPr>
        <w:t>Stb</w:t>
      </w:r>
      <w:proofErr w:type="spellEnd"/>
      <w:r w:rsidR="003F2033">
        <w:rPr>
          <w:rFonts w:ascii="Times New Roman" w:hAnsi="Times New Roman" w:cs="Times New Roman"/>
          <w:i/>
          <w:sz w:val="24"/>
          <w:szCs w:val="24"/>
        </w:rPr>
        <w:t>.</w:t>
      </w:r>
      <w:r w:rsidRPr="00DB7169">
        <w:rPr>
          <w:rFonts w:ascii="Times New Roman" w:hAnsi="Times New Roman" w:cs="Times New Roman"/>
          <w:sz w:val="24"/>
          <w:szCs w:val="24"/>
        </w:rPr>
        <w:t xml:space="preserve"> 2009, 609</w:t>
      </w:r>
    </w:p>
    <w:p w:rsidR="00A93641" w:rsidRPr="00A93641" w:rsidRDefault="00A93641" w:rsidP="00A93641">
      <w:pPr>
        <w:spacing w:line="360" w:lineRule="auto"/>
        <w:rPr>
          <w:rFonts w:ascii="Times New Roman" w:hAnsi="Times New Roman" w:cs="Times New Roman"/>
          <w:sz w:val="24"/>
          <w:szCs w:val="24"/>
        </w:rPr>
      </w:pPr>
      <w:proofErr w:type="spellStart"/>
      <w:r>
        <w:rPr>
          <w:rFonts w:ascii="Times New Roman" w:hAnsi="Times New Roman" w:cs="Times New Roman"/>
          <w:i/>
          <w:sz w:val="24"/>
          <w:szCs w:val="24"/>
        </w:rPr>
        <w:t>Stcrt</w:t>
      </w:r>
      <w:proofErr w:type="spellEnd"/>
      <w:r>
        <w:rPr>
          <w:rFonts w:ascii="Times New Roman" w:hAnsi="Times New Roman" w:cs="Times New Roman"/>
          <w:i/>
          <w:sz w:val="24"/>
          <w:szCs w:val="24"/>
        </w:rPr>
        <w:t xml:space="preserve">. </w:t>
      </w:r>
      <w:r>
        <w:rPr>
          <w:rFonts w:ascii="Times New Roman" w:hAnsi="Times New Roman" w:cs="Times New Roman"/>
          <w:sz w:val="24"/>
          <w:szCs w:val="24"/>
        </w:rPr>
        <w:t>2009, 12556</w:t>
      </w:r>
    </w:p>
    <w:p w:rsidR="003F2033" w:rsidRPr="00A93641" w:rsidRDefault="001B67E4" w:rsidP="00A93641">
      <w:pPr>
        <w:spacing w:line="360" w:lineRule="auto"/>
        <w:rPr>
          <w:rFonts w:ascii="Times New Roman" w:hAnsi="Times New Roman" w:cs="Times New Roman"/>
          <w:sz w:val="24"/>
          <w:szCs w:val="24"/>
        </w:rPr>
      </w:pPr>
      <w:proofErr w:type="spellStart"/>
      <w:r w:rsidRPr="00DB7169">
        <w:rPr>
          <w:rFonts w:ascii="Times New Roman" w:hAnsi="Times New Roman" w:cs="Times New Roman"/>
          <w:i/>
          <w:sz w:val="24"/>
          <w:szCs w:val="24"/>
        </w:rPr>
        <w:t>Stb</w:t>
      </w:r>
      <w:proofErr w:type="spellEnd"/>
      <w:r w:rsidRPr="00DB7169">
        <w:rPr>
          <w:rFonts w:ascii="Times New Roman" w:hAnsi="Times New Roman" w:cs="Times New Roman"/>
          <w:i/>
          <w:sz w:val="24"/>
          <w:szCs w:val="24"/>
        </w:rPr>
        <w:t xml:space="preserve">. </w:t>
      </w:r>
      <w:r w:rsidRPr="00DB7169">
        <w:rPr>
          <w:rFonts w:ascii="Times New Roman" w:hAnsi="Times New Roman" w:cs="Times New Roman"/>
          <w:sz w:val="24"/>
          <w:szCs w:val="24"/>
        </w:rPr>
        <w:t>2010, 873</w:t>
      </w:r>
    </w:p>
    <w:p w:rsidR="001B67E4" w:rsidRPr="00FC5FCC" w:rsidRDefault="001B67E4" w:rsidP="001B67E4">
      <w:pPr>
        <w:rPr>
          <w:rFonts w:ascii="Times New Roman" w:hAnsi="Times New Roman" w:cs="Times New Roman"/>
        </w:rPr>
      </w:pPr>
    </w:p>
    <w:p w:rsidR="001B67E4" w:rsidRPr="00FC5FCC" w:rsidRDefault="001B67E4" w:rsidP="001B67E4">
      <w:pPr>
        <w:rPr>
          <w:rFonts w:ascii="Times New Roman" w:hAnsi="Times New Roman" w:cs="Times New Roman"/>
        </w:rPr>
      </w:pPr>
    </w:p>
    <w:p w:rsidR="001B67E4" w:rsidRPr="00FC5FCC" w:rsidRDefault="001B67E4" w:rsidP="001B67E4">
      <w:pPr>
        <w:rPr>
          <w:rFonts w:ascii="Times New Roman" w:hAnsi="Times New Roman" w:cs="Times New Roman"/>
        </w:rPr>
      </w:pPr>
    </w:p>
    <w:p w:rsidR="001B67E4" w:rsidRPr="00FC5FCC" w:rsidRDefault="001B67E4" w:rsidP="001B67E4">
      <w:pPr>
        <w:rPr>
          <w:rFonts w:ascii="Times New Roman" w:hAnsi="Times New Roman" w:cs="Times New Roman"/>
        </w:rPr>
      </w:pPr>
    </w:p>
    <w:p w:rsidR="001B67E4" w:rsidRDefault="001B67E4" w:rsidP="001B67E4">
      <w:pPr>
        <w:spacing w:line="360" w:lineRule="auto"/>
        <w:rPr>
          <w:rFonts w:ascii="Times New Roman" w:hAnsi="Times New Roman" w:cs="Times New Roman"/>
          <w:sz w:val="24"/>
        </w:rPr>
      </w:pPr>
    </w:p>
    <w:p w:rsidR="001B67E4" w:rsidRPr="0006187A" w:rsidRDefault="001B67E4" w:rsidP="001B67E4">
      <w:pPr>
        <w:spacing w:line="360" w:lineRule="auto"/>
        <w:rPr>
          <w:rFonts w:ascii="Times New Roman" w:hAnsi="Times New Roman" w:cs="Times New Roman"/>
          <w:sz w:val="24"/>
        </w:rPr>
      </w:pPr>
    </w:p>
    <w:p w:rsidR="001B67E4" w:rsidRPr="000657F9" w:rsidRDefault="001B67E4" w:rsidP="001B67E4">
      <w:pPr>
        <w:spacing w:line="360" w:lineRule="auto"/>
        <w:rPr>
          <w:rFonts w:ascii="Times New Roman" w:hAnsi="Times New Roman" w:cs="Times New Roman"/>
          <w:sz w:val="24"/>
        </w:rPr>
      </w:pPr>
    </w:p>
    <w:p w:rsidR="001B67E4" w:rsidRPr="00A257D9" w:rsidRDefault="001B67E4" w:rsidP="001B67E4"/>
    <w:p w:rsidR="001B67E4" w:rsidRDefault="001B67E4" w:rsidP="001B67E4"/>
    <w:p w:rsidR="001B67E4" w:rsidRPr="001E0291" w:rsidRDefault="001B67E4" w:rsidP="001B67E4"/>
    <w:p w:rsidR="001B67E4" w:rsidRPr="00886BBE" w:rsidRDefault="001B67E4" w:rsidP="001B67E4"/>
    <w:p w:rsidR="001B67E4" w:rsidRPr="00886BBE" w:rsidRDefault="001B67E4" w:rsidP="00886BBE"/>
    <w:sectPr w:rsidR="001B67E4" w:rsidRPr="00886BBE" w:rsidSect="00482D17">
      <w:footerReference w:type="default" r:id="rId8"/>
      <w:footerReference w:type="first" r:id="rId9"/>
      <w:pgSz w:w="11906" w:h="16838"/>
      <w:pgMar w:top="1417" w:right="1417" w:bottom="1417" w:left="1417" w:header="708" w:footer="708"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84A16" w:rsidRDefault="00F84A16" w:rsidP="00F04045">
      <w:r>
        <w:separator/>
      </w:r>
    </w:p>
  </w:endnote>
  <w:endnote w:type="continuationSeparator" w:id="0">
    <w:p w:rsidR="00F84A16" w:rsidRDefault="00F84A16" w:rsidP="00F04045">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706341"/>
      <w:docPartObj>
        <w:docPartGallery w:val="Page Numbers (Bottom of Page)"/>
        <w:docPartUnique/>
      </w:docPartObj>
    </w:sdtPr>
    <w:sdtContent>
      <w:p w:rsidR="00292205" w:rsidRDefault="00292205">
        <w:pPr>
          <w:pStyle w:val="Voettekst"/>
          <w:jc w:val="right"/>
        </w:pPr>
        <w:fldSimple w:instr=" PAGE   \* MERGEFORMAT ">
          <w:r w:rsidR="001253C4">
            <w:rPr>
              <w:noProof/>
            </w:rPr>
            <w:t>3</w:t>
          </w:r>
        </w:fldSimple>
      </w:p>
    </w:sdtContent>
  </w:sdt>
  <w:p w:rsidR="00292205" w:rsidRDefault="00292205">
    <w:pPr>
      <w:pStyle w:val="Voetteks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706338"/>
      <w:docPartObj>
        <w:docPartGallery w:val="Page Numbers (Bottom of Page)"/>
        <w:docPartUnique/>
      </w:docPartObj>
    </w:sdtPr>
    <w:sdtContent>
      <w:p w:rsidR="00292205" w:rsidRDefault="00292205">
        <w:pPr>
          <w:pStyle w:val="Voettekst"/>
          <w:jc w:val="right"/>
        </w:pPr>
        <w:fldSimple w:instr=" PAGE   \* MERGEFORMAT ">
          <w:r w:rsidR="00A93641">
            <w:rPr>
              <w:noProof/>
            </w:rPr>
            <w:t>1</w:t>
          </w:r>
        </w:fldSimple>
      </w:p>
    </w:sdtContent>
  </w:sdt>
  <w:p w:rsidR="00292205" w:rsidRDefault="00292205">
    <w:pPr>
      <w:pStyle w:val="Voettek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84A16" w:rsidRDefault="00F84A16" w:rsidP="00F04045">
      <w:r>
        <w:separator/>
      </w:r>
    </w:p>
  </w:footnote>
  <w:footnote w:type="continuationSeparator" w:id="0">
    <w:p w:rsidR="00F84A16" w:rsidRDefault="00F84A16" w:rsidP="00F04045">
      <w:r>
        <w:continuationSeparator/>
      </w:r>
    </w:p>
  </w:footnote>
  <w:footnote w:id="1">
    <w:p w:rsidR="00292205" w:rsidRDefault="00292205" w:rsidP="001B67E4">
      <w:pPr>
        <w:pStyle w:val="Voetnoottekst"/>
      </w:pPr>
      <w:r>
        <w:rPr>
          <w:rStyle w:val="Voetnootmarkering"/>
        </w:rPr>
        <w:footnoteRef/>
      </w:r>
      <w:r>
        <w:t>Zie bijvoorbeeld de publicatie van de VVD’ers I. Dezentjé Hamming en A. Mulder, ‘</w:t>
      </w:r>
      <w:r w:rsidRPr="008A2BBD">
        <w:rPr>
          <w:rFonts w:ascii="Calibri" w:eastAsia="Calibri" w:hAnsi="Calibri" w:cs="Times New Roman"/>
        </w:rPr>
        <w:t>Vennootschapsbelasting kan lager</w:t>
      </w:r>
      <w:r>
        <w:t xml:space="preserve">’, </w:t>
      </w:r>
      <w:r w:rsidRPr="00625656">
        <w:rPr>
          <w:i/>
        </w:rPr>
        <w:t>FD</w:t>
      </w:r>
      <w:r>
        <w:t xml:space="preserve"> 31 oktober 2003.</w:t>
      </w:r>
    </w:p>
  </w:footnote>
  <w:footnote w:id="2">
    <w:p w:rsidR="00292205" w:rsidRDefault="00292205" w:rsidP="001B67E4">
      <w:pPr>
        <w:pStyle w:val="Voetnoottekst"/>
      </w:pPr>
      <w:r>
        <w:rPr>
          <w:rStyle w:val="Voetnootmarkering"/>
        </w:rPr>
        <w:footnoteRef/>
      </w:r>
      <w:r>
        <w:t xml:space="preserve"> </w:t>
      </w:r>
      <w:r>
        <w:rPr>
          <w:i/>
          <w:iCs/>
        </w:rPr>
        <w:t>Kamerstukken II</w:t>
      </w:r>
      <w:r>
        <w:t xml:space="preserve"> 2005/06, 30 572, nr. 3 (MvT), blz. 5 en 10.</w:t>
      </w:r>
    </w:p>
  </w:footnote>
  <w:footnote w:id="3">
    <w:p w:rsidR="00292205" w:rsidRDefault="00292205" w:rsidP="001B67E4">
      <w:pPr>
        <w:pStyle w:val="Voetnoottekst"/>
      </w:pPr>
      <w:r>
        <w:rPr>
          <w:rStyle w:val="Voetnootmarkering"/>
        </w:rPr>
        <w:footnoteRef/>
      </w:r>
      <w:r>
        <w:t xml:space="preserve"> P.H.M. </w:t>
      </w:r>
      <w:proofErr w:type="spellStart"/>
      <w:r>
        <w:t>Flipsen</w:t>
      </w:r>
      <w:proofErr w:type="spellEnd"/>
      <w:r>
        <w:t xml:space="preserve">, ‘De octrooibox nader beschouwd’, </w:t>
      </w:r>
      <w:r w:rsidRPr="008E4018">
        <w:rPr>
          <w:i/>
        </w:rPr>
        <w:t>MBB</w:t>
      </w:r>
      <w:r>
        <w:t xml:space="preserve"> 2006/07/08.</w:t>
      </w:r>
    </w:p>
  </w:footnote>
  <w:footnote w:id="4">
    <w:p w:rsidR="00292205" w:rsidRDefault="00292205" w:rsidP="001B67E4">
      <w:pPr>
        <w:pStyle w:val="Voetnoottekst"/>
      </w:pPr>
      <w:r>
        <w:rPr>
          <w:rStyle w:val="Voetnootmarkering"/>
        </w:rPr>
        <w:footnoteRef/>
      </w:r>
      <w:r>
        <w:t xml:space="preserve"> </w:t>
      </w:r>
      <w:proofErr w:type="spellStart"/>
      <w:r w:rsidRPr="007730DB">
        <w:rPr>
          <w:i/>
        </w:rPr>
        <w:t>Stb</w:t>
      </w:r>
      <w:proofErr w:type="spellEnd"/>
      <w:r>
        <w:rPr>
          <w:i/>
        </w:rPr>
        <w:t>.</w:t>
      </w:r>
      <w:r w:rsidRPr="007730DB">
        <w:t xml:space="preserve"> 2009, 609</w:t>
      </w:r>
      <w:r>
        <w:t xml:space="preserve">.  </w:t>
      </w:r>
    </w:p>
  </w:footnote>
  <w:footnote w:id="5">
    <w:p w:rsidR="00292205" w:rsidRDefault="00292205" w:rsidP="001B67E4">
      <w:pPr>
        <w:pStyle w:val="Voetnoottekst"/>
      </w:pPr>
      <w:r>
        <w:rPr>
          <w:rStyle w:val="Voetnootmarkering"/>
        </w:rPr>
        <w:footnoteRef/>
      </w:r>
      <w:r>
        <w:t xml:space="preserve"> Zie </w:t>
      </w:r>
      <w:r w:rsidRPr="0029356D">
        <w:rPr>
          <w:i/>
        </w:rPr>
        <w:t>Kamerstukken II</w:t>
      </w:r>
      <w:r>
        <w:t xml:space="preserve"> 2009/10, 32 128, nr. 10 (</w:t>
      </w:r>
      <w:proofErr w:type="spellStart"/>
      <w:r>
        <w:t>NnavV</w:t>
      </w:r>
      <w:proofErr w:type="spellEnd"/>
      <w:r>
        <w:t xml:space="preserve">), blz. 18.  </w:t>
      </w:r>
    </w:p>
  </w:footnote>
  <w:footnote w:id="6">
    <w:p w:rsidR="00292205" w:rsidRPr="00205091" w:rsidRDefault="00292205" w:rsidP="001B67E4">
      <w:pPr>
        <w:pStyle w:val="Voetnoottekst"/>
        <w:rPr>
          <w:u w:val="single"/>
        </w:rPr>
      </w:pPr>
      <w:r w:rsidRPr="00806DD7">
        <w:rPr>
          <w:rStyle w:val="Voetnootmarkering"/>
        </w:rPr>
        <w:footnoteRef/>
      </w:r>
      <w:r w:rsidRPr="00806DD7">
        <w:t xml:space="preserve"> J.J.D. </w:t>
      </w:r>
      <w:proofErr w:type="spellStart"/>
      <w:r w:rsidRPr="00806DD7">
        <w:t>Veraa</w:t>
      </w:r>
      <w:proofErr w:type="spellEnd"/>
      <w:r w:rsidRPr="00806DD7">
        <w:t xml:space="preserve">, </w:t>
      </w:r>
      <w:r w:rsidRPr="00806DD7">
        <w:rPr>
          <w:i/>
        </w:rPr>
        <w:t>De octrooibox</w:t>
      </w:r>
      <w:r w:rsidRPr="00806DD7">
        <w:t xml:space="preserve"> </w:t>
      </w:r>
      <w:r>
        <w:t xml:space="preserve">, Amersfoort: </w:t>
      </w:r>
      <w:proofErr w:type="spellStart"/>
      <w:r>
        <w:t>Sdu</w:t>
      </w:r>
      <w:proofErr w:type="spellEnd"/>
      <w:r>
        <w:t xml:space="preserve"> Uitgevers 2009, H</w:t>
      </w:r>
      <w:r w:rsidRPr="00806DD7">
        <w:t>oofdstuk 2.2  Korte geschiedenis van de octrooibox</w:t>
      </w:r>
      <w:r>
        <w:t xml:space="preserve">,  </w:t>
      </w:r>
      <w:r w:rsidRPr="008B6E40">
        <w:t xml:space="preserve">zie ook P. Kavelaars, 'Fiscale kenniseconomie', </w:t>
      </w:r>
      <w:r w:rsidRPr="008B6E40">
        <w:rPr>
          <w:i/>
        </w:rPr>
        <w:t xml:space="preserve">TFO </w:t>
      </w:r>
      <w:r w:rsidRPr="008B6E40">
        <w:t>2008/89.</w:t>
      </w:r>
    </w:p>
  </w:footnote>
  <w:footnote w:id="7">
    <w:p w:rsidR="00292205" w:rsidRPr="00886BBE" w:rsidRDefault="00292205" w:rsidP="001B67E4">
      <w:pPr>
        <w:pStyle w:val="Voetnoottekst"/>
      </w:pPr>
      <w:r w:rsidRPr="00886BBE">
        <w:rPr>
          <w:rStyle w:val="Voetnootmarkering"/>
        </w:rPr>
        <w:footnoteRef/>
      </w:r>
      <w:r w:rsidRPr="00886BBE">
        <w:t xml:space="preserve"> W</w:t>
      </w:r>
      <w:r>
        <w:t>e</w:t>
      </w:r>
      <w:r w:rsidRPr="00886BBE">
        <w:t xml:space="preserve">t van 30 november 2006, </w:t>
      </w:r>
      <w:proofErr w:type="spellStart"/>
      <w:r w:rsidRPr="00886BBE">
        <w:rPr>
          <w:i/>
        </w:rPr>
        <w:t>S</w:t>
      </w:r>
      <w:r>
        <w:rPr>
          <w:i/>
        </w:rPr>
        <w:t>tb</w:t>
      </w:r>
      <w:proofErr w:type="spellEnd"/>
      <w:r>
        <w:rPr>
          <w:i/>
        </w:rPr>
        <w:t xml:space="preserve">. </w:t>
      </w:r>
      <w:r>
        <w:t xml:space="preserve">2006, </w:t>
      </w:r>
      <w:r w:rsidRPr="00886BBE">
        <w:t xml:space="preserve">631. </w:t>
      </w:r>
    </w:p>
  </w:footnote>
  <w:footnote w:id="8">
    <w:p w:rsidR="00292205" w:rsidRDefault="00292205" w:rsidP="001B67E4">
      <w:pPr>
        <w:pStyle w:val="Voetnoottekst"/>
      </w:pPr>
      <w:r>
        <w:rPr>
          <w:rStyle w:val="Voetnootmarkering"/>
        </w:rPr>
        <w:footnoteRef/>
      </w:r>
      <w:r>
        <w:rPr>
          <w:i/>
        </w:rPr>
        <w:t xml:space="preserve"> Kamerstukken II, </w:t>
      </w:r>
      <w:r>
        <w:t xml:space="preserve">30572, nr. 3, p.6. </w:t>
      </w:r>
    </w:p>
  </w:footnote>
  <w:footnote w:id="9">
    <w:p w:rsidR="00292205" w:rsidRPr="00216E70" w:rsidRDefault="00292205" w:rsidP="001B67E4">
      <w:pPr>
        <w:pStyle w:val="Voetnoottekst"/>
      </w:pPr>
      <w:r>
        <w:rPr>
          <w:rStyle w:val="Voetnootmarkering"/>
        </w:rPr>
        <w:footnoteRef/>
      </w:r>
      <w:r>
        <w:t xml:space="preserve"> IJ. de Nies, 'Stimulering van innovatie in de Nederlandse belastingwetgeving', </w:t>
      </w:r>
      <w:r>
        <w:rPr>
          <w:i/>
        </w:rPr>
        <w:t xml:space="preserve">TFO </w:t>
      </w:r>
      <w:r>
        <w:t>2008/108.</w:t>
      </w:r>
    </w:p>
  </w:footnote>
  <w:footnote w:id="10">
    <w:p w:rsidR="00292205" w:rsidRPr="002D022B" w:rsidRDefault="00292205" w:rsidP="001B67E4">
      <w:pPr>
        <w:pStyle w:val="Voetnoottekst"/>
      </w:pPr>
      <w:r>
        <w:rPr>
          <w:rStyle w:val="Voetnootmarkering"/>
        </w:rPr>
        <w:footnoteRef/>
      </w:r>
      <w:r>
        <w:t xml:space="preserve"> S.A.W.J. Strik, 'De octrooibox en de rentebox, worden deze een succes?' </w:t>
      </w:r>
      <w:r>
        <w:rPr>
          <w:i/>
        </w:rPr>
        <w:t>Dossier VPB 2007</w:t>
      </w:r>
      <w:r>
        <w:t xml:space="preserve"> 2006/02.</w:t>
      </w:r>
    </w:p>
  </w:footnote>
  <w:footnote w:id="11">
    <w:p w:rsidR="00292205" w:rsidRPr="00216E70" w:rsidRDefault="00292205" w:rsidP="001B67E4">
      <w:pPr>
        <w:pStyle w:val="Voetnoottekst"/>
      </w:pPr>
      <w:r>
        <w:rPr>
          <w:rStyle w:val="Voetnootmarkering"/>
        </w:rPr>
        <w:footnoteRef/>
      </w:r>
      <w:r>
        <w:t xml:space="preserve"> IJ. de Nies, ‘Stimulering van innovatie in de Nederlandse belastingwetgeving’, </w:t>
      </w:r>
      <w:r>
        <w:rPr>
          <w:i/>
        </w:rPr>
        <w:t xml:space="preserve">TFO </w:t>
      </w:r>
      <w:r>
        <w:t>2008/108.</w:t>
      </w:r>
    </w:p>
  </w:footnote>
  <w:footnote w:id="12">
    <w:p w:rsidR="00292205" w:rsidRDefault="00292205" w:rsidP="001B67E4">
      <w:pPr>
        <w:pStyle w:val="Voetnoottekst"/>
      </w:pPr>
      <w:r>
        <w:rPr>
          <w:rStyle w:val="Voetnootmarkering"/>
        </w:rPr>
        <w:footnoteRef/>
      </w:r>
      <w:r>
        <w:t xml:space="preserve"> </w:t>
      </w:r>
      <w:r>
        <w:rPr>
          <w:i/>
        </w:rPr>
        <w:t>Kamerstukken II</w:t>
      </w:r>
      <w:r>
        <w:t xml:space="preserve"> 2005/06</w:t>
      </w:r>
      <w:r>
        <w:rPr>
          <w:i/>
        </w:rPr>
        <w:t xml:space="preserve"> , </w:t>
      </w:r>
      <w:r>
        <w:t xml:space="preserve">30 572, nr. 8, p. 95-96, zie ook M.L.B. van der Lande </w:t>
      </w:r>
      <w:r w:rsidRPr="00FC44F9">
        <w:t>'</w:t>
      </w:r>
      <w:r>
        <w:t xml:space="preserve">De octrooibox: </w:t>
      </w:r>
      <w:r w:rsidRPr="0029356D">
        <w:t>e</w:t>
      </w:r>
      <w:r>
        <w:t xml:space="preserve">en inventarisatie van discussiepunten’, </w:t>
      </w:r>
      <w:r>
        <w:rPr>
          <w:i/>
        </w:rPr>
        <w:t xml:space="preserve">WFR </w:t>
      </w:r>
      <w:r>
        <w:t>2007/527.</w:t>
      </w:r>
    </w:p>
  </w:footnote>
  <w:footnote w:id="13">
    <w:p w:rsidR="00292205" w:rsidRPr="006C0C4F" w:rsidRDefault="00292205" w:rsidP="001B67E4">
      <w:pPr>
        <w:pStyle w:val="Voetnoottekst"/>
        <w:rPr>
          <w:u w:val="single"/>
        </w:rPr>
      </w:pPr>
      <w:r>
        <w:rPr>
          <w:rStyle w:val="Voetnootmarkering"/>
        </w:rPr>
        <w:footnoteRef/>
      </w:r>
      <w:r>
        <w:t xml:space="preserve"> M.L.B. van der Lande, </w:t>
      </w:r>
      <w:r>
        <w:rPr>
          <w:i/>
        </w:rPr>
        <w:t xml:space="preserve">Innovatiebox, </w:t>
      </w:r>
      <w:r>
        <w:t xml:space="preserve">Deventer: </w:t>
      </w:r>
      <w:proofErr w:type="spellStart"/>
      <w:r>
        <w:t>Kluwer</w:t>
      </w:r>
      <w:proofErr w:type="spellEnd"/>
      <w:r>
        <w:t xml:space="preserve"> 2010, p.20.</w:t>
      </w:r>
    </w:p>
  </w:footnote>
  <w:footnote w:id="14">
    <w:p w:rsidR="00292205" w:rsidRPr="002D022B" w:rsidRDefault="00292205" w:rsidP="001B67E4">
      <w:pPr>
        <w:pStyle w:val="Voetnoottekst"/>
      </w:pPr>
      <w:r w:rsidRPr="005D55F4">
        <w:rPr>
          <w:rStyle w:val="Voetnootmarkering"/>
        </w:rPr>
        <w:footnoteRef/>
      </w:r>
      <w:r w:rsidRPr="005D55F4">
        <w:t xml:space="preserve"> P.H.M. </w:t>
      </w:r>
      <w:proofErr w:type="spellStart"/>
      <w:r w:rsidRPr="005D55F4">
        <w:t>Flipsen</w:t>
      </w:r>
      <w:proofErr w:type="spellEnd"/>
      <w:r w:rsidRPr="005D55F4">
        <w:t xml:space="preserve">, 'De octrooibox nader beschouw' </w:t>
      </w:r>
      <w:r w:rsidRPr="005D55F4">
        <w:rPr>
          <w:i/>
        </w:rPr>
        <w:t xml:space="preserve">MBB </w:t>
      </w:r>
      <w:r w:rsidRPr="00D95471">
        <w:t>2006</w:t>
      </w:r>
      <w:r>
        <w:t xml:space="preserve">/07/08, zie ook W.R. </w:t>
      </w:r>
      <w:proofErr w:type="spellStart"/>
      <w:r>
        <w:t>Munting</w:t>
      </w:r>
      <w:proofErr w:type="spellEnd"/>
      <w:r>
        <w:t xml:space="preserve"> en E.A. </w:t>
      </w:r>
      <w:proofErr w:type="spellStart"/>
      <w:r>
        <w:t>Brassem</w:t>
      </w:r>
      <w:proofErr w:type="spellEnd"/>
      <w:r>
        <w:t xml:space="preserve">, 'Is de innovatiebox volwassen geworden?', </w:t>
      </w:r>
      <w:r>
        <w:rPr>
          <w:i/>
        </w:rPr>
        <w:t xml:space="preserve">WFR </w:t>
      </w:r>
      <w:r>
        <w:t>2010/1482.</w:t>
      </w:r>
    </w:p>
  </w:footnote>
  <w:footnote w:id="15">
    <w:p w:rsidR="00292205" w:rsidRPr="00E36B3F" w:rsidRDefault="00292205" w:rsidP="001B67E4">
      <w:pPr>
        <w:pStyle w:val="Voetnoottekst"/>
      </w:pPr>
      <w:r>
        <w:rPr>
          <w:rStyle w:val="Voetnootmarkering"/>
        </w:rPr>
        <w:footnoteRef/>
      </w:r>
      <w:r>
        <w:t xml:space="preserve"> IJ. de Nies, 'Stimulering van innovatie in de Nederlandse belastingwetgeving', </w:t>
      </w:r>
      <w:r>
        <w:rPr>
          <w:i/>
        </w:rPr>
        <w:t xml:space="preserve">TFO </w:t>
      </w:r>
      <w:r>
        <w:t>2008/108.</w:t>
      </w:r>
    </w:p>
  </w:footnote>
  <w:footnote w:id="16">
    <w:p w:rsidR="00292205" w:rsidRDefault="00292205" w:rsidP="001B67E4">
      <w:pPr>
        <w:pStyle w:val="Voetnoottekst"/>
      </w:pPr>
      <w:r>
        <w:rPr>
          <w:rStyle w:val="Voetnootmarkering"/>
        </w:rPr>
        <w:footnoteRef/>
      </w:r>
      <w:r>
        <w:t xml:space="preserve"> IJ. de Nies, 'Stimulering van innovatie in de Nederlandse belastingwetgeving', </w:t>
      </w:r>
      <w:r>
        <w:rPr>
          <w:i/>
        </w:rPr>
        <w:t xml:space="preserve">TFO </w:t>
      </w:r>
      <w:r>
        <w:t>2008/108.</w:t>
      </w:r>
    </w:p>
  </w:footnote>
  <w:footnote w:id="17">
    <w:p w:rsidR="00292205" w:rsidRDefault="00292205" w:rsidP="001B67E4">
      <w:pPr>
        <w:pStyle w:val="Voetnoottekst"/>
      </w:pPr>
      <w:r>
        <w:rPr>
          <w:rStyle w:val="Voetnootmarkering"/>
        </w:rPr>
        <w:footnoteRef/>
      </w:r>
      <w:r>
        <w:t xml:space="preserve"> Art. 2 e.v. Rijksoctrooiwet 1995.</w:t>
      </w:r>
    </w:p>
  </w:footnote>
  <w:footnote w:id="18">
    <w:p w:rsidR="00292205" w:rsidRPr="008F3916" w:rsidRDefault="00292205" w:rsidP="001B67E4">
      <w:pPr>
        <w:pStyle w:val="Voetnoottekst"/>
      </w:pPr>
      <w:r>
        <w:rPr>
          <w:rStyle w:val="Voetnootmarkering"/>
        </w:rPr>
        <w:footnoteRef/>
      </w:r>
      <w:r>
        <w:t xml:space="preserve"> </w:t>
      </w:r>
      <w:hyperlink r:id="rId1" w:history="1">
        <w:r w:rsidRPr="00990FEE">
          <w:rPr>
            <w:rStyle w:val="Hyperlink"/>
            <w:color w:val="auto"/>
            <w:u w:val="none"/>
          </w:rPr>
          <w:t>http://www.kvk.nl/ondernemen/intellectueel-eigendom/octrooirecht/</w:t>
        </w:r>
      </w:hyperlink>
      <w:r w:rsidRPr="003B5992">
        <w:t xml:space="preserve"> 05-05-2011;</w:t>
      </w:r>
      <w:r>
        <w:rPr>
          <w:u w:val="single"/>
        </w:rPr>
        <w:t xml:space="preserve"> </w:t>
      </w:r>
      <w:r>
        <w:t xml:space="preserve">zie ook IJ. de Nies, 'Stimulering van innovatie in de Nederlandse belastingwetgeving', </w:t>
      </w:r>
      <w:r>
        <w:rPr>
          <w:i/>
        </w:rPr>
        <w:t xml:space="preserve">TFO </w:t>
      </w:r>
      <w:r>
        <w:t>2008/108.</w:t>
      </w:r>
    </w:p>
  </w:footnote>
  <w:footnote w:id="19">
    <w:p w:rsidR="00292205" w:rsidRPr="003B5992" w:rsidRDefault="00292205" w:rsidP="001B67E4">
      <w:pPr>
        <w:pStyle w:val="Voetnoottekst"/>
      </w:pPr>
      <w:r w:rsidRPr="003B5992">
        <w:rPr>
          <w:rStyle w:val="Voetnootmarkering"/>
        </w:rPr>
        <w:footnoteRef/>
      </w:r>
      <w:r w:rsidRPr="003B5992">
        <w:t xml:space="preserve"> </w:t>
      </w:r>
      <w:hyperlink r:id="rId2" w:history="1">
        <w:r w:rsidRPr="00990FEE">
          <w:rPr>
            <w:rStyle w:val="Hyperlink"/>
            <w:color w:val="auto"/>
            <w:u w:val="none"/>
          </w:rPr>
          <w:t>http://www.agentschapnl.nl/onderwerp/eisen-nederland</w:t>
        </w:r>
      </w:hyperlink>
      <w:r w:rsidRPr="003B5992">
        <w:t xml:space="preserve"> 03-05-2011</w:t>
      </w:r>
      <w:r>
        <w:t>.</w:t>
      </w:r>
    </w:p>
  </w:footnote>
  <w:footnote w:id="20">
    <w:p w:rsidR="00292205" w:rsidRPr="002D0039" w:rsidRDefault="00292205" w:rsidP="001B67E4">
      <w:pPr>
        <w:pStyle w:val="Voetnoottekst"/>
      </w:pPr>
      <w:r w:rsidRPr="002D0039">
        <w:rPr>
          <w:rStyle w:val="Voetnootmarkering"/>
        </w:rPr>
        <w:footnoteRef/>
      </w:r>
      <w:r w:rsidRPr="002D0039">
        <w:t xml:space="preserve"> </w:t>
      </w:r>
      <w:r w:rsidRPr="00A70647">
        <w:t>In art.12b lid 3 is aangegeven dat onder octrooien mede worden verstaan:</w:t>
      </w:r>
      <w:r>
        <w:rPr>
          <w:rFonts w:ascii="Times New Roman" w:hAnsi="Times New Roman" w:cs="Times New Roman"/>
          <w:sz w:val="24"/>
        </w:rPr>
        <w:t xml:space="preserve"> </w:t>
      </w:r>
      <w:r w:rsidRPr="00A70647">
        <w:t>kwekersrechten</w:t>
      </w:r>
      <w:r>
        <w:t>. Zie</w:t>
      </w:r>
      <w:r w:rsidRPr="002D0039">
        <w:rPr>
          <w:i/>
        </w:rPr>
        <w:t xml:space="preserve"> Kamerstukken II </w:t>
      </w:r>
      <w:r w:rsidRPr="002D0039">
        <w:t xml:space="preserve">2005/06, 30 572, nr. 9, p. 13. </w:t>
      </w:r>
    </w:p>
  </w:footnote>
  <w:footnote w:id="21">
    <w:p w:rsidR="00292205" w:rsidRDefault="00292205" w:rsidP="001B67E4">
      <w:pPr>
        <w:pStyle w:val="Voetnoottekst"/>
      </w:pPr>
      <w:r w:rsidRPr="002D0039">
        <w:rPr>
          <w:rStyle w:val="Voetnootmarkering"/>
        </w:rPr>
        <w:footnoteRef/>
      </w:r>
      <w:r w:rsidRPr="002D0039">
        <w:t xml:space="preserve"> </w:t>
      </w:r>
      <w:r w:rsidRPr="002D0039">
        <w:rPr>
          <w:i/>
        </w:rPr>
        <w:t xml:space="preserve">Kamerstukken II </w:t>
      </w:r>
      <w:r w:rsidRPr="002D0039">
        <w:t>2005/06, 30 572, nr. 3, p. 56.</w:t>
      </w:r>
      <w:r>
        <w:t xml:space="preserve"> </w:t>
      </w:r>
    </w:p>
  </w:footnote>
  <w:footnote w:id="22">
    <w:p w:rsidR="00292205" w:rsidRPr="005544DF" w:rsidRDefault="00292205" w:rsidP="001B67E4">
      <w:pPr>
        <w:pStyle w:val="Voetnoottekst"/>
      </w:pPr>
      <w:r w:rsidRPr="00FC44F9">
        <w:rPr>
          <w:rStyle w:val="Voetnootmarkering"/>
        </w:rPr>
        <w:footnoteRef/>
      </w:r>
      <w:r w:rsidRPr="00FC44F9">
        <w:t xml:space="preserve"> M.J.A.M. van </w:t>
      </w:r>
      <w:proofErr w:type="spellStart"/>
      <w:r w:rsidRPr="00FC44F9">
        <w:t>Gi</w:t>
      </w:r>
      <w:r>
        <w:t>j</w:t>
      </w:r>
      <w:r w:rsidRPr="00FC44F9">
        <w:t>lswijk</w:t>
      </w:r>
      <w:proofErr w:type="spellEnd"/>
      <w:r w:rsidRPr="00FC44F9">
        <w:t>, 'De octrooibox in 2008: De uitbreiding met S&amp;</w:t>
      </w:r>
      <w:proofErr w:type="spellStart"/>
      <w:r w:rsidRPr="00FC44F9">
        <w:t>O-activa</w:t>
      </w:r>
      <w:proofErr w:type="spellEnd"/>
      <w:r w:rsidRPr="00FC44F9">
        <w:t xml:space="preserve">', </w:t>
      </w:r>
      <w:proofErr w:type="spellStart"/>
      <w:r w:rsidRPr="00FC44F9">
        <w:rPr>
          <w:i/>
        </w:rPr>
        <w:t>Bb</w:t>
      </w:r>
      <w:proofErr w:type="spellEnd"/>
      <w:r w:rsidRPr="00FC44F9">
        <w:rPr>
          <w:i/>
        </w:rPr>
        <w:t xml:space="preserve"> </w:t>
      </w:r>
      <w:r>
        <w:t xml:space="preserve">2008/04, zie ook IJ. de Nies, Stimulering van innovatie in de Nederlandse belastingwetgeving, </w:t>
      </w:r>
      <w:r>
        <w:rPr>
          <w:i/>
        </w:rPr>
        <w:t xml:space="preserve">TFO </w:t>
      </w:r>
      <w:r>
        <w:t>2008/108.</w:t>
      </w:r>
    </w:p>
  </w:footnote>
  <w:footnote w:id="23">
    <w:p w:rsidR="00292205" w:rsidRPr="005D55F4" w:rsidRDefault="00292205" w:rsidP="001B67E4">
      <w:pPr>
        <w:pStyle w:val="Voetnoottekst"/>
      </w:pPr>
      <w:r w:rsidRPr="005D55F4">
        <w:rPr>
          <w:rStyle w:val="Voetnootmarkering"/>
        </w:rPr>
        <w:footnoteRef/>
      </w:r>
      <w:r w:rsidRPr="005D55F4">
        <w:t xml:space="preserve"> S.A.W.J. Strik en N.H. de Vries e.a., </w:t>
      </w:r>
      <w:r w:rsidRPr="005D55F4">
        <w:rPr>
          <w:i/>
        </w:rPr>
        <w:t xml:space="preserve">Studenteneditie 2010-2010, Cursus Belastingrecht (Vennootschapsbelasting), </w:t>
      </w:r>
      <w:r>
        <w:t xml:space="preserve">Deventer: </w:t>
      </w:r>
      <w:proofErr w:type="spellStart"/>
      <w:r>
        <w:t>Kluwer</w:t>
      </w:r>
      <w:proofErr w:type="spellEnd"/>
      <w:r w:rsidRPr="005D55F4">
        <w:t>, p.244</w:t>
      </w:r>
      <w:r>
        <w:t>.</w:t>
      </w:r>
    </w:p>
  </w:footnote>
  <w:footnote w:id="24">
    <w:p w:rsidR="00292205" w:rsidRPr="006C0C4F" w:rsidRDefault="00292205" w:rsidP="001B67E4">
      <w:pPr>
        <w:pStyle w:val="Voetnoottekst"/>
        <w:rPr>
          <w:u w:val="single"/>
        </w:rPr>
      </w:pPr>
      <w:r w:rsidRPr="005D55F4">
        <w:rPr>
          <w:rStyle w:val="Voetnootmarkering"/>
        </w:rPr>
        <w:footnoteRef/>
      </w:r>
      <w:r w:rsidRPr="005D55F4">
        <w:t xml:space="preserve"> M.J.A.M. van </w:t>
      </w:r>
      <w:proofErr w:type="spellStart"/>
      <w:r>
        <w:t>Gijlswijk</w:t>
      </w:r>
      <w:proofErr w:type="spellEnd"/>
      <w:r>
        <w:t>,</w:t>
      </w:r>
      <w:r w:rsidRPr="005D55F4">
        <w:t xml:space="preserve"> 'De octrooibox in 2008: De uitbreiding met S&amp;</w:t>
      </w:r>
      <w:proofErr w:type="spellStart"/>
      <w:r w:rsidRPr="005D55F4">
        <w:t>O-activa</w:t>
      </w:r>
      <w:proofErr w:type="spellEnd"/>
      <w:r w:rsidRPr="005D55F4">
        <w:t xml:space="preserve">', </w:t>
      </w:r>
      <w:proofErr w:type="spellStart"/>
      <w:r w:rsidRPr="005D55F4">
        <w:rPr>
          <w:i/>
        </w:rPr>
        <w:t>Bb</w:t>
      </w:r>
      <w:proofErr w:type="spellEnd"/>
      <w:r w:rsidRPr="005D55F4">
        <w:rPr>
          <w:i/>
        </w:rPr>
        <w:t xml:space="preserve"> </w:t>
      </w:r>
      <w:r w:rsidRPr="00F054BF">
        <w:t>2008</w:t>
      </w:r>
      <w:r>
        <w:t>/</w:t>
      </w:r>
      <w:r w:rsidRPr="00F054BF">
        <w:t>04</w:t>
      </w:r>
      <w:r>
        <w:t>.</w:t>
      </w:r>
    </w:p>
  </w:footnote>
  <w:footnote w:id="25">
    <w:p w:rsidR="00292205" w:rsidRDefault="00292205" w:rsidP="001B67E4">
      <w:pPr>
        <w:pStyle w:val="Voetnoottekst"/>
      </w:pPr>
      <w:r>
        <w:rPr>
          <w:rStyle w:val="Voetnootmarkering"/>
        </w:rPr>
        <w:footnoteRef/>
      </w:r>
      <w:r>
        <w:t xml:space="preserve"> Art.1, lid 1, onderdeel n WVA.</w:t>
      </w:r>
    </w:p>
  </w:footnote>
  <w:footnote w:id="26">
    <w:p w:rsidR="00292205" w:rsidRPr="00ED29E7" w:rsidRDefault="00292205" w:rsidP="001B67E4">
      <w:pPr>
        <w:pStyle w:val="Voetnoottekst"/>
        <w:rPr>
          <w:lang w:val="de-DE"/>
        </w:rPr>
      </w:pPr>
      <w:r>
        <w:rPr>
          <w:rStyle w:val="Voetnootmarkering"/>
        </w:rPr>
        <w:footnoteRef/>
      </w:r>
      <w:r w:rsidRPr="00ED29E7">
        <w:rPr>
          <w:lang w:val="de-DE"/>
        </w:rPr>
        <w:t xml:space="preserve"> </w:t>
      </w:r>
      <w:hyperlink r:id="rId3" w:history="1">
        <w:r w:rsidRPr="00990FEE">
          <w:rPr>
            <w:rStyle w:val="Hyperlink"/>
            <w:color w:val="auto"/>
            <w:u w:val="none"/>
            <w:lang w:val="de-DE"/>
          </w:rPr>
          <w:t>http://www.agentschapnl.nl/programmas-regelingen/kom-ik-aanmerking-wbso</w:t>
        </w:r>
      </w:hyperlink>
      <w:r w:rsidRPr="00806DD7">
        <w:rPr>
          <w:lang w:val="de-DE"/>
        </w:rPr>
        <w:t xml:space="preserve"> 03/05/2011</w:t>
      </w:r>
      <w:r>
        <w:rPr>
          <w:lang w:val="de-DE"/>
        </w:rPr>
        <w:t>.</w:t>
      </w:r>
    </w:p>
  </w:footnote>
  <w:footnote w:id="27">
    <w:p w:rsidR="00292205" w:rsidRPr="008F3916" w:rsidRDefault="00292205" w:rsidP="001B67E4">
      <w:pPr>
        <w:pStyle w:val="Voetnoottekst"/>
      </w:pPr>
      <w:r>
        <w:rPr>
          <w:rStyle w:val="Voetnootmarkering"/>
        </w:rPr>
        <w:footnoteRef/>
      </w:r>
      <w:r>
        <w:t xml:space="preserve"> IJ. de Nies, 'Stimulering van innovatie: van octrooibox naar innovatiebox', </w:t>
      </w:r>
      <w:r>
        <w:rPr>
          <w:i/>
        </w:rPr>
        <w:t xml:space="preserve">WFR </w:t>
      </w:r>
      <w:r>
        <w:t>2010/146.</w:t>
      </w:r>
    </w:p>
  </w:footnote>
  <w:footnote w:id="28">
    <w:p w:rsidR="00292205" w:rsidRPr="002D0039" w:rsidRDefault="00292205" w:rsidP="001B67E4">
      <w:pPr>
        <w:pStyle w:val="Voetnoottekst"/>
      </w:pPr>
      <w:r w:rsidRPr="002D0039">
        <w:rPr>
          <w:rStyle w:val="Voetnootmarkering"/>
        </w:rPr>
        <w:footnoteRef/>
      </w:r>
      <w:r w:rsidRPr="002D0039">
        <w:t xml:space="preserve"> </w:t>
      </w:r>
      <w:r w:rsidRPr="002D0039">
        <w:rPr>
          <w:i/>
        </w:rPr>
        <w:t xml:space="preserve">Kamerstukken II </w:t>
      </w:r>
      <w:r w:rsidRPr="002D0039">
        <w:t xml:space="preserve">2009/10, 32 128, nr. 16.  </w:t>
      </w:r>
    </w:p>
  </w:footnote>
  <w:footnote w:id="29">
    <w:p w:rsidR="00292205" w:rsidRDefault="00292205" w:rsidP="001B67E4">
      <w:pPr>
        <w:pStyle w:val="Voetnoottekst"/>
      </w:pPr>
      <w:r>
        <w:rPr>
          <w:rStyle w:val="Voetnootmarkering"/>
        </w:rPr>
        <w:footnoteRef/>
      </w:r>
      <w:r>
        <w:t xml:space="preserve"> IJ. de Nies, ‘Stimulering van innovatie: van octrooibox naar innovatiebox’, </w:t>
      </w:r>
      <w:r>
        <w:rPr>
          <w:i/>
        </w:rPr>
        <w:t xml:space="preserve">WFR </w:t>
      </w:r>
      <w:r>
        <w:t>2010/146.</w:t>
      </w:r>
    </w:p>
  </w:footnote>
  <w:footnote w:id="30">
    <w:p w:rsidR="00292205" w:rsidRPr="00505F17" w:rsidRDefault="00292205" w:rsidP="001B67E4">
      <w:pPr>
        <w:pStyle w:val="Voetnoottekst"/>
      </w:pPr>
      <w:r>
        <w:rPr>
          <w:rStyle w:val="Voetnootmarkering"/>
        </w:rPr>
        <w:footnoteRef/>
      </w:r>
      <w:r>
        <w:t xml:space="preserve"> </w:t>
      </w:r>
      <w:proofErr w:type="spellStart"/>
      <w:r>
        <w:rPr>
          <w:i/>
        </w:rPr>
        <w:t>Stb</w:t>
      </w:r>
      <w:proofErr w:type="spellEnd"/>
      <w:r>
        <w:rPr>
          <w:i/>
        </w:rPr>
        <w:t xml:space="preserve">. </w:t>
      </w:r>
      <w:r>
        <w:t>2009, 609.</w:t>
      </w:r>
    </w:p>
  </w:footnote>
  <w:footnote w:id="31">
    <w:p w:rsidR="00292205" w:rsidRPr="002D0039" w:rsidRDefault="00292205" w:rsidP="001B67E4">
      <w:pPr>
        <w:pStyle w:val="Voetnoottekst"/>
      </w:pPr>
      <w:r w:rsidRPr="002D0039">
        <w:rPr>
          <w:rStyle w:val="Voetnootmarkering"/>
        </w:rPr>
        <w:footnoteRef/>
      </w:r>
      <w:r w:rsidRPr="002D0039">
        <w:t xml:space="preserve"> </w:t>
      </w:r>
      <w:r w:rsidRPr="002D0039">
        <w:rPr>
          <w:i/>
        </w:rPr>
        <w:t xml:space="preserve">Kamerstukken II </w:t>
      </w:r>
      <w:r w:rsidRPr="002D0039">
        <w:t>2009/10, 32 128, nr. 10, p.14-79.</w:t>
      </w:r>
    </w:p>
  </w:footnote>
  <w:footnote w:id="32">
    <w:p w:rsidR="00292205" w:rsidRPr="007730DB" w:rsidRDefault="00292205" w:rsidP="001B67E4">
      <w:pPr>
        <w:pStyle w:val="Voetnoottekst"/>
      </w:pPr>
      <w:r w:rsidRPr="006C140A">
        <w:rPr>
          <w:rStyle w:val="Voetnootmarkering"/>
        </w:rPr>
        <w:footnoteRef/>
      </w:r>
      <w:r w:rsidRPr="006C140A">
        <w:t xml:space="preserve"> </w:t>
      </w:r>
      <w:r w:rsidRPr="007730DB">
        <w:t>Beleidsbesluit 11 augustus 2009</w:t>
      </w:r>
      <w:r>
        <w:t xml:space="preserve">, </w:t>
      </w:r>
      <w:proofErr w:type="spellStart"/>
      <w:r>
        <w:rPr>
          <w:i/>
        </w:rPr>
        <w:t>Stcrt</w:t>
      </w:r>
      <w:proofErr w:type="spellEnd"/>
      <w:r>
        <w:rPr>
          <w:i/>
        </w:rPr>
        <w:t xml:space="preserve">. </w:t>
      </w:r>
      <w:r>
        <w:t>2009,12556.</w:t>
      </w:r>
    </w:p>
  </w:footnote>
  <w:footnote w:id="33">
    <w:p w:rsidR="00292205" w:rsidRPr="00D95471" w:rsidRDefault="00292205" w:rsidP="001B67E4">
      <w:pPr>
        <w:pStyle w:val="Voetnoottekst"/>
      </w:pPr>
      <w:r>
        <w:rPr>
          <w:rStyle w:val="Voetnootmarkering"/>
        </w:rPr>
        <w:footnoteRef/>
      </w:r>
      <w:r>
        <w:t xml:space="preserve"> S.A.W.J. Strik en N.H. de Vries e.a., </w:t>
      </w:r>
      <w:r>
        <w:rPr>
          <w:i/>
        </w:rPr>
        <w:t xml:space="preserve">Studenteneditie 2010-2010, Cursus Belastingrecht (Vennootschapsbelasting), </w:t>
      </w:r>
      <w:r>
        <w:t xml:space="preserve">Deventer: </w:t>
      </w:r>
      <w:proofErr w:type="spellStart"/>
      <w:r>
        <w:t>Kluwer</w:t>
      </w:r>
      <w:proofErr w:type="spellEnd"/>
      <w:r>
        <w:t>, p.244.</w:t>
      </w:r>
    </w:p>
  </w:footnote>
  <w:footnote w:id="34">
    <w:p w:rsidR="00292205" w:rsidRPr="001B67E4" w:rsidRDefault="00292205" w:rsidP="001B67E4">
      <w:pPr>
        <w:pStyle w:val="Voetnoottekst"/>
      </w:pPr>
      <w:r>
        <w:rPr>
          <w:rStyle w:val="Voetnootmarkering"/>
        </w:rPr>
        <w:footnoteRef/>
      </w:r>
      <w:r>
        <w:t xml:space="preserve"> </w:t>
      </w:r>
      <w:r>
        <w:rPr>
          <w:i/>
        </w:rPr>
        <w:t xml:space="preserve">Kamerstukken II </w:t>
      </w:r>
      <w:r>
        <w:t>2009/10, 32 128, nr.10.</w:t>
      </w:r>
    </w:p>
  </w:footnote>
  <w:footnote w:id="35">
    <w:p w:rsidR="00292205" w:rsidRPr="00724EF9" w:rsidRDefault="00292205" w:rsidP="001B67E4">
      <w:pPr>
        <w:pStyle w:val="Voetnoottekst"/>
      </w:pPr>
      <w:r>
        <w:rPr>
          <w:rStyle w:val="Voetnootmarkering"/>
        </w:rPr>
        <w:footnoteRef/>
      </w:r>
      <w:r>
        <w:t xml:space="preserve"> Zie: brief van 5 november 2009, </w:t>
      </w:r>
      <w:r w:rsidRPr="002D0039">
        <w:rPr>
          <w:i/>
        </w:rPr>
        <w:t xml:space="preserve">Kamerstukken II  </w:t>
      </w:r>
      <w:r w:rsidRPr="002D0039">
        <w:t>2009/10, 32 128, nr. 16, p.12,</w:t>
      </w:r>
      <w:r>
        <w:t xml:space="preserve"> zie ook IJ. de Nies en B.J. </w:t>
      </w:r>
      <w:proofErr w:type="spellStart"/>
      <w:r>
        <w:t>Kiekebeld</w:t>
      </w:r>
      <w:proofErr w:type="spellEnd"/>
      <w:r>
        <w:t xml:space="preserve">, ' Actualiteiten, belangrijkste knelpunten en praktische toepassing van de innovatiebox, </w:t>
      </w:r>
      <w:r>
        <w:rPr>
          <w:i/>
        </w:rPr>
        <w:t xml:space="preserve">MBB </w:t>
      </w:r>
      <w:r>
        <w:t>2011/05.</w:t>
      </w:r>
    </w:p>
  </w:footnote>
  <w:footnote w:id="36">
    <w:p w:rsidR="00292205" w:rsidRDefault="00292205" w:rsidP="001B67E4">
      <w:pPr>
        <w:pStyle w:val="Voetnoottekst"/>
      </w:pPr>
      <w:r>
        <w:rPr>
          <w:rStyle w:val="Voetnootmarkering"/>
        </w:rPr>
        <w:footnoteRef/>
      </w:r>
      <w:r>
        <w:t xml:space="preserve"> W.R. </w:t>
      </w:r>
      <w:proofErr w:type="spellStart"/>
      <w:r>
        <w:t>Munting</w:t>
      </w:r>
      <w:proofErr w:type="spellEnd"/>
      <w:r>
        <w:t xml:space="preserve"> en E.A. </w:t>
      </w:r>
      <w:proofErr w:type="spellStart"/>
      <w:r>
        <w:t>Brassem</w:t>
      </w:r>
      <w:proofErr w:type="spellEnd"/>
      <w:r>
        <w:t xml:space="preserve">, 'Is de innovatiebox volwassen geworden?', </w:t>
      </w:r>
      <w:r>
        <w:rPr>
          <w:i/>
        </w:rPr>
        <w:t xml:space="preserve">WFR </w:t>
      </w:r>
      <w:r>
        <w:t>2010/1482.</w:t>
      </w:r>
    </w:p>
  </w:footnote>
  <w:footnote w:id="37">
    <w:p w:rsidR="00292205" w:rsidRPr="00724EF9" w:rsidRDefault="00292205" w:rsidP="001B67E4">
      <w:pPr>
        <w:pStyle w:val="Voetnoottekst"/>
        <w:rPr>
          <w:b/>
        </w:rPr>
      </w:pPr>
      <w:r>
        <w:rPr>
          <w:rStyle w:val="Voetnootmarkering"/>
        </w:rPr>
        <w:footnoteRef/>
      </w:r>
      <w:r>
        <w:t xml:space="preserve"> IJ. de Nies en B.J. </w:t>
      </w:r>
      <w:proofErr w:type="spellStart"/>
      <w:r>
        <w:t>Kiekebeld</w:t>
      </w:r>
      <w:proofErr w:type="spellEnd"/>
      <w:r>
        <w:t xml:space="preserve">, 'Actualiteiten, belangrijkste knelpunten en praktische toepassing van de innovatiebox’, </w:t>
      </w:r>
      <w:r>
        <w:rPr>
          <w:i/>
        </w:rPr>
        <w:t xml:space="preserve">MBB </w:t>
      </w:r>
      <w:r>
        <w:t>2011/05.</w:t>
      </w:r>
    </w:p>
  </w:footnote>
  <w:footnote w:id="38">
    <w:p w:rsidR="00292205" w:rsidRPr="0003676B" w:rsidRDefault="00292205" w:rsidP="001B67E4">
      <w:pPr>
        <w:pStyle w:val="Voetnoottekst"/>
      </w:pPr>
      <w:r>
        <w:rPr>
          <w:rStyle w:val="Voetnootmarkering"/>
        </w:rPr>
        <w:footnoteRef/>
      </w:r>
      <w:r>
        <w:t xml:space="preserve"> </w:t>
      </w:r>
      <w:r w:rsidRPr="007730DB">
        <w:t xml:space="preserve">Wet van 23 december 2010 tot wijziging van enkele belastingwetten en enige andere wetten, </w:t>
      </w:r>
      <w:proofErr w:type="spellStart"/>
      <w:r>
        <w:rPr>
          <w:i/>
        </w:rPr>
        <w:t>Stb</w:t>
      </w:r>
      <w:proofErr w:type="spellEnd"/>
      <w:r>
        <w:rPr>
          <w:i/>
        </w:rPr>
        <w:t xml:space="preserve">. </w:t>
      </w:r>
      <w:r>
        <w:t xml:space="preserve">2010, </w:t>
      </w:r>
      <w:r w:rsidRPr="007730DB">
        <w:t>873.</w:t>
      </w:r>
    </w:p>
  </w:footnote>
  <w:footnote w:id="39">
    <w:p w:rsidR="00292205" w:rsidRDefault="00292205" w:rsidP="001B67E4">
      <w:pPr>
        <w:pStyle w:val="Voetnoottekst"/>
      </w:pPr>
      <w:r>
        <w:rPr>
          <w:rStyle w:val="Voetnootmarkering"/>
        </w:rPr>
        <w:footnoteRef/>
      </w:r>
      <w:r>
        <w:t xml:space="preserve"> IJ. de Nies en B.J. </w:t>
      </w:r>
      <w:proofErr w:type="spellStart"/>
      <w:r>
        <w:t>Kiekebeld</w:t>
      </w:r>
      <w:proofErr w:type="spellEnd"/>
      <w:r>
        <w:t xml:space="preserve">, 'Actualiteiten, belangrijkste knelpunten en praktische toepassing van de innovatiebox', </w:t>
      </w:r>
      <w:r>
        <w:rPr>
          <w:i/>
        </w:rPr>
        <w:t xml:space="preserve">MBB </w:t>
      </w:r>
      <w:r>
        <w:t xml:space="preserve">2011/05, zie ook 'Overige fiscale maatregelen', </w:t>
      </w:r>
      <w:r>
        <w:rPr>
          <w:i/>
        </w:rPr>
        <w:t xml:space="preserve">NTFR </w:t>
      </w:r>
      <w:r>
        <w:t>2010/2204.</w:t>
      </w:r>
    </w:p>
  </w:footnote>
  <w:footnote w:id="40">
    <w:p w:rsidR="00292205" w:rsidRPr="002D0039" w:rsidRDefault="00292205" w:rsidP="001B67E4">
      <w:pPr>
        <w:pStyle w:val="Voetnoottekst"/>
      </w:pPr>
      <w:r w:rsidRPr="002D0039">
        <w:rPr>
          <w:rStyle w:val="Voetnootmarkering"/>
        </w:rPr>
        <w:footnoteRef/>
      </w:r>
      <w:r w:rsidRPr="002D0039">
        <w:t xml:space="preserve"> </w:t>
      </w:r>
      <w:r w:rsidRPr="00A70647">
        <w:t>Hiermee is toezegging bij behandeling van het Belastingplan 2010 in de Eerste Kamer in stand gehouden. Zie</w:t>
      </w:r>
      <w:r>
        <w:rPr>
          <w:rFonts w:ascii="Times New Roman" w:hAnsi="Times New Roman" w:cs="Times New Roman"/>
          <w:sz w:val="24"/>
        </w:rPr>
        <w:t xml:space="preserve"> </w:t>
      </w:r>
      <w:r w:rsidRPr="002D0039">
        <w:rPr>
          <w:i/>
        </w:rPr>
        <w:t xml:space="preserve">Kamerstukken I </w:t>
      </w:r>
      <w:r w:rsidRPr="002D0039">
        <w:t xml:space="preserve">2009/10, 32 128, nr. E, p. 11. </w:t>
      </w:r>
    </w:p>
  </w:footnote>
  <w:footnote w:id="41">
    <w:p w:rsidR="00292205" w:rsidRDefault="00292205" w:rsidP="001B67E4">
      <w:pPr>
        <w:pStyle w:val="Voetnoottekst"/>
      </w:pPr>
      <w:r>
        <w:rPr>
          <w:rStyle w:val="Voetnootmarkering"/>
        </w:rPr>
        <w:footnoteRef/>
      </w:r>
      <w:r>
        <w:t xml:space="preserve"> Ik heb een selectie gemaakt van de faciliteiten waarmee een interactie bestaat.</w:t>
      </w:r>
    </w:p>
  </w:footnote>
  <w:footnote w:id="42">
    <w:p w:rsidR="00292205" w:rsidRDefault="00292205" w:rsidP="001B67E4">
      <w:pPr>
        <w:pStyle w:val="Voetnoottekst"/>
      </w:pPr>
      <w:r>
        <w:rPr>
          <w:rStyle w:val="Voetnootmarkering"/>
        </w:rPr>
        <w:footnoteRef/>
      </w:r>
      <w:r>
        <w:t xml:space="preserve"> Art. 3.40 Wet IB’01.</w:t>
      </w:r>
    </w:p>
  </w:footnote>
  <w:footnote w:id="43">
    <w:p w:rsidR="00292205" w:rsidRPr="003900FB" w:rsidRDefault="00292205" w:rsidP="001B67E4">
      <w:pPr>
        <w:pStyle w:val="Voetnoottekst"/>
      </w:pPr>
      <w:r w:rsidRPr="003900FB">
        <w:rPr>
          <w:rStyle w:val="Voetnootmarkering"/>
        </w:rPr>
        <w:footnoteRef/>
      </w:r>
      <w:r w:rsidRPr="003900FB">
        <w:t xml:space="preserve"> L.W. </w:t>
      </w:r>
      <w:proofErr w:type="spellStart"/>
      <w:r w:rsidRPr="003900FB">
        <w:t>Sillevies</w:t>
      </w:r>
      <w:proofErr w:type="spellEnd"/>
      <w:r w:rsidRPr="003900FB">
        <w:t xml:space="preserve"> </w:t>
      </w:r>
      <w:r>
        <w:t>&amp;</w:t>
      </w:r>
      <w:r w:rsidRPr="003900FB">
        <w:t xml:space="preserve"> M.L.M. van Kempen, </w:t>
      </w:r>
      <w:r w:rsidRPr="003900FB">
        <w:rPr>
          <w:i/>
        </w:rPr>
        <w:t xml:space="preserve">Studenteneditie 2010-2011, Cursus Belastingrecht (Inkomstenbelasting) </w:t>
      </w:r>
      <w:r>
        <w:t xml:space="preserve">, Deventer: </w:t>
      </w:r>
      <w:proofErr w:type="spellStart"/>
      <w:r>
        <w:t>Kluwer</w:t>
      </w:r>
      <w:proofErr w:type="spellEnd"/>
      <w:r w:rsidRPr="003900FB">
        <w:t>, p. 293.</w:t>
      </w:r>
    </w:p>
  </w:footnote>
  <w:footnote w:id="44">
    <w:p w:rsidR="00292205" w:rsidRPr="00CD6EDC" w:rsidRDefault="00292205" w:rsidP="001B67E4">
      <w:pPr>
        <w:pStyle w:val="Voetnoottekst"/>
        <w:rPr>
          <w:lang w:val="de-DE"/>
        </w:rPr>
      </w:pPr>
      <w:r>
        <w:rPr>
          <w:rStyle w:val="Voetnootmarkering"/>
        </w:rPr>
        <w:footnoteRef/>
      </w:r>
      <w:r w:rsidRPr="00CD6EDC">
        <w:rPr>
          <w:lang w:val="de-DE"/>
        </w:rPr>
        <w:t xml:space="preserve"> Art. 3.40</w:t>
      </w:r>
      <w:r>
        <w:rPr>
          <w:lang w:val="de-DE"/>
        </w:rPr>
        <w:t xml:space="preserve"> </w:t>
      </w:r>
      <w:proofErr w:type="spellStart"/>
      <w:r>
        <w:rPr>
          <w:lang w:val="de-DE"/>
        </w:rPr>
        <w:t>Wet</w:t>
      </w:r>
      <w:proofErr w:type="spellEnd"/>
      <w:r>
        <w:rPr>
          <w:lang w:val="de-DE"/>
        </w:rPr>
        <w:t xml:space="preserve"> IB'01.</w:t>
      </w:r>
    </w:p>
  </w:footnote>
  <w:footnote w:id="45">
    <w:p w:rsidR="00292205" w:rsidRPr="00CD6EDC" w:rsidRDefault="00292205" w:rsidP="001B67E4">
      <w:pPr>
        <w:pStyle w:val="Voetnoottekst"/>
        <w:rPr>
          <w:lang w:val="de-DE"/>
        </w:rPr>
      </w:pPr>
      <w:r>
        <w:rPr>
          <w:rStyle w:val="Voetnootmarkering"/>
        </w:rPr>
        <w:footnoteRef/>
      </w:r>
      <w:r w:rsidRPr="00CD6EDC">
        <w:rPr>
          <w:lang w:val="de-DE"/>
        </w:rPr>
        <w:t xml:space="preserve"> HR 11 </w:t>
      </w:r>
      <w:proofErr w:type="spellStart"/>
      <w:r w:rsidRPr="00CD6EDC">
        <w:rPr>
          <w:lang w:val="de-DE"/>
        </w:rPr>
        <w:t>febr</w:t>
      </w:r>
      <w:r>
        <w:rPr>
          <w:lang w:val="de-DE"/>
        </w:rPr>
        <w:t>uari</w:t>
      </w:r>
      <w:proofErr w:type="spellEnd"/>
      <w:r>
        <w:rPr>
          <w:lang w:val="de-DE"/>
        </w:rPr>
        <w:t xml:space="preserve"> 1953, </w:t>
      </w:r>
      <w:r w:rsidRPr="007B1783">
        <w:rPr>
          <w:i/>
          <w:lang w:val="de-DE"/>
        </w:rPr>
        <w:t>BNB</w:t>
      </w:r>
      <w:r>
        <w:rPr>
          <w:lang w:val="de-DE"/>
        </w:rPr>
        <w:t xml:space="preserve"> 1953/</w:t>
      </w:r>
      <w:r w:rsidRPr="00CD6EDC">
        <w:rPr>
          <w:lang w:val="de-DE"/>
        </w:rPr>
        <w:t>72</w:t>
      </w:r>
      <w:r>
        <w:rPr>
          <w:lang w:val="de-DE"/>
        </w:rPr>
        <w:t>.</w:t>
      </w:r>
    </w:p>
  </w:footnote>
  <w:footnote w:id="46">
    <w:p w:rsidR="00292205" w:rsidRPr="00136A2E" w:rsidRDefault="00292205" w:rsidP="001B67E4">
      <w:pPr>
        <w:pStyle w:val="Voetnoottekst"/>
      </w:pPr>
      <w:r>
        <w:rPr>
          <w:rStyle w:val="Voetnootmarkering"/>
        </w:rPr>
        <w:footnoteRef/>
      </w:r>
      <w:r>
        <w:t xml:space="preserve"> Art. 3.45 Wet IB'01.</w:t>
      </w:r>
    </w:p>
  </w:footnote>
  <w:footnote w:id="47">
    <w:p w:rsidR="00292205" w:rsidRDefault="00292205">
      <w:pPr>
        <w:pStyle w:val="Voetnoottekst"/>
      </w:pPr>
      <w:r>
        <w:rPr>
          <w:rStyle w:val="Voetnootmarkering"/>
        </w:rPr>
        <w:footnoteRef/>
      </w:r>
      <w:r>
        <w:t xml:space="preserve"> Exploitatieverliezen kunnen immers, zoals we vorig hoofdstuk hebben gezien, eveneens de drempel verhogen.</w:t>
      </w:r>
    </w:p>
  </w:footnote>
  <w:footnote w:id="48">
    <w:p w:rsidR="00292205" w:rsidRDefault="00292205" w:rsidP="001B67E4">
      <w:pPr>
        <w:pStyle w:val="Voetnoottekst"/>
      </w:pPr>
      <w:r>
        <w:rPr>
          <w:rStyle w:val="Voetnootmarkering"/>
        </w:rPr>
        <w:footnoteRef/>
      </w:r>
      <w:r>
        <w:t xml:space="preserve">W.R. </w:t>
      </w:r>
      <w:proofErr w:type="spellStart"/>
      <w:r>
        <w:t>Munting</w:t>
      </w:r>
      <w:proofErr w:type="spellEnd"/>
      <w:r>
        <w:t xml:space="preserve"> en E.A. </w:t>
      </w:r>
      <w:proofErr w:type="spellStart"/>
      <w:r>
        <w:t>Brassem</w:t>
      </w:r>
      <w:proofErr w:type="spellEnd"/>
      <w:r>
        <w:t xml:space="preserve">, 'Is de innovatiebox volwassen geworden?', </w:t>
      </w:r>
      <w:r>
        <w:rPr>
          <w:i/>
        </w:rPr>
        <w:t xml:space="preserve">WFR </w:t>
      </w:r>
      <w:r>
        <w:t>2010/1482.</w:t>
      </w:r>
    </w:p>
  </w:footnote>
  <w:footnote w:id="49">
    <w:p w:rsidR="00292205" w:rsidRPr="00CC3423" w:rsidRDefault="00292205" w:rsidP="001B67E4">
      <w:pPr>
        <w:pStyle w:val="Voetnoottekst"/>
        <w:rPr>
          <w:lang w:val="de-DE"/>
        </w:rPr>
      </w:pPr>
      <w:r>
        <w:rPr>
          <w:rStyle w:val="Voetnootmarkering"/>
        </w:rPr>
        <w:footnoteRef/>
      </w:r>
      <w:r w:rsidRPr="005878EE">
        <w:rPr>
          <w:lang w:val="de-DE"/>
        </w:rPr>
        <w:t xml:space="preserve"> </w:t>
      </w:r>
      <w:proofErr w:type="spellStart"/>
      <w:r w:rsidRPr="007730DB">
        <w:rPr>
          <w:i/>
          <w:lang w:val="de-DE"/>
        </w:rPr>
        <w:t>Stb</w:t>
      </w:r>
      <w:proofErr w:type="spellEnd"/>
      <w:r w:rsidRPr="007730DB">
        <w:rPr>
          <w:i/>
          <w:lang w:val="de-DE"/>
        </w:rPr>
        <w:t xml:space="preserve">. </w:t>
      </w:r>
      <w:r>
        <w:rPr>
          <w:lang w:val="de-DE"/>
        </w:rPr>
        <w:t xml:space="preserve">2000, </w:t>
      </w:r>
      <w:r w:rsidRPr="007730DB">
        <w:rPr>
          <w:lang w:val="de-DE"/>
        </w:rPr>
        <w:t>567</w:t>
      </w:r>
      <w:r>
        <w:rPr>
          <w:lang w:val="de-DE"/>
        </w:rPr>
        <w:t>.</w:t>
      </w:r>
    </w:p>
  </w:footnote>
  <w:footnote w:id="50">
    <w:p w:rsidR="00292205" w:rsidRPr="006C140A" w:rsidRDefault="00292205" w:rsidP="001B67E4">
      <w:pPr>
        <w:pStyle w:val="Voetnoottekst"/>
      </w:pPr>
      <w:r w:rsidRPr="006C140A">
        <w:rPr>
          <w:rStyle w:val="Voetnootmarkering"/>
        </w:rPr>
        <w:footnoteRef/>
      </w:r>
      <w:r w:rsidRPr="006C140A">
        <w:t xml:space="preserve">Art. 3.54 Wet IB'01, </w:t>
      </w:r>
      <w:proofErr w:type="spellStart"/>
      <w:r w:rsidRPr="006C140A">
        <w:t>aant</w:t>
      </w:r>
      <w:proofErr w:type="spellEnd"/>
      <w:r w:rsidRPr="006C140A">
        <w:t xml:space="preserve">. 1. </w:t>
      </w:r>
    </w:p>
  </w:footnote>
  <w:footnote w:id="51">
    <w:p w:rsidR="00292205" w:rsidRPr="00850717" w:rsidRDefault="00292205" w:rsidP="001B67E4">
      <w:pPr>
        <w:pStyle w:val="Voetnoottekst"/>
        <w:rPr>
          <w:lang w:val="de-DE"/>
        </w:rPr>
      </w:pPr>
      <w:r>
        <w:rPr>
          <w:rStyle w:val="Voetnootmarkering"/>
        </w:rPr>
        <w:footnoteRef/>
      </w:r>
      <w:r w:rsidRPr="00850717">
        <w:rPr>
          <w:lang w:val="de-DE"/>
        </w:rPr>
        <w:t xml:space="preserve"> Art. 3.12 </w:t>
      </w:r>
      <w:proofErr w:type="spellStart"/>
      <w:r w:rsidRPr="00850717">
        <w:rPr>
          <w:lang w:val="de-DE"/>
        </w:rPr>
        <w:t>Wet</w:t>
      </w:r>
      <w:proofErr w:type="spellEnd"/>
      <w:r w:rsidRPr="00850717">
        <w:rPr>
          <w:lang w:val="de-DE"/>
        </w:rPr>
        <w:t xml:space="preserve"> IB’01</w:t>
      </w:r>
      <w:r>
        <w:rPr>
          <w:lang w:val="de-DE"/>
        </w:rPr>
        <w:t xml:space="preserve">; </w:t>
      </w:r>
      <w:proofErr w:type="spellStart"/>
      <w:r>
        <w:rPr>
          <w:lang w:val="de-DE"/>
        </w:rPr>
        <w:t>zie</w:t>
      </w:r>
      <w:proofErr w:type="spellEnd"/>
      <w:r>
        <w:rPr>
          <w:lang w:val="de-DE"/>
        </w:rPr>
        <w:t xml:space="preserve"> </w:t>
      </w:r>
      <w:proofErr w:type="spellStart"/>
      <w:r>
        <w:rPr>
          <w:lang w:val="de-DE"/>
        </w:rPr>
        <w:t>ook</w:t>
      </w:r>
      <w:proofErr w:type="spellEnd"/>
      <w:r>
        <w:rPr>
          <w:lang w:val="de-DE"/>
        </w:rPr>
        <w:t xml:space="preserve"> HR 23 </w:t>
      </w:r>
      <w:proofErr w:type="spellStart"/>
      <w:r>
        <w:rPr>
          <w:lang w:val="de-DE"/>
        </w:rPr>
        <w:t>november</w:t>
      </w:r>
      <w:proofErr w:type="spellEnd"/>
      <w:r>
        <w:rPr>
          <w:lang w:val="de-DE"/>
        </w:rPr>
        <w:t xml:space="preserve"> 1955, </w:t>
      </w:r>
      <w:r w:rsidRPr="007B1783">
        <w:rPr>
          <w:i/>
          <w:lang w:val="de-DE"/>
        </w:rPr>
        <w:t>BNB</w:t>
      </w:r>
      <w:r>
        <w:rPr>
          <w:lang w:val="de-DE"/>
        </w:rPr>
        <w:t xml:space="preserve"> 1956/39; HR 17 </w:t>
      </w:r>
      <w:proofErr w:type="spellStart"/>
      <w:r>
        <w:rPr>
          <w:lang w:val="de-DE"/>
        </w:rPr>
        <w:t>maart</w:t>
      </w:r>
      <w:proofErr w:type="spellEnd"/>
      <w:r>
        <w:rPr>
          <w:lang w:val="de-DE"/>
        </w:rPr>
        <w:t xml:space="preserve"> 1965, </w:t>
      </w:r>
      <w:r w:rsidRPr="007B1783">
        <w:rPr>
          <w:i/>
          <w:lang w:val="de-DE"/>
        </w:rPr>
        <w:t>BNB</w:t>
      </w:r>
      <w:r>
        <w:rPr>
          <w:lang w:val="de-DE"/>
        </w:rPr>
        <w:t xml:space="preserve"> 1965/160.</w:t>
      </w:r>
    </w:p>
  </w:footnote>
  <w:footnote w:id="52">
    <w:p w:rsidR="00292205" w:rsidRPr="00850717" w:rsidRDefault="00292205" w:rsidP="001B67E4">
      <w:pPr>
        <w:pStyle w:val="Voetnoottekst"/>
        <w:rPr>
          <w:lang w:val="de-DE"/>
        </w:rPr>
      </w:pPr>
      <w:r>
        <w:rPr>
          <w:rStyle w:val="Voetnootmarkering"/>
        </w:rPr>
        <w:footnoteRef/>
      </w:r>
      <w:r>
        <w:rPr>
          <w:lang w:val="de-DE"/>
        </w:rPr>
        <w:t xml:space="preserve"> Art. 13 </w:t>
      </w:r>
      <w:proofErr w:type="spellStart"/>
      <w:r>
        <w:rPr>
          <w:lang w:val="de-DE"/>
        </w:rPr>
        <w:t>Wet</w:t>
      </w:r>
      <w:proofErr w:type="spellEnd"/>
      <w:r>
        <w:rPr>
          <w:lang w:val="de-DE"/>
        </w:rPr>
        <w:t xml:space="preserve"> VPB’69; </w:t>
      </w:r>
      <w:proofErr w:type="spellStart"/>
      <w:r>
        <w:rPr>
          <w:lang w:val="de-DE"/>
        </w:rPr>
        <w:t>zie</w:t>
      </w:r>
      <w:proofErr w:type="spellEnd"/>
      <w:r>
        <w:rPr>
          <w:lang w:val="de-DE"/>
        </w:rPr>
        <w:t xml:space="preserve"> </w:t>
      </w:r>
      <w:proofErr w:type="spellStart"/>
      <w:r>
        <w:rPr>
          <w:lang w:val="de-DE"/>
        </w:rPr>
        <w:t>ook</w:t>
      </w:r>
      <w:proofErr w:type="spellEnd"/>
      <w:r>
        <w:rPr>
          <w:lang w:val="de-DE"/>
        </w:rPr>
        <w:t xml:space="preserve"> HR 2 </w:t>
      </w:r>
      <w:proofErr w:type="spellStart"/>
      <w:r>
        <w:rPr>
          <w:lang w:val="de-DE"/>
        </w:rPr>
        <w:t>juli</w:t>
      </w:r>
      <w:proofErr w:type="spellEnd"/>
      <w:r>
        <w:rPr>
          <w:lang w:val="de-DE"/>
        </w:rPr>
        <w:t xml:space="preserve"> 1986, </w:t>
      </w:r>
      <w:r w:rsidRPr="007B1783">
        <w:rPr>
          <w:i/>
          <w:lang w:val="de-DE"/>
        </w:rPr>
        <w:t>BNB</w:t>
      </w:r>
      <w:r>
        <w:rPr>
          <w:lang w:val="de-DE"/>
        </w:rPr>
        <w:t xml:space="preserve"> 1986/305; HR 19 </w:t>
      </w:r>
      <w:proofErr w:type="spellStart"/>
      <w:r>
        <w:rPr>
          <w:lang w:val="de-DE"/>
        </w:rPr>
        <w:t>juni</w:t>
      </w:r>
      <w:proofErr w:type="spellEnd"/>
      <w:r>
        <w:rPr>
          <w:lang w:val="de-DE"/>
        </w:rPr>
        <w:t xml:space="preserve"> 1991, </w:t>
      </w:r>
      <w:r w:rsidRPr="007B1783">
        <w:rPr>
          <w:i/>
          <w:lang w:val="de-DE"/>
        </w:rPr>
        <w:t>BNB</w:t>
      </w:r>
      <w:r>
        <w:rPr>
          <w:lang w:val="de-DE"/>
        </w:rPr>
        <w:t xml:space="preserve"> 1991, 268. </w:t>
      </w:r>
    </w:p>
  </w:footnote>
  <w:footnote w:id="53">
    <w:p w:rsidR="00292205" w:rsidRPr="00F32394" w:rsidRDefault="00292205" w:rsidP="001B67E4">
      <w:pPr>
        <w:pStyle w:val="Voetnoottekst"/>
      </w:pPr>
      <w:r w:rsidRPr="00F32394">
        <w:rPr>
          <w:rStyle w:val="Voetnootmarkering"/>
        </w:rPr>
        <w:footnoteRef/>
      </w:r>
      <w:r w:rsidRPr="00F32394">
        <w:t xml:space="preserve"> W.C.M. </w:t>
      </w:r>
      <w:proofErr w:type="spellStart"/>
      <w:r w:rsidRPr="00F32394">
        <w:t>Martens</w:t>
      </w:r>
      <w:proofErr w:type="spellEnd"/>
      <w:r w:rsidRPr="00F32394">
        <w:t xml:space="preserve">, </w:t>
      </w:r>
      <w:r w:rsidRPr="00F32394">
        <w:rPr>
          <w:i/>
        </w:rPr>
        <w:t>De deelnemingsvrijstelling in de Wet op de Vennootschapsbelasting,</w:t>
      </w:r>
      <w:r w:rsidRPr="00F32394">
        <w:t xml:space="preserve"> </w:t>
      </w:r>
      <w:r>
        <w:t xml:space="preserve">Deventer: </w:t>
      </w:r>
      <w:proofErr w:type="spellStart"/>
      <w:r>
        <w:t>Kluwer</w:t>
      </w:r>
      <w:proofErr w:type="spellEnd"/>
      <w:r w:rsidRPr="00F32394">
        <w:t xml:space="preserve"> 2008, </w:t>
      </w:r>
      <w:r w:rsidRPr="00F32394">
        <w:rPr>
          <w:i/>
        </w:rPr>
        <w:t xml:space="preserve"> </w:t>
      </w:r>
      <w:r w:rsidRPr="00F32394">
        <w:t xml:space="preserve">p.161. </w:t>
      </w:r>
    </w:p>
  </w:footnote>
  <w:footnote w:id="54">
    <w:p w:rsidR="00292205" w:rsidRPr="0064045A" w:rsidRDefault="00292205" w:rsidP="001B67E4">
      <w:pPr>
        <w:pStyle w:val="Voetnoottekst"/>
      </w:pPr>
      <w:r>
        <w:rPr>
          <w:rStyle w:val="Voetnootmarkering"/>
        </w:rPr>
        <w:footnoteRef/>
      </w:r>
      <w:r w:rsidRPr="0064045A">
        <w:t xml:space="preserve"> </w:t>
      </w:r>
      <w:r>
        <w:t>HR</w:t>
      </w:r>
      <w:r w:rsidRPr="0064045A">
        <w:t xml:space="preserve"> 19 juni 1991, </w:t>
      </w:r>
      <w:r w:rsidRPr="007B1783">
        <w:rPr>
          <w:i/>
        </w:rPr>
        <w:t>BNB</w:t>
      </w:r>
      <w:r w:rsidRPr="0064045A">
        <w:t xml:space="preserve"> 1991</w:t>
      </w:r>
      <w:r>
        <w:t>/</w:t>
      </w:r>
      <w:r w:rsidRPr="0064045A">
        <w:t>268</w:t>
      </w:r>
      <w:r>
        <w:t xml:space="preserve"> (</w:t>
      </w:r>
      <w:proofErr w:type="spellStart"/>
      <w:r>
        <w:t>concl</w:t>
      </w:r>
      <w:proofErr w:type="spellEnd"/>
      <w:r>
        <w:t xml:space="preserve">. A-G Verburg) </w:t>
      </w:r>
      <w:proofErr w:type="spellStart"/>
      <w:r>
        <w:t>m.nt</w:t>
      </w:r>
      <w:proofErr w:type="spellEnd"/>
      <w:r>
        <w:t xml:space="preserve">. D. </w:t>
      </w:r>
      <w:proofErr w:type="spellStart"/>
      <w:r>
        <w:t>Juch</w:t>
      </w:r>
      <w:proofErr w:type="spellEnd"/>
      <w:r>
        <w:t>.</w:t>
      </w:r>
    </w:p>
  </w:footnote>
  <w:footnote w:id="55">
    <w:p w:rsidR="00292205" w:rsidRPr="003900FB" w:rsidRDefault="00292205" w:rsidP="001B67E4">
      <w:pPr>
        <w:pStyle w:val="Voetnoottekst"/>
        <w:rPr>
          <w:lang w:val="de-DE"/>
        </w:rPr>
      </w:pPr>
      <w:r w:rsidRPr="003900FB">
        <w:rPr>
          <w:rStyle w:val="Voetnootmarkering"/>
        </w:rPr>
        <w:footnoteRef/>
      </w:r>
      <w:r w:rsidRPr="003900FB">
        <w:t xml:space="preserve"> P.G.H. Albert, 'Compartimentering, een belangrijke vorm van overgangsrecht', </w:t>
      </w:r>
      <w:r w:rsidRPr="003900FB">
        <w:rPr>
          <w:i/>
        </w:rPr>
        <w:t xml:space="preserve">NTFR </w:t>
      </w:r>
      <w:r>
        <w:t>2002/</w:t>
      </w:r>
      <w:r w:rsidRPr="003900FB">
        <w:t>1541.</w:t>
      </w:r>
    </w:p>
  </w:footnote>
  <w:footnote w:id="56">
    <w:p w:rsidR="00292205" w:rsidRPr="00F302C9" w:rsidRDefault="00292205" w:rsidP="001B67E4">
      <w:pPr>
        <w:pStyle w:val="Voetnoottekst"/>
        <w:rPr>
          <w:lang w:val="de-DE"/>
        </w:rPr>
      </w:pPr>
      <w:r>
        <w:rPr>
          <w:rStyle w:val="Voetnootmarkering"/>
        </w:rPr>
        <w:footnoteRef/>
      </w:r>
      <w:r w:rsidRPr="00F302C9">
        <w:rPr>
          <w:lang w:val="de-DE"/>
        </w:rPr>
        <w:t xml:space="preserve"> </w:t>
      </w:r>
      <w:r>
        <w:rPr>
          <w:lang w:val="de-DE"/>
        </w:rPr>
        <w:t xml:space="preserve">HR 12 </w:t>
      </w:r>
      <w:proofErr w:type="spellStart"/>
      <w:r>
        <w:rPr>
          <w:lang w:val="de-DE"/>
        </w:rPr>
        <w:t>juli</w:t>
      </w:r>
      <w:proofErr w:type="spellEnd"/>
      <w:r>
        <w:rPr>
          <w:lang w:val="de-DE"/>
        </w:rPr>
        <w:t xml:space="preserve"> 2002, </w:t>
      </w:r>
      <w:r w:rsidRPr="009773CD">
        <w:rPr>
          <w:i/>
          <w:lang w:val="de-DE"/>
        </w:rPr>
        <w:t>BNB</w:t>
      </w:r>
      <w:r>
        <w:rPr>
          <w:lang w:val="de-DE"/>
        </w:rPr>
        <w:t xml:space="preserve"> 2002/402. In </w:t>
      </w:r>
      <w:proofErr w:type="spellStart"/>
      <w:r>
        <w:rPr>
          <w:lang w:val="de-DE"/>
        </w:rPr>
        <w:t>dit</w:t>
      </w:r>
      <w:proofErr w:type="spellEnd"/>
      <w:r>
        <w:rPr>
          <w:lang w:val="de-DE"/>
        </w:rPr>
        <w:t xml:space="preserve"> </w:t>
      </w:r>
      <w:proofErr w:type="spellStart"/>
      <w:r>
        <w:rPr>
          <w:lang w:val="de-DE"/>
        </w:rPr>
        <w:t>arrest</w:t>
      </w:r>
      <w:proofErr w:type="spellEnd"/>
      <w:r>
        <w:rPr>
          <w:lang w:val="de-DE"/>
        </w:rPr>
        <w:t xml:space="preserve"> </w:t>
      </w:r>
      <w:proofErr w:type="spellStart"/>
      <w:r>
        <w:rPr>
          <w:lang w:val="de-DE"/>
        </w:rPr>
        <w:t>gaat</w:t>
      </w:r>
      <w:proofErr w:type="spellEnd"/>
      <w:r>
        <w:rPr>
          <w:lang w:val="de-DE"/>
        </w:rPr>
        <w:t xml:space="preserve"> de HR in </w:t>
      </w:r>
      <w:proofErr w:type="spellStart"/>
      <w:r>
        <w:rPr>
          <w:lang w:val="de-DE"/>
        </w:rPr>
        <w:t>op</w:t>
      </w:r>
      <w:proofErr w:type="spellEnd"/>
      <w:r>
        <w:rPr>
          <w:lang w:val="de-DE"/>
        </w:rPr>
        <w:t xml:space="preserve"> </w:t>
      </w:r>
      <w:proofErr w:type="spellStart"/>
      <w:r>
        <w:rPr>
          <w:lang w:val="de-DE"/>
        </w:rPr>
        <w:t>compartimentering</w:t>
      </w:r>
      <w:proofErr w:type="spellEnd"/>
      <w:r>
        <w:rPr>
          <w:lang w:val="de-DE"/>
        </w:rPr>
        <w:t xml:space="preserve"> </w:t>
      </w:r>
      <w:proofErr w:type="spellStart"/>
      <w:r>
        <w:rPr>
          <w:lang w:val="de-DE"/>
        </w:rPr>
        <w:t>bij</w:t>
      </w:r>
      <w:proofErr w:type="spellEnd"/>
      <w:r>
        <w:rPr>
          <w:lang w:val="de-DE"/>
        </w:rPr>
        <w:t xml:space="preserve"> </w:t>
      </w:r>
      <w:proofErr w:type="spellStart"/>
      <w:r>
        <w:rPr>
          <w:lang w:val="de-DE"/>
        </w:rPr>
        <w:t>verdragen</w:t>
      </w:r>
      <w:proofErr w:type="spellEnd"/>
      <w:r>
        <w:rPr>
          <w:lang w:val="de-DE"/>
        </w:rPr>
        <w:t xml:space="preserve">. </w:t>
      </w:r>
      <w:proofErr w:type="spellStart"/>
      <w:r>
        <w:rPr>
          <w:lang w:val="de-DE"/>
        </w:rPr>
        <w:t>Het</w:t>
      </w:r>
      <w:proofErr w:type="spellEnd"/>
      <w:r>
        <w:rPr>
          <w:lang w:val="de-DE"/>
        </w:rPr>
        <w:t xml:space="preserve"> </w:t>
      </w:r>
      <w:proofErr w:type="spellStart"/>
      <w:r>
        <w:rPr>
          <w:lang w:val="de-DE"/>
        </w:rPr>
        <w:t>arrest</w:t>
      </w:r>
      <w:proofErr w:type="spellEnd"/>
      <w:r>
        <w:rPr>
          <w:lang w:val="de-DE"/>
        </w:rPr>
        <w:t xml:space="preserve"> </w:t>
      </w:r>
      <w:proofErr w:type="spellStart"/>
      <w:r>
        <w:rPr>
          <w:lang w:val="de-DE"/>
        </w:rPr>
        <w:t>gaat</w:t>
      </w:r>
      <w:proofErr w:type="spellEnd"/>
      <w:r>
        <w:rPr>
          <w:lang w:val="de-DE"/>
        </w:rPr>
        <w:t xml:space="preserve"> </w:t>
      </w:r>
      <w:proofErr w:type="spellStart"/>
      <w:r>
        <w:rPr>
          <w:lang w:val="de-DE"/>
        </w:rPr>
        <w:t>niet</w:t>
      </w:r>
      <w:proofErr w:type="spellEnd"/>
      <w:r>
        <w:rPr>
          <w:lang w:val="de-DE"/>
        </w:rPr>
        <w:t xml:space="preserve"> </w:t>
      </w:r>
      <w:proofErr w:type="spellStart"/>
      <w:r>
        <w:rPr>
          <w:lang w:val="de-DE"/>
        </w:rPr>
        <w:t>om</w:t>
      </w:r>
      <w:proofErr w:type="spellEnd"/>
      <w:r>
        <w:rPr>
          <w:lang w:val="de-DE"/>
        </w:rPr>
        <w:t xml:space="preserve"> </w:t>
      </w:r>
      <w:proofErr w:type="spellStart"/>
      <w:r>
        <w:rPr>
          <w:lang w:val="de-DE"/>
        </w:rPr>
        <w:t>een</w:t>
      </w:r>
      <w:proofErr w:type="spellEnd"/>
      <w:r>
        <w:rPr>
          <w:lang w:val="de-DE"/>
        </w:rPr>
        <w:t xml:space="preserve"> </w:t>
      </w:r>
      <w:proofErr w:type="spellStart"/>
      <w:r>
        <w:rPr>
          <w:lang w:val="de-DE"/>
        </w:rPr>
        <w:t>wijziging</w:t>
      </w:r>
      <w:proofErr w:type="spellEnd"/>
      <w:r>
        <w:rPr>
          <w:lang w:val="de-DE"/>
        </w:rPr>
        <w:t xml:space="preserve"> van de feiten, </w:t>
      </w:r>
      <w:proofErr w:type="spellStart"/>
      <w:r>
        <w:rPr>
          <w:lang w:val="de-DE"/>
        </w:rPr>
        <w:t>maar</w:t>
      </w:r>
      <w:proofErr w:type="spellEnd"/>
      <w:r>
        <w:rPr>
          <w:lang w:val="de-DE"/>
        </w:rPr>
        <w:t xml:space="preserve"> </w:t>
      </w:r>
      <w:proofErr w:type="spellStart"/>
      <w:r>
        <w:rPr>
          <w:lang w:val="de-DE"/>
        </w:rPr>
        <w:t>om</w:t>
      </w:r>
      <w:proofErr w:type="spellEnd"/>
      <w:r>
        <w:rPr>
          <w:lang w:val="de-DE"/>
        </w:rPr>
        <w:t xml:space="preserve"> </w:t>
      </w:r>
      <w:proofErr w:type="spellStart"/>
      <w:r>
        <w:rPr>
          <w:lang w:val="de-DE"/>
        </w:rPr>
        <w:t>een</w:t>
      </w:r>
      <w:proofErr w:type="spellEnd"/>
      <w:r>
        <w:rPr>
          <w:lang w:val="de-DE"/>
        </w:rPr>
        <w:t xml:space="preserve"> </w:t>
      </w:r>
      <w:proofErr w:type="spellStart"/>
      <w:r>
        <w:rPr>
          <w:lang w:val="de-DE"/>
        </w:rPr>
        <w:t>wijziging</w:t>
      </w:r>
      <w:proofErr w:type="spellEnd"/>
      <w:r>
        <w:rPr>
          <w:lang w:val="de-DE"/>
        </w:rPr>
        <w:t xml:space="preserve"> van </w:t>
      </w:r>
      <w:proofErr w:type="spellStart"/>
      <w:r>
        <w:rPr>
          <w:lang w:val="de-DE"/>
        </w:rPr>
        <w:t>het</w:t>
      </w:r>
      <w:proofErr w:type="spellEnd"/>
      <w:r>
        <w:rPr>
          <w:lang w:val="de-DE"/>
        </w:rPr>
        <w:t xml:space="preserve"> </w:t>
      </w:r>
      <w:proofErr w:type="spellStart"/>
      <w:r>
        <w:rPr>
          <w:lang w:val="de-DE"/>
        </w:rPr>
        <w:t>regelsysteem</w:t>
      </w:r>
      <w:proofErr w:type="spellEnd"/>
      <w:r>
        <w:rPr>
          <w:lang w:val="de-DE"/>
        </w:rPr>
        <w:t xml:space="preserve">. </w:t>
      </w:r>
    </w:p>
  </w:footnote>
  <w:footnote w:id="57">
    <w:p w:rsidR="00292205" w:rsidRDefault="00292205" w:rsidP="001B67E4">
      <w:pPr>
        <w:pStyle w:val="Voetnoottekst"/>
      </w:pPr>
      <w:r>
        <w:rPr>
          <w:rStyle w:val="Voetnootmarkering"/>
        </w:rPr>
        <w:footnoteRef/>
      </w:r>
      <w:r>
        <w:t xml:space="preserve"> HR 02 juli 1986,</w:t>
      </w:r>
      <w:r w:rsidRPr="00136A2E">
        <w:rPr>
          <w:i/>
        </w:rPr>
        <w:t xml:space="preserve"> BNB</w:t>
      </w:r>
      <w:r>
        <w:t xml:space="preserve"> 1986/305.</w:t>
      </w:r>
    </w:p>
  </w:footnote>
  <w:footnote w:id="58">
    <w:p w:rsidR="00292205" w:rsidRDefault="00292205" w:rsidP="001B67E4">
      <w:pPr>
        <w:pStyle w:val="Voetnoottekst"/>
      </w:pPr>
      <w:r>
        <w:rPr>
          <w:rStyle w:val="Voetnootmarkering"/>
        </w:rPr>
        <w:footnoteRef/>
      </w:r>
      <w:r>
        <w:t xml:space="preserve"> HR 03 november 1976, </w:t>
      </w:r>
      <w:r w:rsidRPr="00136A2E">
        <w:rPr>
          <w:i/>
        </w:rPr>
        <w:t>BNB</w:t>
      </w:r>
      <w:r>
        <w:t xml:space="preserve"> 1976/273.</w:t>
      </w:r>
    </w:p>
  </w:footnote>
  <w:footnote w:id="59">
    <w:p w:rsidR="00292205" w:rsidRDefault="00292205" w:rsidP="001B67E4">
      <w:pPr>
        <w:pStyle w:val="Voetnoottekst"/>
      </w:pPr>
      <w:r>
        <w:rPr>
          <w:rStyle w:val="Voetnootmarkering"/>
        </w:rPr>
        <w:footnoteRef/>
      </w:r>
      <w:r>
        <w:t xml:space="preserve"> D.S. Smit, </w:t>
      </w:r>
      <w:r>
        <w:rPr>
          <w:i/>
        </w:rPr>
        <w:t xml:space="preserve">Compartimentering onder belastingverdragen, </w:t>
      </w:r>
      <w:r>
        <w:t xml:space="preserve">Deventer: </w:t>
      </w:r>
      <w:proofErr w:type="spellStart"/>
      <w:r>
        <w:t>Kluwer</w:t>
      </w:r>
      <w:proofErr w:type="spellEnd"/>
      <w:r>
        <w:t xml:space="preserve"> 2004, p. 21.</w:t>
      </w:r>
    </w:p>
  </w:footnote>
  <w:footnote w:id="60">
    <w:p w:rsidR="00292205" w:rsidRPr="009451BF" w:rsidRDefault="00292205" w:rsidP="001B67E4">
      <w:pPr>
        <w:pStyle w:val="Voetnoottekst"/>
      </w:pPr>
      <w:r>
        <w:rPr>
          <w:rStyle w:val="Voetnootmarkering"/>
        </w:rPr>
        <w:footnoteRef/>
      </w:r>
      <w:r>
        <w:t xml:space="preserve"> Vergelijk de definitie van IJzerman, R.L.H. IJzerman, 'Formele en materiële criteria in art. 13 Wet </w:t>
      </w:r>
      <w:proofErr w:type="spellStart"/>
      <w:r>
        <w:t>Vpb</w:t>
      </w:r>
      <w:proofErr w:type="spellEnd"/>
      <w:r>
        <w:t xml:space="preserve">. 1969: compartimentering, </w:t>
      </w:r>
      <w:r>
        <w:rPr>
          <w:i/>
        </w:rPr>
        <w:t xml:space="preserve">WFR </w:t>
      </w:r>
      <w:r w:rsidRPr="00F32394">
        <w:t>1988/5846.</w:t>
      </w:r>
    </w:p>
  </w:footnote>
  <w:footnote w:id="61">
    <w:p w:rsidR="00292205" w:rsidRPr="00F32394" w:rsidRDefault="00292205" w:rsidP="001B67E4">
      <w:pPr>
        <w:pStyle w:val="Voetnoottekst"/>
      </w:pPr>
      <w:r>
        <w:rPr>
          <w:rStyle w:val="Voetnootmarkering"/>
        </w:rPr>
        <w:footnoteRef/>
      </w:r>
      <w:r>
        <w:t xml:space="preserve"> Vergelijk de definitie van Pijl. H. Pijl, 'Compartimentering bij verdragen', </w:t>
      </w:r>
      <w:r>
        <w:rPr>
          <w:i/>
        </w:rPr>
        <w:t xml:space="preserve">WFR </w:t>
      </w:r>
      <w:r>
        <w:t>2003/6519.</w:t>
      </w:r>
    </w:p>
  </w:footnote>
  <w:footnote w:id="62">
    <w:p w:rsidR="00292205" w:rsidRPr="00F32394" w:rsidRDefault="00292205" w:rsidP="001B67E4">
      <w:pPr>
        <w:pStyle w:val="Voetnoottekst"/>
      </w:pPr>
      <w:r>
        <w:rPr>
          <w:rStyle w:val="Voetnootmarkering"/>
        </w:rPr>
        <w:footnoteRef/>
      </w:r>
      <w:r>
        <w:t xml:space="preserve"> Zie hier ook de vergelijking die Smit maakt met de deelnemingsvrijstelling, D.S. Smit, </w:t>
      </w:r>
      <w:r>
        <w:rPr>
          <w:i/>
        </w:rPr>
        <w:t xml:space="preserve">Compartimentering onder belastingverdragen, </w:t>
      </w:r>
      <w:r>
        <w:t xml:space="preserve">Deventer: </w:t>
      </w:r>
      <w:proofErr w:type="spellStart"/>
      <w:r>
        <w:t>Kluwer</w:t>
      </w:r>
      <w:proofErr w:type="spellEnd"/>
      <w:r>
        <w:t xml:space="preserve"> 2004, p.22.</w:t>
      </w:r>
    </w:p>
  </w:footnote>
  <w:footnote w:id="63">
    <w:p w:rsidR="00292205" w:rsidRDefault="00292205" w:rsidP="001B67E4">
      <w:pPr>
        <w:pStyle w:val="Voetnoottekst"/>
      </w:pPr>
      <w:r>
        <w:rPr>
          <w:rStyle w:val="Voetnootmarkering"/>
        </w:rPr>
        <w:footnoteRef/>
      </w:r>
      <w:r>
        <w:t xml:space="preserve"> Art.12b lid 5 Wet VPB’69.</w:t>
      </w:r>
    </w:p>
  </w:footnote>
  <w:footnote w:id="64">
    <w:p w:rsidR="00292205" w:rsidRPr="00835623" w:rsidRDefault="00292205" w:rsidP="001B67E4">
      <w:pPr>
        <w:pStyle w:val="Voetnoottekst"/>
        <w:rPr>
          <w:u w:val="single"/>
        </w:rPr>
      </w:pPr>
      <w:r>
        <w:rPr>
          <w:rStyle w:val="Voetnootmarkering"/>
        </w:rPr>
        <w:footnoteRef/>
      </w:r>
      <w:r>
        <w:t xml:space="preserve"> IJ. de Nies en B.J. </w:t>
      </w:r>
      <w:proofErr w:type="spellStart"/>
      <w:r>
        <w:t>Kiekebeld</w:t>
      </w:r>
      <w:proofErr w:type="spellEnd"/>
      <w:r>
        <w:t xml:space="preserve">, 'Actualiteiten, belangrijkste knelpunten en praktische toepassing van de innovatiebox', </w:t>
      </w:r>
      <w:r>
        <w:rPr>
          <w:i/>
        </w:rPr>
        <w:t xml:space="preserve">MBB </w:t>
      </w:r>
      <w:r>
        <w:t>2011/ 05.</w:t>
      </w:r>
    </w:p>
  </w:footnote>
  <w:footnote w:id="65">
    <w:p w:rsidR="00292205" w:rsidRDefault="00292205" w:rsidP="001B67E4">
      <w:pPr>
        <w:pStyle w:val="Voetnoottekst"/>
      </w:pPr>
      <w:r>
        <w:rPr>
          <w:rStyle w:val="Voetnootmarkering"/>
        </w:rPr>
        <w:footnoteRef/>
      </w:r>
      <w:r>
        <w:t xml:space="preserve">IJ. de Nies, 'Stimulering van innovatie in de Nederlandse belastingwetgeving', </w:t>
      </w:r>
      <w:r>
        <w:rPr>
          <w:i/>
        </w:rPr>
        <w:t xml:space="preserve">TFO </w:t>
      </w:r>
      <w:r>
        <w:t xml:space="preserve">2008/108. </w:t>
      </w:r>
    </w:p>
  </w:footnote>
  <w:footnote w:id="66">
    <w:p w:rsidR="00292205" w:rsidRPr="003900FB" w:rsidRDefault="00292205" w:rsidP="001B67E4">
      <w:pPr>
        <w:pStyle w:val="Voetnoottekst"/>
      </w:pPr>
      <w:r w:rsidRPr="003900FB">
        <w:rPr>
          <w:rStyle w:val="Voetnootmarkering"/>
        </w:rPr>
        <w:footnoteRef/>
      </w:r>
      <w:r w:rsidRPr="003900FB">
        <w:t xml:space="preserve"> IJ. de Nies, 'Stimulering van innovatie: van octrooibox naar innovatiebox</w:t>
      </w:r>
      <w:r>
        <w:t>'</w:t>
      </w:r>
      <w:r w:rsidRPr="003900FB">
        <w:t xml:space="preserve">, </w:t>
      </w:r>
      <w:r w:rsidRPr="003900FB">
        <w:rPr>
          <w:i/>
        </w:rPr>
        <w:t xml:space="preserve">WFR </w:t>
      </w:r>
      <w:r>
        <w:t>2010/</w:t>
      </w:r>
      <w:r w:rsidRPr="003900FB">
        <w:t>146.</w:t>
      </w:r>
    </w:p>
  </w:footnote>
  <w:footnote w:id="67">
    <w:p w:rsidR="00292205" w:rsidRPr="0034022C" w:rsidRDefault="00292205" w:rsidP="001B67E4">
      <w:pPr>
        <w:pStyle w:val="Voetnoottekst"/>
      </w:pPr>
      <w:r w:rsidRPr="00136A2E">
        <w:rPr>
          <w:rStyle w:val="Voetnootmarkering"/>
        </w:rPr>
        <w:footnoteRef/>
      </w:r>
      <w:r w:rsidRPr="0034022C">
        <w:t xml:space="preserve"> Art. 21 WVA e.v.</w:t>
      </w:r>
      <w:r>
        <w:t>.</w:t>
      </w:r>
    </w:p>
  </w:footnote>
  <w:footnote w:id="68">
    <w:p w:rsidR="00292205" w:rsidRPr="00491E4B" w:rsidRDefault="00292205" w:rsidP="001B67E4">
      <w:pPr>
        <w:pStyle w:val="Voetnoottekst"/>
      </w:pPr>
      <w:r>
        <w:rPr>
          <w:rStyle w:val="Voetnootmarkering"/>
        </w:rPr>
        <w:footnoteRef/>
      </w:r>
      <w:r>
        <w:t xml:space="preserve"> W.R. </w:t>
      </w:r>
      <w:proofErr w:type="spellStart"/>
      <w:r>
        <w:t>Munting</w:t>
      </w:r>
      <w:proofErr w:type="spellEnd"/>
      <w:r>
        <w:t xml:space="preserve"> en E.A. </w:t>
      </w:r>
      <w:proofErr w:type="spellStart"/>
      <w:r>
        <w:t>Brassem</w:t>
      </w:r>
      <w:proofErr w:type="spellEnd"/>
      <w:r>
        <w:t xml:space="preserve">, 'Is de innovatiebox volwassen geworden?', </w:t>
      </w:r>
      <w:r>
        <w:rPr>
          <w:i/>
        </w:rPr>
        <w:t xml:space="preserve">WFR </w:t>
      </w:r>
      <w:r>
        <w:t>2010/1482.</w:t>
      </w:r>
    </w:p>
  </w:footnote>
  <w:footnote w:id="69">
    <w:p w:rsidR="00292205" w:rsidRDefault="00292205" w:rsidP="001B67E4">
      <w:pPr>
        <w:pStyle w:val="Voetnoottekst"/>
      </w:pPr>
      <w:r>
        <w:rPr>
          <w:rStyle w:val="Voetnootmarkering"/>
        </w:rPr>
        <w:footnoteRef/>
      </w:r>
      <w:r>
        <w:t xml:space="preserve"> M.L.B. van der Lande, </w:t>
      </w:r>
      <w:r>
        <w:rPr>
          <w:i/>
        </w:rPr>
        <w:t xml:space="preserve">Innovatiebox, </w:t>
      </w:r>
      <w:r>
        <w:t xml:space="preserve">Deventer: </w:t>
      </w:r>
      <w:proofErr w:type="spellStart"/>
      <w:r>
        <w:t>Kluwer</w:t>
      </w:r>
      <w:proofErr w:type="spellEnd"/>
      <w:r>
        <w:t xml:space="preserve"> 2010, p.75.</w:t>
      </w:r>
    </w:p>
  </w:footnote>
  <w:footnote w:id="70">
    <w:p w:rsidR="00292205" w:rsidRDefault="00292205" w:rsidP="001B67E4">
      <w:pPr>
        <w:pStyle w:val="Voetnoottekst"/>
      </w:pPr>
      <w:r>
        <w:rPr>
          <w:rStyle w:val="Voetnootmarkering"/>
        </w:rPr>
        <w:footnoteRef/>
      </w:r>
      <w:r>
        <w:t xml:space="preserve"> </w:t>
      </w:r>
      <w:r>
        <w:rPr>
          <w:i/>
        </w:rPr>
        <w:t xml:space="preserve">Kamerstukken II </w:t>
      </w:r>
      <w:r>
        <w:t xml:space="preserve">2005/06, 30 572, nr. 8, p.95. </w:t>
      </w:r>
    </w:p>
  </w:footnote>
  <w:footnote w:id="71">
    <w:p w:rsidR="00292205" w:rsidRDefault="00292205" w:rsidP="001B67E4">
      <w:pPr>
        <w:pStyle w:val="Voetnoottekst"/>
      </w:pPr>
      <w:r>
        <w:rPr>
          <w:rStyle w:val="Voetnootmarkering"/>
        </w:rPr>
        <w:footnoteRef/>
      </w:r>
      <w:r>
        <w:t xml:space="preserve"> M.H.C. </w:t>
      </w:r>
      <w:proofErr w:type="spellStart"/>
      <w:r>
        <w:t>Ruijschop</w:t>
      </w:r>
      <w:proofErr w:type="spellEnd"/>
      <w:r>
        <w:t xml:space="preserve">, 'Aanpassing Besluit fiscale eenheid 2003', </w:t>
      </w:r>
      <w:proofErr w:type="spellStart"/>
      <w:r>
        <w:rPr>
          <w:i/>
        </w:rPr>
        <w:t>Bb</w:t>
      </w:r>
      <w:proofErr w:type="spellEnd"/>
      <w:r>
        <w:rPr>
          <w:i/>
        </w:rPr>
        <w:t xml:space="preserve"> </w:t>
      </w:r>
      <w:r>
        <w:t xml:space="preserve">2007/03. </w:t>
      </w:r>
    </w:p>
  </w:footnote>
  <w:footnote w:id="72">
    <w:p w:rsidR="00292205" w:rsidRDefault="00292205" w:rsidP="001B67E4">
      <w:pPr>
        <w:pStyle w:val="Voetnoottekst"/>
      </w:pPr>
      <w:r>
        <w:rPr>
          <w:rStyle w:val="Voetnootmarkering"/>
        </w:rPr>
        <w:footnoteRef/>
      </w:r>
      <w:r>
        <w:t xml:space="preserve"> </w:t>
      </w:r>
      <w:r>
        <w:rPr>
          <w:i/>
        </w:rPr>
        <w:t xml:space="preserve">Kamerstukken I </w:t>
      </w:r>
      <w:r>
        <w:t>2005/06</w:t>
      </w:r>
      <w:r>
        <w:rPr>
          <w:i/>
        </w:rPr>
        <w:t xml:space="preserve"> </w:t>
      </w:r>
      <w:r>
        <w:t xml:space="preserve">, 30 572, nr. H. </w:t>
      </w:r>
    </w:p>
  </w:footnote>
  <w:footnote w:id="73">
    <w:p w:rsidR="00292205" w:rsidRPr="00990FEE" w:rsidRDefault="00292205" w:rsidP="001B67E4">
      <w:pPr>
        <w:pStyle w:val="Voetnoottekst"/>
      </w:pPr>
      <w:r>
        <w:rPr>
          <w:rStyle w:val="Voetnootmarkering"/>
        </w:rPr>
        <w:footnoteRef/>
      </w:r>
      <w:r>
        <w:t xml:space="preserve"> </w:t>
      </w:r>
      <w:proofErr w:type="spellStart"/>
      <w:r>
        <w:rPr>
          <w:i/>
        </w:rPr>
        <w:t>Stb</w:t>
      </w:r>
      <w:proofErr w:type="spellEnd"/>
      <w:r>
        <w:rPr>
          <w:i/>
        </w:rPr>
        <w:t xml:space="preserve">. </w:t>
      </w:r>
      <w:r>
        <w:t xml:space="preserve">2006, </w:t>
      </w:r>
      <w:r w:rsidRPr="007730DB">
        <w:t>685</w:t>
      </w:r>
      <w:r>
        <w:t>.</w:t>
      </w:r>
    </w:p>
  </w:footnote>
  <w:footnote w:id="74">
    <w:p w:rsidR="00292205" w:rsidRDefault="00292205" w:rsidP="001B67E4">
      <w:pPr>
        <w:pStyle w:val="Voetnoottekst"/>
      </w:pPr>
      <w:r>
        <w:rPr>
          <w:rStyle w:val="Voetnootmarkering"/>
        </w:rPr>
        <w:footnoteRef/>
      </w:r>
      <w:r>
        <w:t xml:space="preserve"> Art. 12b lid 5 Wet VPB’69.</w:t>
      </w:r>
    </w:p>
  </w:footnote>
  <w:footnote w:id="75">
    <w:p w:rsidR="00292205" w:rsidRDefault="00292205" w:rsidP="001B67E4">
      <w:pPr>
        <w:pStyle w:val="Voetnoottekst"/>
      </w:pPr>
      <w:r>
        <w:rPr>
          <w:rStyle w:val="Voetnootmarkering"/>
        </w:rPr>
        <w:footnoteRef/>
      </w:r>
      <w:r>
        <w:t xml:space="preserve"> </w:t>
      </w:r>
      <w:r w:rsidRPr="00F97980">
        <w:rPr>
          <w:i/>
        </w:rPr>
        <w:t>Kamerstukken I</w:t>
      </w:r>
      <w:r>
        <w:t xml:space="preserve"> 2005/06, 30 572, nr. H. </w:t>
      </w:r>
    </w:p>
  </w:footnote>
  <w:footnote w:id="76">
    <w:p w:rsidR="00292205" w:rsidRDefault="00292205" w:rsidP="001B67E4">
      <w:pPr>
        <w:pStyle w:val="Voetnoottekst"/>
      </w:pPr>
      <w:r>
        <w:rPr>
          <w:rStyle w:val="Voetnootmarkering"/>
        </w:rPr>
        <w:footnoteRef/>
      </w:r>
      <w:r>
        <w:t xml:space="preserve"> Art. 12b lid 5 Wet VPB’69.</w:t>
      </w:r>
    </w:p>
  </w:footnote>
  <w:footnote w:id="77">
    <w:p w:rsidR="00292205" w:rsidRDefault="00292205" w:rsidP="001B67E4">
      <w:pPr>
        <w:pStyle w:val="Voetnoottekst"/>
      </w:pPr>
      <w:r>
        <w:rPr>
          <w:rStyle w:val="Voetnootmarkering"/>
        </w:rPr>
        <w:footnoteRef/>
      </w:r>
      <w:r>
        <w:t xml:space="preserve"> </w:t>
      </w:r>
      <w:r w:rsidRPr="00F97980">
        <w:rPr>
          <w:i/>
        </w:rPr>
        <w:t>Kamerstukken I</w:t>
      </w:r>
      <w:r>
        <w:t xml:space="preserve"> 2005/06,  30 572, nr. H. </w:t>
      </w:r>
    </w:p>
  </w:footnote>
  <w:footnote w:id="78">
    <w:p w:rsidR="00292205" w:rsidRDefault="00292205" w:rsidP="001B67E4">
      <w:pPr>
        <w:pStyle w:val="Voetnoottekst"/>
      </w:pPr>
      <w:r>
        <w:rPr>
          <w:rStyle w:val="Voetnootmarkering"/>
        </w:rPr>
        <w:footnoteRef/>
      </w:r>
      <w:r>
        <w:t xml:space="preserve"> Art. 10a lid 4 Wet VPB'69.</w:t>
      </w:r>
    </w:p>
  </w:footnote>
  <w:footnote w:id="79">
    <w:p w:rsidR="00292205" w:rsidRDefault="00292205" w:rsidP="001B67E4">
      <w:pPr>
        <w:pStyle w:val="Voetnoottekst"/>
      </w:pPr>
      <w:r>
        <w:rPr>
          <w:rStyle w:val="Voetnootmarkering"/>
        </w:rPr>
        <w:footnoteRef/>
      </w:r>
      <w:r>
        <w:t xml:space="preserve"> Art. 14 lid 4 Wet VPB'69; art.14 lid 6 Wet VPB'69.</w:t>
      </w:r>
    </w:p>
  </w:footnote>
  <w:footnote w:id="80">
    <w:p w:rsidR="00292205" w:rsidRPr="0034022C" w:rsidRDefault="00292205" w:rsidP="001B67E4">
      <w:pPr>
        <w:pStyle w:val="Voetnoottekst"/>
        <w:rPr>
          <w:lang w:val="en-US"/>
        </w:rPr>
      </w:pPr>
      <w:r>
        <w:rPr>
          <w:rStyle w:val="Voetnootmarkering"/>
        </w:rPr>
        <w:footnoteRef/>
      </w:r>
      <w:r>
        <w:t xml:space="preserve"> Zie art. 14 Wet VPB'69, </w:t>
      </w:r>
      <w:proofErr w:type="spellStart"/>
      <w:r>
        <w:t>aant</w:t>
      </w:r>
      <w:proofErr w:type="spellEnd"/>
      <w:r>
        <w:t xml:space="preserve">. </w:t>
      </w:r>
      <w:r w:rsidRPr="0034022C">
        <w:rPr>
          <w:lang w:val="en-US"/>
        </w:rPr>
        <w:t>1.</w:t>
      </w:r>
    </w:p>
  </w:footnote>
  <w:footnote w:id="81">
    <w:p w:rsidR="00292205" w:rsidRPr="000D3177" w:rsidRDefault="00292205" w:rsidP="001B67E4">
      <w:pPr>
        <w:pStyle w:val="Voetnoottekst"/>
        <w:rPr>
          <w:lang w:val="en-US"/>
        </w:rPr>
      </w:pPr>
      <w:r>
        <w:rPr>
          <w:rStyle w:val="Voetnootmarkering"/>
        </w:rPr>
        <w:footnoteRef/>
      </w:r>
      <w:r w:rsidRPr="000D3177">
        <w:rPr>
          <w:lang w:val="en-US"/>
        </w:rPr>
        <w:t xml:space="preserve"> Art. 14 Wet VPB'69</w:t>
      </w:r>
      <w:r>
        <w:rPr>
          <w:lang w:val="en-US"/>
        </w:rPr>
        <w:t>.</w:t>
      </w:r>
    </w:p>
  </w:footnote>
  <w:footnote w:id="82">
    <w:p w:rsidR="00292205" w:rsidRPr="003378FE" w:rsidRDefault="00292205" w:rsidP="001B67E4">
      <w:pPr>
        <w:pStyle w:val="Voetnoottekst"/>
        <w:rPr>
          <w:lang w:val="en-US"/>
        </w:rPr>
      </w:pPr>
      <w:r>
        <w:rPr>
          <w:rStyle w:val="Voetnootmarkering"/>
        </w:rPr>
        <w:footnoteRef/>
      </w:r>
      <w:r w:rsidRPr="003378FE">
        <w:rPr>
          <w:lang w:val="en-US"/>
        </w:rPr>
        <w:t xml:space="preserve"> Art. 3:80(2) BW</w:t>
      </w:r>
      <w:r>
        <w:rPr>
          <w:lang w:val="en-US"/>
        </w:rPr>
        <w:t>.</w:t>
      </w:r>
    </w:p>
  </w:footnote>
  <w:footnote w:id="83">
    <w:p w:rsidR="00292205" w:rsidRPr="000D3177" w:rsidRDefault="00292205" w:rsidP="001B67E4">
      <w:pPr>
        <w:pStyle w:val="Voetnoottekst"/>
        <w:rPr>
          <w:lang w:val="en-US"/>
        </w:rPr>
      </w:pPr>
      <w:r>
        <w:rPr>
          <w:rStyle w:val="Voetnootmarkering"/>
        </w:rPr>
        <w:footnoteRef/>
      </w:r>
      <w:r w:rsidRPr="000D3177">
        <w:rPr>
          <w:lang w:val="en-US"/>
        </w:rPr>
        <w:t xml:space="preserve"> Art. 14a Wet VPB'69</w:t>
      </w:r>
      <w:r>
        <w:rPr>
          <w:lang w:val="en-US"/>
        </w:rPr>
        <w:t>.</w:t>
      </w:r>
    </w:p>
  </w:footnote>
  <w:footnote w:id="84">
    <w:p w:rsidR="00292205" w:rsidRPr="00F04045" w:rsidRDefault="00292205" w:rsidP="001B67E4">
      <w:pPr>
        <w:pStyle w:val="Voetnoottekst"/>
        <w:rPr>
          <w:lang w:val="en-US"/>
        </w:rPr>
      </w:pPr>
      <w:r>
        <w:rPr>
          <w:rStyle w:val="Voetnootmarkering"/>
        </w:rPr>
        <w:footnoteRef/>
      </w:r>
      <w:r w:rsidRPr="00F04045">
        <w:rPr>
          <w:lang w:val="en-US"/>
        </w:rPr>
        <w:t xml:space="preserve"> Art. 14b Wet VPB'69</w:t>
      </w:r>
      <w:r>
        <w:rPr>
          <w:lang w:val="en-US"/>
        </w:rPr>
        <w:t>.</w:t>
      </w:r>
    </w:p>
  </w:footnote>
  <w:footnote w:id="85">
    <w:p w:rsidR="00292205" w:rsidRDefault="00292205" w:rsidP="001B67E4">
      <w:pPr>
        <w:pStyle w:val="Voetnoottekst"/>
      </w:pPr>
      <w:r>
        <w:rPr>
          <w:rStyle w:val="Voetnootmarkering"/>
        </w:rPr>
        <w:footnoteRef/>
      </w:r>
      <w:r w:rsidRPr="001B67E4">
        <w:t xml:space="preserve"> Art.  </w:t>
      </w:r>
      <w:r>
        <w:t>3:80(3) BW.</w:t>
      </w:r>
    </w:p>
  </w:footnote>
  <w:footnote w:id="86">
    <w:p w:rsidR="00292205" w:rsidRPr="00F32394" w:rsidRDefault="00292205" w:rsidP="001B67E4">
      <w:pPr>
        <w:pStyle w:val="Voetnoottekst"/>
      </w:pPr>
      <w:r>
        <w:rPr>
          <w:rStyle w:val="Voetnootmarkering"/>
        </w:rPr>
        <w:footnoteRef/>
      </w:r>
      <w:r>
        <w:t xml:space="preserve"> H.J. Snijders &amp; E.B. </w:t>
      </w:r>
      <w:proofErr w:type="spellStart"/>
      <w:r>
        <w:t>Rank-Berenschot</w:t>
      </w:r>
      <w:proofErr w:type="spellEnd"/>
      <w:r>
        <w:t xml:space="preserve">, </w:t>
      </w:r>
      <w:r>
        <w:rPr>
          <w:i/>
        </w:rPr>
        <w:t xml:space="preserve">Goederenrecht, </w:t>
      </w:r>
      <w:r>
        <w:t xml:space="preserve">Deventer: </w:t>
      </w:r>
      <w:proofErr w:type="spellStart"/>
      <w:r>
        <w:t>Kluwer</w:t>
      </w:r>
      <w:proofErr w:type="spellEnd"/>
      <w:r>
        <w:t xml:space="preserve"> 2007, p.119.</w:t>
      </w:r>
    </w:p>
  </w:footnote>
  <w:footnote w:id="87">
    <w:p w:rsidR="00292205" w:rsidRDefault="00292205" w:rsidP="001B67E4">
      <w:pPr>
        <w:pStyle w:val="Voetnoottekst"/>
      </w:pPr>
      <w:r>
        <w:rPr>
          <w:rStyle w:val="Voetnootmarkering"/>
        </w:rPr>
        <w:footnoteRef/>
      </w:r>
      <w:r>
        <w:t xml:space="preserve"> Art. 14 lid 1 Wet VPB’69.</w:t>
      </w:r>
    </w:p>
  </w:footnote>
  <w:footnote w:id="88">
    <w:p w:rsidR="00292205" w:rsidRDefault="00292205" w:rsidP="001B67E4">
      <w:pPr>
        <w:pStyle w:val="Voetnoottekst"/>
      </w:pPr>
      <w:r>
        <w:rPr>
          <w:rStyle w:val="Voetnootmarkering"/>
        </w:rPr>
        <w:footnoteRef/>
      </w:r>
      <w:r>
        <w:t xml:space="preserve"> Art. 14a lid 2 Wet VPB’69.</w:t>
      </w:r>
    </w:p>
  </w:footnote>
  <w:footnote w:id="89">
    <w:p w:rsidR="00292205" w:rsidRDefault="00292205" w:rsidP="001B67E4">
      <w:pPr>
        <w:pStyle w:val="Voetnoottekst"/>
      </w:pPr>
      <w:r>
        <w:rPr>
          <w:rStyle w:val="Voetnootmarkering"/>
        </w:rPr>
        <w:footnoteRef/>
      </w:r>
      <w:r>
        <w:t xml:space="preserve"> Art. 14b lid 2 Wet VPB’69.</w:t>
      </w:r>
    </w:p>
  </w:footnote>
  <w:footnote w:id="90">
    <w:p w:rsidR="00292205" w:rsidRPr="00990FEE" w:rsidRDefault="00292205" w:rsidP="001B67E4">
      <w:pPr>
        <w:pStyle w:val="Voetnoottekst"/>
        <w:rPr>
          <w:lang w:val="en-US"/>
        </w:rPr>
      </w:pPr>
      <w:r>
        <w:rPr>
          <w:rStyle w:val="Voetnootmarkering"/>
        </w:rPr>
        <w:footnoteRef/>
      </w:r>
      <w:r w:rsidRPr="00990FEE">
        <w:rPr>
          <w:lang w:val="en-US"/>
        </w:rPr>
        <w:t xml:space="preserve"> Art.14 lid 2, art.</w:t>
      </w:r>
      <w:r>
        <w:rPr>
          <w:lang w:val="en-US"/>
        </w:rPr>
        <w:t xml:space="preserve"> </w:t>
      </w:r>
      <w:r w:rsidRPr="00990FEE">
        <w:rPr>
          <w:lang w:val="en-US"/>
        </w:rPr>
        <w:t>14a lid 3 &amp;  art.14b lid 3 Wet VPB’69.</w:t>
      </w:r>
    </w:p>
  </w:footnote>
  <w:footnote w:id="91">
    <w:p w:rsidR="00292205" w:rsidRPr="00166C6B" w:rsidRDefault="00292205" w:rsidP="001B67E4">
      <w:pPr>
        <w:pStyle w:val="Voetnoottekst"/>
      </w:pPr>
      <w:r>
        <w:rPr>
          <w:rStyle w:val="Voetnootmarkering"/>
        </w:rPr>
        <w:footnoteRef/>
      </w:r>
      <w:r w:rsidRPr="00166C6B">
        <w:t xml:space="preserve"> </w:t>
      </w:r>
      <w:r>
        <w:rPr>
          <w:i/>
        </w:rPr>
        <w:t xml:space="preserve">Kamerstukken II </w:t>
      </w:r>
      <w:r>
        <w:t xml:space="preserve">1997/98, 25 709, nr. 3, p. 3-4. </w:t>
      </w:r>
    </w:p>
  </w:footnote>
  <w:footnote w:id="92">
    <w:p w:rsidR="00292205" w:rsidRPr="00166C6B" w:rsidRDefault="00292205" w:rsidP="001B67E4">
      <w:pPr>
        <w:pStyle w:val="Voetnoottekst"/>
        <w:rPr>
          <w:lang w:val="de-DE"/>
        </w:rPr>
      </w:pPr>
      <w:r>
        <w:rPr>
          <w:rStyle w:val="Voetnootmarkering"/>
        </w:rPr>
        <w:footnoteRef/>
      </w:r>
      <w:r w:rsidRPr="00166C6B">
        <w:rPr>
          <w:lang w:val="de-DE"/>
        </w:rPr>
        <w:t xml:space="preserve"> HR 24 </w:t>
      </w:r>
      <w:proofErr w:type="spellStart"/>
      <w:r>
        <w:rPr>
          <w:lang w:val="de-DE"/>
        </w:rPr>
        <w:t>o</w:t>
      </w:r>
      <w:r w:rsidRPr="00166C6B">
        <w:rPr>
          <w:lang w:val="de-DE"/>
        </w:rPr>
        <w:t>ktober</w:t>
      </w:r>
      <w:proofErr w:type="spellEnd"/>
      <w:r>
        <w:rPr>
          <w:lang w:val="de-DE"/>
        </w:rPr>
        <w:t xml:space="preserve"> 2003</w:t>
      </w:r>
      <w:r w:rsidRPr="00166C6B">
        <w:rPr>
          <w:lang w:val="de-DE"/>
        </w:rPr>
        <w:t>,</w:t>
      </w:r>
      <w:r>
        <w:rPr>
          <w:lang w:val="de-DE"/>
        </w:rPr>
        <w:t xml:space="preserve"> </w:t>
      </w:r>
      <w:r>
        <w:rPr>
          <w:i/>
          <w:lang w:val="de-DE"/>
        </w:rPr>
        <w:t xml:space="preserve">BNB </w:t>
      </w:r>
      <w:r>
        <w:rPr>
          <w:lang w:val="de-DE"/>
        </w:rPr>
        <w:t>2004/29.</w:t>
      </w:r>
    </w:p>
  </w:footnote>
  <w:footnote w:id="93">
    <w:p w:rsidR="00292205" w:rsidRPr="00B5602C" w:rsidRDefault="00292205" w:rsidP="001B67E4">
      <w:pPr>
        <w:pStyle w:val="Voetnoottekst"/>
        <w:rPr>
          <w:lang w:val="de-DE"/>
        </w:rPr>
      </w:pPr>
      <w:r>
        <w:rPr>
          <w:rStyle w:val="Voetnootmarkering"/>
        </w:rPr>
        <w:footnoteRef/>
      </w:r>
      <w:r>
        <w:rPr>
          <w:lang w:val="de-DE"/>
        </w:rPr>
        <w:t xml:space="preserve"> </w:t>
      </w:r>
      <w:r w:rsidRPr="00990FEE">
        <w:rPr>
          <w:lang w:val="de-DE"/>
        </w:rPr>
        <w:t>http://www.agentschapnl.nl/faq/wijzigen-van-uw-octrooi</w:t>
      </w:r>
      <w:r w:rsidRPr="00215627">
        <w:rPr>
          <w:lang w:val="de-DE"/>
        </w:rPr>
        <w:t xml:space="preserve"> </w:t>
      </w:r>
      <w:r>
        <w:rPr>
          <w:lang w:val="de-DE"/>
        </w:rPr>
        <w:t>20-06</w:t>
      </w:r>
      <w:r w:rsidRPr="00B5602C">
        <w:rPr>
          <w:lang w:val="de-DE"/>
        </w:rPr>
        <w:t>-2011</w:t>
      </w:r>
      <w:r>
        <w:rPr>
          <w:lang w:val="de-DE"/>
        </w:rPr>
        <w:t>.</w:t>
      </w:r>
    </w:p>
  </w:footnote>
  <w:footnote w:id="94">
    <w:p w:rsidR="00292205" w:rsidRDefault="00292205">
      <w:pPr>
        <w:pStyle w:val="Voetnoottekst"/>
      </w:pPr>
      <w:r>
        <w:rPr>
          <w:rStyle w:val="Voetnootmarkering"/>
        </w:rPr>
        <w:footnoteRef/>
      </w:r>
      <w:r>
        <w:t xml:space="preserve"> Art.10a lid 4 Wet VPB'69.</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B107AB"/>
    <w:multiLevelType w:val="hybridMultilevel"/>
    <w:tmpl w:val="B9F0A204"/>
    <w:lvl w:ilvl="0" w:tplc="1C32F640">
      <w:start w:val="2"/>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nsid w:val="33143E05"/>
    <w:multiLevelType w:val="multilevel"/>
    <w:tmpl w:val="4922ECD6"/>
    <w:lvl w:ilvl="0">
      <w:start w:val="1"/>
      <w:numFmt w:val="decimal"/>
      <w:lvlText w:val="%1."/>
      <w:lvlJc w:val="left"/>
      <w:pPr>
        <w:ind w:left="360" w:hanging="360"/>
      </w:pPr>
      <w:rPr>
        <w:rFonts w:hint="default"/>
      </w:rPr>
    </w:lvl>
    <w:lvl w:ilvl="1">
      <w:start w:val="2"/>
      <w:numFmt w:val="decimal"/>
      <w:isLgl/>
      <w:lvlText w:val="%1.%2"/>
      <w:lvlJc w:val="left"/>
      <w:pPr>
        <w:ind w:left="405" w:hanging="40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2">
    <w:nsid w:val="3A6E431A"/>
    <w:multiLevelType w:val="hybridMultilevel"/>
    <w:tmpl w:val="0AC47A7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F04045"/>
    <w:rsid w:val="00016733"/>
    <w:rsid w:val="0003069D"/>
    <w:rsid w:val="00032EA3"/>
    <w:rsid w:val="0007302C"/>
    <w:rsid w:val="00077BE1"/>
    <w:rsid w:val="00083B8A"/>
    <w:rsid w:val="00084C57"/>
    <w:rsid w:val="000D6197"/>
    <w:rsid w:val="000E0582"/>
    <w:rsid w:val="000E680B"/>
    <w:rsid w:val="00104142"/>
    <w:rsid w:val="001043A3"/>
    <w:rsid w:val="00123189"/>
    <w:rsid w:val="001253C4"/>
    <w:rsid w:val="00136A2E"/>
    <w:rsid w:val="00136F59"/>
    <w:rsid w:val="00153A7E"/>
    <w:rsid w:val="00160BED"/>
    <w:rsid w:val="00167764"/>
    <w:rsid w:val="0017225C"/>
    <w:rsid w:val="001733E1"/>
    <w:rsid w:val="00175FD5"/>
    <w:rsid w:val="00185F0A"/>
    <w:rsid w:val="00191FA9"/>
    <w:rsid w:val="001A19E8"/>
    <w:rsid w:val="001A2792"/>
    <w:rsid w:val="001A5B98"/>
    <w:rsid w:val="001B0CBF"/>
    <w:rsid w:val="001B67E4"/>
    <w:rsid w:val="001D44F1"/>
    <w:rsid w:val="001E0291"/>
    <w:rsid w:val="00232B17"/>
    <w:rsid w:val="00235B60"/>
    <w:rsid w:val="002405BF"/>
    <w:rsid w:val="00255909"/>
    <w:rsid w:val="00257C96"/>
    <w:rsid w:val="002728D4"/>
    <w:rsid w:val="00273642"/>
    <w:rsid w:val="00277F77"/>
    <w:rsid w:val="00292205"/>
    <w:rsid w:val="0029356D"/>
    <w:rsid w:val="00293673"/>
    <w:rsid w:val="002B4902"/>
    <w:rsid w:val="002B5099"/>
    <w:rsid w:val="002B5A87"/>
    <w:rsid w:val="002B5CBF"/>
    <w:rsid w:val="002C704F"/>
    <w:rsid w:val="002D0039"/>
    <w:rsid w:val="002D7D1B"/>
    <w:rsid w:val="002E083B"/>
    <w:rsid w:val="002E77BA"/>
    <w:rsid w:val="002F3026"/>
    <w:rsid w:val="0030229C"/>
    <w:rsid w:val="003137A5"/>
    <w:rsid w:val="00315533"/>
    <w:rsid w:val="0034022C"/>
    <w:rsid w:val="00347BF0"/>
    <w:rsid w:val="00361D44"/>
    <w:rsid w:val="00380E3A"/>
    <w:rsid w:val="003B5992"/>
    <w:rsid w:val="003C2F00"/>
    <w:rsid w:val="003D49B0"/>
    <w:rsid w:val="003D4E0B"/>
    <w:rsid w:val="003D57EF"/>
    <w:rsid w:val="003E3DE0"/>
    <w:rsid w:val="003E7D44"/>
    <w:rsid w:val="003F2033"/>
    <w:rsid w:val="00404996"/>
    <w:rsid w:val="00406BC6"/>
    <w:rsid w:val="00426AD9"/>
    <w:rsid w:val="004531BE"/>
    <w:rsid w:val="004534B1"/>
    <w:rsid w:val="00457C92"/>
    <w:rsid w:val="00482D17"/>
    <w:rsid w:val="00483525"/>
    <w:rsid w:val="00484E8F"/>
    <w:rsid w:val="004B67C0"/>
    <w:rsid w:val="004C0E8C"/>
    <w:rsid w:val="004C6092"/>
    <w:rsid w:val="004C6603"/>
    <w:rsid w:val="004D7C87"/>
    <w:rsid w:val="004E3B7C"/>
    <w:rsid w:val="004F52BC"/>
    <w:rsid w:val="004F58F8"/>
    <w:rsid w:val="00503FD9"/>
    <w:rsid w:val="005044C7"/>
    <w:rsid w:val="00505F17"/>
    <w:rsid w:val="00531F68"/>
    <w:rsid w:val="00547462"/>
    <w:rsid w:val="0055497E"/>
    <w:rsid w:val="0056296C"/>
    <w:rsid w:val="00565FE2"/>
    <w:rsid w:val="005B002F"/>
    <w:rsid w:val="005C1920"/>
    <w:rsid w:val="005C5D51"/>
    <w:rsid w:val="005D178E"/>
    <w:rsid w:val="005F1DF0"/>
    <w:rsid w:val="00601F39"/>
    <w:rsid w:val="00604BFE"/>
    <w:rsid w:val="00624C3C"/>
    <w:rsid w:val="00657561"/>
    <w:rsid w:val="00660190"/>
    <w:rsid w:val="00673F30"/>
    <w:rsid w:val="00686722"/>
    <w:rsid w:val="0069682A"/>
    <w:rsid w:val="006C140A"/>
    <w:rsid w:val="006D1D38"/>
    <w:rsid w:val="006E68C6"/>
    <w:rsid w:val="007226A1"/>
    <w:rsid w:val="00740555"/>
    <w:rsid w:val="007442F2"/>
    <w:rsid w:val="00760CC5"/>
    <w:rsid w:val="007730DB"/>
    <w:rsid w:val="00773BFD"/>
    <w:rsid w:val="007A3F1E"/>
    <w:rsid w:val="007B7E08"/>
    <w:rsid w:val="007C0BDB"/>
    <w:rsid w:val="007C3774"/>
    <w:rsid w:val="007F65EC"/>
    <w:rsid w:val="007F7A7F"/>
    <w:rsid w:val="008044A8"/>
    <w:rsid w:val="00806DD7"/>
    <w:rsid w:val="00807A49"/>
    <w:rsid w:val="00813B34"/>
    <w:rsid w:val="008304D5"/>
    <w:rsid w:val="00845714"/>
    <w:rsid w:val="008515CE"/>
    <w:rsid w:val="00886BBE"/>
    <w:rsid w:val="008B6E40"/>
    <w:rsid w:val="008D01FF"/>
    <w:rsid w:val="008E4018"/>
    <w:rsid w:val="008F3916"/>
    <w:rsid w:val="00910079"/>
    <w:rsid w:val="00933879"/>
    <w:rsid w:val="00936E74"/>
    <w:rsid w:val="00941D21"/>
    <w:rsid w:val="0094551D"/>
    <w:rsid w:val="00950288"/>
    <w:rsid w:val="00952CD0"/>
    <w:rsid w:val="009547FA"/>
    <w:rsid w:val="00964DFE"/>
    <w:rsid w:val="00981850"/>
    <w:rsid w:val="00990FEE"/>
    <w:rsid w:val="00993FBB"/>
    <w:rsid w:val="009942CF"/>
    <w:rsid w:val="009A57FD"/>
    <w:rsid w:val="009B7572"/>
    <w:rsid w:val="009C3A0B"/>
    <w:rsid w:val="009E0ABA"/>
    <w:rsid w:val="00A00540"/>
    <w:rsid w:val="00A31E55"/>
    <w:rsid w:val="00A36B48"/>
    <w:rsid w:val="00A57D7A"/>
    <w:rsid w:val="00A61255"/>
    <w:rsid w:val="00A70647"/>
    <w:rsid w:val="00A83C70"/>
    <w:rsid w:val="00A93641"/>
    <w:rsid w:val="00AC69BB"/>
    <w:rsid w:val="00AC7124"/>
    <w:rsid w:val="00AE42F5"/>
    <w:rsid w:val="00B0468E"/>
    <w:rsid w:val="00B112A6"/>
    <w:rsid w:val="00B2229B"/>
    <w:rsid w:val="00B328E7"/>
    <w:rsid w:val="00B35804"/>
    <w:rsid w:val="00B42707"/>
    <w:rsid w:val="00B43E3C"/>
    <w:rsid w:val="00B50F27"/>
    <w:rsid w:val="00B53B3B"/>
    <w:rsid w:val="00B5602C"/>
    <w:rsid w:val="00B73E4C"/>
    <w:rsid w:val="00B752F3"/>
    <w:rsid w:val="00B76D51"/>
    <w:rsid w:val="00B8150A"/>
    <w:rsid w:val="00BC5784"/>
    <w:rsid w:val="00BC7072"/>
    <w:rsid w:val="00BD6C22"/>
    <w:rsid w:val="00BE1871"/>
    <w:rsid w:val="00BE26E8"/>
    <w:rsid w:val="00BF4326"/>
    <w:rsid w:val="00C171B9"/>
    <w:rsid w:val="00C218D8"/>
    <w:rsid w:val="00C32F06"/>
    <w:rsid w:val="00C35055"/>
    <w:rsid w:val="00C756D0"/>
    <w:rsid w:val="00C848A4"/>
    <w:rsid w:val="00C93615"/>
    <w:rsid w:val="00CA26DA"/>
    <w:rsid w:val="00CC2215"/>
    <w:rsid w:val="00CC3423"/>
    <w:rsid w:val="00CD1262"/>
    <w:rsid w:val="00CD5C2C"/>
    <w:rsid w:val="00CD67B4"/>
    <w:rsid w:val="00CD6963"/>
    <w:rsid w:val="00CE1AB1"/>
    <w:rsid w:val="00CE42DB"/>
    <w:rsid w:val="00D03DD2"/>
    <w:rsid w:val="00D0510D"/>
    <w:rsid w:val="00D12E6E"/>
    <w:rsid w:val="00D20232"/>
    <w:rsid w:val="00D241DD"/>
    <w:rsid w:val="00D37628"/>
    <w:rsid w:val="00D42424"/>
    <w:rsid w:val="00D9329E"/>
    <w:rsid w:val="00D95928"/>
    <w:rsid w:val="00DA2D44"/>
    <w:rsid w:val="00DB3D81"/>
    <w:rsid w:val="00DB7169"/>
    <w:rsid w:val="00DF73E6"/>
    <w:rsid w:val="00E061F6"/>
    <w:rsid w:val="00E16C20"/>
    <w:rsid w:val="00E36B3F"/>
    <w:rsid w:val="00E4182A"/>
    <w:rsid w:val="00E42F6E"/>
    <w:rsid w:val="00E70851"/>
    <w:rsid w:val="00E75A06"/>
    <w:rsid w:val="00E8733A"/>
    <w:rsid w:val="00E93DAC"/>
    <w:rsid w:val="00EA386A"/>
    <w:rsid w:val="00EA4F0E"/>
    <w:rsid w:val="00EB2D59"/>
    <w:rsid w:val="00EC3ED7"/>
    <w:rsid w:val="00ED4161"/>
    <w:rsid w:val="00EE25D6"/>
    <w:rsid w:val="00EE2B40"/>
    <w:rsid w:val="00F04045"/>
    <w:rsid w:val="00F07C22"/>
    <w:rsid w:val="00F107C5"/>
    <w:rsid w:val="00F32394"/>
    <w:rsid w:val="00F373A2"/>
    <w:rsid w:val="00F464DA"/>
    <w:rsid w:val="00F50217"/>
    <w:rsid w:val="00F52125"/>
    <w:rsid w:val="00F70A72"/>
    <w:rsid w:val="00F81808"/>
    <w:rsid w:val="00F84A16"/>
    <w:rsid w:val="00F855CC"/>
    <w:rsid w:val="00F951CF"/>
    <w:rsid w:val="00FA2D80"/>
    <w:rsid w:val="00FC0B1D"/>
    <w:rsid w:val="00FD6710"/>
    <w:rsid w:val="00FE1805"/>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F04045"/>
    <w:pPr>
      <w:spacing w:line="240" w:lineRule="auto"/>
    </w:pPr>
  </w:style>
  <w:style w:type="paragraph" w:styleId="Kop1">
    <w:name w:val="heading 1"/>
    <w:basedOn w:val="Standaard"/>
    <w:next w:val="Standaard"/>
    <w:link w:val="Kop1Char"/>
    <w:uiPriority w:val="9"/>
    <w:qFormat/>
    <w:rsid w:val="00F0404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F04045"/>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Kop3">
    <w:name w:val="heading 3"/>
    <w:basedOn w:val="Standaard"/>
    <w:next w:val="Standaard"/>
    <w:link w:val="Kop3Char"/>
    <w:uiPriority w:val="9"/>
    <w:unhideWhenUsed/>
    <w:qFormat/>
    <w:rsid w:val="00F04045"/>
    <w:pPr>
      <w:keepNext/>
      <w:keepLines/>
      <w:spacing w:before="200"/>
      <w:outlineLvl w:val="2"/>
    </w:pPr>
    <w:rPr>
      <w:rFonts w:asciiTheme="majorHAnsi" w:eastAsiaTheme="majorEastAsia" w:hAnsiTheme="majorHAnsi" w:cstheme="majorBidi"/>
      <w:b/>
      <w:bCs/>
      <w:color w:val="4F81BD" w:themeColor="accent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F04045"/>
    <w:rPr>
      <w:rFonts w:asciiTheme="majorHAnsi" w:eastAsiaTheme="majorEastAsia" w:hAnsiTheme="majorHAnsi" w:cstheme="majorBidi"/>
      <w:b/>
      <w:bCs/>
      <w:color w:val="365F91" w:themeColor="accent1" w:themeShade="BF"/>
      <w:sz w:val="28"/>
      <w:szCs w:val="28"/>
    </w:rPr>
  </w:style>
  <w:style w:type="character" w:customStyle="1" w:styleId="Kop2Char">
    <w:name w:val="Kop 2 Char"/>
    <w:basedOn w:val="Standaardalinea-lettertype"/>
    <w:link w:val="Kop2"/>
    <w:uiPriority w:val="9"/>
    <w:rsid w:val="00F04045"/>
    <w:rPr>
      <w:rFonts w:asciiTheme="majorHAnsi" w:eastAsiaTheme="majorEastAsia" w:hAnsiTheme="majorHAnsi" w:cstheme="majorBidi"/>
      <w:b/>
      <w:bCs/>
      <w:color w:val="4F81BD" w:themeColor="accent1"/>
      <w:sz w:val="26"/>
      <w:szCs w:val="26"/>
    </w:rPr>
  </w:style>
  <w:style w:type="paragraph" w:styleId="Voetnoottekst">
    <w:name w:val="footnote text"/>
    <w:basedOn w:val="Standaard"/>
    <w:link w:val="VoetnoottekstChar"/>
    <w:semiHidden/>
    <w:unhideWhenUsed/>
    <w:rsid w:val="00F04045"/>
    <w:rPr>
      <w:sz w:val="20"/>
      <w:szCs w:val="20"/>
    </w:rPr>
  </w:style>
  <w:style w:type="character" w:customStyle="1" w:styleId="VoetnoottekstChar">
    <w:name w:val="Voetnoottekst Char"/>
    <w:basedOn w:val="Standaardalinea-lettertype"/>
    <w:link w:val="Voetnoottekst"/>
    <w:uiPriority w:val="99"/>
    <w:semiHidden/>
    <w:rsid w:val="00F04045"/>
    <w:rPr>
      <w:sz w:val="20"/>
      <w:szCs w:val="20"/>
    </w:rPr>
  </w:style>
  <w:style w:type="character" w:styleId="Voetnootmarkering">
    <w:name w:val="footnote reference"/>
    <w:basedOn w:val="Standaardalinea-lettertype"/>
    <w:semiHidden/>
    <w:unhideWhenUsed/>
    <w:rsid w:val="00F04045"/>
    <w:rPr>
      <w:vertAlign w:val="superscript"/>
    </w:rPr>
  </w:style>
  <w:style w:type="paragraph" w:styleId="Lijstalinea">
    <w:name w:val="List Paragraph"/>
    <w:basedOn w:val="Standaard"/>
    <w:uiPriority w:val="34"/>
    <w:qFormat/>
    <w:rsid w:val="00F04045"/>
    <w:pPr>
      <w:ind w:left="720"/>
      <w:contextualSpacing/>
    </w:pPr>
  </w:style>
  <w:style w:type="character" w:styleId="Hyperlink">
    <w:name w:val="Hyperlink"/>
    <w:basedOn w:val="Standaardalinea-lettertype"/>
    <w:uiPriority w:val="99"/>
    <w:unhideWhenUsed/>
    <w:rsid w:val="00F04045"/>
    <w:rPr>
      <w:color w:val="0000FF" w:themeColor="hyperlink"/>
      <w:u w:val="single"/>
    </w:rPr>
  </w:style>
  <w:style w:type="character" w:customStyle="1" w:styleId="Kop3Char">
    <w:name w:val="Kop 3 Char"/>
    <w:basedOn w:val="Standaardalinea-lettertype"/>
    <w:link w:val="Kop3"/>
    <w:uiPriority w:val="9"/>
    <w:rsid w:val="00F04045"/>
    <w:rPr>
      <w:rFonts w:asciiTheme="majorHAnsi" w:eastAsiaTheme="majorEastAsia" w:hAnsiTheme="majorHAnsi" w:cstheme="majorBidi"/>
      <w:b/>
      <w:bCs/>
      <w:color w:val="4F81BD" w:themeColor="accent1"/>
    </w:rPr>
  </w:style>
  <w:style w:type="character" w:styleId="Verwijzingopmerking">
    <w:name w:val="annotation reference"/>
    <w:basedOn w:val="Standaardalinea-lettertype"/>
    <w:uiPriority w:val="99"/>
    <w:semiHidden/>
    <w:unhideWhenUsed/>
    <w:rsid w:val="00F04045"/>
    <w:rPr>
      <w:sz w:val="16"/>
      <w:szCs w:val="16"/>
    </w:rPr>
  </w:style>
  <w:style w:type="paragraph" w:styleId="Tekstopmerking">
    <w:name w:val="annotation text"/>
    <w:basedOn w:val="Standaard"/>
    <w:link w:val="TekstopmerkingChar"/>
    <w:uiPriority w:val="99"/>
    <w:semiHidden/>
    <w:unhideWhenUsed/>
    <w:rsid w:val="00F04045"/>
    <w:rPr>
      <w:sz w:val="20"/>
      <w:szCs w:val="20"/>
    </w:rPr>
  </w:style>
  <w:style w:type="character" w:customStyle="1" w:styleId="TekstopmerkingChar">
    <w:name w:val="Tekst opmerking Char"/>
    <w:basedOn w:val="Standaardalinea-lettertype"/>
    <w:link w:val="Tekstopmerking"/>
    <w:uiPriority w:val="99"/>
    <w:semiHidden/>
    <w:rsid w:val="00F04045"/>
    <w:rPr>
      <w:sz w:val="20"/>
      <w:szCs w:val="20"/>
    </w:rPr>
  </w:style>
  <w:style w:type="paragraph" w:styleId="Ballontekst">
    <w:name w:val="Balloon Text"/>
    <w:basedOn w:val="Standaard"/>
    <w:link w:val="BallontekstChar"/>
    <w:uiPriority w:val="99"/>
    <w:semiHidden/>
    <w:unhideWhenUsed/>
    <w:rsid w:val="00F04045"/>
    <w:rPr>
      <w:rFonts w:ascii="Tahoma" w:hAnsi="Tahoma" w:cs="Tahoma"/>
      <w:sz w:val="16"/>
      <w:szCs w:val="16"/>
    </w:rPr>
  </w:style>
  <w:style w:type="character" w:customStyle="1" w:styleId="BallontekstChar">
    <w:name w:val="Ballontekst Char"/>
    <w:basedOn w:val="Standaardalinea-lettertype"/>
    <w:link w:val="Ballontekst"/>
    <w:uiPriority w:val="99"/>
    <w:semiHidden/>
    <w:rsid w:val="00F04045"/>
    <w:rPr>
      <w:rFonts w:ascii="Tahoma" w:hAnsi="Tahoma" w:cs="Tahoma"/>
      <w:sz w:val="16"/>
      <w:szCs w:val="16"/>
    </w:rPr>
  </w:style>
  <w:style w:type="paragraph" w:styleId="Normaalweb">
    <w:name w:val="Normal (Web)"/>
    <w:basedOn w:val="Standaard"/>
    <w:uiPriority w:val="99"/>
    <w:unhideWhenUsed/>
    <w:rsid w:val="00F04045"/>
    <w:pPr>
      <w:spacing w:before="100" w:beforeAutospacing="1" w:after="100" w:afterAutospacing="1"/>
    </w:pPr>
    <w:rPr>
      <w:rFonts w:ascii="Times New Roman" w:eastAsia="Times New Roman" w:hAnsi="Times New Roman" w:cs="Times New Roman"/>
      <w:sz w:val="24"/>
      <w:szCs w:val="24"/>
      <w:lang w:eastAsia="nl-NL"/>
    </w:rPr>
  </w:style>
  <w:style w:type="paragraph" w:styleId="Onderwerpvanopmerking">
    <w:name w:val="annotation subject"/>
    <w:basedOn w:val="Tekstopmerking"/>
    <w:next w:val="Tekstopmerking"/>
    <w:link w:val="OnderwerpvanopmerkingChar"/>
    <w:uiPriority w:val="99"/>
    <w:semiHidden/>
    <w:unhideWhenUsed/>
    <w:rsid w:val="004B67C0"/>
    <w:rPr>
      <w:b/>
      <w:bCs/>
    </w:rPr>
  </w:style>
  <w:style w:type="character" w:customStyle="1" w:styleId="OnderwerpvanopmerkingChar">
    <w:name w:val="Onderwerp van opmerking Char"/>
    <w:basedOn w:val="TekstopmerkingChar"/>
    <w:link w:val="Onderwerpvanopmerking"/>
    <w:uiPriority w:val="99"/>
    <w:semiHidden/>
    <w:rsid w:val="004B67C0"/>
    <w:rPr>
      <w:b/>
      <w:bCs/>
    </w:rPr>
  </w:style>
  <w:style w:type="paragraph" w:styleId="Koptekst">
    <w:name w:val="header"/>
    <w:basedOn w:val="Standaard"/>
    <w:link w:val="KoptekstChar"/>
    <w:uiPriority w:val="99"/>
    <w:semiHidden/>
    <w:unhideWhenUsed/>
    <w:rsid w:val="00CC3423"/>
    <w:pPr>
      <w:tabs>
        <w:tab w:val="center" w:pos="4536"/>
        <w:tab w:val="right" w:pos="9072"/>
      </w:tabs>
    </w:pPr>
  </w:style>
  <w:style w:type="character" w:customStyle="1" w:styleId="KoptekstChar">
    <w:name w:val="Koptekst Char"/>
    <w:basedOn w:val="Standaardalinea-lettertype"/>
    <w:link w:val="Koptekst"/>
    <w:uiPriority w:val="99"/>
    <w:semiHidden/>
    <w:rsid w:val="00CC3423"/>
  </w:style>
  <w:style w:type="paragraph" w:styleId="Voettekst">
    <w:name w:val="footer"/>
    <w:basedOn w:val="Standaard"/>
    <w:link w:val="VoettekstChar"/>
    <w:uiPriority w:val="99"/>
    <w:unhideWhenUsed/>
    <w:rsid w:val="00CC3423"/>
    <w:pPr>
      <w:tabs>
        <w:tab w:val="center" w:pos="4536"/>
        <w:tab w:val="right" w:pos="9072"/>
      </w:tabs>
    </w:pPr>
  </w:style>
  <w:style w:type="character" w:customStyle="1" w:styleId="VoettekstChar">
    <w:name w:val="Voettekst Char"/>
    <w:basedOn w:val="Standaardalinea-lettertype"/>
    <w:link w:val="Voettekst"/>
    <w:uiPriority w:val="99"/>
    <w:rsid w:val="00CC3423"/>
  </w:style>
  <w:style w:type="paragraph" w:styleId="Kopvaninhoudsopgave">
    <w:name w:val="TOC Heading"/>
    <w:basedOn w:val="Kop1"/>
    <w:next w:val="Standaard"/>
    <w:uiPriority w:val="39"/>
    <w:unhideWhenUsed/>
    <w:qFormat/>
    <w:rsid w:val="001B67E4"/>
    <w:pPr>
      <w:spacing w:line="276" w:lineRule="auto"/>
      <w:outlineLvl w:val="9"/>
    </w:pPr>
  </w:style>
  <w:style w:type="paragraph" w:styleId="Inhopg1">
    <w:name w:val="toc 1"/>
    <w:basedOn w:val="Standaard"/>
    <w:next w:val="Standaard"/>
    <w:autoRedefine/>
    <w:uiPriority w:val="39"/>
    <w:unhideWhenUsed/>
    <w:rsid w:val="008E4018"/>
    <w:pPr>
      <w:tabs>
        <w:tab w:val="right" w:leader="dot" w:pos="9062"/>
      </w:tabs>
      <w:spacing w:after="100"/>
    </w:pPr>
    <w:rPr>
      <w:rFonts w:ascii="Times New Roman" w:hAnsi="Times New Roman" w:cs="Times New Roman"/>
      <w:b/>
      <w:noProof/>
      <w:sz w:val="20"/>
    </w:rPr>
  </w:style>
  <w:style w:type="paragraph" w:styleId="Inhopg2">
    <w:name w:val="toc 2"/>
    <w:basedOn w:val="Standaard"/>
    <w:next w:val="Standaard"/>
    <w:autoRedefine/>
    <w:uiPriority w:val="39"/>
    <w:unhideWhenUsed/>
    <w:rsid w:val="001B67E4"/>
    <w:pPr>
      <w:spacing w:after="100"/>
      <w:ind w:left="220"/>
    </w:pPr>
  </w:style>
  <w:style w:type="paragraph" w:styleId="Inhopg3">
    <w:name w:val="toc 3"/>
    <w:basedOn w:val="Standaard"/>
    <w:next w:val="Standaard"/>
    <w:autoRedefine/>
    <w:uiPriority w:val="39"/>
    <w:unhideWhenUsed/>
    <w:rsid w:val="002B4902"/>
    <w:pPr>
      <w:tabs>
        <w:tab w:val="right" w:leader="dot" w:pos="9062"/>
      </w:tabs>
      <w:spacing w:after="100"/>
      <w:ind w:left="440"/>
    </w:pPr>
    <w:rPr>
      <w:noProof/>
    </w:rPr>
  </w:style>
  <w:style w:type="character" w:styleId="Zwaar">
    <w:name w:val="Strong"/>
    <w:basedOn w:val="Standaardalinea-lettertype"/>
    <w:uiPriority w:val="22"/>
    <w:qFormat/>
    <w:rsid w:val="00482D17"/>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footnotes.xml.rels><?xml version="1.0" encoding="UTF-8" standalone="yes"?>
<Relationships xmlns="http://schemas.openxmlformats.org/package/2006/relationships"><Relationship Id="rId3" Type="http://schemas.openxmlformats.org/officeDocument/2006/relationships/hyperlink" Target="http://www.agentschapnl.nl/programmas-regelingen/kom-ik-aanmerking-wbso" TargetMode="External"/><Relationship Id="rId2" Type="http://schemas.openxmlformats.org/officeDocument/2006/relationships/hyperlink" Target="http://www.agentschapnl.nl/onderwerp/eisen-nederland" TargetMode="External"/><Relationship Id="rId1" Type="http://schemas.openxmlformats.org/officeDocument/2006/relationships/hyperlink" Target="http://www.kvk.nl/ondernemen/intellectueel-eigendom/octrooirecht/"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89DE0DC-343C-422D-B846-08DE070ED3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38</Pages>
  <Words>11777</Words>
  <Characters>64777</Characters>
  <Application>Microsoft Office Word</Application>
  <DocSecurity>0</DocSecurity>
  <Lines>539</Lines>
  <Paragraphs>152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76402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Fred&amp;Georgien</dc:creator>
  <cp:lastModifiedBy>Steffie</cp:lastModifiedBy>
  <cp:revision>2</cp:revision>
  <cp:lastPrinted>2011-07-18T11:03:00Z</cp:lastPrinted>
  <dcterms:created xsi:type="dcterms:W3CDTF">2011-07-18T11:08:00Z</dcterms:created>
  <dcterms:modified xsi:type="dcterms:W3CDTF">2011-07-18T11:08:00Z</dcterms:modified>
</cp:coreProperties>
</file>