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1A4" w:rsidRDefault="007041A4" w:rsidP="00183286">
      <w:pPr>
        <w:jc w:val="center"/>
        <w:rPr>
          <w:sz w:val="40"/>
          <w:szCs w:val="40"/>
          <w:lang w:val="en-US"/>
        </w:rPr>
      </w:pPr>
      <w:r>
        <w:rPr>
          <w:sz w:val="40"/>
          <w:szCs w:val="40"/>
          <w:lang w:val="en-US"/>
        </w:rPr>
        <w:t>What Makes a Theory Influential?</w:t>
      </w:r>
    </w:p>
    <w:p w:rsidR="00183286" w:rsidRPr="00993C80" w:rsidRDefault="007041A4" w:rsidP="00183286">
      <w:pPr>
        <w:jc w:val="center"/>
        <w:rPr>
          <w:sz w:val="40"/>
          <w:szCs w:val="40"/>
          <w:lang w:val="en-US"/>
        </w:rPr>
      </w:pPr>
      <w:r>
        <w:rPr>
          <w:sz w:val="40"/>
          <w:szCs w:val="40"/>
          <w:lang w:val="en-US"/>
        </w:rPr>
        <w:t>A Study on t</w:t>
      </w:r>
      <w:r w:rsidR="00183286" w:rsidRPr="00993C80">
        <w:rPr>
          <w:sz w:val="40"/>
          <w:szCs w:val="40"/>
          <w:lang w:val="en-US"/>
        </w:rPr>
        <w:t xml:space="preserve">he Takeoff of Behavioral Economics Theories </w:t>
      </w:r>
      <w:r w:rsidR="00704CAE" w:rsidRPr="00993C80">
        <w:rPr>
          <w:sz w:val="40"/>
          <w:szCs w:val="40"/>
          <w:lang w:val="en-US"/>
        </w:rPr>
        <w:t>within</w:t>
      </w:r>
      <w:r w:rsidR="00183286" w:rsidRPr="00993C80">
        <w:rPr>
          <w:sz w:val="40"/>
          <w:szCs w:val="40"/>
          <w:lang w:val="en-US"/>
        </w:rPr>
        <w:t xml:space="preserve"> the Marketing Literature</w:t>
      </w:r>
    </w:p>
    <w:p w:rsidR="00183286" w:rsidRDefault="00183286" w:rsidP="00183286">
      <w:pPr>
        <w:pBdr>
          <w:bottom w:val="single" w:sz="4" w:space="1" w:color="auto"/>
        </w:pBdr>
        <w:jc w:val="center"/>
        <w:rPr>
          <w:sz w:val="28"/>
          <w:szCs w:val="28"/>
          <w:lang w:val="en-US"/>
        </w:rPr>
      </w:pPr>
    </w:p>
    <w:p w:rsidR="00183286" w:rsidRPr="00735683" w:rsidRDefault="00183286" w:rsidP="00183286">
      <w:pPr>
        <w:jc w:val="center"/>
        <w:rPr>
          <w:sz w:val="28"/>
          <w:szCs w:val="28"/>
          <w:lang w:val="en-US"/>
        </w:rPr>
      </w:pPr>
    </w:p>
    <w:p w:rsidR="00993C80" w:rsidRDefault="00993C80" w:rsidP="00183286">
      <w:pPr>
        <w:jc w:val="center"/>
        <w:rPr>
          <w:sz w:val="28"/>
          <w:szCs w:val="28"/>
          <w:lang w:val="en-US"/>
        </w:rPr>
      </w:pPr>
      <w:r>
        <w:rPr>
          <w:sz w:val="28"/>
          <w:szCs w:val="28"/>
          <w:lang w:val="en-US"/>
        </w:rPr>
        <w:t>Master thesis</w:t>
      </w:r>
    </w:p>
    <w:p w:rsidR="00183286" w:rsidRDefault="00993C80" w:rsidP="00183286">
      <w:pPr>
        <w:jc w:val="center"/>
        <w:rPr>
          <w:sz w:val="28"/>
          <w:szCs w:val="28"/>
          <w:lang w:val="en-US"/>
        </w:rPr>
      </w:pPr>
      <w:proofErr w:type="gramStart"/>
      <w:r>
        <w:rPr>
          <w:sz w:val="28"/>
          <w:szCs w:val="28"/>
          <w:lang w:val="en-US"/>
        </w:rPr>
        <w:t>to</w:t>
      </w:r>
      <w:proofErr w:type="gramEnd"/>
      <w:r>
        <w:rPr>
          <w:sz w:val="28"/>
          <w:szCs w:val="28"/>
          <w:lang w:val="en-US"/>
        </w:rPr>
        <w:t xml:space="preserve"> obtain</w:t>
      </w:r>
      <w:r w:rsidR="00183286">
        <w:rPr>
          <w:sz w:val="28"/>
          <w:szCs w:val="28"/>
          <w:lang w:val="en-US"/>
        </w:rPr>
        <w:t xml:space="preserve"> the degree of</w:t>
      </w:r>
      <w:r>
        <w:rPr>
          <w:sz w:val="28"/>
          <w:szCs w:val="28"/>
          <w:lang w:val="en-US"/>
        </w:rPr>
        <w:t xml:space="preserve"> </w:t>
      </w:r>
      <w:r w:rsidR="00183286">
        <w:rPr>
          <w:sz w:val="28"/>
          <w:szCs w:val="28"/>
          <w:lang w:val="en-US"/>
        </w:rPr>
        <w:t>MASTER OF SCIENCE in Business and Economics, Marketing</w:t>
      </w:r>
      <w:r>
        <w:rPr>
          <w:sz w:val="28"/>
          <w:szCs w:val="28"/>
          <w:lang w:val="en-US"/>
        </w:rPr>
        <w:t xml:space="preserve"> from the Erasmus University Rotterdam</w:t>
      </w:r>
    </w:p>
    <w:p w:rsidR="00183286" w:rsidRDefault="00183286" w:rsidP="00183286">
      <w:pPr>
        <w:jc w:val="center"/>
        <w:rPr>
          <w:sz w:val="28"/>
          <w:szCs w:val="28"/>
          <w:lang w:val="en-US"/>
        </w:rPr>
      </w:pPr>
    </w:p>
    <w:p w:rsidR="00183286" w:rsidRDefault="00183286" w:rsidP="00183286">
      <w:pPr>
        <w:jc w:val="center"/>
        <w:rPr>
          <w:sz w:val="28"/>
          <w:szCs w:val="28"/>
          <w:lang w:val="en-US"/>
        </w:rPr>
      </w:pPr>
      <w:r>
        <w:rPr>
          <w:rFonts w:ascii="Arial" w:hAnsi="Arial" w:cs="Arial"/>
          <w:noProof/>
          <w:lang w:val="en-US"/>
        </w:rPr>
        <w:drawing>
          <wp:inline distT="0" distB="0" distL="0" distR="0">
            <wp:extent cx="2151529" cy="1219200"/>
            <wp:effectExtent l="0" t="0" r="0" b="0"/>
            <wp:docPr id="79" name="Afbeelding 79" descr="http://www.010media.nl/images/introerasm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010media.nl/images/introerasmus.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51529" cy="1219200"/>
                    </a:xfrm>
                    <a:prstGeom prst="rect">
                      <a:avLst/>
                    </a:prstGeom>
                    <a:noFill/>
                    <a:ln>
                      <a:noFill/>
                    </a:ln>
                  </pic:spPr>
                </pic:pic>
              </a:graphicData>
            </a:graphic>
          </wp:inline>
        </w:drawing>
      </w:r>
    </w:p>
    <w:p w:rsidR="00183286" w:rsidRDefault="00183286" w:rsidP="00183286">
      <w:pPr>
        <w:jc w:val="center"/>
        <w:rPr>
          <w:sz w:val="28"/>
          <w:szCs w:val="28"/>
          <w:lang w:val="en-US"/>
        </w:rPr>
      </w:pPr>
    </w:p>
    <w:p w:rsidR="00183286" w:rsidRDefault="00183286" w:rsidP="00183286">
      <w:pPr>
        <w:jc w:val="center"/>
        <w:rPr>
          <w:sz w:val="28"/>
          <w:szCs w:val="28"/>
          <w:lang w:val="en-US"/>
        </w:rPr>
      </w:pPr>
    </w:p>
    <w:p w:rsidR="00183286" w:rsidRDefault="00183286" w:rsidP="00183286">
      <w:pPr>
        <w:pBdr>
          <w:bottom w:val="single" w:sz="4" w:space="1" w:color="auto"/>
        </w:pBdr>
        <w:jc w:val="center"/>
        <w:rPr>
          <w:sz w:val="28"/>
          <w:szCs w:val="28"/>
          <w:lang w:val="en-US"/>
        </w:rPr>
      </w:pPr>
      <w:r>
        <w:rPr>
          <w:sz w:val="28"/>
          <w:szCs w:val="28"/>
          <w:lang w:val="en-US"/>
        </w:rPr>
        <w:br/>
      </w:r>
    </w:p>
    <w:p w:rsidR="00183286" w:rsidRDefault="00183286" w:rsidP="00183286">
      <w:pPr>
        <w:rPr>
          <w:sz w:val="28"/>
          <w:szCs w:val="28"/>
          <w:lang w:val="en-US"/>
        </w:rPr>
      </w:pPr>
      <w:r>
        <w:rPr>
          <w:sz w:val="28"/>
          <w:szCs w:val="28"/>
          <w:lang w:val="en-US"/>
        </w:rPr>
        <w:t>Author:</w:t>
      </w:r>
      <w:r>
        <w:rPr>
          <w:sz w:val="28"/>
          <w:szCs w:val="28"/>
          <w:lang w:val="en-US"/>
        </w:rPr>
        <w:tab/>
      </w:r>
      <w:r>
        <w:rPr>
          <w:sz w:val="28"/>
          <w:szCs w:val="28"/>
          <w:lang w:val="en-US"/>
        </w:rPr>
        <w:tab/>
      </w:r>
      <w:proofErr w:type="spellStart"/>
      <w:r>
        <w:rPr>
          <w:sz w:val="28"/>
          <w:szCs w:val="28"/>
          <w:lang w:val="en-US"/>
        </w:rPr>
        <w:t>Steef</w:t>
      </w:r>
      <w:proofErr w:type="spellEnd"/>
      <w:r>
        <w:rPr>
          <w:sz w:val="28"/>
          <w:szCs w:val="28"/>
          <w:lang w:val="en-US"/>
        </w:rPr>
        <w:t xml:space="preserve"> </w:t>
      </w:r>
      <w:proofErr w:type="spellStart"/>
      <w:r>
        <w:rPr>
          <w:sz w:val="28"/>
          <w:szCs w:val="28"/>
          <w:lang w:val="en-US"/>
        </w:rPr>
        <w:t>Viergever</w:t>
      </w:r>
      <w:proofErr w:type="spellEnd"/>
    </w:p>
    <w:p w:rsidR="00183286" w:rsidRDefault="00183286" w:rsidP="00183286">
      <w:pPr>
        <w:rPr>
          <w:sz w:val="28"/>
          <w:szCs w:val="28"/>
          <w:lang w:val="en-US"/>
        </w:rPr>
      </w:pPr>
      <w:r>
        <w:rPr>
          <w:sz w:val="28"/>
          <w:szCs w:val="28"/>
          <w:lang w:val="en-US"/>
        </w:rPr>
        <w:tab/>
      </w:r>
      <w:r>
        <w:rPr>
          <w:sz w:val="28"/>
          <w:szCs w:val="28"/>
          <w:lang w:val="en-US"/>
        </w:rPr>
        <w:tab/>
      </w:r>
      <w:r>
        <w:rPr>
          <w:sz w:val="28"/>
          <w:szCs w:val="28"/>
          <w:lang w:val="en-US"/>
        </w:rPr>
        <w:tab/>
        <w:t>348922</w:t>
      </w:r>
    </w:p>
    <w:p w:rsidR="00183286" w:rsidRDefault="00183286" w:rsidP="00183286">
      <w:pPr>
        <w:jc w:val="left"/>
        <w:rPr>
          <w:sz w:val="28"/>
          <w:szCs w:val="28"/>
          <w:lang w:val="en-US"/>
        </w:rPr>
        <w:sectPr w:rsidR="00183286" w:rsidSect="00945D40">
          <w:footerReference w:type="default" r:id="rId9"/>
          <w:pgSz w:w="11906" w:h="16838"/>
          <w:pgMar w:top="1417" w:right="1417" w:bottom="1417" w:left="1417" w:header="708" w:footer="708" w:gutter="0"/>
          <w:cols w:space="708"/>
          <w:titlePg/>
          <w:docGrid w:linePitch="360"/>
        </w:sectPr>
      </w:pPr>
      <w:r>
        <w:rPr>
          <w:sz w:val="28"/>
          <w:szCs w:val="28"/>
          <w:lang w:val="en-US"/>
        </w:rPr>
        <w:t xml:space="preserve">Supervisor: </w:t>
      </w:r>
      <w:r>
        <w:rPr>
          <w:sz w:val="28"/>
          <w:szCs w:val="28"/>
          <w:lang w:val="en-US"/>
        </w:rPr>
        <w:tab/>
      </w:r>
      <w:r>
        <w:rPr>
          <w:sz w:val="28"/>
          <w:szCs w:val="28"/>
          <w:lang w:val="en-US"/>
        </w:rPr>
        <w:tab/>
        <w:t>Drs. N.M.A Camacho</w:t>
      </w:r>
    </w:p>
    <w:p w:rsidR="008B5340" w:rsidRPr="00AC7A88" w:rsidRDefault="008B5340" w:rsidP="008B5340">
      <w:pPr>
        <w:pStyle w:val="Heading1"/>
        <w:rPr>
          <w:lang w:val="en-US"/>
        </w:rPr>
      </w:pPr>
      <w:bookmarkStart w:id="0" w:name="_Toc303756678"/>
      <w:bookmarkStart w:id="1" w:name="_Toc303756828"/>
      <w:bookmarkStart w:id="2" w:name="_Toc304314478"/>
      <w:bookmarkStart w:id="3" w:name="_Toc302641085"/>
      <w:r>
        <w:rPr>
          <w:lang w:val="en-US"/>
        </w:rPr>
        <w:lastRenderedPageBreak/>
        <w:t>Abstract</w:t>
      </w:r>
      <w:bookmarkEnd w:id="0"/>
      <w:bookmarkEnd w:id="1"/>
      <w:bookmarkEnd w:id="2"/>
    </w:p>
    <w:p w:rsidR="00E54C16" w:rsidRDefault="00E54C16" w:rsidP="00E54C16">
      <w:pPr>
        <w:jc w:val="left"/>
        <w:rPr>
          <w:lang w:val="en-US"/>
        </w:rPr>
      </w:pPr>
      <w:r>
        <w:rPr>
          <w:lang w:val="en-US"/>
        </w:rPr>
        <w:t xml:space="preserve">This research focuses on the diffusion of 53 behavioral economics theories within the marketing literature, and </w:t>
      </w:r>
      <w:r w:rsidRPr="00183286">
        <w:rPr>
          <w:lang w:val="en-US"/>
        </w:rPr>
        <w:t xml:space="preserve">the influence of some </w:t>
      </w:r>
      <w:r>
        <w:rPr>
          <w:lang w:val="en-US"/>
        </w:rPr>
        <w:t xml:space="preserve">article quality </w:t>
      </w:r>
      <w:r w:rsidRPr="00183286">
        <w:rPr>
          <w:lang w:val="en-US"/>
        </w:rPr>
        <w:t>characteristics</w:t>
      </w:r>
      <w:r>
        <w:rPr>
          <w:lang w:val="en-US"/>
        </w:rPr>
        <w:t xml:space="preserve"> and </w:t>
      </w:r>
      <w:r w:rsidR="006B6B8E">
        <w:rPr>
          <w:lang w:val="en-US"/>
        </w:rPr>
        <w:t>inter</w:t>
      </w:r>
      <w:r>
        <w:rPr>
          <w:lang w:val="en-US"/>
        </w:rPr>
        <w:t>disciplinary differences</w:t>
      </w:r>
      <w:r w:rsidRPr="00183286">
        <w:rPr>
          <w:lang w:val="en-US"/>
        </w:rPr>
        <w:t xml:space="preserve"> on this</w:t>
      </w:r>
      <w:r>
        <w:rPr>
          <w:lang w:val="en-US"/>
        </w:rPr>
        <w:t xml:space="preserve"> diffusion process. This diffusion is measured with the use of a citation analysis, which i</w:t>
      </w:r>
      <w:r w:rsidRPr="00183286">
        <w:rPr>
          <w:lang w:val="en-US"/>
        </w:rPr>
        <w:t>s a common tool to investigate the dissemination of knowledge over some area</w:t>
      </w:r>
      <w:r>
        <w:rPr>
          <w:lang w:val="en-US"/>
        </w:rPr>
        <w:t xml:space="preserve"> or between disciplines. Two models are produced, the first one with takeoff as dependent variable, and the second one with total number of citations within the marketing literature. T</w:t>
      </w:r>
      <w:r w:rsidRPr="00183286">
        <w:rPr>
          <w:lang w:val="en-US"/>
        </w:rPr>
        <w:t xml:space="preserve">akeoff of a theory means that the impact of the </w:t>
      </w:r>
      <w:r>
        <w:rPr>
          <w:lang w:val="en-US"/>
        </w:rPr>
        <w:t xml:space="preserve">focal </w:t>
      </w:r>
      <w:r w:rsidRPr="00183286">
        <w:rPr>
          <w:lang w:val="en-US"/>
        </w:rPr>
        <w:t xml:space="preserve">article </w:t>
      </w:r>
      <w:r>
        <w:rPr>
          <w:lang w:val="en-US"/>
        </w:rPr>
        <w:t>can be considered large within the marketing field</w:t>
      </w:r>
      <w:r w:rsidRPr="00183286">
        <w:rPr>
          <w:lang w:val="en-US"/>
        </w:rPr>
        <w:t xml:space="preserve">, </w:t>
      </w:r>
      <w:r>
        <w:rPr>
          <w:lang w:val="en-US"/>
        </w:rPr>
        <w:t xml:space="preserve">meaning </w:t>
      </w:r>
      <w:r w:rsidRPr="00183286">
        <w:rPr>
          <w:lang w:val="en-US"/>
        </w:rPr>
        <w:t xml:space="preserve">that the theory found widespread applications in marketing. </w:t>
      </w:r>
      <w:r>
        <w:rPr>
          <w:lang w:val="en-US"/>
        </w:rPr>
        <w:t xml:space="preserve">In other words, the takeoff of a theory marks the point where the theory – given its citation pattern – crosses a threshold that allows us to call it an influential theory in marketing. The marketing literature is in this research defined as the academic journals </w:t>
      </w:r>
      <w:r>
        <w:rPr>
          <w:i/>
          <w:lang w:val="en-US"/>
        </w:rPr>
        <w:t xml:space="preserve">Journal of Consumer Research, Journal of Marketing, Journal of Marketing Research, </w:t>
      </w:r>
      <w:r>
        <w:rPr>
          <w:lang w:val="en-US"/>
        </w:rPr>
        <w:t xml:space="preserve">and </w:t>
      </w:r>
      <w:r>
        <w:rPr>
          <w:i/>
          <w:lang w:val="en-US"/>
        </w:rPr>
        <w:t xml:space="preserve">Marketing Science. </w:t>
      </w:r>
      <w:r>
        <w:rPr>
          <w:lang w:val="en-US"/>
        </w:rPr>
        <w:t>Article quality characteristics is defined as a multi-dimensional construct with three dimensions, namely (</w:t>
      </w:r>
      <w:proofErr w:type="spellStart"/>
      <w:r>
        <w:rPr>
          <w:lang w:val="en-US"/>
        </w:rPr>
        <w:t>i</w:t>
      </w:r>
      <w:proofErr w:type="spellEnd"/>
      <w:r>
        <w:rPr>
          <w:lang w:val="en-US"/>
        </w:rPr>
        <w:t xml:space="preserve">) length, (ii) number of references and (iii) the number of citations the original article introducing the focal theory under analysis has received in the corresponding mother-discipline. Because the field of behavioral economics ‘overlaps’ multiple disciplines, it is assumed that there exist </w:t>
      </w:r>
      <w:r w:rsidR="006B6B8E">
        <w:rPr>
          <w:lang w:val="en-US"/>
        </w:rPr>
        <w:t>inter</w:t>
      </w:r>
      <w:r>
        <w:rPr>
          <w:lang w:val="en-US"/>
        </w:rPr>
        <w:t xml:space="preserve">disciplinary differences within the articles that are investigated. These differences are </w:t>
      </w:r>
      <w:proofErr w:type="spellStart"/>
      <w:r>
        <w:rPr>
          <w:lang w:val="en-US"/>
        </w:rPr>
        <w:t>operationalized</w:t>
      </w:r>
      <w:proofErr w:type="spellEnd"/>
      <w:r>
        <w:rPr>
          <w:lang w:val="en-US"/>
        </w:rPr>
        <w:t xml:space="preserve"> as (</w:t>
      </w:r>
      <w:proofErr w:type="spellStart"/>
      <w:r>
        <w:rPr>
          <w:lang w:val="en-US"/>
        </w:rPr>
        <w:t>i</w:t>
      </w:r>
      <w:proofErr w:type="spellEnd"/>
      <w:r>
        <w:rPr>
          <w:lang w:val="en-US"/>
        </w:rPr>
        <w:t>) readability, (ii) journal of introduction within the marketing literature, and (iii) orientation or mother disciplines of the journal that introduced the focal article.</w:t>
      </w:r>
    </w:p>
    <w:p w:rsidR="00E54C16" w:rsidRPr="00272D2B" w:rsidRDefault="00E54C16" w:rsidP="00E54C16">
      <w:pPr>
        <w:jc w:val="left"/>
        <w:rPr>
          <w:lang w:val="en-US"/>
        </w:rPr>
      </w:pPr>
      <w:r>
        <w:rPr>
          <w:lang w:val="en-US"/>
        </w:rPr>
        <w:t xml:space="preserve">With respect to the article quality perspective, both models show a positive relationship between the number of citations the focal article received in total and the dependent variable. In addition, the citations model revealed that the number of references positively influences the number of citations received in the marketing literature as well. With respect to the </w:t>
      </w:r>
      <w:r w:rsidR="006B6B8E">
        <w:rPr>
          <w:lang w:val="en-US"/>
        </w:rPr>
        <w:t>inter</w:t>
      </w:r>
      <w:r>
        <w:rPr>
          <w:lang w:val="en-US"/>
        </w:rPr>
        <w:t xml:space="preserve">disciplinary differences, it turned out that behavioral economics theories introduced in the marketing literature through the </w:t>
      </w:r>
      <w:r>
        <w:rPr>
          <w:i/>
          <w:lang w:val="en-US"/>
        </w:rPr>
        <w:t>Journal of Consumer Research</w:t>
      </w:r>
      <w:r>
        <w:rPr>
          <w:lang w:val="en-US"/>
        </w:rPr>
        <w:t xml:space="preserve"> as compared to the </w:t>
      </w:r>
      <w:r>
        <w:rPr>
          <w:i/>
          <w:lang w:val="en-US"/>
        </w:rPr>
        <w:t xml:space="preserve">Journal of Marketing </w:t>
      </w:r>
      <w:proofErr w:type="spellStart"/>
      <w:r>
        <w:rPr>
          <w:lang w:val="en-US"/>
        </w:rPr>
        <w:t>haa</w:t>
      </w:r>
      <w:proofErr w:type="spellEnd"/>
      <w:r>
        <w:rPr>
          <w:lang w:val="en-US"/>
        </w:rPr>
        <w:t xml:space="preserve"> a positive influence on the dependent variable for both models. Moreover, behavioral economics theories introduced in marketing focused journals positively influences the dependent variables for both models as compared to theories introduced in psychology or economics focused journals.</w:t>
      </w:r>
    </w:p>
    <w:p w:rsidR="008B5340" w:rsidRDefault="008B5340">
      <w:pPr>
        <w:spacing w:line="276" w:lineRule="auto"/>
        <w:rPr>
          <w:smallCaps/>
          <w:spacing w:val="5"/>
          <w:sz w:val="32"/>
          <w:szCs w:val="32"/>
          <w:lang w:val="en-US"/>
        </w:rPr>
      </w:pPr>
      <w:r>
        <w:rPr>
          <w:lang w:val="en-US"/>
        </w:rPr>
        <w:br w:type="page"/>
      </w:r>
    </w:p>
    <w:p w:rsidR="00961DD1" w:rsidRPr="00183286" w:rsidRDefault="00961DD1" w:rsidP="00961DD1">
      <w:pPr>
        <w:pStyle w:val="Heading1"/>
        <w:rPr>
          <w:lang w:val="en-US"/>
        </w:rPr>
      </w:pPr>
      <w:bookmarkStart w:id="4" w:name="_Toc303756679"/>
      <w:bookmarkStart w:id="5" w:name="_Toc303756829"/>
      <w:bookmarkStart w:id="6" w:name="_Toc304314479"/>
      <w:r w:rsidRPr="00183286">
        <w:rPr>
          <w:lang w:val="en-US"/>
        </w:rPr>
        <w:lastRenderedPageBreak/>
        <w:t>Preface</w:t>
      </w:r>
      <w:bookmarkEnd w:id="3"/>
      <w:bookmarkEnd w:id="4"/>
      <w:bookmarkEnd w:id="5"/>
      <w:bookmarkEnd w:id="6"/>
    </w:p>
    <w:p w:rsidR="006C78DF" w:rsidRPr="00183286" w:rsidRDefault="00961DD1">
      <w:pPr>
        <w:rPr>
          <w:lang w:val="en-US"/>
        </w:rPr>
      </w:pPr>
      <w:r w:rsidRPr="00183286">
        <w:rPr>
          <w:lang w:val="en-US"/>
        </w:rPr>
        <w:t xml:space="preserve">This master thesis is the result of my study economics and business with as main subject marketing at the Erasmus University Rotterdam. </w:t>
      </w:r>
      <w:r w:rsidR="008D30CE" w:rsidRPr="00183286">
        <w:rPr>
          <w:lang w:val="en-US"/>
        </w:rPr>
        <w:t xml:space="preserve">When graduating high school, it was a long road to reach the stage that I will finish with this master thesis. </w:t>
      </w:r>
      <w:r w:rsidR="007D44ED" w:rsidRPr="00183286">
        <w:rPr>
          <w:lang w:val="en-US"/>
        </w:rPr>
        <w:t xml:space="preserve">Every time I finished a study, whether it was on MBO level, or my bachelors, I realized that I was not finished </w:t>
      </w:r>
      <w:r w:rsidR="00886469" w:rsidRPr="00183286">
        <w:rPr>
          <w:lang w:val="en-US"/>
        </w:rPr>
        <w:t xml:space="preserve">studying </w:t>
      </w:r>
      <w:r w:rsidR="007D44ED" w:rsidRPr="00183286">
        <w:rPr>
          <w:lang w:val="en-US"/>
        </w:rPr>
        <w:t xml:space="preserve">yet. I realized that I was able to do a higher level study, and I motivated myself to reach the highest. </w:t>
      </w:r>
      <w:r w:rsidR="008D30CE" w:rsidRPr="00183286">
        <w:rPr>
          <w:lang w:val="en-US"/>
        </w:rPr>
        <w:t xml:space="preserve">My personal development always served as the main driver of motivation every time a setback occurred. </w:t>
      </w:r>
      <w:r w:rsidR="007D44ED" w:rsidRPr="00183286">
        <w:rPr>
          <w:lang w:val="en-US"/>
        </w:rPr>
        <w:t>Besides my personal motivation, some relatives have been very important for me during this whole phase in my life.</w:t>
      </w:r>
    </w:p>
    <w:p w:rsidR="00886469" w:rsidRPr="00183286" w:rsidRDefault="007D44ED">
      <w:pPr>
        <w:rPr>
          <w:lang w:val="en-US"/>
        </w:rPr>
      </w:pPr>
      <w:r w:rsidRPr="00183286">
        <w:rPr>
          <w:lang w:val="en-US"/>
        </w:rPr>
        <w:t>First of all, I like to thank the person tha</w:t>
      </w:r>
      <w:r w:rsidR="005A30EF">
        <w:rPr>
          <w:lang w:val="en-US"/>
        </w:rPr>
        <w:t>t keeps saying that I have to</w:t>
      </w:r>
      <w:r w:rsidR="0032300E" w:rsidRPr="00183286">
        <w:rPr>
          <w:lang w:val="en-US"/>
        </w:rPr>
        <w:t xml:space="preserve"> carry on, even when I was </w:t>
      </w:r>
      <w:r w:rsidR="00F934E8" w:rsidRPr="00183286">
        <w:rPr>
          <w:lang w:val="en-US"/>
        </w:rPr>
        <w:t>frustrated</w:t>
      </w:r>
      <w:r w:rsidR="0032300E" w:rsidRPr="00183286">
        <w:rPr>
          <w:lang w:val="en-US"/>
        </w:rPr>
        <w:t xml:space="preserve"> because</w:t>
      </w:r>
      <w:r w:rsidR="00F934E8" w:rsidRPr="00183286">
        <w:rPr>
          <w:lang w:val="en-US"/>
        </w:rPr>
        <w:t xml:space="preserve"> of the things that I could not do. She always tried to motivate me and reminds me every time to the fact that when I was finished, the world is open to</w:t>
      </w:r>
      <w:r w:rsidR="00CA26F2" w:rsidRPr="00183286">
        <w:rPr>
          <w:lang w:val="en-US"/>
        </w:rPr>
        <w:t xml:space="preserve"> both of </w:t>
      </w:r>
      <w:r w:rsidR="00F934E8" w:rsidRPr="00183286">
        <w:rPr>
          <w:lang w:val="en-US"/>
        </w:rPr>
        <w:t xml:space="preserve">us. </w:t>
      </w:r>
      <w:r w:rsidR="00CA26F2" w:rsidRPr="00183286">
        <w:rPr>
          <w:lang w:val="en-US"/>
        </w:rPr>
        <w:t xml:space="preserve">Therefore I would like to say, </w:t>
      </w:r>
      <w:proofErr w:type="spellStart"/>
      <w:r w:rsidR="00CA26F2" w:rsidRPr="00183286">
        <w:rPr>
          <w:lang w:val="en-US"/>
        </w:rPr>
        <w:t>Rislan</w:t>
      </w:r>
      <w:proofErr w:type="spellEnd"/>
      <w:r w:rsidR="00CA26F2" w:rsidRPr="00183286">
        <w:rPr>
          <w:lang w:val="en-US"/>
        </w:rPr>
        <w:t xml:space="preserve"> thank you!</w:t>
      </w:r>
      <w:r w:rsidR="001440E4" w:rsidRPr="00183286">
        <w:rPr>
          <w:lang w:val="en-US"/>
        </w:rPr>
        <w:t xml:space="preserve"> Furthermore, my parents always motivated me to keep studying as long as I was willing to study and develop myself. They remind me what the value of studying was, and which opportunities will open for me after graduating for my masters. The comments and positive communication of my </w:t>
      </w:r>
      <w:r w:rsidR="00886469" w:rsidRPr="00183286">
        <w:rPr>
          <w:lang w:val="en-US"/>
        </w:rPr>
        <w:t xml:space="preserve">supervisor, </w:t>
      </w:r>
      <w:proofErr w:type="spellStart"/>
      <w:r w:rsidR="00886469" w:rsidRPr="00183286">
        <w:rPr>
          <w:lang w:val="en-US"/>
        </w:rPr>
        <w:t>Nuno</w:t>
      </w:r>
      <w:proofErr w:type="spellEnd"/>
      <w:r w:rsidR="00886469" w:rsidRPr="00183286">
        <w:rPr>
          <w:lang w:val="en-US"/>
        </w:rPr>
        <w:t xml:space="preserve"> Camacho, surely helped me a lot too. He was always willing to help me with the problems that occur while I was writing my thesis. His bright insights into the problems that I encountered gave me morale and motivation to end this study with a high grade for my thesis. </w:t>
      </w:r>
      <w:r w:rsidR="001440E4" w:rsidRPr="00183286">
        <w:rPr>
          <w:lang w:val="en-US"/>
        </w:rPr>
        <w:t>Finally, I would like to thank my friends which gave me the pleasure and relaxation</w:t>
      </w:r>
      <w:r w:rsidR="00886469" w:rsidRPr="00183286">
        <w:rPr>
          <w:lang w:val="en-US"/>
        </w:rPr>
        <w:t xml:space="preserve"> in life that I really needed sometimes to blow off steam.</w:t>
      </w:r>
    </w:p>
    <w:p w:rsidR="003921A3" w:rsidRPr="00183286" w:rsidRDefault="005A30EF">
      <w:pPr>
        <w:rPr>
          <w:lang w:val="en-US"/>
        </w:rPr>
      </w:pPr>
      <w:r>
        <w:rPr>
          <w:lang w:val="en-US"/>
        </w:rPr>
        <w:t>Now a new phase in</w:t>
      </w:r>
      <w:r w:rsidR="00886469" w:rsidRPr="00183286">
        <w:rPr>
          <w:lang w:val="en-US"/>
        </w:rPr>
        <w:t xml:space="preserve"> my life will start, because every end starts a new beginning. I realize that I made this beginning</w:t>
      </w:r>
      <w:r w:rsidR="001440E4" w:rsidRPr="00183286">
        <w:rPr>
          <w:lang w:val="en-US"/>
        </w:rPr>
        <w:t xml:space="preserve"> </w:t>
      </w:r>
      <w:r w:rsidR="00886469" w:rsidRPr="00183286">
        <w:rPr>
          <w:lang w:val="en-US"/>
        </w:rPr>
        <w:t xml:space="preserve">a lot easier for myself and I am motivated to reach the highest possible in my working life. But before the new start begins, a travel along the shore of Australia with </w:t>
      </w:r>
      <w:r w:rsidR="003921A3" w:rsidRPr="00183286">
        <w:rPr>
          <w:lang w:val="en-US"/>
        </w:rPr>
        <w:t xml:space="preserve">my </w:t>
      </w:r>
      <w:r w:rsidR="00886469" w:rsidRPr="00183286">
        <w:rPr>
          <w:lang w:val="en-US"/>
        </w:rPr>
        <w:t>everlasting love</w:t>
      </w:r>
      <w:r w:rsidR="003921A3" w:rsidRPr="00183286">
        <w:rPr>
          <w:lang w:val="en-US"/>
        </w:rPr>
        <w:t xml:space="preserve"> lies ahead.</w:t>
      </w:r>
    </w:p>
    <w:p w:rsidR="003921A3" w:rsidRPr="00183286" w:rsidRDefault="003921A3" w:rsidP="003921A3">
      <w:pPr>
        <w:jc w:val="right"/>
        <w:rPr>
          <w:lang w:val="en-US"/>
        </w:rPr>
      </w:pPr>
      <w:proofErr w:type="spellStart"/>
      <w:r w:rsidRPr="00183286">
        <w:rPr>
          <w:lang w:val="en-US"/>
        </w:rPr>
        <w:t>Steef</w:t>
      </w:r>
      <w:proofErr w:type="spellEnd"/>
      <w:r w:rsidRPr="00183286">
        <w:rPr>
          <w:lang w:val="en-US"/>
        </w:rPr>
        <w:t xml:space="preserve"> </w:t>
      </w:r>
      <w:proofErr w:type="spellStart"/>
      <w:r w:rsidRPr="00183286">
        <w:rPr>
          <w:lang w:val="en-US"/>
        </w:rPr>
        <w:t>Viergever</w:t>
      </w:r>
      <w:proofErr w:type="spellEnd"/>
    </w:p>
    <w:p w:rsidR="00486B74" w:rsidRPr="00F615C8" w:rsidRDefault="003921A3" w:rsidP="003921A3">
      <w:pPr>
        <w:jc w:val="right"/>
        <w:rPr>
          <w:lang w:val="en-US"/>
        </w:rPr>
      </w:pPr>
      <w:r w:rsidRPr="00183286">
        <w:rPr>
          <w:lang w:val="en-US"/>
        </w:rPr>
        <w:t xml:space="preserve">Rotterdam, </w:t>
      </w:r>
      <w:r w:rsidR="00F615C8">
        <w:rPr>
          <w:lang w:val="en-US"/>
        </w:rPr>
        <w:t>14 September 2011</w:t>
      </w:r>
    </w:p>
    <w:p w:rsidR="00AC7A88" w:rsidRDefault="00486B74" w:rsidP="00AC7A88">
      <w:pPr>
        <w:pStyle w:val="Heading1"/>
        <w:rPr>
          <w:lang w:val="en-US"/>
        </w:rPr>
      </w:pPr>
      <w:r w:rsidRPr="00183286">
        <w:rPr>
          <w:lang w:val="en-US"/>
        </w:rPr>
        <w:br w:type="page"/>
      </w:r>
    </w:p>
    <w:p w:rsidR="00486B74" w:rsidRDefault="00486B74" w:rsidP="00ED453B">
      <w:pPr>
        <w:pStyle w:val="Heading1"/>
        <w:rPr>
          <w:lang w:val="en-US"/>
        </w:rPr>
      </w:pPr>
      <w:bookmarkStart w:id="7" w:name="_Toc302641087"/>
      <w:bookmarkStart w:id="8" w:name="_Toc303756680"/>
      <w:bookmarkStart w:id="9" w:name="_Toc303756830"/>
      <w:bookmarkStart w:id="10" w:name="_Toc304314480"/>
      <w:r w:rsidRPr="00183286">
        <w:rPr>
          <w:lang w:val="en-US"/>
        </w:rPr>
        <w:lastRenderedPageBreak/>
        <w:t>Table of contents</w:t>
      </w:r>
      <w:bookmarkEnd w:id="7"/>
      <w:bookmarkEnd w:id="8"/>
      <w:bookmarkEnd w:id="9"/>
      <w:bookmarkEnd w:id="10"/>
    </w:p>
    <w:p w:rsidR="001D2EB3" w:rsidRDefault="001D2EB3" w:rsidP="001D2EB3">
      <w:pPr>
        <w:rPr>
          <w:lang w:val="en-US"/>
        </w:rPr>
      </w:pPr>
    </w:p>
    <w:sdt>
      <w:sdtPr>
        <w:rPr>
          <w:smallCaps w:val="0"/>
          <w:spacing w:val="0"/>
          <w:sz w:val="20"/>
          <w:szCs w:val="20"/>
          <w:lang w:bidi="ar-SA"/>
        </w:rPr>
        <w:id w:val="-241114761"/>
        <w:docPartObj>
          <w:docPartGallery w:val="Table of Contents"/>
          <w:docPartUnique/>
        </w:docPartObj>
      </w:sdtPr>
      <w:sdtEndPr>
        <w:rPr>
          <w:b/>
          <w:bCs/>
        </w:rPr>
      </w:sdtEndPr>
      <w:sdtContent>
        <w:p w:rsidR="005F7143" w:rsidRDefault="007E7B44" w:rsidP="007E7B44">
          <w:pPr>
            <w:pStyle w:val="TOCHeading"/>
            <w:rPr>
              <w:noProof/>
            </w:rPr>
          </w:pPr>
          <w:r>
            <w:t>Inhoud</w:t>
          </w:r>
          <w:r w:rsidR="00B70E28" w:rsidRPr="00B70E28">
            <w:fldChar w:fldCharType="begin"/>
          </w:r>
          <w:r>
            <w:instrText xml:space="preserve"> TOC \o "1-3" \h \z \u </w:instrText>
          </w:r>
          <w:r w:rsidR="00B70E28" w:rsidRPr="00B70E28">
            <w:fldChar w:fldCharType="separate"/>
          </w:r>
        </w:p>
        <w:p w:rsidR="005F7143" w:rsidRPr="005F7143" w:rsidRDefault="00B70E28">
          <w:pPr>
            <w:pStyle w:val="TOC1"/>
            <w:tabs>
              <w:tab w:val="left" w:pos="400"/>
              <w:tab w:val="right" w:leader="dot" w:pos="9062"/>
            </w:tabs>
            <w:rPr>
              <w:noProof/>
              <w:sz w:val="22"/>
              <w:szCs w:val="22"/>
              <w:lang w:eastAsia="nl-NL"/>
            </w:rPr>
          </w:pPr>
          <w:hyperlink w:anchor="_Toc304314481" w:history="1">
            <w:r w:rsidR="005F7143" w:rsidRPr="005F7143">
              <w:rPr>
                <w:rStyle w:val="Hyperlink"/>
                <w:noProof/>
                <w:lang w:val="en-US"/>
              </w:rPr>
              <w:t>1.</w:t>
            </w:r>
            <w:r w:rsidR="005F7143" w:rsidRPr="005F7143">
              <w:rPr>
                <w:noProof/>
                <w:sz w:val="22"/>
                <w:szCs w:val="22"/>
                <w:lang w:eastAsia="nl-NL"/>
              </w:rPr>
              <w:tab/>
            </w:r>
            <w:r w:rsidR="005F7143" w:rsidRPr="005F7143">
              <w:rPr>
                <w:rStyle w:val="Hyperlink"/>
                <w:noProof/>
                <w:lang w:val="en-US"/>
              </w:rPr>
              <w:t>Introduction</w:t>
            </w:r>
            <w:r w:rsidR="005F7143" w:rsidRPr="005F7143">
              <w:rPr>
                <w:noProof/>
                <w:webHidden/>
              </w:rPr>
              <w:tab/>
            </w:r>
            <w:r w:rsidRPr="005F7143">
              <w:rPr>
                <w:noProof/>
                <w:webHidden/>
              </w:rPr>
              <w:fldChar w:fldCharType="begin"/>
            </w:r>
            <w:r w:rsidR="005F7143" w:rsidRPr="005F7143">
              <w:rPr>
                <w:noProof/>
                <w:webHidden/>
              </w:rPr>
              <w:instrText xml:space="preserve"> PAGEREF _Toc304314481 \h </w:instrText>
            </w:r>
            <w:r w:rsidRPr="005F7143">
              <w:rPr>
                <w:noProof/>
                <w:webHidden/>
              </w:rPr>
            </w:r>
            <w:r w:rsidRPr="005F7143">
              <w:rPr>
                <w:noProof/>
                <w:webHidden/>
              </w:rPr>
              <w:fldChar w:fldCharType="separate"/>
            </w:r>
            <w:r w:rsidR="005F7143" w:rsidRPr="005F7143">
              <w:rPr>
                <w:noProof/>
                <w:webHidden/>
              </w:rPr>
              <w:t>5</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482" w:history="1">
            <w:r w:rsidR="005F7143" w:rsidRPr="005F7143">
              <w:rPr>
                <w:rStyle w:val="Hyperlink"/>
                <w:noProof/>
                <w:lang w:val="en-US"/>
              </w:rPr>
              <w:t>1.1 Citation analysis</w:t>
            </w:r>
            <w:r w:rsidR="005F7143" w:rsidRPr="005F7143">
              <w:rPr>
                <w:noProof/>
                <w:webHidden/>
              </w:rPr>
              <w:tab/>
            </w:r>
            <w:r w:rsidRPr="005F7143">
              <w:rPr>
                <w:noProof/>
                <w:webHidden/>
              </w:rPr>
              <w:fldChar w:fldCharType="begin"/>
            </w:r>
            <w:r w:rsidR="005F7143" w:rsidRPr="005F7143">
              <w:rPr>
                <w:noProof/>
                <w:webHidden/>
              </w:rPr>
              <w:instrText xml:space="preserve"> PAGEREF _Toc304314482 \h </w:instrText>
            </w:r>
            <w:r w:rsidRPr="005F7143">
              <w:rPr>
                <w:noProof/>
                <w:webHidden/>
              </w:rPr>
            </w:r>
            <w:r w:rsidRPr="005F7143">
              <w:rPr>
                <w:noProof/>
                <w:webHidden/>
              </w:rPr>
              <w:fldChar w:fldCharType="separate"/>
            </w:r>
            <w:r w:rsidR="005F7143" w:rsidRPr="005F7143">
              <w:rPr>
                <w:noProof/>
                <w:webHidden/>
              </w:rPr>
              <w:t>5</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483" w:history="1">
            <w:r w:rsidR="005F7143" w:rsidRPr="005F7143">
              <w:rPr>
                <w:rStyle w:val="Hyperlink"/>
                <w:noProof/>
                <w:lang w:val="en-US"/>
              </w:rPr>
              <w:t>1.2 Field of research</w:t>
            </w:r>
            <w:r w:rsidR="005F7143" w:rsidRPr="005F7143">
              <w:rPr>
                <w:noProof/>
                <w:webHidden/>
              </w:rPr>
              <w:tab/>
            </w:r>
            <w:r w:rsidRPr="005F7143">
              <w:rPr>
                <w:noProof/>
                <w:webHidden/>
              </w:rPr>
              <w:fldChar w:fldCharType="begin"/>
            </w:r>
            <w:r w:rsidR="005F7143" w:rsidRPr="005F7143">
              <w:rPr>
                <w:noProof/>
                <w:webHidden/>
              </w:rPr>
              <w:instrText xml:space="preserve"> PAGEREF _Toc304314483 \h </w:instrText>
            </w:r>
            <w:r w:rsidRPr="005F7143">
              <w:rPr>
                <w:noProof/>
                <w:webHidden/>
              </w:rPr>
            </w:r>
            <w:r w:rsidRPr="005F7143">
              <w:rPr>
                <w:noProof/>
                <w:webHidden/>
              </w:rPr>
              <w:fldChar w:fldCharType="separate"/>
            </w:r>
            <w:r w:rsidR="005F7143" w:rsidRPr="005F7143">
              <w:rPr>
                <w:noProof/>
                <w:webHidden/>
              </w:rPr>
              <w:t>7</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486" w:history="1">
            <w:r w:rsidR="005F7143" w:rsidRPr="005F7143">
              <w:rPr>
                <w:rStyle w:val="Hyperlink"/>
                <w:noProof/>
                <w:lang w:val="en-US"/>
              </w:rPr>
              <w:t>1.3 Outline</w:t>
            </w:r>
            <w:r w:rsidR="005F7143" w:rsidRPr="005F7143">
              <w:rPr>
                <w:noProof/>
                <w:webHidden/>
              </w:rPr>
              <w:tab/>
            </w:r>
            <w:r w:rsidRPr="005F7143">
              <w:rPr>
                <w:noProof/>
                <w:webHidden/>
              </w:rPr>
              <w:fldChar w:fldCharType="begin"/>
            </w:r>
            <w:r w:rsidR="005F7143" w:rsidRPr="005F7143">
              <w:rPr>
                <w:noProof/>
                <w:webHidden/>
              </w:rPr>
              <w:instrText xml:space="preserve"> PAGEREF _Toc304314486 \h </w:instrText>
            </w:r>
            <w:r w:rsidRPr="005F7143">
              <w:rPr>
                <w:noProof/>
                <w:webHidden/>
              </w:rPr>
            </w:r>
            <w:r w:rsidRPr="005F7143">
              <w:rPr>
                <w:noProof/>
                <w:webHidden/>
              </w:rPr>
              <w:fldChar w:fldCharType="separate"/>
            </w:r>
            <w:r w:rsidR="005F7143" w:rsidRPr="005F7143">
              <w:rPr>
                <w:noProof/>
                <w:webHidden/>
              </w:rPr>
              <w:t>10</w:t>
            </w:r>
            <w:r w:rsidRPr="005F7143">
              <w:rPr>
                <w:noProof/>
                <w:webHidden/>
              </w:rPr>
              <w:fldChar w:fldCharType="end"/>
            </w:r>
          </w:hyperlink>
        </w:p>
        <w:p w:rsidR="005F7143" w:rsidRPr="005F7143" w:rsidRDefault="00B70E28">
          <w:pPr>
            <w:pStyle w:val="TOC1"/>
            <w:tabs>
              <w:tab w:val="left" w:pos="400"/>
              <w:tab w:val="right" w:leader="dot" w:pos="9062"/>
            </w:tabs>
            <w:rPr>
              <w:noProof/>
              <w:sz w:val="22"/>
              <w:szCs w:val="22"/>
              <w:lang w:eastAsia="nl-NL"/>
            </w:rPr>
          </w:pPr>
          <w:hyperlink w:anchor="_Toc304314487" w:history="1">
            <w:r w:rsidR="005F7143" w:rsidRPr="005F7143">
              <w:rPr>
                <w:rStyle w:val="Hyperlink"/>
                <w:noProof/>
                <w:lang w:val="en-US"/>
              </w:rPr>
              <w:t>2.</w:t>
            </w:r>
            <w:r w:rsidR="005F7143" w:rsidRPr="005F7143">
              <w:rPr>
                <w:noProof/>
                <w:sz w:val="22"/>
                <w:szCs w:val="22"/>
                <w:lang w:eastAsia="nl-NL"/>
              </w:rPr>
              <w:tab/>
            </w:r>
            <w:r w:rsidR="005F7143" w:rsidRPr="005F7143">
              <w:rPr>
                <w:rStyle w:val="Hyperlink"/>
                <w:noProof/>
                <w:lang w:val="en-US"/>
              </w:rPr>
              <w:t>Literature review and hypotheses</w:t>
            </w:r>
            <w:r w:rsidR="005F7143" w:rsidRPr="005F7143">
              <w:rPr>
                <w:noProof/>
                <w:webHidden/>
              </w:rPr>
              <w:tab/>
            </w:r>
            <w:r w:rsidRPr="005F7143">
              <w:rPr>
                <w:noProof/>
                <w:webHidden/>
              </w:rPr>
              <w:fldChar w:fldCharType="begin"/>
            </w:r>
            <w:r w:rsidR="005F7143" w:rsidRPr="005F7143">
              <w:rPr>
                <w:noProof/>
                <w:webHidden/>
              </w:rPr>
              <w:instrText xml:space="preserve"> PAGEREF _Toc304314487 \h </w:instrText>
            </w:r>
            <w:r w:rsidRPr="005F7143">
              <w:rPr>
                <w:noProof/>
                <w:webHidden/>
              </w:rPr>
            </w:r>
            <w:r w:rsidRPr="005F7143">
              <w:rPr>
                <w:noProof/>
                <w:webHidden/>
              </w:rPr>
              <w:fldChar w:fldCharType="separate"/>
            </w:r>
            <w:r w:rsidR="005F7143" w:rsidRPr="005F7143">
              <w:rPr>
                <w:noProof/>
                <w:webHidden/>
              </w:rPr>
              <w:t>12</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488" w:history="1">
            <w:r w:rsidR="005F7143" w:rsidRPr="005F7143">
              <w:rPr>
                <w:rStyle w:val="Hyperlink"/>
                <w:noProof/>
                <w:lang w:val="en-US"/>
              </w:rPr>
              <w:t>2.1 Diffusion</w:t>
            </w:r>
            <w:r w:rsidR="005F7143" w:rsidRPr="005F7143">
              <w:rPr>
                <w:noProof/>
                <w:webHidden/>
              </w:rPr>
              <w:tab/>
            </w:r>
            <w:r w:rsidRPr="005F7143">
              <w:rPr>
                <w:noProof/>
                <w:webHidden/>
              </w:rPr>
              <w:fldChar w:fldCharType="begin"/>
            </w:r>
            <w:r w:rsidR="005F7143" w:rsidRPr="005F7143">
              <w:rPr>
                <w:noProof/>
                <w:webHidden/>
              </w:rPr>
              <w:instrText xml:space="preserve"> PAGEREF _Toc304314488 \h </w:instrText>
            </w:r>
            <w:r w:rsidRPr="005F7143">
              <w:rPr>
                <w:noProof/>
                <w:webHidden/>
              </w:rPr>
            </w:r>
            <w:r w:rsidRPr="005F7143">
              <w:rPr>
                <w:noProof/>
                <w:webHidden/>
              </w:rPr>
              <w:fldChar w:fldCharType="separate"/>
            </w:r>
            <w:r w:rsidR="005F7143" w:rsidRPr="005F7143">
              <w:rPr>
                <w:noProof/>
                <w:webHidden/>
              </w:rPr>
              <w:t>12</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489" w:history="1">
            <w:r w:rsidR="005F7143" w:rsidRPr="005F7143">
              <w:rPr>
                <w:rStyle w:val="Hyperlink"/>
                <w:noProof/>
                <w:lang w:val="en-US"/>
              </w:rPr>
              <w:t>2.2 Takeoff</w:t>
            </w:r>
            <w:r w:rsidR="005F7143" w:rsidRPr="005F7143">
              <w:rPr>
                <w:noProof/>
                <w:webHidden/>
              </w:rPr>
              <w:tab/>
            </w:r>
            <w:r w:rsidRPr="005F7143">
              <w:rPr>
                <w:noProof/>
                <w:webHidden/>
              </w:rPr>
              <w:fldChar w:fldCharType="begin"/>
            </w:r>
            <w:r w:rsidR="005F7143" w:rsidRPr="005F7143">
              <w:rPr>
                <w:noProof/>
                <w:webHidden/>
              </w:rPr>
              <w:instrText xml:space="preserve"> PAGEREF _Toc304314489 \h </w:instrText>
            </w:r>
            <w:r w:rsidRPr="005F7143">
              <w:rPr>
                <w:noProof/>
                <w:webHidden/>
              </w:rPr>
            </w:r>
            <w:r w:rsidRPr="005F7143">
              <w:rPr>
                <w:noProof/>
                <w:webHidden/>
              </w:rPr>
              <w:fldChar w:fldCharType="separate"/>
            </w:r>
            <w:r w:rsidR="005F7143" w:rsidRPr="005F7143">
              <w:rPr>
                <w:noProof/>
                <w:webHidden/>
              </w:rPr>
              <w:t>13</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490" w:history="1">
            <w:r w:rsidR="005F7143" w:rsidRPr="005F7143">
              <w:rPr>
                <w:rStyle w:val="Hyperlink"/>
                <w:noProof/>
                <w:lang w:val="en-US"/>
              </w:rPr>
              <w:t>2.3 Analogy between diffusion of theories and products</w:t>
            </w:r>
            <w:r w:rsidR="005F7143" w:rsidRPr="005F7143">
              <w:rPr>
                <w:noProof/>
                <w:webHidden/>
              </w:rPr>
              <w:tab/>
            </w:r>
            <w:r w:rsidRPr="005F7143">
              <w:rPr>
                <w:noProof/>
                <w:webHidden/>
              </w:rPr>
              <w:fldChar w:fldCharType="begin"/>
            </w:r>
            <w:r w:rsidR="005F7143" w:rsidRPr="005F7143">
              <w:rPr>
                <w:noProof/>
                <w:webHidden/>
              </w:rPr>
              <w:instrText xml:space="preserve"> PAGEREF _Toc304314490 \h </w:instrText>
            </w:r>
            <w:r w:rsidRPr="005F7143">
              <w:rPr>
                <w:noProof/>
                <w:webHidden/>
              </w:rPr>
            </w:r>
            <w:r w:rsidRPr="005F7143">
              <w:rPr>
                <w:noProof/>
                <w:webHidden/>
              </w:rPr>
              <w:fldChar w:fldCharType="separate"/>
            </w:r>
            <w:r w:rsidR="005F7143" w:rsidRPr="005F7143">
              <w:rPr>
                <w:noProof/>
                <w:webHidden/>
              </w:rPr>
              <w:t>14</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493" w:history="1">
            <w:r w:rsidR="005F7143" w:rsidRPr="005F7143">
              <w:rPr>
                <w:rStyle w:val="Hyperlink"/>
                <w:noProof/>
                <w:lang w:val="en-US"/>
              </w:rPr>
              <w:t>2.4 Drivers of article success</w:t>
            </w:r>
            <w:r w:rsidR="005F7143" w:rsidRPr="005F7143">
              <w:rPr>
                <w:noProof/>
                <w:webHidden/>
              </w:rPr>
              <w:tab/>
            </w:r>
            <w:r w:rsidRPr="005F7143">
              <w:rPr>
                <w:noProof/>
                <w:webHidden/>
              </w:rPr>
              <w:fldChar w:fldCharType="begin"/>
            </w:r>
            <w:r w:rsidR="005F7143" w:rsidRPr="005F7143">
              <w:rPr>
                <w:noProof/>
                <w:webHidden/>
              </w:rPr>
              <w:instrText xml:space="preserve"> PAGEREF _Toc304314493 \h </w:instrText>
            </w:r>
            <w:r w:rsidRPr="005F7143">
              <w:rPr>
                <w:noProof/>
                <w:webHidden/>
              </w:rPr>
            </w:r>
            <w:r w:rsidRPr="005F7143">
              <w:rPr>
                <w:noProof/>
                <w:webHidden/>
              </w:rPr>
              <w:fldChar w:fldCharType="separate"/>
            </w:r>
            <w:r w:rsidR="005F7143" w:rsidRPr="005F7143">
              <w:rPr>
                <w:noProof/>
                <w:webHidden/>
              </w:rPr>
              <w:t>16</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494" w:history="1">
            <w:r w:rsidR="005F7143" w:rsidRPr="005F7143">
              <w:rPr>
                <w:rStyle w:val="Hyperlink"/>
                <w:noProof/>
                <w:lang w:val="en-US"/>
              </w:rPr>
              <w:t>2.5 Hypotheses</w:t>
            </w:r>
            <w:r w:rsidR="005F7143" w:rsidRPr="005F7143">
              <w:rPr>
                <w:noProof/>
                <w:webHidden/>
              </w:rPr>
              <w:tab/>
            </w:r>
            <w:r w:rsidRPr="005F7143">
              <w:rPr>
                <w:noProof/>
                <w:webHidden/>
              </w:rPr>
              <w:fldChar w:fldCharType="begin"/>
            </w:r>
            <w:r w:rsidR="005F7143" w:rsidRPr="005F7143">
              <w:rPr>
                <w:noProof/>
                <w:webHidden/>
              </w:rPr>
              <w:instrText xml:space="preserve"> PAGEREF _Toc304314494 \h </w:instrText>
            </w:r>
            <w:r w:rsidRPr="005F7143">
              <w:rPr>
                <w:noProof/>
                <w:webHidden/>
              </w:rPr>
            </w:r>
            <w:r w:rsidRPr="005F7143">
              <w:rPr>
                <w:noProof/>
                <w:webHidden/>
              </w:rPr>
              <w:fldChar w:fldCharType="separate"/>
            </w:r>
            <w:r w:rsidR="005F7143" w:rsidRPr="005F7143">
              <w:rPr>
                <w:noProof/>
                <w:webHidden/>
              </w:rPr>
              <w:t>20</w:t>
            </w:r>
            <w:r w:rsidRPr="005F7143">
              <w:rPr>
                <w:noProof/>
                <w:webHidden/>
              </w:rPr>
              <w:fldChar w:fldCharType="end"/>
            </w:r>
          </w:hyperlink>
        </w:p>
        <w:p w:rsidR="005F7143" w:rsidRPr="005F7143" w:rsidRDefault="00B70E28">
          <w:pPr>
            <w:pStyle w:val="TOC1"/>
            <w:tabs>
              <w:tab w:val="left" w:pos="400"/>
              <w:tab w:val="right" w:leader="dot" w:pos="9062"/>
            </w:tabs>
            <w:rPr>
              <w:noProof/>
              <w:sz w:val="22"/>
              <w:szCs w:val="22"/>
              <w:lang w:eastAsia="nl-NL"/>
            </w:rPr>
          </w:pPr>
          <w:hyperlink w:anchor="_Toc304314495" w:history="1">
            <w:r w:rsidR="005F7143" w:rsidRPr="005F7143">
              <w:rPr>
                <w:rStyle w:val="Hyperlink"/>
                <w:noProof/>
                <w:lang w:val="en-US"/>
              </w:rPr>
              <w:t>3.</w:t>
            </w:r>
            <w:r w:rsidR="005F7143" w:rsidRPr="005F7143">
              <w:rPr>
                <w:noProof/>
                <w:sz w:val="22"/>
                <w:szCs w:val="22"/>
                <w:lang w:eastAsia="nl-NL"/>
              </w:rPr>
              <w:tab/>
            </w:r>
            <w:r w:rsidR="005F7143" w:rsidRPr="005F7143">
              <w:rPr>
                <w:rStyle w:val="Hyperlink"/>
                <w:noProof/>
                <w:lang w:val="en-US"/>
              </w:rPr>
              <w:t>Data and measurement</w:t>
            </w:r>
            <w:r w:rsidR="005F7143" w:rsidRPr="005F7143">
              <w:rPr>
                <w:noProof/>
                <w:webHidden/>
              </w:rPr>
              <w:tab/>
            </w:r>
            <w:r w:rsidRPr="005F7143">
              <w:rPr>
                <w:noProof/>
                <w:webHidden/>
              </w:rPr>
              <w:fldChar w:fldCharType="begin"/>
            </w:r>
            <w:r w:rsidR="005F7143" w:rsidRPr="005F7143">
              <w:rPr>
                <w:noProof/>
                <w:webHidden/>
              </w:rPr>
              <w:instrText xml:space="preserve"> PAGEREF _Toc304314495 \h </w:instrText>
            </w:r>
            <w:r w:rsidRPr="005F7143">
              <w:rPr>
                <w:noProof/>
                <w:webHidden/>
              </w:rPr>
            </w:r>
            <w:r w:rsidRPr="005F7143">
              <w:rPr>
                <w:noProof/>
                <w:webHidden/>
              </w:rPr>
              <w:fldChar w:fldCharType="separate"/>
            </w:r>
            <w:r w:rsidR="005F7143" w:rsidRPr="005F7143">
              <w:rPr>
                <w:noProof/>
                <w:webHidden/>
              </w:rPr>
              <w:t>26</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496" w:history="1">
            <w:r w:rsidR="005F7143" w:rsidRPr="005F7143">
              <w:rPr>
                <w:rStyle w:val="Hyperlink"/>
                <w:noProof/>
                <w:lang w:val="en-US"/>
              </w:rPr>
              <w:t>3.1 Measures</w:t>
            </w:r>
            <w:r w:rsidR="005F7143" w:rsidRPr="005F7143">
              <w:rPr>
                <w:noProof/>
                <w:webHidden/>
              </w:rPr>
              <w:tab/>
            </w:r>
            <w:r w:rsidRPr="005F7143">
              <w:rPr>
                <w:noProof/>
                <w:webHidden/>
              </w:rPr>
              <w:fldChar w:fldCharType="begin"/>
            </w:r>
            <w:r w:rsidR="005F7143" w:rsidRPr="005F7143">
              <w:rPr>
                <w:noProof/>
                <w:webHidden/>
              </w:rPr>
              <w:instrText xml:space="preserve"> PAGEREF _Toc304314496 \h </w:instrText>
            </w:r>
            <w:r w:rsidRPr="005F7143">
              <w:rPr>
                <w:noProof/>
                <w:webHidden/>
              </w:rPr>
            </w:r>
            <w:r w:rsidRPr="005F7143">
              <w:rPr>
                <w:noProof/>
                <w:webHidden/>
              </w:rPr>
              <w:fldChar w:fldCharType="separate"/>
            </w:r>
            <w:r w:rsidR="005F7143" w:rsidRPr="005F7143">
              <w:rPr>
                <w:noProof/>
                <w:webHidden/>
              </w:rPr>
              <w:t>26</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497" w:history="1">
            <w:r w:rsidR="005F7143" w:rsidRPr="005F7143">
              <w:rPr>
                <w:rStyle w:val="Hyperlink"/>
                <w:noProof/>
                <w:lang w:val="en-US"/>
              </w:rPr>
              <w:t>3.2 Data descriptives</w:t>
            </w:r>
            <w:r w:rsidR="005F7143" w:rsidRPr="005F7143">
              <w:rPr>
                <w:noProof/>
                <w:webHidden/>
              </w:rPr>
              <w:tab/>
            </w:r>
            <w:r w:rsidRPr="005F7143">
              <w:rPr>
                <w:noProof/>
                <w:webHidden/>
              </w:rPr>
              <w:fldChar w:fldCharType="begin"/>
            </w:r>
            <w:r w:rsidR="005F7143" w:rsidRPr="005F7143">
              <w:rPr>
                <w:noProof/>
                <w:webHidden/>
              </w:rPr>
              <w:instrText xml:space="preserve"> PAGEREF _Toc304314497 \h </w:instrText>
            </w:r>
            <w:r w:rsidRPr="005F7143">
              <w:rPr>
                <w:noProof/>
                <w:webHidden/>
              </w:rPr>
            </w:r>
            <w:r w:rsidRPr="005F7143">
              <w:rPr>
                <w:noProof/>
                <w:webHidden/>
              </w:rPr>
              <w:fldChar w:fldCharType="separate"/>
            </w:r>
            <w:r w:rsidR="005F7143" w:rsidRPr="005F7143">
              <w:rPr>
                <w:noProof/>
                <w:webHidden/>
              </w:rPr>
              <w:t>31</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498" w:history="1">
            <w:r w:rsidR="005F7143" w:rsidRPr="005F7143">
              <w:rPr>
                <w:rStyle w:val="Hyperlink"/>
                <w:noProof/>
                <w:lang w:val="en-US"/>
              </w:rPr>
              <w:t>3.2.1 Different diffusion patterns</w:t>
            </w:r>
            <w:r w:rsidR="005F7143" w:rsidRPr="005F7143">
              <w:rPr>
                <w:noProof/>
                <w:webHidden/>
              </w:rPr>
              <w:tab/>
            </w:r>
            <w:r w:rsidRPr="005F7143">
              <w:rPr>
                <w:noProof/>
                <w:webHidden/>
              </w:rPr>
              <w:fldChar w:fldCharType="begin"/>
            </w:r>
            <w:r w:rsidR="005F7143" w:rsidRPr="005F7143">
              <w:rPr>
                <w:noProof/>
                <w:webHidden/>
              </w:rPr>
              <w:instrText xml:space="preserve"> PAGEREF _Toc304314498 \h </w:instrText>
            </w:r>
            <w:r w:rsidRPr="005F7143">
              <w:rPr>
                <w:noProof/>
                <w:webHidden/>
              </w:rPr>
            </w:r>
            <w:r w:rsidRPr="005F7143">
              <w:rPr>
                <w:noProof/>
                <w:webHidden/>
              </w:rPr>
              <w:fldChar w:fldCharType="separate"/>
            </w:r>
            <w:r w:rsidR="005F7143" w:rsidRPr="005F7143">
              <w:rPr>
                <w:noProof/>
                <w:webHidden/>
              </w:rPr>
              <w:t>31</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499" w:history="1">
            <w:r w:rsidR="005F7143" w:rsidRPr="005F7143">
              <w:rPr>
                <w:rStyle w:val="Hyperlink"/>
                <w:noProof/>
                <w:lang w:val="en-US"/>
              </w:rPr>
              <w:t>3.2.2 Descriptive statistics</w:t>
            </w:r>
            <w:r w:rsidR="005F7143" w:rsidRPr="005F7143">
              <w:rPr>
                <w:noProof/>
                <w:webHidden/>
              </w:rPr>
              <w:tab/>
            </w:r>
            <w:r w:rsidRPr="005F7143">
              <w:rPr>
                <w:noProof/>
                <w:webHidden/>
              </w:rPr>
              <w:fldChar w:fldCharType="begin"/>
            </w:r>
            <w:r w:rsidR="005F7143" w:rsidRPr="005F7143">
              <w:rPr>
                <w:noProof/>
                <w:webHidden/>
              </w:rPr>
              <w:instrText xml:space="preserve"> PAGEREF _Toc304314499 \h </w:instrText>
            </w:r>
            <w:r w:rsidRPr="005F7143">
              <w:rPr>
                <w:noProof/>
                <w:webHidden/>
              </w:rPr>
            </w:r>
            <w:r w:rsidRPr="005F7143">
              <w:rPr>
                <w:noProof/>
                <w:webHidden/>
              </w:rPr>
              <w:fldChar w:fldCharType="separate"/>
            </w:r>
            <w:r w:rsidR="005F7143" w:rsidRPr="005F7143">
              <w:rPr>
                <w:noProof/>
                <w:webHidden/>
              </w:rPr>
              <w:t>35</w:t>
            </w:r>
            <w:r w:rsidRPr="005F7143">
              <w:rPr>
                <w:noProof/>
                <w:webHidden/>
              </w:rPr>
              <w:fldChar w:fldCharType="end"/>
            </w:r>
          </w:hyperlink>
        </w:p>
        <w:p w:rsidR="005F7143" w:rsidRPr="005F7143" w:rsidRDefault="00B70E28">
          <w:pPr>
            <w:pStyle w:val="TOC1"/>
            <w:tabs>
              <w:tab w:val="left" w:pos="400"/>
              <w:tab w:val="right" w:leader="dot" w:pos="9062"/>
            </w:tabs>
            <w:rPr>
              <w:noProof/>
              <w:sz w:val="22"/>
              <w:szCs w:val="22"/>
              <w:lang w:eastAsia="nl-NL"/>
            </w:rPr>
          </w:pPr>
          <w:hyperlink w:anchor="_Toc304314500" w:history="1">
            <w:r w:rsidR="005F7143" w:rsidRPr="005F7143">
              <w:rPr>
                <w:rStyle w:val="Hyperlink"/>
                <w:noProof/>
                <w:lang w:val="en-US"/>
              </w:rPr>
              <w:t>4.</w:t>
            </w:r>
            <w:r w:rsidR="005F7143" w:rsidRPr="005F7143">
              <w:rPr>
                <w:noProof/>
                <w:sz w:val="22"/>
                <w:szCs w:val="22"/>
                <w:lang w:eastAsia="nl-NL"/>
              </w:rPr>
              <w:tab/>
            </w:r>
            <w:r w:rsidR="005F7143" w:rsidRPr="005F7143">
              <w:rPr>
                <w:rStyle w:val="Hyperlink"/>
                <w:noProof/>
                <w:lang w:val="en-US"/>
              </w:rPr>
              <w:t>Methodology</w:t>
            </w:r>
            <w:r w:rsidR="005F7143" w:rsidRPr="005F7143">
              <w:rPr>
                <w:noProof/>
                <w:webHidden/>
              </w:rPr>
              <w:tab/>
            </w:r>
            <w:r w:rsidRPr="005F7143">
              <w:rPr>
                <w:noProof/>
                <w:webHidden/>
              </w:rPr>
              <w:fldChar w:fldCharType="begin"/>
            </w:r>
            <w:r w:rsidR="005F7143" w:rsidRPr="005F7143">
              <w:rPr>
                <w:noProof/>
                <w:webHidden/>
              </w:rPr>
              <w:instrText xml:space="preserve"> PAGEREF _Toc304314500 \h </w:instrText>
            </w:r>
            <w:r w:rsidRPr="005F7143">
              <w:rPr>
                <w:noProof/>
                <w:webHidden/>
              </w:rPr>
            </w:r>
            <w:r w:rsidRPr="005F7143">
              <w:rPr>
                <w:noProof/>
                <w:webHidden/>
              </w:rPr>
              <w:fldChar w:fldCharType="separate"/>
            </w:r>
            <w:r w:rsidR="005F7143" w:rsidRPr="005F7143">
              <w:rPr>
                <w:noProof/>
                <w:webHidden/>
              </w:rPr>
              <w:t>36</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01" w:history="1">
            <w:r w:rsidR="005F7143" w:rsidRPr="005F7143">
              <w:rPr>
                <w:rStyle w:val="Hyperlink"/>
                <w:noProof/>
                <w:lang w:val="en-US"/>
              </w:rPr>
              <w:t>4.1 Takeoff Model</w:t>
            </w:r>
            <w:r w:rsidR="005F7143" w:rsidRPr="005F7143">
              <w:rPr>
                <w:noProof/>
                <w:webHidden/>
              </w:rPr>
              <w:tab/>
            </w:r>
            <w:r w:rsidRPr="005F7143">
              <w:rPr>
                <w:noProof/>
                <w:webHidden/>
              </w:rPr>
              <w:fldChar w:fldCharType="begin"/>
            </w:r>
            <w:r w:rsidR="005F7143" w:rsidRPr="005F7143">
              <w:rPr>
                <w:noProof/>
                <w:webHidden/>
              </w:rPr>
              <w:instrText xml:space="preserve"> PAGEREF _Toc304314501 \h </w:instrText>
            </w:r>
            <w:r w:rsidRPr="005F7143">
              <w:rPr>
                <w:noProof/>
                <w:webHidden/>
              </w:rPr>
            </w:r>
            <w:r w:rsidRPr="005F7143">
              <w:rPr>
                <w:noProof/>
                <w:webHidden/>
              </w:rPr>
              <w:fldChar w:fldCharType="separate"/>
            </w:r>
            <w:r w:rsidR="005F7143" w:rsidRPr="005F7143">
              <w:rPr>
                <w:noProof/>
                <w:webHidden/>
              </w:rPr>
              <w:t>36</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02" w:history="1">
            <w:r w:rsidR="005F7143" w:rsidRPr="005F7143">
              <w:rPr>
                <w:rStyle w:val="Hyperlink"/>
                <w:noProof/>
                <w:lang w:val="en-US"/>
              </w:rPr>
              <w:t>4.1.1 The Logistic regression model</w:t>
            </w:r>
            <w:r w:rsidR="005F7143" w:rsidRPr="005F7143">
              <w:rPr>
                <w:noProof/>
                <w:webHidden/>
              </w:rPr>
              <w:tab/>
            </w:r>
            <w:r w:rsidRPr="005F7143">
              <w:rPr>
                <w:noProof/>
                <w:webHidden/>
              </w:rPr>
              <w:fldChar w:fldCharType="begin"/>
            </w:r>
            <w:r w:rsidR="005F7143" w:rsidRPr="005F7143">
              <w:rPr>
                <w:noProof/>
                <w:webHidden/>
              </w:rPr>
              <w:instrText xml:space="preserve"> PAGEREF _Toc304314502 \h </w:instrText>
            </w:r>
            <w:r w:rsidRPr="005F7143">
              <w:rPr>
                <w:noProof/>
                <w:webHidden/>
              </w:rPr>
            </w:r>
            <w:r w:rsidRPr="005F7143">
              <w:rPr>
                <w:noProof/>
                <w:webHidden/>
              </w:rPr>
              <w:fldChar w:fldCharType="separate"/>
            </w:r>
            <w:r w:rsidR="005F7143" w:rsidRPr="005F7143">
              <w:rPr>
                <w:noProof/>
                <w:webHidden/>
              </w:rPr>
              <w:t>36</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03" w:history="1">
            <w:r w:rsidR="005F7143" w:rsidRPr="005F7143">
              <w:rPr>
                <w:rStyle w:val="Hyperlink"/>
                <w:noProof/>
                <w:lang w:val="en-US"/>
              </w:rPr>
              <w:t>4.1.2 Dummies</w:t>
            </w:r>
            <w:r w:rsidR="005F7143" w:rsidRPr="005F7143">
              <w:rPr>
                <w:noProof/>
                <w:webHidden/>
              </w:rPr>
              <w:tab/>
            </w:r>
            <w:r w:rsidRPr="005F7143">
              <w:rPr>
                <w:noProof/>
                <w:webHidden/>
              </w:rPr>
              <w:fldChar w:fldCharType="begin"/>
            </w:r>
            <w:r w:rsidR="005F7143" w:rsidRPr="005F7143">
              <w:rPr>
                <w:noProof/>
                <w:webHidden/>
              </w:rPr>
              <w:instrText xml:space="preserve"> PAGEREF _Toc304314503 \h </w:instrText>
            </w:r>
            <w:r w:rsidRPr="005F7143">
              <w:rPr>
                <w:noProof/>
                <w:webHidden/>
              </w:rPr>
            </w:r>
            <w:r w:rsidRPr="005F7143">
              <w:rPr>
                <w:noProof/>
                <w:webHidden/>
              </w:rPr>
              <w:fldChar w:fldCharType="separate"/>
            </w:r>
            <w:r w:rsidR="005F7143" w:rsidRPr="005F7143">
              <w:rPr>
                <w:noProof/>
                <w:webHidden/>
              </w:rPr>
              <w:t>36</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04" w:history="1">
            <w:r w:rsidR="005F7143" w:rsidRPr="005F7143">
              <w:rPr>
                <w:rStyle w:val="Hyperlink"/>
                <w:noProof/>
                <w:lang w:val="en-US"/>
              </w:rPr>
              <w:t>4.1.3 Method of regression</w:t>
            </w:r>
            <w:r w:rsidR="005F7143" w:rsidRPr="005F7143">
              <w:rPr>
                <w:noProof/>
                <w:webHidden/>
              </w:rPr>
              <w:tab/>
            </w:r>
            <w:r w:rsidRPr="005F7143">
              <w:rPr>
                <w:noProof/>
                <w:webHidden/>
              </w:rPr>
              <w:fldChar w:fldCharType="begin"/>
            </w:r>
            <w:r w:rsidR="005F7143" w:rsidRPr="005F7143">
              <w:rPr>
                <w:noProof/>
                <w:webHidden/>
              </w:rPr>
              <w:instrText xml:space="preserve"> PAGEREF _Toc304314504 \h </w:instrText>
            </w:r>
            <w:r w:rsidRPr="005F7143">
              <w:rPr>
                <w:noProof/>
                <w:webHidden/>
              </w:rPr>
            </w:r>
            <w:r w:rsidRPr="005F7143">
              <w:rPr>
                <w:noProof/>
                <w:webHidden/>
              </w:rPr>
              <w:fldChar w:fldCharType="separate"/>
            </w:r>
            <w:r w:rsidR="005F7143" w:rsidRPr="005F7143">
              <w:rPr>
                <w:noProof/>
                <w:webHidden/>
              </w:rPr>
              <w:t>37</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05" w:history="1">
            <w:r w:rsidR="005F7143" w:rsidRPr="005F7143">
              <w:rPr>
                <w:rStyle w:val="Hyperlink"/>
                <w:noProof/>
                <w:lang w:val="en-US"/>
              </w:rPr>
              <w:t>4.1.4 Outliers</w:t>
            </w:r>
            <w:r w:rsidR="005F7143" w:rsidRPr="005F7143">
              <w:rPr>
                <w:noProof/>
                <w:webHidden/>
              </w:rPr>
              <w:tab/>
            </w:r>
            <w:r w:rsidRPr="005F7143">
              <w:rPr>
                <w:noProof/>
                <w:webHidden/>
              </w:rPr>
              <w:fldChar w:fldCharType="begin"/>
            </w:r>
            <w:r w:rsidR="005F7143" w:rsidRPr="005F7143">
              <w:rPr>
                <w:noProof/>
                <w:webHidden/>
              </w:rPr>
              <w:instrText xml:space="preserve"> PAGEREF _Toc304314505 \h </w:instrText>
            </w:r>
            <w:r w:rsidRPr="005F7143">
              <w:rPr>
                <w:noProof/>
                <w:webHidden/>
              </w:rPr>
            </w:r>
            <w:r w:rsidRPr="005F7143">
              <w:rPr>
                <w:noProof/>
                <w:webHidden/>
              </w:rPr>
              <w:fldChar w:fldCharType="separate"/>
            </w:r>
            <w:r w:rsidR="005F7143" w:rsidRPr="005F7143">
              <w:rPr>
                <w:noProof/>
                <w:webHidden/>
              </w:rPr>
              <w:t>38</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06" w:history="1">
            <w:r w:rsidR="005F7143" w:rsidRPr="005F7143">
              <w:rPr>
                <w:rStyle w:val="Hyperlink"/>
                <w:noProof/>
                <w:lang w:val="en-US"/>
              </w:rPr>
              <w:t>4.1.5 Assumptions</w:t>
            </w:r>
            <w:r w:rsidR="005F7143" w:rsidRPr="005F7143">
              <w:rPr>
                <w:noProof/>
                <w:webHidden/>
              </w:rPr>
              <w:tab/>
            </w:r>
            <w:r w:rsidRPr="005F7143">
              <w:rPr>
                <w:noProof/>
                <w:webHidden/>
              </w:rPr>
              <w:fldChar w:fldCharType="begin"/>
            </w:r>
            <w:r w:rsidR="005F7143" w:rsidRPr="005F7143">
              <w:rPr>
                <w:noProof/>
                <w:webHidden/>
              </w:rPr>
              <w:instrText xml:space="preserve"> PAGEREF _Toc304314506 \h </w:instrText>
            </w:r>
            <w:r w:rsidRPr="005F7143">
              <w:rPr>
                <w:noProof/>
                <w:webHidden/>
              </w:rPr>
            </w:r>
            <w:r w:rsidRPr="005F7143">
              <w:rPr>
                <w:noProof/>
                <w:webHidden/>
              </w:rPr>
              <w:fldChar w:fldCharType="separate"/>
            </w:r>
            <w:r w:rsidR="005F7143" w:rsidRPr="005F7143">
              <w:rPr>
                <w:noProof/>
                <w:webHidden/>
              </w:rPr>
              <w:t>38</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07" w:history="1">
            <w:r w:rsidR="005F7143" w:rsidRPr="005F7143">
              <w:rPr>
                <w:rStyle w:val="Hyperlink"/>
                <w:noProof/>
                <w:lang w:val="en-US"/>
              </w:rPr>
              <w:t>4.2 Citations Model</w:t>
            </w:r>
            <w:r w:rsidR="005F7143" w:rsidRPr="005F7143">
              <w:rPr>
                <w:noProof/>
                <w:webHidden/>
              </w:rPr>
              <w:tab/>
            </w:r>
            <w:r w:rsidRPr="005F7143">
              <w:rPr>
                <w:noProof/>
                <w:webHidden/>
              </w:rPr>
              <w:fldChar w:fldCharType="begin"/>
            </w:r>
            <w:r w:rsidR="005F7143" w:rsidRPr="005F7143">
              <w:rPr>
                <w:noProof/>
                <w:webHidden/>
              </w:rPr>
              <w:instrText xml:space="preserve"> PAGEREF _Toc304314507 \h </w:instrText>
            </w:r>
            <w:r w:rsidRPr="005F7143">
              <w:rPr>
                <w:noProof/>
                <w:webHidden/>
              </w:rPr>
            </w:r>
            <w:r w:rsidRPr="005F7143">
              <w:rPr>
                <w:noProof/>
                <w:webHidden/>
              </w:rPr>
              <w:fldChar w:fldCharType="separate"/>
            </w:r>
            <w:r w:rsidR="005F7143" w:rsidRPr="005F7143">
              <w:rPr>
                <w:noProof/>
                <w:webHidden/>
              </w:rPr>
              <w:t>39</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08" w:history="1">
            <w:r w:rsidR="005F7143" w:rsidRPr="005F7143">
              <w:rPr>
                <w:rStyle w:val="Hyperlink"/>
                <w:noProof/>
                <w:lang w:val="en-US"/>
              </w:rPr>
              <w:t>4.2.1 The regression model</w:t>
            </w:r>
            <w:r w:rsidR="005F7143" w:rsidRPr="005F7143">
              <w:rPr>
                <w:noProof/>
                <w:webHidden/>
              </w:rPr>
              <w:tab/>
            </w:r>
            <w:r w:rsidRPr="005F7143">
              <w:rPr>
                <w:noProof/>
                <w:webHidden/>
              </w:rPr>
              <w:fldChar w:fldCharType="begin"/>
            </w:r>
            <w:r w:rsidR="005F7143" w:rsidRPr="005F7143">
              <w:rPr>
                <w:noProof/>
                <w:webHidden/>
              </w:rPr>
              <w:instrText xml:space="preserve"> PAGEREF _Toc304314508 \h </w:instrText>
            </w:r>
            <w:r w:rsidRPr="005F7143">
              <w:rPr>
                <w:noProof/>
                <w:webHidden/>
              </w:rPr>
            </w:r>
            <w:r w:rsidRPr="005F7143">
              <w:rPr>
                <w:noProof/>
                <w:webHidden/>
              </w:rPr>
              <w:fldChar w:fldCharType="separate"/>
            </w:r>
            <w:r w:rsidR="005F7143" w:rsidRPr="005F7143">
              <w:rPr>
                <w:noProof/>
                <w:webHidden/>
              </w:rPr>
              <w:t>39</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09" w:history="1">
            <w:r w:rsidR="005F7143" w:rsidRPr="005F7143">
              <w:rPr>
                <w:rStyle w:val="Hyperlink"/>
                <w:noProof/>
                <w:lang w:val="en-US"/>
              </w:rPr>
              <w:t>4.2.2 Outliers</w:t>
            </w:r>
            <w:r w:rsidR="005F7143" w:rsidRPr="005F7143">
              <w:rPr>
                <w:noProof/>
                <w:webHidden/>
              </w:rPr>
              <w:tab/>
            </w:r>
            <w:r w:rsidRPr="005F7143">
              <w:rPr>
                <w:noProof/>
                <w:webHidden/>
              </w:rPr>
              <w:fldChar w:fldCharType="begin"/>
            </w:r>
            <w:r w:rsidR="005F7143" w:rsidRPr="005F7143">
              <w:rPr>
                <w:noProof/>
                <w:webHidden/>
              </w:rPr>
              <w:instrText xml:space="preserve"> PAGEREF _Toc304314509 \h </w:instrText>
            </w:r>
            <w:r w:rsidRPr="005F7143">
              <w:rPr>
                <w:noProof/>
                <w:webHidden/>
              </w:rPr>
            </w:r>
            <w:r w:rsidRPr="005F7143">
              <w:rPr>
                <w:noProof/>
                <w:webHidden/>
              </w:rPr>
              <w:fldChar w:fldCharType="separate"/>
            </w:r>
            <w:r w:rsidR="005F7143" w:rsidRPr="005F7143">
              <w:rPr>
                <w:noProof/>
                <w:webHidden/>
              </w:rPr>
              <w:t>39</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10" w:history="1">
            <w:r w:rsidR="005F7143" w:rsidRPr="005F7143">
              <w:rPr>
                <w:rStyle w:val="Hyperlink"/>
                <w:noProof/>
                <w:lang w:val="en-US"/>
              </w:rPr>
              <w:t>4.2.3 Assumptions</w:t>
            </w:r>
            <w:r w:rsidR="005F7143" w:rsidRPr="005F7143">
              <w:rPr>
                <w:noProof/>
                <w:webHidden/>
              </w:rPr>
              <w:tab/>
            </w:r>
            <w:r w:rsidRPr="005F7143">
              <w:rPr>
                <w:noProof/>
                <w:webHidden/>
              </w:rPr>
              <w:fldChar w:fldCharType="begin"/>
            </w:r>
            <w:r w:rsidR="005F7143" w:rsidRPr="005F7143">
              <w:rPr>
                <w:noProof/>
                <w:webHidden/>
              </w:rPr>
              <w:instrText xml:space="preserve"> PAGEREF _Toc304314510 \h </w:instrText>
            </w:r>
            <w:r w:rsidRPr="005F7143">
              <w:rPr>
                <w:noProof/>
                <w:webHidden/>
              </w:rPr>
            </w:r>
            <w:r w:rsidRPr="005F7143">
              <w:rPr>
                <w:noProof/>
                <w:webHidden/>
              </w:rPr>
              <w:fldChar w:fldCharType="separate"/>
            </w:r>
            <w:r w:rsidR="005F7143" w:rsidRPr="005F7143">
              <w:rPr>
                <w:noProof/>
                <w:webHidden/>
              </w:rPr>
              <w:t>39</w:t>
            </w:r>
            <w:r w:rsidRPr="005F7143">
              <w:rPr>
                <w:noProof/>
                <w:webHidden/>
              </w:rPr>
              <w:fldChar w:fldCharType="end"/>
            </w:r>
          </w:hyperlink>
        </w:p>
        <w:p w:rsidR="005F7143" w:rsidRPr="005F7143" w:rsidRDefault="00B70E28">
          <w:pPr>
            <w:pStyle w:val="TOC1"/>
            <w:tabs>
              <w:tab w:val="left" w:pos="400"/>
              <w:tab w:val="right" w:leader="dot" w:pos="9062"/>
            </w:tabs>
            <w:rPr>
              <w:noProof/>
              <w:sz w:val="22"/>
              <w:szCs w:val="22"/>
              <w:lang w:eastAsia="nl-NL"/>
            </w:rPr>
          </w:pPr>
          <w:hyperlink w:anchor="_Toc304314511" w:history="1">
            <w:r w:rsidR="005F7143" w:rsidRPr="005F7143">
              <w:rPr>
                <w:rStyle w:val="Hyperlink"/>
                <w:noProof/>
                <w:lang w:val="en-US"/>
              </w:rPr>
              <w:t>5.</w:t>
            </w:r>
            <w:r w:rsidR="005F7143" w:rsidRPr="005F7143">
              <w:rPr>
                <w:noProof/>
                <w:sz w:val="22"/>
                <w:szCs w:val="22"/>
                <w:lang w:eastAsia="nl-NL"/>
              </w:rPr>
              <w:tab/>
            </w:r>
            <w:r w:rsidR="005F7143" w:rsidRPr="005F7143">
              <w:rPr>
                <w:rStyle w:val="Hyperlink"/>
                <w:noProof/>
                <w:lang w:val="en-US"/>
              </w:rPr>
              <w:t>Results</w:t>
            </w:r>
            <w:r w:rsidR="005F7143" w:rsidRPr="005F7143">
              <w:rPr>
                <w:noProof/>
                <w:webHidden/>
              </w:rPr>
              <w:tab/>
            </w:r>
            <w:r w:rsidRPr="005F7143">
              <w:rPr>
                <w:noProof/>
                <w:webHidden/>
              </w:rPr>
              <w:fldChar w:fldCharType="begin"/>
            </w:r>
            <w:r w:rsidR="005F7143" w:rsidRPr="005F7143">
              <w:rPr>
                <w:noProof/>
                <w:webHidden/>
              </w:rPr>
              <w:instrText xml:space="preserve"> PAGEREF _Toc304314511 \h </w:instrText>
            </w:r>
            <w:r w:rsidRPr="005F7143">
              <w:rPr>
                <w:noProof/>
                <w:webHidden/>
              </w:rPr>
            </w:r>
            <w:r w:rsidRPr="005F7143">
              <w:rPr>
                <w:noProof/>
                <w:webHidden/>
              </w:rPr>
              <w:fldChar w:fldCharType="separate"/>
            </w:r>
            <w:r w:rsidR="005F7143" w:rsidRPr="005F7143">
              <w:rPr>
                <w:noProof/>
                <w:webHidden/>
              </w:rPr>
              <w:t>41</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12" w:history="1">
            <w:r w:rsidR="005F7143" w:rsidRPr="005F7143">
              <w:rPr>
                <w:rStyle w:val="Hyperlink"/>
                <w:noProof/>
                <w:lang w:val="en-US"/>
              </w:rPr>
              <w:t>5.1 Takeoff Model</w:t>
            </w:r>
            <w:r w:rsidR="005F7143" w:rsidRPr="005F7143">
              <w:rPr>
                <w:noProof/>
                <w:webHidden/>
              </w:rPr>
              <w:tab/>
            </w:r>
            <w:r w:rsidRPr="005F7143">
              <w:rPr>
                <w:noProof/>
                <w:webHidden/>
              </w:rPr>
              <w:fldChar w:fldCharType="begin"/>
            </w:r>
            <w:r w:rsidR="005F7143" w:rsidRPr="005F7143">
              <w:rPr>
                <w:noProof/>
                <w:webHidden/>
              </w:rPr>
              <w:instrText xml:space="preserve"> PAGEREF _Toc304314512 \h </w:instrText>
            </w:r>
            <w:r w:rsidRPr="005F7143">
              <w:rPr>
                <w:noProof/>
                <w:webHidden/>
              </w:rPr>
            </w:r>
            <w:r w:rsidRPr="005F7143">
              <w:rPr>
                <w:noProof/>
                <w:webHidden/>
              </w:rPr>
              <w:fldChar w:fldCharType="separate"/>
            </w:r>
            <w:r w:rsidR="005F7143" w:rsidRPr="005F7143">
              <w:rPr>
                <w:noProof/>
                <w:webHidden/>
              </w:rPr>
              <w:t>41</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13" w:history="1">
            <w:r w:rsidR="005F7143" w:rsidRPr="005F7143">
              <w:rPr>
                <w:rStyle w:val="Hyperlink"/>
                <w:noProof/>
                <w:lang w:val="en-US"/>
              </w:rPr>
              <w:t>5.1.1 Goodness-of-fit</w:t>
            </w:r>
            <w:r w:rsidR="005F7143" w:rsidRPr="005F7143">
              <w:rPr>
                <w:noProof/>
                <w:webHidden/>
              </w:rPr>
              <w:tab/>
            </w:r>
            <w:r w:rsidRPr="005F7143">
              <w:rPr>
                <w:noProof/>
                <w:webHidden/>
              </w:rPr>
              <w:fldChar w:fldCharType="begin"/>
            </w:r>
            <w:r w:rsidR="005F7143" w:rsidRPr="005F7143">
              <w:rPr>
                <w:noProof/>
                <w:webHidden/>
              </w:rPr>
              <w:instrText xml:space="preserve"> PAGEREF _Toc304314513 \h </w:instrText>
            </w:r>
            <w:r w:rsidRPr="005F7143">
              <w:rPr>
                <w:noProof/>
                <w:webHidden/>
              </w:rPr>
            </w:r>
            <w:r w:rsidRPr="005F7143">
              <w:rPr>
                <w:noProof/>
                <w:webHidden/>
              </w:rPr>
              <w:fldChar w:fldCharType="separate"/>
            </w:r>
            <w:r w:rsidR="005F7143" w:rsidRPr="005F7143">
              <w:rPr>
                <w:noProof/>
                <w:webHidden/>
              </w:rPr>
              <w:t>41</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14" w:history="1">
            <w:r w:rsidR="005F7143" w:rsidRPr="005F7143">
              <w:rPr>
                <w:rStyle w:val="Hyperlink"/>
                <w:noProof/>
                <w:lang w:val="en-US"/>
              </w:rPr>
              <w:t>5.1.2 Hypotheses</w:t>
            </w:r>
            <w:r w:rsidR="005F7143" w:rsidRPr="005F7143">
              <w:rPr>
                <w:noProof/>
                <w:webHidden/>
              </w:rPr>
              <w:tab/>
            </w:r>
            <w:r w:rsidRPr="005F7143">
              <w:rPr>
                <w:noProof/>
                <w:webHidden/>
              </w:rPr>
              <w:fldChar w:fldCharType="begin"/>
            </w:r>
            <w:r w:rsidR="005F7143" w:rsidRPr="005F7143">
              <w:rPr>
                <w:noProof/>
                <w:webHidden/>
              </w:rPr>
              <w:instrText xml:space="preserve"> PAGEREF _Toc304314514 \h </w:instrText>
            </w:r>
            <w:r w:rsidRPr="005F7143">
              <w:rPr>
                <w:noProof/>
                <w:webHidden/>
              </w:rPr>
            </w:r>
            <w:r w:rsidRPr="005F7143">
              <w:rPr>
                <w:noProof/>
                <w:webHidden/>
              </w:rPr>
              <w:fldChar w:fldCharType="separate"/>
            </w:r>
            <w:r w:rsidR="005F7143" w:rsidRPr="005F7143">
              <w:rPr>
                <w:noProof/>
                <w:webHidden/>
              </w:rPr>
              <w:t>41</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15" w:history="1">
            <w:r w:rsidR="005F7143" w:rsidRPr="005F7143">
              <w:rPr>
                <w:rStyle w:val="Hyperlink"/>
                <w:noProof/>
                <w:lang w:val="en-US"/>
              </w:rPr>
              <w:t>5.2 Amount of citations in marketing</w:t>
            </w:r>
            <w:r w:rsidR="005F7143" w:rsidRPr="005F7143">
              <w:rPr>
                <w:noProof/>
                <w:webHidden/>
              </w:rPr>
              <w:tab/>
            </w:r>
            <w:r w:rsidRPr="005F7143">
              <w:rPr>
                <w:noProof/>
                <w:webHidden/>
              </w:rPr>
              <w:fldChar w:fldCharType="begin"/>
            </w:r>
            <w:r w:rsidR="005F7143" w:rsidRPr="005F7143">
              <w:rPr>
                <w:noProof/>
                <w:webHidden/>
              </w:rPr>
              <w:instrText xml:space="preserve"> PAGEREF _Toc304314515 \h </w:instrText>
            </w:r>
            <w:r w:rsidRPr="005F7143">
              <w:rPr>
                <w:noProof/>
                <w:webHidden/>
              </w:rPr>
            </w:r>
            <w:r w:rsidRPr="005F7143">
              <w:rPr>
                <w:noProof/>
                <w:webHidden/>
              </w:rPr>
              <w:fldChar w:fldCharType="separate"/>
            </w:r>
            <w:r w:rsidR="005F7143" w:rsidRPr="005F7143">
              <w:rPr>
                <w:noProof/>
                <w:webHidden/>
              </w:rPr>
              <w:t>44</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16" w:history="1">
            <w:r w:rsidR="005F7143" w:rsidRPr="005F7143">
              <w:rPr>
                <w:rStyle w:val="Hyperlink"/>
                <w:noProof/>
                <w:lang w:val="en-US"/>
              </w:rPr>
              <w:t>5.2.1 Goodness-of-fit</w:t>
            </w:r>
            <w:r w:rsidR="005F7143" w:rsidRPr="005F7143">
              <w:rPr>
                <w:noProof/>
                <w:webHidden/>
              </w:rPr>
              <w:tab/>
            </w:r>
            <w:r w:rsidRPr="005F7143">
              <w:rPr>
                <w:noProof/>
                <w:webHidden/>
              </w:rPr>
              <w:fldChar w:fldCharType="begin"/>
            </w:r>
            <w:r w:rsidR="005F7143" w:rsidRPr="005F7143">
              <w:rPr>
                <w:noProof/>
                <w:webHidden/>
              </w:rPr>
              <w:instrText xml:space="preserve"> PAGEREF _Toc304314516 \h </w:instrText>
            </w:r>
            <w:r w:rsidRPr="005F7143">
              <w:rPr>
                <w:noProof/>
                <w:webHidden/>
              </w:rPr>
            </w:r>
            <w:r w:rsidRPr="005F7143">
              <w:rPr>
                <w:noProof/>
                <w:webHidden/>
              </w:rPr>
              <w:fldChar w:fldCharType="separate"/>
            </w:r>
            <w:r w:rsidR="005F7143" w:rsidRPr="005F7143">
              <w:rPr>
                <w:noProof/>
                <w:webHidden/>
              </w:rPr>
              <w:t>44</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17" w:history="1">
            <w:r w:rsidR="005F7143" w:rsidRPr="005F7143">
              <w:rPr>
                <w:rStyle w:val="Hyperlink"/>
                <w:noProof/>
                <w:lang w:val="en-US"/>
              </w:rPr>
              <w:t>5.2.2 Hypotheses</w:t>
            </w:r>
            <w:r w:rsidR="005F7143" w:rsidRPr="005F7143">
              <w:rPr>
                <w:noProof/>
                <w:webHidden/>
              </w:rPr>
              <w:tab/>
            </w:r>
            <w:r w:rsidRPr="005F7143">
              <w:rPr>
                <w:noProof/>
                <w:webHidden/>
              </w:rPr>
              <w:fldChar w:fldCharType="begin"/>
            </w:r>
            <w:r w:rsidR="005F7143" w:rsidRPr="005F7143">
              <w:rPr>
                <w:noProof/>
                <w:webHidden/>
              </w:rPr>
              <w:instrText xml:space="preserve"> PAGEREF _Toc304314517 \h </w:instrText>
            </w:r>
            <w:r w:rsidRPr="005F7143">
              <w:rPr>
                <w:noProof/>
                <w:webHidden/>
              </w:rPr>
            </w:r>
            <w:r w:rsidRPr="005F7143">
              <w:rPr>
                <w:noProof/>
                <w:webHidden/>
              </w:rPr>
              <w:fldChar w:fldCharType="separate"/>
            </w:r>
            <w:r w:rsidR="005F7143" w:rsidRPr="005F7143">
              <w:rPr>
                <w:noProof/>
                <w:webHidden/>
              </w:rPr>
              <w:t>45</w:t>
            </w:r>
            <w:r w:rsidRPr="005F7143">
              <w:rPr>
                <w:noProof/>
                <w:webHidden/>
              </w:rPr>
              <w:fldChar w:fldCharType="end"/>
            </w:r>
          </w:hyperlink>
        </w:p>
        <w:p w:rsidR="005F7143" w:rsidRPr="005F7143" w:rsidRDefault="00B70E28">
          <w:pPr>
            <w:pStyle w:val="TOC1"/>
            <w:tabs>
              <w:tab w:val="left" w:pos="400"/>
              <w:tab w:val="right" w:leader="dot" w:pos="9062"/>
            </w:tabs>
            <w:rPr>
              <w:noProof/>
              <w:sz w:val="22"/>
              <w:szCs w:val="22"/>
              <w:lang w:eastAsia="nl-NL"/>
            </w:rPr>
          </w:pPr>
          <w:hyperlink w:anchor="_Toc304314518" w:history="1">
            <w:r w:rsidR="005F7143" w:rsidRPr="005F7143">
              <w:rPr>
                <w:rStyle w:val="Hyperlink"/>
                <w:noProof/>
                <w:lang w:val="en-US"/>
              </w:rPr>
              <w:t>6.</w:t>
            </w:r>
            <w:r w:rsidR="005F7143" w:rsidRPr="005F7143">
              <w:rPr>
                <w:noProof/>
                <w:sz w:val="22"/>
                <w:szCs w:val="22"/>
                <w:lang w:eastAsia="nl-NL"/>
              </w:rPr>
              <w:tab/>
            </w:r>
            <w:r w:rsidR="005F7143" w:rsidRPr="005F7143">
              <w:rPr>
                <w:rStyle w:val="Hyperlink"/>
                <w:noProof/>
                <w:lang w:val="en-US"/>
              </w:rPr>
              <w:t>Conclusions</w:t>
            </w:r>
            <w:r w:rsidR="005F7143" w:rsidRPr="005F7143">
              <w:rPr>
                <w:noProof/>
                <w:webHidden/>
              </w:rPr>
              <w:tab/>
            </w:r>
            <w:r w:rsidRPr="005F7143">
              <w:rPr>
                <w:noProof/>
                <w:webHidden/>
              </w:rPr>
              <w:fldChar w:fldCharType="begin"/>
            </w:r>
            <w:r w:rsidR="005F7143" w:rsidRPr="005F7143">
              <w:rPr>
                <w:noProof/>
                <w:webHidden/>
              </w:rPr>
              <w:instrText xml:space="preserve"> PAGEREF _Toc304314518 \h </w:instrText>
            </w:r>
            <w:r w:rsidRPr="005F7143">
              <w:rPr>
                <w:noProof/>
                <w:webHidden/>
              </w:rPr>
            </w:r>
            <w:r w:rsidRPr="005F7143">
              <w:rPr>
                <w:noProof/>
                <w:webHidden/>
              </w:rPr>
              <w:fldChar w:fldCharType="separate"/>
            </w:r>
            <w:r w:rsidR="005F7143" w:rsidRPr="005F7143">
              <w:rPr>
                <w:noProof/>
                <w:webHidden/>
              </w:rPr>
              <w:t>49</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19" w:history="1">
            <w:r w:rsidR="005F7143" w:rsidRPr="005F7143">
              <w:rPr>
                <w:rStyle w:val="Hyperlink"/>
                <w:noProof/>
                <w:lang w:val="en-US"/>
              </w:rPr>
              <w:t>6.1 Conclusions</w:t>
            </w:r>
            <w:r w:rsidR="005F7143" w:rsidRPr="005F7143">
              <w:rPr>
                <w:noProof/>
                <w:webHidden/>
              </w:rPr>
              <w:tab/>
            </w:r>
            <w:r w:rsidRPr="005F7143">
              <w:rPr>
                <w:noProof/>
                <w:webHidden/>
              </w:rPr>
              <w:fldChar w:fldCharType="begin"/>
            </w:r>
            <w:r w:rsidR="005F7143" w:rsidRPr="005F7143">
              <w:rPr>
                <w:noProof/>
                <w:webHidden/>
              </w:rPr>
              <w:instrText xml:space="preserve"> PAGEREF _Toc304314519 \h </w:instrText>
            </w:r>
            <w:r w:rsidRPr="005F7143">
              <w:rPr>
                <w:noProof/>
                <w:webHidden/>
              </w:rPr>
            </w:r>
            <w:r w:rsidRPr="005F7143">
              <w:rPr>
                <w:noProof/>
                <w:webHidden/>
              </w:rPr>
              <w:fldChar w:fldCharType="separate"/>
            </w:r>
            <w:r w:rsidR="005F7143" w:rsidRPr="005F7143">
              <w:rPr>
                <w:noProof/>
                <w:webHidden/>
              </w:rPr>
              <w:t>49</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20" w:history="1">
            <w:r w:rsidR="005F7143" w:rsidRPr="005F7143">
              <w:rPr>
                <w:rStyle w:val="Hyperlink"/>
                <w:noProof/>
                <w:lang w:val="en-US"/>
              </w:rPr>
              <w:t>6.2 Implications</w:t>
            </w:r>
            <w:r w:rsidR="005F7143" w:rsidRPr="005F7143">
              <w:rPr>
                <w:noProof/>
                <w:webHidden/>
              </w:rPr>
              <w:tab/>
            </w:r>
            <w:r w:rsidRPr="005F7143">
              <w:rPr>
                <w:noProof/>
                <w:webHidden/>
              </w:rPr>
              <w:fldChar w:fldCharType="begin"/>
            </w:r>
            <w:r w:rsidR="005F7143" w:rsidRPr="005F7143">
              <w:rPr>
                <w:noProof/>
                <w:webHidden/>
              </w:rPr>
              <w:instrText xml:space="preserve"> PAGEREF _Toc304314520 \h </w:instrText>
            </w:r>
            <w:r w:rsidRPr="005F7143">
              <w:rPr>
                <w:noProof/>
                <w:webHidden/>
              </w:rPr>
            </w:r>
            <w:r w:rsidRPr="005F7143">
              <w:rPr>
                <w:noProof/>
                <w:webHidden/>
              </w:rPr>
              <w:fldChar w:fldCharType="separate"/>
            </w:r>
            <w:r w:rsidR="005F7143" w:rsidRPr="005F7143">
              <w:rPr>
                <w:noProof/>
                <w:webHidden/>
              </w:rPr>
              <w:t>51</w:t>
            </w:r>
            <w:r w:rsidRPr="005F7143">
              <w:rPr>
                <w:noProof/>
                <w:webHidden/>
              </w:rPr>
              <w:fldChar w:fldCharType="end"/>
            </w:r>
          </w:hyperlink>
        </w:p>
        <w:p w:rsidR="005F7143" w:rsidRPr="005F7143" w:rsidRDefault="00B70E28">
          <w:pPr>
            <w:pStyle w:val="TOC2"/>
            <w:tabs>
              <w:tab w:val="left" w:pos="880"/>
              <w:tab w:val="right" w:leader="dot" w:pos="9062"/>
            </w:tabs>
            <w:rPr>
              <w:noProof/>
              <w:sz w:val="22"/>
              <w:szCs w:val="22"/>
              <w:lang w:eastAsia="nl-NL"/>
            </w:rPr>
          </w:pPr>
          <w:hyperlink w:anchor="_Toc304314521" w:history="1">
            <w:r w:rsidR="005F7143" w:rsidRPr="005F7143">
              <w:rPr>
                <w:rStyle w:val="Hyperlink"/>
                <w:noProof/>
                <w:lang w:val="en-US"/>
              </w:rPr>
              <w:t>6.3</w:t>
            </w:r>
            <w:r w:rsidR="005F7143" w:rsidRPr="005F7143">
              <w:rPr>
                <w:noProof/>
                <w:sz w:val="22"/>
                <w:szCs w:val="22"/>
                <w:lang w:eastAsia="nl-NL"/>
              </w:rPr>
              <w:t xml:space="preserve"> </w:t>
            </w:r>
            <w:r w:rsidR="005F7143" w:rsidRPr="005F7143">
              <w:rPr>
                <w:rStyle w:val="Hyperlink"/>
                <w:noProof/>
                <w:lang w:val="en-US"/>
              </w:rPr>
              <w:t>Limitations</w:t>
            </w:r>
            <w:r w:rsidR="005F7143" w:rsidRPr="005F7143">
              <w:rPr>
                <w:noProof/>
                <w:webHidden/>
              </w:rPr>
              <w:tab/>
            </w:r>
            <w:r w:rsidRPr="005F7143">
              <w:rPr>
                <w:noProof/>
                <w:webHidden/>
              </w:rPr>
              <w:fldChar w:fldCharType="begin"/>
            </w:r>
            <w:r w:rsidR="005F7143" w:rsidRPr="005F7143">
              <w:rPr>
                <w:noProof/>
                <w:webHidden/>
              </w:rPr>
              <w:instrText xml:space="preserve"> PAGEREF _Toc304314521 \h </w:instrText>
            </w:r>
            <w:r w:rsidRPr="005F7143">
              <w:rPr>
                <w:noProof/>
                <w:webHidden/>
              </w:rPr>
            </w:r>
            <w:r w:rsidRPr="005F7143">
              <w:rPr>
                <w:noProof/>
                <w:webHidden/>
              </w:rPr>
              <w:fldChar w:fldCharType="separate"/>
            </w:r>
            <w:r w:rsidR="005F7143" w:rsidRPr="005F7143">
              <w:rPr>
                <w:noProof/>
                <w:webHidden/>
              </w:rPr>
              <w:t>51</w:t>
            </w:r>
            <w:r w:rsidRPr="005F7143">
              <w:rPr>
                <w:noProof/>
                <w:webHidden/>
              </w:rPr>
              <w:fldChar w:fldCharType="end"/>
            </w:r>
          </w:hyperlink>
        </w:p>
        <w:p w:rsidR="005F7143" w:rsidRPr="005F7143" w:rsidRDefault="00B70E28">
          <w:pPr>
            <w:pStyle w:val="TOC1"/>
            <w:tabs>
              <w:tab w:val="right" w:leader="dot" w:pos="9062"/>
            </w:tabs>
            <w:rPr>
              <w:noProof/>
              <w:sz w:val="22"/>
              <w:szCs w:val="22"/>
              <w:lang w:eastAsia="nl-NL"/>
            </w:rPr>
          </w:pPr>
          <w:hyperlink w:anchor="_Toc304314522" w:history="1">
            <w:r w:rsidR="005F7143" w:rsidRPr="005F7143">
              <w:rPr>
                <w:rStyle w:val="Hyperlink"/>
                <w:noProof/>
                <w:lang w:val="en-US"/>
              </w:rPr>
              <w:t>References</w:t>
            </w:r>
            <w:r w:rsidR="005F7143" w:rsidRPr="005F7143">
              <w:rPr>
                <w:noProof/>
                <w:webHidden/>
              </w:rPr>
              <w:tab/>
            </w:r>
            <w:r w:rsidRPr="005F7143">
              <w:rPr>
                <w:noProof/>
                <w:webHidden/>
              </w:rPr>
              <w:fldChar w:fldCharType="begin"/>
            </w:r>
            <w:r w:rsidR="005F7143" w:rsidRPr="005F7143">
              <w:rPr>
                <w:noProof/>
                <w:webHidden/>
              </w:rPr>
              <w:instrText xml:space="preserve"> PAGEREF _Toc304314522 \h </w:instrText>
            </w:r>
            <w:r w:rsidRPr="005F7143">
              <w:rPr>
                <w:noProof/>
                <w:webHidden/>
              </w:rPr>
            </w:r>
            <w:r w:rsidRPr="005F7143">
              <w:rPr>
                <w:noProof/>
                <w:webHidden/>
              </w:rPr>
              <w:fldChar w:fldCharType="separate"/>
            </w:r>
            <w:r w:rsidR="005F7143" w:rsidRPr="005F7143">
              <w:rPr>
                <w:noProof/>
                <w:webHidden/>
              </w:rPr>
              <w:t>53</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23" w:history="1">
            <w:r w:rsidR="005F7143" w:rsidRPr="005F7143">
              <w:rPr>
                <w:rStyle w:val="Hyperlink"/>
                <w:noProof/>
                <w:lang w:val="en-US"/>
              </w:rPr>
              <w:t>References Behavioral economics theories</w:t>
            </w:r>
            <w:r w:rsidR="005F7143" w:rsidRPr="005F7143">
              <w:rPr>
                <w:noProof/>
                <w:webHidden/>
              </w:rPr>
              <w:tab/>
            </w:r>
            <w:r w:rsidRPr="005F7143">
              <w:rPr>
                <w:noProof/>
                <w:webHidden/>
              </w:rPr>
              <w:fldChar w:fldCharType="begin"/>
            </w:r>
            <w:r w:rsidR="005F7143" w:rsidRPr="005F7143">
              <w:rPr>
                <w:noProof/>
                <w:webHidden/>
              </w:rPr>
              <w:instrText xml:space="preserve"> PAGEREF _Toc304314523 \h </w:instrText>
            </w:r>
            <w:r w:rsidRPr="005F7143">
              <w:rPr>
                <w:noProof/>
                <w:webHidden/>
              </w:rPr>
            </w:r>
            <w:r w:rsidRPr="005F7143">
              <w:rPr>
                <w:noProof/>
                <w:webHidden/>
              </w:rPr>
              <w:fldChar w:fldCharType="separate"/>
            </w:r>
            <w:r w:rsidR="005F7143" w:rsidRPr="005F7143">
              <w:rPr>
                <w:noProof/>
                <w:webHidden/>
              </w:rPr>
              <w:t>56</w:t>
            </w:r>
            <w:r w:rsidRPr="005F7143">
              <w:rPr>
                <w:noProof/>
                <w:webHidden/>
              </w:rPr>
              <w:fldChar w:fldCharType="end"/>
            </w:r>
          </w:hyperlink>
        </w:p>
        <w:p w:rsidR="005F7143" w:rsidRPr="005F7143" w:rsidRDefault="00B70E28">
          <w:pPr>
            <w:pStyle w:val="TOC1"/>
            <w:tabs>
              <w:tab w:val="right" w:leader="dot" w:pos="9062"/>
            </w:tabs>
            <w:rPr>
              <w:noProof/>
              <w:sz w:val="22"/>
              <w:szCs w:val="22"/>
              <w:lang w:eastAsia="nl-NL"/>
            </w:rPr>
          </w:pPr>
          <w:hyperlink w:anchor="_Toc304314524" w:history="1">
            <w:r w:rsidR="005F7143" w:rsidRPr="005F7143">
              <w:rPr>
                <w:rStyle w:val="Hyperlink"/>
                <w:noProof/>
                <w:lang w:val="en-US"/>
              </w:rPr>
              <w:t>Technical appendices</w:t>
            </w:r>
            <w:r w:rsidR="005F7143" w:rsidRPr="005F7143">
              <w:rPr>
                <w:noProof/>
                <w:webHidden/>
              </w:rPr>
              <w:tab/>
            </w:r>
            <w:r w:rsidRPr="005F7143">
              <w:rPr>
                <w:noProof/>
                <w:webHidden/>
              </w:rPr>
              <w:fldChar w:fldCharType="begin"/>
            </w:r>
            <w:r w:rsidR="005F7143" w:rsidRPr="005F7143">
              <w:rPr>
                <w:noProof/>
                <w:webHidden/>
              </w:rPr>
              <w:instrText xml:space="preserve"> PAGEREF _Toc304314524 \h </w:instrText>
            </w:r>
            <w:r w:rsidRPr="005F7143">
              <w:rPr>
                <w:noProof/>
                <w:webHidden/>
              </w:rPr>
            </w:r>
            <w:r w:rsidRPr="005F7143">
              <w:rPr>
                <w:noProof/>
                <w:webHidden/>
              </w:rPr>
              <w:fldChar w:fldCharType="separate"/>
            </w:r>
            <w:r w:rsidR="005F7143" w:rsidRPr="005F7143">
              <w:rPr>
                <w:noProof/>
                <w:webHidden/>
              </w:rPr>
              <w:t>61</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25" w:history="1">
            <w:r w:rsidR="005F7143" w:rsidRPr="005F7143">
              <w:rPr>
                <w:rStyle w:val="Hyperlink"/>
                <w:noProof/>
                <w:lang w:val="en-US"/>
              </w:rPr>
              <w:t>Technical appendix chapter 4</w:t>
            </w:r>
            <w:r w:rsidR="005F7143" w:rsidRPr="005F7143">
              <w:rPr>
                <w:noProof/>
                <w:webHidden/>
              </w:rPr>
              <w:tab/>
            </w:r>
            <w:r w:rsidRPr="005F7143">
              <w:rPr>
                <w:noProof/>
                <w:webHidden/>
              </w:rPr>
              <w:fldChar w:fldCharType="begin"/>
            </w:r>
            <w:r w:rsidR="005F7143" w:rsidRPr="005F7143">
              <w:rPr>
                <w:noProof/>
                <w:webHidden/>
              </w:rPr>
              <w:instrText xml:space="preserve"> PAGEREF _Toc304314525 \h </w:instrText>
            </w:r>
            <w:r w:rsidRPr="005F7143">
              <w:rPr>
                <w:noProof/>
                <w:webHidden/>
              </w:rPr>
            </w:r>
            <w:r w:rsidRPr="005F7143">
              <w:rPr>
                <w:noProof/>
                <w:webHidden/>
              </w:rPr>
              <w:fldChar w:fldCharType="separate"/>
            </w:r>
            <w:r w:rsidR="005F7143" w:rsidRPr="005F7143">
              <w:rPr>
                <w:noProof/>
                <w:webHidden/>
              </w:rPr>
              <w:t>61</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26" w:history="1">
            <w:r w:rsidR="005F7143" w:rsidRPr="005F7143">
              <w:rPr>
                <w:rStyle w:val="Hyperlink"/>
                <w:noProof/>
                <w:lang w:val="en-US"/>
              </w:rPr>
              <w:t>Outliers Takeoff model</w:t>
            </w:r>
            <w:r w:rsidR="005F7143" w:rsidRPr="005F7143">
              <w:rPr>
                <w:noProof/>
                <w:webHidden/>
              </w:rPr>
              <w:tab/>
            </w:r>
            <w:r w:rsidRPr="005F7143">
              <w:rPr>
                <w:noProof/>
                <w:webHidden/>
              </w:rPr>
              <w:fldChar w:fldCharType="begin"/>
            </w:r>
            <w:r w:rsidR="005F7143" w:rsidRPr="005F7143">
              <w:rPr>
                <w:noProof/>
                <w:webHidden/>
              </w:rPr>
              <w:instrText xml:space="preserve"> PAGEREF _Toc304314526 \h </w:instrText>
            </w:r>
            <w:r w:rsidRPr="005F7143">
              <w:rPr>
                <w:noProof/>
                <w:webHidden/>
              </w:rPr>
            </w:r>
            <w:r w:rsidRPr="005F7143">
              <w:rPr>
                <w:noProof/>
                <w:webHidden/>
              </w:rPr>
              <w:fldChar w:fldCharType="separate"/>
            </w:r>
            <w:r w:rsidR="005F7143" w:rsidRPr="005F7143">
              <w:rPr>
                <w:noProof/>
                <w:webHidden/>
              </w:rPr>
              <w:t>61</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27" w:history="1">
            <w:r w:rsidR="005F7143" w:rsidRPr="005F7143">
              <w:rPr>
                <w:rStyle w:val="Hyperlink"/>
                <w:noProof/>
                <w:lang w:val="en-US"/>
              </w:rPr>
              <w:t>Outliers Citations model</w:t>
            </w:r>
            <w:r w:rsidR="005F7143" w:rsidRPr="005F7143">
              <w:rPr>
                <w:noProof/>
                <w:webHidden/>
              </w:rPr>
              <w:tab/>
            </w:r>
            <w:r w:rsidRPr="005F7143">
              <w:rPr>
                <w:noProof/>
                <w:webHidden/>
              </w:rPr>
              <w:fldChar w:fldCharType="begin"/>
            </w:r>
            <w:r w:rsidR="005F7143" w:rsidRPr="005F7143">
              <w:rPr>
                <w:noProof/>
                <w:webHidden/>
              </w:rPr>
              <w:instrText xml:space="preserve"> PAGEREF _Toc304314527 \h </w:instrText>
            </w:r>
            <w:r w:rsidRPr="005F7143">
              <w:rPr>
                <w:noProof/>
                <w:webHidden/>
              </w:rPr>
            </w:r>
            <w:r w:rsidRPr="005F7143">
              <w:rPr>
                <w:noProof/>
                <w:webHidden/>
              </w:rPr>
              <w:fldChar w:fldCharType="separate"/>
            </w:r>
            <w:r w:rsidR="005F7143" w:rsidRPr="005F7143">
              <w:rPr>
                <w:noProof/>
                <w:webHidden/>
              </w:rPr>
              <w:t>63</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28" w:history="1">
            <w:r w:rsidR="005F7143" w:rsidRPr="005F7143">
              <w:rPr>
                <w:rStyle w:val="Hyperlink"/>
                <w:noProof/>
                <w:lang w:val="en-US"/>
              </w:rPr>
              <w:t>Technical appendix chapter 5</w:t>
            </w:r>
            <w:r w:rsidR="005F7143" w:rsidRPr="005F7143">
              <w:rPr>
                <w:noProof/>
                <w:webHidden/>
              </w:rPr>
              <w:tab/>
            </w:r>
            <w:r w:rsidRPr="005F7143">
              <w:rPr>
                <w:noProof/>
                <w:webHidden/>
              </w:rPr>
              <w:fldChar w:fldCharType="begin"/>
            </w:r>
            <w:r w:rsidR="005F7143" w:rsidRPr="005F7143">
              <w:rPr>
                <w:noProof/>
                <w:webHidden/>
              </w:rPr>
              <w:instrText xml:space="preserve"> PAGEREF _Toc304314528 \h </w:instrText>
            </w:r>
            <w:r w:rsidRPr="005F7143">
              <w:rPr>
                <w:noProof/>
                <w:webHidden/>
              </w:rPr>
            </w:r>
            <w:r w:rsidRPr="005F7143">
              <w:rPr>
                <w:noProof/>
                <w:webHidden/>
              </w:rPr>
              <w:fldChar w:fldCharType="separate"/>
            </w:r>
            <w:r w:rsidR="005F7143" w:rsidRPr="005F7143">
              <w:rPr>
                <w:noProof/>
                <w:webHidden/>
              </w:rPr>
              <w:t>67</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29" w:history="1">
            <w:r w:rsidR="005F7143" w:rsidRPr="005F7143">
              <w:rPr>
                <w:rStyle w:val="Hyperlink"/>
                <w:noProof/>
                <w:lang w:val="en-US"/>
              </w:rPr>
              <w:t>Technical appendix chapter 4</w:t>
            </w:r>
            <w:r w:rsidR="005F7143" w:rsidRPr="005F7143">
              <w:rPr>
                <w:noProof/>
                <w:webHidden/>
              </w:rPr>
              <w:tab/>
            </w:r>
            <w:r w:rsidRPr="005F7143">
              <w:rPr>
                <w:noProof/>
                <w:webHidden/>
              </w:rPr>
              <w:fldChar w:fldCharType="begin"/>
            </w:r>
            <w:r w:rsidR="005F7143" w:rsidRPr="005F7143">
              <w:rPr>
                <w:noProof/>
                <w:webHidden/>
              </w:rPr>
              <w:instrText xml:space="preserve"> PAGEREF _Toc304314529 \h </w:instrText>
            </w:r>
            <w:r w:rsidRPr="005F7143">
              <w:rPr>
                <w:noProof/>
                <w:webHidden/>
              </w:rPr>
            </w:r>
            <w:r w:rsidRPr="005F7143">
              <w:rPr>
                <w:noProof/>
                <w:webHidden/>
              </w:rPr>
              <w:fldChar w:fldCharType="separate"/>
            </w:r>
            <w:r w:rsidR="005F7143" w:rsidRPr="005F7143">
              <w:rPr>
                <w:noProof/>
                <w:webHidden/>
              </w:rPr>
              <w:t>68</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30" w:history="1">
            <w:r w:rsidR="005F7143" w:rsidRPr="005F7143">
              <w:rPr>
                <w:rStyle w:val="Hyperlink"/>
                <w:noProof/>
                <w:lang w:val="en-US"/>
              </w:rPr>
              <w:t>Takeoff model</w:t>
            </w:r>
            <w:r w:rsidR="005F7143" w:rsidRPr="005F7143">
              <w:rPr>
                <w:noProof/>
                <w:webHidden/>
              </w:rPr>
              <w:tab/>
            </w:r>
            <w:r w:rsidRPr="005F7143">
              <w:rPr>
                <w:noProof/>
                <w:webHidden/>
              </w:rPr>
              <w:fldChar w:fldCharType="begin"/>
            </w:r>
            <w:r w:rsidR="005F7143" w:rsidRPr="005F7143">
              <w:rPr>
                <w:noProof/>
                <w:webHidden/>
              </w:rPr>
              <w:instrText xml:space="preserve"> PAGEREF _Toc304314530 \h </w:instrText>
            </w:r>
            <w:r w:rsidRPr="005F7143">
              <w:rPr>
                <w:noProof/>
                <w:webHidden/>
              </w:rPr>
            </w:r>
            <w:r w:rsidRPr="005F7143">
              <w:rPr>
                <w:noProof/>
                <w:webHidden/>
              </w:rPr>
              <w:fldChar w:fldCharType="separate"/>
            </w:r>
            <w:r w:rsidR="005F7143" w:rsidRPr="005F7143">
              <w:rPr>
                <w:noProof/>
                <w:webHidden/>
              </w:rPr>
              <w:t>68</w:t>
            </w:r>
            <w:r w:rsidRPr="005F7143">
              <w:rPr>
                <w:noProof/>
                <w:webHidden/>
              </w:rPr>
              <w:fldChar w:fldCharType="end"/>
            </w:r>
          </w:hyperlink>
        </w:p>
        <w:p w:rsidR="005F7143" w:rsidRPr="005F7143" w:rsidRDefault="00B70E28">
          <w:pPr>
            <w:pStyle w:val="TOC3"/>
            <w:tabs>
              <w:tab w:val="right" w:leader="dot" w:pos="9062"/>
            </w:tabs>
            <w:rPr>
              <w:noProof/>
              <w:sz w:val="22"/>
              <w:szCs w:val="22"/>
              <w:lang w:eastAsia="nl-NL"/>
            </w:rPr>
          </w:pPr>
          <w:hyperlink w:anchor="_Toc304314531" w:history="1">
            <w:r w:rsidR="005F7143" w:rsidRPr="005F7143">
              <w:rPr>
                <w:rStyle w:val="Hyperlink"/>
                <w:noProof/>
                <w:lang w:val="en-US"/>
              </w:rPr>
              <w:t>Citations model</w:t>
            </w:r>
            <w:r w:rsidR="005F7143" w:rsidRPr="005F7143">
              <w:rPr>
                <w:noProof/>
                <w:webHidden/>
              </w:rPr>
              <w:tab/>
            </w:r>
            <w:r w:rsidRPr="005F7143">
              <w:rPr>
                <w:noProof/>
                <w:webHidden/>
              </w:rPr>
              <w:fldChar w:fldCharType="begin"/>
            </w:r>
            <w:r w:rsidR="005F7143" w:rsidRPr="005F7143">
              <w:rPr>
                <w:noProof/>
                <w:webHidden/>
              </w:rPr>
              <w:instrText xml:space="preserve"> PAGEREF _Toc304314531 \h </w:instrText>
            </w:r>
            <w:r w:rsidRPr="005F7143">
              <w:rPr>
                <w:noProof/>
                <w:webHidden/>
              </w:rPr>
            </w:r>
            <w:r w:rsidRPr="005F7143">
              <w:rPr>
                <w:noProof/>
                <w:webHidden/>
              </w:rPr>
              <w:fldChar w:fldCharType="separate"/>
            </w:r>
            <w:r w:rsidR="005F7143" w:rsidRPr="005F7143">
              <w:rPr>
                <w:noProof/>
                <w:webHidden/>
              </w:rPr>
              <w:t>70</w:t>
            </w:r>
            <w:r w:rsidRPr="005F7143">
              <w:rPr>
                <w:noProof/>
                <w:webHidden/>
              </w:rPr>
              <w:fldChar w:fldCharType="end"/>
            </w:r>
          </w:hyperlink>
        </w:p>
        <w:p w:rsidR="005F7143" w:rsidRPr="005F7143" w:rsidRDefault="00B70E28">
          <w:pPr>
            <w:pStyle w:val="TOC1"/>
            <w:tabs>
              <w:tab w:val="right" w:leader="dot" w:pos="9062"/>
            </w:tabs>
            <w:rPr>
              <w:noProof/>
              <w:sz w:val="22"/>
              <w:szCs w:val="22"/>
              <w:lang w:eastAsia="nl-NL"/>
            </w:rPr>
          </w:pPr>
          <w:hyperlink w:anchor="_Toc304314532" w:history="1">
            <w:r w:rsidR="005F7143" w:rsidRPr="005F7143">
              <w:rPr>
                <w:rStyle w:val="Hyperlink"/>
                <w:noProof/>
                <w:lang w:val="en-US"/>
              </w:rPr>
              <w:t>Appendices</w:t>
            </w:r>
            <w:r w:rsidR="005F7143" w:rsidRPr="005F7143">
              <w:rPr>
                <w:noProof/>
                <w:webHidden/>
              </w:rPr>
              <w:tab/>
            </w:r>
            <w:r w:rsidRPr="005F7143">
              <w:rPr>
                <w:noProof/>
                <w:webHidden/>
              </w:rPr>
              <w:fldChar w:fldCharType="begin"/>
            </w:r>
            <w:r w:rsidR="005F7143" w:rsidRPr="005F7143">
              <w:rPr>
                <w:noProof/>
                <w:webHidden/>
              </w:rPr>
              <w:instrText xml:space="preserve"> PAGEREF _Toc304314532 \h </w:instrText>
            </w:r>
            <w:r w:rsidRPr="005F7143">
              <w:rPr>
                <w:noProof/>
                <w:webHidden/>
              </w:rPr>
            </w:r>
            <w:r w:rsidRPr="005F7143">
              <w:rPr>
                <w:noProof/>
                <w:webHidden/>
              </w:rPr>
              <w:fldChar w:fldCharType="separate"/>
            </w:r>
            <w:r w:rsidR="005F7143" w:rsidRPr="005F7143">
              <w:rPr>
                <w:noProof/>
                <w:webHidden/>
              </w:rPr>
              <w:t>73</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33" w:history="1">
            <w:r w:rsidR="005F7143" w:rsidRPr="005F7143">
              <w:rPr>
                <w:rStyle w:val="Hyperlink"/>
                <w:noProof/>
                <w:lang w:val="en-US"/>
              </w:rPr>
              <w:t>Appendix chapter 3</w:t>
            </w:r>
            <w:r w:rsidR="005F7143" w:rsidRPr="005F7143">
              <w:rPr>
                <w:noProof/>
                <w:webHidden/>
              </w:rPr>
              <w:tab/>
            </w:r>
            <w:r w:rsidRPr="005F7143">
              <w:rPr>
                <w:noProof/>
                <w:webHidden/>
              </w:rPr>
              <w:fldChar w:fldCharType="begin"/>
            </w:r>
            <w:r w:rsidR="005F7143" w:rsidRPr="005F7143">
              <w:rPr>
                <w:noProof/>
                <w:webHidden/>
              </w:rPr>
              <w:instrText xml:space="preserve"> PAGEREF _Toc304314533 \h </w:instrText>
            </w:r>
            <w:r w:rsidRPr="005F7143">
              <w:rPr>
                <w:noProof/>
                <w:webHidden/>
              </w:rPr>
            </w:r>
            <w:r w:rsidRPr="005F7143">
              <w:rPr>
                <w:noProof/>
                <w:webHidden/>
              </w:rPr>
              <w:fldChar w:fldCharType="separate"/>
            </w:r>
            <w:r w:rsidR="005F7143" w:rsidRPr="005F7143">
              <w:rPr>
                <w:noProof/>
                <w:webHidden/>
              </w:rPr>
              <w:t>73</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34" w:history="1">
            <w:r w:rsidR="005F7143" w:rsidRPr="005F7143">
              <w:rPr>
                <w:rStyle w:val="Hyperlink"/>
                <w:noProof/>
                <w:lang w:val="en-US"/>
              </w:rPr>
              <w:t>Appendix chapter 4</w:t>
            </w:r>
            <w:r w:rsidR="005F7143" w:rsidRPr="005F7143">
              <w:rPr>
                <w:noProof/>
                <w:webHidden/>
              </w:rPr>
              <w:tab/>
            </w:r>
            <w:r w:rsidRPr="005F7143">
              <w:rPr>
                <w:noProof/>
                <w:webHidden/>
              </w:rPr>
              <w:fldChar w:fldCharType="begin"/>
            </w:r>
            <w:r w:rsidR="005F7143" w:rsidRPr="005F7143">
              <w:rPr>
                <w:noProof/>
                <w:webHidden/>
              </w:rPr>
              <w:instrText xml:space="preserve"> PAGEREF _Toc304314534 \h </w:instrText>
            </w:r>
            <w:r w:rsidRPr="005F7143">
              <w:rPr>
                <w:noProof/>
                <w:webHidden/>
              </w:rPr>
            </w:r>
            <w:r w:rsidRPr="005F7143">
              <w:rPr>
                <w:noProof/>
                <w:webHidden/>
              </w:rPr>
              <w:fldChar w:fldCharType="separate"/>
            </w:r>
            <w:r w:rsidR="005F7143" w:rsidRPr="005F7143">
              <w:rPr>
                <w:noProof/>
                <w:webHidden/>
              </w:rPr>
              <w:t>73</w:t>
            </w:r>
            <w:r w:rsidRPr="005F7143">
              <w:rPr>
                <w:noProof/>
                <w:webHidden/>
              </w:rPr>
              <w:fldChar w:fldCharType="end"/>
            </w:r>
          </w:hyperlink>
        </w:p>
        <w:p w:rsidR="005F7143" w:rsidRPr="005F7143" w:rsidRDefault="00B70E28">
          <w:pPr>
            <w:pStyle w:val="TOC2"/>
            <w:tabs>
              <w:tab w:val="right" w:leader="dot" w:pos="9062"/>
            </w:tabs>
            <w:rPr>
              <w:noProof/>
              <w:sz w:val="22"/>
              <w:szCs w:val="22"/>
              <w:lang w:eastAsia="nl-NL"/>
            </w:rPr>
          </w:pPr>
          <w:hyperlink w:anchor="_Toc304314535" w:history="1">
            <w:r w:rsidR="005F7143" w:rsidRPr="005F7143">
              <w:rPr>
                <w:rStyle w:val="Hyperlink"/>
                <w:noProof/>
                <w:lang w:val="en-US"/>
              </w:rPr>
              <w:t>Appendix chapter 5</w:t>
            </w:r>
            <w:r w:rsidR="005F7143" w:rsidRPr="005F7143">
              <w:rPr>
                <w:noProof/>
                <w:webHidden/>
              </w:rPr>
              <w:tab/>
            </w:r>
            <w:r w:rsidRPr="005F7143">
              <w:rPr>
                <w:noProof/>
                <w:webHidden/>
              </w:rPr>
              <w:fldChar w:fldCharType="begin"/>
            </w:r>
            <w:r w:rsidR="005F7143" w:rsidRPr="005F7143">
              <w:rPr>
                <w:noProof/>
                <w:webHidden/>
              </w:rPr>
              <w:instrText xml:space="preserve"> PAGEREF _Toc304314535 \h </w:instrText>
            </w:r>
            <w:r w:rsidRPr="005F7143">
              <w:rPr>
                <w:noProof/>
                <w:webHidden/>
              </w:rPr>
            </w:r>
            <w:r w:rsidRPr="005F7143">
              <w:rPr>
                <w:noProof/>
                <w:webHidden/>
              </w:rPr>
              <w:fldChar w:fldCharType="separate"/>
            </w:r>
            <w:r w:rsidR="005F7143" w:rsidRPr="005F7143">
              <w:rPr>
                <w:noProof/>
                <w:webHidden/>
              </w:rPr>
              <w:t>84</w:t>
            </w:r>
            <w:r w:rsidRPr="005F7143">
              <w:rPr>
                <w:noProof/>
                <w:webHidden/>
              </w:rPr>
              <w:fldChar w:fldCharType="end"/>
            </w:r>
          </w:hyperlink>
        </w:p>
        <w:p w:rsidR="007E7B44" w:rsidRDefault="00B70E28">
          <w:r>
            <w:rPr>
              <w:b/>
              <w:bCs/>
            </w:rPr>
            <w:fldChar w:fldCharType="end"/>
          </w:r>
        </w:p>
      </w:sdtContent>
    </w:sdt>
    <w:p w:rsidR="007E7B44" w:rsidRDefault="007E7B44" w:rsidP="001D2EB3">
      <w:pPr>
        <w:rPr>
          <w:lang w:val="en-US"/>
        </w:rPr>
        <w:sectPr w:rsidR="007E7B44">
          <w:pgSz w:w="11906" w:h="16838"/>
          <w:pgMar w:top="1417" w:right="1417" w:bottom="1417" w:left="1417" w:header="708" w:footer="708" w:gutter="0"/>
          <w:cols w:space="708"/>
          <w:docGrid w:linePitch="360"/>
        </w:sectPr>
      </w:pPr>
    </w:p>
    <w:p w:rsidR="00486B74" w:rsidRPr="00183286" w:rsidRDefault="00486B74" w:rsidP="00486B74">
      <w:pPr>
        <w:pStyle w:val="Heading1"/>
        <w:numPr>
          <w:ilvl w:val="0"/>
          <w:numId w:val="2"/>
        </w:numPr>
        <w:rPr>
          <w:lang w:val="en-US"/>
        </w:rPr>
      </w:pPr>
      <w:bookmarkStart w:id="11" w:name="_Toc302641088"/>
      <w:bookmarkStart w:id="12" w:name="_Toc304314481"/>
      <w:r w:rsidRPr="00183286">
        <w:rPr>
          <w:lang w:val="en-US"/>
        </w:rPr>
        <w:lastRenderedPageBreak/>
        <w:t>Introduction</w:t>
      </w:r>
      <w:bookmarkEnd w:id="11"/>
      <w:bookmarkEnd w:id="12"/>
    </w:p>
    <w:p w:rsidR="00486B74" w:rsidRPr="00183286" w:rsidRDefault="00486B74" w:rsidP="00486B74">
      <w:pPr>
        <w:rPr>
          <w:lang w:val="en-US"/>
        </w:rPr>
      </w:pPr>
      <w:r w:rsidRPr="00183286">
        <w:rPr>
          <w:lang w:val="en-US"/>
        </w:rPr>
        <w:t xml:space="preserve">The influence of science to society is immense, one should only think about innovations such as the internet and the discoveries in the </w:t>
      </w:r>
      <w:r w:rsidR="007041A4">
        <w:rPr>
          <w:lang w:val="en-US"/>
        </w:rPr>
        <w:t>life sciences that improve</w:t>
      </w:r>
      <w:r w:rsidRPr="00183286">
        <w:rPr>
          <w:lang w:val="en-US"/>
        </w:rPr>
        <w:t xml:space="preserve"> the length and quality of our lives to </w:t>
      </w:r>
      <w:r w:rsidR="007041A4">
        <w:rPr>
          <w:lang w:val="en-US"/>
        </w:rPr>
        <w:t>quickly realize</w:t>
      </w:r>
      <w:r w:rsidRPr="00183286">
        <w:rPr>
          <w:lang w:val="en-US"/>
        </w:rPr>
        <w:t xml:space="preserve"> the impact</w:t>
      </w:r>
      <w:r w:rsidR="007041A4">
        <w:rPr>
          <w:lang w:val="en-US"/>
        </w:rPr>
        <w:t xml:space="preserve"> science has in our lives</w:t>
      </w:r>
      <w:r w:rsidRPr="00183286">
        <w:rPr>
          <w:lang w:val="en-US"/>
        </w:rPr>
        <w:t>.</w:t>
      </w:r>
      <w:r w:rsidR="007041A4">
        <w:rPr>
          <w:lang w:val="en-US"/>
        </w:rPr>
        <w:t xml:space="preserve"> At the basis of these innovations is the research made by scientists in companies, as well as in private and public research institutions, such as Universities.</w:t>
      </w:r>
      <w:r w:rsidRPr="00183286">
        <w:rPr>
          <w:lang w:val="en-US"/>
        </w:rPr>
        <w:t xml:space="preserve"> Scientific research is also considered as an important driver of economic progress. Social science</w:t>
      </w:r>
      <w:r w:rsidR="007041A4">
        <w:rPr>
          <w:lang w:val="en-US"/>
        </w:rPr>
        <w:t>s in particular</w:t>
      </w:r>
      <w:r w:rsidRPr="00183286">
        <w:rPr>
          <w:lang w:val="en-US"/>
        </w:rPr>
        <w:t xml:space="preserve"> increase the overall knowledge of a society and our understanding of economic phenomena </w:t>
      </w:r>
      <w:r w:rsidR="007041A4">
        <w:rPr>
          <w:lang w:val="en-US"/>
        </w:rPr>
        <w:t>and human behavior</w:t>
      </w:r>
      <w:r w:rsidRPr="00183286">
        <w:rPr>
          <w:lang w:val="en-US"/>
        </w:rPr>
        <w:t>. This indicates that the value of science for the society is enormous, which implicates that serious amounts of resources are dedicated to the scientific field.</w:t>
      </w:r>
    </w:p>
    <w:p w:rsidR="00486B74" w:rsidRPr="00183286" w:rsidRDefault="00486B74" w:rsidP="00486B74">
      <w:pPr>
        <w:rPr>
          <w:lang w:val="en-US"/>
        </w:rPr>
      </w:pPr>
      <w:r w:rsidRPr="00183286">
        <w:rPr>
          <w:lang w:val="en-US"/>
        </w:rPr>
        <w:t xml:space="preserve">Scholars use scientific journals to publish the results of their research, and thus these journals have “become a primary medium to communicate scholarly knowledge” (Baumgartner &amp; </w:t>
      </w:r>
      <w:proofErr w:type="spellStart"/>
      <w:r w:rsidRPr="00183286">
        <w:rPr>
          <w:lang w:val="en-US"/>
        </w:rPr>
        <w:t>Pieters</w:t>
      </w:r>
      <w:proofErr w:type="spellEnd"/>
      <w:r w:rsidRPr="00183286">
        <w:rPr>
          <w:lang w:val="en-US"/>
        </w:rPr>
        <w:t>, 2003</w:t>
      </w:r>
      <w:r w:rsidR="00A323EC">
        <w:rPr>
          <w:lang w:val="en-US"/>
        </w:rPr>
        <w:t>, P. 123</w:t>
      </w:r>
      <w:r w:rsidRPr="00183286">
        <w:rPr>
          <w:lang w:val="en-US"/>
        </w:rPr>
        <w:t>). The scholars that do research and produce the knowledge feel pressure to publish their results in these</w:t>
      </w:r>
      <w:r w:rsidR="007041A4">
        <w:rPr>
          <w:lang w:val="en-US"/>
        </w:rPr>
        <w:t xml:space="preserve"> peer-reviewed</w:t>
      </w:r>
      <w:r w:rsidRPr="00183286">
        <w:rPr>
          <w:lang w:val="en-US"/>
        </w:rPr>
        <w:t xml:space="preserve"> journals, especially the high quality journals (Van </w:t>
      </w:r>
      <w:proofErr w:type="spellStart"/>
      <w:r w:rsidRPr="00183286">
        <w:rPr>
          <w:lang w:val="en-US"/>
        </w:rPr>
        <w:t>Campenhout</w:t>
      </w:r>
      <w:proofErr w:type="spellEnd"/>
      <w:r w:rsidRPr="00183286">
        <w:rPr>
          <w:lang w:val="en-US"/>
        </w:rPr>
        <w:t xml:space="preserve"> </w:t>
      </w:r>
      <w:r w:rsidR="007041A4">
        <w:rPr>
          <w:lang w:val="en-US"/>
        </w:rPr>
        <w:t xml:space="preserve">and Van </w:t>
      </w:r>
      <w:proofErr w:type="spellStart"/>
      <w:r w:rsidR="007041A4">
        <w:rPr>
          <w:lang w:val="en-US"/>
        </w:rPr>
        <w:t>Caneghem</w:t>
      </w:r>
      <w:proofErr w:type="spellEnd"/>
      <w:r w:rsidR="007041A4">
        <w:rPr>
          <w:lang w:val="en-US"/>
        </w:rPr>
        <w:t xml:space="preserve">, 2010). Every doctoral student, assistant </w:t>
      </w:r>
      <w:r w:rsidRPr="00183286">
        <w:rPr>
          <w:lang w:val="en-US"/>
        </w:rPr>
        <w:t>professor,</w:t>
      </w:r>
      <w:r w:rsidR="007041A4">
        <w:rPr>
          <w:lang w:val="en-US"/>
        </w:rPr>
        <w:t xml:space="preserve"> associate professor</w:t>
      </w:r>
      <w:r w:rsidRPr="00183286">
        <w:rPr>
          <w:lang w:val="en-US"/>
        </w:rPr>
        <w:t xml:space="preserve"> and</w:t>
      </w:r>
      <w:r w:rsidR="007041A4">
        <w:rPr>
          <w:lang w:val="en-US"/>
        </w:rPr>
        <w:t xml:space="preserve"> even full</w:t>
      </w:r>
      <w:r w:rsidRPr="00183286">
        <w:rPr>
          <w:lang w:val="en-US"/>
        </w:rPr>
        <w:t xml:space="preserve"> profe</w:t>
      </w:r>
      <w:r w:rsidR="000F4F42">
        <w:rPr>
          <w:lang w:val="en-US"/>
        </w:rPr>
        <w:t>ssor is familiar with the term ‘</w:t>
      </w:r>
      <w:r w:rsidRPr="00183286">
        <w:rPr>
          <w:lang w:val="en-US"/>
        </w:rPr>
        <w:t>publish-or-perish</w:t>
      </w:r>
      <w:r w:rsidR="000F4F42">
        <w:rPr>
          <w:lang w:val="en-US"/>
        </w:rPr>
        <w:t>’</w:t>
      </w:r>
      <w:r w:rsidRPr="00183286">
        <w:rPr>
          <w:lang w:val="en-US"/>
        </w:rPr>
        <w:t>. The publication records from individual scholars, faculties or universities are seen as the key driver of</w:t>
      </w:r>
      <w:r w:rsidR="007041A4">
        <w:rPr>
          <w:lang w:val="en-US"/>
        </w:rPr>
        <w:t xml:space="preserve"> their</w:t>
      </w:r>
      <w:r w:rsidRPr="00183286">
        <w:rPr>
          <w:lang w:val="en-US"/>
        </w:rPr>
        <w:t xml:space="preserve"> </w:t>
      </w:r>
      <w:r w:rsidR="00E956A9" w:rsidRPr="00183286">
        <w:rPr>
          <w:lang w:val="en-US"/>
        </w:rPr>
        <w:t>success</w:t>
      </w:r>
      <w:r w:rsidR="00E956A9">
        <w:rPr>
          <w:lang w:val="en-US"/>
        </w:rPr>
        <w:t xml:space="preserve"> (</w:t>
      </w:r>
      <w:proofErr w:type="spellStart"/>
      <w:r w:rsidR="00E956A9">
        <w:rPr>
          <w:lang w:val="en-US"/>
        </w:rPr>
        <w:t>Seggie</w:t>
      </w:r>
      <w:proofErr w:type="spellEnd"/>
      <w:r w:rsidR="00E956A9">
        <w:rPr>
          <w:lang w:val="en-US"/>
        </w:rPr>
        <w:t xml:space="preserve"> and Griffith 2009)</w:t>
      </w:r>
      <w:r w:rsidR="004B3A1A" w:rsidRPr="00183286">
        <w:rPr>
          <w:lang w:val="en-US"/>
        </w:rPr>
        <w:t>, and</w:t>
      </w:r>
      <w:r w:rsidRPr="00183286">
        <w:rPr>
          <w:lang w:val="en-US"/>
        </w:rPr>
        <w:t xml:space="preserve"> the success of scientific articles is usually measured in the amount of citations received</w:t>
      </w:r>
      <w:r w:rsidR="00E956A9">
        <w:rPr>
          <w:lang w:val="en-US"/>
        </w:rPr>
        <w:t xml:space="preserve"> (</w:t>
      </w:r>
      <w:proofErr w:type="spellStart"/>
      <w:r w:rsidR="00E956A9">
        <w:rPr>
          <w:lang w:val="en-US"/>
        </w:rPr>
        <w:t>Stremersch</w:t>
      </w:r>
      <w:proofErr w:type="spellEnd"/>
      <w:r w:rsidR="00E956A9">
        <w:rPr>
          <w:lang w:val="en-US"/>
        </w:rPr>
        <w:t xml:space="preserve">, </w:t>
      </w:r>
      <w:proofErr w:type="spellStart"/>
      <w:r w:rsidR="00E956A9">
        <w:rPr>
          <w:lang w:val="en-US"/>
        </w:rPr>
        <w:t>Verniers</w:t>
      </w:r>
      <w:proofErr w:type="spellEnd"/>
      <w:r w:rsidR="00E956A9">
        <w:rPr>
          <w:lang w:val="en-US"/>
        </w:rPr>
        <w:t xml:space="preserve"> and </w:t>
      </w:r>
      <w:proofErr w:type="spellStart"/>
      <w:r w:rsidR="00E956A9">
        <w:rPr>
          <w:lang w:val="en-US"/>
        </w:rPr>
        <w:t>Verhoef</w:t>
      </w:r>
      <w:proofErr w:type="spellEnd"/>
      <w:r w:rsidR="00E956A9">
        <w:rPr>
          <w:lang w:val="en-US"/>
        </w:rPr>
        <w:t xml:space="preserve"> 2007)</w:t>
      </w:r>
      <w:r w:rsidRPr="00183286">
        <w:rPr>
          <w:lang w:val="en-US"/>
        </w:rPr>
        <w:t xml:space="preserve">. Furthermore, it is common to investigate the evolution of science in general or a certain scientific area in particular with the use of citations (see </w:t>
      </w:r>
      <w:r w:rsidR="004B3A1A">
        <w:rPr>
          <w:lang w:val="en-US"/>
        </w:rPr>
        <w:t>e.g.</w:t>
      </w:r>
      <w:r w:rsidRPr="00183286">
        <w:rPr>
          <w:lang w:val="en-US"/>
        </w:rPr>
        <w:t xml:space="preserve"> Baumgartner and </w:t>
      </w:r>
      <w:proofErr w:type="spellStart"/>
      <w:r w:rsidRPr="00183286">
        <w:rPr>
          <w:lang w:val="en-US"/>
        </w:rPr>
        <w:t>Pieters</w:t>
      </w:r>
      <w:proofErr w:type="spellEnd"/>
      <w:r w:rsidRPr="00183286">
        <w:rPr>
          <w:lang w:val="en-US"/>
        </w:rPr>
        <w:t xml:space="preserve">, 2003; Cote, Leong, and Cote, 1991; Garvey and Griffith, 1972; </w:t>
      </w:r>
      <w:proofErr w:type="spellStart"/>
      <w:r w:rsidRPr="00183286">
        <w:rPr>
          <w:lang w:val="en-US"/>
        </w:rPr>
        <w:t>Hamelman</w:t>
      </w:r>
      <w:proofErr w:type="spellEnd"/>
      <w:r w:rsidRPr="00183286">
        <w:rPr>
          <w:lang w:val="en-US"/>
        </w:rPr>
        <w:t xml:space="preserve"> and </w:t>
      </w:r>
      <w:proofErr w:type="spellStart"/>
      <w:r w:rsidRPr="00183286">
        <w:rPr>
          <w:lang w:val="en-US"/>
        </w:rPr>
        <w:t>Mazze</w:t>
      </w:r>
      <w:proofErr w:type="spellEnd"/>
      <w:r w:rsidRPr="00183286">
        <w:rPr>
          <w:lang w:val="en-US"/>
        </w:rPr>
        <w:t xml:space="preserve">, 1973; Jobber and Simpson, 1988; Leong, 1989; </w:t>
      </w:r>
      <w:proofErr w:type="spellStart"/>
      <w:r w:rsidRPr="00183286">
        <w:rPr>
          <w:lang w:val="en-US"/>
        </w:rPr>
        <w:t>Moravcsik</w:t>
      </w:r>
      <w:proofErr w:type="spellEnd"/>
      <w:r w:rsidRPr="00183286">
        <w:rPr>
          <w:lang w:val="en-US"/>
        </w:rPr>
        <w:t xml:space="preserve"> and </w:t>
      </w:r>
      <w:proofErr w:type="spellStart"/>
      <w:r w:rsidRPr="00183286">
        <w:rPr>
          <w:lang w:val="en-US"/>
        </w:rPr>
        <w:t>Murugesan</w:t>
      </w:r>
      <w:proofErr w:type="spellEnd"/>
      <w:r w:rsidRPr="00183286">
        <w:rPr>
          <w:lang w:val="en-US"/>
        </w:rPr>
        <w:t xml:space="preserve">, 1975; </w:t>
      </w:r>
      <w:proofErr w:type="spellStart"/>
      <w:r w:rsidRPr="00183286">
        <w:rPr>
          <w:lang w:val="en-US"/>
        </w:rPr>
        <w:t>Tellis</w:t>
      </w:r>
      <w:proofErr w:type="spellEnd"/>
      <w:r w:rsidRPr="00183286">
        <w:rPr>
          <w:lang w:val="en-US"/>
        </w:rPr>
        <w:t xml:space="preserve">, </w:t>
      </w:r>
      <w:proofErr w:type="spellStart"/>
      <w:r w:rsidRPr="00183286">
        <w:rPr>
          <w:lang w:val="en-US"/>
        </w:rPr>
        <w:t>Chandy</w:t>
      </w:r>
      <w:proofErr w:type="spellEnd"/>
      <w:r w:rsidRPr="00183286">
        <w:rPr>
          <w:lang w:val="en-US"/>
        </w:rPr>
        <w:t xml:space="preserve">, and Ackerman, 1999; </w:t>
      </w:r>
      <w:proofErr w:type="spellStart"/>
      <w:r w:rsidRPr="00183286">
        <w:rPr>
          <w:lang w:val="en-US"/>
        </w:rPr>
        <w:t>Zinkhan</w:t>
      </w:r>
      <w:proofErr w:type="spellEnd"/>
      <w:r w:rsidRPr="00183286">
        <w:rPr>
          <w:lang w:val="en-US"/>
        </w:rPr>
        <w:t>, Roth, and Saxton, 1992). The science of measuring and analyzing</w:t>
      </w:r>
      <w:r w:rsidR="000F4F42">
        <w:rPr>
          <w:lang w:val="en-US"/>
        </w:rPr>
        <w:t xml:space="preserve"> scientific articles is called ‘</w:t>
      </w:r>
      <w:proofErr w:type="spellStart"/>
      <w:r w:rsidR="000F4F42">
        <w:rPr>
          <w:lang w:val="en-US"/>
        </w:rPr>
        <w:t>scientometrics</w:t>
      </w:r>
      <w:proofErr w:type="spellEnd"/>
      <w:r w:rsidR="000F4F42">
        <w:rPr>
          <w:lang w:val="en-US"/>
        </w:rPr>
        <w:t>’</w:t>
      </w:r>
      <w:r w:rsidRPr="00183286">
        <w:rPr>
          <w:lang w:val="en-US"/>
        </w:rPr>
        <w:t xml:space="preserve"> and </w:t>
      </w:r>
      <w:r w:rsidR="00A323EC">
        <w:rPr>
          <w:lang w:val="en-US"/>
        </w:rPr>
        <w:t>its preferred method of analysis relies on econometric analysis if citations, or</w:t>
      </w:r>
      <w:r w:rsidR="000F4F42">
        <w:rPr>
          <w:lang w:val="en-US"/>
        </w:rPr>
        <w:t xml:space="preserve"> ‘</w:t>
      </w:r>
      <w:r w:rsidRPr="00183286">
        <w:rPr>
          <w:lang w:val="en-US"/>
        </w:rPr>
        <w:t>citation analysis.</w:t>
      </w:r>
      <w:r w:rsidR="000F4F42">
        <w:rPr>
          <w:lang w:val="en-US"/>
        </w:rPr>
        <w:t>’</w:t>
      </w:r>
    </w:p>
    <w:p w:rsidR="00486B74" w:rsidRPr="00183286" w:rsidRDefault="00486B74" w:rsidP="007E7B44">
      <w:pPr>
        <w:pStyle w:val="Heading2"/>
        <w:rPr>
          <w:lang w:val="en-US"/>
        </w:rPr>
      </w:pPr>
      <w:bookmarkStart w:id="13" w:name="_Toc302641089"/>
      <w:bookmarkStart w:id="14" w:name="_Toc304314482"/>
      <w:r w:rsidRPr="00183286">
        <w:rPr>
          <w:lang w:val="en-US"/>
        </w:rPr>
        <w:t>1.1 Citation analysis</w:t>
      </w:r>
      <w:bookmarkEnd w:id="13"/>
      <w:bookmarkEnd w:id="14"/>
    </w:p>
    <w:p w:rsidR="00486B74" w:rsidRPr="00183286" w:rsidRDefault="00486B74" w:rsidP="00486B74">
      <w:pPr>
        <w:rPr>
          <w:lang w:val="en-US"/>
        </w:rPr>
      </w:pPr>
      <w:r w:rsidRPr="00183286">
        <w:rPr>
          <w:lang w:val="en-US"/>
        </w:rPr>
        <w:t xml:space="preserve">Citation analysis is a common tool to investigate the dissemination of knowledge </w:t>
      </w:r>
      <w:r w:rsidR="00A323EC">
        <w:rPr>
          <w:lang w:val="en-US"/>
        </w:rPr>
        <w:t>in a certain scientific field</w:t>
      </w:r>
      <w:r w:rsidRPr="00183286">
        <w:rPr>
          <w:lang w:val="en-US"/>
        </w:rPr>
        <w:t xml:space="preserve">. </w:t>
      </w:r>
      <w:proofErr w:type="spellStart"/>
      <w:r w:rsidRPr="00183286">
        <w:rPr>
          <w:lang w:val="en-US"/>
        </w:rPr>
        <w:t>Hamelman</w:t>
      </w:r>
      <w:proofErr w:type="spellEnd"/>
      <w:r w:rsidRPr="00183286">
        <w:rPr>
          <w:lang w:val="en-US"/>
        </w:rPr>
        <w:t xml:space="preserve"> and </w:t>
      </w:r>
      <w:proofErr w:type="spellStart"/>
      <w:r w:rsidRPr="00183286">
        <w:rPr>
          <w:lang w:val="en-US"/>
        </w:rPr>
        <w:t>Mazze</w:t>
      </w:r>
      <w:proofErr w:type="spellEnd"/>
      <w:r w:rsidRPr="00183286">
        <w:rPr>
          <w:lang w:val="en-US"/>
        </w:rPr>
        <w:t xml:space="preserve"> (1973) propose that a particular journal’s use by the scholarly community could be measured objectively by the number of citations </w:t>
      </w:r>
      <w:r w:rsidR="00A323EC">
        <w:rPr>
          <w:lang w:val="en-US"/>
        </w:rPr>
        <w:t>of the</w:t>
      </w:r>
      <w:r w:rsidRPr="00183286">
        <w:rPr>
          <w:lang w:val="en-US"/>
        </w:rPr>
        <w:t xml:space="preserve"> articles</w:t>
      </w:r>
      <w:r w:rsidR="00A323EC">
        <w:rPr>
          <w:lang w:val="en-US"/>
        </w:rPr>
        <w:t xml:space="preserve"> published in a certain journal</w:t>
      </w:r>
      <w:r w:rsidRPr="00183286">
        <w:rPr>
          <w:lang w:val="en-US"/>
        </w:rPr>
        <w:t xml:space="preserve">. </w:t>
      </w:r>
      <w:r w:rsidR="00A323EC">
        <w:rPr>
          <w:lang w:val="en-US"/>
        </w:rPr>
        <w:t>Moreover, a</w:t>
      </w:r>
      <w:r w:rsidRPr="00183286">
        <w:rPr>
          <w:lang w:val="en-US"/>
        </w:rPr>
        <w:t xml:space="preserve">ccording to Baumgartner and </w:t>
      </w:r>
      <w:proofErr w:type="spellStart"/>
      <w:r w:rsidRPr="00183286">
        <w:rPr>
          <w:lang w:val="en-US"/>
        </w:rPr>
        <w:t>Pieters</w:t>
      </w:r>
      <w:proofErr w:type="spellEnd"/>
      <w:r w:rsidRPr="00183286">
        <w:rPr>
          <w:lang w:val="en-US"/>
        </w:rPr>
        <w:t xml:space="preserve"> (2003), articles that cite papers from journals in another discipline contribute to the exchange of ideas in a field of inquiry. </w:t>
      </w:r>
    </w:p>
    <w:p w:rsidR="00486B74" w:rsidRPr="00183286" w:rsidRDefault="00486B74" w:rsidP="00486B74">
      <w:pPr>
        <w:rPr>
          <w:lang w:val="en-US"/>
        </w:rPr>
      </w:pPr>
      <w:r w:rsidRPr="00183286">
        <w:rPr>
          <w:lang w:val="en-US"/>
        </w:rPr>
        <w:t>Numerous studies are based on the analysis of citations</w:t>
      </w:r>
      <w:r w:rsidR="00E658B0" w:rsidRPr="00E658B0">
        <w:rPr>
          <w:lang w:val="en-US"/>
        </w:rPr>
        <w:t xml:space="preserve"> </w:t>
      </w:r>
      <w:r w:rsidR="00E658B0">
        <w:rPr>
          <w:lang w:val="en-US"/>
        </w:rPr>
        <w:t>and their goals are diverse</w:t>
      </w:r>
      <w:r w:rsidRPr="00183286">
        <w:rPr>
          <w:lang w:val="en-US"/>
        </w:rPr>
        <w:t xml:space="preserve">. </w:t>
      </w:r>
      <w:r w:rsidR="00E658B0">
        <w:rPr>
          <w:lang w:val="en-US"/>
        </w:rPr>
        <w:t xml:space="preserve">For instance, </w:t>
      </w:r>
      <w:r w:rsidR="00B61E65" w:rsidRPr="00183286">
        <w:rPr>
          <w:lang w:val="en-US"/>
        </w:rPr>
        <w:t>Bettencourt and Houston (2001)</w:t>
      </w:r>
      <w:r w:rsidR="00B61E65">
        <w:rPr>
          <w:lang w:val="en-US"/>
        </w:rPr>
        <w:t xml:space="preserve"> test whether the method type and subject area influences </w:t>
      </w:r>
      <w:r w:rsidR="00285085">
        <w:rPr>
          <w:lang w:val="en-US"/>
        </w:rPr>
        <w:t>the number of citations</w:t>
      </w:r>
      <w:r w:rsidR="00EA55EA">
        <w:rPr>
          <w:lang w:val="en-US"/>
        </w:rPr>
        <w:t xml:space="preserve"> received</w:t>
      </w:r>
      <w:r w:rsidR="00285085">
        <w:rPr>
          <w:lang w:val="en-US"/>
        </w:rPr>
        <w:t xml:space="preserve"> and the reference diversity. </w:t>
      </w:r>
      <w:proofErr w:type="spellStart"/>
      <w:r w:rsidRPr="00183286">
        <w:rPr>
          <w:lang w:val="en-US"/>
        </w:rPr>
        <w:t>Hamelman</w:t>
      </w:r>
      <w:proofErr w:type="spellEnd"/>
      <w:r w:rsidRPr="00183286">
        <w:rPr>
          <w:lang w:val="en-US"/>
        </w:rPr>
        <w:t xml:space="preserve"> and </w:t>
      </w:r>
      <w:proofErr w:type="spellStart"/>
      <w:r w:rsidRPr="00183286">
        <w:rPr>
          <w:lang w:val="en-US"/>
        </w:rPr>
        <w:t>Mazze</w:t>
      </w:r>
      <w:proofErr w:type="spellEnd"/>
      <w:r w:rsidR="00E658B0">
        <w:rPr>
          <w:lang w:val="en-US"/>
        </w:rPr>
        <w:t xml:space="preserve"> (1973)</w:t>
      </w:r>
      <w:r w:rsidRPr="00183286">
        <w:rPr>
          <w:lang w:val="en-US"/>
        </w:rPr>
        <w:t xml:space="preserve"> </w:t>
      </w:r>
      <w:r w:rsidR="00A80C8E">
        <w:rPr>
          <w:lang w:val="en-US"/>
        </w:rPr>
        <w:t>use a citation indexing system</w:t>
      </w:r>
      <w:r w:rsidR="00590C95">
        <w:rPr>
          <w:lang w:val="en-US"/>
        </w:rPr>
        <w:t>, named</w:t>
      </w:r>
      <w:r w:rsidR="00A80C8E">
        <w:rPr>
          <w:lang w:val="en-US"/>
        </w:rPr>
        <w:t xml:space="preserve"> CASPER</w:t>
      </w:r>
      <w:r w:rsidR="00590C95">
        <w:rPr>
          <w:lang w:val="en-US"/>
        </w:rPr>
        <w:t>, to</w:t>
      </w:r>
      <w:r w:rsidR="00A80C8E">
        <w:rPr>
          <w:lang w:val="en-US"/>
        </w:rPr>
        <w:t xml:space="preserve"> </w:t>
      </w:r>
      <w:r w:rsidR="00590C95">
        <w:rPr>
          <w:lang w:val="en-US"/>
        </w:rPr>
        <w:t>analyze the cross-references</w:t>
      </w:r>
      <w:r w:rsidRPr="00183286">
        <w:rPr>
          <w:lang w:val="en-US"/>
        </w:rPr>
        <w:t xml:space="preserve"> of the </w:t>
      </w:r>
      <w:r w:rsidRPr="00183286">
        <w:rPr>
          <w:i/>
          <w:lang w:val="en-US"/>
        </w:rPr>
        <w:t>Journal of Marketing</w:t>
      </w:r>
      <w:r w:rsidR="00B61E65">
        <w:rPr>
          <w:i/>
          <w:lang w:val="en-US"/>
        </w:rPr>
        <w:t xml:space="preserve"> (JM)</w:t>
      </w:r>
      <w:r w:rsidRPr="00183286">
        <w:rPr>
          <w:i/>
          <w:lang w:val="en-US"/>
        </w:rPr>
        <w:t xml:space="preserve"> </w:t>
      </w:r>
      <w:r w:rsidRPr="00183286">
        <w:rPr>
          <w:lang w:val="en-US"/>
        </w:rPr>
        <w:t xml:space="preserve">and the </w:t>
      </w:r>
      <w:r w:rsidRPr="00183286">
        <w:rPr>
          <w:i/>
          <w:lang w:val="en-US"/>
        </w:rPr>
        <w:t>Journal of Marketing Research</w:t>
      </w:r>
      <w:r w:rsidR="00B61E65">
        <w:rPr>
          <w:i/>
          <w:lang w:val="en-US"/>
        </w:rPr>
        <w:t xml:space="preserve"> (JMR)</w:t>
      </w:r>
      <w:r w:rsidRPr="00183286">
        <w:rPr>
          <w:i/>
          <w:lang w:val="en-US"/>
        </w:rPr>
        <w:t xml:space="preserve"> </w:t>
      </w:r>
      <w:r w:rsidRPr="00183286">
        <w:rPr>
          <w:lang w:val="en-US"/>
        </w:rPr>
        <w:t>to</w:t>
      </w:r>
      <w:r w:rsidR="00590C95">
        <w:rPr>
          <w:lang w:val="en-US"/>
        </w:rPr>
        <w:t xml:space="preserve"> determine their influence to</w:t>
      </w:r>
      <w:r w:rsidRPr="00183286">
        <w:rPr>
          <w:lang w:val="en-US"/>
        </w:rPr>
        <w:t xml:space="preserve"> the marketing discipl</w:t>
      </w:r>
      <w:r w:rsidR="006D1167">
        <w:rPr>
          <w:lang w:val="en-US"/>
        </w:rPr>
        <w:t>ine. Jobber and Simpson (1988) describe the cross-referencing patterns of 19 marketing oriented journals and 8 general business journals t</w:t>
      </w:r>
      <w:r w:rsidR="00B61E65">
        <w:rPr>
          <w:lang w:val="en-US"/>
        </w:rPr>
        <w:t>o</w:t>
      </w:r>
      <w:r w:rsidR="006D1167">
        <w:rPr>
          <w:lang w:val="en-US"/>
        </w:rPr>
        <w:t xml:space="preserve"> </w:t>
      </w:r>
      <w:r w:rsidR="00B61E65">
        <w:rPr>
          <w:lang w:val="en-US"/>
        </w:rPr>
        <w:t>ascertain</w:t>
      </w:r>
      <w:r w:rsidR="006D1167">
        <w:rPr>
          <w:lang w:val="en-US"/>
        </w:rPr>
        <w:t xml:space="preserve"> </w:t>
      </w:r>
      <w:r w:rsidR="006D1167">
        <w:rPr>
          <w:lang w:val="en-US"/>
        </w:rPr>
        <w:lastRenderedPageBreak/>
        <w:t xml:space="preserve">their </w:t>
      </w:r>
      <w:r w:rsidR="00B61E65">
        <w:rPr>
          <w:lang w:val="en-US"/>
        </w:rPr>
        <w:t>impact</w:t>
      </w:r>
      <w:r w:rsidR="006D1167">
        <w:rPr>
          <w:lang w:val="en-US"/>
        </w:rPr>
        <w:t xml:space="preserve"> in the marketing area. </w:t>
      </w:r>
      <w:r w:rsidRPr="00183286">
        <w:rPr>
          <w:lang w:val="en-US"/>
        </w:rPr>
        <w:t xml:space="preserve">Baumgartner and </w:t>
      </w:r>
      <w:proofErr w:type="spellStart"/>
      <w:r w:rsidRPr="00183286">
        <w:rPr>
          <w:lang w:val="en-US"/>
        </w:rPr>
        <w:t>Pieters</w:t>
      </w:r>
      <w:proofErr w:type="spellEnd"/>
      <w:r w:rsidRPr="00183286">
        <w:rPr>
          <w:lang w:val="en-US"/>
        </w:rPr>
        <w:t xml:space="preserve"> (2003)</w:t>
      </w:r>
      <w:r w:rsidR="00435D52">
        <w:rPr>
          <w:lang w:val="en-US"/>
        </w:rPr>
        <w:t xml:space="preserve"> use citation</w:t>
      </w:r>
      <w:r w:rsidR="009C402B">
        <w:rPr>
          <w:lang w:val="en-US"/>
        </w:rPr>
        <w:t xml:space="preserve"> networks to investigate the dependencies </w:t>
      </w:r>
      <w:r w:rsidR="00435D52">
        <w:rPr>
          <w:lang w:val="en-US"/>
        </w:rPr>
        <w:t>between marketing journals and the resulting structural influence of each marketing journal.</w:t>
      </w:r>
      <w:r w:rsidRPr="00183286">
        <w:rPr>
          <w:lang w:val="en-US"/>
        </w:rPr>
        <w:t xml:space="preserve"> Cote, Leong, and Cote (1991)</w:t>
      </w:r>
      <w:r w:rsidR="00512DCA">
        <w:rPr>
          <w:lang w:val="en-US"/>
        </w:rPr>
        <w:t xml:space="preserve"> use citation analysis to investigate the influence of the </w:t>
      </w:r>
      <w:r w:rsidR="00512DCA">
        <w:rPr>
          <w:i/>
          <w:lang w:val="en-US"/>
        </w:rPr>
        <w:t>Journal of Consumer Research</w:t>
      </w:r>
      <w:r w:rsidR="00B61E65">
        <w:rPr>
          <w:i/>
          <w:lang w:val="en-US"/>
        </w:rPr>
        <w:t xml:space="preserve"> (JCR)</w:t>
      </w:r>
      <w:r w:rsidR="00512DCA">
        <w:rPr>
          <w:i/>
          <w:lang w:val="en-US"/>
        </w:rPr>
        <w:t xml:space="preserve"> </w:t>
      </w:r>
      <w:r w:rsidR="00512DCA">
        <w:rPr>
          <w:lang w:val="en-US"/>
        </w:rPr>
        <w:t>on the social science literature</w:t>
      </w:r>
      <w:r w:rsidR="00B616FD">
        <w:rPr>
          <w:lang w:val="en-US"/>
        </w:rPr>
        <w:t xml:space="preserve"> due to a simple count of the citations of articles published in </w:t>
      </w:r>
      <w:r w:rsidR="00B616FD" w:rsidRPr="00B616FD">
        <w:rPr>
          <w:i/>
          <w:lang w:val="en-US"/>
        </w:rPr>
        <w:t>JCR</w:t>
      </w:r>
      <w:r w:rsidR="00B616FD">
        <w:rPr>
          <w:i/>
          <w:lang w:val="en-US"/>
        </w:rPr>
        <w:t xml:space="preserve">, </w:t>
      </w:r>
      <w:r w:rsidR="00B616FD">
        <w:rPr>
          <w:lang w:val="en-US"/>
        </w:rPr>
        <w:t>and an analysis of the source of the citations.</w:t>
      </w:r>
      <w:r w:rsidR="00E743B0">
        <w:rPr>
          <w:lang w:val="en-US"/>
        </w:rPr>
        <w:t xml:space="preserve"> </w:t>
      </w:r>
      <w:proofErr w:type="spellStart"/>
      <w:r w:rsidRPr="00183286">
        <w:rPr>
          <w:lang w:val="en-US"/>
        </w:rPr>
        <w:t>Zinkhan</w:t>
      </w:r>
      <w:proofErr w:type="spellEnd"/>
      <w:r w:rsidRPr="00183286">
        <w:rPr>
          <w:lang w:val="en-US"/>
        </w:rPr>
        <w:t>, Roth, and Saxton (1992)</w:t>
      </w:r>
      <w:r w:rsidR="00E743B0">
        <w:rPr>
          <w:lang w:val="en-US"/>
        </w:rPr>
        <w:t xml:space="preserve"> us</w:t>
      </w:r>
      <w:r w:rsidR="00B61E65">
        <w:rPr>
          <w:lang w:val="en-US"/>
        </w:rPr>
        <w:t>e</w:t>
      </w:r>
      <w:r w:rsidR="00E743B0">
        <w:rPr>
          <w:lang w:val="en-US"/>
        </w:rPr>
        <w:t xml:space="preserve"> multidimensional scaling to investigate the </w:t>
      </w:r>
      <w:proofErr w:type="spellStart"/>
      <w:r w:rsidR="00E743B0">
        <w:rPr>
          <w:lang w:val="en-US"/>
        </w:rPr>
        <w:t>cocitation</w:t>
      </w:r>
      <w:proofErr w:type="spellEnd"/>
      <w:r w:rsidR="00E743B0">
        <w:rPr>
          <w:lang w:val="en-US"/>
        </w:rPr>
        <w:t xml:space="preserve"> patterns and determine the position of the </w:t>
      </w:r>
      <w:r w:rsidR="00E743B0">
        <w:rPr>
          <w:i/>
          <w:lang w:val="en-US"/>
        </w:rPr>
        <w:t xml:space="preserve">JCR </w:t>
      </w:r>
      <w:r w:rsidR="00E743B0">
        <w:rPr>
          <w:lang w:val="en-US"/>
        </w:rPr>
        <w:t xml:space="preserve">in the interdisciplinary network of knowledge diffusion. </w:t>
      </w:r>
      <w:r w:rsidR="00285085">
        <w:rPr>
          <w:lang w:val="en-US"/>
        </w:rPr>
        <w:t xml:space="preserve">Finally, </w:t>
      </w:r>
      <w:r w:rsidR="00285085" w:rsidRPr="00183286">
        <w:rPr>
          <w:lang w:val="en-US"/>
        </w:rPr>
        <w:t xml:space="preserve">Van </w:t>
      </w:r>
      <w:proofErr w:type="spellStart"/>
      <w:r w:rsidR="00285085" w:rsidRPr="00183286">
        <w:rPr>
          <w:lang w:val="en-US"/>
        </w:rPr>
        <w:t>Campenhout</w:t>
      </w:r>
      <w:proofErr w:type="spellEnd"/>
      <w:r w:rsidR="00285085" w:rsidRPr="00183286">
        <w:rPr>
          <w:lang w:val="en-US"/>
        </w:rPr>
        <w:t xml:space="preserve"> and Van </w:t>
      </w:r>
      <w:proofErr w:type="spellStart"/>
      <w:r w:rsidR="00285085" w:rsidRPr="00183286">
        <w:rPr>
          <w:lang w:val="en-US"/>
        </w:rPr>
        <w:t>Caneghem</w:t>
      </w:r>
      <w:proofErr w:type="spellEnd"/>
      <w:r w:rsidR="00285085" w:rsidRPr="00183286">
        <w:rPr>
          <w:lang w:val="en-US"/>
        </w:rPr>
        <w:t xml:space="preserve"> (2010)</w:t>
      </w:r>
      <w:r w:rsidR="00285085">
        <w:rPr>
          <w:lang w:val="en-US"/>
        </w:rPr>
        <w:t xml:space="preserve">, </w:t>
      </w:r>
      <w:proofErr w:type="spellStart"/>
      <w:r w:rsidR="00285085" w:rsidRPr="00183286">
        <w:rPr>
          <w:lang w:val="en-US"/>
        </w:rPr>
        <w:t>Mingers</w:t>
      </w:r>
      <w:proofErr w:type="spellEnd"/>
      <w:r w:rsidR="00285085" w:rsidRPr="00183286">
        <w:rPr>
          <w:lang w:val="en-US"/>
        </w:rPr>
        <w:t xml:space="preserve"> and </w:t>
      </w:r>
      <w:proofErr w:type="spellStart"/>
      <w:r w:rsidR="00285085" w:rsidRPr="00183286">
        <w:rPr>
          <w:lang w:val="en-US"/>
        </w:rPr>
        <w:t>Xu</w:t>
      </w:r>
      <w:proofErr w:type="spellEnd"/>
      <w:r w:rsidR="00285085" w:rsidRPr="00183286">
        <w:rPr>
          <w:lang w:val="en-US"/>
        </w:rPr>
        <w:t xml:space="preserve"> (2010)</w:t>
      </w:r>
      <w:r w:rsidR="00285085">
        <w:rPr>
          <w:lang w:val="en-US"/>
        </w:rPr>
        <w:t xml:space="preserve">, and </w:t>
      </w:r>
      <w:proofErr w:type="spellStart"/>
      <w:r w:rsidRPr="00183286">
        <w:rPr>
          <w:lang w:val="en-US"/>
        </w:rPr>
        <w:t>Stremersch</w:t>
      </w:r>
      <w:proofErr w:type="spellEnd"/>
      <w:r w:rsidRPr="00183286">
        <w:rPr>
          <w:lang w:val="en-US"/>
        </w:rPr>
        <w:t xml:space="preserve">, </w:t>
      </w:r>
      <w:proofErr w:type="spellStart"/>
      <w:r w:rsidRPr="00183286">
        <w:rPr>
          <w:lang w:val="en-US"/>
        </w:rPr>
        <w:t>Verniers</w:t>
      </w:r>
      <w:proofErr w:type="spellEnd"/>
      <w:r w:rsidRPr="00183286">
        <w:rPr>
          <w:lang w:val="en-US"/>
        </w:rPr>
        <w:t xml:space="preserve">, and </w:t>
      </w:r>
      <w:proofErr w:type="spellStart"/>
      <w:r w:rsidRPr="00183286">
        <w:rPr>
          <w:lang w:val="en-US"/>
        </w:rPr>
        <w:t>Verhoef</w:t>
      </w:r>
      <w:proofErr w:type="spellEnd"/>
      <w:r w:rsidRPr="00183286">
        <w:rPr>
          <w:lang w:val="en-US"/>
        </w:rPr>
        <w:t xml:space="preserve"> (2007</w:t>
      </w:r>
      <w:r w:rsidR="00285085">
        <w:rPr>
          <w:lang w:val="en-US"/>
        </w:rPr>
        <w:t xml:space="preserve">) all use regression analysis </w:t>
      </w:r>
      <w:proofErr w:type="spellStart"/>
      <w:r w:rsidR="00E658B0">
        <w:rPr>
          <w:lang w:val="en-US"/>
        </w:rPr>
        <w:t>analysis</w:t>
      </w:r>
      <w:proofErr w:type="spellEnd"/>
      <w:r w:rsidR="00E658B0">
        <w:rPr>
          <w:lang w:val="en-US"/>
        </w:rPr>
        <w:t xml:space="preserve"> to</w:t>
      </w:r>
      <w:r w:rsidRPr="00183286">
        <w:rPr>
          <w:lang w:val="en-US"/>
        </w:rPr>
        <w:t xml:space="preserve"> determine the influencing factors of the articles and/or authors  on the number of citations received.</w:t>
      </w:r>
    </w:p>
    <w:p w:rsidR="00486B74" w:rsidRPr="00183286" w:rsidRDefault="00486B74" w:rsidP="00486B74">
      <w:pPr>
        <w:rPr>
          <w:lang w:val="en-US"/>
        </w:rPr>
      </w:pPr>
      <w:r w:rsidRPr="00183286">
        <w:rPr>
          <w:lang w:val="en-US"/>
        </w:rPr>
        <w:t>Despite the wide use of citation analysis, there is</w:t>
      </w:r>
      <w:r w:rsidR="00A323EC">
        <w:rPr>
          <w:lang w:val="en-US"/>
        </w:rPr>
        <w:t xml:space="preserve"> also</w:t>
      </w:r>
      <w:r w:rsidRPr="00183286">
        <w:rPr>
          <w:lang w:val="en-US"/>
        </w:rPr>
        <w:t xml:space="preserve"> a movement that is pointing to the problems that could occur with the use of citation analysis. </w:t>
      </w:r>
      <w:proofErr w:type="spellStart"/>
      <w:r w:rsidRPr="00183286">
        <w:rPr>
          <w:lang w:val="en-US"/>
        </w:rPr>
        <w:t>MacRoberts</w:t>
      </w:r>
      <w:proofErr w:type="spellEnd"/>
      <w:r w:rsidRPr="00183286">
        <w:rPr>
          <w:lang w:val="en-US"/>
        </w:rPr>
        <w:t xml:space="preserve"> and </w:t>
      </w:r>
      <w:proofErr w:type="spellStart"/>
      <w:r w:rsidRPr="00183286">
        <w:rPr>
          <w:lang w:val="en-US"/>
        </w:rPr>
        <w:t>MacRoberts</w:t>
      </w:r>
      <w:proofErr w:type="spellEnd"/>
      <w:r w:rsidRPr="00183286">
        <w:rPr>
          <w:lang w:val="en-US"/>
        </w:rPr>
        <w:t xml:space="preserve"> (1989) wrote an article in which they describe these limitations extensively. The main findings are summarized table 1.1.</w:t>
      </w:r>
    </w:p>
    <w:tbl>
      <w:tblPr>
        <w:tblStyle w:val="LightShading"/>
        <w:tblW w:w="0" w:type="auto"/>
        <w:jc w:val="center"/>
        <w:tblLook w:val="04A0"/>
      </w:tblPr>
      <w:tblGrid>
        <w:gridCol w:w="450"/>
        <w:gridCol w:w="3486"/>
        <w:gridCol w:w="5352"/>
      </w:tblGrid>
      <w:tr w:rsidR="00AE54E1" w:rsidRPr="00183286" w:rsidTr="00AE54E1">
        <w:trPr>
          <w:cnfStyle w:val="100000000000"/>
          <w:jc w:val="center"/>
        </w:trPr>
        <w:tc>
          <w:tcPr>
            <w:cnfStyle w:val="001000000000"/>
            <w:tcW w:w="450" w:type="dxa"/>
          </w:tcPr>
          <w:p w:rsidR="00AE54E1" w:rsidRPr="00183286" w:rsidRDefault="00AE54E1" w:rsidP="00EC1441">
            <w:pPr>
              <w:rPr>
                <w:lang w:val="en-US"/>
              </w:rPr>
            </w:pPr>
          </w:p>
        </w:tc>
        <w:tc>
          <w:tcPr>
            <w:tcW w:w="3486" w:type="dxa"/>
          </w:tcPr>
          <w:p w:rsidR="00AE54E1" w:rsidRPr="00183286" w:rsidRDefault="00AE54E1" w:rsidP="00EC1441">
            <w:pPr>
              <w:cnfStyle w:val="100000000000"/>
              <w:rPr>
                <w:lang w:val="en-US"/>
              </w:rPr>
            </w:pPr>
            <w:r>
              <w:rPr>
                <w:lang w:val="en-US"/>
              </w:rPr>
              <w:t>Problem</w:t>
            </w:r>
          </w:p>
        </w:tc>
        <w:tc>
          <w:tcPr>
            <w:tcW w:w="5352" w:type="dxa"/>
          </w:tcPr>
          <w:p w:rsidR="00AE54E1" w:rsidRPr="00183286" w:rsidRDefault="00AE54E1" w:rsidP="00EC1441">
            <w:pPr>
              <w:cnfStyle w:val="100000000000"/>
              <w:rPr>
                <w:lang w:val="en-US"/>
              </w:rPr>
            </w:pPr>
            <w:r>
              <w:rPr>
                <w:lang w:val="en-US"/>
              </w:rPr>
              <w:t>Explanation</w:t>
            </w:r>
          </w:p>
        </w:tc>
      </w:tr>
      <w:tr w:rsidR="00AE54E1" w:rsidRPr="00A323EC" w:rsidTr="00AE54E1">
        <w:trPr>
          <w:cnfStyle w:val="000000100000"/>
          <w:jc w:val="center"/>
        </w:trPr>
        <w:tc>
          <w:tcPr>
            <w:cnfStyle w:val="001000000000"/>
            <w:tcW w:w="450" w:type="dxa"/>
          </w:tcPr>
          <w:p w:rsidR="00AE54E1" w:rsidRPr="00183286" w:rsidRDefault="00AE54E1" w:rsidP="00EC1441">
            <w:pPr>
              <w:rPr>
                <w:lang w:val="en-US"/>
              </w:rPr>
            </w:pPr>
            <w:r w:rsidRPr="00183286">
              <w:rPr>
                <w:lang w:val="en-US"/>
              </w:rPr>
              <w:t>1</w:t>
            </w:r>
          </w:p>
        </w:tc>
        <w:tc>
          <w:tcPr>
            <w:tcW w:w="3486" w:type="dxa"/>
          </w:tcPr>
          <w:p w:rsidR="00AE54E1" w:rsidRPr="00183286" w:rsidRDefault="00AE54E1" w:rsidP="00EC1441">
            <w:pPr>
              <w:cnfStyle w:val="000000100000"/>
              <w:rPr>
                <w:lang w:val="en-US"/>
              </w:rPr>
            </w:pPr>
            <w:r w:rsidRPr="00183286">
              <w:rPr>
                <w:lang w:val="en-US"/>
              </w:rPr>
              <w:t>Formal influences not cited.</w:t>
            </w:r>
          </w:p>
        </w:tc>
        <w:tc>
          <w:tcPr>
            <w:tcW w:w="5352" w:type="dxa"/>
          </w:tcPr>
          <w:p w:rsidR="00AE54E1" w:rsidRPr="00183286" w:rsidRDefault="00AE54E1" w:rsidP="00EC068F">
            <w:pPr>
              <w:cnfStyle w:val="000000100000"/>
              <w:rPr>
                <w:lang w:val="en-US"/>
              </w:rPr>
            </w:pPr>
            <w:r>
              <w:rPr>
                <w:lang w:val="en-US"/>
              </w:rPr>
              <w:t>Most authors do not cite the majority of their</w:t>
            </w:r>
            <w:r w:rsidR="00EC068F">
              <w:rPr>
                <w:lang w:val="en-US"/>
              </w:rPr>
              <w:t xml:space="preserve"> main</w:t>
            </w:r>
            <w:r>
              <w:rPr>
                <w:lang w:val="en-US"/>
              </w:rPr>
              <w:t xml:space="preserve"> </w:t>
            </w:r>
            <w:r w:rsidR="00C76B44">
              <w:rPr>
                <w:lang w:val="en-US"/>
              </w:rPr>
              <w:t>influences;</w:t>
            </w:r>
            <w:r w:rsidR="00EC068F">
              <w:rPr>
                <w:lang w:val="en-US"/>
              </w:rPr>
              <w:t xml:space="preserve"> citations are omitted due to a lack of awareness.</w:t>
            </w:r>
          </w:p>
        </w:tc>
      </w:tr>
      <w:tr w:rsidR="00AE54E1" w:rsidRPr="00A323EC" w:rsidTr="00AE54E1">
        <w:trPr>
          <w:jc w:val="center"/>
        </w:trPr>
        <w:tc>
          <w:tcPr>
            <w:cnfStyle w:val="001000000000"/>
            <w:tcW w:w="450" w:type="dxa"/>
          </w:tcPr>
          <w:p w:rsidR="00AE54E1" w:rsidRPr="00183286" w:rsidRDefault="00AE54E1" w:rsidP="00EC1441">
            <w:pPr>
              <w:rPr>
                <w:lang w:val="en-US"/>
              </w:rPr>
            </w:pPr>
            <w:r w:rsidRPr="00183286">
              <w:rPr>
                <w:lang w:val="en-US"/>
              </w:rPr>
              <w:t>2</w:t>
            </w:r>
          </w:p>
        </w:tc>
        <w:tc>
          <w:tcPr>
            <w:tcW w:w="3486" w:type="dxa"/>
          </w:tcPr>
          <w:p w:rsidR="00AE54E1" w:rsidRPr="00183286" w:rsidRDefault="00AE54E1" w:rsidP="00EC1441">
            <w:pPr>
              <w:cnfStyle w:val="000000000000"/>
              <w:rPr>
                <w:lang w:val="en-US"/>
              </w:rPr>
            </w:pPr>
            <w:r w:rsidRPr="00183286">
              <w:rPr>
                <w:lang w:val="en-US"/>
              </w:rPr>
              <w:t>Biased Citing.</w:t>
            </w:r>
          </w:p>
        </w:tc>
        <w:tc>
          <w:tcPr>
            <w:tcW w:w="5352" w:type="dxa"/>
          </w:tcPr>
          <w:p w:rsidR="00AE54E1" w:rsidRPr="00183286" w:rsidRDefault="00DF0F4C" w:rsidP="00EC1441">
            <w:pPr>
              <w:cnfStyle w:val="000000000000"/>
              <w:rPr>
                <w:lang w:val="en-US"/>
              </w:rPr>
            </w:pPr>
            <w:r>
              <w:rPr>
                <w:lang w:val="en-US"/>
              </w:rPr>
              <w:t>Some facts are always cited where others were never credited or credited to secondary sources.</w:t>
            </w:r>
          </w:p>
        </w:tc>
      </w:tr>
      <w:tr w:rsidR="00AE54E1" w:rsidRPr="00A323EC" w:rsidTr="00AE54E1">
        <w:trPr>
          <w:cnfStyle w:val="000000100000"/>
          <w:jc w:val="center"/>
        </w:trPr>
        <w:tc>
          <w:tcPr>
            <w:cnfStyle w:val="001000000000"/>
            <w:tcW w:w="450" w:type="dxa"/>
          </w:tcPr>
          <w:p w:rsidR="00AE54E1" w:rsidRPr="00183286" w:rsidRDefault="00AE54E1" w:rsidP="00EC1441">
            <w:pPr>
              <w:rPr>
                <w:lang w:val="en-US"/>
              </w:rPr>
            </w:pPr>
            <w:r w:rsidRPr="00183286">
              <w:rPr>
                <w:lang w:val="en-US"/>
              </w:rPr>
              <w:t>3</w:t>
            </w:r>
          </w:p>
        </w:tc>
        <w:tc>
          <w:tcPr>
            <w:tcW w:w="3486" w:type="dxa"/>
          </w:tcPr>
          <w:p w:rsidR="00AE54E1" w:rsidRPr="00183286" w:rsidRDefault="00AE54E1" w:rsidP="00EC1441">
            <w:pPr>
              <w:cnfStyle w:val="000000100000"/>
              <w:rPr>
                <w:lang w:val="en-US"/>
              </w:rPr>
            </w:pPr>
            <w:r w:rsidRPr="00183286">
              <w:rPr>
                <w:lang w:val="en-US"/>
              </w:rPr>
              <w:t>Informal influences not cited.</w:t>
            </w:r>
          </w:p>
        </w:tc>
        <w:tc>
          <w:tcPr>
            <w:tcW w:w="5352" w:type="dxa"/>
          </w:tcPr>
          <w:p w:rsidR="00AE54E1" w:rsidRPr="00183286" w:rsidRDefault="00A47EAD" w:rsidP="00EC1441">
            <w:pPr>
              <w:cnfStyle w:val="000000100000"/>
              <w:rPr>
                <w:lang w:val="en-US"/>
              </w:rPr>
            </w:pPr>
            <w:r>
              <w:rPr>
                <w:lang w:val="en-US"/>
              </w:rPr>
              <w:t>The so-called ‘tacit knowledge’ of researchers, which is only known to the insiders, is mostly not cited.</w:t>
            </w:r>
          </w:p>
        </w:tc>
      </w:tr>
      <w:tr w:rsidR="00AE54E1" w:rsidRPr="00A323EC" w:rsidTr="00AE54E1">
        <w:trPr>
          <w:jc w:val="center"/>
        </w:trPr>
        <w:tc>
          <w:tcPr>
            <w:cnfStyle w:val="001000000000"/>
            <w:tcW w:w="450" w:type="dxa"/>
          </w:tcPr>
          <w:p w:rsidR="00AE54E1" w:rsidRPr="00183286" w:rsidRDefault="00AE54E1" w:rsidP="00EC1441">
            <w:pPr>
              <w:rPr>
                <w:lang w:val="en-US"/>
              </w:rPr>
            </w:pPr>
            <w:r w:rsidRPr="00183286">
              <w:rPr>
                <w:lang w:val="en-US"/>
              </w:rPr>
              <w:t>4</w:t>
            </w:r>
          </w:p>
        </w:tc>
        <w:tc>
          <w:tcPr>
            <w:tcW w:w="3486" w:type="dxa"/>
          </w:tcPr>
          <w:p w:rsidR="00AE54E1" w:rsidRPr="00183286" w:rsidRDefault="00AE54E1" w:rsidP="00EC1441">
            <w:pPr>
              <w:cnfStyle w:val="000000000000"/>
              <w:rPr>
                <w:lang w:val="en-US"/>
              </w:rPr>
            </w:pPr>
            <w:r w:rsidRPr="00183286">
              <w:rPr>
                <w:lang w:val="en-US"/>
              </w:rPr>
              <w:t>Self-citing.</w:t>
            </w:r>
          </w:p>
        </w:tc>
        <w:tc>
          <w:tcPr>
            <w:tcW w:w="5352" w:type="dxa"/>
          </w:tcPr>
          <w:p w:rsidR="00AE54E1" w:rsidRPr="00183286" w:rsidRDefault="00A47EAD" w:rsidP="00A47EAD">
            <w:pPr>
              <w:cnfStyle w:val="000000000000"/>
              <w:rPr>
                <w:lang w:val="en-US"/>
              </w:rPr>
            </w:pPr>
            <w:r>
              <w:rPr>
                <w:lang w:val="en-US"/>
              </w:rPr>
              <w:t>Self-citing appears to be excessive, with approximately 10-30% of all citations.</w:t>
            </w:r>
          </w:p>
        </w:tc>
      </w:tr>
      <w:tr w:rsidR="00AE54E1" w:rsidRPr="00A323EC" w:rsidTr="00AE54E1">
        <w:trPr>
          <w:cnfStyle w:val="000000100000"/>
          <w:jc w:val="center"/>
        </w:trPr>
        <w:tc>
          <w:tcPr>
            <w:cnfStyle w:val="001000000000"/>
            <w:tcW w:w="450" w:type="dxa"/>
          </w:tcPr>
          <w:p w:rsidR="00AE54E1" w:rsidRPr="00183286" w:rsidRDefault="00AE54E1" w:rsidP="00EC1441">
            <w:pPr>
              <w:rPr>
                <w:lang w:val="en-US"/>
              </w:rPr>
            </w:pPr>
            <w:r w:rsidRPr="00183286">
              <w:rPr>
                <w:lang w:val="en-US"/>
              </w:rPr>
              <w:t>5</w:t>
            </w:r>
          </w:p>
        </w:tc>
        <w:tc>
          <w:tcPr>
            <w:tcW w:w="3486" w:type="dxa"/>
          </w:tcPr>
          <w:p w:rsidR="00AE54E1" w:rsidRPr="00183286" w:rsidRDefault="00AE54E1" w:rsidP="00EC1441">
            <w:pPr>
              <w:cnfStyle w:val="000000100000"/>
              <w:rPr>
                <w:lang w:val="en-US"/>
              </w:rPr>
            </w:pPr>
            <w:r w:rsidRPr="00183286">
              <w:rPr>
                <w:lang w:val="en-US"/>
              </w:rPr>
              <w:t>Different types of citations.</w:t>
            </w:r>
          </w:p>
        </w:tc>
        <w:tc>
          <w:tcPr>
            <w:tcW w:w="5352" w:type="dxa"/>
          </w:tcPr>
          <w:p w:rsidR="00AE54E1" w:rsidRPr="00183286" w:rsidRDefault="00EC068F" w:rsidP="00EC1441">
            <w:pPr>
              <w:cnfStyle w:val="000000100000"/>
              <w:rPr>
                <w:lang w:val="en-US"/>
              </w:rPr>
            </w:pPr>
            <w:r>
              <w:rPr>
                <w:lang w:val="en-US"/>
              </w:rPr>
              <w:t xml:space="preserve">Difficulties in considering fundamental differences between different types of citation goals. </w:t>
            </w:r>
            <w:r w:rsidR="00467882">
              <w:rPr>
                <w:lang w:val="en-US"/>
              </w:rPr>
              <w:t xml:space="preserve">For instance, is the reference conceptual or operational, organic or perfunctory, evolutional or </w:t>
            </w:r>
            <w:proofErr w:type="spellStart"/>
            <w:r w:rsidR="00467882">
              <w:rPr>
                <w:lang w:val="en-US"/>
              </w:rPr>
              <w:t>juxtapositional</w:t>
            </w:r>
            <w:proofErr w:type="spellEnd"/>
            <w:r w:rsidR="00467882">
              <w:rPr>
                <w:lang w:val="en-US"/>
              </w:rPr>
              <w:t xml:space="preserve">, confirmatory or </w:t>
            </w:r>
            <w:proofErr w:type="spellStart"/>
            <w:r w:rsidR="00467882">
              <w:rPr>
                <w:lang w:val="en-US"/>
              </w:rPr>
              <w:t>negational</w:t>
            </w:r>
            <w:proofErr w:type="spellEnd"/>
          </w:p>
        </w:tc>
      </w:tr>
      <w:tr w:rsidR="00AE54E1" w:rsidRPr="00A323EC" w:rsidTr="00AE54E1">
        <w:trPr>
          <w:jc w:val="center"/>
        </w:trPr>
        <w:tc>
          <w:tcPr>
            <w:cnfStyle w:val="001000000000"/>
            <w:tcW w:w="450" w:type="dxa"/>
          </w:tcPr>
          <w:p w:rsidR="00AE54E1" w:rsidRPr="00183286" w:rsidRDefault="00AE54E1" w:rsidP="00EC1441">
            <w:pPr>
              <w:rPr>
                <w:lang w:val="en-US"/>
              </w:rPr>
            </w:pPr>
            <w:r w:rsidRPr="00183286">
              <w:rPr>
                <w:lang w:val="en-US"/>
              </w:rPr>
              <w:t>6</w:t>
            </w:r>
          </w:p>
        </w:tc>
        <w:tc>
          <w:tcPr>
            <w:tcW w:w="3486" w:type="dxa"/>
          </w:tcPr>
          <w:p w:rsidR="00AE54E1" w:rsidRPr="00183286" w:rsidRDefault="00AE54E1" w:rsidP="00EC1441">
            <w:pPr>
              <w:cnfStyle w:val="000000000000"/>
              <w:rPr>
                <w:lang w:val="en-US"/>
              </w:rPr>
            </w:pPr>
            <w:r w:rsidRPr="00183286">
              <w:rPr>
                <w:lang w:val="en-US"/>
              </w:rPr>
              <w:t>Variations in citation rate related to type of publication, nationality, time period, and size and type of specialty.</w:t>
            </w:r>
          </w:p>
        </w:tc>
        <w:tc>
          <w:tcPr>
            <w:tcW w:w="5352" w:type="dxa"/>
          </w:tcPr>
          <w:p w:rsidR="00AE54E1" w:rsidRPr="00183286" w:rsidRDefault="008120C7" w:rsidP="00EC1441">
            <w:pPr>
              <w:cnfStyle w:val="000000000000"/>
              <w:rPr>
                <w:lang w:val="en-US"/>
              </w:rPr>
            </w:pPr>
            <w:r>
              <w:rPr>
                <w:lang w:val="en-US"/>
              </w:rPr>
              <w:t>Citing</w:t>
            </w:r>
            <w:r w:rsidR="00467882">
              <w:rPr>
                <w:lang w:val="en-US"/>
              </w:rPr>
              <w:t xml:space="preserve"> follows an evolving pattern</w:t>
            </w:r>
            <w:r>
              <w:rPr>
                <w:lang w:val="en-US"/>
              </w:rPr>
              <w:t xml:space="preserve"> over </w:t>
            </w:r>
            <w:proofErr w:type="gramStart"/>
            <w:r w:rsidR="0007723C">
              <w:rPr>
                <w:lang w:val="en-US"/>
              </w:rPr>
              <w:t>time,</w:t>
            </w:r>
            <w:proofErr w:type="gramEnd"/>
            <w:r>
              <w:rPr>
                <w:lang w:val="en-US"/>
              </w:rPr>
              <w:t xml:space="preserve"> there exist different citations rates in different disciplines and different countries.</w:t>
            </w:r>
          </w:p>
        </w:tc>
      </w:tr>
      <w:tr w:rsidR="00AE54E1" w:rsidRPr="00A323EC" w:rsidTr="00AE54E1">
        <w:trPr>
          <w:cnfStyle w:val="000000100000"/>
          <w:jc w:val="center"/>
        </w:trPr>
        <w:tc>
          <w:tcPr>
            <w:cnfStyle w:val="001000000000"/>
            <w:tcW w:w="450" w:type="dxa"/>
          </w:tcPr>
          <w:p w:rsidR="00AE54E1" w:rsidRPr="00183286" w:rsidRDefault="00AE54E1" w:rsidP="00EC1441">
            <w:pPr>
              <w:rPr>
                <w:lang w:val="en-US"/>
              </w:rPr>
            </w:pPr>
            <w:r w:rsidRPr="00183286">
              <w:rPr>
                <w:lang w:val="en-US"/>
              </w:rPr>
              <w:t>7</w:t>
            </w:r>
          </w:p>
        </w:tc>
        <w:tc>
          <w:tcPr>
            <w:tcW w:w="3486" w:type="dxa"/>
          </w:tcPr>
          <w:p w:rsidR="00AE54E1" w:rsidRPr="00183286" w:rsidRDefault="00AE54E1" w:rsidP="00EC1441">
            <w:pPr>
              <w:cnfStyle w:val="000000100000"/>
              <w:rPr>
                <w:lang w:val="en-US"/>
              </w:rPr>
            </w:pPr>
            <w:r w:rsidRPr="00183286">
              <w:rPr>
                <w:lang w:val="en-US"/>
              </w:rPr>
              <w:t>Technical limitations of citation indices and bibliographies.</w:t>
            </w:r>
          </w:p>
          <w:p w:rsidR="00AE54E1" w:rsidRPr="00183286" w:rsidRDefault="00AE54E1" w:rsidP="00486B74">
            <w:pPr>
              <w:pStyle w:val="ListParagraph"/>
              <w:numPr>
                <w:ilvl w:val="0"/>
                <w:numId w:val="1"/>
              </w:numPr>
              <w:cnfStyle w:val="000000100000"/>
              <w:rPr>
                <w:lang w:val="en-US"/>
              </w:rPr>
            </w:pPr>
            <w:proofErr w:type="gramStart"/>
            <w:r w:rsidRPr="00183286">
              <w:rPr>
                <w:lang w:val="en-US"/>
              </w:rPr>
              <w:t>Multiple authorship.</w:t>
            </w:r>
            <w:proofErr w:type="gramEnd"/>
          </w:p>
          <w:p w:rsidR="00AE54E1" w:rsidRPr="00183286" w:rsidRDefault="00AE54E1" w:rsidP="00486B74">
            <w:pPr>
              <w:pStyle w:val="ListParagraph"/>
              <w:numPr>
                <w:ilvl w:val="0"/>
                <w:numId w:val="1"/>
              </w:numPr>
              <w:cnfStyle w:val="000000100000"/>
              <w:rPr>
                <w:lang w:val="en-US"/>
              </w:rPr>
            </w:pPr>
            <w:r w:rsidRPr="00183286">
              <w:rPr>
                <w:lang w:val="en-US"/>
              </w:rPr>
              <w:t>Synonyms.</w:t>
            </w:r>
          </w:p>
          <w:p w:rsidR="00AE54E1" w:rsidRPr="00183286" w:rsidRDefault="00AE54E1" w:rsidP="00486B74">
            <w:pPr>
              <w:pStyle w:val="ListParagraph"/>
              <w:numPr>
                <w:ilvl w:val="0"/>
                <w:numId w:val="1"/>
              </w:numPr>
              <w:cnfStyle w:val="000000100000"/>
              <w:rPr>
                <w:lang w:val="en-US"/>
              </w:rPr>
            </w:pPr>
            <w:r w:rsidRPr="00183286">
              <w:rPr>
                <w:lang w:val="en-US"/>
              </w:rPr>
              <w:t>Homonyms.</w:t>
            </w:r>
          </w:p>
          <w:p w:rsidR="00AE54E1" w:rsidRPr="00183286" w:rsidRDefault="00AE54E1" w:rsidP="00486B74">
            <w:pPr>
              <w:pStyle w:val="ListParagraph"/>
              <w:numPr>
                <w:ilvl w:val="0"/>
                <w:numId w:val="1"/>
              </w:numPr>
              <w:cnfStyle w:val="000000100000"/>
              <w:rPr>
                <w:lang w:val="en-US"/>
              </w:rPr>
            </w:pPr>
            <w:r w:rsidRPr="00183286">
              <w:rPr>
                <w:lang w:val="en-US"/>
              </w:rPr>
              <w:t>Clerical errors.</w:t>
            </w:r>
          </w:p>
          <w:p w:rsidR="00AE54E1" w:rsidRPr="00183286" w:rsidRDefault="00AE54E1" w:rsidP="00486B74">
            <w:pPr>
              <w:pStyle w:val="ListParagraph"/>
              <w:numPr>
                <w:ilvl w:val="0"/>
                <w:numId w:val="1"/>
              </w:numPr>
              <w:cnfStyle w:val="000000100000"/>
              <w:rPr>
                <w:lang w:val="en-US"/>
              </w:rPr>
            </w:pPr>
            <w:r w:rsidRPr="00183286">
              <w:rPr>
                <w:lang w:val="en-US"/>
              </w:rPr>
              <w:t>Coverage of literature.</w:t>
            </w:r>
          </w:p>
        </w:tc>
        <w:tc>
          <w:tcPr>
            <w:tcW w:w="5352" w:type="dxa"/>
          </w:tcPr>
          <w:p w:rsidR="00AE54E1" w:rsidRDefault="00EA55EA" w:rsidP="00EC1441">
            <w:pPr>
              <w:cnfStyle w:val="000000100000"/>
              <w:rPr>
                <w:lang w:val="en-US"/>
              </w:rPr>
            </w:pPr>
            <w:r>
              <w:rPr>
                <w:lang w:val="en-US"/>
              </w:rPr>
              <w:t>This refers to all problems that could occur with an electronic database that contains all data with respect to the scientific articles and scholars.</w:t>
            </w:r>
          </w:p>
          <w:p w:rsidR="00EA55EA" w:rsidRDefault="00EA55EA" w:rsidP="00EC1441">
            <w:pPr>
              <w:cnfStyle w:val="000000100000"/>
              <w:rPr>
                <w:lang w:val="en-US"/>
              </w:rPr>
            </w:pPr>
          </w:p>
          <w:p w:rsidR="00EA55EA" w:rsidRPr="00183286" w:rsidRDefault="00EA55EA" w:rsidP="00EC1441">
            <w:pPr>
              <w:cnfStyle w:val="000000100000"/>
              <w:rPr>
                <w:lang w:val="en-US"/>
              </w:rPr>
            </w:pPr>
          </w:p>
        </w:tc>
      </w:tr>
    </w:tbl>
    <w:p w:rsidR="00486B74" w:rsidRPr="00183286" w:rsidRDefault="00486B74" w:rsidP="00486B74">
      <w:pPr>
        <w:rPr>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sz w:val="16"/>
          <w:szCs w:val="16"/>
          <w:lang w:val="en-US"/>
        </w:rPr>
        <w:t>Table 1.1</w:t>
      </w:r>
    </w:p>
    <w:p w:rsidR="005B0D95" w:rsidRDefault="005B0D95" w:rsidP="005B0D95">
      <w:pPr>
        <w:rPr>
          <w:lang w:val="en-US"/>
        </w:rPr>
      </w:pPr>
      <w:bookmarkStart w:id="15" w:name="_Toc302641090"/>
      <w:r w:rsidRPr="00183286">
        <w:rPr>
          <w:lang w:val="en-US"/>
        </w:rPr>
        <w:lastRenderedPageBreak/>
        <w:t xml:space="preserve">One major limitation that </w:t>
      </w:r>
      <w:r>
        <w:rPr>
          <w:lang w:val="en-US"/>
        </w:rPr>
        <w:t xml:space="preserve">is often pointed to the vast majority of studies using citation analysis </w:t>
      </w:r>
      <w:r w:rsidRPr="00183286">
        <w:rPr>
          <w:lang w:val="en-US"/>
        </w:rPr>
        <w:t xml:space="preserve">is the </w:t>
      </w:r>
      <w:r>
        <w:rPr>
          <w:lang w:val="en-US"/>
        </w:rPr>
        <w:t>lack of adequate measurement of the motivation behind the decision to cite an article, e.g. the lack of valence in citation behavior</w:t>
      </w:r>
      <w:r w:rsidRPr="00183286">
        <w:rPr>
          <w:lang w:val="en-US"/>
        </w:rPr>
        <w:t xml:space="preserve">. </w:t>
      </w:r>
      <w:r>
        <w:rPr>
          <w:lang w:val="en-US"/>
        </w:rPr>
        <w:t xml:space="preserve">In fact, </w:t>
      </w:r>
      <w:r w:rsidRPr="00183286">
        <w:rPr>
          <w:lang w:val="en-US"/>
        </w:rPr>
        <w:t xml:space="preserve">a particular paper can cite another paper for several reasons. For example, a reference can be either conceptual or operational, which means that the reference can be made in connection with a concept or theory that is used in the referring paper, or that it is made because a methodological tool or technique is used. </w:t>
      </w:r>
      <w:r>
        <w:rPr>
          <w:lang w:val="en-US"/>
        </w:rPr>
        <w:t xml:space="preserve">There are some exceptions though and some </w:t>
      </w:r>
      <w:r w:rsidRPr="00183286">
        <w:rPr>
          <w:lang w:val="en-US"/>
        </w:rPr>
        <w:t>researchers have done research in this specific area, although in other areas than economics or marketing. This means that the results may</w:t>
      </w:r>
      <w:r>
        <w:rPr>
          <w:lang w:val="en-US"/>
        </w:rPr>
        <w:t xml:space="preserve"> </w:t>
      </w:r>
      <w:r w:rsidRPr="00183286">
        <w:rPr>
          <w:lang w:val="en-US"/>
        </w:rPr>
        <w:t xml:space="preserve">be biased when projected to other disciplines. According to </w:t>
      </w:r>
      <w:proofErr w:type="spellStart"/>
      <w:r w:rsidRPr="00183286">
        <w:rPr>
          <w:lang w:val="en-US"/>
        </w:rPr>
        <w:t>Moravcsik</w:t>
      </w:r>
      <w:proofErr w:type="spellEnd"/>
      <w:r w:rsidRPr="00183286">
        <w:rPr>
          <w:lang w:val="en-US"/>
        </w:rPr>
        <w:t xml:space="preserve"> and </w:t>
      </w:r>
      <w:proofErr w:type="spellStart"/>
      <w:r w:rsidRPr="00183286">
        <w:rPr>
          <w:lang w:val="en-US"/>
        </w:rPr>
        <w:t>Murugesan</w:t>
      </w:r>
      <w:proofErr w:type="spellEnd"/>
      <w:r w:rsidRPr="00183286">
        <w:rPr>
          <w:lang w:val="en-US"/>
        </w:rPr>
        <w:t xml:space="preserve"> (1975), more than 50% of the citations they analyzed in the physics journals are conceptual, which means that the concept o</w:t>
      </w:r>
      <w:r>
        <w:rPr>
          <w:lang w:val="en-US"/>
        </w:rPr>
        <w:t>f the</w:t>
      </w:r>
      <w:r w:rsidRPr="00183286">
        <w:rPr>
          <w:lang w:val="en-US"/>
        </w:rPr>
        <w:t xml:space="preserve"> theory is used in the referring paper. Furthermore, almost 90% of the referring papers confirm that the theory is correct. In addition, </w:t>
      </w:r>
      <w:proofErr w:type="spellStart"/>
      <w:r w:rsidRPr="00183286">
        <w:rPr>
          <w:lang w:val="en-US"/>
        </w:rPr>
        <w:t>Amsterdamska</w:t>
      </w:r>
      <w:proofErr w:type="spellEnd"/>
      <w:r w:rsidRPr="00183286">
        <w:rPr>
          <w:lang w:val="en-US"/>
        </w:rPr>
        <w:t xml:space="preserve"> and </w:t>
      </w:r>
      <w:proofErr w:type="spellStart"/>
      <w:r w:rsidRPr="00183286">
        <w:rPr>
          <w:lang w:val="en-US"/>
        </w:rPr>
        <w:t>Leydesdorff</w:t>
      </w:r>
      <w:proofErr w:type="spellEnd"/>
      <w:r w:rsidRPr="00183286">
        <w:rPr>
          <w:lang w:val="en-US"/>
        </w:rPr>
        <w:t xml:space="preserve"> (P. 457, 1989) found that in biochemical oriented journals “the overwhelming majority of citations ... treated the claims they cited as valid results without reporting any attempts to replicate or modify them.” This means that the referred paper is adopted as a fact by the majority of</w:t>
      </w:r>
      <w:r>
        <w:rPr>
          <w:lang w:val="en-US"/>
        </w:rPr>
        <w:t xml:space="preserve"> the</w:t>
      </w:r>
      <w:r w:rsidRPr="00183286">
        <w:rPr>
          <w:lang w:val="en-US"/>
        </w:rPr>
        <w:t xml:space="preserve"> citing papers. One can say that the majority of the citing papers confirm the paper they have referred, and that most of them proceed with the development of a particular theory.</w:t>
      </w:r>
    </w:p>
    <w:p w:rsidR="005B0D95" w:rsidRDefault="005B0D95" w:rsidP="005B0D95">
      <w:pPr>
        <w:rPr>
          <w:lang w:val="en-US"/>
        </w:rPr>
      </w:pPr>
      <w:r>
        <w:rPr>
          <w:lang w:val="en-US"/>
        </w:rPr>
        <w:t>Another criticism often voiced against citation analysis, is that, with its focus on the marginal citation (what drives an additional cite, ceteris paribus), it misses the more important question of what makes a theory influential. In my research, I try to bridge this gap by complementing citation analysis with an analysis of the drivers of theory takeoff. To achieve this goal, I make a</w:t>
      </w:r>
      <w:r w:rsidRPr="00183286">
        <w:rPr>
          <w:lang w:val="en-US"/>
        </w:rPr>
        <w:t xml:space="preserve">n analogy between the life cycle of products and the life cycle of theories. The main research question is </w:t>
      </w:r>
      <w:r w:rsidRPr="00103789">
        <w:rPr>
          <w:lang w:val="en-US"/>
        </w:rPr>
        <w:t xml:space="preserve">therefore: How do certain characteristics of articles in the field of research affect the life cycle of theories within the marketing discipline? The </w:t>
      </w:r>
      <w:r w:rsidRPr="00183286">
        <w:rPr>
          <w:lang w:val="en-US"/>
        </w:rPr>
        <w:t xml:space="preserve">goal of </w:t>
      </w:r>
      <w:r>
        <w:rPr>
          <w:lang w:val="en-US"/>
        </w:rPr>
        <w:t xml:space="preserve">my </w:t>
      </w:r>
      <w:r w:rsidRPr="00183286">
        <w:rPr>
          <w:lang w:val="en-US"/>
        </w:rPr>
        <w:t xml:space="preserve">research is </w:t>
      </w:r>
      <w:r>
        <w:rPr>
          <w:lang w:val="en-US"/>
        </w:rPr>
        <w:t xml:space="preserve">then </w:t>
      </w:r>
      <w:r w:rsidRPr="00183286">
        <w:rPr>
          <w:lang w:val="en-US"/>
        </w:rPr>
        <w:t xml:space="preserve">to investigate the </w:t>
      </w:r>
      <w:r>
        <w:rPr>
          <w:lang w:val="en-US"/>
        </w:rPr>
        <w:t>‘theory life cycle’</w:t>
      </w:r>
      <w:r w:rsidRPr="00183286">
        <w:rPr>
          <w:lang w:val="en-US"/>
        </w:rPr>
        <w:t xml:space="preserve"> of articles, and the influence of some </w:t>
      </w:r>
      <w:r>
        <w:rPr>
          <w:lang w:val="en-US"/>
        </w:rPr>
        <w:t xml:space="preserve">article </w:t>
      </w:r>
      <w:r w:rsidRPr="00183286">
        <w:rPr>
          <w:lang w:val="en-US"/>
        </w:rPr>
        <w:t xml:space="preserve">characteristics on this life cycle. </w:t>
      </w:r>
      <w:proofErr w:type="spellStart"/>
      <w:r w:rsidRPr="00183286">
        <w:rPr>
          <w:lang w:val="en-US"/>
        </w:rPr>
        <w:t>Stremersch</w:t>
      </w:r>
      <w:proofErr w:type="spellEnd"/>
      <w:r w:rsidRPr="00183286">
        <w:rPr>
          <w:lang w:val="en-US"/>
        </w:rPr>
        <w:t xml:space="preserve"> et al. (2007) investigated a similar research question, but without the restriction of a particular field of research</w:t>
      </w:r>
      <w:r>
        <w:rPr>
          <w:lang w:val="en-US"/>
        </w:rPr>
        <w:t xml:space="preserve"> and by focusing only on citation analysis. </w:t>
      </w:r>
      <w:r w:rsidRPr="00183286">
        <w:rPr>
          <w:lang w:val="en-US"/>
        </w:rPr>
        <w:t xml:space="preserve">They investigated all articles published in five marketing journals in a certain time frame. </w:t>
      </w:r>
      <w:proofErr w:type="spellStart"/>
      <w:r w:rsidRPr="00183286">
        <w:rPr>
          <w:lang w:val="en-US"/>
        </w:rPr>
        <w:t>Mingers</w:t>
      </w:r>
      <w:proofErr w:type="spellEnd"/>
      <w:r w:rsidRPr="00183286">
        <w:rPr>
          <w:lang w:val="en-US"/>
        </w:rPr>
        <w:t xml:space="preserve"> and </w:t>
      </w:r>
      <w:proofErr w:type="spellStart"/>
      <w:r w:rsidRPr="00183286">
        <w:rPr>
          <w:lang w:val="en-US"/>
        </w:rPr>
        <w:t>Xu</w:t>
      </w:r>
      <w:proofErr w:type="spellEnd"/>
      <w:r w:rsidRPr="00183286">
        <w:rPr>
          <w:lang w:val="en-US"/>
        </w:rPr>
        <w:t xml:space="preserve"> (2010), and Van </w:t>
      </w:r>
      <w:proofErr w:type="spellStart"/>
      <w:r w:rsidRPr="00183286">
        <w:rPr>
          <w:lang w:val="en-US"/>
        </w:rPr>
        <w:t>Campenhout</w:t>
      </w:r>
      <w:proofErr w:type="spellEnd"/>
      <w:r w:rsidRPr="00183286">
        <w:rPr>
          <w:lang w:val="en-US"/>
        </w:rPr>
        <w:t xml:space="preserve"> and Van </w:t>
      </w:r>
      <w:proofErr w:type="spellStart"/>
      <w:r w:rsidRPr="00183286">
        <w:rPr>
          <w:lang w:val="en-US"/>
        </w:rPr>
        <w:t>Caneghem</w:t>
      </w:r>
      <w:proofErr w:type="spellEnd"/>
      <w:r w:rsidRPr="00183286">
        <w:rPr>
          <w:lang w:val="en-US"/>
        </w:rPr>
        <w:t xml:space="preserve"> (2010) investigate the drivers of citations</w:t>
      </w:r>
      <w:r w:rsidR="00AB29C2" w:rsidRPr="00AB29C2">
        <w:rPr>
          <w:lang w:val="en-US"/>
        </w:rPr>
        <w:t xml:space="preserve"> </w:t>
      </w:r>
      <w:r w:rsidR="00AB29C2" w:rsidRPr="00183286">
        <w:rPr>
          <w:lang w:val="en-US"/>
        </w:rPr>
        <w:t>respectively</w:t>
      </w:r>
      <w:r w:rsidRPr="00183286">
        <w:rPr>
          <w:lang w:val="en-US"/>
        </w:rPr>
        <w:t xml:space="preserve"> in management journals and the </w:t>
      </w:r>
      <w:r w:rsidRPr="00183286">
        <w:rPr>
          <w:i/>
          <w:lang w:val="en-US"/>
        </w:rPr>
        <w:t>European Accounting Review.</w:t>
      </w:r>
      <w:r w:rsidRPr="00183286">
        <w:rPr>
          <w:lang w:val="en-US"/>
        </w:rPr>
        <w:t xml:space="preserve"> In addition, Baumgartner and </w:t>
      </w:r>
      <w:proofErr w:type="spellStart"/>
      <w:r w:rsidRPr="00183286">
        <w:rPr>
          <w:lang w:val="en-US"/>
        </w:rPr>
        <w:t>Pieters</w:t>
      </w:r>
      <w:proofErr w:type="spellEnd"/>
      <w:r w:rsidRPr="00183286">
        <w:rPr>
          <w:lang w:val="en-US"/>
        </w:rPr>
        <w:t xml:space="preserve"> (2003) investigated the influence of marketing journals in other areas.</w:t>
      </w:r>
      <w:r>
        <w:rPr>
          <w:lang w:val="en-US"/>
        </w:rPr>
        <w:t xml:space="preserve"> In my research, I contribute to this literature by comparing the results of standard citation analysis with a new approach, a binary choice model aimed at studying the drivers of theory takeoff. In other words, I will look not only at what drives an additional cite for a theory but, importantly, at what drives the likelihood that a theory crosses a threshold that allow us to classify it as </w:t>
      </w:r>
      <w:r w:rsidRPr="00464081">
        <w:rPr>
          <w:i/>
          <w:lang w:val="en-US"/>
        </w:rPr>
        <w:t>influential</w:t>
      </w:r>
      <w:r w:rsidR="00AB29C2">
        <w:rPr>
          <w:i/>
          <w:lang w:val="en-US"/>
        </w:rPr>
        <w:t xml:space="preserve">, </w:t>
      </w:r>
      <w:r w:rsidR="00AB29C2">
        <w:rPr>
          <w:lang w:val="en-US"/>
        </w:rPr>
        <w:t xml:space="preserve">and therefore the chance that a citations are conceptual and </w:t>
      </w:r>
      <w:proofErr w:type="spellStart"/>
      <w:r w:rsidR="00AB29C2">
        <w:rPr>
          <w:lang w:val="en-US"/>
        </w:rPr>
        <w:t>and</w:t>
      </w:r>
      <w:proofErr w:type="spellEnd"/>
      <w:r w:rsidR="00AB29C2">
        <w:rPr>
          <w:lang w:val="en-US"/>
        </w:rPr>
        <w:t xml:space="preserve"> application is found for the theory</w:t>
      </w:r>
      <w:r w:rsidRPr="00183286">
        <w:rPr>
          <w:lang w:val="en-US"/>
        </w:rPr>
        <w:t xml:space="preserve">. Next, the field of research is </w:t>
      </w:r>
      <w:r>
        <w:rPr>
          <w:lang w:val="en-US"/>
        </w:rPr>
        <w:t>discussed.</w:t>
      </w:r>
    </w:p>
    <w:p w:rsidR="00486B74" w:rsidRPr="00183286" w:rsidRDefault="00486B74" w:rsidP="00486B74">
      <w:pPr>
        <w:pStyle w:val="Heading2"/>
        <w:rPr>
          <w:lang w:val="en-US"/>
        </w:rPr>
      </w:pPr>
      <w:bookmarkStart w:id="16" w:name="_Toc304314483"/>
      <w:r w:rsidRPr="00183286">
        <w:rPr>
          <w:lang w:val="en-US"/>
        </w:rPr>
        <w:t>1.2 Field of research</w:t>
      </w:r>
      <w:bookmarkEnd w:id="15"/>
      <w:bookmarkEnd w:id="16"/>
    </w:p>
    <w:p w:rsidR="00486B74" w:rsidRPr="00183286" w:rsidRDefault="00486B74" w:rsidP="00486B74">
      <w:pPr>
        <w:rPr>
          <w:lang w:val="en-US"/>
        </w:rPr>
      </w:pPr>
      <w:r w:rsidRPr="00183286">
        <w:rPr>
          <w:lang w:val="en-US"/>
        </w:rPr>
        <w:t xml:space="preserve">As human behavior becomes more and more an important topic of investigation within the marketing literature, the overlap with other disciplines has increased enormously. Alderson wrote already in 1952 that “marketing will offer opportunities for the application of psychological principles and research techniques. </w:t>
      </w:r>
      <w:r w:rsidRPr="00183286">
        <w:rPr>
          <w:lang w:val="en-US"/>
        </w:rPr>
        <w:lastRenderedPageBreak/>
        <w:t>Eventually marketing research will provide a laboratory for testing new psychological insights”</w:t>
      </w:r>
      <w:r w:rsidR="00103789">
        <w:rPr>
          <w:lang w:val="en-US"/>
        </w:rPr>
        <w:t xml:space="preserve"> (P. 119)</w:t>
      </w:r>
      <w:r w:rsidRPr="00183286">
        <w:rPr>
          <w:lang w:val="en-US"/>
        </w:rPr>
        <w:t xml:space="preserve">. According to this paper scholars </w:t>
      </w:r>
      <w:r w:rsidR="00167C17" w:rsidRPr="00183286">
        <w:rPr>
          <w:lang w:val="en-US"/>
        </w:rPr>
        <w:t>doubted</w:t>
      </w:r>
      <w:r w:rsidRPr="00183286">
        <w:rPr>
          <w:lang w:val="en-US"/>
        </w:rPr>
        <w:t xml:space="preserve"> in the 1950s what path to take with consumer behavior research, but finally it has developed to a </w:t>
      </w:r>
      <w:proofErr w:type="spellStart"/>
      <w:r w:rsidRPr="00183286">
        <w:rPr>
          <w:lang w:val="en-US"/>
        </w:rPr>
        <w:t>subdiscipline</w:t>
      </w:r>
      <w:proofErr w:type="spellEnd"/>
      <w:r w:rsidRPr="00183286">
        <w:rPr>
          <w:lang w:val="en-US"/>
        </w:rPr>
        <w:t xml:space="preserve"> of marketing with strong ties to economics and psychology (</w:t>
      </w:r>
      <w:proofErr w:type="spellStart"/>
      <w:r w:rsidRPr="00183286">
        <w:rPr>
          <w:lang w:val="en-US"/>
        </w:rPr>
        <w:t>Mittelstaedt</w:t>
      </w:r>
      <w:proofErr w:type="spellEnd"/>
      <w:r w:rsidRPr="00183286">
        <w:rPr>
          <w:lang w:val="en-US"/>
        </w:rPr>
        <w:t>, 1990). Originally</w:t>
      </w:r>
      <w:r w:rsidR="00103789">
        <w:rPr>
          <w:lang w:val="en-US"/>
        </w:rPr>
        <w:t>,</w:t>
      </w:r>
      <w:r w:rsidRPr="00183286">
        <w:rPr>
          <w:lang w:val="en-US"/>
        </w:rPr>
        <w:t xml:space="preserve"> economics was the roots of marketing, but psychology became the discipline from which the new field was borrowing most of its conceptual frameworks and methodological tools. </w:t>
      </w:r>
      <w:proofErr w:type="spellStart"/>
      <w:r w:rsidRPr="00183286">
        <w:rPr>
          <w:lang w:val="en-US"/>
        </w:rPr>
        <w:t>Mittelstaedt</w:t>
      </w:r>
      <w:proofErr w:type="spellEnd"/>
      <w:r w:rsidR="00915FCE">
        <w:rPr>
          <w:lang w:val="en-US"/>
        </w:rPr>
        <w:t xml:space="preserve"> (P. 308)</w:t>
      </w:r>
      <w:r w:rsidRPr="00183286">
        <w:rPr>
          <w:lang w:val="en-US"/>
        </w:rPr>
        <w:t xml:space="preserve"> further states that “it is a common pattern for marketing scholars to borrow concepts from other disciplines and use them in their research to explain the phenomena with which they are concerned”.</w:t>
      </w:r>
      <w:r w:rsidR="00600085">
        <w:rPr>
          <w:lang w:val="en-US"/>
        </w:rPr>
        <w:t xml:space="preserve"> Simonson, Carmon, </w:t>
      </w:r>
      <w:proofErr w:type="spellStart"/>
      <w:r w:rsidR="00600085">
        <w:rPr>
          <w:lang w:val="en-US"/>
        </w:rPr>
        <w:t>Dhar</w:t>
      </w:r>
      <w:proofErr w:type="spellEnd"/>
      <w:r w:rsidR="00600085">
        <w:rPr>
          <w:lang w:val="en-US"/>
        </w:rPr>
        <w:t xml:space="preserve">, </w:t>
      </w:r>
      <w:proofErr w:type="spellStart"/>
      <w:r w:rsidR="00600085">
        <w:rPr>
          <w:lang w:val="en-US"/>
        </w:rPr>
        <w:t>Drolet</w:t>
      </w:r>
      <w:proofErr w:type="spellEnd"/>
      <w:r w:rsidR="00600085">
        <w:rPr>
          <w:lang w:val="en-US"/>
        </w:rPr>
        <w:t xml:space="preserve">, and </w:t>
      </w:r>
      <w:proofErr w:type="spellStart"/>
      <w:r w:rsidR="00600085">
        <w:rPr>
          <w:lang w:val="en-US"/>
        </w:rPr>
        <w:t>Nowlis</w:t>
      </w:r>
      <w:proofErr w:type="spellEnd"/>
      <w:r w:rsidR="00600085">
        <w:rPr>
          <w:lang w:val="en-US"/>
        </w:rPr>
        <w:t xml:space="preserve"> (2001) examined the development and current situation of consumer research. Moreover, the multidisciplinary nature of the field and their consequences are investigated, and finally the distinguishing factors in relation to other fields are discussed. Although </w:t>
      </w:r>
      <w:r w:rsidR="00971ECA">
        <w:rPr>
          <w:lang w:val="en-US"/>
        </w:rPr>
        <w:t>they</w:t>
      </w:r>
      <w:r w:rsidR="00600085">
        <w:rPr>
          <w:lang w:val="en-US"/>
        </w:rPr>
        <w:t xml:space="preserve"> conclude that the research topics in consumer research are still influenced by trends in other disciplines, especially psychology, they found a significant decrease of articles that are merely applications or minor extensions of esta</w:t>
      </w:r>
      <w:r w:rsidR="000E1AC6">
        <w:rPr>
          <w:lang w:val="en-US"/>
        </w:rPr>
        <w:t xml:space="preserve">blished theories and phenomena in the period 1969-1998. This development is caused by the </w:t>
      </w:r>
      <w:r w:rsidR="004E7EB8">
        <w:rPr>
          <w:lang w:val="en-US"/>
        </w:rPr>
        <w:t>development</w:t>
      </w:r>
      <w:r w:rsidR="000E1AC6">
        <w:rPr>
          <w:lang w:val="en-US"/>
        </w:rPr>
        <w:t xml:space="preserve"> of the consumer research field and the declined appreciation for research that just applies theories developed elsewhere.</w:t>
      </w:r>
      <w:r w:rsidRPr="00183286">
        <w:rPr>
          <w:lang w:val="en-US"/>
        </w:rPr>
        <w:t xml:space="preserve"> Thus we can state that psychology is widely applied within the marketing discipline and, </w:t>
      </w:r>
      <w:r w:rsidR="00600085">
        <w:rPr>
          <w:lang w:val="en-US"/>
        </w:rPr>
        <w:t>as can be concluded from Simonson et al. (2001)</w:t>
      </w:r>
      <w:r w:rsidRPr="00183286">
        <w:rPr>
          <w:lang w:val="en-US"/>
        </w:rPr>
        <w:t>, also the other way around. But the diffusion of psychological knowledge within neoclassical economics seems to be a more complex phenomenon. As neoclassical economics focuses “almost exclusively on the behavior of groups of people, particularly as expressed in levels of price and total production and/or consumption in economic markets” (</w:t>
      </w:r>
      <w:r w:rsidR="00202C4D">
        <w:rPr>
          <w:lang w:val="en-US"/>
        </w:rPr>
        <w:t xml:space="preserve">P. 29, </w:t>
      </w:r>
      <w:proofErr w:type="spellStart"/>
      <w:r w:rsidRPr="00183286">
        <w:rPr>
          <w:lang w:val="en-US"/>
        </w:rPr>
        <w:t>MacFayden</w:t>
      </w:r>
      <w:proofErr w:type="spellEnd"/>
      <w:r w:rsidRPr="00183286">
        <w:rPr>
          <w:lang w:val="en-US"/>
        </w:rPr>
        <w:t xml:space="preserve">, 1986), and psychology is mainly concerned with the prediction and explanation of individual behavior, it seems obvious that psychology has </w:t>
      </w:r>
      <w:r w:rsidR="00167C17" w:rsidRPr="00183286">
        <w:rPr>
          <w:lang w:val="en-US"/>
        </w:rPr>
        <w:t>fewer applications</w:t>
      </w:r>
      <w:r w:rsidRPr="00183286">
        <w:rPr>
          <w:lang w:val="en-US"/>
        </w:rPr>
        <w:t xml:space="preserve"> in this area. But as we will see in the next </w:t>
      </w:r>
      <w:r w:rsidR="004E7EB8">
        <w:rPr>
          <w:lang w:val="en-US"/>
        </w:rPr>
        <w:t>part</w:t>
      </w:r>
      <w:r w:rsidRPr="00183286">
        <w:rPr>
          <w:lang w:val="en-US"/>
        </w:rPr>
        <w:t>, psychology has found its applications in the neoclassical economics as well.</w:t>
      </w:r>
    </w:p>
    <w:p w:rsidR="00486B74" w:rsidRPr="00183286" w:rsidRDefault="00486B74" w:rsidP="00486B74">
      <w:pPr>
        <w:pStyle w:val="Heading3"/>
        <w:rPr>
          <w:rStyle w:val="SubtleEmphasis"/>
          <w:lang w:val="en-US"/>
        </w:rPr>
      </w:pPr>
      <w:bookmarkStart w:id="17" w:name="_Toc302640840"/>
      <w:bookmarkStart w:id="18" w:name="_Toc302641091"/>
      <w:bookmarkStart w:id="19" w:name="_Toc303756834"/>
      <w:bookmarkStart w:id="20" w:name="_Toc304314484"/>
      <w:r w:rsidRPr="00183286">
        <w:rPr>
          <w:rStyle w:val="SubtleEmphasis"/>
          <w:lang w:val="en-US"/>
        </w:rPr>
        <w:t>Behavioral economics</w:t>
      </w:r>
      <w:bookmarkEnd w:id="17"/>
      <w:bookmarkEnd w:id="18"/>
      <w:bookmarkEnd w:id="19"/>
      <w:bookmarkEnd w:id="20"/>
    </w:p>
    <w:p w:rsidR="004F34A6" w:rsidRDefault="00486B74" w:rsidP="00486B74">
      <w:pPr>
        <w:rPr>
          <w:lang w:val="en-US"/>
        </w:rPr>
      </w:pPr>
      <w:r w:rsidRPr="00183286">
        <w:rPr>
          <w:lang w:val="en-US"/>
        </w:rPr>
        <w:t xml:space="preserve">During the 1970s psychologists as </w:t>
      </w:r>
      <w:proofErr w:type="spellStart"/>
      <w:r w:rsidRPr="00183286">
        <w:rPr>
          <w:lang w:val="en-US"/>
        </w:rPr>
        <w:t>Kahneman</w:t>
      </w:r>
      <w:proofErr w:type="spellEnd"/>
      <w:r w:rsidRPr="00183286">
        <w:rPr>
          <w:lang w:val="en-US"/>
        </w:rPr>
        <w:t xml:space="preserve">, </w:t>
      </w:r>
      <w:proofErr w:type="spellStart"/>
      <w:r w:rsidRPr="00183286">
        <w:rPr>
          <w:lang w:val="en-US"/>
        </w:rPr>
        <w:t>Tversky</w:t>
      </w:r>
      <w:proofErr w:type="spellEnd"/>
      <w:r w:rsidRPr="00183286">
        <w:rPr>
          <w:lang w:val="en-US"/>
        </w:rPr>
        <w:t xml:space="preserve">, Lichtenstein and </w:t>
      </w:r>
      <w:proofErr w:type="spellStart"/>
      <w:r w:rsidRPr="00183286">
        <w:rPr>
          <w:lang w:val="en-US"/>
        </w:rPr>
        <w:t>Slovic</w:t>
      </w:r>
      <w:proofErr w:type="spellEnd"/>
      <w:r w:rsidRPr="00183286">
        <w:rPr>
          <w:lang w:val="en-US"/>
        </w:rPr>
        <w:t xml:space="preserve"> began </w:t>
      </w:r>
      <w:r w:rsidR="004E7EB8">
        <w:rPr>
          <w:lang w:val="en-US"/>
        </w:rPr>
        <w:t>a</w:t>
      </w:r>
      <w:r w:rsidR="004E7EB8" w:rsidRPr="00183286">
        <w:rPr>
          <w:lang w:val="en-US"/>
        </w:rPr>
        <w:t>ppl</w:t>
      </w:r>
      <w:r w:rsidR="004E7EB8">
        <w:rPr>
          <w:lang w:val="en-US"/>
        </w:rPr>
        <w:t>ying</w:t>
      </w:r>
      <w:r w:rsidRPr="00183286">
        <w:rPr>
          <w:lang w:val="en-US"/>
        </w:rPr>
        <w:t xml:space="preserve"> psychological theories into neoclassical economics</w:t>
      </w:r>
      <w:r w:rsidR="00167C17">
        <w:rPr>
          <w:lang w:val="en-US"/>
        </w:rPr>
        <w:t>. The 1980 article ‘</w:t>
      </w:r>
      <w:r w:rsidRPr="00183286">
        <w:rPr>
          <w:lang w:val="en-US"/>
        </w:rPr>
        <w:t>Toward a theory of consumer choice</w:t>
      </w:r>
      <w:r w:rsidR="00167C17">
        <w:rPr>
          <w:lang w:val="en-US"/>
        </w:rPr>
        <w:t>’</w:t>
      </w:r>
      <w:r w:rsidR="00D1538B">
        <w:rPr>
          <w:lang w:val="en-US"/>
        </w:rPr>
        <w:t xml:space="preserve"> of Richard </w:t>
      </w:r>
      <w:proofErr w:type="spellStart"/>
      <w:r w:rsidR="00D1538B">
        <w:rPr>
          <w:lang w:val="en-US"/>
        </w:rPr>
        <w:t>Thaler</w:t>
      </w:r>
      <w:proofErr w:type="spellEnd"/>
      <w:r w:rsidRPr="00183286">
        <w:rPr>
          <w:lang w:val="en-US"/>
        </w:rPr>
        <w:t xml:space="preserve"> is considered by many to be the first genuine article in modern behavioral economics (</w:t>
      </w:r>
      <w:proofErr w:type="spellStart"/>
      <w:proofErr w:type="gramStart"/>
      <w:r w:rsidRPr="00183286">
        <w:rPr>
          <w:lang w:val="en-US"/>
        </w:rPr>
        <w:t>Camerer</w:t>
      </w:r>
      <w:proofErr w:type="spellEnd"/>
      <w:r w:rsidRPr="00183286">
        <w:rPr>
          <w:lang w:val="en-US"/>
        </w:rPr>
        <w:t xml:space="preserve"> ,</w:t>
      </w:r>
      <w:proofErr w:type="gramEnd"/>
      <w:r w:rsidRPr="00183286">
        <w:rPr>
          <w:lang w:val="en-US"/>
        </w:rPr>
        <w:t xml:space="preserve"> </w:t>
      </w:r>
      <w:proofErr w:type="spellStart"/>
      <w:r w:rsidRPr="00183286">
        <w:rPr>
          <w:lang w:val="en-US"/>
        </w:rPr>
        <w:t>Loewenstein</w:t>
      </w:r>
      <w:proofErr w:type="spellEnd"/>
      <w:r w:rsidRPr="00183286">
        <w:rPr>
          <w:lang w:val="en-US"/>
        </w:rPr>
        <w:t xml:space="preserve"> and Rabin, 2004).</w:t>
      </w:r>
      <w:r w:rsidR="00D1538B">
        <w:rPr>
          <w:lang w:val="en-US"/>
        </w:rPr>
        <w:t xml:space="preserve"> This was the first behavioral economics article published by </w:t>
      </w:r>
      <w:r w:rsidR="005900D7">
        <w:rPr>
          <w:lang w:val="en-US"/>
        </w:rPr>
        <w:t>an</w:t>
      </w:r>
      <w:r w:rsidR="00D1538B">
        <w:rPr>
          <w:lang w:val="en-US"/>
        </w:rPr>
        <w:t xml:space="preserve"> economist, and not a psychologist.</w:t>
      </w:r>
      <w:r w:rsidRPr="00183286">
        <w:rPr>
          <w:lang w:val="en-US"/>
        </w:rPr>
        <w:t xml:space="preserve"> </w:t>
      </w:r>
      <w:proofErr w:type="gramStart"/>
      <w:r w:rsidRPr="00183286">
        <w:rPr>
          <w:lang w:val="en-US"/>
        </w:rPr>
        <w:t xml:space="preserve">According to </w:t>
      </w:r>
      <w:proofErr w:type="spellStart"/>
      <w:r w:rsidRPr="00183286">
        <w:rPr>
          <w:lang w:val="en-US"/>
        </w:rPr>
        <w:t>Camerer</w:t>
      </w:r>
      <w:proofErr w:type="spellEnd"/>
      <w:r w:rsidRPr="00183286">
        <w:rPr>
          <w:lang w:val="en-US"/>
        </w:rPr>
        <w:t xml:space="preserve"> et al. (2004), “the core of behavioral economics is the conviction that increasing the realism of the psychological underpinnings of economic analysis will improve the field of economics on its own terms”</w:t>
      </w:r>
      <w:r w:rsidR="00167C17">
        <w:rPr>
          <w:lang w:val="en-US"/>
        </w:rPr>
        <w:t xml:space="preserve"> (P. 3)</w:t>
      </w:r>
      <w:r w:rsidRPr="00183286">
        <w:rPr>
          <w:lang w:val="en-US"/>
        </w:rPr>
        <w:t>.</w:t>
      </w:r>
      <w:proofErr w:type="gramEnd"/>
      <w:r w:rsidRPr="00183286">
        <w:rPr>
          <w:lang w:val="en-US"/>
        </w:rPr>
        <w:t xml:space="preserve"> This means that neoclassical economics will serve as a starting point, and that behavioral economists modify the assumptions to make them psychologically more reali</w:t>
      </w:r>
      <w:r w:rsidR="00167C17">
        <w:rPr>
          <w:lang w:val="en-US"/>
        </w:rPr>
        <w:t xml:space="preserve">stic. </w:t>
      </w:r>
      <w:r w:rsidR="004F34A6">
        <w:rPr>
          <w:lang w:val="en-US"/>
        </w:rPr>
        <w:t xml:space="preserve">According to </w:t>
      </w:r>
      <w:proofErr w:type="spellStart"/>
      <w:r w:rsidR="004F34A6">
        <w:rPr>
          <w:lang w:val="en-US"/>
        </w:rPr>
        <w:t>Prelec</w:t>
      </w:r>
      <w:proofErr w:type="spellEnd"/>
      <w:r w:rsidR="004F34A6">
        <w:rPr>
          <w:lang w:val="en-US"/>
        </w:rPr>
        <w:t xml:space="preserve"> (2006)</w:t>
      </w:r>
      <w:r w:rsidR="00594735">
        <w:rPr>
          <w:lang w:val="en-US"/>
        </w:rPr>
        <w:t xml:space="preserve"> and </w:t>
      </w:r>
      <w:proofErr w:type="spellStart"/>
      <w:r w:rsidR="00594735">
        <w:rPr>
          <w:lang w:val="en-US"/>
        </w:rPr>
        <w:t>Narasimhan</w:t>
      </w:r>
      <w:proofErr w:type="spellEnd"/>
      <w:r w:rsidR="00D1538B">
        <w:rPr>
          <w:lang w:val="en-US"/>
        </w:rPr>
        <w:t xml:space="preserve"> et al. </w:t>
      </w:r>
      <w:r w:rsidR="00594735">
        <w:rPr>
          <w:lang w:val="en-US"/>
        </w:rPr>
        <w:t>(2005)</w:t>
      </w:r>
      <w:r w:rsidR="004F34A6">
        <w:rPr>
          <w:lang w:val="en-US"/>
        </w:rPr>
        <w:t xml:space="preserve">, behavioral economics combines two research modes. The first one is pointing to anomalies </w:t>
      </w:r>
      <w:r w:rsidR="00693199">
        <w:rPr>
          <w:lang w:val="en-US"/>
        </w:rPr>
        <w:t>that conflict</w:t>
      </w:r>
      <w:r w:rsidR="004F34A6">
        <w:rPr>
          <w:lang w:val="en-US"/>
        </w:rPr>
        <w:t xml:space="preserve"> with the rational model of economics. This mode is called the ‘destructive’ mode as well, because the predictive power of existing economic theories are called into question. The second mode embraces the creation of a new theory that extends the rational model with factors that deal with the anomaly described earlier. </w:t>
      </w:r>
    </w:p>
    <w:p w:rsidR="00486B74" w:rsidRPr="00183286" w:rsidRDefault="00167C17" w:rsidP="00486B74">
      <w:pPr>
        <w:rPr>
          <w:lang w:val="en-US"/>
        </w:rPr>
      </w:pPr>
      <w:r>
        <w:rPr>
          <w:lang w:val="en-US"/>
        </w:rPr>
        <w:lastRenderedPageBreak/>
        <w:t>One classical example is ‘Prospect theory’</w:t>
      </w:r>
      <w:r w:rsidR="00486B74" w:rsidRPr="00183286">
        <w:rPr>
          <w:lang w:val="en-US"/>
        </w:rPr>
        <w:t xml:space="preserve"> from </w:t>
      </w:r>
      <w:proofErr w:type="spellStart"/>
      <w:r w:rsidR="00486B74" w:rsidRPr="00183286">
        <w:rPr>
          <w:lang w:val="en-US"/>
        </w:rPr>
        <w:t>Kahneman</w:t>
      </w:r>
      <w:proofErr w:type="spellEnd"/>
      <w:r w:rsidR="00486B74" w:rsidRPr="00183286">
        <w:rPr>
          <w:lang w:val="en-US"/>
        </w:rPr>
        <w:t xml:space="preserve"> and </w:t>
      </w:r>
      <w:proofErr w:type="spellStart"/>
      <w:r w:rsidR="00486B74" w:rsidRPr="00183286">
        <w:rPr>
          <w:lang w:val="en-US"/>
        </w:rPr>
        <w:t>Tversky</w:t>
      </w:r>
      <w:proofErr w:type="spellEnd"/>
      <w:r w:rsidR="00486B74" w:rsidRPr="00183286">
        <w:rPr>
          <w:lang w:val="en-US"/>
        </w:rPr>
        <w:t xml:space="preserve"> which is published in </w:t>
      </w:r>
      <w:proofErr w:type="spellStart"/>
      <w:r w:rsidR="00486B74" w:rsidRPr="00183286">
        <w:rPr>
          <w:lang w:val="en-US"/>
        </w:rPr>
        <w:t>Econometrica</w:t>
      </w:r>
      <w:proofErr w:type="spellEnd"/>
      <w:r w:rsidR="00486B74" w:rsidRPr="00183286">
        <w:rPr>
          <w:lang w:val="en-US"/>
        </w:rPr>
        <w:t xml:space="preserve"> in 1979. This theory is an alternative for the expected utility theory</w:t>
      </w:r>
      <w:r w:rsidR="00D1538B">
        <w:rPr>
          <w:lang w:val="en-US"/>
        </w:rPr>
        <w:t xml:space="preserve">, which they propose contains some anomalies, </w:t>
      </w:r>
      <w:r w:rsidR="00486B74" w:rsidRPr="00183286">
        <w:rPr>
          <w:lang w:val="en-US"/>
        </w:rPr>
        <w:t xml:space="preserve">in which they apply several psychological insights (disposition effect, reflection effect, </w:t>
      </w:r>
      <w:proofErr w:type="spellStart"/>
      <w:r w:rsidR="00486B74" w:rsidRPr="00183286">
        <w:rPr>
          <w:lang w:val="en-US"/>
        </w:rPr>
        <w:t>pseudocertainty</w:t>
      </w:r>
      <w:proofErr w:type="spellEnd"/>
      <w:r w:rsidR="00486B74" w:rsidRPr="00183286">
        <w:rPr>
          <w:lang w:val="en-US"/>
        </w:rPr>
        <w:t xml:space="preserve"> effect) to create a theory of human decision making under risk that better fits reality. This is one of the most influential papers in behavioral economics, and is widely cited up to and including these days. Note that </w:t>
      </w:r>
      <w:proofErr w:type="spellStart"/>
      <w:r w:rsidR="00486B74" w:rsidRPr="00183286">
        <w:rPr>
          <w:lang w:val="en-US"/>
        </w:rPr>
        <w:t>Kahneman</w:t>
      </w:r>
      <w:proofErr w:type="spellEnd"/>
      <w:r w:rsidR="00486B74" w:rsidRPr="00183286">
        <w:rPr>
          <w:lang w:val="en-US"/>
        </w:rPr>
        <w:t xml:space="preserve"> received the Nobel </w:t>
      </w:r>
      <w:r w:rsidRPr="00183286">
        <w:rPr>
          <w:lang w:val="en-US"/>
        </w:rPr>
        <w:t>Prize</w:t>
      </w:r>
      <w:r w:rsidR="00486B74" w:rsidRPr="00183286">
        <w:rPr>
          <w:lang w:val="en-US"/>
        </w:rPr>
        <w:t xml:space="preserve"> in economics "for having integrated insights from psychological research into economic science, especially concerning human judgment and decision-making under uncertainty" (www.nobelprize.org). </w:t>
      </w:r>
    </w:p>
    <w:p w:rsidR="00486B74" w:rsidRPr="00183286" w:rsidRDefault="00486B74" w:rsidP="00486B74">
      <w:pPr>
        <w:pStyle w:val="Heading3"/>
        <w:rPr>
          <w:rStyle w:val="SubtleEmphasis"/>
          <w:lang w:val="en-US"/>
        </w:rPr>
      </w:pPr>
      <w:bookmarkStart w:id="21" w:name="_Toc302640841"/>
      <w:bookmarkStart w:id="22" w:name="_Toc302641092"/>
      <w:bookmarkStart w:id="23" w:name="_Toc303756835"/>
      <w:bookmarkStart w:id="24" w:name="_Toc304314485"/>
      <w:r w:rsidRPr="00183286">
        <w:rPr>
          <w:rStyle w:val="SubtleEmphasis"/>
          <w:lang w:val="en-US"/>
        </w:rPr>
        <w:t>Behavioral economics and marketing</w:t>
      </w:r>
      <w:bookmarkEnd w:id="21"/>
      <w:bookmarkEnd w:id="22"/>
      <w:bookmarkEnd w:id="23"/>
      <w:bookmarkEnd w:id="24"/>
    </w:p>
    <w:p w:rsidR="00D51012" w:rsidRDefault="00486B74" w:rsidP="00486B74">
      <w:pPr>
        <w:rPr>
          <w:lang w:val="en-US"/>
        </w:rPr>
      </w:pPr>
      <w:r w:rsidRPr="00183286">
        <w:rPr>
          <w:lang w:val="en-US"/>
        </w:rPr>
        <w:t xml:space="preserve">As we have seen </w:t>
      </w:r>
      <w:r w:rsidR="004E7EB8">
        <w:rPr>
          <w:lang w:val="en-US"/>
        </w:rPr>
        <w:t>in</w:t>
      </w:r>
      <w:r w:rsidRPr="00183286">
        <w:rPr>
          <w:lang w:val="en-US"/>
        </w:rPr>
        <w:t xml:space="preserve"> the previous paragraphs, as well as stated by </w:t>
      </w:r>
      <w:proofErr w:type="spellStart"/>
      <w:r w:rsidRPr="00183286">
        <w:rPr>
          <w:lang w:val="en-US"/>
        </w:rPr>
        <w:t>Camerer</w:t>
      </w:r>
      <w:proofErr w:type="spellEnd"/>
      <w:r w:rsidRPr="00183286">
        <w:rPr>
          <w:lang w:val="en-US"/>
        </w:rPr>
        <w:t xml:space="preserve"> et al. (2004), “behavioral economics tries to increase the explanatory power of economics by providing it with more realistic psychological foundations”</w:t>
      </w:r>
      <w:r w:rsidR="00167C17">
        <w:rPr>
          <w:lang w:val="en-US"/>
        </w:rPr>
        <w:t xml:space="preserve"> (P. 3)</w:t>
      </w:r>
      <w:r w:rsidRPr="00183286">
        <w:rPr>
          <w:lang w:val="en-US"/>
        </w:rPr>
        <w:t>. Moreover, we have seen that marketing use</w:t>
      </w:r>
      <w:r w:rsidR="004E7EB8">
        <w:rPr>
          <w:lang w:val="en-US"/>
        </w:rPr>
        <w:t>s</w:t>
      </w:r>
      <w:r w:rsidRPr="00183286">
        <w:rPr>
          <w:lang w:val="en-US"/>
        </w:rPr>
        <w:t xml:space="preserve"> conceptual frameworks and methodological tools from psychology for already quite some decades. But what we do not know by now, is how behavioral economics theories are used by marketing scholars. As we have seen in the previous paragraphs, psychology is a discipline that found its way within economics, due to the emergence of behavioral economics, and within marketing, mainly through consumer behavior research. Therefore, one may assume that there is ground for the usage of behavioral economics</w:t>
      </w:r>
      <w:r w:rsidR="00936943">
        <w:rPr>
          <w:lang w:val="en-US"/>
        </w:rPr>
        <w:t xml:space="preserve"> theories by marketing scholars, which is a notion that was thought in 1983 by Richard </w:t>
      </w:r>
      <w:proofErr w:type="spellStart"/>
      <w:r w:rsidR="00936943">
        <w:rPr>
          <w:lang w:val="en-US"/>
        </w:rPr>
        <w:t>Thaler</w:t>
      </w:r>
      <w:proofErr w:type="spellEnd"/>
      <w:r w:rsidR="00936943">
        <w:rPr>
          <w:lang w:val="en-US"/>
        </w:rPr>
        <w:t xml:space="preserve"> as well.</w:t>
      </w:r>
      <w:r w:rsidR="00936943" w:rsidRPr="00D463D3">
        <w:rPr>
          <w:color w:val="FF0000"/>
          <w:lang w:val="en-US"/>
        </w:rPr>
        <w:t xml:space="preserve"> </w:t>
      </w:r>
      <w:r w:rsidR="00936943" w:rsidRPr="00001966">
        <w:rPr>
          <w:lang w:val="en-US"/>
        </w:rPr>
        <w:t>The reality was that he fo</w:t>
      </w:r>
      <w:r w:rsidR="0059077C" w:rsidRPr="00001966">
        <w:rPr>
          <w:lang w:val="en-US"/>
        </w:rPr>
        <w:t>und a lot resistance when he tried</w:t>
      </w:r>
      <w:r w:rsidR="00936943" w:rsidRPr="00001966">
        <w:rPr>
          <w:lang w:val="en-US"/>
        </w:rPr>
        <w:t xml:space="preserve"> to publish his behavioral economics theory, </w:t>
      </w:r>
      <w:r w:rsidR="00936943" w:rsidRPr="00001966">
        <w:rPr>
          <w:i/>
          <w:lang w:val="en-US"/>
        </w:rPr>
        <w:t xml:space="preserve">Mental Accounting, </w:t>
      </w:r>
      <w:r w:rsidR="00936943" w:rsidRPr="00001966">
        <w:rPr>
          <w:lang w:val="en-US"/>
        </w:rPr>
        <w:t xml:space="preserve">in the marketing oriented journal </w:t>
      </w:r>
      <w:r w:rsidR="00936943" w:rsidRPr="00001966">
        <w:rPr>
          <w:i/>
          <w:lang w:val="en-US"/>
        </w:rPr>
        <w:t xml:space="preserve">Marketing Science. </w:t>
      </w:r>
      <w:r w:rsidR="00936943" w:rsidRPr="00001966">
        <w:rPr>
          <w:lang w:val="en-US"/>
        </w:rPr>
        <w:t xml:space="preserve">In his commentary on this article, published in </w:t>
      </w:r>
      <w:proofErr w:type="gramStart"/>
      <w:r w:rsidR="00936943" w:rsidRPr="00001966">
        <w:rPr>
          <w:i/>
          <w:lang w:val="en-US"/>
        </w:rPr>
        <w:t>Marketing</w:t>
      </w:r>
      <w:proofErr w:type="gramEnd"/>
      <w:r w:rsidR="00936943" w:rsidRPr="00001966">
        <w:rPr>
          <w:i/>
          <w:lang w:val="en-US"/>
        </w:rPr>
        <w:t xml:space="preserve"> science</w:t>
      </w:r>
      <w:r w:rsidR="00936943" w:rsidRPr="00001966">
        <w:rPr>
          <w:lang w:val="en-US"/>
        </w:rPr>
        <w:t xml:space="preserve"> in 2008, he proposed </w:t>
      </w:r>
      <w:r w:rsidR="00265323">
        <w:rPr>
          <w:lang w:val="en-US"/>
        </w:rPr>
        <w:t>a</w:t>
      </w:r>
      <w:r w:rsidR="00936943" w:rsidRPr="00001966">
        <w:rPr>
          <w:lang w:val="en-US"/>
        </w:rPr>
        <w:t xml:space="preserve"> possible explanation for this resistance. </w:t>
      </w:r>
      <w:r w:rsidR="00265323">
        <w:rPr>
          <w:lang w:val="en-US"/>
        </w:rPr>
        <w:t>He states that</w:t>
      </w:r>
      <w:r w:rsidR="00001966">
        <w:rPr>
          <w:lang w:val="en-US"/>
        </w:rPr>
        <w:t xml:space="preserve"> it seemed problematic that there are a lot of psychologists that use behavioral economics theories, and refer to these articles as well. This implicates</w:t>
      </w:r>
      <w:r w:rsidR="00DC62E5">
        <w:rPr>
          <w:lang w:val="en-US"/>
        </w:rPr>
        <w:t xml:space="preserve"> that behavioral economics theories should have economics and psychology of high quality to be accepted by both disciplines. </w:t>
      </w:r>
      <w:r w:rsidR="00D463D3">
        <w:rPr>
          <w:lang w:val="en-US"/>
        </w:rPr>
        <w:t xml:space="preserve">It turned out that the article eventually was published in </w:t>
      </w:r>
      <w:r w:rsidR="00D463D3">
        <w:rPr>
          <w:i/>
          <w:lang w:val="en-US"/>
        </w:rPr>
        <w:t>Marketing Science</w:t>
      </w:r>
      <w:r w:rsidR="00D463D3">
        <w:rPr>
          <w:lang w:val="en-US"/>
        </w:rPr>
        <w:t xml:space="preserve"> and that, over time, is has proven to be successful. Moreover, </w:t>
      </w:r>
      <w:r w:rsidR="00FE59E7">
        <w:rPr>
          <w:lang w:val="en-US"/>
        </w:rPr>
        <w:t>H</w:t>
      </w:r>
      <w:r w:rsidR="00265323">
        <w:rPr>
          <w:lang w:val="en-US"/>
        </w:rPr>
        <w:t xml:space="preserve">o, Lim, and </w:t>
      </w:r>
      <w:proofErr w:type="spellStart"/>
      <w:r w:rsidR="00265323">
        <w:rPr>
          <w:lang w:val="en-US"/>
        </w:rPr>
        <w:t>Camerer</w:t>
      </w:r>
      <w:proofErr w:type="spellEnd"/>
      <w:r w:rsidR="00265323">
        <w:rPr>
          <w:lang w:val="en-US"/>
        </w:rPr>
        <w:t xml:space="preserve"> (2006) prove</w:t>
      </w:r>
      <w:r w:rsidR="00FE59E7">
        <w:rPr>
          <w:lang w:val="en-US"/>
        </w:rPr>
        <w:t xml:space="preserve"> in</w:t>
      </w:r>
      <w:r w:rsidRPr="00183286">
        <w:rPr>
          <w:lang w:val="en-US"/>
        </w:rPr>
        <w:t xml:space="preserve"> </w:t>
      </w:r>
      <w:r w:rsidR="00FE59E7">
        <w:rPr>
          <w:lang w:val="en-US"/>
        </w:rPr>
        <w:t>their article that behavioral economics theories can be applied in a marketing context</w:t>
      </w:r>
      <w:r w:rsidR="00FC0DD2">
        <w:rPr>
          <w:lang w:val="en-US"/>
        </w:rPr>
        <w:t xml:space="preserve">, which they demonstrate with the marketing applicability of six behavioral economics theories. </w:t>
      </w:r>
      <w:r w:rsidR="00D51012">
        <w:rPr>
          <w:lang w:val="en-US"/>
        </w:rPr>
        <w:t xml:space="preserve">In addition, </w:t>
      </w:r>
      <w:proofErr w:type="spellStart"/>
      <w:r w:rsidR="00D51012">
        <w:rPr>
          <w:lang w:val="en-US"/>
        </w:rPr>
        <w:t>Narasimhan</w:t>
      </w:r>
      <w:proofErr w:type="spellEnd"/>
      <w:r w:rsidR="00D51012">
        <w:rPr>
          <w:lang w:val="en-US"/>
        </w:rPr>
        <w:t xml:space="preserve"> et al. (2005) identified</w:t>
      </w:r>
      <w:r w:rsidR="00A860A0">
        <w:rPr>
          <w:lang w:val="en-US"/>
        </w:rPr>
        <w:t xml:space="preserve"> some research directions</w:t>
      </w:r>
      <w:r w:rsidR="00322BA0">
        <w:rPr>
          <w:lang w:val="en-US"/>
        </w:rPr>
        <w:t>, and discussed the importance and relevance</w:t>
      </w:r>
      <w:r w:rsidR="00A860A0">
        <w:rPr>
          <w:lang w:val="en-US"/>
        </w:rPr>
        <w:t xml:space="preserve"> within the marketing area for</w:t>
      </w:r>
      <w:r w:rsidR="00D51012">
        <w:rPr>
          <w:lang w:val="en-US"/>
        </w:rPr>
        <w:t xml:space="preserve"> three anomalies </w:t>
      </w:r>
      <w:r w:rsidR="00A860A0">
        <w:rPr>
          <w:lang w:val="en-US"/>
        </w:rPr>
        <w:t>described by behavioral economists.</w:t>
      </w:r>
    </w:p>
    <w:p w:rsidR="00486B74" w:rsidRDefault="00486B74" w:rsidP="00486B74">
      <w:pPr>
        <w:rPr>
          <w:lang w:val="en-US"/>
        </w:rPr>
      </w:pPr>
      <w:r w:rsidRPr="00183286">
        <w:rPr>
          <w:lang w:val="en-US"/>
        </w:rPr>
        <w:t>This thesis tests</w:t>
      </w:r>
      <w:r w:rsidR="00265323">
        <w:rPr>
          <w:lang w:val="en-US"/>
        </w:rPr>
        <w:t>,</w:t>
      </w:r>
      <w:r w:rsidRPr="00183286">
        <w:rPr>
          <w:lang w:val="en-US"/>
        </w:rPr>
        <w:t xml:space="preserve"> by means of a citation analysis</w:t>
      </w:r>
      <w:r w:rsidR="00265323">
        <w:rPr>
          <w:lang w:val="en-US"/>
        </w:rPr>
        <w:t>,</w:t>
      </w:r>
      <w:r w:rsidRPr="00183286">
        <w:rPr>
          <w:lang w:val="en-US"/>
        </w:rPr>
        <w:t xml:space="preserve"> </w:t>
      </w:r>
      <w:r w:rsidR="004E2D1B">
        <w:rPr>
          <w:lang w:val="en-US"/>
        </w:rPr>
        <w:t>the</w:t>
      </w:r>
      <w:r w:rsidRPr="00183286">
        <w:rPr>
          <w:lang w:val="en-US"/>
        </w:rPr>
        <w:t xml:space="preserve"> </w:t>
      </w:r>
      <w:r w:rsidR="004E2D1B">
        <w:rPr>
          <w:lang w:val="en-US"/>
        </w:rPr>
        <w:t>diffusion patterns</w:t>
      </w:r>
      <w:r w:rsidR="00265323">
        <w:rPr>
          <w:lang w:val="en-US"/>
        </w:rPr>
        <w:t xml:space="preserve"> and takeoff</w:t>
      </w:r>
      <w:r w:rsidR="004E2D1B">
        <w:rPr>
          <w:lang w:val="en-US"/>
        </w:rPr>
        <w:t xml:space="preserve"> of behavioral economics theories within the marketing literature, and whether some ar</w:t>
      </w:r>
      <w:r w:rsidR="00265323">
        <w:rPr>
          <w:lang w:val="en-US"/>
        </w:rPr>
        <w:t>ticle characteristics influence</w:t>
      </w:r>
      <w:r w:rsidR="004E2D1B">
        <w:rPr>
          <w:lang w:val="en-US"/>
        </w:rPr>
        <w:t xml:space="preserve"> this diffusion</w:t>
      </w:r>
      <w:r w:rsidR="00265323">
        <w:rPr>
          <w:lang w:val="en-US"/>
        </w:rPr>
        <w:t xml:space="preserve"> and takeoff</w:t>
      </w:r>
      <w:r w:rsidRPr="00183286">
        <w:rPr>
          <w:lang w:val="en-US"/>
        </w:rPr>
        <w:t>. Th</w:t>
      </w:r>
      <w:r w:rsidR="004E2D1B">
        <w:rPr>
          <w:lang w:val="en-US"/>
        </w:rPr>
        <w:t>e</w:t>
      </w:r>
      <w:r w:rsidRPr="00183286">
        <w:rPr>
          <w:lang w:val="en-US"/>
        </w:rPr>
        <w:t xml:space="preserve"> field of research needs to be demarcated with respect to several aspects. The following part descri</w:t>
      </w:r>
      <w:r w:rsidR="00167C17">
        <w:rPr>
          <w:lang w:val="en-US"/>
        </w:rPr>
        <w:t xml:space="preserve">bes marketing literature </w:t>
      </w:r>
      <w:r w:rsidR="008039D8">
        <w:rPr>
          <w:lang w:val="en-US"/>
        </w:rPr>
        <w:t>where after</w:t>
      </w:r>
      <w:r w:rsidRPr="00183286">
        <w:rPr>
          <w:lang w:val="en-US"/>
        </w:rPr>
        <w:t xml:space="preserve"> the next chapter is dedicated to diffusion, takeoff, and the drivers of article success.</w:t>
      </w:r>
    </w:p>
    <w:p w:rsidR="00486B74" w:rsidRPr="00183286" w:rsidRDefault="00486B74" w:rsidP="00486B74">
      <w:pPr>
        <w:pStyle w:val="Heading4"/>
        <w:rPr>
          <w:rStyle w:val="SubtleEmphasis"/>
          <w:lang w:val="en-US"/>
        </w:rPr>
      </w:pPr>
      <w:r w:rsidRPr="00183286">
        <w:rPr>
          <w:rStyle w:val="SubtleEmphasis"/>
          <w:lang w:val="en-US"/>
        </w:rPr>
        <w:t>Marketing literature</w:t>
      </w:r>
    </w:p>
    <w:p w:rsidR="00D66637" w:rsidRDefault="00486B74" w:rsidP="00486B74">
      <w:pPr>
        <w:rPr>
          <w:lang w:val="en-US"/>
        </w:rPr>
      </w:pPr>
      <w:r w:rsidRPr="00183286">
        <w:rPr>
          <w:lang w:val="en-US"/>
        </w:rPr>
        <w:t>One could state that scientific ideas and knowledge diffuse through marketing journals, which have become the primary medium to communicate scholarl</w:t>
      </w:r>
      <w:r w:rsidR="003D1988">
        <w:rPr>
          <w:lang w:val="en-US"/>
        </w:rPr>
        <w:t>y knowledge in marketing (</w:t>
      </w:r>
      <w:r w:rsidRPr="00183286">
        <w:rPr>
          <w:lang w:val="en-US"/>
        </w:rPr>
        <w:t xml:space="preserve">Baumgartner and </w:t>
      </w:r>
      <w:proofErr w:type="spellStart"/>
      <w:r w:rsidRPr="00183286">
        <w:rPr>
          <w:lang w:val="en-US"/>
        </w:rPr>
        <w:t>Pieters</w:t>
      </w:r>
      <w:proofErr w:type="spellEnd"/>
      <w:r w:rsidR="003D1988">
        <w:rPr>
          <w:lang w:val="en-US"/>
        </w:rPr>
        <w:t>, 2003</w:t>
      </w:r>
      <w:r w:rsidRPr="00183286">
        <w:rPr>
          <w:lang w:val="en-US"/>
        </w:rPr>
        <w:t xml:space="preserve">). The </w:t>
      </w:r>
      <w:r w:rsidRPr="00183286">
        <w:rPr>
          <w:lang w:val="en-US"/>
        </w:rPr>
        <w:lastRenderedPageBreak/>
        <w:t xml:space="preserve">last two decades the </w:t>
      </w:r>
      <w:r w:rsidR="003D1988" w:rsidRPr="00183286">
        <w:rPr>
          <w:lang w:val="en-US"/>
        </w:rPr>
        <w:t>amounts</w:t>
      </w:r>
      <w:r w:rsidRPr="00183286">
        <w:rPr>
          <w:lang w:val="en-US"/>
        </w:rPr>
        <w:t xml:space="preserve"> of journals that publish articles with marketing topics have increase</w:t>
      </w:r>
      <w:r w:rsidR="002F7253">
        <w:rPr>
          <w:lang w:val="en-US"/>
        </w:rPr>
        <w:t>d</w:t>
      </w:r>
      <w:r w:rsidRPr="00183286">
        <w:rPr>
          <w:lang w:val="en-US"/>
        </w:rPr>
        <w:t xml:space="preserve"> significantly. According to </w:t>
      </w:r>
      <w:proofErr w:type="spellStart"/>
      <w:r w:rsidRPr="00183286">
        <w:rPr>
          <w:lang w:val="en-US"/>
        </w:rPr>
        <w:t>Baumgarther</w:t>
      </w:r>
      <w:proofErr w:type="spellEnd"/>
      <w:r w:rsidRPr="00183286">
        <w:rPr>
          <w:lang w:val="en-US"/>
        </w:rPr>
        <w:t xml:space="preserve"> and </w:t>
      </w:r>
      <w:proofErr w:type="spellStart"/>
      <w:r w:rsidRPr="00183286">
        <w:rPr>
          <w:lang w:val="en-US"/>
        </w:rPr>
        <w:t>Pieters</w:t>
      </w:r>
      <w:proofErr w:type="spellEnd"/>
      <w:r w:rsidRPr="00183286">
        <w:rPr>
          <w:lang w:val="en-US"/>
        </w:rPr>
        <w:t xml:space="preserve"> (2003) </w:t>
      </w:r>
      <w:r w:rsidR="00715DE2">
        <w:rPr>
          <w:lang w:val="en-US"/>
        </w:rPr>
        <w:t xml:space="preserve">marketing journals </w:t>
      </w:r>
      <w:r w:rsidRPr="00183286">
        <w:rPr>
          <w:lang w:val="en-US"/>
        </w:rPr>
        <w:t xml:space="preserve">have increased from a handful to a total of 551 in the year 2003. Hence the selection of journals that will serve as marketing literature should be taken with great care. Several researchers try to capture the most influential articles in the marketing field, some with the subjective opinion from key persons in the field such as Becker and Browne (1979), Coe and </w:t>
      </w:r>
      <w:proofErr w:type="spellStart"/>
      <w:r w:rsidRPr="00183286">
        <w:rPr>
          <w:lang w:val="en-US"/>
        </w:rPr>
        <w:t>Weinstock</w:t>
      </w:r>
      <w:proofErr w:type="spellEnd"/>
      <w:r w:rsidRPr="00183286">
        <w:rPr>
          <w:lang w:val="en-US"/>
        </w:rPr>
        <w:t xml:space="preserve"> (1983), </w:t>
      </w:r>
      <w:proofErr w:type="spellStart"/>
      <w:r w:rsidRPr="00183286">
        <w:rPr>
          <w:lang w:val="en-US"/>
        </w:rPr>
        <w:t>Hult</w:t>
      </w:r>
      <w:proofErr w:type="spellEnd"/>
      <w:r w:rsidRPr="00183286">
        <w:rPr>
          <w:lang w:val="en-US"/>
        </w:rPr>
        <w:t xml:space="preserve">, </w:t>
      </w:r>
      <w:proofErr w:type="spellStart"/>
      <w:r w:rsidRPr="00183286">
        <w:rPr>
          <w:lang w:val="en-US"/>
        </w:rPr>
        <w:t>Neese</w:t>
      </w:r>
      <w:proofErr w:type="spellEnd"/>
      <w:r w:rsidRPr="00183286">
        <w:rPr>
          <w:lang w:val="en-US"/>
        </w:rPr>
        <w:t xml:space="preserve">, and </w:t>
      </w:r>
      <w:proofErr w:type="spellStart"/>
      <w:r w:rsidRPr="00183286">
        <w:rPr>
          <w:lang w:val="en-US"/>
        </w:rPr>
        <w:t>Bashaw</w:t>
      </w:r>
      <w:proofErr w:type="spellEnd"/>
      <w:r w:rsidRPr="00183286">
        <w:rPr>
          <w:lang w:val="en-US"/>
        </w:rPr>
        <w:t xml:space="preserve"> (1997), and Luke and </w:t>
      </w:r>
      <w:proofErr w:type="spellStart"/>
      <w:r w:rsidRPr="00183286">
        <w:rPr>
          <w:lang w:val="en-US"/>
        </w:rPr>
        <w:t>Doke</w:t>
      </w:r>
      <w:proofErr w:type="spellEnd"/>
      <w:r w:rsidRPr="00183286">
        <w:rPr>
          <w:lang w:val="en-US"/>
        </w:rPr>
        <w:t xml:space="preserve"> (1987). </w:t>
      </w:r>
      <w:r w:rsidR="00D66637" w:rsidRPr="00183286">
        <w:rPr>
          <w:lang w:val="en-US"/>
        </w:rPr>
        <w:t xml:space="preserve">According to </w:t>
      </w:r>
      <w:proofErr w:type="spellStart"/>
      <w:r w:rsidR="00D66637" w:rsidRPr="00183286">
        <w:rPr>
          <w:lang w:val="en-US"/>
        </w:rPr>
        <w:t>Tellis</w:t>
      </w:r>
      <w:proofErr w:type="spellEnd"/>
      <w:r w:rsidR="00D66637" w:rsidRPr="00183286">
        <w:rPr>
          <w:lang w:val="en-US"/>
        </w:rPr>
        <w:t xml:space="preserve">, </w:t>
      </w:r>
      <w:proofErr w:type="spellStart"/>
      <w:r w:rsidR="00D66637" w:rsidRPr="00183286">
        <w:rPr>
          <w:lang w:val="en-US"/>
        </w:rPr>
        <w:t>Chandy</w:t>
      </w:r>
      <w:proofErr w:type="spellEnd"/>
      <w:r w:rsidR="00D66637" w:rsidRPr="00183286">
        <w:rPr>
          <w:lang w:val="en-US"/>
        </w:rPr>
        <w:t>, and Ackerman (1999),</w:t>
      </w:r>
      <w:r w:rsidR="00265323">
        <w:rPr>
          <w:lang w:val="en-US"/>
        </w:rPr>
        <w:t xml:space="preserve"> and </w:t>
      </w:r>
      <w:proofErr w:type="spellStart"/>
      <w:r w:rsidR="00265323">
        <w:rPr>
          <w:lang w:val="en-US"/>
        </w:rPr>
        <w:t>Seggie</w:t>
      </w:r>
      <w:proofErr w:type="spellEnd"/>
      <w:r w:rsidR="00265323">
        <w:rPr>
          <w:lang w:val="en-US"/>
        </w:rPr>
        <w:t xml:space="preserve"> and Griffith</w:t>
      </w:r>
      <w:r w:rsidR="00D66637">
        <w:rPr>
          <w:lang w:val="en-US"/>
        </w:rPr>
        <w:t xml:space="preserve"> (2009)</w:t>
      </w:r>
      <w:r w:rsidR="00D66637" w:rsidRPr="00183286">
        <w:rPr>
          <w:lang w:val="en-US"/>
        </w:rPr>
        <w:t xml:space="preserve"> </w:t>
      </w:r>
      <w:r w:rsidR="00D66637">
        <w:rPr>
          <w:lang w:val="en-US"/>
        </w:rPr>
        <w:t>Journal of Consumer Research (</w:t>
      </w:r>
      <w:r w:rsidR="00D66637" w:rsidRPr="00D66637">
        <w:rPr>
          <w:i/>
          <w:lang w:val="en-US"/>
        </w:rPr>
        <w:t>JCR</w:t>
      </w:r>
      <w:r w:rsidR="00D66637">
        <w:rPr>
          <w:i/>
          <w:lang w:val="en-US"/>
        </w:rPr>
        <w:t>)</w:t>
      </w:r>
      <w:r w:rsidR="00D66637" w:rsidRPr="00D66637">
        <w:rPr>
          <w:i/>
          <w:lang w:val="en-US"/>
        </w:rPr>
        <w:t>,</w:t>
      </w:r>
      <w:r w:rsidR="00D66637">
        <w:rPr>
          <w:i/>
          <w:lang w:val="en-US"/>
        </w:rPr>
        <w:t xml:space="preserve"> Journal of Marketing</w:t>
      </w:r>
      <w:r w:rsidR="00D66637" w:rsidRPr="00D66637">
        <w:rPr>
          <w:i/>
          <w:lang w:val="en-US"/>
        </w:rPr>
        <w:t xml:space="preserve"> </w:t>
      </w:r>
      <w:r w:rsidR="00D66637">
        <w:rPr>
          <w:i/>
          <w:lang w:val="en-US"/>
        </w:rPr>
        <w:t>(</w:t>
      </w:r>
      <w:r w:rsidR="00D66637" w:rsidRPr="00D66637">
        <w:rPr>
          <w:i/>
          <w:lang w:val="en-US"/>
        </w:rPr>
        <w:t>JM</w:t>
      </w:r>
      <w:r w:rsidR="00D66637">
        <w:rPr>
          <w:i/>
          <w:lang w:val="en-US"/>
        </w:rPr>
        <w:t>)</w:t>
      </w:r>
      <w:r w:rsidR="00D66637" w:rsidRPr="00D66637">
        <w:rPr>
          <w:i/>
          <w:lang w:val="en-US"/>
        </w:rPr>
        <w:t>,</w:t>
      </w:r>
      <w:r w:rsidR="00D66637">
        <w:rPr>
          <w:i/>
          <w:lang w:val="en-US"/>
        </w:rPr>
        <w:t>Journal of Marketing Research</w:t>
      </w:r>
      <w:r w:rsidR="00D66637" w:rsidRPr="00D66637">
        <w:rPr>
          <w:i/>
          <w:lang w:val="en-US"/>
        </w:rPr>
        <w:t xml:space="preserve"> </w:t>
      </w:r>
      <w:r w:rsidR="00D66637">
        <w:rPr>
          <w:i/>
          <w:lang w:val="en-US"/>
        </w:rPr>
        <w:t>(</w:t>
      </w:r>
      <w:r w:rsidR="00D66637" w:rsidRPr="00D66637">
        <w:rPr>
          <w:i/>
          <w:lang w:val="en-US"/>
        </w:rPr>
        <w:t>JMR</w:t>
      </w:r>
      <w:r w:rsidR="00D66637">
        <w:rPr>
          <w:i/>
          <w:lang w:val="en-US"/>
        </w:rPr>
        <w:t>)</w:t>
      </w:r>
      <w:r w:rsidR="00D66637" w:rsidRPr="00183286">
        <w:rPr>
          <w:lang w:val="en-US"/>
        </w:rPr>
        <w:t>,</w:t>
      </w:r>
      <w:r w:rsidR="00D66637" w:rsidRPr="00183286">
        <w:rPr>
          <w:i/>
          <w:lang w:val="en-US"/>
        </w:rPr>
        <w:t xml:space="preserve"> </w:t>
      </w:r>
      <w:r w:rsidR="00D66637" w:rsidRPr="00183286">
        <w:rPr>
          <w:lang w:val="en-US"/>
        </w:rPr>
        <w:t xml:space="preserve">and </w:t>
      </w:r>
      <w:r w:rsidR="00D66637" w:rsidRPr="00183286">
        <w:rPr>
          <w:i/>
          <w:lang w:val="en-US"/>
        </w:rPr>
        <w:t xml:space="preserve">Marketing science </w:t>
      </w:r>
      <w:r w:rsidR="00D66637" w:rsidRPr="00183286">
        <w:rPr>
          <w:lang w:val="en-US"/>
        </w:rPr>
        <w:t>(MKS)</w:t>
      </w:r>
      <w:r w:rsidR="00D66637" w:rsidRPr="00183286">
        <w:rPr>
          <w:i/>
          <w:lang w:val="en-US"/>
        </w:rPr>
        <w:t xml:space="preserve"> </w:t>
      </w:r>
      <w:r w:rsidR="00D66637" w:rsidRPr="00183286">
        <w:rPr>
          <w:lang w:val="en-US"/>
        </w:rPr>
        <w:t>are a good representation of</w:t>
      </w:r>
      <w:r w:rsidR="00265323">
        <w:rPr>
          <w:lang w:val="en-US"/>
        </w:rPr>
        <w:t xml:space="preserve"> the</w:t>
      </w:r>
      <w:r w:rsidR="00D66637" w:rsidRPr="00183286">
        <w:rPr>
          <w:lang w:val="en-US"/>
        </w:rPr>
        <w:t xml:space="preserve"> major marketing journals.</w:t>
      </w:r>
      <w:r w:rsidR="00D66637">
        <w:rPr>
          <w:lang w:val="en-US"/>
        </w:rPr>
        <w:t xml:space="preserve"> </w:t>
      </w:r>
      <w:proofErr w:type="spellStart"/>
      <w:r w:rsidR="00D66637" w:rsidRPr="00183286">
        <w:rPr>
          <w:lang w:val="en-US"/>
        </w:rPr>
        <w:t>Stremersch</w:t>
      </w:r>
      <w:proofErr w:type="spellEnd"/>
      <w:r w:rsidR="00D66637" w:rsidRPr="00183286">
        <w:rPr>
          <w:lang w:val="en-US"/>
        </w:rPr>
        <w:t xml:space="preserve"> and </w:t>
      </w:r>
      <w:proofErr w:type="spellStart"/>
      <w:r w:rsidR="00D66637" w:rsidRPr="00183286">
        <w:rPr>
          <w:lang w:val="en-US"/>
        </w:rPr>
        <w:t>Verhoef</w:t>
      </w:r>
      <w:proofErr w:type="spellEnd"/>
      <w:r w:rsidR="00D66637" w:rsidRPr="00183286">
        <w:rPr>
          <w:lang w:val="en-US"/>
        </w:rPr>
        <w:t xml:space="preserve"> (2005), and </w:t>
      </w:r>
      <w:proofErr w:type="spellStart"/>
      <w:r w:rsidR="00D66637" w:rsidRPr="00183286">
        <w:rPr>
          <w:lang w:val="en-US"/>
        </w:rPr>
        <w:t>Stremersch</w:t>
      </w:r>
      <w:proofErr w:type="spellEnd"/>
      <w:r w:rsidR="00D66637" w:rsidRPr="00183286">
        <w:rPr>
          <w:lang w:val="en-US"/>
        </w:rPr>
        <w:t xml:space="preserve">, </w:t>
      </w:r>
      <w:proofErr w:type="spellStart"/>
      <w:r w:rsidR="00D66637" w:rsidRPr="00183286">
        <w:rPr>
          <w:lang w:val="en-US"/>
        </w:rPr>
        <w:t>Verniers</w:t>
      </w:r>
      <w:proofErr w:type="spellEnd"/>
      <w:r w:rsidR="00D66637" w:rsidRPr="00183286">
        <w:rPr>
          <w:lang w:val="en-US"/>
        </w:rPr>
        <w:t xml:space="preserve"> and </w:t>
      </w:r>
      <w:proofErr w:type="spellStart"/>
      <w:r w:rsidR="00D66637" w:rsidRPr="00183286">
        <w:rPr>
          <w:lang w:val="en-US"/>
        </w:rPr>
        <w:t>Verhoef</w:t>
      </w:r>
      <w:proofErr w:type="spellEnd"/>
      <w:r w:rsidR="00D66637" w:rsidRPr="00183286">
        <w:rPr>
          <w:lang w:val="en-US"/>
        </w:rPr>
        <w:t xml:space="preserve"> (2007) did research on the globalization of authorship and the drivers of citations within the marketing area. The authors inventoried all articles in </w:t>
      </w:r>
      <w:r w:rsidR="00D66637" w:rsidRPr="00183286">
        <w:rPr>
          <w:i/>
          <w:lang w:val="en-US"/>
        </w:rPr>
        <w:t xml:space="preserve">JCR, JM, JMR, </w:t>
      </w:r>
      <w:r w:rsidR="00D66637" w:rsidRPr="00183286">
        <w:rPr>
          <w:lang w:val="en-US"/>
        </w:rPr>
        <w:t>and</w:t>
      </w:r>
      <w:r w:rsidR="00D66637" w:rsidRPr="00183286">
        <w:rPr>
          <w:i/>
          <w:lang w:val="en-US"/>
        </w:rPr>
        <w:t xml:space="preserve"> MKS. </w:t>
      </w:r>
      <w:r w:rsidR="00D66637" w:rsidRPr="00183286">
        <w:rPr>
          <w:lang w:val="en-US"/>
        </w:rPr>
        <w:t xml:space="preserve">But because all these journals are US-based journals, they included a major European marketing journal as well: the </w:t>
      </w:r>
      <w:r w:rsidR="00D66637" w:rsidRPr="00183286">
        <w:rPr>
          <w:i/>
          <w:lang w:val="en-US"/>
        </w:rPr>
        <w:t xml:space="preserve">International Journal of Research in Marketing </w:t>
      </w:r>
      <w:r w:rsidR="00D66637" w:rsidRPr="00183286">
        <w:rPr>
          <w:lang w:val="en-US"/>
        </w:rPr>
        <w:t>(IJRM).</w:t>
      </w:r>
      <w:r w:rsidR="00D66637">
        <w:rPr>
          <w:lang w:val="en-US"/>
        </w:rPr>
        <w:t xml:space="preserve"> </w:t>
      </w:r>
    </w:p>
    <w:p w:rsidR="00486B74" w:rsidRPr="00183286" w:rsidRDefault="00486B74" w:rsidP="00486B74">
      <w:pPr>
        <w:rPr>
          <w:lang w:val="en-US"/>
        </w:rPr>
      </w:pPr>
      <w:r w:rsidRPr="00183286">
        <w:rPr>
          <w:lang w:val="en-US"/>
        </w:rPr>
        <w:t xml:space="preserve">Furthermore, it seems that the </w:t>
      </w:r>
      <w:r w:rsidRPr="00183286">
        <w:rPr>
          <w:i/>
          <w:lang w:val="en-US"/>
        </w:rPr>
        <w:t xml:space="preserve">Journal of Retailing </w:t>
      </w:r>
      <w:r w:rsidRPr="00183286">
        <w:rPr>
          <w:lang w:val="en-US"/>
        </w:rPr>
        <w:t xml:space="preserve">and the </w:t>
      </w:r>
      <w:r w:rsidRPr="00183286">
        <w:rPr>
          <w:i/>
          <w:lang w:val="en-US"/>
        </w:rPr>
        <w:t>Harvard Business Review</w:t>
      </w:r>
      <w:r w:rsidRPr="00183286">
        <w:rPr>
          <w:lang w:val="en-US"/>
        </w:rPr>
        <w:t xml:space="preserve"> are</w:t>
      </w:r>
      <w:r w:rsidR="00265323">
        <w:rPr>
          <w:lang w:val="en-US"/>
        </w:rPr>
        <w:t xml:space="preserve"> also</w:t>
      </w:r>
      <w:r w:rsidRPr="00183286">
        <w:rPr>
          <w:lang w:val="en-US"/>
        </w:rPr>
        <w:t xml:space="preserve"> considered</w:t>
      </w:r>
      <w:r w:rsidR="00265323">
        <w:rPr>
          <w:lang w:val="en-US"/>
        </w:rPr>
        <w:t xml:space="preserve"> by some authors to be </w:t>
      </w:r>
      <w:r w:rsidRPr="00183286">
        <w:rPr>
          <w:lang w:val="en-US"/>
        </w:rPr>
        <w:t>influential in the marketing field</w:t>
      </w:r>
      <w:r w:rsidR="000A21AA">
        <w:rPr>
          <w:lang w:val="en-US"/>
        </w:rPr>
        <w:t xml:space="preserve"> (Browne and Becker, 1979; Bettencourt and Houston, 1999; Coe and </w:t>
      </w:r>
      <w:proofErr w:type="spellStart"/>
      <w:r w:rsidR="000A21AA">
        <w:rPr>
          <w:lang w:val="en-US"/>
        </w:rPr>
        <w:t>Weinstock</w:t>
      </w:r>
      <w:proofErr w:type="spellEnd"/>
      <w:r w:rsidR="000A21AA">
        <w:rPr>
          <w:lang w:val="en-US"/>
        </w:rPr>
        <w:t xml:space="preserve">, 1983; Cote, Leong, and Cote, 1991; </w:t>
      </w:r>
      <w:proofErr w:type="spellStart"/>
      <w:r w:rsidR="000A21AA">
        <w:rPr>
          <w:lang w:val="en-US"/>
        </w:rPr>
        <w:t>Harzing</w:t>
      </w:r>
      <w:proofErr w:type="spellEnd"/>
      <w:r w:rsidR="000A21AA">
        <w:rPr>
          <w:lang w:val="en-US"/>
        </w:rPr>
        <w:t xml:space="preserve">, 2011; </w:t>
      </w:r>
      <w:proofErr w:type="spellStart"/>
      <w:r w:rsidR="000A21AA">
        <w:rPr>
          <w:lang w:val="en-US"/>
        </w:rPr>
        <w:t>Hult</w:t>
      </w:r>
      <w:proofErr w:type="spellEnd"/>
      <w:r w:rsidR="000A21AA">
        <w:rPr>
          <w:lang w:val="en-US"/>
        </w:rPr>
        <w:t xml:space="preserve">, </w:t>
      </w:r>
      <w:proofErr w:type="spellStart"/>
      <w:r w:rsidR="000A21AA">
        <w:rPr>
          <w:lang w:val="en-US"/>
        </w:rPr>
        <w:t>Neese</w:t>
      </w:r>
      <w:proofErr w:type="spellEnd"/>
      <w:r w:rsidR="000A21AA">
        <w:rPr>
          <w:lang w:val="en-US"/>
        </w:rPr>
        <w:t xml:space="preserve">, and </w:t>
      </w:r>
      <w:proofErr w:type="spellStart"/>
      <w:r w:rsidR="000A21AA">
        <w:rPr>
          <w:lang w:val="en-US"/>
        </w:rPr>
        <w:t>Bashaw</w:t>
      </w:r>
      <w:proofErr w:type="spellEnd"/>
      <w:r w:rsidR="000A21AA">
        <w:rPr>
          <w:lang w:val="en-US"/>
        </w:rPr>
        <w:t xml:space="preserve">, 1997; Luke and </w:t>
      </w:r>
      <w:proofErr w:type="spellStart"/>
      <w:r w:rsidR="000A21AA">
        <w:rPr>
          <w:lang w:val="en-US"/>
        </w:rPr>
        <w:t>Doke</w:t>
      </w:r>
      <w:proofErr w:type="spellEnd"/>
      <w:r w:rsidR="000A21AA">
        <w:rPr>
          <w:lang w:val="en-US"/>
        </w:rPr>
        <w:t xml:space="preserve">, 1997; </w:t>
      </w:r>
      <w:proofErr w:type="spellStart"/>
      <w:r w:rsidR="000A21AA">
        <w:rPr>
          <w:lang w:val="en-US"/>
        </w:rPr>
        <w:t>Moussa</w:t>
      </w:r>
      <w:proofErr w:type="spellEnd"/>
      <w:r w:rsidR="000A21AA">
        <w:rPr>
          <w:lang w:val="en-US"/>
        </w:rPr>
        <w:t xml:space="preserve"> and </w:t>
      </w:r>
      <w:proofErr w:type="spellStart"/>
      <w:r w:rsidR="000A21AA">
        <w:rPr>
          <w:lang w:val="en-US"/>
        </w:rPr>
        <w:t>Touzani</w:t>
      </w:r>
      <w:proofErr w:type="spellEnd"/>
      <w:r w:rsidR="000A21AA">
        <w:rPr>
          <w:lang w:val="en-US"/>
        </w:rPr>
        <w:t>, 20</w:t>
      </w:r>
      <w:r w:rsidR="00DB38F3">
        <w:rPr>
          <w:lang w:val="en-US"/>
        </w:rPr>
        <w:t>10</w:t>
      </w:r>
      <w:r w:rsidR="000A21AA">
        <w:rPr>
          <w:lang w:val="en-US"/>
        </w:rPr>
        <w:t>)</w:t>
      </w:r>
      <w:r w:rsidRPr="00183286">
        <w:rPr>
          <w:lang w:val="en-US"/>
        </w:rPr>
        <w:t xml:space="preserve">. </w:t>
      </w:r>
      <w:r w:rsidR="00265323">
        <w:rPr>
          <w:lang w:val="en-US"/>
        </w:rPr>
        <w:t xml:space="preserve">However, </w:t>
      </w:r>
      <w:r w:rsidRPr="00183286">
        <w:rPr>
          <w:lang w:val="en-US"/>
        </w:rPr>
        <w:t xml:space="preserve">the </w:t>
      </w:r>
      <w:r w:rsidRPr="00183286">
        <w:rPr>
          <w:i/>
          <w:lang w:val="en-US"/>
        </w:rPr>
        <w:t>Harvard Business Review</w:t>
      </w:r>
      <w:r w:rsidRPr="00183286">
        <w:rPr>
          <w:lang w:val="en-US"/>
        </w:rPr>
        <w:t xml:space="preserve"> has a more generic nature, and that the </w:t>
      </w:r>
      <w:r w:rsidRPr="00183286">
        <w:rPr>
          <w:i/>
          <w:lang w:val="en-US"/>
        </w:rPr>
        <w:t>Journal of Retailing</w:t>
      </w:r>
      <w:r w:rsidRPr="00183286">
        <w:rPr>
          <w:lang w:val="en-US"/>
        </w:rPr>
        <w:t xml:space="preserve"> is only partly devoted to marketing.  </w:t>
      </w:r>
    </w:p>
    <w:p w:rsidR="00486B74" w:rsidRPr="00183286" w:rsidRDefault="00D66637" w:rsidP="00486B74">
      <w:pPr>
        <w:rPr>
          <w:lang w:val="en-US"/>
        </w:rPr>
      </w:pPr>
      <w:r>
        <w:rPr>
          <w:lang w:val="en-US"/>
        </w:rPr>
        <w:t xml:space="preserve">Finally, </w:t>
      </w:r>
      <w:r w:rsidR="00486B74" w:rsidRPr="00183286">
        <w:rPr>
          <w:lang w:val="en-US"/>
        </w:rPr>
        <w:t xml:space="preserve">The </w:t>
      </w:r>
      <w:r w:rsidR="00486B74" w:rsidRPr="00183286">
        <w:rPr>
          <w:i/>
          <w:lang w:val="en-US"/>
        </w:rPr>
        <w:t xml:space="preserve">Financial Times </w:t>
      </w:r>
      <w:r w:rsidR="00486B74" w:rsidRPr="00183286">
        <w:rPr>
          <w:lang w:val="en-US"/>
        </w:rPr>
        <w:t>created a list of 40 top journals in 2006, which assigned the four above mentioned marketing journals</w:t>
      </w:r>
      <w:r w:rsidR="00265323">
        <w:rPr>
          <w:lang w:val="en-US"/>
        </w:rPr>
        <w:t xml:space="preserve"> (JCR, </w:t>
      </w:r>
      <w:r w:rsidR="00265323">
        <w:rPr>
          <w:i/>
          <w:lang w:val="en-US"/>
        </w:rPr>
        <w:t xml:space="preserve">JM, JMR </w:t>
      </w:r>
      <w:r w:rsidR="00265323">
        <w:rPr>
          <w:lang w:val="en-US"/>
        </w:rPr>
        <w:t>and</w:t>
      </w:r>
      <w:r w:rsidR="00265323">
        <w:rPr>
          <w:i/>
          <w:lang w:val="en-US"/>
        </w:rPr>
        <w:t xml:space="preserve"> MKS)</w:t>
      </w:r>
      <w:r w:rsidR="00486B74" w:rsidRPr="00183286">
        <w:rPr>
          <w:lang w:val="en-US"/>
        </w:rPr>
        <w:t xml:space="preserve"> as the top with respect to marketing journals. For this particular research, I follow </w:t>
      </w:r>
      <w:proofErr w:type="spellStart"/>
      <w:r w:rsidR="00486B74" w:rsidRPr="00183286">
        <w:rPr>
          <w:lang w:val="en-US"/>
        </w:rPr>
        <w:t>Tellis</w:t>
      </w:r>
      <w:proofErr w:type="spellEnd"/>
      <w:r w:rsidR="00486B74" w:rsidRPr="00183286">
        <w:rPr>
          <w:lang w:val="en-US"/>
        </w:rPr>
        <w:t xml:space="preserve"> et al. (1999)</w:t>
      </w:r>
      <w:r>
        <w:rPr>
          <w:lang w:val="en-US"/>
        </w:rPr>
        <w:t xml:space="preserve">, and </w:t>
      </w:r>
      <w:proofErr w:type="spellStart"/>
      <w:r>
        <w:rPr>
          <w:lang w:val="en-US"/>
        </w:rPr>
        <w:t>Seggie</w:t>
      </w:r>
      <w:proofErr w:type="spellEnd"/>
      <w:r>
        <w:rPr>
          <w:lang w:val="en-US"/>
        </w:rPr>
        <w:t xml:space="preserve"> and Griffith (2009) </w:t>
      </w:r>
      <w:r w:rsidR="00486B74" w:rsidRPr="00183286">
        <w:rPr>
          <w:lang w:val="en-US"/>
        </w:rPr>
        <w:t xml:space="preserve">in that </w:t>
      </w:r>
      <w:r w:rsidR="00486B74" w:rsidRPr="00183286">
        <w:rPr>
          <w:i/>
          <w:lang w:val="en-US"/>
        </w:rPr>
        <w:t xml:space="preserve">JCR, JM, JMR, </w:t>
      </w:r>
      <w:r w:rsidR="00486B74" w:rsidRPr="00183286">
        <w:rPr>
          <w:lang w:val="en-US"/>
        </w:rPr>
        <w:t xml:space="preserve">and </w:t>
      </w:r>
      <w:r w:rsidR="00486B74" w:rsidRPr="00183286">
        <w:rPr>
          <w:i/>
          <w:lang w:val="en-US"/>
        </w:rPr>
        <w:t xml:space="preserve">MKS </w:t>
      </w:r>
      <w:r w:rsidR="00486B74" w:rsidRPr="00183286">
        <w:rPr>
          <w:lang w:val="en-US"/>
        </w:rPr>
        <w:t>are the four major marketing journals, and that these journals represent the “quality and breadth of publications in marketing”</w:t>
      </w:r>
      <w:r w:rsidR="002F7253">
        <w:rPr>
          <w:lang w:val="en-US"/>
        </w:rPr>
        <w:t xml:space="preserve"> (</w:t>
      </w:r>
      <w:r w:rsidR="00AE2423">
        <w:rPr>
          <w:lang w:val="en-US"/>
        </w:rPr>
        <w:t xml:space="preserve">P. 121 </w:t>
      </w:r>
      <w:proofErr w:type="spellStart"/>
      <w:r>
        <w:rPr>
          <w:lang w:val="en-US"/>
        </w:rPr>
        <w:t>Tellis</w:t>
      </w:r>
      <w:proofErr w:type="spellEnd"/>
      <w:r>
        <w:rPr>
          <w:lang w:val="en-US"/>
        </w:rPr>
        <w:t xml:space="preserve"> et al., 1999</w:t>
      </w:r>
      <w:r w:rsidR="002F7253">
        <w:rPr>
          <w:lang w:val="en-US"/>
        </w:rPr>
        <w:t>)</w:t>
      </w:r>
      <w:r w:rsidR="00486B74" w:rsidRPr="00183286">
        <w:rPr>
          <w:lang w:val="en-US"/>
        </w:rPr>
        <w:t>.</w:t>
      </w:r>
    </w:p>
    <w:p w:rsidR="00486B74" w:rsidRPr="00183286" w:rsidRDefault="00486B74" w:rsidP="00486B74">
      <w:pPr>
        <w:pStyle w:val="Heading2"/>
        <w:rPr>
          <w:lang w:val="en-US"/>
        </w:rPr>
      </w:pPr>
      <w:bookmarkStart w:id="25" w:name="_Toc302641093"/>
      <w:bookmarkStart w:id="26" w:name="_Toc304314486"/>
      <w:r w:rsidRPr="00183286">
        <w:rPr>
          <w:lang w:val="en-US"/>
        </w:rPr>
        <w:t>1.3 Outline</w:t>
      </w:r>
      <w:bookmarkEnd w:id="25"/>
      <w:bookmarkEnd w:id="26"/>
    </w:p>
    <w:p w:rsidR="003921A3" w:rsidRDefault="00486B74" w:rsidP="00486B74">
      <w:pPr>
        <w:rPr>
          <w:lang w:val="en-US"/>
        </w:rPr>
      </w:pPr>
      <w:r w:rsidRPr="00183286">
        <w:rPr>
          <w:lang w:val="en-US"/>
        </w:rPr>
        <w:t>This thesis will go on with a review of all relevant literature. Diffusion, takeoff, and drivers of article success are discussed after which the hypotheses are reviewed. Chapter three is dedicated to the data and measurement of the variables and an actual description of the diffusion of the theories are given. The methodology is discussed in chapter four, and chapter five focuses on the results of the analysis and the answers to. Finally, chapter six describes the conclusions, limitations and directions for future research.</w:t>
      </w:r>
      <w:r w:rsidR="00FC0DD2">
        <w:rPr>
          <w:lang w:val="en-US"/>
        </w:rPr>
        <w:t xml:space="preserve"> Figure 1.1</w:t>
      </w:r>
      <w:r w:rsidR="00DB0361" w:rsidRPr="00183286">
        <w:rPr>
          <w:lang w:val="en-US"/>
        </w:rPr>
        <w:t xml:space="preserve"> gives a visual representation of the chapters of this thesis.</w:t>
      </w:r>
    </w:p>
    <w:p w:rsidR="003F1F7E" w:rsidRDefault="003F1F7E" w:rsidP="00486B74">
      <w:pPr>
        <w:rPr>
          <w:lang w:val="en-US"/>
        </w:rPr>
      </w:pPr>
    </w:p>
    <w:p w:rsidR="003F1F7E" w:rsidRDefault="003F1F7E" w:rsidP="00486B74">
      <w:pPr>
        <w:rPr>
          <w:lang w:val="en-US"/>
        </w:rPr>
      </w:pPr>
    </w:p>
    <w:p w:rsidR="003F1F7E" w:rsidRDefault="003F1F7E" w:rsidP="00486B74">
      <w:pPr>
        <w:rPr>
          <w:lang w:val="en-US"/>
        </w:rPr>
      </w:pPr>
    </w:p>
    <w:p w:rsidR="00384815" w:rsidRDefault="00384815" w:rsidP="00486B74">
      <w:pPr>
        <w:rPr>
          <w:lang w:val="en-US"/>
        </w:rPr>
      </w:pPr>
    </w:p>
    <w:p w:rsidR="00486B74" w:rsidRPr="00183286" w:rsidRDefault="00B70E28" w:rsidP="00486B74">
      <w:pPr>
        <w:rPr>
          <w:lang w:val="en-US"/>
        </w:rPr>
      </w:pPr>
      <w:r w:rsidRPr="00B70E28">
        <w:rPr>
          <w:noProof/>
          <w:lang w:eastAsia="nl-NL"/>
        </w:rPr>
        <w:lastRenderedPageBreak/>
        <w:pict>
          <v:rect id="Rechthoek 11" o:spid="_x0000_s1026" style="position:absolute;left:0;text-align:left;margin-left:148.8pt;margin-top:17pt;width:149.85pt;height:36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" fillcolor="white [3201]" strokecolor="black [3213]" strokeweight="2pt">
            <v:textbox>
              <w:txbxContent>
                <w:p w:rsidR="003853E0" w:rsidRPr="00DB0361" w:rsidRDefault="003853E0" w:rsidP="00486B74">
                  <w:pPr>
                    <w:jc w:val="center"/>
                    <w:rPr>
                      <w:sz w:val="18"/>
                      <w:szCs w:val="18"/>
                      <w:lang w:val="en-US"/>
                    </w:rPr>
                  </w:pPr>
                  <w:r w:rsidRPr="00DB0361">
                    <w:rPr>
                      <w:sz w:val="18"/>
                      <w:szCs w:val="18"/>
                      <w:lang w:val="en-US"/>
                    </w:rPr>
                    <w:t>Chapter 1: Introduction</w:t>
                  </w:r>
                </w:p>
              </w:txbxContent>
            </v:textbox>
          </v:rect>
        </w:pict>
      </w:r>
    </w:p>
    <w:p w:rsidR="00486B74" w:rsidRPr="00183286" w:rsidRDefault="00B70E28" w:rsidP="00486B74">
      <w:pPr>
        <w:rPr>
          <w:lang w:val="en-US"/>
        </w:rPr>
      </w:pPr>
      <w:r w:rsidRPr="00B70E28">
        <w:rPr>
          <w:noProof/>
          <w:lang w:eastAsia="nl-NL"/>
        </w:rPr>
        <w:pict>
          <v:shapetype id="_x0000_t32" coordsize="21600,21600" o:spt="32" o:oned="t" path="m,l21600,21600e" filled="f">
            <v:path arrowok="t" fillok="f" o:connecttype="none"/>
            <o:lock v:ext="edit" shapetype="t"/>
          </v:shapetype>
          <v:shape id="Rechte verbindingslijn met pijl 13" o:spid="_x0000_s1063" type="#_x0000_t32" style="position:absolute;left:0;text-align:left;margin-left:223.8pt;margin-top:24.35pt;width:0;height:25.8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" strokecolor="black [3040]">
            <v:stroke endarrow="open"/>
          </v:shape>
        </w:pict>
      </w:r>
    </w:p>
    <w:p w:rsidR="00486B74" w:rsidRPr="00183286" w:rsidRDefault="00B70E28" w:rsidP="00486B74">
      <w:pPr>
        <w:rPr>
          <w:lang w:val="en-US"/>
        </w:rPr>
      </w:pPr>
      <w:r w:rsidRPr="00B70E28">
        <w:rPr>
          <w:noProof/>
          <w:lang w:eastAsia="nl-NL"/>
        </w:rPr>
        <w:pict>
          <v:rect id="Rechthoek 12" o:spid="_x0000_s1027" style="position:absolute;left:0;text-align:left;margin-left:148.65pt;margin-top:21.95pt;width:149.85pt;height:36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" fillcolor="white [3201]" strokecolor="black [3213]" strokeweight="2pt">
            <v:textbox>
              <w:txbxContent>
                <w:p w:rsidR="003853E0" w:rsidRPr="00DB0361" w:rsidRDefault="003853E0" w:rsidP="00486B74">
                  <w:pPr>
                    <w:jc w:val="center"/>
                    <w:rPr>
                      <w:sz w:val="18"/>
                      <w:szCs w:val="18"/>
                      <w:lang w:val="en-US"/>
                    </w:rPr>
                  </w:pPr>
                  <w:r w:rsidRPr="00DB0361">
                    <w:rPr>
                      <w:sz w:val="18"/>
                      <w:szCs w:val="18"/>
                      <w:lang w:val="en-US"/>
                    </w:rPr>
                    <w:t>Chapter 2: Literature review and hypotheses</w:t>
                  </w:r>
                </w:p>
              </w:txbxContent>
            </v:textbox>
          </v:rect>
        </w:pict>
      </w:r>
    </w:p>
    <w:p w:rsidR="00486B74" w:rsidRPr="00183286" w:rsidRDefault="00486B74" w:rsidP="00486B74">
      <w:pPr>
        <w:rPr>
          <w:lang w:val="en-US"/>
        </w:rPr>
      </w:pPr>
    </w:p>
    <w:p w:rsidR="00DB0361" w:rsidRPr="00183286" w:rsidRDefault="00B70E28" w:rsidP="00486B74">
      <w:pPr>
        <w:jc w:val="center"/>
        <w:rPr>
          <w:lang w:val="en-US"/>
        </w:rPr>
      </w:pPr>
      <w:r w:rsidRPr="00B70E28">
        <w:rPr>
          <w:noProof/>
          <w:lang w:eastAsia="nl-NL"/>
        </w:rPr>
        <w:pict>
          <v:shape id="Rechte verbindingslijn met pijl 17" o:spid="_x0000_s1062" type="#_x0000_t32" style="position:absolute;left:0;text-align:left;margin-left:223.65pt;margin-top:186pt;width:0;height:25.8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" strokecolor="black [3040]">
            <v:stroke endarrow="open"/>
          </v:shape>
        </w:pict>
      </w:r>
      <w:r w:rsidRPr="00B70E28">
        <w:rPr>
          <w:noProof/>
          <w:lang w:eastAsia="nl-NL"/>
        </w:rPr>
        <w:pict>
          <v:rect id="Rechthoek 9" o:spid="_x0000_s1028" style="position:absolute;left:0;text-align:left;margin-left:148.4pt;margin-top:150.15pt;width:149.85pt;height:36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" fillcolor="white [3201]" strokecolor="black [3213]" strokeweight="2pt">
            <v:textbox>
              <w:txbxContent>
                <w:p w:rsidR="003853E0" w:rsidRPr="00DB0361" w:rsidRDefault="003853E0" w:rsidP="00486B74">
                  <w:pPr>
                    <w:jc w:val="center"/>
                    <w:rPr>
                      <w:sz w:val="18"/>
                      <w:szCs w:val="18"/>
                      <w:lang w:val="en-US"/>
                    </w:rPr>
                  </w:pPr>
                  <w:r w:rsidRPr="00DB0361">
                    <w:rPr>
                      <w:sz w:val="18"/>
                      <w:szCs w:val="18"/>
                      <w:lang w:val="en-US"/>
                    </w:rPr>
                    <w:t>Chapter 5: Results</w:t>
                  </w:r>
                </w:p>
              </w:txbxContent>
            </v:textbox>
          </v:rect>
        </w:pict>
      </w:r>
      <w:r w:rsidRPr="00B70E28">
        <w:rPr>
          <w:noProof/>
          <w:lang w:eastAsia="nl-NL"/>
        </w:rPr>
        <w:pict>
          <v:shape id="Rechte verbindingslijn met pijl 16" o:spid="_x0000_s1061" type="#_x0000_t32" style="position:absolute;left:0;text-align:left;margin-left:223.7pt;margin-top:124.25pt;width:0;height:25.8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" strokecolor="black [3040]">
            <v:stroke endarrow="open"/>
          </v:shape>
        </w:pict>
      </w:r>
      <w:r w:rsidRPr="00B70E28">
        <w:rPr>
          <w:noProof/>
          <w:lang w:eastAsia="nl-NL"/>
        </w:rPr>
        <w:pict>
          <v:rect id="Rechthoek 8" o:spid="_x0000_s1029" style="position:absolute;left:0;text-align:left;margin-left:148.5pt;margin-top:212pt;width:149.85pt;height:36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" fillcolor="white [3201]" strokecolor="black [3213]" strokeweight="2pt">
            <v:textbox>
              <w:txbxContent>
                <w:p w:rsidR="003853E0" w:rsidRPr="00DB0361" w:rsidRDefault="003853E0" w:rsidP="00486B74">
                  <w:pPr>
                    <w:jc w:val="center"/>
                    <w:rPr>
                      <w:sz w:val="18"/>
                      <w:szCs w:val="18"/>
                      <w:lang w:val="en-US"/>
                    </w:rPr>
                  </w:pPr>
                  <w:r w:rsidRPr="00DB0361">
                    <w:rPr>
                      <w:sz w:val="18"/>
                      <w:szCs w:val="18"/>
                      <w:lang w:val="en-US"/>
                    </w:rPr>
                    <w:t>Chapter 6: Conclusions and limitations</w:t>
                  </w:r>
                </w:p>
              </w:txbxContent>
            </v:textbox>
          </v:rect>
        </w:pict>
      </w:r>
      <w:r w:rsidRPr="00B70E28">
        <w:rPr>
          <w:noProof/>
          <w:lang w:eastAsia="nl-NL"/>
        </w:rPr>
        <w:pict>
          <v:rect id="Rechthoek 7" o:spid="_x0000_s1030" style="position:absolute;left:0;text-align:left;margin-left:149pt;margin-top:88.55pt;width:149.85pt;height:3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" fillcolor="white [3201]" strokecolor="black [3213]" strokeweight="2pt">
            <v:textbox>
              <w:txbxContent>
                <w:p w:rsidR="003853E0" w:rsidRPr="00DB0361" w:rsidRDefault="003853E0" w:rsidP="00486B74">
                  <w:pPr>
                    <w:jc w:val="center"/>
                    <w:rPr>
                      <w:sz w:val="18"/>
                      <w:szCs w:val="18"/>
                      <w:lang w:val="en-US"/>
                    </w:rPr>
                  </w:pPr>
                  <w:r w:rsidRPr="00DB0361">
                    <w:rPr>
                      <w:sz w:val="18"/>
                      <w:szCs w:val="18"/>
                      <w:lang w:val="en-US"/>
                    </w:rPr>
                    <w:t>Chapter 4: Methodology</w:t>
                  </w:r>
                </w:p>
              </w:txbxContent>
            </v:textbox>
          </v:rect>
        </w:pict>
      </w:r>
      <w:r w:rsidRPr="00B70E28">
        <w:rPr>
          <w:noProof/>
          <w:lang w:eastAsia="nl-NL"/>
        </w:rPr>
        <w:pict>
          <v:shape id="Rechte verbindingslijn met pijl 15" o:spid="_x0000_s1060" type="#_x0000_t32" style="position:absolute;left:0;text-align:left;margin-left:223.75pt;margin-top:62.75pt;width:0;height:25.8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" strokecolor="black [3040]">
            <v:stroke endarrow="open"/>
          </v:shape>
        </w:pict>
      </w:r>
      <w:r w:rsidRPr="00B70E28">
        <w:rPr>
          <w:noProof/>
          <w:lang w:eastAsia="nl-NL"/>
        </w:rPr>
        <w:pict>
          <v:rect id="Rechthoek 10" o:spid="_x0000_s1031" style="position:absolute;left:0;text-align:left;margin-left:148.7pt;margin-top:26.95pt;width:149.85pt;height:36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" fillcolor="white [3201]" strokecolor="black [3213]" strokeweight="2pt">
            <v:textbox>
              <w:txbxContent>
                <w:p w:rsidR="003853E0" w:rsidRPr="00DB0361" w:rsidRDefault="003853E0" w:rsidP="00486B74">
                  <w:pPr>
                    <w:jc w:val="center"/>
                    <w:rPr>
                      <w:sz w:val="18"/>
                      <w:szCs w:val="18"/>
                      <w:lang w:val="en-US"/>
                    </w:rPr>
                  </w:pPr>
                  <w:r w:rsidRPr="00DB0361">
                    <w:rPr>
                      <w:sz w:val="18"/>
                      <w:szCs w:val="18"/>
                      <w:lang w:val="en-US"/>
                    </w:rPr>
                    <w:t>Chapter 3: Data and measurement</w:t>
                  </w:r>
                </w:p>
              </w:txbxContent>
            </v:textbox>
          </v:rect>
        </w:pict>
      </w:r>
      <w:r w:rsidRPr="00B70E28">
        <w:rPr>
          <w:noProof/>
          <w:lang w:eastAsia="nl-NL"/>
        </w:rPr>
        <w:pict>
          <v:shape id="Rechte verbindingslijn met pijl 14" o:spid="_x0000_s1059" type="#_x0000_t32" style="position:absolute;left:0;text-align:left;margin-left:223.75pt;margin-top:1.15pt;width:0;height:25.8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" strokecolor="black [3040]">
            <v:stroke endarrow="open"/>
          </v:shape>
        </w:pict>
      </w:r>
      <w:r w:rsidRPr="00B70E28">
        <w:rPr>
          <w:noProof/>
          <w:lang w:eastAsia="nl-NL"/>
        </w:rPr>
        <w:pict>
          <v:rect id="Rechthoek 4" o:spid="_x0000_s1032" style="position:absolute;left:0;text-align:left;margin-left:196.95pt;margin-top:739pt;width:194.3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">
            <v:textbox>
              <w:txbxContent>
                <w:p w:rsidR="003853E0" w:rsidRPr="001C274F" w:rsidRDefault="003853E0" w:rsidP="00EC1441">
                  <w:pPr>
                    <w:jc w:val="center"/>
                    <w:rPr>
                      <w:lang w:val="en-US"/>
                    </w:rPr>
                  </w:pPr>
                  <w:r>
                    <w:rPr>
                      <w:lang w:val="en-US"/>
                    </w:rPr>
                    <w:t>Chapter 5: Hypotheses and models</w:t>
                  </w:r>
                </w:p>
              </w:txbxContent>
            </v:textbox>
          </v:rect>
        </w:pict>
      </w:r>
      <w:r w:rsidRPr="00B70E28">
        <w:rPr>
          <w:noProof/>
          <w:lang w:eastAsia="nl-NL"/>
        </w:rPr>
        <w:pict>
          <v:shape id="Rechte verbindingslijn met pijl 3" o:spid="_x0000_s1058" type="#_x0000_t32" style="position:absolute;left:0;text-align:left;margin-left:293.45pt;margin-top:711.85pt;width:0;height:27.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">
            <v:stroke endarrow="block"/>
          </v:shape>
        </w:pict>
      </w:r>
      <w:r w:rsidRPr="00B70E28">
        <w:rPr>
          <w:noProof/>
          <w:lang w:eastAsia="nl-NL"/>
        </w:rPr>
        <w:pict>
          <v:rect id="Rechthoek 1" o:spid="_x0000_s1033" style="position:absolute;left:0;text-align:left;margin-left:196.95pt;margin-top:675.85pt;width:194.3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">
            <v:textbox>
              <w:txbxContent>
                <w:p w:rsidR="003853E0" w:rsidRPr="001C274F" w:rsidRDefault="003853E0" w:rsidP="00EC1441">
                  <w:pPr>
                    <w:jc w:val="center"/>
                    <w:rPr>
                      <w:lang w:val="en-US"/>
                    </w:rPr>
                  </w:pPr>
                  <w:r>
                    <w:rPr>
                      <w:lang w:val="en-US"/>
                    </w:rPr>
                    <w:t>Chapter 4: Methodology</w:t>
                  </w:r>
                </w:p>
              </w:txbxContent>
            </v:textbox>
          </v:rect>
        </w:pict>
      </w:r>
    </w:p>
    <w:p w:rsidR="00DB0361" w:rsidRPr="00183286" w:rsidRDefault="00DB0361" w:rsidP="00DB0361">
      <w:pPr>
        <w:rPr>
          <w:lang w:val="en-US"/>
        </w:rPr>
      </w:pPr>
    </w:p>
    <w:p w:rsidR="00DB0361" w:rsidRPr="00183286" w:rsidRDefault="00DB0361" w:rsidP="00DB0361">
      <w:pPr>
        <w:rPr>
          <w:lang w:val="en-US"/>
        </w:rPr>
      </w:pPr>
    </w:p>
    <w:p w:rsidR="00DB0361" w:rsidRPr="00183286" w:rsidRDefault="00DB0361" w:rsidP="00DB0361">
      <w:pPr>
        <w:rPr>
          <w:lang w:val="en-US"/>
        </w:rPr>
      </w:pPr>
    </w:p>
    <w:p w:rsidR="00DB0361" w:rsidRPr="00183286" w:rsidRDefault="00DB0361" w:rsidP="00DB0361">
      <w:pPr>
        <w:rPr>
          <w:lang w:val="en-US"/>
        </w:rPr>
      </w:pPr>
    </w:p>
    <w:p w:rsidR="00DB0361" w:rsidRPr="00183286" w:rsidRDefault="00DB0361" w:rsidP="00DB0361">
      <w:pPr>
        <w:rPr>
          <w:lang w:val="en-US"/>
        </w:rPr>
      </w:pPr>
    </w:p>
    <w:p w:rsidR="00DB0361" w:rsidRPr="00183286" w:rsidRDefault="00DB0361" w:rsidP="00DB0361">
      <w:pPr>
        <w:rPr>
          <w:lang w:val="en-US"/>
        </w:rPr>
      </w:pPr>
    </w:p>
    <w:p w:rsidR="00DB0361" w:rsidRPr="00183286" w:rsidRDefault="00DB0361" w:rsidP="00DB0361">
      <w:pPr>
        <w:rPr>
          <w:lang w:val="en-US"/>
        </w:rPr>
      </w:pPr>
    </w:p>
    <w:p w:rsidR="003F1F7E" w:rsidRDefault="008039D8" w:rsidP="00790ED9">
      <w:pPr>
        <w:tabs>
          <w:tab w:val="left" w:pos="5760"/>
        </w:tabs>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p>
    <w:p w:rsidR="00790ED9" w:rsidRDefault="003F1F7E" w:rsidP="00790ED9">
      <w:pPr>
        <w:tabs>
          <w:tab w:val="left" w:pos="5760"/>
        </w:tabs>
        <w:rPr>
          <w:sz w:val="16"/>
          <w:szCs w:val="16"/>
          <w:lang w:val="en-US"/>
        </w:rPr>
      </w:pPr>
      <w:r>
        <w:rPr>
          <w:lang w:val="en-US"/>
        </w:rPr>
        <w:tab/>
      </w:r>
      <w:r>
        <w:rPr>
          <w:lang w:val="en-US"/>
        </w:rPr>
        <w:tab/>
      </w:r>
      <w:r w:rsidR="00FC0DD2">
        <w:rPr>
          <w:sz w:val="16"/>
          <w:szCs w:val="16"/>
          <w:lang w:val="en-US"/>
        </w:rPr>
        <w:t>Figure 1.1</w:t>
      </w:r>
      <w:bookmarkStart w:id="27" w:name="_Toc302641094"/>
      <w:r w:rsidR="00790ED9">
        <w:rPr>
          <w:sz w:val="16"/>
          <w:szCs w:val="16"/>
          <w:lang w:val="en-US"/>
        </w:rPr>
        <w:br w:type="page"/>
      </w:r>
    </w:p>
    <w:p w:rsidR="00114162" w:rsidRPr="00183286" w:rsidRDefault="00114162" w:rsidP="00114162">
      <w:pPr>
        <w:pStyle w:val="Heading1"/>
        <w:numPr>
          <w:ilvl w:val="0"/>
          <w:numId w:val="2"/>
        </w:numPr>
        <w:rPr>
          <w:lang w:val="en-US"/>
        </w:rPr>
      </w:pPr>
      <w:bookmarkStart w:id="28" w:name="_Toc304314487"/>
      <w:r w:rsidRPr="00183286">
        <w:rPr>
          <w:lang w:val="en-US"/>
        </w:rPr>
        <w:lastRenderedPageBreak/>
        <w:t xml:space="preserve">Literature review </w:t>
      </w:r>
      <w:r w:rsidR="002F7253">
        <w:rPr>
          <w:lang w:val="en-US"/>
        </w:rPr>
        <w:t>and hypotheses</w:t>
      </w:r>
      <w:bookmarkEnd w:id="27"/>
      <w:bookmarkEnd w:id="28"/>
    </w:p>
    <w:p w:rsidR="00114162" w:rsidRPr="00183286" w:rsidRDefault="00114162" w:rsidP="00114162">
      <w:pPr>
        <w:rPr>
          <w:lang w:val="en-US"/>
        </w:rPr>
      </w:pPr>
      <w:r w:rsidRPr="00183286">
        <w:rPr>
          <w:lang w:val="en-US"/>
        </w:rPr>
        <w:t>This chapter is dedicated to a review of the existing literature of respectively diffusion, takeoff, and drivers of article success. Moreover, an analogy between the diffusion of products and scientific theories is illustrated. Finally, this existing literature serves as input for the creation of the hypotheses used for this particular research.</w:t>
      </w:r>
    </w:p>
    <w:p w:rsidR="00114162" w:rsidRPr="00183286" w:rsidRDefault="00114162" w:rsidP="00114162">
      <w:pPr>
        <w:pStyle w:val="Heading2"/>
        <w:rPr>
          <w:lang w:val="en-US"/>
        </w:rPr>
      </w:pPr>
      <w:bookmarkStart w:id="29" w:name="_Toc302641095"/>
      <w:bookmarkStart w:id="30" w:name="_Toc304314488"/>
      <w:r w:rsidRPr="00183286">
        <w:rPr>
          <w:lang w:val="en-US"/>
        </w:rPr>
        <w:t>2.1 Diffusion</w:t>
      </w:r>
      <w:bookmarkEnd w:id="29"/>
      <w:bookmarkEnd w:id="30"/>
    </w:p>
    <w:p w:rsidR="00114162" w:rsidRPr="006B6B8E" w:rsidRDefault="00114162" w:rsidP="00114162">
      <w:pPr>
        <w:rPr>
          <w:lang w:val="en-US"/>
        </w:rPr>
      </w:pPr>
      <w:r w:rsidRPr="00183286">
        <w:rPr>
          <w:lang w:val="en-US"/>
        </w:rPr>
        <w:t>Diffusion research overlaps a lot of areas and scientific disciplines such as anthropology, sociology, education, public health, communication, geography and of course marketing. Within these disciplines, several diffusion</w:t>
      </w:r>
      <w:r w:rsidR="006B6B8E">
        <w:rPr>
          <w:lang w:val="en-US"/>
        </w:rPr>
        <w:t xml:space="preserve"> questions have been</w:t>
      </w:r>
      <w:r w:rsidRPr="00183286">
        <w:rPr>
          <w:lang w:val="en-US"/>
        </w:rPr>
        <w:t xml:space="preserve"> investigated over time and with different goals and paradigms. The most prominent researcher in this area is Everett M. Rogers, who published five editions of his famous book </w:t>
      </w:r>
      <w:r w:rsidRPr="00183286">
        <w:rPr>
          <w:i/>
          <w:lang w:val="en-US"/>
        </w:rPr>
        <w:t xml:space="preserve">Diffusion of Innovations. </w:t>
      </w:r>
      <w:r w:rsidRPr="00183286">
        <w:rPr>
          <w:lang w:val="en-US"/>
        </w:rPr>
        <w:t>According to Rogers (2003), diffusion could be defined as “the process in which an innovation is communicated through certain channels over time among the members of a social system”</w:t>
      </w:r>
      <w:r w:rsidR="006254D9">
        <w:rPr>
          <w:lang w:val="en-US"/>
        </w:rPr>
        <w:t xml:space="preserve"> (P. 5)</w:t>
      </w:r>
      <w:r w:rsidRPr="00183286">
        <w:rPr>
          <w:lang w:val="en-US"/>
        </w:rPr>
        <w:t xml:space="preserve">. As we can see from the definition of diffusion, there are four elements that characterize the diffusion process: 1) the innovation, 2) communication channels, 3) time, and 4) the social system. </w:t>
      </w:r>
    </w:p>
    <w:p w:rsidR="00114162" w:rsidRPr="00183286" w:rsidRDefault="00114162" w:rsidP="00114162">
      <w:pPr>
        <w:rPr>
          <w:lang w:val="en-US"/>
        </w:rPr>
      </w:pPr>
      <w:r w:rsidRPr="00183286">
        <w:rPr>
          <w:lang w:val="en-US"/>
        </w:rPr>
        <w:t>The main contribution of Rogers was the identification of the five adopter categories. He stated that each member in a particular social system can be allocated to one of these categories based on their timing of adoption of an innovation, the innovativeness. This model has applications that are widespread in a lot of disciplines and are generally known and taught throughout the world. Most famous is Rogers’ S-shaped diffusion curve, which displays the adopter categories visually (displayed in the figure below).</w:t>
      </w:r>
    </w:p>
    <w:p w:rsidR="00114162" w:rsidRPr="00183286" w:rsidRDefault="00114162" w:rsidP="00114162">
      <w:pPr>
        <w:jc w:val="center"/>
        <w:rPr>
          <w:lang w:val="en-US"/>
        </w:rPr>
      </w:pPr>
      <w:r w:rsidRPr="00183286">
        <w:rPr>
          <w:noProof/>
          <w:color w:val="0000FF"/>
          <w:lang w:val="en-US"/>
        </w:rPr>
        <w:drawing>
          <wp:inline distT="0" distB="0" distL="0" distR="0">
            <wp:extent cx="4200808" cy="2928493"/>
            <wp:effectExtent l="19050" t="0" r="9242" b="0"/>
            <wp:docPr id="30" name="Afbeelding 1" descr="File:Diffusionofideas.P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Diffusionofideas.PNG">
                      <a:hlinkClick r:id="rId10"/>
                    </pic:cNvPr>
                    <pic:cNvPicPr>
                      <a:picLocks noChangeAspect="1" noChangeArrowheads="1"/>
                    </pic:cNvPicPr>
                  </pic:nvPicPr>
                  <pic:blipFill>
                    <a:blip r:embed="rId11" cstate="print"/>
                    <a:srcRect/>
                    <a:stretch>
                      <a:fillRect/>
                    </a:stretch>
                  </pic:blipFill>
                  <pic:spPr bwMode="auto">
                    <a:xfrm>
                      <a:off x="0" y="0"/>
                      <a:ext cx="4203478" cy="2930354"/>
                    </a:xfrm>
                    <a:prstGeom prst="rect">
                      <a:avLst/>
                    </a:prstGeom>
                    <a:noFill/>
                    <a:ln w="9525">
                      <a:noFill/>
                      <a:miter lim="800000"/>
                      <a:headEnd/>
                      <a:tailEnd/>
                    </a:ln>
                  </pic:spPr>
                </pic:pic>
              </a:graphicData>
            </a:graphic>
          </wp:inline>
        </w:drawing>
      </w:r>
    </w:p>
    <w:p w:rsidR="00114162" w:rsidRPr="00183286" w:rsidRDefault="00114162" w:rsidP="00114162">
      <w:pPr>
        <w:jc w:val="center"/>
        <w:rPr>
          <w:sz w:val="16"/>
          <w:szCs w:val="16"/>
          <w:lang w:val="en-US"/>
        </w:rPr>
      </w:pPr>
      <w:r w:rsidRPr="00183286">
        <w:rPr>
          <w:sz w:val="16"/>
          <w:szCs w:val="16"/>
          <w:lang w:val="en-US"/>
        </w:rPr>
        <w:tab/>
      </w:r>
      <w:r w:rsidRPr="00183286">
        <w:rPr>
          <w:sz w:val="16"/>
          <w:szCs w:val="16"/>
          <w:lang w:val="en-US"/>
        </w:rPr>
        <w:tab/>
      </w:r>
      <w:r w:rsidRPr="00183286">
        <w:rPr>
          <w:sz w:val="16"/>
          <w:szCs w:val="16"/>
          <w:lang w:val="en-US"/>
        </w:rPr>
        <w:tab/>
      </w:r>
      <w:r w:rsidRPr="00183286">
        <w:rPr>
          <w:sz w:val="16"/>
          <w:szCs w:val="16"/>
          <w:lang w:val="en-US"/>
        </w:rPr>
        <w:tab/>
        <w:t>Figure 2.1 Source: Wikipedia</w:t>
      </w:r>
    </w:p>
    <w:p w:rsidR="00114162" w:rsidRPr="00183286" w:rsidRDefault="00114162" w:rsidP="00114162">
      <w:pPr>
        <w:rPr>
          <w:lang w:val="en-US"/>
        </w:rPr>
      </w:pPr>
    </w:p>
    <w:p w:rsidR="00114162" w:rsidRPr="00183286" w:rsidRDefault="00114162" w:rsidP="00114162">
      <w:pPr>
        <w:rPr>
          <w:lang w:val="en-US"/>
        </w:rPr>
      </w:pPr>
      <w:r w:rsidRPr="00183286">
        <w:rPr>
          <w:lang w:val="en-US"/>
        </w:rPr>
        <w:lastRenderedPageBreak/>
        <w:t xml:space="preserve">Another great contributor to the diffusion research is Frank M. Bass, which introduced his famous </w:t>
      </w:r>
      <w:r w:rsidR="006254D9">
        <w:rPr>
          <w:lang w:val="en-US"/>
        </w:rPr>
        <w:t>Bass model in his 1969 article ‘</w:t>
      </w:r>
      <w:r w:rsidRPr="00183286">
        <w:rPr>
          <w:lang w:val="en-US"/>
        </w:rPr>
        <w:t>A new product growth for model consumer durables</w:t>
      </w:r>
      <w:r w:rsidR="006254D9">
        <w:rPr>
          <w:lang w:val="en-US"/>
        </w:rPr>
        <w:t>’</w:t>
      </w:r>
      <w:r w:rsidRPr="00183286">
        <w:rPr>
          <w:lang w:val="en-US"/>
        </w:rPr>
        <w:t xml:space="preserve">. This article is voted one of the Top 10 most influential papers in the history of </w:t>
      </w:r>
      <w:r w:rsidRPr="00183286">
        <w:rPr>
          <w:i/>
          <w:lang w:val="en-US"/>
        </w:rPr>
        <w:t xml:space="preserve">Management Science </w:t>
      </w:r>
      <w:r w:rsidRPr="00183286">
        <w:rPr>
          <w:lang w:val="en-US"/>
        </w:rPr>
        <w:t xml:space="preserve">(Bass, 2004), which is a signal of its influence. Bass is influenced by the work of Rogers with his contribution to the diffusion theory (Bass, 2004). His goal was to create a mathematical model that describes and could predict the diffusion process which would empirically hold. The five adopter categories described by Rogers are adapted by Bass, who makes the distinction between innovators and imitators. Innovators decide to adopt an innovation without being influenced by others in a social system; this is the first class of </w:t>
      </w:r>
      <w:r w:rsidR="006254D9" w:rsidRPr="00183286">
        <w:rPr>
          <w:lang w:val="en-US"/>
        </w:rPr>
        <w:t>Rogers’s</w:t>
      </w:r>
      <w:r w:rsidRPr="00183286">
        <w:rPr>
          <w:lang w:val="en-US"/>
        </w:rPr>
        <w:t xml:space="preserve"> diffusion curve. Imitators, according to Bass, make their decisions based on the adoption of other members in the social system, and are represented by the classes two through five of Rogers’ diffusion curve.</w:t>
      </w:r>
    </w:p>
    <w:p w:rsidR="00114162" w:rsidRPr="00183286" w:rsidRDefault="00114162" w:rsidP="00114162">
      <w:pPr>
        <w:jc w:val="center"/>
        <w:rPr>
          <w:lang w:val="en-US"/>
        </w:rPr>
      </w:pPr>
      <w:r w:rsidRPr="00183286">
        <w:rPr>
          <w:rFonts w:ascii="Arial" w:hAnsi="Arial" w:cs="Arial"/>
          <w:noProof/>
          <w:lang w:val="en-US"/>
        </w:rPr>
        <w:drawing>
          <wp:inline distT="0" distB="0" distL="0" distR="0">
            <wp:extent cx="3331845" cy="2752090"/>
            <wp:effectExtent l="0" t="0" r="1905" b="0"/>
            <wp:docPr id="31" name="Afbeelding 31" descr="http://upload.wikimedia.org/wikipedia/en/6/69/Bass_diffusion_mod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pload.wikimedia.org/wikipedia/en/6/69/Bass_diffusion_model.gif"/>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1845" cy="2752090"/>
                    </a:xfrm>
                    <a:prstGeom prst="rect">
                      <a:avLst/>
                    </a:prstGeom>
                    <a:noFill/>
                    <a:ln>
                      <a:noFill/>
                    </a:ln>
                  </pic:spPr>
                </pic:pic>
              </a:graphicData>
            </a:graphic>
          </wp:inline>
        </w:drawing>
      </w:r>
    </w:p>
    <w:p w:rsidR="00114162" w:rsidRPr="00183286" w:rsidRDefault="00114162" w:rsidP="00114162">
      <w:pPr>
        <w:tabs>
          <w:tab w:val="left" w:pos="5774"/>
        </w:tabs>
        <w:rPr>
          <w:sz w:val="16"/>
          <w:szCs w:val="16"/>
          <w:lang w:val="en-US"/>
        </w:rPr>
      </w:pPr>
      <w:r w:rsidRPr="00183286">
        <w:rPr>
          <w:lang w:val="en-US"/>
        </w:rPr>
        <w:tab/>
      </w:r>
      <w:r w:rsidRPr="00183286">
        <w:rPr>
          <w:sz w:val="16"/>
          <w:szCs w:val="16"/>
          <w:lang w:val="en-US"/>
        </w:rPr>
        <w:t>Figure 2.2 Source: Wikipedia</w:t>
      </w:r>
    </w:p>
    <w:p w:rsidR="00114162" w:rsidRPr="00183286" w:rsidRDefault="00114162" w:rsidP="00114162">
      <w:pPr>
        <w:pStyle w:val="Heading2"/>
        <w:rPr>
          <w:lang w:val="en-US"/>
        </w:rPr>
      </w:pPr>
      <w:bookmarkStart w:id="31" w:name="_Toc302641096"/>
      <w:bookmarkStart w:id="32" w:name="_Toc304314489"/>
      <w:r w:rsidRPr="00183286">
        <w:rPr>
          <w:lang w:val="en-US"/>
        </w:rPr>
        <w:t>2.2 Takeoff</w:t>
      </w:r>
      <w:bookmarkEnd w:id="31"/>
      <w:bookmarkEnd w:id="32"/>
    </w:p>
    <w:p w:rsidR="00114162" w:rsidRPr="00183286" w:rsidRDefault="00114162" w:rsidP="00114162">
      <w:pPr>
        <w:rPr>
          <w:lang w:val="en-US"/>
        </w:rPr>
      </w:pPr>
      <w:r w:rsidRPr="00183286">
        <w:rPr>
          <w:lang w:val="en-US"/>
        </w:rPr>
        <w:t xml:space="preserve">Takeoff is a term that is initially introduced by </w:t>
      </w:r>
      <w:proofErr w:type="spellStart"/>
      <w:r w:rsidRPr="00183286">
        <w:rPr>
          <w:lang w:val="en-US"/>
        </w:rPr>
        <w:t>Golder</w:t>
      </w:r>
      <w:proofErr w:type="spellEnd"/>
      <w:r w:rsidRPr="00183286">
        <w:rPr>
          <w:lang w:val="en-US"/>
        </w:rPr>
        <w:t xml:space="preserve"> and </w:t>
      </w:r>
      <w:proofErr w:type="spellStart"/>
      <w:r w:rsidRPr="00183286">
        <w:rPr>
          <w:lang w:val="en-US"/>
        </w:rPr>
        <w:t>Tellis</w:t>
      </w:r>
      <w:proofErr w:type="spellEnd"/>
      <w:r w:rsidRPr="00183286">
        <w:rPr>
          <w:lang w:val="en-US"/>
        </w:rPr>
        <w:t xml:space="preserve"> (1997) and is described as </w:t>
      </w:r>
      <w:r w:rsidR="006254D9">
        <w:rPr>
          <w:lang w:val="en-US"/>
        </w:rPr>
        <w:t>“</w:t>
      </w:r>
      <w:r w:rsidRPr="00183286">
        <w:rPr>
          <w:lang w:val="en-US"/>
        </w:rPr>
        <w:t>the transition point from the introductory stage to the growth stage of the product life cycle of consumer durables</w:t>
      </w:r>
      <w:r w:rsidR="006254D9">
        <w:rPr>
          <w:lang w:val="en-US"/>
        </w:rPr>
        <w:t>” (P. 257).</w:t>
      </w:r>
      <w:r w:rsidRPr="00183286">
        <w:rPr>
          <w:lang w:val="en-US"/>
        </w:rPr>
        <w:t xml:space="preserve"> This dramatic increase in sales is the point that the product is adopted by the mass market. As we can see from figure 2.1 and 2.2 </w:t>
      </w:r>
      <w:r w:rsidR="006254D9">
        <w:rPr>
          <w:lang w:val="en-US"/>
        </w:rPr>
        <w:t>that the growth of products do</w:t>
      </w:r>
      <w:r w:rsidRPr="00183286">
        <w:rPr>
          <w:lang w:val="en-US"/>
        </w:rPr>
        <w:t xml:space="preserve"> not follow a linear pattern, but sales increase significantly after some time. According to Rogers (2003), takeoff of innovations occurs at 10%-20% of adoption of the cumulative diffusion curve. </w:t>
      </w:r>
      <w:proofErr w:type="spellStart"/>
      <w:r w:rsidR="006254D9">
        <w:rPr>
          <w:lang w:val="en-US"/>
        </w:rPr>
        <w:t>Golder</w:t>
      </w:r>
      <w:proofErr w:type="spellEnd"/>
      <w:r w:rsidR="006254D9">
        <w:rPr>
          <w:lang w:val="en-US"/>
        </w:rPr>
        <w:t xml:space="preserve"> and </w:t>
      </w:r>
      <w:proofErr w:type="spellStart"/>
      <w:proofErr w:type="gramStart"/>
      <w:r w:rsidR="006254D9">
        <w:rPr>
          <w:lang w:val="en-US"/>
        </w:rPr>
        <w:t>Tellis</w:t>
      </w:r>
      <w:proofErr w:type="spellEnd"/>
      <w:r w:rsidR="006254D9">
        <w:rPr>
          <w:lang w:val="en-US"/>
        </w:rPr>
        <w:t xml:space="preserve"> </w:t>
      </w:r>
      <w:r w:rsidRPr="00183286">
        <w:rPr>
          <w:lang w:val="en-US"/>
        </w:rPr>
        <w:t xml:space="preserve"> propose</w:t>
      </w:r>
      <w:proofErr w:type="gramEnd"/>
      <w:r w:rsidRPr="00183286">
        <w:rPr>
          <w:lang w:val="en-US"/>
        </w:rPr>
        <w:t xml:space="preserve"> that not the diffusion curve as a whole, but the takeoff in particular should be of interest to managers. Eventually, this is the moment that significant investments are required with respect to production, marketing, distribution, and sales staff. In addition, it is a sign for the investors and managers that their products will be adopted by the mass market, and thus it is a signal of its success. This implicates that factors that decrease the time-to-takeoff, which means that the takeoff is accelerated and lies closer to the introductory stage, are of importance by the introduction of new products.</w:t>
      </w:r>
    </w:p>
    <w:p w:rsidR="00114162" w:rsidRPr="00183286" w:rsidRDefault="00114162" w:rsidP="00114162">
      <w:pPr>
        <w:rPr>
          <w:lang w:val="en-US"/>
        </w:rPr>
      </w:pPr>
      <w:r w:rsidRPr="00183286">
        <w:rPr>
          <w:lang w:val="en-US"/>
        </w:rPr>
        <w:lastRenderedPageBreak/>
        <w:t xml:space="preserve">Since its introduction in 1997, a lot of scholars investigated the factors that influence the takeoff. </w:t>
      </w:r>
      <w:proofErr w:type="spellStart"/>
      <w:r w:rsidRPr="00183286">
        <w:rPr>
          <w:lang w:val="en-US"/>
        </w:rPr>
        <w:t>Golder</w:t>
      </w:r>
      <w:proofErr w:type="spellEnd"/>
      <w:r w:rsidRPr="00183286">
        <w:rPr>
          <w:lang w:val="en-US"/>
        </w:rPr>
        <w:t xml:space="preserve"> and </w:t>
      </w:r>
      <w:proofErr w:type="spellStart"/>
      <w:r w:rsidRPr="00183286">
        <w:rPr>
          <w:lang w:val="en-US"/>
        </w:rPr>
        <w:t>Tellis</w:t>
      </w:r>
      <w:proofErr w:type="spellEnd"/>
      <w:r w:rsidRPr="00183286">
        <w:rPr>
          <w:lang w:val="en-US"/>
        </w:rPr>
        <w:t xml:space="preserve"> (1997) have included price, market penetration, and year of introduction into their model and tested them with 31 consumer durables. Price (</w:t>
      </w:r>
      <w:proofErr w:type="spellStart"/>
      <w:r w:rsidRPr="00183286">
        <w:rPr>
          <w:lang w:val="en-US"/>
        </w:rPr>
        <w:t>Golder</w:t>
      </w:r>
      <w:proofErr w:type="spellEnd"/>
      <w:r w:rsidRPr="00183286">
        <w:rPr>
          <w:lang w:val="en-US"/>
        </w:rPr>
        <w:t xml:space="preserve"> and </w:t>
      </w:r>
      <w:proofErr w:type="spellStart"/>
      <w:r w:rsidRPr="00183286">
        <w:rPr>
          <w:lang w:val="en-US"/>
        </w:rPr>
        <w:t>Tellis</w:t>
      </w:r>
      <w:proofErr w:type="spellEnd"/>
      <w:r w:rsidRPr="00183286">
        <w:rPr>
          <w:lang w:val="en-US"/>
        </w:rPr>
        <w:t xml:space="preserve">, 1997; Van den </w:t>
      </w:r>
      <w:proofErr w:type="spellStart"/>
      <w:r w:rsidRPr="00183286">
        <w:rPr>
          <w:lang w:val="en-US"/>
        </w:rPr>
        <w:t>Bulte</w:t>
      </w:r>
      <w:proofErr w:type="spellEnd"/>
      <w:r w:rsidRPr="00183286">
        <w:rPr>
          <w:lang w:val="en-US"/>
        </w:rPr>
        <w:t xml:space="preserve">, 2000; and </w:t>
      </w:r>
      <w:proofErr w:type="spellStart"/>
      <w:r w:rsidRPr="00183286">
        <w:rPr>
          <w:lang w:val="en-US"/>
        </w:rPr>
        <w:t>Agarwal</w:t>
      </w:r>
      <w:proofErr w:type="spellEnd"/>
      <w:r w:rsidRPr="00183286">
        <w:rPr>
          <w:lang w:val="en-US"/>
        </w:rPr>
        <w:t xml:space="preserve"> and </w:t>
      </w:r>
      <w:proofErr w:type="spellStart"/>
      <w:r w:rsidRPr="00183286">
        <w:rPr>
          <w:lang w:val="en-US"/>
        </w:rPr>
        <w:t>Bayus</w:t>
      </w:r>
      <w:proofErr w:type="spellEnd"/>
      <w:r w:rsidRPr="00183286">
        <w:rPr>
          <w:lang w:val="en-US"/>
        </w:rPr>
        <w:t xml:space="preserve">, 2002) and market penetration seem to affect the time-to-takeoff significantly, where the year of introduction does not make any difference. </w:t>
      </w:r>
      <w:proofErr w:type="spellStart"/>
      <w:r w:rsidRPr="00183286">
        <w:rPr>
          <w:lang w:val="en-US"/>
        </w:rPr>
        <w:t>Agarwal</w:t>
      </w:r>
      <w:proofErr w:type="spellEnd"/>
      <w:r w:rsidRPr="00183286">
        <w:rPr>
          <w:lang w:val="en-US"/>
        </w:rPr>
        <w:t xml:space="preserve"> and </w:t>
      </w:r>
      <w:proofErr w:type="spellStart"/>
      <w:r w:rsidRPr="00183286">
        <w:rPr>
          <w:lang w:val="en-US"/>
        </w:rPr>
        <w:t>Bayus</w:t>
      </w:r>
      <w:proofErr w:type="spellEnd"/>
      <w:r w:rsidRPr="00183286">
        <w:rPr>
          <w:lang w:val="en-US"/>
        </w:rPr>
        <w:t xml:space="preserve"> (2002) argue that the first commercialized forms of new innovations are relative primitive. An increase in sales occurs when new firms enter the market with product improvements, expanded distribution, and increased consumer awareness of brand quality of the new innovation. The authors found evidence with an analysis of 30 product innovations that a </w:t>
      </w:r>
      <w:r w:rsidR="006254D9">
        <w:rPr>
          <w:lang w:val="en-US"/>
        </w:rPr>
        <w:t>‘</w:t>
      </w:r>
      <w:r w:rsidRPr="00183286">
        <w:rPr>
          <w:lang w:val="en-US"/>
        </w:rPr>
        <w:t>firm takeoff</w:t>
      </w:r>
      <w:r w:rsidR="006254D9">
        <w:rPr>
          <w:lang w:val="en-US"/>
        </w:rPr>
        <w:t>’</w:t>
      </w:r>
      <w:r w:rsidRPr="00183286">
        <w:rPr>
          <w:lang w:val="en-US"/>
        </w:rPr>
        <w:t xml:space="preserve"> consistently occurs before the sales takeoff, which is therefore the justification for their argumentation. Furthermore, the price reductions of innovations occur after new firms enter the market with the innovation. </w:t>
      </w:r>
      <w:proofErr w:type="spellStart"/>
      <w:r w:rsidRPr="00183286">
        <w:rPr>
          <w:lang w:val="en-US"/>
        </w:rPr>
        <w:t>Tellis</w:t>
      </w:r>
      <w:proofErr w:type="spellEnd"/>
      <w:r w:rsidRPr="00183286">
        <w:rPr>
          <w:lang w:val="en-US"/>
        </w:rPr>
        <w:t xml:space="preserve">, </w:t>
      </w:r>
      <w:proofErr w:type="spellStart"/>
      <w:r w:rsidRPr="00183286">
        <w:rPr>
          <w:lang w:val="en-US"/>
        </w:rPr>
        <w:t>Stremersch</w:t>
      </w:r>
      <w:proofErr w:type="spellEnd"/>
      <w:r w:rsidRPr="00183286">
        <w:rPr>
          <w:lang w:val="en-US"/>
        </w:rPr>
        <w:t xml:space="preserve">, and Yin (2003), </w:t>
      </w:r>
      <w:proofErr w:type="spellStart"/>
      <w:r w:rsidRPr="00183286">
        <w:rPr>
          <w:lang w:val="en-US"/>
        </w:rPr>
        <w:t>Stremersch</w:t>
      </w:r>
      <w:proofErr w:type="spellEnd"/>
      <w:r w:rsidRPr="00183286">
        <w:rPr>
          <w:lang w:val="en-US"/>
        </w:rPr>
        <w:t xml:space="preserve"> and </w:t>
      </w:r>
      <w:proofErr w:type="spellStart"/>
      <w:r w:rsidRPr="00183286">
        <w:rPr>
          <w:lang w:val="en-US"/>
        </w:rPr>
        <w:t>Tellis</w:t>
      </w:r>
      <w:proofErr w:type="spellEnd"/>
      <w:r w:rsidRPr="00183286">
        <w:rPr>
          <w:lang w:val="en-US"/>
        </w:rPr>
        <w:t xml:space="preserve"> (2004) and </w:t>
      </w:r>
      <w:proofErr w:type="spellStart"/>
      <w:r w:rsidRPr="00183286">
        <w:rPr>
          <w:lang w:val="en-US"/>
        </w:rPr>
        <w:t>Chandrasekaran</w:t>
      </w:r>
      <w:proofErr w:type="spellEnd"/>
      <w:r w:rsidRPr="00183286">
        <w:rPr>
          <w:lang w:val="en-US"/>
        </w:rPr>
        <w:t xml:space="preserve"> and </w:t>
      </w:r>
      <w:proofErr w:type="spellStart"/>
      <w:r w:rsidRPr="00183286">
        <w:rPr>
          <w:lang w:val="en-US"/>
        </w:rPr>
        <w:t>Tellis</w:t>
      </w:r>
      <w:proofErr w:type="spellEnd"/>
      <w:r w:rsidRPr="00183286">
        <w:rPr>
          <w:lang w:val="en-US"/>
        </w:rPr>
        <w:t xml:space="preserve"> (2008) found evidence that culture, and the product categories have significant influence on the time-to-takeoff or growth rate and duration of product innovations (a distinction between brown and white goods is made by </w:t>
      </w:r>
      <w:proofErr w:type="spellStart"/>
      <w:r w:rsidR="006254D9">
        <w:rPr>
          <w:lang w:val="en-US"/>
        </w:rPr>
        <w:t>Tellis</w:t>
      </w:r>
      <w:proofErr w:type="spellEnd"/>
      <w:r w:rsidRPr="00183286">
        <w:rPr>
          <w:lang w:val="en-US"/>
        </w:rPr>
        <w:t xml:space="preserve"> et al. and between fun and work products by </w:t>
      </w:r>
      <w:proofErr w:type="spellStart"/>
      <w:r w:rsidRPr="00183286">
        <w:rPr>
          <w:lang w:val="en-US"/>
        </w:rPr>
        <w:t>Chandrasekaran</w:t>
      </w:r>
      <w:proofErr w:type="spellEnd"/>
      <w:r w:rsidRPr="00183286">
        <w:rPr>
          <w:lang w:val="en-US"/>
        </w:rPr>
        <w:t xml:space="preserve"> and </w:t>
      </w:r>
      <w:proofErr w:type="spellStart"/>
      <w:r w:rsidRPr="00183286">
        <w:rPr>
          <w:lang w:val="en-US"/>
        </w:rPr>
        <w:t>Tellis</w:t>
      </w:r>
      <w:proofErr w:type="spellEnd"/>
      <w:r w:rsidRPr="00183286">
        <w:rPr>
          <w:lang w:val="en-US"/>
        </w:rPr>
        <w:t xml:space="preserve">). </w:t>
      </w:r>
    </w:p>
    <w:p w:rsidR="003D30A0" w:rsidRPr="00183286" w:rsidRDefault="003D30A0" w:rsidP="003D30A0">
      <w:pPr>
        <w:pStyle w:val="Heading2"/>
        <w:rPr>
          <w:lang w:val="en-US"/>
        </w:rPr>
      </w:pPr>
      <w:bookmarkStart w:id="33" w:name="_Toc302641097"/>
      <w:bookmarkStart w:id="34" w:name="_Toc304314490"/>
      <w:bookmarkStart w:id="35" w:name="_Toc302641101"/>
      <w:r w:rsidRPr="00183286">
        <w:rPr>
          <w:lang w:val="en-US"/>
        </w:rPr>
        <w:t>2.3 Analogy between diffusion of theories and products</w:t>
      </w:r>
      <w:bookmarkEnd w:id="33"/>
      <w:bookmarkEnd w:id="34"/>
    </w:p>
    <w:p w:rsidR="003D30A0" w:rsidRPr="00183286" w:rsidRDefault="003D30A0" w:rsidP="003D30A0">
      <w:pPr>
        <w:rPr>
          <w:lang w:val="en-US"/>
        </w:rPr>
      </w:pPr>
      <w:r w:rsidRPr="00183286">
        <w:rPr>
          <w:lang w:val="en-US"/>
        </w:rPr>
        <w:t xml:space="preserve">An analogy between the diffusion of products and the diffusion of scientific theories can be made, the diffusion runs not through sales but though citations received. The definition of Rogers (section 2.1) can be adapted to make it suitable for scientific theories published in articles. The definition becomes than ‘The process in which a scientific theory is communicated through scientific journals over time among the members of the scientific community.’ The first scholar that tries to model the diffusion of scientific publications, and made the comparison with the diffusion of new products, is </w:t>
      </w:r>
      <w:proofErr w:type="spellStart"/>
      <w:r w:rsidRPr="00183286">
        <w:rPr>
          <w:lang w:val="en-US"/>
        </w:rPr>
        <w:t>Franses</w:t>
      </w:r>
      <w:proofErr w:type="spellEnd"/>
      <w:r w:rsidRPr="00183286">
        <w:rPr>
          <w:lang w:val="en-US"/>
        </w:rPr>
        <w:t xml:space="preserve"> in his 2003 article ‘</w:t>
      </w:r>
      <w:proofErr w:type="gramStart"/>
      <w:r w:rsidRPr="00183286">
        <w:rPr>
          <w:lang w:val="en-US"/>
        </w:rPr>
        <w:t>The</w:t>
      </w:r>
      <w:proofErr w:type="gramEnd"/>
      <w:r w:rsidRPr="00183286">
        <w:rPr>
          <w:lang w:val="en-US"/>
        </w:rPr>
        <w:t xml:space="preserve"> diffusion of scientific publications: The case of </w:t>
      </w:r>
      <w:proofErr w:type="spellStart"/>
      <w:r w:rsidRPr="00183286">
        <w:rPr>
          <w:lang w:val="en-US"/>
        </w:rPr>
        <w:t>Econometrica</w:t>
      </w:r>
      <w:proofErr w:type="spellEnd"/>
      <w:r w:rsidRPr="00183286">
        <w:rPr>
          <w:lang w:val="en-US"/>
        </w:rPr>
        <w:t xml:space="preserve"> 1987.’ This article served as a pilot for further research, hi</w:t>
      </w:r>
      <w:r>
        <w:rPr>
          <w:lang w:val="en-US"/>
        </w:rPr>
        <w:t>s next publication (</w:t>
      </w:r>
      <w:proofErr w:type="spellStart"/>
      <w:r w:rsidRPr="00183286">
        <w:rPr>
          <w:lang w:val="en-US"/>
        </w:rPr>
        <w:t>Fok</w:t>
      </w:r>
      <w:proofErr w:type="spellEnd"/>
      <w:r>
        <w:rPr>
          <w:lang w:val="en-US"/>
        </w:rPr>
        <w:t xml:space="preserve"> and </w:t>
      </w:r>
      <w:proofErr w:type="spellStart"/>
      <w:r>
        <w:rPr>
          <w:lang w:val="en-US"/>
        </w:rPr>
        <w:t>Franses</w:t>
      </w:r>
      <w:proofErr w:type="spellEnd"/>
      <w:r w:rsidRPr="00183286">
        <w:rPr>
          <w:lang w:val="en-US"/>
        </w:rPr>
        <w:t>, 2007) about diffusion of theories. Both articles are discussed in more detail in the next sections.</w:t>
      </w:r>
    </w:p>
    <w:p w:rsidR="003D30A0" w:rsidRPr="00792241" w:rsidRDefault="003D30A0" w:rsidP="003D30A0">
      <w:pPr>
        <w:pStyle w:val="Heading3"/>
        <w:rPr>
          <w:rStyle w:val="SubtleEmphasis"/>
          <w:lang w:val="en-US"/>
        </w:rPr>
      </w:pPr>
      <w:bookmarkStart w:id="36" w:name="_Toc302640847"/>
      <w:bookmarkStart w:id="37" w:name="_Toc302641098"/>
      <w:bookmarkStart w:id="38" w:name="_Toc303756841"/>
      <w:bookmarkStart w:id="39" w:name="_Toc304314491"/>
      <w:r w:rsidRPr="00183286">
        <w:rPr>
          <w:rStyle w:val="SubtleEmphasis"/>
          <w:lang w:val="en-US"/>
        </w:rPr>
        <w:t>The diffusion of scientific publications</w:t>
      </w:r>
      <w:bookmarkEnd w:id="36"/>
      <w:bookmarkEnd w:id="37"/>
      <w:r w:rsidR="00AC0AB3">
        <w:rPr>
          <w:rStyle w:val="SubtleEmphasis"/>
          <w:lang w:val="en-US"/>
        </w:rPr>
        <w:t>:</w:t>
      </w:r>
      <w:r w:rsidR="00792241">
        <w:rPr>
          <w:rStyle w:val="SubtleEmphasis"/>
          <w:lang w:val="en-US"/>
        </w:rPr>
        <w:t xml:space="preserve"> </w:t>
      </w:r>
      <w:proofErr w:type="spellStart"/>
      <w:r w:rsidR="00792241">
        <w:rPr>
          <w:rStyle w:val="SubtleEmphasis"/>
          <w:lang w:val="en-US"/>
        </w:rPr>
        <w:t>Franses</w:t>
      </w:r>
      <w:proofErr w:type="spellEnd"/>
      <w:r w:rsidR="00792241">
        <w:rPr>
          <w:rStyle w:val="SubtleEmphasis"/>
          <w:lang w:val="en-US"/>
        </w:rPr>
        <w:t xml:space="preserve"> (2003) and </w:t>
      </w:r>
      <w:proofErr w:type="spellStart"/>
      <w:r w:rsidR="00792241">
        <w:rPr>
          <w:rStyle w:val="SubtleEmphasis"/>
          <w:lang w:val="en-US"/>
        </w:rPr>
        <w:t>Fok</w:t>
      </w:r>
      <w:proofErr w:type="spellEnd"/>
      <w:r w:rsidR="00792241">
        <w:rPr>
          <w:rStyle w:val="SubtleEmphasis"/>
          <w:lang w:val="en-US"/>
        </w:rPr>
        <w:t xml:space="preserve"> and </w:t>
      </w:r>
      <w:proofErr w:type="spellStart"/>
      <w:r w:rsidR="00792241">
        <w:rPr>
          <w:rStyle w:val="SubtleEmphasis"/>
          <w:lang w:val="en-US"/>
        </w:rPr>
        <w:t>Franses</w:t>
      </w:r>
      <w:proofErr w:type="spellEnd"/>
      <w:r w:rsidR="00792241">
        <w:rPr>
          <w:rStyle w:val="SubtleEmphasis"/>
          <w:lang w:val="en-US"/>
        </w:rPr>
        <w:t xml:space="preserve"> (2007)</w:t>
      </w:r>
      <w:bookmarkEnd w:id="38"/>
      <w:bookmarkEnd w:id="39"/>
    </w:p>
    <w:p w:rsidR="003D30A0" w:rsidRDefault="003D30A0" w:rsidP="003D30A0">
      <w:pPr>
        <w:rPr>
          <w:lang w:val="en-US"/>
        </w:rPr>
      </w:pPr>
      <w:r>
        <w:rPr>
          <w:lang w:val="en-US"/>
        </w:rPr>
        <w:t xml:space="preserve">In both the articles from </w:t>
      </w:r>
      <w:proofErr w:type="spellStart"/>
      <w:r>
        <w:rPr>
          <w:lang w:val="en-US"/>
        </w:rPr>
        <w:t>Franses</w:t>
      </w:r>
      <w:proofErr w:type="spellEnd"/>
      <w:r>
        <w:rPr>
          <w:lang w:val="en-US"/>
        </w:rPr>
        <w:t xml:space="preserve"> (2003) and </w:t>
      </w:r>
      <w:proofErr w:type="spellStart"/>
      <w:r>
        <w:rPr>
          <w:lang w:val="en-US"/>
        </w:rPr>
        <w:t>Fok</w:t>
      </w:r>
      <w:proofErr w:type="spellEnd"/>
      <w:r>
        <w:rPr>
          <w:lang w:val="en-US"/>
        </w:rPr>
        <w:t xml:space="preserve"> and </w:t>
      </w:r>
      <w:proofErr w:type="spellStart"/>
      <w:r>
        <w:rPr>
          <w:lang w:val="en-US"/>
        </w:rPr>
        <w:t>Franses</w:t>
      </w:r>
      <w:proofErr w:type="spellEnd"/>
      <w:r>
        <w:rPr>
          <w:lang w:val="en-US"/>
        </w:rPr>
        <w:t xml:space="preserve"> (2007) the dependent variable is </w:t>
      </w:r>
      <w:proofErr w:type="spellStart"/>
      <w:r>
        <w:rPr>
          <w:lang w:val="en-US"/>
        </w:rPr>
        <w:t>operationalized</w:t>
      </w:r>
      <w:proofErr w:type="spellEnd"/>
      <w:r>
        <w:rPr>
          <w:lang w:val="en-US"/>
        </w:rPr>
        <w:t xml:space="preserve"> as the amount of citations received. The 2003 article</w:t>
      </w:r>
      <w:r w:rsidRPr="009C5D3D">
        <w:rPr>
          <w:lang w:val="en-US"/>
        </w:rPr>
        <w:t xml:space="preserve"> </w:t>
      </w:r>
      <w:r w:rsidRPr="00183286">
        <w:rPr>
          <w:lang w:val="en-US"/>
        </w:rPr>
        <w:t>reports the empirical analysis of the citations of</w:t>
      </w:r>
      <w:r>
        <w:rPr>
          <w:lang w:val="en-US"/>
        </w:rPr>
        <w:t xml:space="preserve"> a 1987 journal of </w:t>
      </w:r>
      <w:proofErr w:type="spellStart"/>
      <w:r w:rsidRPr="002F6E72">
        <w:rPr>
          <w:i/>
          <w:lang w:val="en-US"/>
        </w:rPr>
        <w:t>Econometrica</w:t>
      </w:r>
      <w:proofErr w:type="spellEnd"/>
      <w:r w:rsidR="000632BE">
        <w:rPr>
          <w:lang w:val="en-US"/>
        </w:rPr>
        <w:t xml:space="preserve"> whereas</w:t>
      </w:r>
      <w:r>
        <w:rPr>
          <w:lang w:val="en-US"/>
        </w:rPr>
        <w:t xml:space="preserve"> the 2007 article characterizes</w:t>
      </w:r>
      <w:r w:rsidRPr="009C5D3D">
        <w:rPr>
          <w:lang w:val="en-US"/>
        </w:rPr>
        <w:t xml:space="preserve"> </w:t>
      </w:r>
      <w:r>
        <w:rPr>
          <w:lang w:val="en-US"/>
        </w:rPr>
        <w:t>t</w:t>
      </w:r>
      <w:r w:rsidRPr="00183286">
        <w:rPr>
          <w:lang w:val="en-US"/>
        </w:rPr>
        <w:t>he citation process</w:t>
      </w:r>
      <w:r>
        <w:rPr>
          <w:lang w:val="en-US"/>
        </w:rPr>
        <w:t>es</w:t>
      </w:r>
      <w:r w:rsidRPr="00183286">
        <w:rPr>
          <w:lang w:val="en-US"/>
        </w:rPr>
        <w:t xml:space="preserve"> of 527 articles</w:t>
      </w:r>
      <w:r>
        <w:rPr>
          <w:lang w:val="en-US"/>
        </w:rPr>
        <w:t xml:space="preserve"> </w:t>
      </w:r>
      <w:r w:rsidRPr="00183286">
        <w:rPr>
          <w:lang w:val="en-US"/>
        </w:rPr>
        <w:t>from tw</w:t>
      </w:r>
      <w:r>
        <w:rPr>
          <w:lang w:val="en-US"/>
        </w:rPr>
        <w:t xml:space="preserve">o major econometrics journals, </w:t>
      </w:r>
      <w:r>
        <w:rPr>
          <w:i/>
          <w:lang w:val="en-US"/>
        </w:rPr>
        <w:t xml:space="preserve">Journal of Econometrics </w:t>
      </w:r>
      <w:r>
        <w:rPr>
          <w:lang w:val="en-US"/>
        </w:rPr>
        <w:t xml:space="preserve">and </w:t>
      </w:r>
      <w:proofErr w:type="spellStart"/>
      <w:r>
        <w:rPr>
          <w:i/>
          <w:lang w:val="en-US"/>
        </w:rPr>
        <w:t>Econometrica</w:t>
      </w:r>
      <w:proofErr w:type="spellEnd"/>
      <w:r w:rsidRPr="00183286">
        <w:rPr>
          <w:lang w:val="en-US"/>
        </w:rPr>
        <w:t>.</w:t>
      </w:r>
      <w:r w:rsidRPr="000047AF">
        <w:rPr>
          <w:lang w:val="en-US"/>
        </w:rPr>
        <w:t xml:space="preserve"> </w:t>
      </w:r>
      <w:r w:rsidR="000632BE">
        <w:rPr>
          <w:lang w:val="en-US"/>
        </w:rPr>
        <w:t>The goal of these analyse</w:t>
      </w:r>
      <w:r w:rsidR="006B6B8E">
        <w:rPr>
          <w:lang w:val="en-US"/>
        </w:rPr>
        <w:t xml:space="preserve">s is to provide </w:t>
      </w:r>
      <w:proofErr w:type="spellStart"/>
      <w:r w:rsidR="006B6B8E">
        <w:rPr>
          <w:lang w:val="en-US"/>
        </w:rPr>
        <w:t>generalizable</w:t>
      </w:r>
      <w:proofErr w:type="spellEnd"/>
      <w:r w:rsidRPr="00183286">
        <w:rPr>
          <w:lang w:val="en-US"/>
        </w:rPr>
        <w:t xml:space="preserve"> statements about the diffusion process of the innovations, which </w:t>
      </w:r>
      <w:r w:rsidR="006B6B8E">
        <w:rPr>
          <w:lang w:val="en-US"/>
        </w:rPr>
        <w:t>are</w:t>
      </w:r>
      <w:r w:rsidRPr="00183286">
        <w:rPr>
          <w:lang w:val="en-US"/>
        </w:rPr>
        <w:t xml:space="preserve"> the main characteristics of the article and the observable key features of the individual diffusion curves.</w:t>
      </w:r>
      <w:r>
        <w:rPr>
          <w:lang w:val="en-US"/>
        </w:rPr>
        <w:t xml:space="preserve"> Both articles used the Bass model (1969) to describe the S-shaped</w:t>
      </w:r>
      <w:r w:rsidR="000632BE">
        <w:rPr>
          <w:lang w:val="en-US"/>
        </w:rPr>
        <w:t xml:space="preserve"> diffusion</w:t>
      </w:r>
      <w:r>
        <w:rPr>
          <w:lang w:val="en-US"/>
        </w:rPr>
        <w:t xml:space="preserve"> pattern of the cumulative citations. </w:t>
      </w:r>
    </w:p>
    <w:p w:rsidR="003D30A0" w:rsidRPr="00183286" w:rsidRDefault="003D30A0" w:rsidP="003D30A0">
      <w:pPr>
        <w:rPr>
          <w:lang w:val="en-US"/>
        </w:rPr>
      </w:pPr>
      <w:r>
        <w:rPr>
          <w:lang w:val="en-US"/>
        </w:rPr>
        <w:t>The first article investigates the time between publication and peak citations and the cumulative citations, and concluded that t</w:t>
      </w:r>
      <w:r w:rsidRPr="00183286">
        <w:rPr>
          <w:lang w:val="en-US"/>
        </w:rPr>
        <w:t xml:space="preserve">he average number of citations at the upper bound of the S-shaped curve is about </w:t>
      </w:r>
      <w:proofErr w:type="gramStart"/>
      <w:r w:rsidRPr="00183286">
        <w:rPr>
          <w:lang w:val="en-US"/>
        </w:rPr>
        <w:t>200,</w:t>
      </w:r>
      <w:proofErr w:type="gramEnd"/>
      <w:r w:rsidRPr="00183286">
        <w:rPr>
          <w:lang w:val="en-US"/>
        </w:rPr>
        <w:t xml:space="preserve"> while the median value is 52 (one article receives almost 2.500 citations). Furthermore, it seems that 14 years after publication, the articles that are investigated received 85% of their total citations. The parameters show values </w:t>
      </w:r>
      <w:r w:rsidRPr="00183286">
        <w:rPr>
          <w:lang w:val="en-US"/>
        </w:rPr>
        <w:lastRenderedPageBreak/>
        <w:t xml:space="preserve">in accordance with their values of consumer durables, confirming the similarity. Finally, the </w:t>
      </w:r>
      <w:r>
        <w:rPr>
          <w:lang w:val="en-US"/>
        </w:rPr>
        <w:t>peak citations</w:t>
      </w:r>
      <w:r w:rsidRPr="00183286">
        <w:rPr>
          <w:lang w:val="en-US"/>
        </w:rPr>
        <w:t xml:space="preserve"> occur on average approximately 5.5 years after publication.</w:t>
      </w:r>
      <w:r>
        <w:rPr>
          <w:lang w:val="en-US"/>
        </w:rPr>
        <w:t xml:space="preserve"> An additional contribution of the author of the 2003 article is that he predicts</w:t>
      </w:r>
      <w:r w:rsidRPr="00183286">
        <w:rPr>
          <w:lang w:val="en-US"/>
        </w:rPr>
        <w:t xml:space="preserve"> whether some predictor variables have their influence on the cumulative citations, estimated inflection point and the estimated rates in 2001. The independent variables are the number of authors, the amount of pages and whether it is a note or not. It seems that the number of authors or whether the article is a note or not does not matter much. However, longer articles seem to receive more citations in time, and it lasts longer for the peak citations are reached.</w:t>
      </w:r>
    </w:p>
    <w:p w:rsidR="003D30A0" w:rsidRPr="002D3E8A" w:rsidRDefault="003D30A0" w:rsidP="003D30A0">
      <w:pPr>
        <w:rPr>
          <w:lang w:val="en-US"/>
        </w:rPr>
      </w:pPr>
      <w:r>
        <w:rPr>
          <w:lang w:val="en-US"/>
        </w:rPr>
        <w:t xml:space="preserve">In addition to the time between peak citations and the cumulative citations, the 2007 article discusses the fraction of the cumulative citations at the peak as well. Furthermore, the annual development of citations received is described. For the journal </w:t>
      </w:r>
      <w:proofErr w:type="spellStart"/>
      <w:r>
        <w:rPr>
          <w:i/>
          <w:lang w:val="en-US"/>
        </w:rPr>
        <w:t>Econometrica</w:t>
      </w:r>
      <w:proofErr w:type="spellEnd"/>
      <w:r>
        <w:rPr>
          <w:i/>
          <w:lang w:val="en-US"/>
        </w:rPr>
        <w:t xml:space="preserve"> </w:t>
      </w:r>
      <w:r>
        <w:rPr>
          <w:lang w:val="en-US"/>
        </w:rPr>
        <w:t>the cumulative amount of citations seems to decrease over time, which could be in part explained</w:t>
      </w:r>
      <w:r w:rsidRPr="002D3E8A">
        <w:rPr>
          <w:lang w:val="en-US"/>
        </w:rPr>
        <w:t xml:space="preserve"> </w:t>
      </w:r>
      <w:r w:rsidRPr="00183286">
        <w:rPr>
          <w:lang w:val="en-US"/>
        </w:rPr>
        <w:t>by the fact that more recent articles could not receive as many citations as older articles.</w:t>
      </w:r>
      <w:r>
        <w:rPr>
          <w:lang w:val="en-US"/>
        </w:rPr>
        <w:t xml:space="preserve"> The peak citations for both journals occur approximately 5 to 7 years after publication. In addition to the diffusion process, the authors investigate whether some characteristics of the article </w:t>
      </w:r>
      <w:proofErr w:type="gramStart"/>
      <w:r>
        <w:rPr>
          <w:lang w:val="en-US"/>
        </w:rPr>
        <w:t>influences</w:t>
      </w:r>
      <w:proofErr w:type="gramEnd"/>
      <w:r w:rsidR="001915A7">
        <w:rPr>
          <w:lang w:val="en-US"/>
        </w:rPr>
        <w:t xml:space="preserve"> (</w:t>
      </w:r>
      <w:proofErr w:type="spellStart"/>
      <w:r w:rsidR="001915A7">
        <w:rPr>
          <w:lang w:val="en-US"/>
        </w:rPr>
        <w:t>i</w:t>
      </w:r>
      <w:proofErr w:type="spellEnd"/>
      <w:r w:rsidR="001915A7">
        <w:rPr>
          <w:lang w:val="en-US"/>
        </w:rPr>
        <w:t>) the level of maturity, (ii</w:t>
      </w:r>
      <w:r w:rsidRPr="00183286">
        <w:rPr>
          <w:lang w:val="en-US"/>
        </w:rPr>
        <w:t>) the fraction of cumulat</w:t>
      </w:r>
      <w:r w:rsidR="001915A7">
        <w:rPr>
          <w:lang w:val="en-US"/>
        </w:rPr>
        <w:t>ive citations at the peak, and (iii</w:t>
      </w:r>
      <w:r w:rsidRPr="00183286">
        <w:rPr>
          <w:lang w:val="en-US"/>
        </w:rPr>
        <w:t>) the timing of the peak.</w:t>
      </w:r>
      <w:r>
        <w:rPr>
          <w:lang w:val="en-US"/>
        </w:rPr>
        <w:t xml:space="preserve"> </w:t>
      </w:r>
      <w:r w:rsidRPr="00183286">
        <w:rPr>
          <w:lang w:val="en-US"/>
        </w:rPr>
        <w:t>The variables that are included as independent vari</w:t>
      </w:r>
      <w:r w:rsidR="001915A7">
        <w:rPr>
          <w:lang w:val="en-US"/>
        </w:rPr>
        <w:t>ables in the model as well are (</w:t>
      </w:r>
      <w:proofErr w:type="spellStart"/>
      <w:r w:rsidR="001915A7">
        <w:rPr>
          <w:lang w:val="en-US"/>
        </w:rPr>
        <w:t>i</w:t>
      </w:r>
      <w:proofErr w:type="spellEnd"/>
      <w:r w:rsidR="001915A7">
        <w:rPr>
          <w:lang w:val="en-US"/>
        </w:rPr>
        <w:t>) the number of references, (ii</w:t>
      </w:r>
      <w:r w:rsidRPr="00183286">
        <w:rPr>
          <w:lang w:val="en-US"/>
        </w:rPr>
        <w:t>) the number of pages of the ar</w:t>
      </w:r>
      <w:r w:rsidR="001915A7">
        <w:rPr>
          <w:lang w:val="en-US"/>
        </w:rPr>
        <w:t>ticle, and (iii</w:t>
      </w:r>
      <w:r w:rsidRPr="00183286">
        <w:rPr>
          <w:lang w:val="en-US"/>
        </w:rPr>
        <w:t>) the number of authors. Furthermore, a trend variable and interaction variables for the number of pages, the number of authors, and the number of references with the trend variable are included in the model.</w:t>
      </w:r>
    </w:p>
    <w:p w:rsidR="003D30A0" w:rsidRPr="00183286" w:rsidRDefault="003D30A0" w:rsidP="003D30A0">
      <w:pPr>
        <w:rPr>
          <w:lang w:val="en-US"/>
        </w:rPr>
      </w:pPr>
      <w:r w:rsidRPr="00183286">
        <w:rPr>
          <w:lang w:val="en-US"/>
        </w:rPr>
        <w:t xml:space="preserve">Analysis of the data revealed that the number of citations seems to decrease over the years. This could be in part explained by the fact that more recent articles could not receive as many citations as older articles. Furthermore, it seems that the number of references has increased and that articles have become longer over the years. The authors </w:t>
      </w:r>
      <w:r w:rsidR="006B6B8E">
        <w:rPr>
          <w:lang w:val="en-US"/>
        </w:rPr>
        <w:t>hypothesize</w:t>
      </w:r>
      <w:r w:rsidRPr="00183286">
        <w:rPr>
          <w:lang w:val="en-US"/>
        </w:rPr>
        <w:t xml:space="preserve"> that longer articles, articles with more references, and articles with more authors tend to get more citations. Moreover, according to the literature, it seems that more recent articles are cited less often.</w:t>
      </w:r>
    </w:p>
    <w:p w:rsidR="003D30A0" w:rsidRPr="00183286" w:rsidRDefault="003D30A0" w:rsidP="003D30A0">
      <w:pPr>
        <w:rPr>
          <w:lang w:val="en-US"/>
        </w:rPr>
      </w:pPr>
      <w:r w:rsidRPr="00183286">
        <w:rPr>
          <w:lang w:val="en-US"/>
        </w:rPr>
        <w:t xml:space="preserve">Two models are estimated, one for the articles published in </w:t>
      </w:r>
      <w:proofErr w:type="spellStart"/>
      <w:r w:rsidRPr="000047AF">
        <w:rPr>
          <w:i/>
          <w:lang w:val="en-US"/>
        </w:rPr>
        <w:t>Econometrica</w:t>
      </w:r>
      <w:proofErr w:type="spellEnd"/>
      <w:r w:rsidRPr="00183286">
        <w:rPr>
          <w:lang w:val="en-US"/>
        </w:rPr>
        <w:t xml:space="preserve">, and the other for the articles published in the </w:t>
      </w:r>
      <w:r w:rsidRPr="006B6B8E">
        <w:rPr>
          <w:i/>
          <w:lang w:val="en-US"/>
        </w:rPr>
        <w:t>Journal of Econometrics</w:t>
      </w:r>
      <w:r w:rsidRPr="00183286">
        <w:rPr>
          <w:lang w:val="en-US"/>
        </w:rPr>
        <w:t xml:space="preserve">. The conclusions that could be drawn from the first model are that more authors, more references, and more pages will lead to more citations, where these effects get smaller over time. The amount of pages positively influences the cumulative citations and results in a later peak of citations. A remarkable conclusion is that the amount of references negatively influences these two features, although these results are </w:t>
      </w:r>
      <w:r w:rsidR="00C4725E">
        <w:rPr>
          <w:lang w:val="en-US"/>
        </w:rPr>
        <w:t>either</w:t>
      </w:r>
      <w:r w:rsidRPr="00183286">
        <w:rPr>
          <w:lang w:val="en-US"/>
        </w:rPr>
        <w:t xml:space="preserve"> significant. Finally, the interaction between references and the trend positively influences the fraction of the cumulative citations at the moment of peak citations. The results for the model of the </w:t>
      </w:r>
      <w:r w:rsidRPr="00C4725E">
        <w:rPr>
          <w:i/>
          <w:lang w:val="en-US"/>
        </w:rPr>
        <w:t>Journal of Econometrics</w:t>
      </w:r>
      <w:r w:rsidRPr="00183286">
        <w:rPr>
          <w:lang w:val="en-US"/>
        </w:rPr>
        <w:t xml:space="preserve"> show quite similar results. </w:t>
      </w:r>
    </w:p>
    <w:p w:rsidR="003D30A0" w:rsidRPr="00183286" w:rsidRDefault="003D30A0" w:rsidP="003D30A0">
      <w:pPr>
        <w:rPr>
          <w:lang w:val="en-US"/>
        </w:rPr>
      </w:pPr>
      <w:r w:rsidRPr="00183286">
        <w:rPr>
          <w:lang w:val="en-US"/>
        </w:rPr>
        <w:t>Finally, the authors demonstrate their results to show the difference between</w:t>
      </w:r>
      <w:r w:rsidR="00C4725E">
        <w:rPr>
          <w:lang w:val="en-US"/>
        </w:rPr>
        <w:t xml:space="preserve"> two</w:t>
      </w:r>
      <w:r w:rsidRPr="00183286">
        <w:rPr>
          <w:lang w:val="en-US"/>
        </w:rPr>
        <w:t xml:space="preserve"> </w:t>
      </w:r>
      <w:r w:rsidR="00C4725E" w:rsidRPr="00C4725E">
        <w:rPr>
          <w:lang w:val="en-US"/>
        </w:rPr>
        <w:t>fictitious</w:t>
      </w:r>
      <w:r w:rsidRPr="00183286">
        <w:rPr>
          <w:lang w:val="en-US"/>
        </w:rPr>
        <w:t xml:space="preserve"> articles, which are published in either </w:t>
      </w:r>
      <w:proofErr w:type="spellStart"/>
      <w:r w:rsidRPr="000047AF">
        <w:rPr>
          <w:i/>
          <w:lang w:val="en-US"/>
        </w:rPr>
        <w:t>Econometrica</w:t>
      </w:r>
      <w:proofErr w:type="spellEnd"/>
      <w:r w:rsidRPr="00183286">
        <w:rPr>
          <w:lang w:val="en-US"/>
        </w:rPr>
        <w:t xml:space="preserve"> of </w:t>
      </w:r>
      <w:r w:rsidRPr="000047AF">
        <w:rPr>
          <w:i/>
          <w:lang w:val="en-US"/>
        </w:rPr>
        <w:t>the Journal of Econometrics</w:t>
      </w:r>
      <w:r w:rsidRPr="00183286">
        <w:rPr>
          <w:lang w:val="en-US"/>
        </w:rPr>
        <w:t xml:space="preserve">, that differ in number of authors and number of references. They show that more pages and </w:t>
      </w:r>
      <w:r>
        <w:rPr>
          <w:lang w:val="en-US"/>
        </w:rPr>
        <w:t>more authors result</w:t>
      </w:r>
      <w:r w:rsidRPr="00183286">
        <w:rPr>
          <w:lang w:val="en-US"/>
        </w:rPr>
        <w:t xml:space="preserve"> in more citations and a later peak, and for </w:t>
      </w:r>
      <w:proofErr w:type="spellStart"/>
      <w:r w:rsidRPr="000047AF">
        <w:rPr>
          <w:i/>
          <w:lang w:val="en-US"/>
        </w:rPr>
        <w:t>Econometrica</w:t>
      </w:r>
      <w:proofErr w:type="spellEnd"/>
      <w:r w:rsidRPr="00183286">
        <w:rPr>
          <w:lang w:val="en-US"/>
        </w:rPr>
        <w:t xml:space="preserve"> the amount of references result in more citations as well </w:t>
      </w:r>
      <w:r w:rsidR="00C4725E">
        <w:rPr>
          <w:lang w:val="en-US"/>
        </w:rPr>
        <w:t>and</w:t>
      </w:r>
      <w:r w:rsidRPr="00183286">
        <w:rPr>
          <w:lang w:val="en-US"/>
        </w:rPr>
        <w:t xml:space="preserve"> an earlier peak. Moreover, it is </w:t>
      </w:r>
      <w:r w:rsidRPr="00183286">
        <w:rPr>
          <w:lang w:val="en-US"/>
        </w:rPr>
        <w:lastRenderedPageBreak/>
        <w:t xml:space="preserve">interesting to note that the maturity </w:t>
      </w:r>
      <w:proofErr w:type="gramStart"/>
      <w:r w:rsidRPr="00183286">
        <w:rPr>
          <w:lang w:val="en-US"/>
        </w:rPr>
        <w:t>levels</w:t>
      </w:r>
      <w:r w:rsidR="00C4725E">
        <w:rPr>
          <w:lang w:val="en-US"/>
        </w:rPr>
        <w:t>, which is</w:t>
      </w:r>
      <w:proofErr w:type="gramEnd"/>
      <w:r w:rsidR="00C4725E">
        <w:rPr>
          <w:lang w:val="en-US"/>
        </w:rPr>
        <w:t xml:space="preserve"> defined as the upper bound of the cumulative diffusion curve,</w:t>
      </w:r>
      <w:r w:rsidR="00C4725E" w:rsidRPr="00183286">
        <w:rPr>
          <w:lang w:val="en-US"/>
        </w:rPr>
        <w:t xml:space="preserve"> </w:t>
      </w:r>
      <w:r w:rsidRPr="00183286">
        <w:rPr>
          <w:lang w:val="en-US"/>
        </w:rPr>
        <w:t xml:space="preserve">for </w:t>
      </w:r>
      <w:proofErr w:type="spellStart"/>
      <w:r w:rsidRPr="000047AF">
        <w:rPr>
          <w:i/>
          <w:lang w:val="en-US"/>
        </w:rPr>
        <w:t>Econometrica</w:t>
      </w:r>
      <w:proofErr w:type="spellEnd"/>
      <w:r w:rsidRPr="00183286">
        <w:rPr>
          <w:lang w:val="en-US"/>
        </w:rPr>
        <w:t xml:space="preserve"> have decreased where</w:t>
      </w:r>
      <w:r w:rsidR="00C4725E">
        <w:rPr>
          <w:lang w:val="en-US"/>
        </w:rPr>
        <w:t>as</w:t>
      </w:r>
      <w:r w:rsidRPr="00183286">
        <w:rPr>
          <w:lang w:val="en-US"/>
        </w:rPr>
        <w:t xml:space="preserve"> the maturity levels</w:t>
      </w:r>
      <w:r w:rsidR="00C4725E">
        <w:rPr>
          <w:lang w:val="en-US"/>
        </w:rPr>
        <w:t xml:space="preserve"> </w:t>
      </w:r>
      <w:r w:rsidRPr="00183286">
        <w:rPr>
          <w:lang w:val="en-US"/>
        </w:rPr>
        <w:t xml:space="preserve">for the </w:t>
      </w:r>
      <w:r w:rsidRPr="000047AF">
        <w:rPr>
          <w:i/>
          <w:lang w:val="en-US"/>
        </w:rPr>
        <w:t>Journal of Econometrics</w:t>
      </w:r>
      <w:r w:rsidRPr="00183286">
        <w:rPr>
          <w:lang w:val="en-US"/>
        </w:rPr>
        <w:t xml:space="preserve"> have increased and that the citations peak later.</w:t>
      </w:r>
      <w:r w:rsidR="006D6F09">
        <w:rPr>
          <w:lang w:val="en-US"/>
        </w:rPr>
        <w:t xml:space="preserve"> Thus,</w:t>
      </w:r>
      <w:r w:rsidR="00423A5D" w:rsidRPr="00423A5D">
        <w:rPr>
          <w:lang w:val="en-US"/>
        </w:rPr>
        <w:t xml:space="preserve"> </w:t>
      </w:r>
      <w:r w:rsidR="00423A5D">
        <w:rPr>
          <w:lang w:val="en-US"/>
        </w:rPr>
        <w:t>it seems that article related characteristics influence the diffusion patterns in several ways, and thus the author(s) could have influence on the citation diffusion patterns of their scientific publications.</w:t>
      </w:r>
      <w:r w:rsidR="00423A5D" w:rsidRPr="00423A5D">
        <w:rPr>
          <w:lang w:val="en-US"/>
        </w:rPr>
        <w:t xml:space="preserve"> </w:t>
      </w:r>
      <w:r w:rsidR="006D6F09">
        <w:rPr>
          <w:lang w:val="en-US"/>
        </w:rPr>
        <w:t xml:space="preserve">Furthermore, </w:t>
      </w:r>
      <w:r w:rsidR="00423A5D">
        <w:rPr>
          <w:lang w:val="en-US"/>
        </w:rPr>
        <w:t>the conclusions that can be drawn from both of these articles is that there is ground for an analogy between the diffusion patterns of products and the diffusion patterns of scientific theories.</w:t>
      </w:r>
    </w:p>
    <w:p w:rsidR="003D30A0" w:rsidRPr="00183286" w:rsidRDefault="003D30A0" w:rsidP="003D30A0">
      <w:pPr>
        <w:pStyle w:val="Heading3"/>
        <w:rPr>
          <w:rStyle w:val="SubtleEmphasis"/>
          <w:lang w:val="en-US"/>
        </w:rPr>
      </w:pPr>
      <w:bookmarkStart w:id="40" w:name="_Toc302640849"/>
      <w:bookmarkStart w:id="41" w:name="_Toc302641100"/>
      <w:bookmarkStart w:id="42" w:name="_Toc303756842"/>
      <w:bookmarkStart w:id="43" w:name="_Toc304314492"/>
      <w:r w:rsidRPr="00183286">
        <w:rPr>
          <w:rStyle w:val="SubtleEmphasis"/>
          <w:lang w:val="en-US"/>
        </w:rPr>
        <w:t>Takeoff of theories</w:t>
      </w:r>
      <w:bookmarkEnd w:id="40"/>
      <w:bookmarkEnd w:id="41"/>
      <w:bookmarkEnd w:id="42"/>
      <w:bookmarkEnd w:id="43"/>
    </w:p>
    <w:p w:rsidR="003D30A0" w:rsidRPr="00183286" w:rsidRDefault="003D30A0" w:rsidP="003D30A0">
      <w:pPr>
        <w:rPr>
          <w:lang w:val="en-US"/>
        </w:rPr>
      </w:pPr>
      <w:r w:rsidRPr="00183286">
        <w:rPr>
          <w:lang w:val="en-US"/>
        </w:rPr>
        <w:t xml:space="preserve">The contribution of this </w:t>
      </w:r>
      <w:r>
        <w:rPr>
          <w:lang w:val="en-US"/>
        </w:rPr>
        <w:t>particular thesis</w:t>
      </w:r>
      <w:r w:rsidRPr="00183286">
        <w:rPr>
          <w:lang w:val="en-US"/>
        </w:rPr>
        <w:t xml:space="preserve"> lies in the analogy that is made between the takeoff of consumer durables and the takeoff of scientific theories. The goal is to determine </w:t>
      </w:r>
      <w:r>
        <w:rPr>
          <w:lang w:val="en-US"/>
        </w:rPr>
        <w:t xml:space="preserve">what drives the takeoff of new behavioral economic theories in marketing, and whether the drivers of takeoff differ from the drivers of citations, which are more often studied. Such a goal will also allow me to test </w:t>
      </w:r>
      <w:r w:rsidRPr="00183286">
        <w:rPr>
          <w:lang w:val="en-US"/>
        </w:rPr>
        <w:t xml:space="preserve">the </w:t>
      </w:r>
      <w:r>
        <w:rPr>
          <w:lang w:val="en-US"/>
        </w:rPr>
        <w:t xml:space="preserve">attractiveness of the </w:t>
      </w:r>
      <w:r w:rsidRPr="00183286">
        <w:rPr>
          <w:lang w:val="en-US"/>
        </w:rPr>
        <w:t xml:space="preserve">concept of product takeoff </w:t>
      </w:r>
      <w:r>
        <w:rPr>
          <w:lang w:val="en-US"/>
        </w:rPr>
        <w:t xml:space="preserve">when applied </w:t>
      </w:r>
      <w:r w:rsidRPr="00183286">
        <w:rPr>
          <w:lang w:val="en-US"/>
        </w:rPr>
        <w:t xml:space="preserve">to </w:t>
      </w:r>
      <w:r>
        <w:rPr>
          <w:lang w:val="en-US"/>
        </w:rPr>
        <w:t xml:space="preserve">the </w:t>
      </w:r>
      <w:r w:rsidRPr="00183286">
        <w:rPr>
          <w:lang w:val="en-US"/>
        </w:rPr>
        <w:t xml:space="preserve">study </w:t>
      </w:r>
      <w:r>
        <w:rPr>
          <w:lang w:val="en-US"/>
        </w:rPr>
        <w:t xml:space="preserve">of </w:t>
      </w:r>
      <w:r w:rsidRPr="00183286">
        <w:rPr>
          <w:lang w:val="en-US"/>
        </w:rPr>
        <w:t xml:space="preserve">the diffusion of scientific knowledge, i.e. new theories, and how this pattern of takeoff occurs with behavioral economics theories within the marketing field. This moment of takeoff should be of great interest for the scholars because, as with the takeoff of consumer durables, this is the moment of significant increase in adoption of the theory. </w:t>
      </w:r>
      <w:r>
        <w:rPr>
          <w:lang w:val="en-US"/>
        </w:rPr>
        <w:t>Therefore, t</w:t>
      </w:r>
      <w:r w:rsidRPr="00183286">
        <w:rPr>
          <w:lang w:val="en-US"/>
        </w:rPr>
        <w:t xml:space="preserve">akeoff of a theory means that the impact of the </w:t>
      </w:r>
      <w:r>
        <w:rPr>
          <w:lang w:val="en-US"/>
        </w:rPr>
        <w:t xml:space="preserve">focal </w:t>
      </w:r>
      <w:r w:rsidRPr="00183286">
        <w:rPr>
          <w:lang w:val="en-US"/>
        </w:rPr>
        <w:t xml:space="preserve">article </w:t>
      </w:r>
      <w:r>
        <w:rPr>
          <w:lang w:val="en-US"/>
        </w:rPr>
        <w:t>can be considered large within the marketing field</w:t>
      </w:r>
      <w:r w:rsidRPr="00183286">
        <w:rPr>
          <w:lang w:val="en-US"/>
        </w:rPr>
        <w:t xml:space="preserve">, </w:t>
      </w:r>
      <w:r>
        <w:rPr>
          <w:lang w:val="en-US"/>
        </w:rPr>
        <w:t xml:space="preserve">meaning </w:t>
      </w:r>
      <w:r w:rsidRPr="00183286">
        <w:rPr>
          <w:lang w:val="en-US"/>
        </w:rPr>
        <w:t xml:space="preserve">that the theory found widespread applications in marketing. </w:t>
      </w:r>
      <w:r>
        <w:rPr>
          <w:lang w:val="en-US"/>
        </w:rPr>
        <w:t>In other words, the takeoff of a theory marks the point where the theory – given its citation pattern – crosses a threshold that allows us to call it an influential theory in marketing.</w:t>
      </w:r>
      <w:r w:rsidR="00D40C4F">
        <w:rPr>
          <w:lang w:val="en-US"/>
        </w:rPr>
        <w:t xml:space="preserve"> Moreover, when a theory takes off within a certain discipline, the chance that the citations are conceptual is larger than when it receives only one citation. </w:t>
      </w:r>
      <w:r w:rsidRPr="00183286">
        <w:rPr>
          <w:lang w:val="en-US"/>
        </w:rPr>
        <w:t xml:space="preserve">As we have seen in the foregoing chapter, most of the referring articles accept the theory they cited as correct, and more than 50% use the concept presented in the article cited. </w:t>
      </w:r>
    </w:p>
    <w:p w:rsidR="00114162" w:rsidRPr="00183286" w:rsidRDefault="00114162" w:rsidP="00114162">
      <w:pPr>
        <w:pStyle w:val="Heading2"/>
        <w:rPr>
          <w:lang w:val="en-US"/>
        </w:rPr>
      </w:pPr>
      <w:bookmarkStart w:id="44" w:name="_Toc304314493"/>
      <w:r w:rsidRPr="00183286">
        <w:rPr>
          <w:lang w:val="en-US"/>
        </w:rPr>
        <w:t>2.4 Drivers of article success</w:t>
      </w:r>
      <w:bookmarkEnd w:id="35"/>
      <w:bookmarkEnd w:id="44"/>
    </w:p>
    <w:p w:rsidR="00114162" w:rsidRPr="00183286" w:rsidRDefault="00BB6658" w:rsidP="00114162">
      <w:pPr>
        <w:rPr>
          <w:lang w:val="en-US"/>
        </w:rPr>
      </w:pPr>
      <w:r>
        <w:rPr>
          <w:lang w:val="en-US"/>
        </w:rPr>
        <w:t>As mentioned before, ‘publish or perish’</w:t>
      </w:r>
      <w:r w:rsidR="00114162" w:rsidRPr="00183286">
        <w:rPr>
          <w:lang w:val="en-US"/>
        </w:rPr>
        <w:t xml:space="preserve"> is a term familiar by every scholar, and the success of scientific articles is measured in the amount of citations received. Prior studies have researched whether characteristics of the article and/or the author(s) influences the ‘success’ of an article. Next, the articles of </w:t>
      </w:r>
      <w:proofErr w:type="spellStart"/>
      <w:r w:rsidR="00114162" w:rsidRPr="00183286">
        <w:rPr>
          <w:lang w:val="en-US"/>
        </w:rPr>
        <w:t>Stremersch</w:t>
      </w:r>
      <w:proofErr w:type="spellEnd"/>
      <w:r w:rsidR="00114162" w:rsidRPr="00183286">
        <w:rPr>
          <w:lang w:val="en-US"/>
        </w:rPr>
        <w:t xml:space="preserve">, </w:t>
      </w:r>
      <w:proofErr w:type="spellStart"/>
      <w:r w:rsidR="00114162" w:rsidRPr="00183286">
        <w:rPr>
          <w:lang w:val="en-US"/>
        </w:rPr>
        <w:t>Verniers</w:t>
      </w:r>
      <w:proofErr w:type="spellEnd"/>
      <w:r w:rsidR="00114162" w:rsidRPr="00183286">
        <w:rPr>
          <w:lang w:val="en-US"/>
        </w:rPr>
        <w:t xml:space="preserve">, and </w:t>
      </w:r>
      <w:proofErr w:type="spellStart"/>
      <w:r w:rsidR="00114162" w:rsidRPr="00183286">
        <w:rPr>
          <w:lang w:val="en-US"/>
        </w:rPr>
        <w:t>Verhoef</w:t>
      </w:r>
      <w:proofErr w:type="spellEnd"/>
      <w:r w:rsidR="00114162" w:rsidRPr="00183286">
        <w:rPr>
          <w:lang w:val="en-US"/>
        </w:rPr>
        <w:t xml:space="preserve"> (2003); </w:t>
      </w:r>
      <w:proofErr w:type="spellStart"/>
      <w:r w:rsidR="00114162" w:rsidRPr="00183286">
        <w:rPr>
          <w:lang w:val="en-US"/>
        </w:rPr>
        <w:t>Mingers</w:t>
      </w:r>
      <w:proofErr w:type="spellEnd"/>
      <w:r w:rsidR="00114162" w:rsidRPr="00183286">
        <w:rPr>
          <w:lang w:val="en-US"/>
        </w:rPr>
        <w:t xml:space="preserve"> and </w:t>
      </w:r>
      <w:proofErr w:type="spellStart"/>
      <w:r w:rsidR="00114162" w:rsidRPr="00183286">
        <w:rPr>
          <w:lang w:val="en-US"/>
        </w:rPr>
        <w:t>Xu</w:t>
      </w:r>
      <w:proofErr w:type="spellEnd"/>
      <w:r w:rsidR="00114162" w:rsidRPr="00183286">
        <w:rPr>
          <w:lang w:val="en-US"/>
        </w:rPr>
        <w:t xml:space="preserve"> (2010); Van </w:t>
      </w:r>
      <w:proofErr w:type="spellStart"/>
      <w:r w:rsidR="00114162" w:rsidRPr="00183286">
        <w:rPr>
          <w:lang w:val="en-US"/>
        </w:rPr>
        <w:t>Campenhout</w:t>
      </w:r>
      <w:proofErr w:type="spellEnd"/>
      <w:r w:rsidR="00114162" w:rsidRPr="00183286">
        <w:rPr>
          <w:lang w:val="en-US"/>
        </w:rPr>
        <w:t xml:space="preserve">, and Van </w:t>
      </w:r>
      <w:proofErr w:type="spellStart"/>
      <w:r w:rsidR="00114162" w:rsidRPr="00183286">
        <w:rPr>
          <w:lang w:val="en-US"/>
        </w:rPr>
        <w:t>Caneghem</w:t>
      </w:r>
      <w:proofErr w:type="spellEnd"/>
      <w:r w:rsidR="00114162" w:rsidRPr="00183286">
        <w:rPr>
          <w:lang w:val="en-US"/>
        </w:rPr>
        <w:t xml:space="preserve"> (2010); and </w:t>
      </w:r>
      <w:proofErr w:type="spellStart"/>
      <w:r w:rsidR="00114162" w:rsidRPr="00183286">
        <w:rPr>
          <w:lang w:val="en-US"/>
        </w:rPr>
        <w:t>Fok</w:t>
      </w:r>
      <w:proofErr w:type="spellEnd"/>
      <w:r w:rsidR="00114162" w:rsidRPr="00183286">
        <w:rPr>
          <w:lang w:val="en-US"/>
        </w:rPr>
        <w:t xml:space="preserve">, and </w:t>
      </w:r>
      <w:proofErr w:type="spellStart"/>
      <w:r w:rsidR="00114162" w:rsidRPr="00183286">
        <w:rPr>
          <w:lang w:val="en-US"/>
        </w:rPr>
        <w:t>Franses</w:t>
      </w:r>
      <w:proofErr w:type="spellEnd"/>
      <w:r w:rsidR="00114162" w:rsidRPr="00183286">
        <w:rPr>
          <w:lang w:val="en-US"/>
        </w:rPr>
        <w:t xml:space="preserve"> (2007) </w:t>
      </w:r>
      <w:r>
        <w:rPr>
          <w:lang w:val="en-US"/>
        </w:rPr>
        <w:t>are</w:t>
      </w:r>
      <w:r w:rsidR="00114162" w:rsidRPr="00183286">
        <w:rPr>
          <w:lang w:val="en-US"/>
        </w:rPr>
        <w:t xml:space="preserve"> discussed</w:t>
      </w:r>
      <w:r>
        <w:rPr>
          <w:lang w:val="en-US"/>
        </w:rPr>
        <w:t xml:space="preserve"> with respect to the drivers of article success</w:t>
      </w:r>
      <w:r w:rsidR="00114162" w:rsidRPr="00183286">
        <w:rPr>
          <w:lang w:val="en-US"/>
        </w:rPr>
        <w:t>.</w:t>
      </w:r>
    </w:p>
    <w:p w:rsidR="00114162" w:rsidRPr="00183286" w:rsidRDefault="00114162" w:rsidP="00114162">
      <w:pPr>
        <w:rPr>
          <w:lang w:val="en-US"/>
        </w:rPr>
      </w:pPr>
      <w:proofErr w:type="spellStart"/>
      <w:r w:rsidRPr="00183286">
        <w:rPr>
          <w:lang w:val="en-US"/>
        </w:rPr>
        <w:t>Stremersch</w:t>
      </w:r>
      <w:proofErr w:type="spellEnd"/>
      <w:r w:rsidRPr="00183286">
        <w:rPr>
          <w:lang w:val="en-US"/>
        </w:rPr>
        <w:t xml:space="preserve"> et al. (2007) investigate the influence of three </w:t>
      </w:r>
      <w:proofErr w:type="spellStart"/>
      <w:r w:rsidRPr="00183286">
        <w:rPr>
          <w:lang w:val="en-US"/>
        </w:rPr>
        <w:t>scientometric</w:t>
      </w:r>
      <w:proofErr w:type="spellEnd"/>
      <w:r w:rsidRPr="00183286">
        <w:rPr>
          <w:lang w:val="en-US"/>
        </w:rPr>
        <w:t xml:space="preserve"> perspectives – universalism, social constructivism, and presentation – on the amount of citations receive</w:t>
      </w:r>
      <w:r w:rsidR="00B94D74">
        <w:rPr>
          <w:lang w:val="en-US"/>
        </w:rPr>
        <w:t>d</w:t>
      </w:r>
      <w:r w:rsidRPr="00183286">
        <w:rPr>
          <w:lang w:val="en-US"/>
        </w:rPr>
        <w:t xml:space="preserve"> in five selected marketing journals (</w:t>
      </w:r>
      <w:r w:rsidRPr="00183286">
        <w:rPr>
          <w:i/>
          <w:lang w:val="en-US"/>
        </w:rPr>
        <w:t>JCR, JM, JMR, MKS, and IJRM</w:t>
      </w:r>
      <w:r w:rsidRPr="00183286">
        <w:rPr>
          <w:lang w:val="en-US"/>
        </w:rPr>
        <w:t xml:space="preserve">). The universal characteristics of an article </w:t>
      </w:r>
      <w:r w:rsidR="00423A5D">
        <w:rPr>
          <w:lang w:val="en-US"/>
        </w:rPr>
        <w:t>are</w:t>
      </w:r>
      <w:r w:rsidRPr="00183286">
        <w:rPr>
          <w:lang w:val="en-US"/>
        </w:rPr>
        <w:t xml:space="preserve"> article quality, and the domain of the article. Indicators for article quality are article order, which is considered as the perception of quality by the editorial board members of the journals, journal awards, and article length, as editors allow more space in the journals for high quality journals. Article domain is made specific with the method type, subject area, and orientation of the article. The researcher coded every paper as being 1) conceptual, 2) empirical, 3) </w:t>
      </w:r>
      <w:r w:rsidRPr="00183286">
        <w:rPr>
          <w:lang w:val="en-US"/>
        </w:rPr>
        <w:lastRenderedPageBreak/>
        <w:t>methodological, or 4) analytical, which should reflect the method type of the article. The researchers classified 19 subject areas</w:t>
      </w:r>
      <w:r w:rsidR="000632BE">
        <w:rPr>
          <w:rStyle w:val="FootnoteReference"/>
          <w:lang w:val="en-US"/>
        </w:rPr>
        <w:footnoteReference w:id="1"/>
      </w:r>
      <w:r w:rsidRPr="00183286">
        <w:rPr>
          <w:lang w:val="en-US"/>
        </w:rPr>
        <w:t xml:space="preserve"> and </w:t>
      </w:r>
      <w:r w:rsidR="006F000F">
        <w:rPr>
          <w:lang w:val="en-US"/>
        </w:rPr>
        <w:t>classified</w:t>
      </w:r>
      <w:r w:rsidRPr="00183286">
        <w:rPr>
          <w:lang w:val="en-US"/>
        </w:rPr>
        <w:t xml:space="preserve"> each article to one of these subjects. The last </w:t>
      </w:r>
      <w:r w:rsidR="00B94D74">
        <w:rPr>
          <w:lang w:val="en-US"/>
        </w:rPr>
        <w:t xml:space="preserve">measure for the </w:t>
      </w:r>
      <w:proofErr w:type="gramStart"/>
      <w:r w:rsidR="00B94D74">
        <w:rPr>
          <w:lang w:val="en-US"/>
        </w:rPr>
        <w:t>universalist</w:t>
      </w:r>
      <w:proofErr w:type="gramEnd"/>
      <w:r w:rsidRPr="00183286">
        <w:rPr>
          <w:lang w:val="en-US"/>
        </w:rPr>
        <w:t xml:space="preserve"> perspective is the article orientation, which means that the article is either behavioral, quantitative, or both. Note that all mentioned characteristics are subjective opinions of the researchers. </w:t>
      </w:r>
    </w:p>
    <w:p w:rsidR="00114162" w:rsidRPr="00183286" w:rsidRDefault="00114162" w:rsidP="00114162">
      <w:pPr>
        <w:rPr>
          <w:lang w:val="en-US"/>
        </w:rPr>
      </w:pPr>
      <w:r w:rsidRPr="00183286">
        <w:rPr>
          <w:lang w:val="en-US"/>
        </w:rPr>
        <w:t xml:space="preserve">The social constructivist perspective </w:t>
      </w:r>
      <w:r w:rsidR="006F000F">
        <w:rPr>
          <w:lang w:val="en-US"/>
        </w:rPr>
        <w:t>can be dub-divided</w:t>
      </w:r>
      <w:r w:rsidRPr="00183286">
        <w:rPr>
          <w:lang w:val="en-US"/>
        </w:rPr>
        <w:t xml:space="preserve"> in two dimensions: visibility and personal promotion. Visibility is </w:t>
      </w:r>
      <w:proofErr w:type="spellStart"/>
      <w:r w:rsidRPr="00183286">
        <w:rPr>
          <w:lang w:val="en-US"/>
        </w:rPr>
        <w:t>operationalized</w:t>
      </w:r>
      <w:proofErr w:type="spellEnd"/>
      <w:r w:rsidRPr="00183286">
        <w:rPr>
          <w:lang w:val="en-US"/>
        </w:rPr>
        <w:t xml:space="preserve"> </w:t>
      </w:r>
      <w:r w:rsidR="006F000F">
        <w:rPr>
          <w:lang w:val="en-US"/>
        </w:rPr>
        <w:t>as</w:t>
      </w:r>
      <w:r w:rsidRPr="00183286">
        <w:rPr>
          <w:lang w:val="en-US"/>
        </w:rPr>
        <w:t xml:space="preserve"> the publication record of the authors, whether at least </w:t>
      </w:r>
      <w:proofErr w:type="spellStart"/>
      <w:r w:rsidRPr="00183286">
        <w:rPr>
          <w:lang w:val="en-US"/>
        </w:rPr>
        <w:t>on</w:t>
      </w:r>
      <w:proofErr w:type="spellEnd"/>
      <w:r w:rsidRPr="00183286">
        <w:rPr>
          <w:lang w:val="en-US"/>
        </w:rPr>
        <w:t xml:space="preserve"> of the authors is an editorial board member, and the average business school ranking across all authors. Furthermore, U.S. affiliation, the number of authors, and centrality are factors that should reflect the visibility. </w:t>
      </w:r>
    </w:p>
    <w:p w:rsidR="00114162" w:rsidRPr="00183286" w:rsidRDefault="00114162" w:rsidP="00114162">
      <w:pPr>
        <w:rPr>
          <w:lang w:val="en-US"/>
        </w:rPr>
      </w:pPr>
      <w:r w:rsidRPr="00183286">
        <w:rPr>
          <w:lang w:val="en-US"/>
        </w:rPr>
        <w:t xml:space="preserve">Research by </w:t>
      </w:r>
      <w:proofErr w:type="spellStart"/>
      <w:r w:rsidRPr="00183286">
        <w:rPr>
          <w:lang w:val="en-US"/>
        </w:rPr>
        <w:t>Stremersch</w:t>
      </w:r>
      <w:proofErr w:type="spellEnd"/>
      <w:r w:rsidRPr="00183286">
        <w:rPr>
          <w:lang w:val="en-US"/>
        </w:rPr>
        <w:t xml:space="preserve"> and </w:t>
      </w:r>
      <w:proofErr w:type="spellStart"/>
      <w:r w:rsidRPr="00183286">
        <w:rPr>
          <w:lang w:val="en-US"/>
        </w:rPr>
        <w:t>Verhoef</w:t>
      </w:r>
      <w:proofErr w:type="spellEnd"/>
      <w:r w:rsidRPr="00183286">
        <w:rPr>
          <w:lang w:val="en-US"/>
        </w:rPr>
        <w:t xml:space="preserve"> (2005) show</w:t>
      </w:r>
      <w:r w:rsidR="00250699">
        <w:rPr>
          <w:lang w:val="en-US"/>
        </w:rPr>
        <w:t>ed</w:t>
      </w:r>
      <w:r w:rsidRPr="00183286">
        <w:rPr>
          <w:lang w:val="en-US"/>
        </w:rPr>
        <w:t xml:space="preserve"> that marketing oriented articles from U.S.-based scholars receive more citations than international-based scholars. More authors indicate that there exist more opportunities to give attention to the research. The centrality is a measure based on coauthor relationships, and means that more connected scholars are more important in a scientific network, and thus receive more citations. Personal promotion is captured by the amount of references th</w:t>
      </w:r>
      <w:r w:rsidR="00146198">
        <w:rPr>
          <w:lang w:val="en-US"/>
        </w:rPr>
        <w:t>e article cites, and the number</w:t>
      </w:r>
      <w:r w:rsidR="00146198" w:rsidRPr="00183286">
        <w:rPr>
          <w:lang w:val="en-US"/>
        </w:rPr>
        <w:t xml:space="preserve"> of self citations of the author(s) in future works</w:t>
      </w:r>
      <w:r w:rsidRPr="00183286">
        <w:rPr>
          <w:lang w:val="en-US"/>
        </w:rPr>
        <w:t>.</w:t>
      </w:r>
    </w:p>
    <w:p w:rsidR="00114162" w:rsidRDefault="00114162" w:rsidP="00114162">
      <w:pPr>
        <w:rPr>
          <w:lang w:val="en-US"/>
        </w:rPr>
      </w:pPr>
      <w:r w:rsidRPr="00183286">
        <w:rPr>
          <w:lang w:val="en-US"/>
        </w:rPr>
        <w:t xml:space="preserve">Finally the presentation perspective is divided in three dimensions: the title length, the use of attention grabbers, and the expositional clarity. Title length is measured in amount of significant words in the title. Attention grabbers are words which attract special attention when they appear in the title. Expositional clarity is measured as the number of equations, -figures, -tables, -footnotes, and indices. Finally, </w:t>
      </w:r>
      <w:r w:rsidR="00F0566C">
        <w:rPr>
          <w:lang w:val="en-US"/>
        </w:rPr>
        <w:t xml:space="preserve">the </w:t>
      </w:r>
      <w:proofErr w:type="spellStart"/>
      <w:r w:rsidRPr="00183286">
        <w:rPr>
          <w:lang w:val="en-US"/>
        </w:rPr>
        <w:t>Flesch</w:t>
      </w:r>
      <w:proofErr w:type="spellEnd"/>
      <w:r w:rsidRPr="00183286">
        <w:rPr>
          <w:lang w:val="en-US"/>
        </w:rPr>
        <w:t xml:space="preserve"> reading ease score is inserted into analysis.</w:t>
      </w:r>
    </w:p>
    <w:p w:rsidR="00F0566C" w:rsidRPr="00183286" w:rsidRDefault="00F0566C" w:rsidP="00114162">
      <w:pPr>
        <w:rPr>
          <w:lang w:val="en-US"/>
        </w:rPr>
      </w:pPr>
    </w:p>
    <w:tbl>
      <w:tblPr>
        <w:tblStyle w:val="LightShading"/>
        <w:tblW w:w="0" w:type="auto"/>
        <w:jc w:val="center"/>
        <w:tblLook w:val="04A0"/>
      </w:tblPr>
      <w:tblGrid>
        <w:gridCol w:w="1842"/>
        <w:gridCol w:w="2234"/>
        <w:gridCol w:w="2374"/>
      </w:tblGrid>
      <w:tr w:rsidR="00114162" w:rsidRPr="00183286" w:rsidTr="00114162">
        <w:trPr>
          <w:cnfStyle w:val="100000000000"/>
          <w:jc w:val="center"/>
        </w:trPr>
        <w:tc>
          <w:tcPr>
            <w:cnfStyle w:val="001000000000"/>
            <w:tcW w:w="1842" w:type="dxa"/>
          </w:tcPr>
          <w:p w:rsidR="00114162" w:rsidRPr="00183286" w:rsidRDefault="00114162" w:rsidP="00EC1441">
            <w:pPr>
              <w:rPr>
                <w:b w:val="0"/>
                <w:lang w:val="en-US"/>
              </w:rPr>
            </w:pPr>
            <w:r w:rsidRPr="00183286">
              <w:rPr>
                <w:lang w:val="en-US"/>
              </w:rPr>
              <w:t>Perspective</w:t>
            </w:r>
          </w:p>
        </w:tc>
        <w:tc>
          <w:tcPr>
            <w:tcW w:w="2234" w:type="dxa"/>
          </w:tcPr>
          <w:p w:rsidR="00114162" w:rsidRPr="00183286" w:rsidRDefault="00114162" w:rsidP="00EC1441">
            <w:pPr>
              <w:cnfStyle w:val="100000000000"/>
              <w:rPr>
                <w:b w:val="0"/>
                <w:lang w:val="en-US"/>
              </w:rPr>
            </w:pPr>
            <w:r w:rsidRPr="00183286">
              <w:rPr>
                <w:lang w:val="en-US"/>
              </w:rPr>
              <w:t>Dimension</w:t>
            </w:r>
          </w:p>
        </w:tc>
        <w:tc>
          <w:tcPr>
            <w:tcW w:w="2374" w:type="dxa"/>
          </w:tcPr>
          <w:p w:rsidR="00114162" w:rsidRPr="00183286" w:rsidRDefault="00114162" w:rsidP="00EC1441">
            <w:pPr>
              <w:cnfStyle w:val="100000000000"/>
              <w:rPr>
                <w:b w:val="0"/>
                <w:lang w:val="en-US"/>
              </w:rPr>
            </w:pPr>
            <w:r w:rsidRPr="00183286">
              <w:rPr>
                <w:lang w:val="en-US"/>
              </w:rPr>
              <w:t>Effect</w:t>
            </w:r>
          </w:p>
        </w:tc>
      </w:tr>
      <w:tr w:rsidR="00114162" w:rsidRPr="00183286" w:rsidTr="00114162">
        <w:trPr>
          <w:cnfStyle w:val="000000100000"/>
          <w:jc w:val="center"/>
        </w:trPr>
        <w:tc>
          <w:tcPr>
            <w:cnfStyle w:val="001000000000"/>
            <w:tcW w:w="1842" w:type="dxa"/>
            <w:vMerge w:val="restart"/>
          </w:tcPr>
          <w:p w:rsidR="00114162" w:rsidRPr="00183286" w:rsidRDefault="00114162" w:rsidP="00EC1441">
            <w:pPr>
              <w:jc w:val="left"/>
              <w:rPr>
                <w:lang w:val="en-US"/>
              </w:rPr>
            </w:pPr>
            <w:r w:rsidRPr="00183286">
              <w:rPr>
                <w:lang w:val="en-US"/>
              </w:rPr>
              <w:t>Universalism</w:t>
            </w:r>
          </w:p>
        </w:tc>
        <w:tc>
          <w:tcPr>
            <w:tcW w:w="2234" w:type="dxa"/>
          </w:tcPr>
          <w:p w:rsidR="00114162" w:rsidRPr="00183286" w:rsidRDefault="00114162" w:rsidP="00EC1441">
            <w:pPr>
              <w:cnfStyle w:val="000000100000"/>
              <w:rPr>
                <w:lang w:val="en-US"/>
              </w:rPr>
            </w:pPr>
            <w:r w:rsidRPr="00183286">
              <w:rPr>
                <w:lang w:val="en-US"/>
              </w:rPr>
              <w:t>Quality</w:t>
            </w:r>
          </w:p>
        </w:tc>
        <w:tc>
          <w:tcPr>
            <w:tcW w:w="2374" w:type="dxa"/>
          </w:tcPr>
          <w:p w:rsidR="00114162" w:rsidRPr="00183286" w:rsidRDefault="00114162" w:rsidP="00EC1441">
            <w:pPr>
              <w:cnfStyle w:val="000000100000"/>
              <w:rPr>
                <w:lang w:val="en-US"/>
              </w:rPr>
            </w:pPr>
            <w:r w:rsidRPr="00183286">
              <w:rPr>
                <w:lang w:val="en-US"/>
              </w:rPr>
              <w:t>Yes</w:t>
            </w:r>
          </w:p>
        </w:tc>
      </w:tr>
      <w:tr w:rsidR="00114162" w:rsidRPr="00183286" w:rsidTr="00114162">
        <w:trPr>
          <w:jc w:val="center"/>
        </w:trPr>
        <w:tc>
          <w:tcPr>
            <w:cnfStyle w:val="001000000000"/>
            <w:tcW w:w="1842" w:type="dxa"/>
            <w:vMerge/>
          </w:tcPr>
          <w:p w:rsidR="00114162" w:rsidRPr="00183286" w:rsidRDefault="00114162" w:rsidP="00EC1441">
            <w:pPr>
              <w:jc w:val="left"/>
              <w:rPr>
                <w:lang w:val="en-US"/>
              </w:rPr>
            </w:pPr>
          </w:p>
        </w:tc>
        <w:tc>
          <w:tcPr>
            <w:tcW w:w="2234" w:type="dxa"/>
          </w:tcPr>
          <w:p w:rsidR="00114162" w:rsidRPr="00183286" w:rsidRDefault="00114162" w:rsidP="00EC1441">
            <w:pPr>
              <w:cnfStyle w:val="000000000000"/>
              <w:rPr>
                <w:lang w:val="en-US"/>
              </w:rPr>
            </w:pPr>
            <w:r w:rsidRPr="00183286">
              <w:rPr>
                <w:lang w:val="en-US"/>
              </w:rPr>
              <w:t>Domain</w:t>
            </w:r>
          </w:p>
        </w:tc>
        <w:tc>
          <w:tcPr>
            <w:tcW w:w="2374" w:type="dxa"/>
          </w:tcPr>
          <w:p w:rsidR="00114162" w:rsidRPr="00183286" w:rsidRDefault="00114162" w:rsidP="00EC1441">
            <w:pPr>
              <w:cnfStyle w:val="000000000000"/>
              <w:rPr>
                <w:lang w:val="en-US"/>
              </w:rPr>
            </w:pPr>
            <w:r w:rsidRPr="00183286">
              <w:rPr>
                <w:lang w:val="en-US"/>
              </w:rPr>
              <w:t>Partial</w:t>
            </w:r>
          </w:p>
        </w:tc>
      </w:tr>
      <w:tr w:rsidR="00114162" w:rsidRPr="00183286" w:rsidTr="00114162">
        <w:trPr>
          <w:cnfStyle w:val="000000100000"/>
          <w:jc w:val="center"/>
        </w:trPr>
        <w:tc>
          <w:tcPr>
            <w:cnfStyle w:val="001000000000"/>
            <w:tcW w:w="1842" w:type="dxa"/>
            <w:vMerge w:val="restart"/>
          </w:tcPr>
          <w:p w:rsidR="00114162" w:rsidRPr="00183286" w:rsidRDefault="00114162" w:rsidP="00EC1441">
            <w:pPr>
              <w:jc w:val="left"/>
              <w:rPr>
                <w:lang w:val="en-US"/>
              </w:rPr>
            </w:pPr>
            <w:r w:rsidRPr="00183286">
              <w:rPr>
                <w:lang w:val="en-US"/>
              </w:rPr>
              <w:t>Social constructivism</w:t>
            </w:r>
          </w:p>
        </w:tc>
        <w:tc>
          <w:tcPr>
            <w:tcW w:w="2234" w:type="dxa"/>
          </w:tcPr>
          <w:p w:rsidR="00114162" w:rsidRPr="00183286" w:rsidRDefault="00114162" w:rsidP="00EC1441">
            <w:pPr>
              <w:cnfStyle w:val="000000100000"/>
              <w:rPr>
                <w:lang w:val="en-US"/>
              </w:rPr>
            </w:pPr>
            <w:r w:rsidRPr="00183286">
              <w:rPr>
                <w:lang w:val="en-US"/>
              </w:rPr>
              <w:t>Visibility</w:t>
            </w:r>
          </w:p>
        </w:tc>
        <w:tc>
          <w:tcPr>
            <w:tcW w:w="2374" w:type="dxa"/>
          </w:tcPr>
          <w:p w:rsidR="00114162" w:rsidRPr="00183286" w:rsidRDefault="00114162" w:rsidP="00EC1441">
            <w:pPr>
              <w:cnfStyle w:val="000000100000"/>
              <w:rPr>
                <w:lang w:val="en-US"/>
              </w:rPr>
            </w:pPr>
            <w:r w:rsidRPr="00183286">
              <w:rPr>
                <w:lang w:val="en-US"/>
              </w:rPr>
              <w:t>Partial</w:t>
            </w:r>
          </w:p>
        </w:tc>
      </w:tr>
      <w:tr w:rsidR="00114162" w:rsidRPr="00183286" w:rsidTr="00114162">
        <w:trPr>
          <w:jc w:val="center"/>
        </w:trPr>
        <w:tc>
          <w:tcPr>
            <w:cnfStyle w:val="001000000000"/>
            <w:tcW w:w="1842" w:type="dxa"/>
            <w:vMerge/>
          </w:tcPr>
          <w:p w:rsidR="00114162" w:rsidRPr="00183286" w:rsidRDefault="00114162" w:rsidP="00EC1441">
            <w:pPr>
              <w:jc w:val="left"/>
              <w:rPr>
                <w:lang w:val="en-US"/>
              </w:rPr>
            </w:pPr>
          </w:p>
        </w:tc>
        <w:tc>
          <w:tcPr>
            <w:tcW w:w="2234" w:type="dxa"/>
          </w:tcPr>
          <w:p w:rsidR="00114162" w:rsidRPr="00183286" w:rsidRDefault="00114162" w:rsidP="00EC1441">
            <w:pPr>
              <w:cnfStyle w:val="000000000000"/>
              <w:rPr>
                <w:lang w:val="en-US"/>
              </w:rPr>
            </w:pPr>
            <w:r w:rsidRPr="00183286">
              <w:rPr>
                <w:lang w:val="en-US"/>
              </w:rPr>
              <w:t>Personal promotion</w:t>
            </w:r>
          </w:p>
        </w:tc>
        <w:tc>
          <w:tcPr>
            <w:tcW w:w="2374" w:type="dxa"/>
          </w:tcPr>
          <w:p w:rsidR="00114162" w:rsidRPr="00183286" w:rsidRDefault="00114162" w:rsidP="00EC1441">
            <w:pPr>
              <w:cnfStyle w:val="000000000000"/>
              <w:rPr>
                <w:lang w:val="en-US"/>
              </w:rPr>
            </w:pPr>
            <w:r w:rsidRPr="00183286">
              <w:rPr>
                <w:lang w:val="en-US"/>
              </w:rPr>
              <w:t>Partial</w:t>
            </w:r>
          </w:p>
        </w:tc>
      </w:tr>
      <w:tr w:rsidR="00114162" w:rsidRPr="00183286" w:rsidTr="00114162">
        <w:trPr>
          <w:cnfStyle w:val="000000100000"/>
          <w:jc w:val="center"/>
        </w:trPr>
        <w:tc>
          <w:tcPr>
            <w:cnfStyle w:val="001000000000"/>
            <w:tcW w:w="1842" w:type="dxa"/>
            <w:vMerge w:val="restart"/>
          </w:tcPr>
          <w:p w:rsidR="00114162" w:rsidRPr="00183286" w:rsidRDefault="00114162" w:rsidP="00EC1441">
            <w:pPr>
              <w:jc w:val="left"/>
              <w:rPr>
                <w:lang w:val="en-US"/>
              </w:rPr>
            </w:pPr>
            <w:r w:rsidRPr="00183286">
              <w:rPr>
                <w:lang w:val="en-US"/>
              </w:rPr>
              <w:t>Presentation</w:t>
            </w:r>
          </w:p>
        </w:tc>
        <w:tc>
          <w:tcPr>
            <w:tcW w:w="2234" w:type="dxa"/>
          </w:tcPr>
          <w:p w:rsidR="00114162" w:rsidRPr="00183286" w:rsidRDefault="00114162" w:rsidP="00EC1441">
            <w:pPr>
              <w:cnfStyle w:val="000000100000"/>
              <w:rPr>
                <w:lang w:val="en-US"/>
              </w:rPr>
            </w:pPr>
            <w:r w:rsidRPr="00183286">
              <w:rPr>
                <w:lang w:val="en-US"/>
              </w:rPr>
              <w:t>Title length</w:t>
            </w:r>
          </w:p>
        </w:tc>
        <w:tc>
          <w:tcPr>
            <w:tcW w:w="2374" w:type="dxa"/>
          </w:tcPr>
          <w:p w:rsidR="00114162" w:rsidRPr="00183286" w:rsidRDefault="00114162" w:rsidP="00EC1441">
            <w:pPr>
              <w:cnfStyle w:val="000000100000"/>
              <w:rPr>
                <w:lang w:val="en-US"/>
              </w:rPr>
            </w:pPr>
            <w:r w:rsidRPr="00183286">
              <w:rPr>
                <w:lang w:val="en-US"/>
              </w:rPr>
              <w:t>No</w:t>
            </w:r>
          </w:p>
        </w:tc>
      </w:tr>
      <w:tr w:rsidR="00114162" w:rsidRPr="00183286" w:rsidTr="00114162">
        <w:trPr>
          <w:jc w:val="center"/>
        </w:trPr>
        <w:tc>
          <w:tcPr>
            <w:cnfStyle w:val="001000000000"/>
            <w:tcW w:w="1842" w:type="dxa"/>
            <w:vMerge/>
          </w:tcPr>
          <w:p w:rsidR="00114162" w:rsidRPr="00183286" w:rsidRDefault="00114162" w:rsidP="00EC1441">
            <w:pPr>
              <w:jc w:val="left"/>
              <w:rPr>
                <w:lang w:val="en-US"/>
              </w:rPr>
            </w:pPr>
          </w:p>
        </w:tc>
        <w:tc>
          <w:tcPr>
            <w:tcW w:w="2234" w:type="dxa"/>
          </w:tcPr>
          <w:p w:rsidR="00114162" w:rsidRPr="00183286" w:rsidRDefault="00114162" w:rsidP="00EC1441">
            <w:pPr>
              <w:cnfStyle w:val="000000000000"/>
              <w:rPr>
                <w:lang w:val="en-US"/>
              </w:rPr>
            </w:pPr>
            <w:r w:rsidRPr="00183286">
              <w:rPr>
                <w:lang w:val="en-US"/>
              </w:rPr>
              <w:t>Attention grabbers</w:t>
            </w:r>
          </w:p>
        </w:tc>
        <w:tc>
          <w:tcPr>
            <w:tcW w:w="2374" w:type="dxa"/>
          </w:tcPr>
          <w:p w:rsidR="00114162" w:rsidRPr="00183286" w:rsidRDefault="00114162" w:rsidP="00EC1441">
            <w:pPr>
              <w:cnfStyle w:val="000000000000"/>
              <w:rPr>
                <w:lang w:val="en-US"/>
              </w:rPr>
            </w:pPr>
            <w:r w:rsidRPr="00183286">
              <w:rPr>
                <w:lang w:val="en-US"/>
              </w:rPr>
              <w:t>No</w:t>
            </w:r>
          </w:p>
        </w:tc>
      </w:tr>
      <w:tr w:rsidR="00114162" w:rsidRPr="00183286" w:rsidTr="00114162">
        <w:trPr>
          <w:cnfStyle w:val="000000100000"/>
          <w:jc w:val="center"/>
        </w:trPr>
        <w:tc>
          <w:tcPr>
            <w:cnfStyle w:val="001000000000"/>
            <w:tcW w:w="1842" w:type="dxa"/>
            <w:vMerge/>
          </w:tcPr>
          <w:p w:rsidR="00114162" w:rsidRPr="00183286" w:rsidRDefault="00114162" w:rsidP="00EC1441">
            <w:pPr>
              <w:jc w:val="left"/>
              <w:rPr>
                <w:lang w:val="en-US"/>
              </w:rPr>
            </w:pPr>
          </w:p>
        </w:tc>
        <w:tc>
          <w:tcPr>
            <w:tcW w:w="2234" w:type="dxa"/>
          </w:tcPr>
          <w:p w:rsidR="00114162" w:rsidRPr="00183286" w:rsidRDefault="00114162" w:rsidP="00EC1441">
            <w:pPr>
              <w:cnfStyle w:val="000000100000"/>
              <w:rPr>
                <w:lang w:val="en-US"/>
              </w:rPr>
            </w:pPr>
            <w:r w:rsidRPr="00183286">
              <w:rPr>
                <w:lang w:val="en-US"/>
              </w:rPr>
              <w:t>Expositional clarity</w:t>
            </w:r>
          </w:p>
        </w:tc>
        <w:tc>
          <w:tcPr>
            <w:tcW w:w="2374" w:type="dxa"/>
          </w:tcPr>
          <w:p w:rsidR="00114162" w:rsidRPr="00183286" w:rsidRDefault="00114162" w:rsidP="00EC1441">
            <w:pPr>
              <w:cnfStyle w:val="000000100000"/>
              <w:rPr>
                <w:lang w:val="en-US"/>
              </w:rPr>
            </w:pPr>
            <w:r w:rsidRPr="00183286">
              <w:rPr>
                <w:lang w:val="en-US"/>
              </w:rPr>
              <w:t>Partial, at best</w:t>
            </w:r>
          </w:p>
        </w:tc>
      </w:tr>
    </w:tbl>
    <w:p w:rsidR="00114162" w:rsidRPr="00183286" w:rsidRDefault="00114162" w:rsidP="00114162">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proofErr w:type="gramStart"/>
      <w:r w:rsidRPr="00183286">
        <w:rPr>
          <w:sz w:val="16"/>
          <w:szCs w:val="16"/>
          <w:lang w:val="en-US"/>
        </w:rPr>
        <w:t>Table 2.1.</w:t>
      </w:r>
      <w:proofErr w:type="gramEnd"/>
      <w:r w:rsidRPr="00183286">
        <w:rPr>
          <w:sz w:val="16"/>
          <w:szCs w:val="16"/>
          <w:lang w:val="en-US"/>
        </w:rPr>
        <w:t xml:space="preserve"> Source: </w:t>
      </w:r>
      <w:proofErr w:type="spellStart"/>
      <w:r w:rsidRPr="00183286">
        <w:rPr>
          <w:sz w:val="16"/>
          <w:szCs w:val="16"/>
          <w:lang w:val="en-US"/>
        </w:rPr>
        <w:t>Stremersch</w:t>
      </w:r>
      <w:proofErr w:type="spellEnd"/>
      <w:r w:rsidRPr="00183286">
        <w:rPr>
          <w:sz w:val="16"/>
          <w:szCs w:val="16"/>
          <w:lang w:val="en-US"/>
        </w:rPr>
        <w:t xml:space="preserve"> et al. (2007)</w:t>
      </w:r>
    </w:p>
    <w:p w:rsidR="00B94D74" w:rsidRDefault="000632BE" w:rsidP="00B94D74">
      <w:pPr>
        <w:rPr>
          <w:lang w:val="en-US"/>
        </w:rPr>
      </w:pPr>
      <w:r>
        <w:rPr>
          <w:lang w:val="en-US"/>
        </w:rPr>
        <w:t>A brief summary of t</w:t>
      </w:r>
      <w:r w:rsidR="00114162" w:rsidRPr="00183286">
        <w:rPr>
          <w:lang w:val="en-US"/>
        </w:rPr>
        <w:t>he results of the analysis are presented in table 2.1</w:t>
      </w:r>
      <w:r>
        <w:rPr>
          <w:lang w:val="en-US"/>
        </w:rPr>
        <w:t>, whereas table 2.2 displays the results in more detail</w:t>
      </w:r>
      <w:r w:rsidR="00114162" w:rsidRPr="00183286">
        <w:rPr>
          <w:lang w:val="en-US"/>
        </w:rPr>
        <w:t xml:space="preserve">. From the dimension domain of the perspective universalism, only the subject area affects the amount of citations received within the marketing literature. The variables orientation and method type do not affect the amount of citations. </w:t>
      </w:r>
    </w:p>
    <w:p w:rsidR="00114162" w:rsidRPr="00183286" w:rsidRDefault="00114162" w:rsidP="00114162">
      <w:pPr>
        <w:rPr>
          <w:lang w:val="en-US"/>
        </w:rPr>
      </w:pPr>
      <w:r w:rsidRPr="00183286">
        <w:rPr>
          <w:lang w:val="en-US"/>
        </w:rPr>
        <w:lastRenderedPageBreak/>
        <w:t xml:space="preserve">This results in a confirmation for the </w:t>
      </w:r>
      <w:proofErr w:type="gramStart"/>
      <w:r w:rsidRPr="00183286">
        <w:rPr>
          <w:lang w:val="en-US"/>
        </w:rPr>
        <w:t>universalist</w:t>
      </w:r>
      <w:proofErr w:type="gramEnd"/>
      <w:r w:rsidRPr="00183286">
        <w:rPr>
          <w:lang w:val="en-US"/>
        </w:rPr>
        <w:t xml:space="preserve"> perspective on citations. With respect to the visibility of the social constructivism perspective, publication record, editorial board membership, and business school ranking positively affects the amount of citations received. Against the expectation of the researchers, the results for centrality and the number of authors negatively affects the amount of citations received. Whether an author is U.S. based of international-based does not make any significant difference. The personal promotion of the authors does positively influence the number of citations as </w:t>
      </w:r>
      <w:proofErr w:type="spellStart"/>
      <w:r w:rsidRPr="00183286">
        <w:rPr>
          <w:lang w:val="en-US"/>
        </w:rPr>
        <w:t>operationalized</w:t>
      </w:r>
      <w:proofErr w:type="spellEnd"/>
      <w:r w:rsidRPr="00183286">
        <w:rPr>
          <w:lang w:val="en-US"/>
        </w:rPr>
        <w:t xml:space="preserve"> by self-citation intensity. But the reference intensity does not make any significant contribution. As we can see from the table above, the title length and attention grabbers do not contribute to the number of citations received. With respect to the expositional clarity of an article, the number of equations and the reading ease negatively affects the amount of citations, where the number of appendices positively affects the amount of citations. The other variables do not make a significant contribution.</w:t>
      </w:r>
    </w:p>
    <w:p w:rsidR="00114162" w:rsidRPr="00183286" w:rsidRDefault="00114162" w:rsidP="001D2EB3">
      <w:pPr>
        <w:rPr>
          <w:smallCaps/>
          <w:lang w:val="en-US"/>
        </w:rPr>
      </w:pPr>
      <w:proofErr w:type="spellStart"/>
      <w:r w:rsidRPr="00183286">
        <w:rPr>
          <w:lang w:val="en-US"/>
        </w:rPr>
        <w:t>Mingers</w:t>
      </w:r>
      <w:proofErr w:type="spellEnd"/>
      <w:r w:rsidRPr="00183286">
        <w:rPr>
          <w:lang w:val="en-US"/>
        </w:rPr>
        <w:t xml:space="preserve"> and </w:t>
      </w:r>
      <w:proofErr w:type="spellStart"/>
      <w:r w:rsidRPr="00183286">
        <w:rPr>
          <w:lang w:val="en-US"/>
        </w:rPr>
        <w:t>Xu</w:t>
      </w:r>
      <w:proofErr w:type="spellEnd"/>
      <w:r w:rsidRPr="00183286">
        <w:rPr>
          <w:lang w:val="en-US"/>
        </w:rPr>
        <w:t xml:space="preserve"> (2010) investigate the </w:t>
      </w:r>
      <w:proofErr w:type="gramStart"/>
      <w:r w:rsidRPr="00183286">
        <w:rPr>
          <w:lang w:val="en-US"/>
        </w:rPr>
        <w:t>factors that influences</w:t>
      </w:r>
      <w:proofErr w:type="gramEnd"/>
      <w:r w:rsidRPr="00183286">
        <w:rPr>
          <w:lang w:val="en-US"/>
        </w:rPr>
        <w:t xml:space="preserve"> the number</w:t>
      </w:r>
      <w:r w:rsidR="006F000F">
        <w:rPr>
          <w:lang w:val="en-US"/>
        </w:rPr>
        <w:t xml:space="preserve"> of</w:t>
      </w:r>
      <w:r w:rsidRPr="00183286">
        <w:rPr>
          <w:lang w:val="en-US"/>
        </w:rPr>
        <w:t xml:space="preserve"> citations received </w:t>
      </w:r>
      <w:r w:rsidR="006F000F">
        <w:rPr>
          <w:lang w:val="en-US"/>
        </w:rPr>
        <w:t>by</w:t>
      </w:r>
      <w:r w:rsidRPr="00183286">
        <w:rPr>
          <w:lang w:val="en-US"/>
        </w:rPr>
        <w:t xml:space="preserve"> articles published in </w:t>
      </w:r>
      <w:proofErr w:type="spellStart"/>
      <w:r w:rsidRPr="00183286">
        <w:rPr>
          <w:lang w:val="en-US"/>
        </w:rPr>
        <w:t>in</w:t>
      </w:r>
      <w:proofErr w:type="spellEnd"/>
      <w:r w:rsidRPr="00183286">
        <w:rPr>
          <w:lang w:val="en-US"/>
        </w:rPr>
        <w:t xml:space="preserve"> six management journals. These </w:t>
      </w:r>
      <w:r w:rsidR="006F000F">
        <w:rPr>
          <w:lang w:val="en-US"/>
        </w:rPr>
        <w:t>journals</w:t>
      </w:r>
      <w:r w:rsidRPr="00183286">
        <w:rPr>
          <w:lang w:val="en-US"/>
        </w:rPr>
        <w:t xml:space="preserve"> are </w:t>
      </w:r>
      <w:r w:rsidRPr="00183286">
        <w:rPr>
          <w:i/>
          <w:lang w:val="en-US"/>
        </w:rPr>
        <w:t xml:space="preserve">Management Science, Journal of Operational Research Society, European Journal of Operational Research, Operations Research, Decision Science, </w:t>
      </w:r>
      <w:r w:rsidRPr="00183286">
        <w:rPr>
          <w:lang w:val="en-US"/>
        </w:rPr>
        <w:t xml:space="preserve">and </w:t>
      </w:r>
      <w:r w:rsidRPr="00183286">
        <w:rPr>
          <w:i/>
          <w:lang w:val="en-US"/>
        </w:rPr>
        <w:t xml:space="preserve">Omega. </w:t>
      </w:r>
      <w:r w:rsidRPr="00183286">
        <w:rPr>
          <w:lang w:val="en-US"/>
        </w:rPr>
        <w:t>The authors divided the variables involved in this analysis into three levels; journal level, author level, and article level.</w:t>
      </w:r>
    </w:p>
    <w:p w:rsidR="00114162" w:rsidRPr="00183286" w:rsidRDefault="00114162" w:rsidP="00114162">
      <w:pPr>
        <w:rPr>
          <w:lang w:val="en-US"/>
        </w:rPr>
      </w:pPr>
      <w:r w:rsidRPr="00183286">
        <w:rPr>
          <w:lang w:val="en-US"/>
        </w:rPr>
        <w:t xml:space="preserve">The author level consist of four dimensions; number of authors, publication record of the sole author or the first author, ranking of the institution of the sole author or the first author, and the nationality of the sole author or the first author. The authors chose to use the characteristics of the first author because 1) the difference in publications makes it impossible to deduce the relative contribution of the authors from the order, and 2) the first author normally contributes at least as much </w:t>
      </w:r>
      <w:r w:rsidR="006F000F">
        <w:rPr>
          <w:lang w:val="en-US"/>
        </w:rPr>
        <w:t>a</w:t>
      </w:r>
      <w:r w:rsidRPr="00183286">
        <w:rPr>
          <w:lang w:val="en-US"/>
        </w:rPr>
        <w:t>s the other authors.</w:t>
      </w:r>
    </w:p>
    <w:p w:rsidR="00C45677" w:rsidRDefault="00114162" w:rsidP="00114162">
      <w:pPr>
        <w:rPr>
          <w:lang w:val="en-US"/>
        </w:rPr>
      </w:pPr>
      <w:r w:rsidRPr="00183286">
        <w:rPr>
          <w:lang w:val="en-US"/>
        </w:rPr>
        <w:t xml:space="preserve">Article level embraces the variables title length, number of references, article length, keywords, and method type. Keywords represent the number of key words in each paper, which are words that have a high possibility to be found by search engines. The variable method type segments each article into one of the following groups: </w:t>
      </w:r>
      <w:r w:rsidRPr="00183286">
        <w:rPr>
          <w:i/>
          <w:lang w:val="en-US"/>
        </w:rPr>
        <w:t>theoretical, empirical, methodological, review, case study,</w:t>
      </w:r>
      <w:r w:rsidRPr="00183286">
        <w:rPr>
          <w:lang w:val="en-US"/>
        </w:rPr>
        <w:t xml:space="preserve"> and </w:t>
      </w:r>
      <w:r w:rsidRPr="00183286">
        <w:rPr>
          <w:i/>
          <w:lang w:val="en-US"/>
        </w:rPr>
        <w:t>viewpoint</w:t>
      </w:r>
      <w:r w:rsidRPr="00183286">
        <w:rPr>
          <w:lang w:val="en-US"/>
        </w:rPr>
        <w:t xml:space="preserve">. Note that the two authors made the decision to which of the groups the different articles belongs, thus it is the subjective opinion of the researchers. </w:t>
      </w:r>
    </w:p>
    <w:p w:rsidR="00114162" w:rsidRPr="00183286" w:rsidRDefault="00114162" w:rsidP="00114162">
      <w:pPr>
        <w:rPr>
          <w:lang w:val="en-US"/>
        </w:rPr>
      </w:pPr>
      <w:r w:rsidRPr="00183286">
        <w:rPr>
          <w:lang w:val="en-US"/>
        </w:rPr>
        <w:t xml:space="preserve">This research revealed that the variables method type, journals, article length, references, and ranking of institution are making a significant contribution to predict the amount of references. The variables country, title length, number of authors, keywords, and publication record are not significant. </w:t>
      </w:r>
    </w:p>
    <w:p w:rsidR="008E24DA" w:rsidRDefault="008E24DA" w:rsidP="008E24DA">
      <w:pPr>
        <w:rPr>
          <w:lang w:val="en-US"/>
        </w:rPr>
      </w:pPr>
      <w:r w:rsidRPr="00183286">
        <w:rPr>
          <w:lang w:val="en-US"/>
        </w:rPr>
        <w:t xml:space="preserve">Van </w:t>
      </w:r>
      <w:proofErr w:type="spellStart"/>
      <w:r w:rsidRPr="00183286">
        <w:rPr>
          <w:lang w:val="en-US"/>
        </w:rPr>
        <w:t>Campenhout</w:t>
      </w:r>
      <w:proofErr w:type="spellEnd"/>
      <w:r w:rsidRPr="00183286">
        <w:rPr>
          <w:lang w:val="en-US"/>
        </w:rPr>
        <w:t xml:space="preserve"> and Van </w:t>
      </w:r>
      <w:proofErr w:type="spellStart"/>
      <w:r w:rsidRPr="00183286">
        <w:rPr>
          <w:lang w:val="en-US"/>
        </w:rPr>
        <w:t>Caneghem</w:t>
      </w:r>
      <w:proofErr w:type="spellEnd"/>
      <w:r w:rsidRPr="00183286">
        <w:rPr>
          <w:lang w:val="en-US"/>
        </w:rPr>
        <w:t xml:space="preserve"> (2010) investing whether some characteristics of the article as well as the reputation of the authors influences the number of citations received of articles published in the </w:t>
      </w:r>
      <w:r w:rsidRPr="00183286">
        <w:rPr>
          <w:i/>
          <w:lang w:val="en-US"/>
        </w:rPr>
        <w:t xml:space="preserve">European Accounting Review. </w:t>
      </w:r>
      <w:r w:rsidRPr="00183286">
        <w:rPr>
          <w:lang w:val="en-US"/>
        </w:rPr>
        <w:t xml:space="preserve">The authors distinguish between two different perspectives: the universalistic perspective and the particularistic perspective, which could be compared with the social constructivist perspective used by </w:t>
      </w:r>
      <w:proofErr w:type="spellStart"/>
      <w:r w:rsidRPr="00183286">
        <w:rPr>
          <w:lang w:val="en-US"/>
        </w:rPr>
        <w:t>Stremersch</w:t>
      </w:r>
      <w:proofErr w:type="spellEnd"/>
      <w:r w:rsidRPr="00183286">
        <w:rPr>
          <w:lang w:val="en-US"/>
        </w:rPr>
        <w:t xml:space="preserve"> et al. (2007). </w:t>
      </w:r>
    </w:p>
    <w:p w:rsidR="006B6B8E" w:rsidRPr="006F000F" w:rsidRDefault="006F000F" w:rsidP="000632BE">
      <w:pPr>
        <w:rPr>
          <w:b/>
          <w:lang w:val="en-US"/>
        </w:rPr>
      </w:pPr>
      <w:r>
        <w:rPr>
          <w:b/>
          <w:lang w:val="en-US"/>
        </w:rPr>
        <w:lastRenderedPageBreak/>
        <w:t>Table 2.2: Summary of results existing literature</w:t>
      </w:r>
    </w:p>
    <w:tbl>
      <w:tblPr>
        <w:tblStyle w:val="LightShading"/>
        <w:tblW w:w="10051" w:type="dxa"/>
        <w:tblLook w:val="04A0"/>
      </w:tblPr>
      <w:tblGrid>
        <w:gridCol w:w="253"/>
        <w:gridCol w:w="2220"/>
        <w:gridCol w:w="2552"/>
        <w:gridCol w:w="2693"/>
        <w:gridCol w:w="2333"/>
      </w:tblGrid>
      <w:tr w:rsidR="000632BE" w:rsidRPr="00C47716" w:rsidTr="000632BE">
        <w:trPr>
          <w:cnfStyle w:val="100000000000"/>
          <w:trHeight w:val="300"/>
        </w:trPr>
        <w:tc>
          <w:tcPr>
            <w:cnfStyle w:val="001000000000"/>
            <w:tcW w:w="2473" w:type="dxa"/>
            <w:gridSpan w:val="2"/>
            <w:noWrap/>
            <w:hideMark/>
          </w:tcPr>
          <w:p w:rsidR="000632BE" w:rsidRPr="00C47716" w:rsidRDefault="000632BE" w:rsidP="00C74DE1">
            <w:pPr>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Characteristics</w:t>
            </w:r>
            <w:proofErr w:type="spellEnd"/>
            <w:r w:rsidRPr="00C47716">
              <w:rPr>
                <w:rFonts w:ascii="Calibri" w:eastAsia="Times New Roman" w:hAnsi="Calibri" w:cs="Calibri"/>
                <w:sz w:val="16"/>
                <w:szCs w:val="16"/>
                <w:lang w:eastAsia="nl-NL"/>
              </w:rPr>
              <w:t xml:space="preserve"> of the </w:t>
            </w:r>
            <w:proofErr w:type="spellStart"/>
            <w:r w:rsidRPr="00C47716">
              <w:rPr>
                <w:rFonts w:ascii="Calibri" w:eastAsia="Times New Roman" w:hAnsi="Calibri" w:cs="Calibri"/>
                <w:sz w:val="16"/>
                <w:szCs w:val="16"/>
                <w:lang w:eastAsia="nl-NL"/>
              </w:rPr>
              <w:t>article</w:t>
            </w:r>
            <w:proofErr w:type="spellEnd"/>
          </w:p>
        </w:tc>
        <w:tc>
          <w:tcPr>
            <w:tcW w:w="2552" w:type="dxa"/>
            <w:noWrap/>
            <w:hideMark/>
          </w:tcPr>
          <w:p w:rsidR="000632BE" w:rsidRPr="00C47716" w:rsidRDefault="000632BE" w:rsidP="00C74DE1">
            <w:pPr>
              <w:spacing w:line="240" w:lineRule="auto"/>
              <w:jc w:val="left"/>
              <w:cnfStyle w:val="1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Author</w:t>
            </w:r>
            <w:proofErr w:type="spellEnd"/>
            <w:r w:rsidRPr="00C47716">
              <w:rPr>
                <w:rFonts w:ascii="Calibri" w:eastAsia="Times New Roman" w:hAnsi="Calibri" w:cs="Calibri"/>
                <w:sz w:val="16"/>
                <w:szCs w:val="16"/>
                <w:lang w:eastAsia="nl-NL"/>
              </w:rPr>
              <w:t>(s)</w:t>
            </w:r>
          </w:p>
        </w:tc>
        <w:tc>
          <w:tcPr>
            <w:tcW w:w="2693" w:type="dxa"/>
            <w:noWrap/>
            <w:hideMark/>
          </w:tcPr>
          <w:p w:rsidR="000632BE" w:rsidRPr="00C47716" w:rsidRDefault="000632BE" w:rsidP="00C74DE1">
            <w:pPr>
              <w:spacing w:line="240" w:lineRule="auto"/>
              <w:jc w:val="left"/>
              <w:cnfStyle w:val="1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Effect</w:t>
            </w:r>
          </w:p>
        </w:tc>
        <w:tc>
          <w:tcPr>
            <w:tcW w:w="2333" w:type="dxa"/>
            <w:noWrap/>
            <w:hideMark/>
          </w:tcPr>
          <w:p w:rsidR="000632BE" w:rsidRPr="00C47716" w:rsidRDefault="000632BE" w:rsidP="00C74DE1">
            <w:pPr>
              <w:spacing w:line="240" w:lineRule="auto"/>
              <w:jc w:val="left"/>
              <w:cnfStyle w:val="1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Significance</w:t>
            </w:r>
            <w:proofErr w:type="spellEnd"/>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Article</w:t>
            </w:r>
            <w:proofErr w:type="spellEnd"/>
            <w:r w:rsidRPr="00C47716">
              <w:rPr>
                <w:rFonts w:ascii="Calibri" w:eastAsia="Times New Roman" w:hAnsi="Calibri" w:cs="Calibri"/>
                <w:sz w:val="16"/>
                <w:szCs w:val="16"/>
                <w:lang w:eastAsia="nl-NL"/>
              </w:rPr>
              <w:t xml:space="preserve"> </w:t>
            </w:r>
            <w:proofErr w:type="spellStart"/>
            <w:r w:rsidRPr="00C47716">
              <w:rPr>
                <w:rFonts w:ascii="Calibri" w:eastAsia="Times New Roman" w:hAnsi="Calibri" w:cs="Calibri"/>
                <w:sz w:val="16"/>
                <w:szCs w:val="16"/>
                <w:lang w:eastAsia="nl-NL"/>
              </w:rPr>
              <w:t>length</w:t>
            </w:r>
            <w:proofErr w:type="spellEnd"/>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01) </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Van </w:t>
            </w:r>
            <w:proofErr w:type="spellStart"/>
            <w:r w:rsidRPr="00C47716">
              <w:rPr>
                <w:rFonts w:ascii="Calibri" w:eastAsia="Times New Roman" w:hAnsi="Calibri" w:cs="Calibri"/>
                <w:sz w:val="16"/>
                <w:szCs w:val="16"/>
                <w:lang w:eastAsia="nl-NL"/>
              </w:rPr>
              <w:t>Campenhout</w:t>
            </w:r>
            <w:proofErr w:type="spellEnd"/>
            <w:r w:rsidRPr="00C47716">
              <w:rPr>
                <w:rFonts w:ascii="Calibri" w:eastAsia="Times New Roman" w:hAnsi="Calibri" w:cs="Calibri"/>
                <w:sz w:val="16"/>
                <w:szCs w:val="16"/>
                <w:lang w:eastAsia="nl-NL"/>
              </w:rPr>
              <w:t xml:space="preserve"> and Van </w:t>
            </w:r>
            <w:proofErr w:type="spellStart"/>
            <w:r w:rsidRPr="00C47716">
              <w:rPr>
                <w:rFonts w:ascii="Calibri" w:eastAsia="Times New Roman" w:hAnsi="Calibri" w:cs="Calibri"/>
                <w:sz w:val="16"/>
                <w:szCs w:val="16"/>
                <w:lang w:eastAsia="nl-NL"/>
              </w:rPr>
              <w:t>Caneghem</w:t>
            </w:r>
            <w:proofErr w:type="spellEnd"/>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Slightly</w:t>
            </w:r>
            <w:proofErr w:type="spellEnd"/>
            <w:r w:rsidRPr="00C47716">
              <w:rPr>
                <w:rFonts w:ascii="Calibri" w:eastAsia="Times New Roman" w:hAnsi="Calibri" w:cs="Calibri"/>
                <w:sz w:val="16"/>
                <w:szCs w:val="16"/>
                <w:lang w:eastAsia="nl-NL"/>
              </w:rPr>
              <w:t xml:space="preserve"> significant (p&lt;0.10)</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Fok and </w:t>
            </w:r>
            <w:proofErr w:type="spellStart"/>
            <w:r w:rsidRPr="00C47716">
              <w:rPr>
                <w:rFonts w:ascii="Calibri" w:eastAsia="Times New Roman" w:hAnsi="Calibri" w:cs="Calibri"/>
                <w:sz w:val="16"/>
                <w:szCs w:val="16"/>
                <w:lang w:eastAsia="nl-NL"/>
              </w:rPr>
              <w:t>Franses</w:t>
            </w:r>
            <w:proofErr w:type="spellEnd"/>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Significant</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Mingers</w:t>
            </w:r>
            <w:proofErr w:type="spellEnd"/>
            <w:r w:rsidRPr="00C47716">
              <w:rPr>
                <w:rFonts w:ascii="Calibri" w:eastAsia="Times New Roman" w:hAnsi="Calibri" w:cs="Calibri"/>
                <w:sz w:val="16"/>
                <w:szCs w:val="16"/>
                <w:lang w:eastAsia="nl-NL"/>
              </w:rPr>
              <w:t xml:space="preserve"> and </w:t>
            </w:r>
            <w:proofErr w:type="spellStart"/>
            <w:r w:rsidRPr="00C47716">
              <w:rPr>
                <w:rFonts w:ascii="Calibri" w:eastAsia="Times New Roman" w:hAnsi="Calibri" w:cs="Calibri"/>
                <w:sz w:val="16"/>
                <w:szCs w:val="16"/>
                <w:lang w:eastAsia="nl-NL"/>
              </w:rPr>
              <w:t>Xu</w:t>
            </w:r>
            <w:proofErr w:type="spellEnd"/>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01) </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Method</w:t>
            </w:r>
            <w:proofErr w:type="spellEnd"/>
            <w:r w:rsidRPr="00C47716">
              <w:rPr>
                <w:rFonts w:ascii="Calibri" w:eastAsia="Times New Roman" w:hAnsi="Calibri" w:cs="Calibri"/>
                <w:sz w:val="16"/>
                <w:szCs w:val="16"/>
                <w:lang w:eastAsia="nl-NL"/>
              </w:rPr>
              <w:t xml:space="preserve"> type</w:t>
            </w:r>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Mingers</w:t>
            </w:r>
            <w:proofErr w:type="spellEnd"/>
            <w:r w:rsidRPr="00C47716">
              <w:rPr>
                <w:rFonts w:ascii="Calibri" w:eastAsia="Times New Roman" w:hAnsi="Calibri" w:cs="Calibri"/>
                <w:sz w:val="16"/>
                <w:szCs w:val="16"/>
                <w:lang w:eastAsia="nl-NL"/>
              </w:rPr>
              <w:t xml:space="preserve"> and </w:t>
            </w:r>
            <w:proofErr w:type="spellStart"/>
            <w:r w:rsidRPr="00C47716">
              <w:rPr>
                <w:rFonts w:ascii="Calibri" w:eastAsia="Times New Roman" w:hAnsi="Calibri" w:cs="Calibri"/>
                <w:sz w:val="16"/>
                <w:szCs w:val="16"/>
                <w:lang w:eastAsia="nl-NL"/>
              </w:rPr>
              <w:t>Xu</w:t>
            </w:r>
            <w:proofErr w:type="spellEnd"/>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val="en-US" w:eastAsia="nl-NL"/>
              </w:rPr>
            </w:pPr>
            <w:r w:rsidRPr="00C47716">
              <w:rPr>
                <w:rFonts w:ascii="Calibri" w:eastAsia="Times New Roman" w:hAnsi="Calibri" w:cs="Calibri"/>
                <w:sz w:val="16"/>
                <w:szCs w:val="16"/>
                <w:lang w:val="en-US" w:eastAsia="nl-NL"/>
              </w:rPr>
              <w:t>There exist differences between method types</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01) </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val="en-US" w:eastAsia="nl-NL"/>
              </w:rPr>
            </w:pPr>
            <w:r w:rsidRPr="00C47716">
              <w:rPr>
                <w:rFonts w:ascii="Calibri" w:eastAsia="Times New Roman" w:hAnsi="Calibri" w:cs="Calibri"/>
                <w:sz w:val="16"/>
                <w:szCs w:val="16"/>
                <w:lang w:val="en-US" w:eastAsia="nl-NL"/>
              </w:rPr>
              <w:t>There exist differences between method types</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01) </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Subject </w:t>
            </w:r>
            <w:proofErr w:type="spellStart"/>
            <w:r w:rsidRPr="00C47716">
              <w:rPr>
                <w:rFonts w:ascii="Calibri" w:eastAsia="Times New Roman" w:hAnsi="Calibri" w:cs="Calibri"/>
                <w:sz w:val="16"/>
                <w:szCs w:val="16"/>
                <w:lang w:eastAsia="nl-NL"/>
              </w:rPr>
              <w:t>area</w:t>
            </w:r>
            <w:proofErr w:type="spellEnd"/>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val="en-US" w:eastAsia="nl-NL"/>
              </w:rPr>
            </w:pPr>
            <w:r w:rsidRPr="00C47716">
              <w:rPr>
                <w:rFonts w:ascii="Calibri" w:eastAsia="Times New Roman" w:hAnsi="Calibri" w:cs="Calibri"/>
                <w:sz w:val="16"/>
                <w:szCs w:val="16"/>
                <w:lang w:val="en-US" w:eastAsia="nl-NL"/>
              </w:rPr>
              <w:t>Some areas are more cited than other areas</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Some</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Orientation</w:t>
            </w:r>
            <w:proofErr w:type="spellEnd"/>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Just </w:t>
            </w:r>
            <w:proofErr w:type="spellStart"/>
            <w:r w:rsidRPr="00C47716">
              <w:rPr>
                <w:rFonts w:ascii="Calibri" w:eastAsia="Times New Roman" w:hAnsi="Calibri" w:cs="Calibri"/>
                <w:sz w:val="16"/>
                <w:szCs w:val="16"/>
                <w:lang w:eastAsia="nl-NL"/>
              </w:rPr>
              <w:t>little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val="en-US" w:eastAsia="nl-NL"/>
              </w:rPr>
            </w:pPr>
            <w:r w:rsidRPr="00C47716">
              <w:rPr>
                <w:rFonts w:ascii="Calibri" w:eastAsia="Times New Roman" w:hAnsi="Calibri" w:cs="Calibri"/>
                <w:sz w:val="16"/>
                <w:szCs w:val="16"/>
                <w:lang w:val="en-US" w:eastAsia="nl-NL"/>
              </w:rPr>
              <w:t>Article order/position in journal</w:t>
            </w:r>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05) </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Van </w:t>
            </w:r>
            <w:proofErr w:type="spellStart"/>
            <w:r w:rsidRPr="00C47716">
              <w:rPr>
                <w:rFonts w:ascii="Calibri" w:eastAsia="Times New Roman" w:hAnsi="Calibri" w:cs="Calibri"/>
                <w:sz w:val="16"/>
                <w:szCs w:val="16"/>
                <w:lang w:eastAsia="nl-NL"/>
              </w:rPr>
              <w:t>Campenhout</w:t>
            </w:r>
            <w:proofErr w:type="spellEnd"/>
            <w:r w:rsidRPr="00C47716">
              <w:rPr>
                <w:rFonts w:ascii="Calibri" w:eastAsia="Times New Roman" w:hAnsi="Calibri" w:cs="Calibri"/>
                <w:sz w:val="16"/>
                <w:szCs w:val="16"/>
                <w:lang w:eastAsia="nl-NL"/>
              </w:rPr>
              <w:t xml:space="preserve"> and Van </w:t>
            </w:r>
            <w:proofErr w:type="spellStart"/>
            <w:r w:rsidRPr="00C47716">
              <w:rPr>
                <w:rFonts w:ascii="Calibri" w:eastAsia="Times New Roman" w:hAnsi="Calibri" w:cs="Calibri"/>
                <w:sz w:val="16"/>
                <w:szCs w:val="16"/>
                <w:lang w:eastAsia="nl-NL"/>
              </w:rPr>
              <w:t>Caneghem</w:t>
            </w:r>
            <w:proofErr w:type="spellEnd"/>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Attention</w:t>
            </w:r>
            <w:proofErr w:type="spellEnd"/>
            <w:r w:rsidRPr="00C47716">
              <w:rPr>
                <w:rFonts w:ascii="Calibri" w:eastAsia="Times New Roman" w:hAnsi="Calibri" w:cs="Calibri"/>
                <w:sz w:val="16"/>
                <w:szCs w:val="16"/>
                <w:lang w:eastAsia="nl-NL"/>
              </w:rPr>
              <w:t xml:space="preserve"> </w:t>
            </w:r>
            <w:proofErr w:type="spellStart"/>
            <w:r w:rsidRPr="00C47716">
              <w:rPr>
                <w:rFonts w:ascii="Calibri" w:eastAsia="Times New Roman" w:hAnsi="Calibri" w:cs="Calibri"/>
                <w:sz w:val="16"/>
                <w:szCs w:val="16"/>
                <w:lang w:eastAsia="nl-NL"/>
              </w:rPr>
              <w:t>grabbers</w:t>
            </w:r>
            <w:proofErr w:type="spellEnd"/>
            <w:r w:rsidRPr="00C47716">
              <w:rPr>
                <w:rFonts w:ascii="Calibri" w:eastAsia="Times New Roman" w:hAnsi="Calibri" w:cs="Calibri"/>
                <w:sz w:val="16"/>
                <w:szCs w:val="16"/>
                <w:lang w:eastAsia="nl-NL"/>
              </w:rPr>
              <w:t>/</w:t>
            </w:r>
            <w:proofErr w:type="spellStart"/>
            <w:r w:rsidRPr="00C47716">
              <w:rPr>
                <w:rFonts w:ascii="Calibri" w:eastAsia="Times New Roman" w:hAnsi="Calibri" w:cs="Calibri"/>
                <w:sz w:val="16"/>
                <w:szCs w:val="16"/>
                <w:lang w:eastAsia="nl-NL"/>
              </w:rPr>
              <w:t>Keywords</w:t>
            </w:r>
            <w:proofErr w:type="spellEnd"/>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Mingers</w:t>
            </w:r>
            <w:proofErr w:type="spellEnd"/>
            <w:r w:rsidRPr="00C47716">
              <w:rPr>
                <w:rFonts w:ascii="Calibri" w:eastAsia="Times New Roman" w:hAnsi="Calibri" w:cs="Calibri"/>
                <w:sz w:val="16"/>
                <w:szCs w:val="16"/>
                <w:lang w:eastAsia="nl-NL"/>
              </w:rPr>
              <w:t xml:space="preserve"> and </w:t>
            </w:r>
            <w:proofErr w:type="spellStart"/>
            <w:r w:rsidRPr="00C47716">
              <w:rPr>
                <w:rFonts w:ascii="Calibri" w:eastAsia="Times New Roman" w:hAnsi="Calibri" w:cs="Calibri"/>
                <w:sz w:val="16"/>
                <w:szCs w:val="16"/>
                <w:lang w:eastAsia="nl-NL"/>
              </w:rPr>
              <w:t>Xu</w:t>
            </w:r>
            <w:proofErr w:type="spellEnd"/>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Nos</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Awards</w:t>
            </w:r>
            <w:proofErr w:type="spellEnd"/>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01) </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Self-citation</w:t>
            </w:r>
            <w:proofErr w:type="spellEnd"/>
            <w:r w:rsidRPr="00C47716">
              <w:rPr>
                <w:rFonts w:ascii="Calibri" w:eastAsia="Times New Roman" w:hAnsi="Calibri" w:cs="Calibri"/>
                <w:sz w:val="16"/>
                <w:szCs w:val="16"/>
                <w:lang w:eastAsia="nl-NL"/>
              </w:rPr>
              <w:t xml:space="preserve"> </w:t>
            </w:r>
            <w:proofErr w:type="spellStart"/>
            <w:r w:rsidRPr="00C47716">
              <w:rPr>
                <w:rFonts w:ascii="Calibri" w:eastAsia="Times New Roman" w:hAnsi="Calibri" w:cs="Calibri"/>
                <w:sz w:val="16"/>
                <w:szCs w:val="16"/>
                <w:lang w:eastAsia="nl-NL"/>
              </w:rPr>
              <w:t>intensity</w:t>
            </w:r>
            <w:proofErr w:type="spellEnd"/>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01) </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References</w:t>
            </w:r>
            <w:proofErr w:type="spellEnd"/>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Van </w:t>
            </w:r>
            <w:proofErr w:type="spellStart"/>
            <w:r w:rsidRPr="00C47716">
              <w:rPr>
                <w:rFonts w:ascii="Calibri" w:eastAsia="Times New Roman" w:hAnsi="Calibri" w:cs="Calibri"/>
                <w:sz w:val="16"/>
                <w:szCs w:val="16"/>
                <w:lang w:eastAsia="nl-NL"/>
              </w:rPr>
              <w:t>Campenhout</w:t>
            </w:r>
            <w:proofErr w:type="spellEnd"/>
            <w:r w:rsidRPr="00C47716">
              <w:rPr>
                <w:rFonts w:ascii="Calibri" w:eastAsia="Times New Roman" w:hAnsi="Calibri" w:cs="Calibri"/>
                <w:sz w:val="16"/>
                <w:szCs w:val="16"/>
                <w:lang w:eastAsia="nl-NL"/>
              </w:rPr>
              <w:t xml:space="preserve"> and Van </w:t>
            </w:r>
            <w:proofErr w:type="spellStart"/>
            <w:r w:rsidRPr="00C47716">
              <w:rPr>
                <w:rFonts w:ascii="Calibri" w:eastAsia="Times New Roman" w:hAnsi="Calibri" w:cs="Calibri"/>
                <w:sz w:val="16"/>
                <w:szCs w:val="16"/>
                <w:lang w:eastAsia="nl-NL"/>
              </w:rPr>
              <w:t>Caneghem</w:t>
            </w:r>
            <w:proofErr w:type="spellEnd"/>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01)</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Mingers</w:t>
            </w:r>
            <w:proofErr w:type="spellEnd"/>
            <w:r w:rsidRPr="00C47716">
              <w:rPr>
                <w:rFonts w:ascii="Calibri" w:eastAsia="Times New Roman" w:hAnsi="Calibri" w:cs="Calibri"/>
                <w:sz w:val="16"/>
                <w:szCs w:val="16"/>
                <w:lang w:eastAsia="nl-NL"/>
              </w:rPr>
              <w:t xml:space="preserve"> and </w:t>
            </w:r>
            <w:proofErr w:type="spellStart"/>
            <w:r w:rsidRPr="00C47716">
              <w:rPr>
                <w:rFonts w:ascii="Calibri" w:eastAsia="Times New Roman" w:hAnsi="Calibri" w:cs="Calibri"/>
                <w:sz w:val="16"/>
                <w:szCs w:val="16"/>
                <w:lang w:eastAsia="nl-NL"/>
              </w:rPr>
              <w:t>Xu</w:t>
            </w:r>
            <w:proofErr w:type="spellEnd"/>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01) </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Fok and </w:t>
            </w:r>
            <w:proofErr w:type="spellStart"/>
            <w:r w:rsidRPr="00C47716">
              <w:rPr>
                <w:rFonts w:ascii="Calibri" w:eastAsia="Times New Roman" w:hAnsi="Calibri" w:cs="Calibri"/>
                <w:sz w:val="16"/>
                <w:szCs w:val="16"/>
                <w:lang w:eastAsia="nl-NL"/>
              </w:rPr>
              <w:t>Franses</w:t>
            </w:r>
            <w:proofErr w:type="spellEnd"/>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10) </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Title</w:t>
            </w:r>
            <w:proofErr w:type="spellEnd"/>
            <w:r w:rsidRPr="00C47716">
              <w:rPr>
                <w:rFonts w:ascii="Calibri" w:eastAsia="Times New Roman" w:hAnsi="Calibri" w:cs="Calibri"/>
                <w:sz w:val="16"/>
                <w:szCs w:val="16"/>
                <w:lang w:eastAsia="nl-NL"/>
              </w:rPr>
              <w:t xml:space="preserve"> </w:t>
            </w:r>
            <w:proofErr w:type="spellStart"/>
            <w:r w:rsidRPr="00C47716">
              <w:rPr>
                <w:rFonts w:ascii="Calibri" w:eastAsia="Times New Roman" w:hAnsi="Calibri" w:cs="Calibri"/>
                <w:sz w:val="16"/>
                <w:szCs w:val="16"/>
                <w:lang w:eastAsia="nl-NL"/>
              </w:rPr>
              <w:t>length</w:t>
            </w:r>
            <w:proofErr w:type="spellEnd"/>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Mingers</w:t>
            </w:r>
            <w:proofErr w:type="spellEnd"/>
            <w:r w:rsidRPr="00C47716">
              <w:rPr>
                <w:rFonts w:ascii="Calibri" w:eastAsia="Times New Roman" w:hAnsi="Calibri" w:cs="Calibri"/>
                <w:sz w:val="16"/>
                <w:szCs w:val="16"/>
                <w:lang w:eastAsia="nl-NL"/>
              </w:rPr>
              <w:t xml:space="preserve"> and </w:t>
            </w:r>
            <w:proofErr w:type="spellStart"/>
            <w:r w:rsidRPr="00C47716">
              <w:rPr>
                <w:rFonts w:ascii="Calibri" w:eastAsia="Times New Roman" w:hAnsi="Calibri" w:cs="Calibri"/>
                <w:sz w:val="16"/>
                <w:szCs w:val="16"/>
                <w:lang w:eastAsia="nl-NL"/>
              </w:rPr>
              <w:t>Xu</w:t>
            </w:r>
            <w:proofErr w:type="spellEnd"/>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Readability</w:t>
            </w:r>
            <w:proofErr w:type="spellEnd"/>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Negative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01) </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Thema </w:t>
            </w:r>
            <w:proofErr w:type="gramStart"/>
            <w:r w:rsidRPr="00C47716">
              <w:rPr>
                <w:rFonts w:ascii="Calibri" w:eastAsia="Times New Roman" w:hAnsi="Calibri" w:cs="Calibri"/>
                <w:sz w:val="16"/>
                <w:szCs w:val="16"/>
                <w:lang w:eastAsia="nl-NL"/>
              </w:rPr>
              <w:t>issue</w:t>
            </w:r>
            <w:proofErr w:type="gramEnd"/>
            <w:r w:rsidRPr="00C47716">
              <w:rPr>
                <w:rFonts w:ascii="Calibri" w:eastAsia="Times New Roman" w:hAnsi="Calibri" w:cs="Calibri"/>
                <w:sz w:val="16"/>
                <w:szCs w:val="16"/>
                <w:lang w:eastAsia="nl-NL"/>
              </w:rPr>
              <w:t xml:space="preserve"> in </w:t>
            </w:r>
            <w:proofErr w:type="spellStart"/>
            <w:r w:rsidRPr="00C47716">
              <w:rPr>
                <w:rFonts w:ascii="Calibri" w:eastAsia="Times New Roman" w:hAnsi="Calibri" w:cs="Calibri"/>
                <w:sz w:val="16"/>
                <w:szCs w:val="16"/>
                <w:lang w:eastAsia="nl-NL"/>
              </w:rPr>
              <w:t>journal</w:t>
            </w:r>
            <w:proofErr w:type="spellEnd"/>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Van </w:t>
            </w:r>
            <w:proofErr w:type="spellStart"/>
            <w:r w:rsidRPr="00C47716">
              <w:rPr>
                <w:rFonts w:ascii="Calibri" w:eastAsia="Times New Roman" w:hAnsi="Calibri" w:cs="Calibri"/>
                <w:sz w:val="16"/>
                <w:szCs w:val="16"/>
                <w:lang w:eastAsia="nl-NL"/>
              </w:rPr>
              <w:t>Campenhout</w:t>
            </w:r>
            <w:proofErr w:type="spellEnd"/>
            <w:r w:rsidRPr="00C47716">
              <w:rPr>
                <w:rFonts w:ascii="Calibri" w:eastAsia="Times New Roman" w:hAnsi="Calibri" w:cs="Calibri"/>
                <w:sz w:val="16"/>
                <w:szCs w:val="16"/>
                <w:lang w:eastAsia="nl-NL"/>
              </w:rPr>
              <w:t xml:space="preserve"> and Van </w:t>
            </w:r>
            <w:proofErr w:type="spellStart"/>
            <w:r w:rsidRPr="00C47716">
              <w:rPr>
                <w:rFonts w:ascii="Calibri" w:eastAsia="Times New Roman" w:hAnsi="Calibri" w:cs="Calibri"/>
                <w:sz w:val="16"/>
                <w:szCs w:val="16"/>
                <w:lang w:eastAsia="nl-NL"/>
              </w:rPr>
              <w:t>Caneghem</w:t>
            </w:r>
            <w:proofErr w:type="spellEnd"/>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10) </w:t>
            </w:r>
          </w:p>
        </w:tc>
      </w:tr>
      <w:tr w:rsidR="000632BE" w:rsidRPr="00C47716" w:rsidTr="000632BE">
        <w:trPr>
          <w:cnfStyle w:val="000000100000"/>
          <w:trHeight w:val="300"/>
        </w:trPr>
        <w:tc>
          <w:tcPr>
            <w:cnfStyle w:val="001000000000"/>
            <w:tcW w:w="253" w:type="dxa"/>
            <w:tcBorders>
              <w:bottom w:val="single" w:sz="4" w:space="0" w:color="auto"/>
            </w:tcBorders>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tcBorders>
              <w:bottom w:val="single" w:sz="4" w:space="0" w:color="auto"/>
            </w:tcBorders>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Journal of </w:t>
            </w:r>
            <w:proofErr w:type="spellStart"/>
            <w:r w:rsidRPr="00C47716">
              <w:rPr>
                <w:rFonts w:ascii="Calibri" w:eastAsia="Times New Roman" w:hAnsi="Calibri" w:cs="Calibri"/>
                <w:sz w:val="16"/>
                <w:szCs w:val="16"/>
                <w:lang w:eastAsia="nl-NL"/>
              </w:rPr>
              <w:t>publication</w:t>
            </w:r>
            <w:proofErr w:type="spellEnd"/>
          </w:p>
        </w:tc>
        <w:tc>
          <w:tcPr>
            <w:tcW w:w="2552" w:type="dxa"/>
            <w:tcBorders>
              <w:bottom w:val="single" w:sz="4" w:space="0" w:color="auto"/>
            </w:tcBorders>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Mingers</w:t>
            </w:r>
            <w:proofErr w:type="spellEnd"/>
            <w:r w:rsidRPr="00C47716">
              <w:rPr>
                <w:rFonts w:ascii="Calibri" w:eastAsia="Times New Roman" w:hAnsi="Calibri" w:cs="Calibri"/>
                <w:sz w:val="16"/>
                <w:szCs w:val="16"/>
                <w:lang w:eastAsia="nl-NL"/>
              </w:rPr>
              <w:t xml:space="preserve"> and </w:t>
            </w:r>
            <w:proofErr w:type="spellStart"/>
            <w:r w:rsidRPr="00C47716">
              <w:rPr>
                <w:rFonts w:ascii="Calibri" w:eastAsia="Times New Roman" w:hAnsi="Calibri" w:cs="Calibri"/>
                <w:sz w:val="16"/>
                <w:szCs w:val="16"/>
                <w:lang w:eastAsia="nl-NL"/>
              </w:rPr>
              <w:t>Xu</w:t>
            </w:r>
            <w:proofErr w:type="spellEnd"/>
          </w:p>
        </w:tc>
        <w:tc>
          <w:tcPr>
            <w:tcW w:w="2693" w:type="dxa"/>
            <w:tcBorders>
              <w:bottom w:val="single" w:sz="4" w:space="0" w:color="auto"/>
            </w:tcBorders>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val="en-US" w:eastAsia="nl-NL"/>
              </w:rPr>
            </w:pPr>
            <w:r w:rsidRPr="00C47716">
              <w:rPr>
                <w:rFonts w:ascii="Calibri" w:eastAsia="Times New Roman" w:hAnsi="Calibri" w:cs="Calibri"/>
                <w:sz w:val="16"/>
                <w:szCs w:val="16"/>
                <w:lang w:val="en-US" w:eastAsia="nl-NL"/>
              </w:rPr>
              <w:t>Some journals receive more citations than others</w:t>
            </w:r>
          </w:p>
        </w:tc>
        <w:tc>
          <w:tcPr>
            <w:tcW w:w="2333" w:type="dxa"/>
            <w:tcBorders>
              <w:bottom w:val="single" w:sz="4" w:space="0" w:color="auto"/>
            </w:tcBorders>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01)</w:t>
            </w:r>
          </w:p>
        </w:tc>
      </w:tr>
      <w:tr w:rsidR="000632BE" w:rsidRPr="00A323EC" w:rsidTr="000632BE">
        <w:trPr>
          <w:trHeight w:val="300"/>
        </w:trPr>
        <w:tc>
          <w:tcPr>
            <w:cnfStyle w:val="001000000000"/>
            <w:tcW w:w="2473" w:type="dxa"/>
            <w:gridSpan w:val="2"/>
            <w:tcBorders>
              <w:top w:val="single" w:sz="4" w:space="0" w:color="auto"/>
              <w:bottom w:val="single" w:sz="4" w:space="0" w:color="auto"/>
            </w:tcBorders>
            <w:noWrap/>
            <w:hideMark/>
          </w:tcPr>
          <w:p w:rsidR="000632BE" w:rsidRPr="00C47716" w:rsidRDefault="000632BE" w:rsidP="00C74DE1">
            <w:pPr>
              <w:spacing w:line="240" w:lineRule="auto"/>
              <w:jc w:val="left"/>
              <w:rPr>
                <w:rFonts w:ascii="Calibri" w:eastAsia="Times New Roman" w:hAnsi="Calibri" w:cs="Calibri"/>
                <w:sz w:val="16"/>
                <w:szCs w:val="16"/>
                <w:lang w:val="en-US" w:eastAsia="nl-NL"/>
              </w:rPr>
            </w:pPr>
            <w:proofErr w:type="spellStart"/>
            <w:r w:rsidRPr="00C47716">
              <w:rPr>
                <w:rFonts w:ascii="Calibri" w:eastAsia="Times New Roman" w:hAnsi="Calibri" w:cs="Calibri"/>
                <w:sz w:val="16"/>
                <w:szCs w:val="16"/>
                <w:lang w:val="en-US" w:eastAsia="nl-NL"/>
              </w:rPr>
              <w:t>Characteristcs</w:t>
            </w:r>
            <w:proofErr w:type="spellEnd"/>
            <w:r w:rsidRPr="00C47716">
              <w:rPr>
                <w:rFonts w:ascii="Calibri" w:eastAsia="Times New Roman" w:hAnsi="Calibri" w:cs="Calibri"/>
                <w:sz w:val="16"/>
                <w:szCs w:val="16"/>
                <w:lang w:val="en-US" w:eastAsia="nl-NL"/>
              </w:rPr>
              <w:t xml:space="preserve"> of the author(s)</w:t>
            </w:r>
          </w:p>
        </w:tc>
        <w:tc>
          <w:tcPr>
            <w:tcW w:w="2552" w:type="dxa"/>
            <w:tcBorders>
              <w:top w:val="single" w:sz="4" w:space="0" w:color="auto"/>
              <w:bottom w:val="single" w:sz="4" w:space="0" w:color="auto"/>
            </w:tcBorders>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val="en-US" w:eastAsia="nl-NL"/>
              </w:rPr>
            </w:pPr>
          </w:p>
        </w:tc>
        <w:tc>
          <w:tcPr>
            <w:tcW w:w="2693" w:type="dxa"/>
            <w:tcBorders>
              <w:top w:val="single" w:sz="4" w:space="0" w:color="auto"/>
              <w:bottom w:val="single" w:sz="4" w:space="0" w:color="auto"/>
            </w:tcBorders>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val="en-US" w:eastAsia="nl-NL"/>
              </w:rPr>
            </w:pPr>
          </w:p>
        </w:tc>
        <w:tc>
          <w:tcPr>
            <w:tcW w:w="2333" w:type="dxa"/>
            <w:tcBorders>
              <w:top w:val="single" w:sz="4" w:space="0" w:color="auto"/>
              <w:bottom w:val="single" w:sz="4" w:space="0" w:color="auto"/>
            </w:tcBorders>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val="en-US" w:eastAsia="nl-NL"/>
              </w:rPr>
            </w:pPr>
          </w:p>
        </w:tc>
      </w:tr>
      <w:tr w:rsidR="000632BE" w:rsidRPr="00C47716" w:rsidTr="000632BE">
        <w:trPr>
          <w:cnfStyle w:val="000000100000"/>
          <w:trHeight w:val="300"/>
        </w:trPr>
        <w:tc>
          <w:tcPr>
            <w:cnfStyle w:val="001000000000"/>
            <w:tcW w:w="253" w:type="dxa"/>
            <w:tcBorders>
              <w:top w:val="single" w:sz="4" w:space="0" w:color="auto"/>
            </w:tcBorders>
            <w:noWrap/>
            <w:hideMark/>
          </w:tcPr>
          <w:p w:rsidR="000632BE" w:rsidRPr="00C47716" w:rsidRDefault="000632BE" w:rsidP="00C74DE1">
            <w:pPr>
              <w:spacing w:line="240" w:lineRule="auto"/>
              <w:jc w:val="left"/>
              <w:rPr>
                <w:rFonts w:ascii="Calibri" w:eastAsia="Times New Roman" w:hAnsi="Calibri" w:cs="Calibri"/>
                <w:sz w:val="16"/>
                <w:szCs w:val="16"/>
                <w:lang w:val="en-US" w:eastAsia="nl-NL"/>
              </w:rPr>
            </w:pPr>
          </w:p>
        </w:tc>
        <w:tc>
          <w:tcPr>
            <w:tcW w:w="2220" w:type="dxa"/>
            <w:tcBorders>
              <w:top w:val="single" w:sz="4" w:space="0" w:color="auto"/>
            </w:tcBorders>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val="en-US" w:eastAsia="nl-NL"/>
              </w:rPr>
            </w:pPr>
            <w:r w:rsidRPr="00C47716">
              <w:rPr>
                <w:rFonts w:ascii="Calibri" w:eastAsia="Times New Roman" w:hAnsi="Calibri" w:cs="Calibri"/>
                <w:sz w:val="16"/>
                <w:szCs w:val="16"/>
                <w:lang w:val="en-US" w:eastAsia="nl-NL"/>
              </w:rPr>
              <w:t xml:space="preserve">Publication record of the author </w:t>
            </w:r>
          </w:p>
        </w:tc>
        <w:tc>
          <w:tcPr>
            <w:tcW w:w="2552" w:type="dxa"/>
            <w:tcBorders>
              <w:top w:val="single" w:sz="4" w:space="0" w:color="auto"/>
            </w:tcBorders>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Van </w:t>
            </w:r>
            <w:proofErr w:type="spellStart"/>
            <w:r w:rsidRPr="00C47716">
              <w:rPr>
                <w:rFonts w:ascii="Calibri" w:eastAsia="Times New Roman" w:hAnsi="Calibri" w:cs="Calibri"/>
                <w:sz w:val="16"/>
                <w:szCs w:val="16"/>
                <w:lang w:eastAsia="nl-NL"/>
              </w:rPr>
              <w:t>Campenhout</w:t>
            </w:r>
            <w:proofErr w:type="spellEnd"/>
            <w:r w:rsidRPr="00C47716">
              <w:rPr>
                <w:rFonts w:ascii="Calibri" w:eastAsia="Times New Roman" w:hAnsi="Calibri" w:cs="Calibri"/>
                <w:sz w:val="16"/>
                <w:szCs w:val="16"/>
                <w:lang w:eastAsia="nl-NL"/>
              </w:rPr>
              <w:t xml:space="preserve"> and Van </w:t>
            </w:r>
            <w:proofErr w:type="spellStart"/>
            <w:r w:rsidRPr="00C47716">
              <w:rPr>
                <w:rFonts w:ascii="Calibri" w:eastAsia="Times New Roman" w:hAnsi="Calibri" w:cs="Calibri"/>
                <w:sz w:val="16"/>
                <w:szCs w:val="16"/>
                <w:lang w:eastAsia="nl-NL"/>
              </w:rPr>
              <w:t>Caneghem</w:t>
            </w:r>
            <w:proofErr w:type="spellEnd"/>
          </w:p>
        </w:tc>
        <w:tc>
          <w:tcPr>
            <w:tcW w:w="2693" w:type="dxa"/>
            <w:tcBorders>
              <w:top w:val="single" w:sz="4" w:space="0" w:color="auto"/>
            </w:tcBorders>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tcBorders>
              <w:top w:val="single" w:sz="4" w:space="0" w:color="auto"/>
            </w:tcBorders>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Mingers</w:t>
            </w:r>
            <w:proofErr w:type="spellEnd"/>
            <w:r w:rsidRPr="00C47716">
              <w:rPr>
                <w:rFonts w:ascii="Calibri" w:eastAsia="Times New Roman" w:hAnsi="Calibri" w:cs="Calibri"/>
                <w:sz w:val="16"/>
                <w:szCs w:val="16"/>
                <w:lang w:eastAsia="nl-NL"/>
              </w:rPr>
              <w:t xml:space="preserve"> and </w:t>
            </w:r>
            <w:proofErr w:type="spellStart"/>
            <w:r w:rsidRPr="00C47716">
              <w:rPr>
                <w:rFonts w:ascii="Calibri" w:eastAsia="Times New Roman" w:hAnsi="Calibri" w:cs="Calibri"/>
                <w:sz w:val="16"/>
                <w:szCs w:val="16"/>
                <w:lang w:eastAsia="nl-NL"/>
              </w:rPr>
              <w:t>Xu</w:t>
            </w:r>
            <w:proofErr w:type="spellEnd"/>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Slightly</w:t>
            </w:r>
            <w:proofErr w:type="spellEnd"/>
            <w:r w:rsidRPr="00C47716">
              <w:rPr>
                <w:rFonts w:ascii="Calibri" w:eastAsia="Times New Roman" w:hAnsi="Calibri" w:cs="Calibri"/>
                <w:sz w:val="16"/>
                <w:szCs w:val="16"/>
                <w:lang w:eastAsia="nl-NL"/>
              </w:rPr>
              <w:t xml:space="preserve"> 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10) </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Editorial</w:t>
            </w:r>
            <w:proofErr w:type="spellEnd"/>
            <w:r w:rsidRPr="00C47716">
              <w:rPr>
                <w:rFonts w:ascii="Calibri" w:eastAsia="Times New Roman" w:hAnsi="Calibri" w:cs="Calibri"/>
                <w:sz w:val="16"/>
                <w:szCs w:val="16"/>
                <w:lang w:eastAsia="nl-NL"/>
              </w:rPr>
              <w:t xml:space="preserve"> board </w:t>
            </w:r>
            <w:proofErr w:type="spellStart"/>
            <w:r w:rsidRPr="00C47716">
              <w:rPr>
                <w:rFonts w:ascii="Calibri" w:eastAsia="Times New Roman" w:hAnsi="Calibri" w:cs="Calibri"/>
                <w:sz w:val="16"/>
                <w:szCs w:val="16"/>
                <w:lang w:eastAsia="nl-NL"/>
              </w:rPr>
              <w:t>membership</w:t>
            </w:r>
            <w:proofErr w:type="spellEnd"/>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Van </w:t>
            </w:r>
            <w:proofErr w:type="spellStart"/>
            <w:r w:rsidRPr="00C47716">
              <w:rPr>
                <w:rFonts w:ascii="Calibri" w:eastAsia="Times New Roman" w:hAnsi="Calibri" w:cs="Calibri"/>
                <w:sz w:val="16"/>
                <w:szCs w:val="16"/>
                <w:lang w:eastAsia="nl-NL"/>
              </w:rPr>
              <w:t>Campenhout</w:t>
            </w:r>
            <w:proofErr w:type="spellEnd"/>
            <w:r w:rsidRPr="00C47716">
              <w:rPr>
                <w:rFonts w:ascii="Calibri" w:eastAsia="Times New Roman" w:hAnsi="Calibri" w:cs="Calibri"/>
                <w:sz w:val="16"/>
                <w:szCs w:val="16"/>
                <w:lang w:eastAsia="nl-NL"/>
              </w:rPr>
              <w:t xml:space="preserve"> and Van </w:t>
            </w:r>
            <w:proofErr w:type="spellStart"/>
            <w:r w:rsidRPr="00C47716">
              <w:rPr>
                <w:rFonts w:ascii="Calibri" w:eastAsia="Times New Roman" w:hAnsi="Calibri" w:cs="Calibri"/>
                <w:sz w:val="16"/>
                <w:szCs w:val="16"/>
                <w:lang w:eastAsia="nl-NL"/>
              </w:rPr>
              <w:t>Caneghem</w:t>
            </w:r>
            <w:proofErr w:type="spellEnd"/>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01) </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Ranking</w:t>
            </w:r>
            <w:proofErr w:type="spellEnd"/>
            <w:r w:rsidRPr="00C47716">
              <w:rPr>
                <w:rFonts w:ascii="Calibri" w:eastAsia="Times New Roman" w:hAnsi="Calibri" w:cs="Calibri"/>
                <w:sz w:val="16"/>
                <w:szCs w:val="16"/>
                <w:lang w:eastAsia="nl-NL"/>
              </w:rPr>
              <w:t xml:space="preserve"> </w:t>
            </w:r>
            <w:proofErr w:type="spellStart"/>
            <w:r w:rsidRPr="00C47716">
              <w:rPr>
                <w:rFonts w:ascii="Calibri" w:eastAsia="Times New Roman" w:hAnsi="Calibri" w:cs="Calibri"/>
                <w:sz w:val="16"/>
                <w:szCs w:val="16"/>
                <w:lang w:eastAsia="nl-NL"/>
              </w:rPr>
              <w:t>institution</w:t>
            </w:r>
            <w:proofErr w:type="spellEnd"/>
            <w:r w:rsidRPr="00C47716">
              <w:rPr>
                <w:rFonts w:ascii="Calibri" w:eastAsia="Times New Roman" w:hAnsi="Calibri" w:cs="Calibri"/>
                <w:sz w:val="16"/>
                <w:szCs w:val="16"/>
                <w:lang w:eastAsia="nl-NL"/>
              </w:rPr>
              <w:t>/business school</w:t>
            </w: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Van </w:t>
            </w:r>
            <w:proofErr w:type="spellStart"/>
            <w:r w:rsidRPr="00C47716">
              <w:rPr>
                <w:rFonts w:ascii="Calibri" w:eastAsia="Times New Roman" w:hAnsi="Calibri" w:cs="Calibri"/>
                <w:sz w:val="16"/>
                <w:szCs w:val="16"/>
                <w:lang w:eastAsia="nl-NL"/>
              </w:rPr>
              <w:t>Campenhout</w:t>
            </w:r>
            <w:proofErr w:type="spellEnd"/>
            <w:r w:rsidRPr="00C47716">
              <w:rPr>
                <w:rFonts w:ascii="Calibri" w:eastAsia="Times New Roman" w:hAnsi="Calibri" w:cs="Calibri"/>
                <w:sz w:val="16"/>
                <w:szCs w:val="16"/>
                <w:lang w:eastAsia="nl-NL"/>
              </w:rPr>
              <w:t xml:space="preserve"> and Van </w:t>
            </w:r>
            <w:proofErr w:type="spellStart"/>
            <w:r w:rsidRPr="00C47716">
              <w:rPr>
                <w:rFonts w:ascii="Calibri" w:eastAsia="Times New Roman" w:hAnsi="Calibri" w:cs="Calibri"/>
                <w:sz w:val="16"/>
                <w:szCs w:val="16"/>
                <w:lang w:eastAsia="nl-NL"/>
              </w:rPr>
              <w:t>Caneghem</w:t>
            </w:r>
            <w:proofErr w:type="spellEnd"/>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Mingers</w:t>
            </w:r>
            <w:proofErr w:type="spellEnd"/>
            <w:r w:rsidRPr="00C47716">
              <w:rPr>
                <w:rFonts w:ascii="Calibri" w:eastAsia="Times New Roman" w:hAnsi="Calibri" w:cs="Calibri"/>
                <w:sz w:val="16"/>
                <w:szCs w:val="16"/>
                <w:lang w:eastAsia="nl-NL"/>
              </w:rPr>
              <w:t xml:space="preserve"> and </w:t>
            </w:r>
            <w:proofErr w:type="spellStart"/>
            <w:r w:rsidRPr="00C47716">
              <w:rPr>
                <w:rFonts w:ascii="Calibri" w:eastAsia="Times New Roman" w:hAnsi="Calibri" w:cs="Calibri"/>
                <w:sz w:val="16"/>
                <w:szCs w:val="16"/>
                <w:lang w:eastAsia="nl-NL"/>
              </w:rPr>
              <w:t>Xu</w:t>
            </w:r>
            <w:proofErr w:type="spellEnd"/>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01) </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01) </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Number</w:t>
            </w:r>
            <w:proofErr w:type="spellEnd"/>
            <w:r w:rsidRPr="00C47716">
              <w:rPr>
                <w:rFonts w:ascii="Calibri" w:eastAsia="Times New Roman" w:hAnsi="Calibri" w:cs="Calibri"/>
                <w:sz w:val="16"/>
                <w:szCs w:val="16"/>
                <w:lang w:eastAsia="nl-NL"/>
              </w:rPr>
              <w:t xml:space="preserve"> of </w:t>
            </w:r>
            <w:proofErr w:type="spellStart"/>
            <w:r w:rsidRPr="00C47716">
              <w:rPr>
                <w:rFonts w:ascii="Calibri" w:eastAsia="Times New Roman" w:hAnsi="Calibri" w:cs="Calibri"/>
                <w:sz w:val="16"/>
                <w:szCs w:val="16"/>
                <w:lang w:eastAsia="nl-NL"/>
              </w:rPr>
              <w:t>authors</w:t>
            </w:r>
            <w:proofErr w:type="spellEnd"/>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Negative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Significant (p&lt;.05)</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Van </w:t>
            </w:r>
            <w:proofErr w:type="spellStart"/>
            <w:r w:rsidRPr="00C47716">
              <w:rPr>
                <w:rFonts w:ascii="Calibri" w:eastAsia="Times New Roman" w:hAnsi="Calibri" w:cs="Calibri"/>
                <w:sz w:val="16"/>
                <w:szCs w:val="16"/>
                <w:lang w:eastAsia="nl-NL"/>
              </w:rPr>
              <w:t>Campenhout</w:t>
            </w:r>
            <w:proofErr w:type="spellEnd"/>
            <w:r w:rsidRPr="00C47716">
              <w:rPr>
                <w:rFonts w:ascii="Calibri" w:eastAsia="Times New Roman" w:hAnsi="Calibri" w:cs="Calibri"/>
                <w:sz w:val="16"/>
                <w:szCs w:val="16"/>
                <w:lang w:eastAsia="nl-NL"/>
              </w:rPr>
              <w:t xml:space="preserve"> and Van </w:t>
            </w:r>
            <w:proofErr w:type="spellStart"/>
            <w:r w:rsidRPr="00C47716">
              <w:rPr>
                <w:rFonts w:ascii="Calibri" w:eastAsia="Times New Roman" w:hAnsi="Calibri" w:cs="Calibri"/>
                <w:sz w:val="16"/>
                <w:szCs w:val="16"/>
                <w:lang w:eastAsia="nl-NL"/>
              </w:rPr>
              <w:t>Caneghem</w:t>
            </w:r>
            <w:proofErr w:type="spellEnd"/>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Significant (p </w:t>
            </w:r>
            <w:proofErr w:type="gramStart"/>
            <w:r w:rsidRPr="00C47716">
              <w:rPr>
                <w:rFonts w:ascii="Calibri" w:eastAsia="Times New Roman" w:hAnsi="Calibri" w:cs="Calibri"/>
                <w:sz w:val="16"/>
                <w:szCs w:val="16"/>
                <w:lang w:eastAsia="nl-NL"/>
              </w:rPr>
              <w:t>&lt; .</w:t>
            </w:r>
            <w:proofErr w:type="gramEnd"/>
            <w:r w:rsidRPr="00C47716">
              <w:rPr>
                <w:rFonts w:ascii="Calibri" w:eastAsia="Times New Roman" w:hAnsi="Calibri" w:cs="Calibri"/>
                <w:sz w:val="16"/>
                <w:szCs w:val="16"/>
                <w:lang w:eastAsia="nl-NL"/>
              </w:rPr>
              <w:t xml:space="preserve">10) </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xml:space="preserve">Fok and </w:t>
            </w:r>
            <w:proofErr w:type="spellStart"/>
            <w:r w:rsidRPr="00C47716">
              <w:rPr>
                <w:rFonts w:ascii="Calibri" w:eastAsia="Times New Roman" w:hAnsi="Calibri" w:cs="Calibri"/>
                <w:sz w:val="16"/>
                <w:szCs w:val="16"/>
                <w:lang w:eastAsia="nl-NL"/>
              </w:rPr>
              <w:t>Franses</w:t>
            </w:r>
            <w:proofErr w:type="spellEnd"/>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Positive</w:t>
            </w:r>
            <w:proofErr w:type="spellEnd"/>
            <w:r w:rsidRPr="00C47716">
              <w:rPr>
                <w:rFonts w:ascii="Calibri" w:eastAsia="Times New Roman" w:hAnsi="Calibri" w:cs="Calibri"/>
                <w:sz w:val="16"/>
                <w:szCs w:val="16"/>
                <w:lang w:eastAsia="nl-NL"/>
              </w:rPr>
              <w:t xml:space="preserve">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Significant</w:t>
            </w:r>
          </w:p>
        </w:tc>
      </w:tr>
      <w:tr w:rsidR="000632BE" w:rsidRPr="00C47716" w:rsidTr="000632BE">
        <w:trPr>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Mingers</w:t>
            </w:r>
            <w:proofErr w:type="spellEnd"/>
            <w:r w:rsidRPr="00C47716">
              <w:rPr>
                <w:rFonts w:ascii="Calibri" w:eastAsia="Times New Roman" w:hAnsi="Calibri" w:cs="Calibri"/>
                <w:sz w:val="16"/>
                <w:szCs w:val="16"/>
                <w:lang w:eastAsia="nl-NL"/>
              </w:rPr>
              <w:t xml:space="preserve"> and </w:t>
            </w:r>
            <w:proofErr w:type="spellStart"/>
            <w:r w:rsidRPr="00C47716">
              <w:rPr>
                <w:rFonts w:ascii="Calibri" w:eastAsia="Times New Roman" w:hAnsi="Calibri" w:cs="Calibri"/>
                <w:sz w:val="16"/>
                <w:szCs w:val="16"/>
                <w:lang w:eastAsia="nl-NL"/>
              </w:rPr>
              <w:t>Xu</w:t>
            </w:r>
            <w:proofErr w:type="spellEnd"/>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cnfStyle w:val="000000100000"/>
          <w:trHeight w:val="300"/>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p>
        </w:tc>
        <w:tc>
          <w:tcPr>
            <w:tcW w:w="2220"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Nationality</w:t>
            </w:r>
            <w:proofErr w:type="spellEnd"/>
            <w:r w:rsidRPr="00C47716">
              <w:rPr>
                <w:rFonts w:ascii="Calibri" w:eastAsia="Times New Roman" w:hAnsi="Calibri" w:cs="Calibri"/>
                <w:sz w:val="16"/>
                <w:szCs w:val="16"/>
                <w:lang w:eastAsia="nl-NL"/>
              </w:rPr>
              <w:t xml:space="preserve"> of the </w:t>
            </w:r>
            <w:proofErr w:type="spellStart"/>
            <w:r w:rsidRPr="00C47716">
              <w:rPr>
                <w:rFonts w:ascii="Calibri" w:eastAsia="Times New Roman" w:hAnsi="Calibri" w:cs="Calibri"/>
                <w:sz w:val="16"/>
                <w:szCs w:val="16"/>
                <w:lang w:eastAsia="nl-NL"/>
              </w:rPr>
              <w:t>author</w:t>
            </w:r>
            <w:proofErr w:type="spellEnd"/>
          </w:p>
        </w:tc>
        <w:tc>
          <w:tcPr>
            <w:tcW w:w="2552"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Stremersch, Verniers and Verhoef</w:t>
            </w:r>
          </w:p>
        </w:tc>
        <w:tc>
          <w:tcPr>
            <w:tcW w:w="269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noWrap/>
            <w:hideMark/>
          </w:tcPr>
          <w:p w:rsidR="000632BE" w:rsidRPr="00C47716" w:rsidRDefault="000632BE" w:rsidP="00C74DE1">
            <w:pPr>
              <w:spacing w:line="240" w:lineRule="auto"/>
              <w:jc w:val="left"/>
              <w:cnfStyle w:val="0000001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r w:rsidR="000632BE" w:rsidRPr="00C47716" w:rsidTr="000632BE">
        <w:trPr>
          <w:trHeight w:val="315"/>
        </w:trPr>
        <w:tc>
          <w:tcPr>
            <w:cnfStyle w:val="001000000000"/>
            <w:tcW w:w="253" w:type="dxa"/>
            <w:noWrap/>
            <w:hideMark/>
          </w:tcPr>
          <w:p w:rsidR="000632BE" w:rsidRPr="00C47716" w:rsidRDefault="000632BE" w:rsidP="00C74DE1">
            <w:pPr>
              <w:spacing w:line="240" w:lineRule="auto"/>
              <w:jc w:val="left"/>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220"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 </w:t>
            </w:r>
          </w:p>
        </w:tc>
        <w:tc>
          <w:tcPr>
            <w:tcW w:w="2552"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Mingers</w:t>
            </w:r>
            <w:proofErr w:type="spellEnd"/>
            <w:r w:rsidRPr="00C47716">
              <w:rPr>
                <w:rFonts w:ascii="Calibri" w:eastAsia="Times New Roman" w:hAnsi="Calibri" w:cs="Calibri"/>
                <w:sz w:val="16"/>
                <w:szCs w:val="16"/>
                <w:lang w:eastAsia="nl-NL"/>
              </w:rPr>
              <w:t xml:space="preserve"> and </w:t>
            </w:r>
            <w:proofErr w:type="spellStart"/>
            <w:r w:rsidRPr="00C47716">
              <w:rPr>
                <w:rFonts w:ascii="Calibri" w:eastAsia="Times New Roman" w:hAnsi="Calibri" w:cs="Calibri"/>
                <w:sz w:val="16"/>
                <w:szCs w:val="16"/>
                <w:lang w:eastAsia="nl-NL"/>
              </w:rPr>
              <w:t>Xu</w:t>
            </w:r>
            <w:proofErr w:type="spellEnd"/>
          </w:p>
        </w:tc>
        <w:tc>
          <w:tcPr>
            <w:tcW w:w="269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r w:rsidRPr="00C47716">
              <w:rPr>
                <w:rFonts w:ascii="Calibri" w:eastAsia="Times New Roman" w:hAnsi="Calibri" w:cs="Calibri"/>
                <w:sz w:val="16"/>
                <w:szCs w:val="16"/>
                <w:lang w:eastAsia="nl-NL"/>
              </w:rPr>
              <w:t>No effect</w:t>
            </w:r>
          </w:p>
        </w:tc>
        <w:tc>
          <w:tcPr>
            <w:tcW w:w="2333" w:type="dxa"/>
            <w:noWrap/>
            <w:hideMark/>
          </w:tcPr>
          <w:p w:rsidR="000632BE" w:rsidRPr="00C47716" w:rsidRDefault="000632BE" w:rsidP="00C74DE1">
            <w:pPr>
              <w:spacing w:line="240" w:lineRule="auto"/>
              <w:jc w:val="left"/>
              <w:cnfStyle w:val="000000000000"/>
              <w:rPr>
                <w:rFonts w:ascii="Calibri" w:eastAsia="Times New Roman" w:hAnsi="Calibri" w:cs="Calibri"/>
                <w:sz w:val="16"/>
                <w:szCs w:val="16"/>
                <w:lang w:eastAsia="nl-NL"/>
              </w:rPr>
            </w:pPr>
            <w:proofErr w:type="spellStart"/>
            <w:r w:rsidRPr="00C47716">
              <w:rPr>
                <w:rFonts w:ascii="Calibri" w:eastAsia="Times New Roman" w:hAnsi="Calibri" w:cs="Calibri"/>
                <w:sz w:val="16"/>
                <w:szCs w:val="16"/>
                <w:lang w:eastAsia="nl-NL"/>
              </w:rPr>
              <w:t>Not</w:t>
            </w:r>
            <w:proofErr w:type="spellEnd"/>
            <w:r w:rsidRPr="00C47716">
              <w:rPr>
                <w:rFonts w:ascii="Calibri" w:eastAsia="Times New Roman" w:hAnsi="Calibri" w:cs="Calibri"/>
                <w:sz w:val="16"/>
                <w:szCs w:val="16"/>
                <w:lang w:eastAsia="nl-NL"/>
              </w:rPr>
              <w:t xml:space="preserve"> significant</w:t>
            </w:r>
          </w:p>
        </w:tc>
      </w:tr>
    </w:tbl>
    <w:p w:rsidR="000632BE" w:rsidRPr="000632BE" w:rsidRDefault="000632BE" w:rsidP="00114162">
      <w:pPr>
        <w:rPr>
          <w:sz w:val="16"/>
          <w:szCs w:val="16"/>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sidRPr="000632BE">
        <w:rPr>
          <w:sz w:val="16"/>
          <w:szCs w:val="16"/>
          <w:lang w:val="en-US"/>
        </w:rPr>
        <w:t>Table 2.2</w:t>
      </w:r>
    </w:p>
    <w:p w:rsidR="00114162" w:rsidRPr="00183286" w:rsidRDefault="00114162" w:rsidP="00114162">
      <w:pPr>
        <w:rPr>
          <w:lang w:val="en-US"/>
        </w:rPr>
      </w:pPr>
      <w:r w:rsidRPr="00183286">
        <w:rPr>
          <w:lang w:val="en-US"/>
        </w:rPr>
        <w:lastRenderedPageBreak/>
        <w:t>The universalistic perspectives are all characteristics of the article, and consist of the following variables: article length, article order, theme issue, number of authors, and number of references. The theme issue variable is included because it seems that special (or thematic) issues of top management journals tend to enhance the citations received.</w:t>
      </w:r>
    </w:p>
    <w:p w:rsidR="00114162" w:rsidRPr="00183286" w:rsidRDefault="00114162" w:rsidP="00114162">
      <w:pPr>
        <w:rPr>
          <w:i/>
          <w:lang w:val="en-US"/>
        </w:rPr>
      </w:pPr>
      <w:r w:rsidRPr="00183286">
        <w:rPr>
          <w:lang w:val="en-US"/>
        </w:rPr>
        <w:t xml:space="preserve">The particularistic perspective contains variables that are related to the reputation of the author(s). This perspective consists of the variables publication record of the author(s), ranking institution, and whether or not one of the authors is or has been a member of the editorial board of the </w:t>
      </w:r>
      <w:r w:rsidRPr="00183286">
        <w:rPr>
          <w:i/>
          <w:lang w:val="en-US"/>
        </w:rPr>
        <w:t xml:space="preserve">European Accounting Review. </w:t>
      </w:r>
    </w:p>
    <w:p w:rsidR="00114162" w:rsidRPr="00183286" w:rsidRDefault="00114162" w:rsidP="00114162">
      <w:pPr>
        <w:rPr>
          <w:lang w:val="en-US"/>
        </w:rPr>
      </w:pPr>
      <w:r w:rsidRPr="00183286">
        <w:rPr>
          <w:lang w:val="en-US"/>
        </w:rPr>
        <w:t xml:space="preserve">Although it is not the primary contribution of the article of </w:t>
      </w:r>
      <w:proofErr w:type="spellStart"/>
      <w:r w:rsidRPr="00183286">
        <w:rPr>
          <w:lang w:val="en-US"/>
        </w:rPr>
        <w:t>Fok</w:t>
      </w:r>
      <w:proofErr w:type="spellEnd"/>
      <w:r w:rsidRPr="00183286">
        <w:rPr>
          <w:lang w:val="en-US"/>
        </w:rPr>
        <w:t xml:space="preserve"> and </w:t>
      </w:r>
      <w:proofErr w:type="spellStart"/>
      <w:r w:rsidRPr="00183286">
        <w:rPr>
          <w:lang w:val="en-US"/>
        </w:rPr>
        <w:t>Franses</w:t>
      </w:r>
      <w:proofErr w:type="spellEnd"/>
      <w:r w:rsidRPr="00183286">
        <w:rPr>
          <w:lang w:val="en-US"/>
        </w:rPr>
        <w:t xml:space="preserve"> (2007), they tested whether some characteristics of the articles are of influence on the cumulative amount of citations received and the timing to peak citations. The articles they investigated are published in the journals </w:t>
      </w:r>
      <w:proofErr w:type="spellStart"/>
      <w:r w:rsidRPr="00183286">
        <w:rPr>
          <w:i/>
          <w:lang w:val="en-US"/>
        </w:rPr>
        <w:t>Econometrica</w:t>
      </w:r>
      <w:proofErr w:type="spellEnd"/>
      <w:r w:rsidRPr="00183286">
        <w:rPr>
          <w:i/>
          <w:lang w:val="en-US"/>
        </w:rPr>
        <w:t xml:space="preserve">, </w:t>
      </w:r>
      <w:r w:rsidRPr="00183286">
        <w:rPr>
          <w:lang w:val="en-US"/>
        </w:rPr>
        <w:t xml:space="preserve">and </w:t>
      </w:r>
      <w:r w:rsidRPr="00183286">
        <w:rPr>
          <w:i/>
          <w:lang w:val="en-US"/>
        </w:rPr>
        <w:t xml:space="preserve">Journal of Econometrics. </w:t>
      </w:r>
      <w:r w:rsidRPr="00183286">
        <w:rPr>
          <w:lang w:val="en-US"/>
        </w:rPr>
        <w:t>They included the variables article length, number of authors, and amount of references</w:t>
      </w:r>
      <w:r w:rsidRPr="00183286">
        <w:rPr>
          <w:i/>
          <w:lang w:val="en-US"/>
        </w:rPr>
        <w:t xml:space="preserve">. </w:t>
      </w:r>
      <w:r w:rsidRPr="00183286">
        <w:rPr>
          <w:lang w:val="en-US"/>
        </w:rPr>
        <w:t>Moreover, they included a trend variable and interaction terms between the trend variable and the other variables.</w:t>
      </w:r>
    </w:p>
    <w:p w:rsidR="000632BE" w:rsidRPr="00183286" w:rsidRDefault="00114162" w:rsidP="000632BE">
      <w:pPr>
        <w:rPr>
          <w:lang w:val="en-US"/>
        </w:rPr>
      </w:pPr>
      <w:r w:rsidRPr="00183286">
        <w:rPr>
          <w:lang w:val="en-US"/>
        </w:rPr>
        <w:t>The authors conclude that more authors, more re</w:t>
      </w:r>
      <w:r w:rsidR="00C45677">
        <w:rPr>
          <w:lang w:val="en-US"/>
        </w:rPr>
        <w:t>ferences, and more pages result</w:t>
      </w:r>
      <w:r w:rsidRPr="00183286">
        <w:rPr>
          <w:lang w:val="en-US"/>
        </w:rPr>
        <w:t xml:space="preserve"> in more citations received. Furthermore, more pages lead to a later peak of citations and to more cumulative citations at that peak. </w:t>
      </w:r>
      <w:r w:rsidR="000632BE" w:rsidRPr="00183286">
        <w:rPr>
          <w:lang w:val="en-US"/>
        </w:rPr>
        <w:t>Although not significant, it is notable to see that the amount of references has a negative influence on peak of citations and cumulative citations at the peak.</w:t>
      </w:r>
      <w:r w:rsidR="00384815">
        <w:rPr>
          <w:lang w:val="en-US"/>
        </w:rPr>
        <w:t xml:space="preserve"> </w:t>
      </w:r>
    </w:p>
    <w:p w:rsidR="000632BE" w:rsidRPr="00183286" w:rsidRDefault="000632BE" w:rsidP="000632BE">
      <w:pPr>
        <w:rPr>
          <w:lang w:val="en-US"/>
        </w:rPr>
      </w:pPr>
      <w:r w:rsidRPr="00183286">
        <w:rPr>
          <w:lang w:val="en-US"/>
        </w:rPr>
        <w:t>The mo</w:t>
      </w:r>
      <w:r>
        <w:rPr>
          <w:lang w:val="en-US"/>
        </w:rPr>
        <w:t>s</w:t>
      </w:r>
      <w:r w:rsidRPr="00183286">
        <w:rPr>
          <w:lang w:val="en-US"/>
        </w:rPr>
        <w:t>t important results of the treat</w:t>
      </w:r>
      <w:r w:rsidR="006F000F">
        <w:rPr>
          <w:lang w:val="en-US"/>
        </w:rPr>
        <w:t>ed articles with respect the</w:t>
      </w:r>
      <w:r w:rsidRPr="00183286">
        <w:rPr>
          <w:lang w:val="en-US"/>
        </w:rPr>
        <w:t xml:space="preserve"> characteristics of the articles </w:t>
      </w:r>
      <w:r>
        <w:rPr>
          <w:lang w:val="en-US"/>
        </w:rPr>
        <w:t>and the author characteristics are displayed in table 2.2</w:t>
      </w:r>
    </w:p>
    <w:p w:rsidR="00114162" w:rsidRPr="00183286" w:rsidRDefault="007561AB" w:rsidP="00114162">
      <w:pPr>
        <w:pStyle w:val="Heading2"/>
        <w:rPr>
          <w:lang w:val="en-US"/>
        </w:rPr>
      </w:pPr>
      <w:bookmarkStart w:id="45" w:name="_Toc302641102"/>
      <w:bookmarkStart w:id="46" w:name="_Toc304314494"/>
      <w:r w:rsidRPr="00183286">
        <w:rPr>
          <w:lang w:val="en-US"/>
        </w:rPr>
        <w:t xml:space="preserve">2.5 </w:t>
      </w:r>
      <w:r w:rsidR="00114162" w:rsidRPr="00183286">
        <w:rPr>
          <w:lang w:val="en-US"/>
        </w:rPr>
        <w:t>Hypotheses</w:t>
      </w:r>
      <w:bookmarkEnd w:id="45"/>
      <w:bookmarkEnd w:id="46"/>
    </w:p>
    <w:p w:rsidR="00C86147" w:rsidRDefault="00C74DE1" w:rsidP="00114162">
      <w:pPr>
        <w:rPr>
          <w:lang w:val="en-US"/>
        </w:rPr>
      </w:pPr>
      <w:r w:rsidRPr="00820A7B">
        <w:rPr>
          <w:lang w:val="en-US"/>
        </w:rPr>
        <w:t xml:space="preserve">This particular research focuses on variables that are grouped in two categories, namely article quality and </w:t>
      </w:r>
      <w:r w:rsidR="006B6B8E">
        <w:rPr>
          <w:lang w:val="en-US"/>
        </w:rPr>
        <w:t>inter</w:t>
      </w:r>
      <w:r w:rsidR="002C37E8">
        <w:rPr>
          <w:lang w:val="en-US"/>
        </w:rPr>
        <w:t>disciplinary differences</w:t>
      </w:r>
      <w:r w:rsidR="00820A7B">
        <w:rPr>
          <w:lang w:val="en-US"/>
        </w:rPr>
        <w:t>. According to a paper from Gilbert (1977)</w:t>
      </w:r>
      <w:r w:rsidR="004A5536">
        <w:rPr>
          <w:lang w:val="en-US"/>
        </w:rPr>
        <w:t>,</w:t>
      </w:r>
      <w:r w:rsidR="00820A7B">
        <w:rPr>
          <w:lang w:val="en-US"/>
        </w:rPr>
        <w:t xml:space="preserve"> there exist a positive correlation between the quality of an article and the amount of citations received.</w:t>
      </w:r>
      <w:r w:rsidR="004A5536">
        <w:rPr>
          <w:lang w:val="en-US"/>
        </w:rPr>
        <w:t xml:space="preserve"> </w:t>
      </w:r>
      <w:proofErr w:type="spellStart"/>
      <w:r w:rsidR="004A5536">
        <w:rPr>
          <w:lang w:val="en-US"/>
        </w:rPr>
        <w:t>Stremersch</w:t>
      </w:r>
      <w:proofErr w:type="spellEnd"/>
      <w:r w:rsidR="004A5536">
        <w:rPr>
          <w:lang w:val="en-US"/>
        </w:rPr>
        <w:t xml:space="preserve"> et al. (P. 172, 2007) add that “high-quality articles may represent bigger breakthroughs and therefore may be path breaking.” Moreover, they state that high-quality articles present findings of higher reliability than low-quality articles. Thus, we can state that high-quality articles receive more citations than low-quality articles.</w:t>
      </w:r>
      <w:r w:rsidR="00C86147">
        <w:rPr>
          <w:lang w:val="en-US"/>
        </w:rPr>
        <w:t xml:space="preserve"> </w:t>
      </w:r>
    </w:p>
    <w:p w:rsidR="00C74DE1" w:rsidRPr="006C6472" w:rsidRDefault="00C86147" w:rsidP="00FA4E6B">
      <w:pPr>
        <w:rPr>
          <w:color w:val="FF0000"/>
          <w:lang w:val="en-US"/>
        </w:rPr>
      </w:pPr>
      <w:r>
        <w:rPr>
          <w:lang w:val="en-US"/>
        </w:rPr>
        <w:t xml:space="preserve">As the field of behavioral economics is multidisciplinary, the variety of journals in which the focal articles are introduced is quite large. The hard procedure of </w:t>
      </w:r>
      <w:proofErr w:type="spellStart"/>
      <w:r>
        <w:rPr>
          <w:lang w:val="en-US"/>
        </w:rPr>
        <w:t>Thaler</w:t>
      </w:r>
      <w:proofErr w:type="spellEnd"/>
      <w:r w:rsidR="00FA4E6B">
        <w:rPr>
          <w:lang w:val="en-US"/>
        </w:rPr>
        <w:t xml:space="preserve"> (2008)</w:t>
      </w:r>
      <w:r>
        <w:rPr>
          <w:lang w:val="en-US"/>
        </w:rPr>
        <w:t xml:space="preserve"> to publish an article that, as it turns out, has proven to be popular</w:t>
      </w:r>
      <w:r w:rsidR="00686702">
        <w:rPr>
          <w:lang w:val="en-US"/>
        </w:rPr>
        <w:t xml:space="preserve"> </w:t>
      </w:r>
      <w:r>
        <w:rPr>
          <w:lang w:val="en-US"/>
        </w:rPr>
        <w:t xml:space="preserve"> is an indication of the </w:t>
      </w:r>
      <w:r w:rsidR="00093DA9">
        <w:rPr>
          <w:lang w:val="en-US"/>
        </w:rPr>
        <w:t>‘</w:t>
      </w:r>
      <w:r>
        <w:rPr>
          <w:lang w:val="en-US"/>
        </w:rPr>
        <w:t>identity crisis</w:t>
      </w:r>
      <w:r w:rsidR="00093DA9">
        <w:rPr>
          <w:lang w:val="en-US"/>
        </w:rPr>
        <w:t>’</w:t>
      </w:r>
      <w:r>
        <w:rPr>
          <w:lang w:val="en-US"/>
        </w:rPr>
        <w:t xml:space="preserve"> behavioral economics is</w:t>
      </w:r>
      <w:r w:rsidR="00686702">
        <w:rPr>
          <w:lang w:val="en-US"/>
        </w:rPr>
        <w:t xml:space="preserve"> experiencing. He further states in his article that behavioral finance</w:t>
      </w:r>
      <w:r w:rsidR="00093DA9">
        <w:rPr>
          <w:lang w:val="en-US"/>
        </w:rPr>
        <w:t>,</w:t>
      </w:r>
      <w:r w:rsidR="00093DA9" w:rsidRPr="00093DA9">
        <w:rPr>
          <w:lang w:val="en-US"/>
        </w:rPr>
        <w:t xml:space="preserve"> </w:t>
      </w:r>
      <w:r w:rsidR="00093DA9">
        <w:rPr>
          <w:lang w:val="en-US"/>
        </w:rPr>
        <w:t>as a movement of behavioral economics,</w:t>
      </w:r>
      <w:r w:rsidR="00686702">
        <w:rPr>
          <w:lang w:val="en-US"/>
        </w:rPr>
        <w:t xml:space="preserve"> did make a significant increase since 1985, </w:t>
      </w:r>
      <w:r w:rsidR="00FA4E6B">
        <w:rPr>
          <w:lang w:val="en-US"/>
        </w:rPr>
        <w:t>where</w:t>
      </w:r>
      <w:r w:rsidR="00686702">
        <w:rPr>
          <w:lang w:val="en-US"/>
        </w:rPr>
        <w:t xml:space="preserve">as the field did not exist around that time. The first volume of the </w:t>
      </w:r>
      <w:r w:rsidR="00686702">
        <w:rPr>
          <w:i/>
          <w:lang w:val="en-US"/>
        </w:rPr>
        <w:t xml:space="preserve">Journal of Behavioral Finance </w:t>
      </w:r>
      <w:r w:rsidR="00686702">
        <w:rPr>
          <w:lang w:val="en-US"/>
        </w:rPr>
        <w:t xml:space="preserve">is published in the year 2000, which include articles from specialists in the disciplines </w:t>
      </w:r>
      <w:r w:rsidR="00686702" w:rsidRPr="00686702">
        <w:rPr>
          <w:lang w:val="en-US"/>
        </w:rPr>
        <w:t xml:space="preserve">personality, social, cognitive and clinical psychology; psychiatry; organizational behavior; accounting; marketing; sociology; anthropology; behavioral economics; finance and the multidisciplinary study of judgment </w:t>
      </w:r>
      <w:r w:rsidR="00686702" w:rsidRPr="00686702">
        <w:rPr>
          <w:lang w:val="en-US"/>
        </w:rPr>
        <w:lastRenderedPageBreak/>
        <w:t>and decision making</w:t>
      </w:r>
      <w:r w:rsidR="00686702">
        <w:rPr>
          <w:lang w:val="en-US"/>
        </w:rPr>
        <w:t xml:space="preserve"> (www.journalofbehavioralfinance.org)</w:t>
      </w:r>
      <w:r w:rsidR="00FA4E6B">
        <w:rPr>
          <w:lang w:val="en-US"/>
        </w:rPr>
        <w:t xml:space="preserve">, which is a clear proof of its multidisciplinary nature. </w:t>
      </w:r>
      <w:r w:rsidR="000716E7">
        <w:rPr>
          <w:lang w:val="en-US"/>
        </w:rPr>
        <w:t xml:space="preserve">According to </w:t>
      </w:r>
      <w:proofErr w:type="spellStart"/>
      <w:r w:rsidR="000716E7">
        <w:rPr>
          <w:lang w:val="en-US"/>
        </w:rPr>
        <w:t>Althouse</w:t>
      </w:r>
      <w:proofErr w:type="spellEnd"/>
      <w:r w:rsidR="000716E7">
        <w:rPr>
          <w:lang w:val="en-US"/>
        </w:rPr>
        <w:t xml:space="preserve">, West, Bergstrom and, Bergstrom (2009), there </w:t>
      </w:r>
      <w:proofErr w:type="gramStart"/>
      <w:r w:rsidR="000716E7">
        <w:rPr>
          <w:lang w:val="en-US"/>
        </w:rPr>
        <w:t>exist</w:t>
      </w:r>
      <w:proofErr w:type="gramEnd"/>
      <w:r w:rsidR="000716E7">
        <w:rPr>
          <w:lang w:val="en-US"/>
        </w:rPr>
        <w:t xml:space="preserve"> wide variation in impact factors</w:t>
      </w:r>
      <w:r w:rsidR="00FA4E6B">
        <w:rPr>
          <w:lang w:val="en-US"/>
        </w:rPr>
        <w:t xml:space="preserve"> -</w:t>
      </w:r>
      <w:r w:rsidR="00CB223C">
        <w:rPr>
          <w:lang w:val="en-US"/>
        </w:rPr>
        <w:t xml:space="preserve"> which is a </w:t>
      </w:r>
      <w:proofErr w:type="spellStart"/>
      <w:r w:rsidR="00CB223C">
        <w:rPr>
          <w:lang w:val="en-US"/>
        </w:rPr>
        <w:t>bibliometric</w:t>
      </w:r>
      <w:proofErr w:type="spellEnd"/>
      <w:r w:rsidR="00CB223C">
        <w:rPr>
          <w:lang w:val="en-US"/>
        </w:rPr>
        <w:t xml:space="preserve"> measure to determine a journal’s influence based on citations</w:t>
      </w:r>
      <w:r w:rsidR="00FA4E6B">
        <w:rPr>
          <w:lang w:val="en-US"/>
        </w:rPr>
        <w:t xml:space="preserve"> -</w:t>
      </w:r>
      <w:r w:rsidR="000716E7">
        <w:rPr>
          <w:lang w:val="en-US"/>
        </w:rPr>
        <w:t xml:space="preserve"> between the 50 </w:t>
      </w:r>
      <w:r w:rsidR="00FA4E6B">
        <w:rPr>
          <w:lang w:val="en-US"/>
        </w:rPr>
        <w:t xml:space="preserve">largest scientific disciplines. Moreover, Van </w:t>
      </w:r>
      <w:proofErr w:type="spellStart"/>
      <w:r w:rsidR="00FA4E6B">
        <w:rPr>
          <w:lang w:val="en-US"/>
        </w:rPr>
        <w:t>Raan</w:t>
      </w:r>
      <w:proofErr w:type="spellEnd"/>
      <w:r w:rsidR="00FA4E6B">
        <w:rPr>
          <w:lang w:val="en-US"/>
        </w:rPr>
        <w:t xml:space="preserve"> (P. 25, 2003) concludes in his paper that “</w:t>
      </w:r>
      <w:r w:rsidR="00FA4E6B" w:rsidRPr="00FA4E6B">
        <w:rPr>
          <w:lang w:val="en-US"/>
        </w:rPr>
        <w:t>there</w:t>
      </w:r>
      <w:r w:rsidR="00FA4E6B">
        <w:rPr>
          <w:lang w:val="en-US"/>
        </w:rPr>
        <w:t xml:space="preserve"> </w:t>
      </w:r>
      <w:r w:rsidR="00FA4E6B" w:rsidRPr="00FA4E6B">
        <w:rPr>
          <w:lang w:val="en-US"/>
        </w:rPr>
        <w:t xml:space="preserve">are (very!) </w:t>
      </w:r>
      <w:proofErr w:type="gramStart"/>
      <w:r w:rsidR="00FA4E6B" w:rsidRPr="00FA4E6B">
        <w:rPr>
          <w:lang w:val="en-US"/>
        </w:rPr>
        <w:t>different</w:t>
      </w:r>
      <w:proofErr w:type="gramEnd"/>
      <w:r w:rsidR="00FA4E6B" w:rsidRPr="00FA4E6B">
        <w:rPr>
          <w:lang w:val="en-US"/>
        </w:rPr>
        <w:t xml:space="preserve"> publication and citation</w:t>
      </w:r>
      <w:r w:rsidR="00FA4E6B">
        <w:rPr>
          <w:lang w:val="en-US"/>
        </w:rPr>
        <w:t xml:space="preserve"> </w:t>
      </w:r>
      <w:r w:rsidR="00FA4E6B" w:rsidRPr="00FA4E6B">
        <w:rPr>
          <w:lang w:val="en-US"/>
        </w:rPr>
        <w:t>characteristics in the different fields of science</w:t>
      </w:r>
      <w:r w:rsidR="00693C5E">
        <w:rPr>
          <w:lang w:val="en-US"/>
        </w:rPr>
        <w:t>” and</w:t>
      </w:r>
      <w:r w:rsidR="00FA4E6B">
        <w:rPr>
          <w:lang w:val="en-US"/>
        </w:rPr>
        <w:t xml:space="preserve"> that “</w:t>
      </w:r>
      <w:r w:rsidR="00FA4E6B" w:rsidRPr="00FA4E6B">
        <w:rPr>
          <w:lang w:val="en-US"/>
        </w:rPr>
        <w:t xml:space="preserve">research fields should </w:t>
      </w:r>
      <w:r w:rsidR="002C37E8" w:rsidRPr="00FA4E6B">
        <w:rPr>
          <w:lang w:val="en-US"/>
        </w:rPr>
        <w:t>never</w:t>
      </w:r>
      <w:r w:rsidR="002C37E8">
        <w:rPr>
          <w:lang w:val="en-US"/>
        </w:rPr>
        <w:t xml:space="preserve"> be</w:t>
      </w:r>
      <w:r w:rsidR="00FA4E6B" w:rsidRPr="00FA4E6B">
        <w:rPr>
          <w:lang w:val="en-US"/>
        </w:rPr>
        <w:t xml:space="preserve"> compared on the basis of absolute numbers</w:t>
      </w:r>
      <w:r w:rsidR="00FA4E6B">
        <w:rPr>
          <w:lang w:val="en-US"/>
        </w:rPr>
        <w:t xml:space="preserve"> </w:t>
      </w:r>
      <w:r w:rsidR="00FA4E6B" w:rsidRPr="00FA4E6B">
        <w:rPr>
          <w:lang w:val="en-US"/>
        </w:rPr>
        <w:t>of citations</w:t>
      </w:r>
      <w:r w:rsidR="00FA4E6B">
        <w:rPr>
          <w:lang w:val="en-US"/>
        </w:rPr>
        <w:t xml:space="preserve">.” Therefore, the conclusion could be drawn that </w:t>
      </w:r>
      <w:r w:rsidR="002C37E8">
        <w:rPr>
          <w:lang w:val="en-US"/>
        </w:rPr>
        <w:t>the differences between the disciplines that come together in behavioral economics</w:t>
      </w:r>
      <w:r w:rsidR="00FA4E6B">
        <w:rPr>
          <w:lang w:val="en-US"/>
        </w:rPr>
        <w:t xml:space="preserve"> influences the amount of citations received and its diffusion pattern.</w:t>
      </w:r>
    </w:p>
    <w:p w:rsidR="002D4062" w:rsidRPr="00183286" w:rsidRDefault="00C45677" w:rsidP="00114162">
      <w:pPr>
        <w:rPr>
          <w:lang w:val="en-US"/>
        </w:rPr>
      </w:pPr>
      <w:r>
        <w:rPr>
          <w:lang w:val="en-US"/>
        </w:rPr>
        <w:t xml:space="preserve">The dependent variable of this research is </w:t>
      </w:r>
      <w:proofErr w:type="spellStart"/>
      <w:r>
        <w:rPr>
          <w:lang w:val="en-US"/>
        </w:rPr>
        <w:t>operationalized</w:t>
      </w:r>
      <w:proofErr w:type="spellEnd"/>
      <w:r>
        <w:rPr>
          <w:lang w:val="en-US"/>
        </w:rPr>
        <w:t xml:space="preserve"> with the use of the number of citations received within the marketing literature, which is an indication of the diffusion and applicability of the behavioral economics theory in a marketing context. </w:t>
      </w:r>
      <w:r w:rsidR="002D4062" w:rsidRPr="00183286">
        <w:rPr>
          <w:lang w:val="en-US"/>
        </w:rPr>
        <w:t>The first model that is produced has as dependent variable whether a behavioral economics theory takes off within the marketing literature.</w:t>
      </w:r>
      <w:r w:rsidR="00C74DE1">
        <w:rPr>
          <w:lang w:val="en-US"/>
        </w:rPr>
        <w:t xml:space="preserve"> As mentioned before, the takeoff of a theory should be of great interest to the scholars because this is the moment</w:t>
      </w:r>
      <w:r w:rsidR="002D4062" w:rsidRPr="00183286">
        <w:rPr>
          <w:lang w:val="en-US"/>
        </w:rPr>
        <w:t xml:space="preserve"> </w:t>
      </w:r>
      <w:r w:rsidR="00C74DE1">
        <w:rPr>
          <w:lang w:val="en-US"/>
        </w:rPr>
        <w:t xml:space="preserve">that the theory found widespread applications within a marketing context. I </w:t>
      </w:r>
      <w:proofErr w:type="spellStart"/>
      <w:r w:rsidR="00C74DE1">
        <w:rPr>
          <w:lang w:val="en-US"/>
        </w:rPr>
        <w:t>operationalized</w:t>
      </w:r>
      <w:proofErr w:type="spellEnd"/>
      <w:r w:rsidR="00C74DE1">
        <w:rPr>
          <w:lang w:val="en-US"/>
        </w:rPr>
        <w:t xml:space="preserve"> takeoff in line with </w:t>
      </w:r>
      <w:proofErr w:type="spellStart"/>
      <w:r w:rsidR="00C74DE1">
        <w:rPr>
          <w:lang w:val="en-US"/>
        </w:rPr>
        <w:t>Golder</w:t>
      </w:r>
      <w:proofErr w:type="spellEnd"/>
      <w:r w:rsidR="00C74DE1">
        <w:rPr>
          <w:lang w:val="en-US"/>
        </w:rPr>
        <w:t xml:space="preserve"> and </w:t>
      </w:r>
      <w:proofErr w:type="spellStart"/>
      <w:r w:rsidR="00C74DE1">
        <w:rPr>
          <w:lang w:val="en-US"/>
        </w:rPr>
        <w:t>Tellis</w:t>
      </w:r>
      <w:proofErr w:type="spellEnd"/>
      <w:r w:rsidR="00C74DE1">
        <w:rPr>
          <w:lang w:val="en-US"/>
        </w:rPr>
        <w:t xml:space="preserve"> (1997), and tested its robustness visually. The </w:t>
      </w:r>
      <w:r w:rsidR="00A25583">
        <w:rPr>
          <w:lang w:val="en-US"/>
        </w:rPr>
        <w:t>d</w:t>
      </w:r>
      <w:r w:rsidR="00C74DE1">
        <w:rPr>
          <w:lang w:val="en-US"/>
        </w:rPr>
        <w:t xml:space="preserve">efinition of takeoff can be found in paragraph 3.1, whereas paragraph 3.2 tests the robustness of this definition. </w:t>
      </w:r>
      <w:r w:rsidR="002D4062" w:rsidRPr="00183286">
        <w:rPr>
          <w:lang w:val="en-US"/>
        </w:rPr>
        <w:t>Because analysis of the citations within the marketing literature revealed that there exist great variety in the citations received, and that takeoff could occur with just five citations, a second model is created that tests the influence of the independent variables on the total number of citations received in the marketing literature.</w:t>
      </w:r>
      <w:r w:rsidR="00FA4E6B" w:rsidRPr="00FA4E6B">
        <w:rPr>
          <w:lang w:val="en-US"/>
        </w:rPr>
        <w:t xml:space="preserve"> </w:t>
      </w:r>
      <w:r w:rsidR="006B6B8E">
        <w:rPr>
          <w:lang w:val="en-US"/>
        </w:rPr>
        <w:t xml:space="preserve">Note, that the hypotheses for both models test the influence of the same independent variables in the dependent variable. It is expected that the relations of the two models show similar results, but that is an empirical question. </w:t>
      </w:r>
      <w:r w:rsidR="00FA4E6B" w:rsidRPr="00183286">
        <w:rPr>
          <w:lang w:val="en-US"/>
        </w:rPr>
        <w:t>The hypotheses that are related to the article quality are described first, where after the field of research related hypotheses are explained. See figure 2.5 for the conceptual framework.</w:t>
      </w:r>
    </w:p>
    <w:p w:rsidR="00114162" w:rsidRPr="00183286" w:rsidRDefault="00114162" w:rsidP="00114162">
      <w:pPr>
        <w:rPr>
          <w:rStyle w:val="SubtleEmphasis"/>
          <w:lang w:val="en-US"/>
        </w:rPr>
      </w:pPr>
      <w:r w:rsidRPr="00183286">
        <w:rPr>
          <w:rStyle w:val="SubtleEmphasis"/>
          <w:lang w:val="en-US"/>
        </w:rPr>
        <w:t>Article quality</w:t>
      </w:r>
    </w:p>
    <w:p w:rsidR="00114162" w:rsidRPr="00183286" w:rsidRDefault="001915A7" w:rsidP="00114162">
      <w:pPr>
        <w:rPr>
          <w:lang w:val="en-US"/>
        </w:rPr>
      </w:pPr>
      <w:r>
        <w:rPr>
          <w:lang w:val="en-US"/>
        </w:rPr>
        <w:t>I define article quality as a multi-dimensional construct defined by the following dimensions: (</w:t>
      </w:r>
      <w:proofErr w:type="spellStart"/>
      <w:r>
        <w:rPr>
          <w:lang w:val="en-US"/>
        </w:rPr>
        <w:t>i</w:t>
      </w:r>
      <w:proofErr w:type="spellEnd"/>
      <w:r>
        <w:rPr>
          <w:lang w:val="en-US"/>
        </w:rPr>
        <w:t>) length, (ii) number of references and (iii) the number of citations the original article</w:t>
      </w:r>
      <w:r w:rsidR="00C45677">
        <w:rPr>
          <w:rStyle w:val="FootnoteReference"/>
          <w:lang w:val="en-US"/>
        </w:rPr>
        <w:footnoteReference w:id="2"/>
      </w:r>
      <w:r>
        <w:rPr>
          <w:lang w:val="en-US"/>
        </w:rPr>
        <w:t xml:space="preserve"> introducing the focal theory under analysis has received in the corresponding mother-discipline. I will turn to each dimension now. </w:t>
      </w:r>
      <w:r w:rsidR="00114162" w:rsidRPr="00183286">
        <w:rPr>
          <w:lang w:val="en-US"/>
        </w:rPr>
        <w:t xml:space="preserve">The first characteristic of the article quality is the article length. According to </w:t>
      </w:r>
      <w:proofErr w:type="spellStart"/>
      <w:r w:rsidR="00114162" w:rsidRPr="00183286">
        <w:rPr>
          <w:lang w:val="en-US"/>
        </w:rPr>
        <w:t>Stremersch</w:t>
      </w:r>
      <w:proofErr w:type="spellEnd"/>
      <w:r w:rsidR="00114162" w:rsidRPr="00183286">
        <w:rPr>
          <w:lang w:val="en-US"/>
        </w:rPr>
        <w:t xml:space="preserve"> et al. (2007) and Van </w:t>
      </w:r>
      <w:proofErr w:type="spellStart"/>
      <w:r w:rsidR="00114162" w:rsidRPr="00183286">
        <w:rPr>
          <w:lang w:val="en-US"/>
        </w:rPr>
        <w:t>Campenhout</w:t>
      </w:r>
      <w:proofErr w:type="spellEnd"/>
      <w:r w:rsidR="00114162" w:rsidRPr="00183286">
        <w:rPr>
          <w:lang w:val="en-US"/>
        </w:rPr>
        <w:t xml:space="preserve"> and Van </w:t>
      </w:r>
      <w:proofErr w:type="spellStart"/>
      <w:r w:rsidR="00114162" w:rsidRPr="00183286">
        <w:rPr>
          <w:lang w:val="en-US"/>
        </w:rPr>
        <w:t>Caneghem</w:t>
      </w:r>
      <w:proofErr w:type="spellEnd"/>
      <w:r w:rsidR="00114162" w:rsidRPr="00183286">
        <w:rPr>
          <w:lang w:val="en-US"/>
        </w:rPr>
        <w:t xml:space="preserve"> (2010), the length of an article could be used as a </w:t>
      </w:r>
      <w:r w:rsidR="00B6130F">
        <w:rPr>
          <w:lang w:val="en-US"/>
        </w:rPr>
        <w:t>measure</w:t>
      </w:r>
      <w:r w:rsidR="00114162" w:rsidRPr="00183286">
        <w:rPr>
          <w:lang w:val="en-US"/>
        </w:rPr>
        <w:t xml:space="preserve"> for article quality.  This is because editors have to deal with limited space and a lot of articles, thus they provide more space in their journals for articles with a major contribution. Therefore, the first hypothesis becomes:</w:t>
      </w:r>
    </w:p>
    <w:p w:rsidR="00114162" w:rsidRPr="00183286" w:rsidRDefault="00114162" w:rsidP="00114162">
      <w:pPr>
        <w:ind w:left="705"/>
        <w:rPr>
          <w:b/>
          <w:szCs w:val="24"/>
          <w:lang w:val="en-US"/>
        </w:rPr>
      </w:pPr>
      <w:r w:rsidRPr="00183286">
        <w:rPr>
          <w:b/>
          <w:szCs w:val="24"/>
          <w:lang w:val="en-US"/>
        </w:rPr>
        <w:t>H</w:t>
      </w:r>
      <w:r w:rsidRPr="00183286">
        <w:rPr>
          <w:b/>
          <w:szCs w:val="24"/>
          <w:vertAlign w:val="subscript"/>
          <w:lang w:val="en-US"/>
        </w:rPr>
        <w:t>1</w:t>
      </w:r>
      <w:r w:rsidR="002D4062" w:rsidRPr="00183286">
        <w:rPr>
          <w:b/>
          <w:szCs w:val="24"/>
          <w:vertAlign w:val="subscript"/>
          <w:lang w:val="en-US"/>
        </w:rPr>
        <w:t>A</w:t>
      </w:r>
      <w:r w:rsidR="002D4062" w:rsidRPr="00183286">
        <w:rPr>
          <w:b/>
          <w:szCs w:val="24"/>
          <w:lang w:val="en-US"/>
        </w:rPr>
        <w:t>:</w:t>
      </w:r>
      <w:r w:rsidRPr="00183286">
        <w:rPr>
          <w:b/>
          <w:szCs w:val="24"/>
          <w:lang w:val="en-US"/>
        </w:rPr>
        <w:t xml:space="preserve"> The length of an article is positively related to whether or not a behavioral economics theory takes off within the marketing literature.</w:t>
      </w:r>
    </w:p>
    <w:p w:rsidR="002D4062" w:rsidRPr="00183286" w:rsidRDefault="002D4062" w:rsidP="002D4062">
      <w:pPr>
        <w:ind w:left="705"/>
        <w:rPr>
          <w:b/>
          <w:szCs w:val="24"/>
          <w:lang w:val="en-US"/>
        </w:rPr>
      </w:pPr>
      <w:r w:rsidRPr="00183286">
        <w:rPr>
          <w:b/>
          <w:szCs w:val="24"/>
          <w:lang w:val="en-US"/>
        </w:rPr>
        <w:lastRenderedPageBreak/>
        <w:t>H</w:t>
      </w:r>
      <w:r w:rsidRPr="00183286">
        <w:rPr>
          <w:b/>
          <w:szCs w:val="24"/>
          <w:vertAlign w:val="subscript"/>
          <w:lang w:val="en-US"/>
        </w:rPr>
        <w:t>1</w:t>
      </w:r>
      <w:r w:rsidR="00E317FB" w:rsidRPr="00183286">
        <w:rPr>
          <w:b/>
          <w:szCs w:val="24"/>
          <w:vertAlign w:val="subscript"/>
          <w:lang w:val="en-US"/>
        </w:rPr>
        <w:t>B</w:t>
      </w:r>
      <w:r w:rsidRPr="00183286">
        <w:rPr>
          <w:b/>
          <w:szCs w:val="24"/>
          <w:lang w:val="en-US"/>
        </w:rPr>
        <w:t>: The length of an article is positively related to the amount of citations a behavioral economics theory receives within the marketing literature.</w:t>
      </w:r>
    </w:p>
    <w:p w:rsidR="00114162" w:rsidRPr="00183286" w:rsidRDefault="00A25583" w:rsidP="00114162">
      <w:pPr>
        <w:rPr>
          <w:lang w:val="en-US"/>
        </w:rPr>
      </w:pPr>
      <w:r>
        <w:rPr>
          <w:lang w:val="en-US"/>
        </w:rPr>
        <w:t>In addition to length, the number of reference</w:t>
      </w:r>
      <w:r w:rsidR="008D3A61">
        <w:rPr>
          <w:lang w:val="en-US"/>
        </w:rPr>
        <w:t>s</w:t>
      </w:r>
      <w:r>
        <w:rPr>
          <w:lang w:val="en-US"/>
        </w:rPr>
        <w:t xml:space="preserve"> included in a manuscript can also be a proxy for manuscript quality. </w:t>
      </w:r>
      <w:r w:rsidR="00114162" w:rsidRPr="00183286">
        <w:rPr>
          <w:lang w:val="en-US"/>
        </w:rPr>
        <w:t xml:space="preserve">Van </w:t>
      </w:r>
      <w:proofErr w:type="spellStart"/>
      <w:r w:rsidR="00114162" w:rsidRPr="00183286">
        <w:rPr>
          <w:lang w:val="en-US"/>
        </w:rPr>
        <w:t>Campenhout</w:t>
      </w:r>
      <w:proofErr w:type="spellEnd"/>
      <w:r w:rsidR="00114162" w:rsidRPr="00183286">
        <w:rPr>
          <w:lang w:val="en-US"/>
        </w:rPr>
        <w:t xml:space="preserve"> and Van </w:t>
      </w:r>
      <w:proofErr w:type="spellStart"/>
      <w:r w:rsidR="00114162" w:rsidRPr="00183286">
        <w:rPr>
          <w:lang w:val="en-US"/>
        </w:rPr>
        <w:t>Caneghem</w:t>
      </w:r>
      <w:proofErr w:type="spellEnd"/>
      <w:r w:rsidR="00114162" w:rsidRPr="00183286">
        <w:rPr>
          <w:lang w:val="en-US"/>
        </w:rPr>
        <w:t xml:space="preserve"> (2010) state that the number of references could serve as an indication of how well the authors have deepened themselves into the existing literature, and therefore the familiarity with the subject.</w:t>
      </w:r>
      <w:r w:rsidR="008D3A61">
        <w:rPr>
          <w:lang w:val="en-US"/>
        </w:rPr>
        <w:t xml:space="preserve"> The fact that behavioral economics uses psychological insights to explain economic phenomena, and thus a good theoretical foundation should be created with both literature from psychology and economics, should result in more than average citations</w:t>
      </w:r>
      <w:r w:rsidR="00784621">
        <w:rPr>
          <w:lang w:val="en-US"/>
        </w:rPr>
        <w:t>.</w:t>
      </w:r>
      <w:r w:rsidR="00C2184B">
        <w:rPr>
          <w:lang w:val="en-US"/>
        </w:rPr>
        <w:t xml:space="preserve"> In addition, the dependent</w:t>
      </w:r>
      <w:r w:rsidR="00784621">
        <w:rPr>
          <w:lang w:val="en-US"/>
        </w:rPr>
        <w:t xml:space="preserve"> </w:t>
      </w:r>
      <w:r w:rsidR="00C2184B">
        <w:rPr>
          <w:lang w:val="en-US"/>
        </w:rPr>
        <w:t xml:space="preserve">variable is </w:t>
      </w:r>
      <w:proofErr w:type="spellStart"/>
      <w:r w:rsidR="00C2184B">
        <w:rPr>
          <w:lang w:val="en-US"/>
        </w:rPr>
        <w:t>operationalized</w:t>
      </w:r>
      <w:proofErr w:type="spellEnd"/>
      <w:r w:rsidR="00C2184B">
        <w:rPr>
          <w:lang w:val="en-US"/>
        </w:rPr>
        <w:t xml:space="preserve"> as the number of citations received within the marketing literature, and thus the behavioral economics theory should</w:t>
      </w:r>
      <w:r w:rsidR="00A77FC3">
        <w:rPr>
          <w:lang w:val="en-US"/>
        </w:rPr>
        <w:t xml:space="preserve"> be</w:t>
      </w:r>
      <w:r w:rsidR="00C2184B">
        <w:rPr>
          <w:lang w:val="en-US"/>
        </w:rPr>
        <w:t xml:space="preserve"> </w:t>
      </w:r>
      <w:r w:rsidR="00A77FC3">
        <w:rPr>
          <w:lang w:val="en-US"/>
        </w:rPr>
        <w:t>made</w:t>
      </w:r>
      <w:r w:rsidR="00C2184B">
        <w:rPr>
          <w:lang w:val="en-US"/>
        </w:rPr>
        <w:t xml:space="preserve"> suitable to apply it in a marketing context.</w:t>
      </w:r>
      <w:r w:rsidR="004A3D10">
        <w:rPr>
          <w:lang w:val="en-US"/>
        </w:rPr>
        <w:t xml:space="preserve"> As </w:t>
      </w:r>
      <w:proofErr w:type="spellStart"/>
      <w:r w:rsidR="004A3D10">
        <w:rPr>
          <w:lang w:val="en-US"/>
        </w:rPr>
        <w:t>Thaler</w:t>
      </w:r>
      <w:proofErr w:type="spellEnd"/>
      <w:r w:rsidR="004A3D10">
        <w:rPr>
          <w:lang w:val="en-US"/>
        </w:rPr>
        <w:t xml:space="preserve"> (P. 13, 2008) states it: “to be successful, a behavioral economist in marketing will have to produce economics that the economist think is high quality and psychology that the psychologist think is up to the snuff.”</w:t>
      </w:r>
      <w:r w:rsidR="00C2184B">
        <w:rPr>
          <w:lang w:val="en-US"/>
        </w:rPr>
        <w:t xml:space="preserve"> </w:t>
      </w:r>
      <w:r w:rsidR="00784621">
        <w:rPr>
          <w:lang w:val="en-US"/>
        </w:rPr>
        <w:t xml:space="preserve">Moreover, research of Adair and </w:t>
      </w:r>
      <w:proofErr w:type="spellStart"/>
      <w:r w:rsidR="00784621">
        <w:rPr>
          <w:lang w:val="en-US"/>
        </w:rPr>
        <w:t>Vohra</w:t>
      </w:r>
      <w:proofErr w:type="spellEnd"/>
      <w:r w:rsidR="00784621">
        <w:rPr>
          <w:lang w:val="en-US"/>
        </w:rPr>
        <w:t xml:space="preserve"> (2003) revealed that the</w:t>
      </w:r>
      <w:r w:rsidR="007C705F">
        <w:rPr>
          <w:lang w:val="en-US"/>
        </w:rPr>
        <w:t xml:space="preserve"> number of</w:t>
      </w:r>
      <w:r w:rsidR="00784621">
        <w:rPr>
          <w:lang w:val="en-US"/>
        </w:rPr>
        <w:t xml:space="preserve"> reference</w:t>
      </w:r>
      <w:r w:rsidR="007C705F">
        <w:rPr>
          <w:lang w:val="en-US"/>
        </w:rPr>
        <w:t>s</w:t>
      </w:r>
      <w:r w:rsidR="00A77FC3">
        <w:rPr>
          <w:lang w:val="en-US"/>
        </w:rPr>
        <w:t xml:space="preserve"> in psychology focused articles</w:t>
      </w:r>
      <w:r w:rsidR="00784621">
        <w:rPr>
          <w:lang w:val="en-US"/>
        </w:rPr>
        <w:t xml:space="preserve"> has extremely increased the last decades as compared to other disciplines. </w:t>
      </w:r>
      <w:r w:rsidR="00C2184B">
        <w:rPr>
          <w:lang w:val="en-US"/>
        </w:rPr>
        <w:t>All aforementioned reasons are indicators that</w:t>
      </w:r>
      <w:r w:rsidR="00114162" w:rsidRPr="00183286">
        <w:rPr>
          <w:lang w:val="en-US"/>
        </w:rPr>
        <w:t xml:space="preserve"> articles with a large amount of citations are considered as well embe</w:t>
      </w:r>
      <w:r w:rsidR="007C705F">
        <w:rPr>
          <w:lang w:val="en-US"/>
        </w:rPr>
        <w:t xml:space="preserve">dded in the relevant literature, </w:t>
      </w:r>
      <w:r w:rsidR="00C2184B">
        <w:rPr>
          <w:lang w:val="en-US"/>
        </w:rPr>
        <w:t>and are therefore of high quality. T</w:t>
      </w:r>
      <w:r w:rsidR="007C705F">
        <w:rPr>
          <w:lang w:val="en-US"/>
        </w:rPr>
        <w:t>hus</w:t>
      </w:r>
      <w:r w:rsidR="00114162" w:rsidRPr="00183286">
        <w:rPr>
          <w:lang w:val="en-US"/>
        </w:rPr>
        <w:t xml:space="preserve"> it is assumed that the following hypothesis should hold:</w:t>
      </w:r>
    </w:p>
    <w:p w:rsidR="00114162" w:rsidRPr="00183286" w:rsidRDefault="00114162" w:rsidP="00114162">
      <w:pPr>
        <w:ind w:left="705"/>
        <w:rPr>
          <w:b/>
          <w:szCs w:val="24"/>
          <w:lang w:val="en-US"/>
        </w:rPr>
      </w:pPr>
      <w:r w:rsidRPr="00183286">
        <w:rPr>
          <w:b/>
          <w:szCs w:val="24"/>
          <w:lang w:val="en-US"/>
        </w:rPr>
        <w:t>H</w:t>
      </w:r>
      <w:r w:rsidRPr="00183286">
        <w:rPr>
          <w:b/>
          <w:szCs w:val="24"/>
          <w:vertAlign w:val="subscript"/>
          <w:lang w:val="en-US"/>
        </w:rPr>
        <w:t>2</w:t>
      </w:r>
      <w:r w:rsidR="00E317FB" w:rsidRPr="00183286">
        <w:rPr>
          <w:b/>
          <w:szCs w:val="24"/>
          <w:vertAlign w:val="subscript"/>
          <w:lang w:val="en-US"/>
        </w:rPr>
        <w:t>A</w:t>
      </w:r>
      <w:r w:rsidRPr="00183286">
        <w:rPr>
          <w:b/>
          <w:szCs w:val="24"/>
          <w:lang w:val="en-US"/>
        </w:rPr>
        <w:t>: The amount of references of an article is positively related to whether or not a behavioral economics theory takes off within the marketing literature.</w:t>
      </w:r>
    </w:p>
    <w:p w:rsidR="002D4062" w:rsidRPr="00183286" w:rsidRDefault="002D4062" w:rsidP="002D4062">
      <w:pPr>
        <w:ind w:left="705"/>
        <w:rPr>
          <w:b/>
          <w:szCs w:val="24"/>
          <w:lang w:val="en-US"/>
        </w:rPr>
      </w:pPr>
      <w:r w:rsidRPr="00183286">
        <w:rPr>
          <w:b/>
          <w:szCs w:val="24"/>
          <w:lang w:val="en-US"/>
        </w:rPr>
        <w:t>H</w:t>
      </w:r>
      <w:r w:rsidRPr="00183286">
        <w:rPr>
          <w:b/>
          <w:szCs w:val="24"/>
          <w:vertAlign w:val="subscript"/>
          <w:lang w:val="en-US"/>
        </w:rPr>
        <w:t>2</w:t>
      </w:r>
      <w:r w:rsidR="00E317FB" w:rsidRPr="00183286">
        <w:rPr>
          <w:b/>
          <w:szCs w:val="24"/>
          <w:vertAlign w:val="subscript"/>
          <w:lang w:val="en-US"/>
        </w:rPr>
        <w:t>B</w:t>
      </w:r>
      <w:r w:rsidRPr="00183286">
        <w:rPr>
          <w:b/>
          <w:szCs w:val="24"/>
          <w:lang w:val="en-US"/>
        </w:rPr>
        <w:t>: The amount of references of an article is positively related to the amount of citations a behavioral economics receives within the marketing literature.</w:t>
      </w:r>
    </w:p>
    <w:p w:rsidR="00114162" w:rsidRPr="00183286" w:rsidRDefault="004A3D10" w:rsidP="00114162">
      <w:pPr>
        <w:rPr>
          <w:lang w:val="en-US"/>
        </w:rPr>
      </w:pPr>
      <w:r>
        <w:rPr>
          <w:lang w:val="en-US"/>
        </w:rPr>
        <w:t>Behavioral economics theories that are of high quality are assumed to diffuse to other disciplines as well,</w:t>
      </w:r>
      <w:r w:rsidR="00693C5E">
        <w:rPr>
          <w:lang w:val="en-US"/>
        </w:rPr>
        <w:t xml:space="preserve"> for example the disciplines management, organizational behavior, finance, and sociology</w:t>
      </w:r>
      <w:r w:rsidR="006A4902">
        <w:rPr>
          <w:lang w:val="en-US"/>
        </w:rPr>
        <w:t xml:space="preserve"> can benefit from behavioral economics theories</w:t>
      </w:r>
      <w:r w:rsidR="00693C5E">
        <w:rPr>
          <w:lang w:val="en-US"/>
        </w:rPr>
        <w:t xml:space="preserve">. High-quality articles are assumed to diffuse to all </w:t>
      </w:r>
      <w:r w:rsidR="006A4902">
        <w:rPr>
          <w:lang w:val="en-US"/>
        </w:rPr>
        <w:t xml:space="preserve">of </w:t>
      </w:r>
      <w:r w:rsidR="00693C5E">
        <w:rPr>
          <w:lang w:val="en-US"/>
        </w:rPr>
        <w:t xml:space="preserve">these disciplines, which means that the total amount of citations received could be used as a proxy for article quality. </w:t>
      </w:r>
      <w:r w:rsidR="00114162" w:rsidRPr="00183286">
        <w:rPr>
          <w:lang w:val="en-US"/>
        </w:rPr>
        <w:t>Thus I assume that the more citations an article receives in general, the number of citations in the marketing literature is large as well.</w:t>
      </w:r>
    </w:p>
    <w:p w:rsidR="00114162" w:rsidRPr="00183286" w:rsidRDefault="00114162" w:rsidP="00114162">
      <w:pPr>
        <w:ind w:left="708"/>
        <w:rPr>
          <w:b/>
          <w:szCs w:val="24"/>
          <w:lang w:val="en-US"/>
        </w:rPr>
      </w:pPr>
      <w:r w:rsidRPr="00183286">
        <w:rPr>
          <w:b/>
          <w:lang w:val="en-US"/>
        </w:rPr>
        <w:t>H</w:t>
      </w:r>
      <w:r w:rsidR="00E317FB" w:rsidRPr="00183286">
        <w:rPr>
          <w:b/>
          <w:vertAlign w:val="subscript"/>
          <w:lang w:val="en-US"/>
        </w:rPr>
        <w:t>3A</w:t>
      </w:r>
      <w:r w:rsidRPr="00183286">
        <w:rPr>
          <w:b/>
          <w:lang w:val="en-US"/>
        </w:rPr>
        <w:t>: The number of citations an original article receives is positively related to</w:t>
      </w:r>
      <w:r w:rsidRPr="00183286">
        <w:rPr>
          <w:b/>
          <w:szCs w:val="24"/>
          <w:lang w:val="en-US"/>
        </w:rPr>
        <w:t xml:space="preserve"> whether or not a behavioral economics theory takes off within the marketing literature.</w:t>
      </w:r>
    </w:p>
    <w:p w:rsidR="002D4062" w:rsidRPr="00183286" w:rsidRDefault="002D4062" w:rsidP="002D4062">
      <w:pPr>
        <w:ind w:left="708"/>
        <w:rPr>
          <w:b/>
          <w:lang w:val="en-US"/>
        </w:rPr>
      </w:pPr>
      <w:r w:rsidRPr="00183286">
        <w:rPr>
          <w:b/>
          <w:lang w:val="en-US"/>
        </w:rPr>
        <w:t>H</w:t>
      </w:r>
      <w:r w:rsidR="00E317FB" w:rsidRPr="00183286">
        <w:rPr>
          <w:b/>
          <w:vertAlign w:val="subscript"/>
          <w:lang w:val="en-US"/>
        </w:rPr>
        <w:t>3B</w:t>
      </w:r>
      <w:r w:rsidRPr="00183286">
        <w:rPr>
          <w:b/>
          <w:lang w:val="en-US"/>
        </w:rPr>
        <w:t>: The number of citations an original article receives is positively related to</w:t>
      </w:r>
      <w:r w:rsidRPr="00183286">
        <w:rPr>
          <w:b/>
          <w:szCs w:val="24"/>
          <w:lang w:val="en-US"/>
        </w:rPr>
        <w:t xml:space="preserve"> the amount of citations a behavioral economics theory receives within the marketing.</w:t>
      </w:r>
    </w:p>
    <w:p w:rsidR="00114162" w:rsidRPr="00183286" w:rsidRDefault="006B6B8E" w:rsidP="00114162">
      <w:pPr>
        <w:rPr>
          <w:rStyle w:val="SubtleEmphasis"/>
          <w:lang w:val="en-US"/>
        </w:rPr>
      </w:pPr>
      <w:r>
        <w:rPr>
          <w:rStyle w:val="SubtleEmphasis"/>
          <w:lang w:val="en-US"/>
        </w:rPr>
        <w:t>Interd</w:t>
      </w:r>
      <w:r w:rsidR="002C37E8">
        <w:rPr>
          <w:rStyle w:val="SubtleEmphasis"/>
          <w:lang w:val="en-US"/>
        </w:rPr>
        <w:t xml:space="preserve">isciplinary </w:t>
      </w:r>
      <w:r>
        <w:rPr>
          <w:rStyle w:val="SubtleEmphasis"/>
          <w:lang w:val="en-US"/>
        </w:rPr>
        <w:t>D</w:t>
      </w:r>
      <w:r w:rsidR="002C37E8">
        <w:rPr>
          <w:rStyle w:val="SubtleEmphasis"/>
          <w:lang w:val="en-US"/>
        </w:rPr>
        <w:t>ifferences</w:t>
      </w:r>
    </w:p>
    <w:p w:rsidR="00114162" w:rsidRPr="00183286" w:rsidRDefault="00114162" w:rsidP="00114162">
      <w:pPr>
        <w:rPr>
          <w:lang w:val="en-US"/>
        </w:rPr>
      </w:pPr>
      <w:r w:rsidRPr="00183286">
        <w:rPr>
          <w:lang w:val="en-US"/>
        </w:rPr>
        <w:t xml:space="preserve">Next, the hypotheses that are related to the </w:t>
      </w:r>
      <w:r w:rsidR="006B6B8E">
        <w:rPr>
          <w:lang w:val="en-US"/>
        </w:rPr>
        <w:t>inter</w:t>
      </w:r>
      <w:r w:rsidR="002C37E8">
        <w:rPr>
          <w:lang w:val="en-US"/>
        </w:rPr>
        <w:t>disciplinary differences</w:t>
      </w:r>
      <w:r w:rsidRPr="00183286">
        <w:rPr>
          <w:lang w:val="en-US"/>
        </w:rPr>
        <w:t xml:space="preserve"> are discussed. As the field of behavioral economics ‘overlaps’ multip</w:t>
      </w:r>
      <w:r w:rsidR="002C37E8">
        <w:rPr>
          <w:lang w:val="en-US"/>
        </w:rPr>
        <w:t>le disciplines,</w:t>
      </w:r>
      <w:r w:rsidRPr="00183286">
        <w:rPr>
          <w:lang w:val="en-US"/>
        </w:rPr>
        <w:t xml:space="preserve"> </w:t>
      </w:r>
      <w:r w:rsidR="002C37E8">
        <w:rPr>
          <w:lang w:val="en-US"/>
        </w:rPr>
        <w:t>s</w:t>
      </w:r>
      <w:r w:rsidRPr="00183286">
        <w:rPr>
          <w:lang w:val="en-US"/>
        </w:rPr>
        <w:t>ome theories are introduced in psychological oriented journals, where</w:t>
      </w:r>
      <w:r w:rsidR="002C37E8">
        <w:rPr>
          <w:lang w:val="en-US"/>
        </w:rPr>
        <w:t>as</w:t>
      </w:r>
      <w:r w:rsidRPr="00183286">
        <w:rPr>
          <w:lang w:val="en-US"/>
        </w:rPr>
        <w:t xml:space="preserve"> others are introduced in economics or marketing focused journals. </w:t>
      </w:r>
      <w:r w:rsidR="002C37E8">
        <w:rPr>
          <w:lang w:val="en-US"/>
        </w:rPr>
        <w:t xml:space="preserve">As with the article quality, </w:t>
      </w:r>
      <w:r w:rsidR="002C37E8">
        <w:rPr>
          <w:lang w:val="en-US"/>
        </w:rPr>
        <w:lastRenderedPageBreak/>
        <w:t>these interdisciplinary differences are measured with a multi-dimensional construct as well. This construct consist of the dimensions (</w:t>
      </w:r>
      <w:proofErr w:type="spellStart"/>
      <w:r w:rsidR="002C37E8">
        <w:rPr>
          <w:lang w:val="en-US"/>
        </w:rPr>
        <w:t>i</w:t>
      </w:r>
      <w:proofErr w:type="spellEnd"/>
      <w:r w:rsidR="002C37E8">
        <w:rPr>
          <w:lang w:val="en-US"/>
        </w:rPr>
        <w:t xml:space="preserve">) readability, (ii) journal of introduction, and (iii) orientation of introducing journal. Each dimension is discussed in more detail now. </w:t>
      </w:r>
      <w:r w:rsidRPr="00183286">
        <w:rPr>
          <w:lang w:val="en-US"/>
        </w:rPr>
        <w:t xml:space="preserve">Although not specific for the disciplines psychology, economics, and marketing, Hartley, Sotto, and Fox (2004) found evidence that the </w:t>
      </w:r>
      <w:proofErr w:type="spellStart"/>
      <w:r w:rsidRPr="00183286">
        <w:rPr>
          <w:lang w:val="en-US"/>
        </w:rPr>
        <w:t>Flesch</w:t>
      </w:r>
      <w:proofErr w:type="spellEnd"/>
      <w:r w:rsidRPr="00183286">
        <w:rPr>
          <w:lang w:val="en-US"/>
        </w:rPr>
        <w:t xml:space="preserve"> reading ease scores differ across scientific disciplines. For example, Hartley and </w:t>
      </w:r>
      <w:proofErr w:type="spellStart"/>
      <w:r w:rsidRPr="00183286">
        <w:rPr>
          <w:lang w:val="en-US"/>
        </w:rPr>
        <w:t>Trueman</w:t>
      </w:r>
      <w:proofErr w:type="spellEnd"/>
      <w:r w:rsidRPr="00183286">
        <w:rPr>
          <w:lang w:val="en-US"/>
        </w:rPr>
        <w:t xml:space="preserve"> (1992) found </w:t>
      </w:r>
      <w:proofErr w:type="spellStart"/>
      <w:r w:rsidRPr="00183286">
        <w:rPr>
          <w:lang w:val="en-US"/>
        </w:rPr>
        <w:t>Flesch</w:t>
      </w:r>
      <w:proofErr w:type="spellEnd"/>
      <w:r w:rsidRPr="00183286">
        <w:rPr>
          <w:lang w:val="en-US"/>
        </w:rPr>
        <w:t xml:space="preserve"> reading ease scores less than 20 for 12 extracts from psychology journals. In addition, Hartley et al. (2004) found an average </w:t>
      </w:r>
      <w:proofErr w:type="spellStart"/>
      <w:r w:rsidRPr="00183286">
        <w:rPr>
          <w:lang w:val="en-US"/>
        </w:rPr>
        <w:t>Flesch</w:t>
      </w:r>
      <w:proofErr w:type="spellEnd"/>
      <w:r w:rsidRPr="00183286">
        <w:rPr>
          <w:lang w:val="en-US"/>
        </w:rPr>
        <w:t xml:space="preserve"> reading ease scores of 25.4 of 30 extracts in the journal </w:t>
      </w:r>
      <w:r w:rsidRPr="00183286">
        <w:rPr>
          <w:i/>
          <w:lang w:val="en-US"/>
        </w:rPr>
        <w:t xml:space="preserve">American Historical Review. </w:t>
      </w:r>
      <w:r w:rsidRPr="00183286">
        <w:rPr>
          <w:lang w:val="en-US"/>
        </w:rPr>
        <w:t xml:space="preserve">One possible explanation for this phenomenon is the prestige of the academic journal. Hartley, </w:t>
      </w:r>
      <w:proofErr w:type="spellStart"/>
      <w:r w:rsidRPr="00183286">
        <w:rPr>
          <w:lang w:val="en-US"/>
        </w:rPr>
        <w:t>Trueman</w:t>
      </w:r>
      <w:proofErr w:type="spellEnd"/>
      <w:r w:rsidRPr="00183286">
        <w:rPr>
          <w:lang w:val="en-US"/>
        </w:rPr>
        <w:t xml:space="preserve">, and Meadows (1988) state there is a relationship between readability scores and the prestige or academic standing of journals. Although their study does not provide strong quantitative conclusions, they produced some findings that points at a negative relationship between prestige and readability scores. Moreover, Hartley, Sotto, and </w:t>
      </w:r>
      <w:proofErr w:type="spellStart"/>
      <w:r w:rsidRPr="00183286">
        <w:rPr>
          <w:lang w:val="en-US"/>
        </w:rPr>
        <w:t>Pennebaker</w:t>
      </w:r>
      <w:proofErr w:type="spellEnd"/>
      <w:r w:rsidRPr="00183286">
        <w:rPr>
          <w:lang w:val="en-US"/>
        </w:rPr>
        <w:t xml:space="preserve"> (2002) consider two reasons related to the purpose of writing academic article</w:t>
      </w:r>
      <w:r w:rsidR="00FA52AD">
        <w:rPr>
          <w:lang w:val="en-US"/>
        </w:rPr>
        <w:t>s</w:t>
      </w:r>
      <w:r w:rsidRPr="00183286">
        <w:rPr>
          <w:lang w:val="en-US"/>
        </w:rPr>
        <w:t xml:space="preserve"> for differences in </w:t>
      </w:r>
      <w:proofErr w:type="spellStart"/>
      <w:r w:rsidRPr="00183286">
        <w:rPr>
          <w:lang w:val="en-US"/>
        </w:rPr>
        <w:t>Flesch</w:t>
      </w:r>
      <w:proofErr w:type="spellEnd"/>
      <w:r w:rsidRPr="00183286">
        <w:rPr>
          <w:lang w:val="en-US"/>
        </w:rPr>
        <w:t xml:space="preserve"> reading ease scores. The first one is that scholars write ‘to make the grade’, and the second is to make a useful contribution to the society. This means other starting points, and thus the use of another writing style. Although </w:t>
      </w:r>
      <w:proofErr w:type="spellStart"/>
      <w:r w:rsidRPr="00183286">
        <w:rPr>
          <w:lang w:val="en-US"/>
        </w:rPr>
        <w:t>Stremersch</w:t>
      </w:r>
      <w:proofErr w:type="spellEnd"/>
      <w:r w:rsidRPr="00183286">
        <w:rPr>
          <w:lang w:val="en-US"/>
        </w:rPr>
        <w:t xml:space="preserve"> et al. (2007) found that harder</w:t>
      </w:r>
      <w:r w:rsidR="00FA52AD">
        <w:rPr>
          <w:lang w:val="en-US"/>
        </w:rPr>
        <w:t xml:space="preserve"> to read</w:t>
      </w:r>
      <w:r w:rsidRPr="00183286">
        <w:rPr>
          <w:lang w:val="en-US"/>
        </w:rPr>
        <w:t xml:space="preserve"> articles receive more citations within the marketing realm, this research is based on the conviction that harder to read articles receive less citations, and thus have less chance to takeoff within the marketing literature.</w:t>
      </w:r>
      <w:r w:rsidR="00FA52AD">
        <w:rPr>
          <w:lang w:val="en-US"/>
        </w:rPr>
        <w:t xml:space="preserve"> This is based on the fact that behavioral economics is multidisciplinary, and thus the articles </w:t>
      </w:r>
      <w:r w:rsidR="0057182C">
        <w:rPr>
          <w:lang w:val="en-US"/>
        </w:rPr>
        <w:t>should be</w:t>
      </w:r>
      <w:r w:rsidR="00FA52AD">
        <w:rPr>
          <w:lang w:val="en-US"/>
        </w:rPr>
        <w:t xml:space="preserve"> of interest to </w:t>
      </w:r>
      <w:r w:rsidR="0057182C">
        <w:rPr>
          <w:lang w:val="en-US"/>
        </w:rPr>
        <w:t>different academic communities. The authors should take this into consideration while writing their papers, and therefore the following hypothesis should hold.</w:t>
      </w:r>
    </w:p>
    <w:p w:rsidR="00114162" w:rsidRPr="00183286" w:rsidRDefault="00114162" w:rsidP="00114162">
      <w:pPr>
        <w:ind w:left="705"/>
        <w:rPr>
          <w:b/>
          <w:szCs w:val="24"/>
          <w:lang w:val="en-US"/>
        </w:rPr>
      </w:pPr>
      <w:r w:rsidRPr="00183286">
        <w:rPr>
          <w:b/>
          <w:bCs/>
          <w:szCs w:val="24"/>
          <w:lang w:val="en-US"/>
        </w:rPr>
        <w:t>H</w:t>
      </w:r>
      <w:r w:rsidRPr="00183286">
        <w:rPr>
          <w:b/>
          <w:bCs/>
          <w:szCs w:val="24"/>
          <w:vertAlign w:val="subscript"/>
          <w:lang w:val="en-US"/>
        </w:rPr>
        <w:t>4</w:t>
      </w:r>
      <w:r w:rsidR="00E317FB" w:rsidRPr="00183286">
        <w:rPr>
          <w:b/>
          <w:bCs/>
          <w:szCs w:val="24"/>
          <w:vertAlign w:val="subscript"/>
          <w:lang w:val="en-US"/>
        </w:rPr>
        <w:t>A</w:t>
      </w:r>
      <w:r w:rsidRPr="00183286">
        <w:rPr>
          <w:b/>
          <w:bCs/>
          <w:szCs w:val="24"/>
          <w:lang w:val="en-US"/>
        </w:rPr>
        <w:t xml:space="preserve">: The readability of an article </w:t>
      </w:r>
      <w:r w:rsidRPr="00183286">
        <w:rPr>
          <w:b/>
          <w:szCs w:val="24"/>
          <w:lang w:val="en-US"/>
        </w:rPr>
        <w:t xml:space="preserve">is positively related to whether or not a behavioral economics theory takes off within the marketing literature. </w:t>
      </w:r>
    </w:p>
    <w:p w:rsidR="002D4062" w:rsidRPr="00183286" w:rsidRDefault="002D4062" w:rsidP="002D4062">
      <w:pPr>
        <w:ind w:left="705"/>
        <w:rPr>
          <w:b/>
          <w:szCs w:val="24"/>
          <w:lang w:val="en-US"/>
        </w:rPr>
      </w:pPr>
      <w:r w:rsidRPr="00183286">
        <w:rPr>
          <w:b/>
          <w:bCs/>
          <w:szCs w:val="24"/>
          <w:lang w:val="en-US"/>
        </w:rPr>
        <w:t>H</w:t>
      </w:r>
      <w:r w:rsidRPr="00183286">
        <w:rPr>
          <w:b/>
          <w:bCs/>
          <w:szCs w:val="24"/>
          <w:vertAlign w:val="subscript"/>
          <w:lang w:val="en-US"/>
        </w:rPr>
        <w:t>4</w:t>
      </w:r>
      <w:r w:rsidR="00E317FB" w:rsidRPr="00183286">
        <w:rPr>
          <w:b/>
          <w:bCs/>
          <w:szCs w:val="24"/>
          <w:vertAlign w:val="subscript"/>
          <w:lang w:val="en-US"/>
        </w:rPr>
        <w:t>B</w:t>
      </w:r>
      <w:r w:rsidRPr="00183286">
        <w:rPr>
          <w:b/>
          <w:bCs/>
          <w:szCs w:val="24"/>
          <w:lang w:val="en-US"/>
        </w:rPr>
        <w:t xml:space="preserve">: The readability of an article </w:t>
      </w:r>
      <w:r w:rsidRPr="00183286">
        <w:rPr>
          <w:b/>
          <w:szCs w:val="24"/>
          <w:lang w:val="en-US"/>
        </w:rPr>
        <w:t xml:space="preserve">is positively related to the amount of citations a behavioral economics theory receives within the marketing literature. </w:t>
      </w:r>
    </w:p>
    <w:p w:rsidR="00114162" w:rsidRPr="00183286" w:rsidRDefault="00114162" w:rsidP="00114162">
      <w:pPr>
        <w:rPr>
          <w:bCs/>
          <w:szCs w:val="24"/>
          <w:lang w:val="en-US"/>
        </w:rPr>
      </w:pPr>
      <w:r w:rsidRPr="00183286">
        <w:rPr>
          <w:bCs/>
          <w:szCs w:val="24"/>
          <w:lang w:val="en-US"/>
        </w:rPr>
        <w:t>Although all journals</w:t>
      </w:r>
      <w:r w:rsidR="00EE040D">
        <w:rPr>
          <w:bCs/>
          <w:szCs w:val="24"/>
          <w:lang w:val="en-US"/>
        </w:rPr>
        <w:t xml:space="preserve"> included in this study (</w:t>
      </w:r>
      <w:r w:rsidR="00EE040D">
        <w:rPr>
          <w:bCs/>
          <w:i/>
          <w:szCs w:val="24"/>
          <w:lang w:val="en-US"/>
        </w:rPr>
        <w:t xml:space="preserve">JCR, JM, JMR </w:t>
      </w:r>
      <w:r w:rsidR="00EE040D">
        <w:rPr>
          <w:bCs/>
          <w:szCs w:val="24"/>
          <w:lang w:val="en-US"/>
        </w:rPr>
        <w:t xml:space="preserve">and </w:t>
      </w:r>
      <w:r w:rsidR="00EE040D">
        <w:rPr>
          <w:bCs/>
          <w:i/>
          <w:szCs w:val="24"/>
          <w:lang w:val="en-US"/>
        </w:rPr>
        <w:t>MKS)</w:t>
      </w:r>
      <w:r w:rsidRPr="00183286">
        <w:rPr>
          <w:bCs/>
          <w:szCs w:val="24"/>
          <w:lang w:val="en-US"/>
        </w:rPr>
        <w:t xml:space="preserve"> are marketing focused, the specific research areas differ.</w:t>
      </w:r>
      <w:r w:rsidR="00B02B1D">
        <w:rPr>
          <w:bCs/>
          <w:szCs w:val="24"/>
          <w:lang w:val="en-US"/>
        </w:rPr>
        <w:t xml:space="preserve"> As Baumgartner and </w:t>
      </w:r>
      <w:proofErr w:type="spellStart"/>
      <w:r w:rsidR="00B02B1D">
        <w:rPr>
          <w:bCs/>
          <w:szCs w:val="24"/>
          <w:lang w:val="en-US"/>
        </w:rPr>
        <w:t>Pieters</w:t>
      </w:r>
      <w:proofErr w:type="spellEnd"/>
      <w:r w:rsidR="00B02B1D">
        <w:rPr>
          <w:bCs/>
          <w:szCs w:val="24"/>
          <w:lang w:val="en-US"/>
        </w:rPr>
        <w:t xml:space="preserve"> (P. 136, 2003) state: “marketing is not a homogenous field of inquiry with a single broad group of </w:t>
      </w:r>
      <w:r w:rsidR="00CB223C">
        <w:rPr>
          <w:bCs/>
          <w:szCs w:val="24"/>
          <w:lang w:val="en-US"/>
        </w:rPr>
        <w:t>tightly</w:t>
      </w:r>
      <w:r w:rsidR="00B02B1D">
        <w:rPr>
          <w:bCs/>
          <w:szCs w:val="24"/>
          <w:lang w:val="en-US"/>
        </w:rPr>
        <w:t xml:space="preserve"> knit journals</w:t>
      </w:r>
      <w:r w:rsidR="00CB223C">
        <w:rPr>
          <w:bCs/>
          <w:szCs w:val="24"/>
          <w:lang w:val="en-US"/>
        </w:rPr>
        <w:t>, but rather a diverse discipline consisting of specific subareas.”</w:t>
      </w:r>
      <w:r w:rsidR="00B02B1D">
        <w:rPr>
          <w:bCs/>
          <w:szCs w:val="24"/>
          <w:lang w:val="en-US"/>
        </w:rPr>
        <w:t xml:space="preserve"> </w:t>
      </w:r>
      <w:r w:rsidRPr="00183286">
        <w:rPr>
          <w:bCs/>
          <w:szCs w:val="24"/>
          <w:lang w:val="en-US"/>
        </w:rPr>
        <w:t xml:space="preserve"> </w:t>
      </w:r>
      <w:r w:rsidR="00A4022B">
        <w:rPr>
          <w:bCs/>
          <w:szCs w:val="24"/>
          <w:lang w:val="en-US"/>
        </w:rPr>
        <w:t>According to its website (www.marketingpower.com), t</w:t>
      </w:r>
      <w:r w:rsidRPr="00183286">
        <w:rPr>
          <w:bCs/>
          <w:szCs w:val="24"/>
          <w:lang w:val="en-US"/>
        </w:rPr>
        <w:t xml:space="preserve">he </w:t>
      </w:r>
      <w:r w:rsidRPr="00183286">
        <w:rPr>
          <w:bCs/>
          <w:i/>
          <w:szCs w:val="24"/>
          <w:lang w:val="en-US"/>
        </w:rPr>
        <w:t xml:space="preserve">Journal of Marketing </w:t>
      </w:r>
      <w:r w:rsidR="00A4022B">
        <w:rPr>
          <w:bCs/>
          <w:szCs w:val="24"/>
          <w:lang w:val="en-US"/>
        </w:rPr>
        <w:t xml:space="preserve">is </w:t>
      </w:r>
      <w:r w:rsidR="00A4022B" w:rsidRPr="00A4022B">
        <w:rPr>
          <w:bCs/>
          <w:szCs w:val="24"/>
          <w:lang w:val="en-US"/>
        </w:rPr>
        <w:t>positioned as the premier, broad-based, scholarly journal of the marketing discipline that focuses on substantive issues in marketing and marketing management.</w:t>
      </w:r>
      <w:r w:rsidR="00A4022B">
        <w:rPr>
          <w:bCs/>
          <w:szCs w:val="24"/>
          <w:lang w:val="en-US"/>
        </w:rPr>
        <w:t xml:space="preserve"> In contrast, the </w:t>
      </w:r>
      <w:r w:rsidR="00A4022B">
        <w:rPr>
          <w:bCs/>
          <w:i/>
          <w:szCs w:val="24"/>
          <w:lang w:val="en-US"/>
        </w:rPr>
        <w:t xml:space="preserve">Journal of Marketing Research </w:t>
      </w:r>
      <w:r w:rsidR="00A4022B">
        <w:rPr>
          <w:bCs/>
          <w:szCs w:val="24"/>
          <w:lang w:val="en-US"/>
        </w:rPr>
        <w:t xml:space="preserve">focuses on marketing research, from its philosophy, concepts, and theories to its methods. </w:t>
      </w:r>
      <w:r w:rsidR="00A4022B" w:rsidRPr="00183286">
        <w:rPr>
          <w:bCs/>
          <w:szCs w:val="24"/>
          <w:lang w:val="en-US"/>
        </w:rPr>
        <w:t xml:space="preserve">The audiences for this journal are therefore the more technical marketers such as research analysts and statisticians. </w:t>
      </w:r>
      <w:r w:rsidR="00A4022B">
        <w:rPr>
          <w:bCs/>
          <w:i/>
          <w:szCs w:val="24"/>
          <w:lang w:val="en-US"/>
        </w:rPr>
        <w:t xml:space="preserve">Marketing </w:t>
      </w:r>
      <w:r w:rsidRPr="00183286">
        <w:rPr>
          <w:bCs/>
          <w:i/>
          <w:szCs w:val="24"/>
          <w:lang w:val="en-US"/>
        </w:rPr>
        <w:t xml:space="preserve">Science’s </w:t>
      </w:r>
      <w:r w:rsidRPr="00183286">
        <w:rPr>
          <w:bCs/>
          <w:szCs w:val="24"/>
          <w:lang w:val="en-US"/>
        </w:rPr>
        <w:t xml:space="preserve">primary focus is on answering marketing questions with the use of mathematical modeling. </w:t>
      </w:r>
      <w:r w:rsidR="00A4022B" w:rsidRPr="00183286">
        <w:rPr>
          <w:bCs/>
          <w:szCs w:val="24"/>
          <w:lang w:val="en-US"/>
        </w:rPr>
        <w:t xml:space="preserve">The </w:t>
      </w:r>
      <w:r w:rsidR="00A4022B" w:rsidRPr="00183286">
        <w:rPr>
          <w:bCs/>
          <w:i/>
          <w:szCs w:val="24"/>
          <w:lang w:val="en-US"/>
        </w:rPr>
        <w:t xml:space="preserve">Journal of Consumer Research </w:t>
      </w:r>
      <w:r w:rsidR="00A4022B" w:rsidRPr="00183286">
        <w:rPr>
          <w:bCs/>
          <w:szCs w:val="24"/>
          <w:lang w:val="en-US"/>
        </w:rPr>
        <w:t>is primarily focused on explaining consumer behavior, and uses theories from different disciplines such as psychology, sociology, economics, communications, and anthropology</w:t>
      </w:r>
      <w:r w:rsidR="00A4022B">
        <w:rPr>
          <w:bCs/>
          <w:szCs w:val="24"/>
          <w:lang w:val="en-US"/>
        </w:rPr>
        <w:t xml:space="preserve"> (www.ejcr.org)</w:t>
      </w:r>
      <w:r w:rsidR="00A4022B" w:rsidRPr="00183286">
        <w:rPr>
          <w:bCs/>
          <w:szCs w:val="24"/>
          <w:lang w:val="en-US"/>
        </w:rPr>
        <w:t>.</w:t>
      </w:r>
      <w:r w:rsidR="00A4022B">
        <w:rPr>
          <w:bCs/>
          <w:szCs w:val="24"/>
          <w:lang w:val="en-US"/>
        </w:rPr>
        <w:t xml:space="preserve"> </w:t>
      </w:r>
      <w:proofErr w:type="spellStart"/>
      <w:r w:rsidR="00A4022B">
        <w:rPr>
          <w:bCs/>
          <w:szCs w:val="24"/>
          <w:lang w:val="en-US"/>
        </w:rPr>
        <w:t>Zinkhan</w:t>
      </w:r>
      <w:proofErr w:type="spellEnd"/>
      <w:r w:rsidR="00A4022B">
        <w:rPr>
          <w:bCs/>
          <w:szCs w:val="24"/>
          <w:lang w:val="en-US"/>
        </w:rPr>
        <w:t xml:space="preserve"> et al. conclude in their 1992 article that </w:t>
      </w:r>
      <w:r w:rsidR="00A4022B" w:rsidRPr="001915A7">
        <w:rPr>
          <w:bCs/>
          <w:i/>
          <w:szCs w:val="24"/>
          <w:lang w:val="en-US"/>
        </w:rPr>
        <w:t>JCR</w:t>
      </w:r>
      <w:r w:rsidR="00A4022B" w:rsidRPr="00183286">
        <w:rPr>
          <w:bCs/>
          <w:szCs w:val="24"/>
          <w:lang w:val="en-US"/>
        </w:rPr>
        <w:t xml:space="preserve"> </w:t>
      </w:r>
      <w:r w:rsidR="00A4022B">
        <w:rPr>
          <w:bCs/>
          <w:szCs w:val="24"/>
          <w:lang w:val="en-US"/>
        </w:rPr>
        <w:t xml:space="preserve">performs an important bridging function between the psychology and marketing </w:t>
      </w:r>
      <w:r w:rsidR="00A4022B">
        <w:rPr>
          <w:bCs/>
          <w:szCs w:val="24"/>
          <w:lang w:val="en-US"/>
        </w:rPr>
        <w:lastRenderedPageBreak/>
        <w:t xml:space="preserve">literatures, psychological knowledge flows through </w:t>
      </w:r>
      <w:r w:rsidR="00A4022B">
        <w:rPr>
          <w:bCs/>
          <w:i/>
          <w:szCs w:val="24"/>
          <w:lang w:val="en-US"/>
        </w:rPr>
        <w:t xml:space="preserve">JCR </w:t>
      </w:r>
      <w:r w:rsidR="00A4022B">
        <w:rPr>
          <w:bCs/>
          <w:szCs w:val="24"/>
          <w:lang w:val="en-US"/>
        </w:rPr>
        <w:t xml:space="preserve">to the marketing discipline. </w:t>
      </w:r>
      <w:r w:rsidR="00A4022B" w:rsidRPr="00183286">
        <w:rPr>
          <w:bCs/>
          <w:szCs w:val="24"/>
          <w:lang w:val="en-US"/>
        </w:rPr>
        <w:t>Therefore it is assumed that this journal overlaps most with the field of behavioral economics which explains economic phenomena with insights of psychology.</w:t>
      </w:r>
    </w:p>
    <w:p w:rsidR="00114162" w:rsidRPr="00183286" w:rsidRDefault="00114162" w:rsidP="00114162">
      <w:pPr>
        <w:ind w:left="705"/>
        <w:rPr>
          <w:b/>
          <w:szCs w:val="24"/>
          <w:lang w:val="en-US"/>
        </w:rPr>
      </w:pPr>
      <w:r w:rsidRPr="00183286">
        <w:rPr>
          <w:b/>
          <w:bCs/>
          <w:szCs w:val="24"/>
          <w:lang w:val="en-US"/>
        </w:rPr>
        <w:t>H</w:t>
      </w:r>
      <w:r w:rsidRPr="00183286">
        <w:rPr>
          <w:b/>
          <w:bCs/>
          <w:szCs w:val="24"/>
          <w:vertAlign w:val="subscript"/>
          <w:lang w:val="en-US"/>
        </w:rPr>
        <w:t>5</w:t>
      </w:r>
      <w:r w:rsidR="00E317FB" w:rsidRPr="00183286">
        <w:rPr>
          <w:b/>
          <w:bCs/>
          <w:szCs w:val="24"/>
          <w:vertAlign w:val="subscript"/>
          <w:lang w:val="en-US"/>
        </w:rPr>
        <w:t>A</w:t>
      </w:r>
      <w:r w:rsidRPr="00183286">
        <w:rPr>
          <w:b/>
          <w:bCs/>
          <w:szCs w:val="24"/>
          <w:lang w:val="en-US"/>
        </w:rPr>
        <w:t xml:space="preserve">: The journal of consumer research as journal of introduction in the marketing discipline is positively related </w:t>
      </w:r>
      <w:r w:rsidR="00CB70D4" w:rsidRPr="00183286">
        <w:rPr>
          <w:b/>
          <w:bCs/>
          <w:szCs w:val="24"/>
          <w:lang w:val="en-US"/>
        </w:rPr>
        <w:t>to</w:t>
      </w:r>
      <w:r w:rsidRPr="00183286">
        <w:rPr>
          <w:b/>
          <w:bCs/>
          <w:szCs w:val="24"/>
          <w:lang w:val="en-US"/>
        </w:rPr>
        <w:t xml:space="preserve"> </w:t>
      </w:r>
      <w:r w:rsidRPr="00183286">
        <w:rPr>
          <w:b/>
          <w:szCs w:val="24"/>
          <w:lang w:val="en-US"/>
        </w:rPr>
        <w:t>whether or not a behavioral economics theory takes off within the marketing literature.</w:t>
      </w:r>
    </w:p>
    <w:p w:rsidR="002D4062" w:rsidRPr="00183286" w:rsidRDefault="002D4062" w:rsidP="002D4062">
      <w:pPr>
        <w:ind w:left="705"/>
        <w:rPr>
          <w:b/>
          <w:szCs w:val="24"/>
          <w:lang w:val="en-US"/>
        </w:rPr>
      </w:pPr>
      <w:r w:rsidRPr="00183286">
        <w:rPr>
          <w:b/>
          <w:bCs/>
          <w:szCs w:val="24"/>
          <w:lang w:val="en-US"/>
        </w:rPr>
        <w:t>H</w:t>
      </w:r>
      <w:r w:rsidRPr="00183286">
        <w:rPr>
          <w:b/>
          <w:bCs/>
          <w:szCs w:val="24"/>
          <w:vertAlign w:val="subscript"/>
          <w:lang w:val="en-US"/>
        </w:rPr>
        <w:t>5</w:t>
      </w:r>
      <w:r w:rsidR="00E317FB" w:rsidRPr="00183286">
        <w:rPr>
          <w:b/>
          <w:bCs/>
          <w:szCs w:val="24"/>
          <w:vertAlign w:val="subscript"/>
          <w:lang w:val="en-US"/>
        </w:rPr>
        <w:t>B</w:t>
      </w:r>
      <w:r w:rsidRPr="00183286">
        <w:rPr>
          <w:b/>
          <w:bCs/>
          <w:szCs w:val="24"/>
          <w:lang w:val="en-US"/>
        </w:rPr>
        <w:t xml:space="preserve">: The journal of consumer research as journal of introduction in the marketing discipline is positively related </w:t>
      </w:r>
      <w:r w:rsidR="00CB70D4" w:rsidRPr="00183286">
        <w:rPr>
          <w:b/>
          <w:bCs/>
          <w:szCs w:val="24"/>
          <w:lang w:val="en-US"/>
        </w:rPr>
        <w:t>to the amount of citations</w:t>
      </w:r>
      <w:r w:rsidRPr="00183286">
        <w:rPr>
          <w:b/>
          <w:szCs w:val="24"/>
          <w:lang w:val="en-US"/>
        </w:rPr>
        <w:t xml:space="preserve"> a behavioral economics theory </w:t>
      </w:r>
      <w:r w:rsidR="00CB70D4" w:rsidRPr="00183286">
        <w:rPr>
          <w:b/>
          <w:szCs w:val="24"/>
          <w:lang w:val="en-US"/>
        </w:rPr>
        <w:t>receives</w:t>
      </w:r>
      <w:r w:rsidRPr="00183286">
        <w:rPr>
          <w:b/>
          <w:szCs w:val="24"/>
          <w:lang w:val="en-US"/>
        </w:rPr>
        <w:t xml:space="preserve"> within the marketing literature.</w:t>
      </w:r>
    </w:p>
    <w:p w:rsidR="00114162" w:rsidRPr="00183286" w:rsidRDefault="00114162" w:rsidP="00F563EF">
      <w:pPr>
        <w:rPr>
          <w:bCs/>
          <w:szCs w:val="24"/>
          <w:lang w:val="en-US"/>
        </w:rPr>
      </w:pPr>
      <w:r w:rsidRPr="00183286">
        <w:rPr>
          <w:bCs/>
          <w:szCs w:val="24"/>
          <w:lang w:val="en-US"/>
        </w:rPr>
        <w:t>As we have seen before the theories of behavioral economics are introduced in a wide variety of journals, all with another orientation</w:t>
      </w:r>
      <w:r w:rsidR="007722E4">
        <w:rPr>
          <w:bCs/>
          <w:szCs w:val="24"/>
          <w:lang w:val="en-US"/>
        </w:rPr>
        <w:t xml:space="preserve"> and audience</w:t>
      </w:r>
      <w:r w:rsidRPr="00183286">
        <w:rPr>
          <w:bCs/>
          <w:szCs w:val="24"/>
          <w:lang w:val="en-US"/>
        </w:rPr>
        <w:t>. In the 1970s, most of the theories are introduced in psychology oriented journals after which the 1980s is characterized by introductions in economics focused journals.</w:t>
      </w:r>
      <w:r w:rsidR="007722E4">
        <w:rPr>
          <w:bCs/>
          <w:szCs w:val="24"/>
          <w:lang w:val="en-US"/>
        </w:rPr>
        <w:t xml:space="preserve"> </w:t>
      </w:r>
      <w:r w:rsidRPr="00183286">
        <w:rPr>
          <w:bCs/>
          <w:szCs w:val="24"/>
          <w:lang w:val="en-US"/>
        </w:rPr>
        <w:t>Some theor</w:t>
      </w:r>
      <w:r w:rsidR="007722E4">
        <w:rPr>
          <w:bCs/>
          <w:szCs w:val="24"/>
          <w:lang w:val="en-US"/>
        </w:rPr>
        <w:t>ies are even introduced in the ‘regular scientific’</w:t>
      </w:r>
      <w:r w:rsidRPr="00183286">
        <w:rPr>
          <w:bCs/>
          <w:szCs w:val="24"/>
          <w:lang w:val="en-US"/>
        </w:rPr>
        <w:t xml:space="preserve"> journal </w:t>
      </w:r>
      <w:r w:rsidR="007722E4" w:rsidRPr="007722E4">
        <w:rPr>
          <w:bCs/>
          <w:i/>
          <w:szCs w:val="24"/>
          <w:lang w:val="en-US"/>
        </w:rPr>
        <w:t>S</w:t>
      </w:r>
      <w:r w:rsidRPr="007722E4">
        <w:rPr>
          <w:bCs/>
          <w:i/>
          <w:szCs w:val="24"/>
          <w:lang w:val="en-US"/>
        </w:rPr>
        <w:t>cience</w:t>
      </w:r>
      <w:r w:rsidRPr="00183286">
        <w:rPr>
          <w:bCs/>
          <w:szCs w:val="24"/>
          <w:lang w:val="en-US"/>
        </w:rPr>
        <w:t xml:space="preserve"> (‘The Framing of Decisions and the Psychology of Choice’ and ‘Judgment under Uncertainty: Heuristics and Biases’ both of </w:t>
      </w:r>
      <w:proofErr w:type="spellStart"/>
      <w:r w:rsidRPr="00183286">
        <w:rPr>
          <w:bCs/>
          <w:szCs w:val="24"/>
          <w:lang w:val="en-US"/>
        </w:rPr>
        <w:t>Kahneman</w:t>
      </w:r>
      <w:proofErr w:type="spellEnd"/>
      <w:r w:rsidRPr="00183286">
        <w:rPr>
          <w:bCs/>
          <w:szCs w:val="24"/>
          <w:lang w:val="en-US"/>
        </w:rPr>
        <w:t xml:space="preserve"> and </w:t>
      </w:r>
      <w:proofErr w:type="spellStart"/>
      <w:r w:rsidRPr="00183286">
        <w:rPr>
          <w:bCs/>
          <w:szCs w:val="24"/>
          <w:lang w:val="en-US"/>
        </w:rPr>
        <w:t>Tversky</w:t>
      </w:r>
      <w:proofErr w:type="spellEnd"/>
      <w:r w:rsidRPr="00183286">
        <w:rPr>
          <w:bCs/>
          <w:szCs w:val="24"/>
          <w:lang w:val="en-US"/>
        </w:rPr>
        <w:t xml:space="preserve">), although this articles are strongly psychology focused. </w:t>
      </w:r>
      <w:r w:rsidR="00483F96">
        <w:rPr>
          <w:bCs/>
          <w:szCs w:val="24"/>
          <w:lang w:val="en-US"/>
        </w:rPr>
        <w:t xml:space="preserve">Moreover, scholars in a wide variety of disciplines are responsible for the emergence of behavioral economics </w:t>
      </w:r>
      <w:r w:rsidR="007722E4">
        <w:rPr>
          <w:bCs/>
          <w:szCs w:val="24"/>
          <w:lang w:val="en-US"/>
        </w:rPr>
        <w:t xml:space="preserve">as a field. The diffusion pattern is influenced by </w:t>
      </w:r>
      <w:proofErr w:type="spellStart"/>
      <w:r w:rsidR="007722E4">
        <w:rPr>
          <w:bCs/>
          <w:szCs w:val="24"/>
          <w:lang w:val="en-US"/>
        </w:rPr>
        <w:t>tje</w:t>
      </w:r>
      <w:proofErr w:type="spellEnd"/>
      <w:r w:rsidR="007722E4">
        <w:rPr>
          <w:bCs/>
          <w:szCs w:val="24"/>
          <w:lang w:val="en-US"/>
        </w:rPr>
        <w:t xml:space="preserve"> journal that introduced a theory, because these academic journals focus on different target groups. For example, the </w:t>
      </w:r>
      <w:r w:rsidR="00022D54">
        <w:rPr>
          <w:bCs/>
          <w:szCs w:val="24"/>
          <w:lang w:val="en-US"/>
        </w:rPr>
        <w:t>journal</w:t>
      </w:r>
      <w:r w:rsidR="007722E4">
        <w:rPr>
          <w:bCs/>
          <w:szCs w:val="24"/>
          <w:lang w:val="en-US"/>
        </w:rPr>
        <w:t xml:space="preserve"> </w:t>
      </w:r>
      <w:r w:rsidR="007722E4">
        <w:rPr>
          <w:bCs/>
          <w:i/>
          <w:szCs w:val="24"/>
          <w:lang w:val="en-US"/>
        </w:rPr>
        <w:t xml:space="preserve">Psychological Review </w:t>
      </w:r>
      <w:r w:rsidR="00022D54">
        <w:rPr>
          <w:bCs/>
          <w:szCs w:val="24"/>
          <w:lang w:val="en-US"/>
        </w:rPr>
        <w:t>focuses, according to</w:t>
      </w:r>
      <w:r w:rsidR="007722E4">
        <w:rPr>
          <w:bCs/>
          <w:szCs w:val="24"/>
          <w:lang w:val="en-US"/>
        </w:rPr>
        <w:t xml:space="preserve"> </w:t>
      </w:r>
      <w:r w:rsidR="00022D54">
        <w:rPr>
          <w:bCs/>
          <w:szCs w:val="24"/>
          <w:lang w:val="en-US"/>
        </w:rPr>
        <w:t>its</w:t>
      </w:r>
      <w:r w:rsidR="007722E4">
        <w:rPr>
          <w:bCs/>
          <w:szCs w:val="24"/>
          <w:lang w:val="en-US"/>
        </w:rPr>
        <w:t xml:space="preserve"> website (www.apa.org)</w:t>
      </w:r>
      <w:r w:rsidR="00022D54">
        <w:rPr>
          <w:bCs/>
          <w:szCs w:val="24"/>
          <w:lang w:val="en-US"/>
        </w:rPr>
        <w:t>, to “any area of scientific psychology... [</w:t>
      </w:r>
      <w:proofErr w:type="gramStart"/>
      <w:r w:rsidR="00022D54">
        <w:rPr>
          <w:bCs/>
          <w:szCs w:val="24"/>
          <w:lang w:val="en-US"/>
        </w:rPr>
        <w:t>and</w:t>
      </w:r>
      <w:proofErr w:type="gramEnd"/>
      <w:r w:rsidR="00022D54">
        <w:rPr>
          <w:bCs/>
          <w:szCs w:val="24"/>
          <w:lang w:val="en-US"/>
        </w:rPr>
        <w:t>] systematic evaluation of alternative theories”. Therefore, the target audience of this journal, that introduced behavioral economics theories such as ‘Conjunction fallacy’, is</w:t>
      </w:r>
      <w:r w:rsidR="00022D54" w:rsidRPr="00022D54">
        <w:rPr>
          <w:lang w:val="en-US"/>
        </w:rPr>
        <w:t xml:space="preserve"> considerabl</w:t>
      </w:r>
      <w:r w:rsidR="00022D54">
        <w:rPr>
          <w:lang w:val="en-US"/>
        </w:rPr>
        <w:t xml:space="preserve">y different as the target audience of the </w:t>
      </w:r>
      <w:r w:rsidR="00022D54">
        <w:rPr>
          <w:i/>
          <w:lang w:val="en-US"/>
        </w:rPr>
        <w:t>Journal of Marketing Research</w:t>
      </w:r>
      <w:r w:rsidR="00F563EF">
        <w:rPr>
          <w:i/>
          <w:lang w:val="en-US"/>
        </w:rPr>
        <w:t xml:space="preserve">, </w:t>
      </w:r>
      <w:r w:rsidR="00F563EF">
        <w:rPr>
          <w:lang w:val="en-US"/>
        </w:rPr>
        <w:t>which introduced several theories as well</w:t>
      </w:r>
      <w:r w:rsidR="00022D54">
        <w:rPr>
          <w:lang w:val="en-US"/>
        </w:rPr>
        <w:t xml:space="preserve">. </w:t>
      </w:r>
      <w:r w:rsidR="00F563EF">
        <w:rPr>
          <w:lang w:val="en-US"/>
        </w:rPr>
        <w:t>Therefore, it is assumed that</w:t>
      </w:r>
      <w:r w:rsidR="00F563EF">
        <w:rPr>
          <w:bCs/>
          <w:szCs w:val="24"/>
          <w:lang w:val="en-US"/>
        </w:rPr>
        <w:t xml:space="preserve"> </w:t>
      </w:r>
      <w:r w:rsidRPr="00183286">
        <w:rPr>
          <w:bCs/>
          <w:szCs w:val="24"/>
          <w:lang w:val="en-US"/>
        </w:rPr>
        <w:t xml:space="preserve">the diffusion across marketing scholars is </w:t>
      </w:r>
      <w:r w:rsidR="007722E4">
        <w:rPr>
          <w:bCs/>
          <w:szCs w:val="24"/>
          <w:lang w:val="en-US"/>
        </w:rPr>
        <w:t>assumed to take place easier</w:t>
      </w:r>
      <w:r w:rsidR="00F563EF">
        <w:rPr>
          <w:bCs/>
          <w:szCs w:val="24"/>
          <w:lang w:val="en-US"/>
        </w:rPr>
        <w:t xml:space="preserve"> when a theory is introduced in marketing oriented journals, and to a lesser extent economics oriented journals, as compared to a psychology journal</w:t>
      </w:r>
      <w:r w:rsidRPr="00183286">
        <w:rPr>
          <w:bCs/>
          <w:szCs w:val="24"/>
          <w:lang w:val="en-US"/>
        </w:rPr>
        <w:t>. Therefore, the following hypothesis should hold.</w:t>
      </w:r>
    </w:p>
    <w:p w:rsidR="00114162" w:rsidRPr="00183286" w:rsidRDefault="00114162" w:rsidP="00114162">
      <w:pPr>
        <w:ind w:left="705"/>
        <w:rPr>
          <w:b/>
          <w:szCs w:val="24"/>
          <w:lang w:val="en-US"/>
        </w:rPr>
      </w:pPr>
      <w:r w:rsidRPr="00183286">
        <w:rPr>
          <w:b/>
          <w:lang w:val="en-US"/>
        </w:rPr>
        <w:t>H</w:t>
      </w:r>
      <w:r w:rsidR="00CB70D4" w:rsidRPr="00183286">
        <w:rPr>
          <w:b/>
          <w:vertAlign w:val="subscript"/>
          <w:lang w:val="en-US"/>
        </w:rPr>
        <w:t>6</w:t>
      </w:r>
      <w:r w:rsidR="00E317FB" w:rsidRPr="00183286">
        <w:rPr>
          <w:b/>
          <w:vertAlign w:val="subscript"/>
          <w:lang w:val="en-US"/>
        </w:rPr>
        <w:t>A</w:t>
      </w:r>
      <w:r w:rsidRPr="00183286">
        <w:rPr>
          <w:b/>
          <w:lang w:val="en-US"/>
        </w:rPr>
        <w:t>:</w:t>
      </w:r>
      <w:r w:rsidR="00E317FB" w:rsidRPr="00183286">
        <w:rPr>
          <w:b/>
          <w:lang w:val="en-US"/>
        </w:rPr>
        <w:t xml:space="preserve"> </w:t>
      </w:r>
      <w:r w:rsidRPr="00183286">
        <w:rPr>
          <w:b/>
          <w:lang w:val="en-US"/>
        </w:rPr>
        <w:t>The orientation</w:t>
      </w:r>
      <w:r w:rsidR="00CB70D4" w:rsidRPr="00183286">
        <w:rPr>
          <w:b/>
          <w:lang w:val="en-US"/>
        </w:rPr>
        <w:t>s economics and marketing</w:t>
      </w:r>
      <w:r w:rsidRPr="00183286">
        <w:rPr>
          <w:b/>
          <w:lang w:val="en-US"/>
        </w:rPr>
        <w:t xml:space="preserve"> of the journal that published the article that introduced a particular theory</w:t>
      </w:r>
      <w:r w:rsidR="00E317FB" w:rsidRPr="00183286">
        <w:rPr>
          <w:b/>
          <w:szCs w:val="24"/>
          <w:lang w:val="en-US"/>
        </w:rPr>
        <w:t xml:space="preserve"> are positively related to whether or not </w:t>
      </w:r>
      <w:r w:rsidRPr="00183286">
        <w:rPr>
          <w:b/>
          <w:szCs w:val="24"/>
          <w:lang w:val="en-US"/>
        </w:rPr>
        <w:t>a behavioral economics theory takes off within the marketing literature</w:t>
      </w:r>
      <w:r w:rsidR="00E317FB" w:rsidRPr="00183286">
        <w:rPr>
          <w:b/>
          <w:szCs w:val="24"/>
          <w:lang w:val="en-US"/>
        </w:rPr>
        <w:t xml:space="preserve"> in comparison to the orientation psychology</w:t>
      </w:r>
      <w:r w:rsidRPr="00183286">
        <w:rPr>
          <w:b/>
          <w:szCs w:val="24"/>
          <w:lang w:val="en-US"/>
        </w:rPr>
        <w:t>.</w:t>
      </w:r>
    </w:p>
    <w:p w:rsidR="00CB70D4" w:rsidRPr="00183286" w:rsidRDefault="00CB70D4" w:rsidP="00CB70D4">
      <w:pPr>
        <w:ind w:left="705"/>
        <w:rPr>
          <w:b/>
          <w:szCs w:val="24"/>
          <w:lang w:val="en-US"/>
        </w:rPr>
      </w:pPr>
      <w:r w:rsidRPr="00183286">
        <w:rPr>
          <w:b/>
          <w:lang w:val="en-US"/>
        </w:rPr>
        <w:t>H</w:t>
      </w:r>
      <w:r w:rsidRPr="00183286">
        <w:rPr>
          <w:b/>
          <w:vertAlign w:val="subscript"/>
          <w:lang w:val="en-US"/>
        </w:rPr>
        <w:t>6</w:t>
      </w:r>
      <w:r w:rsidR="000452FE" w:rsidRPr="00183286">
        <w:rPr>
          <w:b/>
          <w:vertAlign w:val="subscript"/>
          <w:lang w:val="en-US"/>
        </w:rPr>
        <w:t>B</w:t>
      </w:r>
      <w:r w:rsidRPr="00183286">
        <w:rPr>
          <w:b/>
          <w:lang w:val="en-US"/>
        </w:rPr>
        <w:t xml:space="preserve">: </w:t>
      </w:r>
      <w:r w:rsidR="00E317FB" w:rsidRPr="00183286">
        <w:rPr>
          <w:b/>
          <w:lang w:val="en-US"/>
        </w:rPr>
        <w:t>The orientations economics and marketing of the journal that published the article that introduced a behavioral economics theory</w:t>
      </w:r>
      <w:r w:rsidR="00E317FB" w:rsidRPr="00183286">
        <w:rPr>
          <w:b/>
          <w:szCs w:val="24"/>
          <w:lang w:val="en-US"/>
        </w:rPr>
        <w:t xml:space="preserve"> are positively related to the amount of citations a behavioral economics theory receives within the marketing literature in comparison to the orientation psychology.</w:t>
      </w:r>
    </w:p>
    <w:p w:rsidR="00483F96" w:rsidRDefault="00483F96" w:rsidP="00483F96">
      <w:pPr>
        <w:rPr>
          <w:lang w:val="en-US"/>
        </w:rPr>
      </w:pPr>
      <w:r w:rsidRPr="00183286">
        <w:rPr>
          <w:lang w:val="en-US"/>
        </w:rPr>
        <w:t>These hypotheses could be visualized with the use of a conceptual framework which is displayed in figure 2.5.</w:t>
      </w:r>
    </w:p>
    <w:p w:rsidR="008E24DA" w:rsidRDefault="008E24DA" w:rsidP="00483F96">
      <w:pPr>
        <w:rPr>
          <w:lang w:val="en-US"/>
        </w:rPr>
      </w:pPr>
    </w:p>
    <w:p w:rsidR="008E24DA" w:rsidRDefault="008E24DA" w:rsidP="00483F96">
      <w:pPr>
        <w:rPr>
          <w:lang w:val="en-US"/>
        </w:rPr>
      </w:pPr>
    </w:p>
    <w:p w:rsidR="00483F96" w:rsidRPr="00183286" w:rsidRDefault="00B70E28" w:rsidP="00483F96">
      <w:pPr>
        <w:rPr>
          <w:lang w:val="en-US"/>
        </w:rPr>
      </w:pPr>
      <w:r w:rsidRPr="00B70E28">
        <w:rPr>
          <w:noProof/>
          <w:lang w:eastAsia="nl-NL"/>
        </w:rPr>
        <w:lastRenderedPageBreak/>
        <w:pict>
          <v:line id="Rechte verbindingslijn 29" o:spid="_x0000_s1057" style="position:absolute;left:0;text-align:lef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7pt,20.4pt" to="314.9pt,1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" strokecolor="black [3040]"/>
        </w:pict>
      </w:r>
      <w:r w:rsidRPr="00B70E28">
        <w:rPr>
          <w:b/>
          <w:noProof/>
          <w:lang w:eastAsia="nl-NL"/>
        </w:rPr>
        <w:pict>
          <v:rect id="Rechthoek 20" o:spid="_x0000_s1034" style="position:absolute;left:0;text-align:left;margin-left:15.75pt;margin-top:1.95pt;width:86.3pt;height:33.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">
            <v:textbox>
              <w:txbxContent>
                <w:p w:rsidR="003853E0" w:rsidRPr="001303D3" w:rsidRDefault="003853E0" w:rsidP="00483F96">
                  <w:pPr>
                    <w:jc w:val="center"/>
                    <w:rPr>
                      <w:sz w:val="18"/>
                      <w:szCs w:val="18"/>
                      <w:lang w:val="en-US"/>
                    </w:rPr>
                  </w:pPr>
                  <w:r w:rsidRPr="001303D3">
                    <w:rPr>
                      <w:sz w:val="18"/>
                      <w:szCs w:val="18"/>
                      <w:lang w:val="en-US"/>
                    </w:rPr>
                    <w:t>H1: Article Length</w:t>
                  </w:r>
                  <w:r>
                    <w:rPr>
                      <w:sz w:val="18"/>
                      <w:szCs w:val="18"/>
                      <w:lang w:val="en-US"/>
                    </w:rPr>
                    <w:t xml:space="preserve"> </w:t>
                  </w:r>
                </w:p>
              </w:txbxContent>
            </v:textbox>
          </v:rect>
        </w:pict>
      </w:r>
    </w:p>
    <w:p w:rsidR="00483F96" w:rsidRPr="00183286" w:rsidRDefault="00B70E28" w:rsidP="00483F96">
      <w:pPr>
        <w:rPr>
          <w:lang w:val="en-US"/>
        </w:rPr>
      </w:pPr>
      <w:r w:rsidRPr="00B70E28">
        <w:rPr>
          <w:noProof/>
          <w:lang w:eastAsia="nl-NL"/>
        </w:rPr>
        <w:pict>
          <v:rect id="Rechthoek 18" o:spid="_x0000_s1035" style="position:absolute;left:0;text-align:left;margin-left:15.65pt;margin-top:14.95pt;width:86.3pt;height:33.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">
            <v:textbox>
              <w:txbxContent>
                <w:p w:rsidR="003853E0" w:rsidRPr="001303D3" w:rsidRDefault="003853E0" w:rsidP="00483F96">
                  <w:pPr>
                    <w:jc w:val="center"/>
                    <w:rPr>
                      <w:sz w:val="18"/>
                      <w:szCs w:val="18"/>
                      <w:lang w:val="en-US"/>
                    </w:rPr>
                  </w:pPr>
                  <w:r w:rsidRPr="001303D3">
                    <w:rPr>
                      <w:sz w:val="18"/>
                      <w:szCs w:val="18"/>
                      <w:lang w:val="en-US"/>
                    </w:rPr>
                    <w:t xml:space="preserve">H2: </w:t>
                  </w:r>
                  <w:r>
                    <w:rPr>
                      <w:sz w:val="18"/>
                      <w:szCs w:val="18"/>
                      <w:lang w:val="en-US"/>
                    </w:rPr>
                    <w:t xml:space="preserve"># of references </w:t>
                  </w:r>
                </w:p>
              </w:txbxContent>
            </v:textbox>
          </v:rect>
        </w:pict>
      </w:r>
      <w:r w:rsidR="00483F96" w:rsidRPr="00183286">
        <w:rPr>
          <w:lang w:val="en-US"/>
        </w:rPr>
        <w:tab/>
      </w:r>
    </w:p>
    <w:p w:rsidR="00483F96" w:rsidRPr="00183286" w:rsidRDefault="00B70E28" w:rsidP="00483F96">
      <w:pPr>
        <w:rPr>
          <w:lang w:val="en-US"/>
        </w:rPr>
      </w:pPr>
      <w:r w:rsidRPr="00B70E28">
        <w:rPr>
          <w:noProof/>
          <w:lang w:eastAsia="nl-NL"/>
        </w:rPr>
        <w:pict>
          <v:line id="Rechte verbindingslijn 28" o:spid="_x0000_s1056" style="position:absolute;left:0;text-align:lef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7pt,1.75pt" to="315pt,6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" strokecolor="black [3040]"/>
        </w:pict>
      </w:r>
      <w:r w:rsidRPr="00B70E28">
        <w:rPr>
          <w:noProof/>
          <w:lang w:eastAsia="nl-NL"/>
        </w:rPr>
        <w:pict>
          <v:rect id="Rechthoek 76" o:spid="_x0000_s1036" style="position:absolute;left:0;text-align:left;margin-left:367.85pt;margin-top:75.5pt;width:86.3pt;height:33.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">
            <v:textbox>
              <w:txbxContent>
                <w:p w:rsidR="003853E0" w:rsidRPr="00727996" w:rsidRDefault="003853E0" w:rsidP="00483F96">
                  <w:pPr>
                    <w:jc w:val="center"/>
                    <w:rPr>
                      <w:sz w:val="18"/>
                      <w:szCs w:val="18"/>
                      <w:lang w:val="en-US"/>
                    </w:rPr>
                  </w:pPr>
                  <w:r>
                    <w:rPr>
                      <w:sz w:val="18"/>
                      <w:szCs w:val="18"/>
                      <w:lang w:val="en-US"/>
                    </w:rPr>
                    <w:t>DV: Amount of citations</w:t>
                  </w:r>
                </w:p>
              </w:txbxContent>
            </v:textbox>
          </v:rect>
        </w:pict>
      </w:r>
      <w:r w:rsidRPr="00B70E28">
        <w:rPr>
          <w:noProof/>
          <w:lang w:eastAsia="nl-NL"/>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Gebogen verbindingslijn 78" o:spid="_x0000_s1055" type="#_x0000_t34" style="position:absolute;left:0;text-align:left;margin-left:314.85pt;margin-top:62.85pt;width:53.1pt;height:29.9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" strokecolor="black [3040]">
            <v:stroke endarrow="open"/>
          </v:shape>
        </w:pict>
      </w:r>
      <w:r w:rsidRPr="00B70E28">
        <w:rPr>
          <w:noProof/>
          <w:lang w:eastAsia="nl-NL"/>
        </w:rPr>
        <w:pict>
          <v:rect id="Rechthoek 23" o:spid="_x0000_s1037" style="position:absolute;left:0;text-align:left;margin-left:368.05pt;margin-top:21.1pt;width:86.3pt;height:33.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">
            <v:textbox>
              <w:txbxContent>
                <w:p w:rsidR="003853E0" w:rsidRPr="00727996" w:rsidRDefault="003853E0" w:rsidP="00483F96">
                  <w:pPr>
                    <w:jc w:val="center"/>
                    <w:rPr>
                      <w:sz w:val="18"/>
                      <w:szCs w:val="18"/>
                      <w:lang w:val="en-US"/>
                    </w:rPr>
                  </w:pPr>
                  <w:r>
                    <w:rPr>
                      <w:sz w:val="18"/>
                      <w:szCs w:val="18"/>
                      <w:lang w:val="en-US"/>
                    </w:rPr>
                    <w:t xml:space="preserve">DV: </w:t>
                  </w:r>
                  <w:r w:rsidRPr="00727996">
                    <w:rPr>
                      <w:sz w:val="18"/>
                      <w:szCs w:val="18"/>
                      <w:lang w:val="en-US"/>
                    </w:rPr>
                    <w:t>Takeoff Yes/No</w:t>
                  </w:r>
                </w:p>
              </w:txbxContent>
            </v:textbox>
          </v:rect>
        </w:pict>
      </w:r>
      <w:r w:rsidRPr="00B70E28">
        <w:rPr>
          <w:noProof/>
          <w:lang w:eastAsia="nl-NL"/>
        </w:rPr>
        <w:pict>
          <v:shape id="Gebogen verbindingslijn 2" o:spid="_x0000_s1054" type="#_x0000_t34" style="position:absolute;left:0;text-align:left;margin-left:314.85pt;margin-top:35.7pt;width:52.95pt;height:27.1pt;flip:y;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" strokecolor="black [3040]">
            <v:stroke endarrow="open"/>
          </v:shape>
        </w:pict>
      </w:r>
      <w:r w:rsidR="00483F96" w:rsidRPr="00183286">
        <w:rPr>
          <w:lang w:val="en-US"/>
        </w:rPr>
        <w:t xml:space="preserve">                                                       </w:t>
      </w:r>
    </w:p>
    <w:p w:rsidR="00483F96" w:rsidRPr="00183286" w:rsidRDefault="00B70E28" w:rsidP="00483F96">
      <w:pPr>
        <w:rPr>
          <w:lang w:val="en-US"/>
        </w:rPr>
      </w:pPr>
      <w:r w:rsidRPr="00B70E28">
        <w:rPr>
          <w:noProof/>
          <w:lang w:eastAsia="nl-NL"/>
        </w:rPr>
        <w:pict>
          <v:line id="Rechte verbindingslijn 27" o:spid="_x0000_s1053" style="position:absolute;left:0;text-align:lef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7pt,19.65pt" to="315pt,3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" strokecolor="black [3040]"/>
        </w:pict>
      </w:r>
      <w:r w:rsidRPr="00B70E28">
        <w:rPr>
          <w:noProof/>
          <w:lang w:eastAsia="nl-NL"/>
        </w:rPr>
        <w:pict>
          <v:rect id="Rechthoek 19" o:spid="_x0000_s1038" style="position:absolute;left:0;text-align:left;margin-left:15.35pt;margin-top:1.5pt;width:86.3pt;height:33.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">
            <v:textbox>
              <w:txbxContent>
                <w:p w:rsidR="003853E0" w:rsidRPr="001303D3" w:rsidRDefault="003853E0" w:rsidP="00483F96">
                  <w:pPr>
                    <w:jc w:val="center"/>
                    <w:rPr>
                      <w:sz w:val="18"/>
                      <w:szCs w:val="18"/>
                      <w:lang w:val="en-US"/>
                    </w:rPr>
                  </w:pPr>
                  <w:r>
                    <w:rPr>
                      <w:sz w:val="18"/>
                      <w:szCs w:val="18"/>
                      <w:lang w:val="en-US"/>
                    </w:rPr>
                    <w:t xml:space="preserve">H3: # of citations         </w:t>
                  </w:r>
                </w:p>
              </w:txbxContent>
            </v:textbox>
          </v:rect>
        </w:pict>
      </w:r>
      <w:r w:rsidR="00483F96" w:rsidRPr="00183286">
        <w:rPr>
          <w:lang w:val="en-US"/>
        </w:rPr>
        <w:tab/>
      </w:r>
      <w:r w:rsidR="00483F96" w:rsidRPr="00183286">
        <w:rPr>
          <w:lang w:val="en-US"/>
        </w:rPr>
        <w:tab/>
      </w:r>
      <w:r w:rsidR="00483F96" w:rsidRPr="00183286">
        <w:rPr>
          <w:lang w:val="en-US"/>
        </w:rPr>
        <w:tab/>
      </w:r>
      <w:r w:rsidR="00483F96" w:rsidRPr="00183286">
        <w:rPr>
          <w:lang w:val="en-US"/>
        </w:rPr>
        <w:tab/>
        <w:t xml:space="preserve">         </w:t>
      </w:r>
    </w:p>
    <w:p w:rsidR="00483F96" w:rsidRPr="00183286" w:rsidRDefault="00B70E28" w:rsidP="00483F96">
      <w:pPr>
        <w:rPr>
          <w:lang w:val="en-US"/>
        </w:rPr>
      </w:pPr>
      <w:r w:rsidRPr="00B70E28">
        <w:rPr>
          <w:noProof/>
          <w:lang w:eastAsia="nl-NL"/>
        </w:rPr>
        <w:pict>
          <v:shape id="Rechte verbindingslijn met pijl 22" o:spid="_x0000_s1052" type="#_x0000_t32" style="position:absolute;left:0;text-align:left;margin-left:101.7pt;margin-top:6.3pt;width:213.2pt;height:65.8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"/>
        </w:pict>
      </w:r>
      <w:r w:rsidRPr="00B70E28">
        <w:rPr>
          <w:noProof/>
          <w:lang w:eastAsia="nl-NL"/>
        </w:rPr>
        <w:pict>
          <v:line id="Rechte verbindingslijn 26" o:spid="_x0000_s1051" style="position:absolute;left:0;text-align:lef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65pt,6.3pt" to="314.9pt,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" strokecolor="black [3040]"/>
        </w:pict>
      </w:r>
      <w:r w:rsidRPr="00B70E28">
        <w:rPr>
          <w:noProof/>
          <w:lang w:eastAsia="nl-NL"/>
        </w:rPr>
        <w:pict>
          <v:shape id="Rechte verbindingslijn met pijl 21" o:spid="_x0000_s1050" type="#_x0000_t32" style="position:absolute;left:0;text-align:left;margin-left:101.7pt;margin-top:6.3pt;width:213.3pt;height:112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" strokecolor="black [3040]"/>
        </w:pict>
      </w:r>
      <w:r w:rsidRPr="00B70E28">
        <w:rPr>
          <w:noProof/>
          <w:lang w:eastAsia="nl-NL"/>
        </w:rPr>
        <w:pict>
          <v:rect id="Rechthoek 24" o:spid="_x0000_s1039" style="position:absolute;left:0;text-align:left;margin-left:15.3pt;margin-top:15pt;width:86.3pt;height:33.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">
            <v:textbox>
              <w:txbxContent>
                <w:p w:rsidR="003853E0" w:rsidRPr="001303D3" w:rsidRDefault="003853E0" w:rsidP="00483F96">
                  <w:pPr>
                    <w:jc w:val="center"/>
                    <w:rPr>
                      <w:sz w:val="18"/>
                      <w:szCs w:val="18"/>
                      <w:lang w:val="en-US"/>
                    </w:rPr>
                  </w:pPr>
                  <w:r>
                    <w:rPr>
                      <w:sz w:val="18"/>
                      <w:szCs w:val="18"/>
                      <w:lang w:val="en-US"/>
                    </w:rPr>
                    <w:t>H4: Readability</w:t>
                  </w:r>
                </w:p>
              </w:txbxContent>
            </v:textbox>
          </v:rect>
        </w:pict>
      </w:r>
    </w:p>
    <w:p w:rsidR="00483F96" w:rsidRPr="00183286" w:rsidRDefault="00B70E28" w:rsidP="00483F96">
      <w:pPr>
        <w:rPr>
          <w:lang w:val="en-US"/>
        </w:rPr>
      </w:pPr>
      <w:r w:rsidRPr="00B70E28">
        <w:rPr>
          <w:noProof/>
          <w:lang w:eastAsia="nl-NL"/>
        </w:rPr>
        <w:pict>
          <v:rect id="Rechthoek 6" o:spid="_x0000_s1040" style="position:absolute;left:0;text-align:left;margin-left:15.35pt;margin-top:27.5pt;width:86.3pt;height: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">
            <v:textbox>
              <w:txbxContent>
                <w:p w:rsidR="003853E0" w:rsidRPr="001303D3" w:rsidRDefault="003853E0" w:rsidP="00483F96">
                  <w:pPr>
                    <w:jc w:val="center"/>
                    <w:rPr>
                      <w:sz w:val="18"/>
                      <w:szCs w:val="18"/>
                      <w:lang w:val="en-US"/>
                    </w:rPr>
                  </w:pPr>
                  <w:r>
                    <w:rPr>
                      <w:sz w:val="18"/>
                      <w:szCs w:val="18"/>
                      <w:lang w:val="en-US"/>
                    </w:rPr>
                    <w:t xml:space="preserve">H5: Journal of introduction    </w:t>
                  </w:r>
                </w:p>
              </w:txbxContent>
            </v:textbox>
          </v:rect>
        </w:pict>
      </w:r>
    </w:p>
    <w:p w:rsidR="00483F96" w:rsidRPr="00183286" w:rsidRDefault="00483F96" w:rsidP="00483F96">
      <w:pPr>
        <w:rPr>
          <w:lang w:val="en-US"/>
        </w:rPr>
      </w:pPr>
    </w:p>
    <w:p w:rsidR="00483F96" w:rsidRPr="00183286" w:rsidRDefault="00B70E28" w:rsidP="00483F96">
      <w:pPr>
        <w:rPr>
          <w:lang w:val="en-US"/>
        </w:rPr>
      </w:pPr>
      <w:r w:rsidRPr="00B70E28">
        <w:rPr>
          <w:noProof/>
          <w:lang w:eastAsia="nl-NL"/>
        </w:rPr>
        <w:pict>
          <v:rect id="Rechthoek 5" o:spid="_x0000_s1041" style="position:absolute;left:0;text-align:left;margin-left:15.4pt;margin-top:16.8pt;width:86.3pt;height:33.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">
            <v:textbox>
              <w:txbxContent>
                <w:p w:rsidR="003853E0" w:rsidRPr="001303D3" w:rsidRDefault="003853E0" w:rsidP="00483F96">
                  <w:pPr>
                    <w:jc w:val="center"/>
                    <w:rPr>
                      <w:sz w:val="18"/>
                      <w:szCs w:val="18"/>
                      <w:lang w:val="en-US"/>
                    </w:rPr>
                  </w:pPr>
                  <w:r>
                    <w:rPr>
                      <w:sz w:val="18"/>
                      <w:szCs w:val="18"/>
                      <w:lang w:val="en-US"/>
                    </w:rPr>
                    <w:t>H6: Orientation</w:t>
                  </w:r>
                </w:p>
              </w:txbxContent>
            </v:textbox>
          </v:rect>
        </w:pict>
      </w:r>
    </w:p>
    <w:p w:rsidR="00483F96" w:rsidRPr="00183286" w:rsidRDefault="00483F96" w:rsidP="00483F96">
      <w:pPr>
        <w:rPr>
          <w:sz w:val="16"/>
          <w:szCs w:val="16"/>
          <w:lang w:val="en-US"/>
        </w:rPr>
      </w:pPr>
    </w:p>
    <w:p w:rsidR="00483F96" w:rsidRPr="00183286" w:rsidRDefault="00483F96" w:rsidP="00483F96">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sz w:val="16"/>
          <w:szCs w:val="16"/>
          <w:lang w:val="en-US"/>
        </w:rPr>
        <w:t xml:space="preserve"> </w:t>
      </w:r>
      <w:r w:rsidRPr="00183286">
        <w:rPr>
          <w:sz w:val="16"/>
          <w:szCs w:val="16"/>
          <w:lang w:val="en-US"/>
        </w:rPr>
        <w:tab/>
      </w:r>
      <w:r w:rsidRPr="00183286">
        <w:rPr>
          <w:sz w:val="16"/>
          <w:szCs w:val="16"/>
          <w:lang w:val="en-US"/>
        </w:rPr>
        <w:tab/>
        <w:t>Figure 2.5</w:t>
      </w:r>
    </w:p>
    <w:p w:rsidR="000F5881" w:rsidRPr="00183286" w:rsidRDefault="000F5881">
      <w:pPr>
        <w:spacing w:line="276" w:lineRule="auto"/>
        <w:rPr>
          <w:sz w:val="16"/>
          <w:szCs w:val="16"/>
          <w:lang w:val="en-US"/>
        </w:rPr>
      </w:pPr>
      <w:r w:rsidRPr="00183286">
        <w:rPr>
          <w:sz w:val="16"/>
          <w:szCs w:val="16"/>
          <w:lang w:val="en-US"/>
        </w:rPr>
        <w:br w:type="page"/>
      </w:r>
    </w:p>
    <w:p w:rsidR="000F5881" w:rsidRPr="00183286" w:rsidRDefault="000F5881" w:rsidP="000F5881">
      <w:pPr>
        <w:pStyle w:val="Heading1"/>
        <w:rPr>
          <w:lang w:val="en-US"/>
        </w:rPr>
      </w:pPr>
      <w:bookmarkStart w:id="47" w:name="_Toc302641103"/>
      <w:bookmarkStart w:id="48" w:name="_Toc304314495"/>
      <w:r w:rsidRPr="00183286">
        <w:rPr>
          <w:lang w:val="en-US"/>
        </w:rPr>
        <w:lastRenderedPageBreak/>
        <w:t>3.</w:t>
      </w:r>
      <w:r w:rsidRPr="00183286">
        <w:rPr>
          <w:lang w:val="en-US"/>
        </w:rPr>
        <w:tab/>
        <w:t>Data and measurement</w:t>
      </w:r>
      <w:bookmarkEnd w:id="47"/>
      <w:bookmarkEnd w:id="48"/>
    </w:p>
    <w:p w:rsidR="00C118FB" w:rsidRDefault="00FE10D9" w:rsidP="00FE10D9">
      <w:pPr>
        <w:rPr>
          <w:lang w:val="en-US"/>
        </w:rPr>
      </w:pPr>
      <w:bookmarkStart w:id="49" w:name="_Toc302641104"/>
      <w:r w:rsidRPr="00183286">
        <w:rPr>
          <w:lang w:val="en-US"/>
        </w:rPr>
        <w:t>This research focuses on behavioral economics theories that takeoff in the marketing literature. Therefore, a list of 53 behavioral economics theories is composed, whi</w:t>
      </w:r>
      <w:r w:rsidR="0080444F">
        <w:rPr>
          <w:lang w:val="en-US"/>
        </w:rPr>
        <w:t>ch can be found</w:t>
      </w:r>
      <w:r w:rsidR="001D2486">
        <w:rPr>
          <w:lang w:val="en-US"/>
        </w:rPr>
        <w:t xml:space="preserve"> in table 3.1</w:t>
      </w:r>
      <w:r w:rsidR="0080444F">
        <w:rPr>
          <w:lang w:val="en-US"/>
        </w:rPr>
        <w:t xml:space="preserve"> </w:t>
      </w:r>
      <w:r w:rsidR="001D2486">
        <w:rPr>
          <w:lang w:val="en-US"/>
        </w:rPr>
        <w:t>on the pages 27 and 28</w:t>
      </w:r>
      <w:r w:rsidR="0080444F">
        <w:rPr>
          <w:lang w:val="en-US"/>
        </w:rPr>
        <w:t>, and the articles that introduced the theories are identified</w:t>
      </w:r>
      <w:r>
        <w:rPr>
          <w:lang w:val="en-US"/>
        </w:rPr>
        <w:t xml:space="preserve"> via extensive search in ISI database and Google Schol</w:t>
      </w:r>
      <w:r w:rsidRPr="008F1244">
        <w:rPr>
          <w:lang w:val="en-US"/>
        </w:rPr>
        <w:t>ar</w:t>
      </w:r>
      <w:r w:rsidR="0080444F" w:rsidRPr="008F1244">
        <w:rPr>
          <w:lang w:val="en-US"/>
        </w:rPr>
        <w:t xml:space="preserve">. </w:t>
      </w:r>
      <w:r w:rsidR="00495BE2">
        <w:rPr>
          <w:lang w:val="en-US"/>
        </w:rPr>
        <w:t>I composed a list</w:t>
      </w:r>
      <w:r w:rsidR="00C118FB">
        <w:rPr>
          <w:lang w:val="en-US"/>
        </w:rPr>
        <w:t xml:space="preserve"> </w:t>
      </w:r>
      <w:r w:rsidR="00495BE2">
        <w:rPr>
          <w:lang w:val="en-US"/>
        </w:rPr>
        <w:t>which</w:t>
      </w:r>
      <w:r w:rsidR="00C118FB">
        <w:rPr>
          <w:lang w:val="en-US"/>
        </w:rPr>
        <w:t xml:space="preserve"> consists of the most important behavioral economics theories since the 1970s</w:t>
      </w:r>
      <w:r w:rsidR="00495BE2">
        <w:rPr>
          <w:lang w:val="en-US"/>
        </w:rPr>
        <w:t xml:space="preserve"> in my opinion</w:t>
      </w:r>
      <w:r w:rsidR="00C118FB">
        <w:rPr>
          <w:lang w:val="en-US"/>
        </w:rPr>
        <w:t>.</w:t>
      </w:r>
      <w:r w:rsidR="00EA673A" w:rsidRPr="00EA673A">
        <w:rPr>
          <w:lang w:val="en-US"/>
        </w:rPr>
        <w:t xml:space="preserve"> </w:t>
      </w:r>
      <w:r w:rsidR="00EA673A">
        <w:rPr>
          <w:lang w:val="en-US"/>
        </w:rPr>
        <w:t xml:space="preserve">The first three chapters of the book ‘Advances in Behavioral Economics’ by </w:t>
      </w:r>
      <w:proofErr w:type="spellStart"/>
      <w:r w:rsidR="00EA673A">
        <w:rPr>
          <w:lang w:val="en-US"/>
        </w:rPr>
        <w:t>Camerer</w:t>
      </w:r>
      <w:proofErr w:type="spellEnd"/>
      <w:r w:rsidR="00EA673A">
        <w:rPr>
          <w:lang w:val="en-US"/>
        </w:rPr>
        <w:t xml:space="preserve">, </w:t>
      </w:r>
      <w:proofErr w:type="spellStart"/>
      <w:r w:rsidR="00EA673A">
        <w:rPr>
          <w:lang w:val="en-US"/>
        </w:rPr>
        <w:t>Loewenstein</w:t>
      </w:r>
      <w:proofErr w:type="spellEnd"/>
      <w:r w:rsidR="00EA673A">
        <w:rPr>
          <w:lang w:val="en-US"/>
        </w:rPr>
        <w:t xml:space="preserve"> and Rabin (2004) has proved to be very useful by composing the theories list as well as the main contributors list.</w:t>
      </w:r>
      <w:r w:rsidR="00C118FB">
        <w:rPr>
          <w:lang w:val="en-US"/>
        </w:rPr>
        <w:t xml:space="preserve"> In addition, a list of the main contributors to the behavioral economics field is</w:t>
      </w:r>
      <w:r w:rsidR="00495BE2">
        <w:rPr>
          <w:lang w:val="en-US"/>
        </w:rPr>
        <w:t xml:space="preserve"> created.</w:t>
      </w:r>
      <w:r w:rsidR="00C118FB">
        <w:rPr>
          <w:lang w:val="en-US"/>
        </w:rPr>
        <w:t xml:space="preserve"> </w:t>
      </w:r>
      <w:r w:rsidR="00495BE2">
        <w:rPr>
          <w:lang w:val="en-US"/>
        </w:rPr>
        <w:t>H</w:t>
      </w:r>
      <w:r w:rsidR="00C118FB">
        <w:rPr>
          <w:lang w:val="en-US"/>
        </w:rPr>
        <w:t>ere after</w:t>
      </w:r>
      <w:r w:rsidR="00495BE2">
        <w:rPr>
          <w:lang w:val="en-US"/>
        </w:rPr>
        <w:t>,</w:t>
      </w:r>
      <w:r w:rsidR="00C118FB">
        <w:rPr>
          <w:lang w:val="en-US"/>
        </w:rPr>
        <w:t xml:space="preserve"> the contribution </w:t>
      </w:r>
      <w:r w:rsidR="00495BE2">
        <w:rPr>
          <w:lang w:val="en-US"/>
        </w:rPr>
        <w:t>of each scholar to the behavioral economics field is determined to see whether the theories list is</w:t>
      </w:r>
      <w:r w:rsidR="00EA673A">
        <w:rPr>
          <w:lang w:val="en-US"/>
        </w:rPr>
        <w:t xml:space="preserve"> complete and thus served as a robustness check.</w:t>
      </w:r>
    </w:p>
    <w:p w:rsidR="00FE10D9" w:rsidRPr="00183286" w:rsidRDefault="00C118FB" w:rsidP="00FE10D9">
      <w:pPr>
        <w:rPr>
          <w:lang w:val="en-US"/>
        </w:rPr>
      </w:pPr>
      <w:r>
        <w:rPr>
          <w:lang w:val="en-US"/>
        </w:rPr>
        <w:t>I collected a</w:t>
      </w:r>
      <w:r w:rsidR="00FE10D9" w:rsidRPr="00183286">
        <w:rPr>
          <w:lang w:val="en-US"/>
        </w:rPr>
        <w:t xml:space="preserve">ll citations </w:t>
      </w:r>
      <w:r w:rsidR="00115F09">
        <w:rPr>
          <w:lang w:val="en-US"/>
        </w:rPr>
        <w:t>that the articles that introduced the 53</w:t>
      </w:r>
      <w:r>
        <w:rPr>
          <w:lang w:val="en-US"/>
        </w:rPr>
        <w:t xml:space="preserve"> behavioral economics</w:t>
      </w:r>
      <w:r w:rsidR="00115F09">
        <w:rPr>
          <w:lang w:val="en-US"/>
        </w:rPr>
        <w:t xml:space="preserve"> of investigation received </w:t>
      </w:r>
      <w:r w:rsidR="00FE10D9" w:rsidRPr="00183286">
        <w:rPr>
          <w:lang w:val="en-US"/>
        </w:rPr>
        <w:t>up to and including May 2011.</w:t>
      </w:r>
      <w:r w:rsidR="00115F09">
        <w:rPr>
          <w:lang w:val="en-US"/>
        </w:rPr>
        <w:t xml:space="preserve"> Hereafter, the list of citations is filtered for the citations that have been made in the top four marketing journals (</w:t>
      </w:r>
      <w:r w:rsidR="00115F09">
        <w:rPr>
          <w:i/>
          <w:lang w:val="en-US"/>
        </w:rPr>
        <w:t xml:space="preserve">JCR, JM, JMR </w:t>
      </w:r>
      <w:r w:rsidR="00115F09">
        <w:rPr>
          <w:lang w:val="en-US"/>
        </w:rPr>
        <w:t xml:space="preserve">and </w:t>
      </w:r>
      <w:r w:rsidR="00115F09">
        <w:rPr>
          <w:i/>
          <w:lang w:val="en-US"/>
        </w:rPr>
        <w:t xml:space="preserve">MKS), </w:t>
      </w:r>
      <w:r w:rsidR="00115F09">
        <w:rPr>
          <w:lang w:val="en-US"/>
        </w:rPr>
        <w:t>which served as input for the dependent variable of this research</w:t>
      </w:r>
      <w:r w:rsidR="00115F09">
        <w:rPr>
          <w:i/>
          <w:lang w:val="en-US"/>
        </w:rPr>
        <w:t>.</w:t>
      </w:r>
      <w:r w:rsidR="00115F09">
        <w:rPr>
          <w:lang w:val="en-US"/>
        </w:rPr>
        <w:t xml:space="preserve"> For example, the theory ‘prospect theory’ is introduced by </w:t>
      </w:r>
      <w:proofErr w:type="spellStart"/>
      <w:r w:rsidR="00115F09">
        <w:rPr>
          <w:lang w:val="en-US"/>
        </w:rPr>
        <w:t>Kahneman</w:t>
      </w:r>
      <w:proofErr w:type="spellEnd"/>
      <w:r w:rsidR="00115F09">
        <w:rPr>
          <w:lang w:val="en-US"/>
        </w:rPr>
        <w:t xml:space="preserve"> and </w:t>
      </w:r>
      <w:proofErr w:type="spellStart"/>
      <w:r w:rsidR="00115F09">
        <w:rPr>
          <w:lang w:val="en-US"/>
        </w:rPr>
        <w:t>Tversky</w:t>
      </w:r>
      <w:proofErr w:type="spellEnd"/>
      <w:r w:rsidR="00115F09">
        <w:rPr>
          <w:lang w:val="en-US"/>
        </w:rPr>
        <w:t xml:space="preserve"> in 1979 and received a total of 6512 citations, whereof 186 citations come from the top four marketing journals</w:t>
      </w:r>
      <w:r w:rsidR="00115F09">
        <w:rPr>
          <w:i/>
          <w:lang w:val="en-US"/>
        </w:rPr>
        <w:t>.</w:t>
      </w:r>
      <w:r w:rsidR="008A5D7C">
        <w:rPr>
          <w:i/>
          <w:lang w:val="en-US"/>
        </w:rPr>
        <w:t xml:space="preserve"> </w:t>
      </w:r>
      <w:r>
        <w:rPr>
          <w:lang w:val="en-US"/>
        </w:rPr>
        <w:t xml:space="preserve">Specifically, I used </w:t>
      </w:r>
      <w:r w:rsidR="00FE10D9" w:rsidRPr="00183286">
        <w:rPr>
          <w:lang w:val="en-US"/>
        </w:rPr>
        <w:t xml:space="preserve">ISI Web of Knowledge </w:t>
      </w:r>
      <w:r>
        <w:rPr>
          <w:lang w:val="en-US"/>
        </w:rPr>
        <w:t>t</w:t>
      </w:r>
      <w:r w:rsidR="00FE10D9" w:rsidRPr="00183286">
        <w:rPr>
          <w:lang w:val="en-US"/>
        </w:rPr>
        <w:t xml:space="preserve">o </w:t>
      </w:r>
      <w:r>
        <w:rPr>
          <w:lang w:val="en-US"/>
        </w:rPr>
        <w:t>gather</w:t>
      </w:r>
      <w:r w:rsidR="00FE10D9" w:rsidRPr="00183286">
        <w:rPr>
          <w:lang w:val="en-US"/>
        </w:rPr>
        <w:t xml:space="preserve"> the citations of the articles that introduced</w:t>
      </w:r>
      <w:r w:rsidR="00B74A55">
        <w:rPr>
          <w:lang w:val="en-US"/>
        </w:rPr>
        <w:t xml:space="preserve"> the behavioral economics theories</w:t>
      </w:r>
      <w:r w:rsidR="00FE10D9" w:rsidRPr="00183286">
        <w:rPr>
          <w:lang w:val="en-US"/>
        </w:rPr>
        <w:t>. ISI Web of Knowledge started in 1974 with creating their citation indexing and search service. Several articles from before 1974, as well as one article that could not be found with ISI Web of Knowledge (Status Quo Bias in Decision Making</w:t>
      </w:r>
      <w:r w:rsidR="0080444F">
        <w:rPr>
          <w:lang w:val="en-US"/>
        </w:rPr>
        <w:t>, 1988</w:t>
      </w:r>
      <w:r w:rsidR="0080444F" w:rsidRPr="00183286">
        <w:rPr>
          <w:lang w:val="en-US"/>
        </w:rPr>
        <w:t>)</w:t>
      </w:r>
      <w:r w:rsidR="00FE10D9" w:rsidRPr="00183286">
        <w:rPr>
          <w:lang w:val="en-US"/>
        </w:rPr>
        <w:t xml:space="preserve"> are also included in the analysis. The c</w:t>
      </w:r>
      <w:r>
        <w:rPr>
          <w:lang w:val="en-US"/>
        </w:rPr>
        <w:t>itations of these articles are gathered</w:t>
      </w:r>
      <w:r w:rsidR="00FE10D9" w:rsidRPr="00183286">
        <w:rPr>
          <w:lang w:val="en-US"/>
        </w:rPr>
        <w:t xml:space="preserve"> either with the tool Scopus or with Google scholar.</w:t>
      </w:r>
    </w:p>
    <w:p w:rsidR="000F5881" w:rsidRPr="00183286" w:rsidRDefault="000F5881" w:rsidP="000F5881">
      <w:pPr>
        <w:pStyle w:val="Heading2"/>
        <w:rPr>
          <w:lang w:val="en-US"/>
        </w:rPr>
      </w:pPr>
      <w:bookmarkStart w:id="50" w:name="_Toc304314496"/>
      <w:r w:rsidRPr="00183286">
        <w:rPr>
          <w:lang w:val="en-US"/>
        </w:rPr>
        <w:t>3.1 Measures</w:t>
      </w:r>
      <w:bookmarkEnd w:id="49"/>
      <w:bookmarkEnd w:id="50"/>
    </w:p>
    <w:p w:rsidR="001D2486" w:rsidRDefault="000F5881" w:rsidP="000F5881">
      <w:pPr>
        <w:rPr>
          <w:lang w:val="en-US"/>
        </w:rPr>
      </w:pPr>
      <w:r w:rsidRPr="00152674">
        <w:rPr>
          <w:lang w:val="en-US"/>
        </w:rPr>
        <w:t>As stated before, takeoff is the transition point from the introductory stage to the growth stage. Visual inspection of the citation rates revealed that there exist great differences in total number of citations received, and that some theories receive the first 2 to 6 years after publication none or only less than 4 citations.</w:t>
      </w:r>
      <w:r w:rsidR="00191182" w:rsidRPr="00152674">
        <w:rPr>
          <w:lang w:val="en-US"/>
        </w:rPr>
        <w:t xml:space="preserve"> </w:t>
      </w:r>
      <w:r w:rsidR="00152674">
        <w:rPr>
          <w:lang w:val="en-US"/>
        </w:rPr>
        <w:t>This is possibly due to the type of citation that is used (see paragraph 1.1). A conceptual citation</w:t>
      </w:r>
      <w:r w:rsidR="00492672">
        <w:rPr>
          <w:lang w:val="en-US"/>
        </w:rPr>
        <w:t xml:space="preserve"> within the marketing literature</w:t>
      </w:r>
      <w:r w:rsidR="00152674">
        <w:rPr>
          <w:lang w:val="en-US"/>
        </w:rPr>
        <w:t xml:space="preserve">, which </w:t>
      </w:r>
      <w:r w:rsidR="00492672">
        <w:rPr>
          <w:lang w:val="en-US"/>
        </w:rPr>
        <w:t>is defined by</w:t>
      </w:r>
      <w:r w:rsidR="00492672" w:rsidRPr="00492672">
        <w:rPr>
          <w:lang w:val="en-US"/>
        </w:rPr>
        <w:t xml:space="preserve"> </w:t>
      </w:r>
      <w:proofErr w:type="spellStart"/>
      <w:r w:rsidR="00492672">
        <w:rPr>
          <w:lang w:val="en-US"/>
        </w:rPr>
        <w:t>Murugesan</w:t>
      </w:r>
      <w:proofErr w:type="spellEnd"/>
      <w:r w:rsidR="00492672">
        <w:rPr>
          <w:lang w:val="en-US"/>
        </w:rPr>
        <w:t xml:space="preserve"> and </w:t>
      </w:r>
      <w:proofErr w:type="spellStart"/>
      <w:r w:rsidR="00492672">
        <w:rPr>
          <w:lang w:val="en-US"/>
        </w:rPr>
        <w:t>Moravcsik</w:t>
      </w:r>
      <w:proofErr w:type="spellEnd"/>
      <w:r w:rsidR="00492672">
        <w:rPr>
          <w:lang w:val="en-US"/>
        </w:rPr>
        <w:t xml:space="preserve"> as</w:t>
      </w:r>
      <w:r w:rsidR="00152674">
        <w:rPr>
          <w:lang w:val="en-US"/>
        </w:rPr>
        <w:t xml:space="preserve"> </w:t>
      </w:r>
      <w:r w:rsidR="00492672">
        <w:rPr>
          <w:lang w:val="en-US"/>
        </w:rPr>
        <w:t xml:space="preserve">“a concept or theory of the cited paper is used directly </w:t>
      </w:r>
      <w:proofErr w:type="spellStart"/>
      <w:r w:rsidR="00492672">
        <w:rPr>
          <w:lang w:val="en-US"/>
        </w:rPr>
        <w:t>of</w:t>
      </w:r>
      <w:proofErr w:type="spellEnd"/>
      <w:r w:rsidR="00492672">
        <w:rPr>
          <w:lang w:val="en-US"/>
        </w:rPr>
        <w:t xml:space="preserve"> indirectly in the citing paper in order to lay foundations to build on it or to contribute to the citing paper” (P. 142, 1987), has a much higher chance to be followed up by more citations in the marketing literature. Besides conceptual citations, other citations have a more operational nature. This means that a reference is to proof the claim of an author or to indicate alternative approaches. In addition, when a methodological technique is used</w:t>
      </w:r>
      <w:r w:rsidR="000A5FFF">
        <w:rPr>
          <w:lang w:val="en-US"/>
        </w:rPr>
        <w:t xml:space="preserve">, or when results, references or conclusions from the cited paper are referred to, the citation is called operational as well. Thus, operational citations have less chance to be followed up by </w:t>
      </w:r>
      <w:r w:rsidR="000A5FFF" w:rsidRPr="000A5FFF">
        <w:rPr>
          <w:lang w:val="en-US"/>
        </w:rPr>
        <w:t>more citations in the marketing literature. A good example of this situation occurs with the theory ‘Availability heuristic’.  This theory is</w:t>
      </w:r>
      <w:r w:rsidRPr="000A5FFF">
        <w:rPr>
          <w:lang w:val="en-US"/>
        </w:rPr>
        <w:t xml:space="preserve"> introduced by </w:t>
      </w:r>
      <w:proofErr w:type="spellStart"/>
      <w:r w:rsidRPr="000A5FFF">
        <w:rPr>
          <w:lang w:val="en-US"/>
        </w:rPr>
        <w:t>Kahneman</w:t>
      </w:r>
      <w:proofErr w:type="spellEnd"/>
      <w:r w:rsidRPr="000A5FFF">
        <w:rPr>
          <w:lang w:val="en-US"/>
        </w:rPr>
        <w:t xml:space="preserve"> and </w:t>
      </w:r>
      <w:proofErr w:type="spellStart"/>
      <w:r w:rsidRPr="000A5FFF">
        <w:rPr>
          <w:lang w:val="en-US"/>
        </w:rPr>
        <w:t>Tversky</w:t>
      </w:r>
      <w:proofErr w:type="spellEnd"/>
      <w:r w:rsidRPr="000A5FFF">
        <w:rPr>
          <w:lang w:val="en-US"/>
        </w:rPr>
        <w:t xml:space="preserve"> in 1973 and received their first citation in the marketing literature in 1977</w:t>
      </w:r>
      <w:r w:rsidR="00E95A12" w:rsidRPr="000A5FFF">
        <w:rPr>
          <w:lang w:val="en-US"/>
        </w:rPr>
        <w:t xml:space="preserve">, which is a note of </w:t>
      </w:r>
      <w:proofErr w:type="spellStart"/>
      <w:r w:rsidR="00E95A12" w:rsidRPr="000A5FFF">
        <w:rPr>
          <w:lang w:val="en-US"/>
        </w:rPr>
        <w:t>Assmus</w:t>
      </w:r>
      <w:proofErr w:type="spellEnd"/>
      <w:r w:rsidR="00E95A12" w:rsidRPr="000A5FFF">
        <w:rPr>
          <w:lang w:val="en-US"/>
        </w:rPr>
        <w:t xml:space="preserve"> (1977) that reviews studies of behavioral decision making</w:t>
      </w:r>
      <w:r w:rsidR="00191182" w:rsidRPr="000A5FFF">
        <w:rPr>
          <w:lang w:val="en-US"/>
        </w:rPr>
        <w:t xml:space="preserve">. Possibly because it is not a conceptual application within a marketing context, this is a ‘stand-alone’ </w:t>
      </w:r>
    </w:p>
    <w:p w:rsidR="001D2486" w:rsidRDefault="001D2486" w:rsidP="000F5881">
      <w:pPr>
        <w:rPr>
          <w:lang w:val="en-US"/>
        </w:rPr>
        <w:sectPr w:rsidR="001D2486" w:rsidSect="005A4EE5">
          <w:footerReference w:type="default" r:id="rId13"/>
          <w:pgSz w:w="11906" w:h="16838"/>
          <w:pgMar w:top="1417" w:right="1417" w:bottom="1417" w:left="1417" w:header="708" w:footer="708" w:gutter="0"/>
          <w:pgNumType w:start="5"/>
          <w:cols w:space="708"/>
          <w:docGrid w:linePitch="360"/>
        </w:sectPr>
      </w:pPr>
    </w:p>
    <w:tbl>
      <w:tblPr>
        <w:tblStyle w:val="LightShading"/>
        <w:tblW w:w="14089" w:type="dxa"/>
        <w:tblLook w:val="04A0"/>
      </w:tblPr>
      <w:tblGrid>
        <w:gridCol w:w="2957"/>
        <w:gridCol w:w="6870"/>
        <w:gridCol w:w="4262"/>
      </w:tblGrid>
      <w:tr w:rsidR="00491BD2" w:rsidRPr="00C118FB" w:rsidTr="00C118FB">
        <w:trPr>
          <w:cnfStyle w:val="100000000000"/>
          <w:trHeight w:val="255"/>
        </w:trPr>
        <w:tc>
          <w:tcPr>
            <w:cnfStyle w:val="001000000000"/>
            <w:tcW w:w="14089" w:type="dxa"/>
            <w:gridSpan w:val="3"/>
            <w:tcBorders>
              <w:top w:val="nil"/>
            </w:tcBorders>
            <w:noWrap/>
          </w:tcPr>
          <w:p w:rsidR="00491BD2" w:rsidRPr="00C118FB" w:rsidRDefault="00491BD2" w:rsidP="001D2486">
            <w:pPr>
              <w:spacing w:line="240" w:lineRule="auto"/>
              <w:jc w:val="left"/>
              <w:rPr>
                <w:rFonts w:eastAsia="Times New Roman" w:cstheme="minorHAnsi"/>
                <w:b w:val="0"/>
                <w:bCs w:val="0"/>
                <w:sz w:val="18"/>
                <w:szCs w:val="18"/>
                <w:lang w:val="en-US" w:eastAsia="nl-NL"/>
              </w:rPr>
            </w:pPr>
            <w:r w:rsidRPr="00C118FB">
              <w:rPr>
                <w:rFonts w:eastAsia="Times New Roman" w:cstheme="minorHAnsi"/>
                <w:b w:val="0"/>
                <w:bCs w:val="0"/>
                <w:sz w:val="18"/>
                <w:szCs w:val="18"/>
                <w:lang w:val="en-US" w:eastAsia="nl-NL"/>
              </w:rPr>
              <w:lastRenderedPageBreak/>
              <w:t>Table 3.1, List of behavioral economics theories</w:t>
            </w:r>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sz w:val="18"/>
                <w:szCs w:val="18"/>
                <w:lang w:eastAsia="nl-NL"/>
              </w:rPr>
            </w:pPr>
            <w:proofErr w:type="spellStart"/>
            <w:r w:rsidRPr="001D2486">
              <w:rPr>
                <w:rFonts w:eastAsia="Times New Roman" w:cstheme="minorHAnsi"/>
                <w:sz w:val="18"/>
                <w:szCs w:val="18"/>
                <w:lang w:eastAsia="nl-NL"/>
              </w:rPr>
              <w:t>Theory</w:t>
            </w:r>
            <w:proofErr w:type="spellEnd"/>
          </w:p>
        </w:tc>
        <w:tc>
          <w:tcPr>
            <w:tcW w:w="6870" w:type="dxa"/>
            <w:noWrap/>
            <w:hideMark/>
          </w:tcPr>
          <w:p w:rsidR="001D2486" w:rsidRPr="001D2486" w:rsidRDefault="001D2486" w:rsidP="001D2486">
            <w:pPr>
              <w:spacing w:line="240" w:lineRule="auto"/>
              <w:jc w:val="left"/>
              <w:cnfStyle w:val="000000100000"/>
              <w:rPr>
                <w:rFonts w:eastAsia="Times New Roman" w:cstheme="minorHAnsi"/>
                <w:b/>
                <w:bCs/>
                <w:sz w:val="18"/>
                <w:szCs w:val="18"/>
                <w:lang w:eastAsia="nl-NL"/>
              </w:rPr>
            </w:pPr>
            <w:proofErr w:type="spellStart"/>
            <w:r w:rsidRPr="001D2486">
              <w:rPr>
                <w:rFonts w:eastAsia="Times New Roman" w:cstheme="minorHAnsi"/>
                <w:b/>
                <w:bCs/>
                <w:sz w:val="18"/>
                <w:szCs w:val="18"/>
                <w:lang w:eastAsia="nl-NL"/>
              </w:rPr>
              <w:t>Article</w:t>
            </w:r>
            <w:proofErr w:type="spellEnd"/>
            <w:r w:rsidRPr="001D2486">
              <w:rPr>
                <w:rFonts w:eastAsia="Times New Roman" w:cstheme="minorHAnsi"/>
                <w:b/>
                <w:bCs/>
                <w:sz w:val="18"/>
                <w:szCs w:val="18"/>
                <w:lang w:eastAsia="nl-NL"/>
              </w:rPr>
              <w:t xml:space="preserve"> name</w:t>
            </w:r>
          </w:p>
        </w:tc>
        <w:tc>
          <w:tcPr>
            <w:tcW w:w="4262" w:type="dxa"/>
            <w:noWrap/>
            <w:hideMark/>
          </w:tcPr>
          <w:p w:rsidR="001D2486" w:rsidRPr="001D2486" w:rsidRDefault="001D2486" w:rsidP="001D2486">
            <w:pPr>
              <w:spacing w:line="240" w:lineRule="auto"/>
              <w:jc w:val="left"/>
              <w:cnfStyle w:val="000000100000"/>
              <w:rPr>
                <w:rFonts w:eastAsia="Times New Roman" w:cstheme="minorHAnsi"/>
                <w:b/>
                <w:bCs/>
                <w:sz w:val="18"/>
                <w:szCs w:val="18"/>
                <w:lang w:eastAsia="nl-NL"/>
              </w:rPr>
            </w:pPr>
            <w:proofErr w:type="spellStart"/>
            <w:r w:rsidRPr="001D2486">
              <w:rPr>
                <w:rFonts w:eastAsia="Times New Roman" w:cstheme="minorHAnsi"/>
                <w:b/>
                <w:bCs/>
                <w:sz w:val="18"/>
                <w:szCs w:val="18"/>
                <w:lang w:eastAsia="nl-NL"/>
              </w:rPr>
              <w:t>Author</w:t>
            </w:r>
            <w:proofErr w:type="spellEnd"/>
            <w:r w:rsidRPr="001D2486">
              <w:rPr>
                <w:rFonts w:eastAsia="Times New Roman" w:cstheme="minorHAnsi"/>
                <w:b/>
                <w:bCs/>
                <w:sz w:val="18"/>
                <w:szCs w:val="18"/>
                <w:lang w:eastAsia="nl-NL"/>
              </w:rPr>
              <w:t>(s)</w:t>
            </w:r>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 xml:space="preserve">Anchoring and Adjustment effects </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Judgment under Uncertainty: Heuristics and Biases</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Amos </w:t>
            </w:r>
            <w:proofErr w:type="spellStart"/>
            <w:r w:rsidRPr="001D2486">
              <w:rPr>
                <w:rFonts w:eastAsia="Times New Roman" w:cstheme="minorHAnsi"/>
                <w:sz w:val="18"/>
                <w:szCs w:val="18"/>
                <w:lang w:val="en-US" w:eastAsia="nl-NL"/>
              </w:rPr>
              <w:t>Tversky</w:t>
            </w:r>
            <w:proofErr w:type="spellEnd"/>
            <w:r w:rsidRPr="001D2486">
              <w:rPr>
                <w:rFonts w:eastAsia="Times New Roman" w:cstheme="minorHAnsi"/>
                <w:sz w:val="18"/>
                <w:szCs w:val="18"/>
                <w:lang w:val="en-US" w:eastAsia="nl-NL"/>
              </w:rPr>
              <w:t xml:space="preserve"> and Daniel </w:t>
            </w:r>
            <w:proofErr w:type="spellStart"/>
            <w:r w:rsidRPr="001D2486">
              <w:rPr>
                <w:rFonts w:eastAsia="Times New Roman" w:cstheme="minorHAnsi"/>
                <w:sz w:val="18"/>
                <w:szCs w:val="18"/>
                <w:lang w:val="en-US" w:eastAsia="nl-NL"/>
              </w:rPr>
              <w:t>Kahneman</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Attraction effect</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Market Boundaries and Product Choice: Illustrating Attraction and Substitution Effects</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Joel Huber and Christopher </w:t>
            </w:r>
            <w:proofErr w:type="spellStart"/>
            <w:r w:rsidRPr="001D2486">
              <w:rPr>
                <w:rFonts w:eastAsia="Times New Roman" w:cstheme="minorHAnsi"/>
                <w:sz w:val="18"/>
                <w:szCs w:val="18"/>
                <w:lang w:val="en-US" w:eastAsia="nl-NL"/>
              </w:rPr>
              <w:t>Puto</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Availability Heuristic</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Availability: A heuristic for judging Frequency and Probability</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Daniel </w:t>
            </w:r>
            <w:proofErr w:type="spellStart"/>
            <w:r w:rsidRPr="001D2486">
              <w:rPr>
                <w:rFonts w:eastAsia="Times New Roman" w:cstheme="minorHAnsi"/>
                <w:sz w:val="18"/>
                <w:szCs w:val="18"/>
                <w:lang w:val="en-US" w:eastAsia="nl-NL"/>
              </w:rPr>
              <w:t>Kahneman</w:t>
            </w:r>
            <w:proofErr w:type="spellEnd"/>
            <w:r w:rsidRPr="001D2486">
              <w:rPr>
                <w:rFonts w:eastAsia="Times New Roman" w:cstheme="minorHAnsi"/>
                <w:sz w:val="18"/>
                <w:szCs w:val="18"/>
                <w:lang w:val="en-US" w:eastAsia="nl-NL"/>
              </w:rPr>
              <w:t xml:space="preserve"> and Amos </w:t>
            </w:r>
            <w:proofErr w:type="spellStart"/>
            <w:r w:rsidRPr="001D2486">
              <w:rPr>
                <w:rFonts w:eastAsia="Times New Roman" w:cstheme="minorHAnsi"/>
                <w:sz w:val="18"/>
                <w:szCs w:val="18"/>
                <w:lang w:val="en-US" w:eastAsia="nl-NL"/>
              </w:rPr>
              <w:t>Tversky</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Behavioral Game Theory</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Progress in Behavioral Game Theory</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proofErr w:type="spellStart"/>
            <w:r w:rsidRPr="001D2486">
              <w:rPr>
                <w:rFonts w:eastAsia="Times New Roman" w:cstheme="minorHAnsi"/>
                <w:sz w:val="18"/>
                <w:szCs w:val="18"/>
                <w:lang w:eastAsia="nl-NL"/>
              </w:rPr>
              <w:t>Colin</w:t>
            </w:r>
            <w:proofErr w:type="spellEnd"/>
            <w:r w:rsidRPr="001D2486">
              <w:rPr>
                <w:rFonts w:eastAsia="Times New Roman" w:cstheme="minorHAnsi"/>
                <w:sz w:val="18"/>
                <w:szCs w:val="18"/>
                <w:lang w:eastAsia="nl-NL"/>
              </w:rPr>
              <w:t xml:space="preserve"> F. </w:t>
            </w:r>
            <w:proofErr w:type="spellStart"/>
            <w:r w:rsidRPr="001D2486">
              <w:rPr>
                <w:rFonts w:eastAsia="Times New Roman" w:cstheme="minorHAnsi"/>
                <w:sz w:val="18"/>
                <w:szCs w:val="18"/>
                <w:lang w:eastAsia="nl-NL"/>
              </w:rPr>
              <w:t>Camerer</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proofErr w:type="spellStart"/>
            <w:r w:rsidRPr="001D2486">
              <w:rPr>
                <w:rFonts w:eastAsia="Times New Roman" w:cstheme="minorHAnsi"/>
                <w:b w:val="0"/>
                <w:sz w:val="18"/>
                <w:szCs w:val="18"/>
                <w:lang w:val="en-US" w:eastAsia="nl-NL"/>
              </w:rPr>
              <w:t>Behavorial</w:t>
            </w:r>
            <w:proofErr w:type="spellEnd"/>
            <w:r w:rsidRPr="001D2486">
              <w:rPr>
                <w:rFonts w:eastAsia="Times New Roman" w:cstheme="minorHAnsi"/>
                <w:b w:val="0"/>
                <w:sz w:val="18"/>
                <w:szCs w:val="18"/>
                <w:lang w:val="en-US" w:eastAsia="nl-NL"/>
              </w:rPr>
              <w:t xml:space="preserve"> Life-cycle Model</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The Behavioral Life-cycle Hypothesis</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proofErr w:type="spellStart"/>
            <w:r w:rsidRPr="001D2486">
              <w:rPr>
                <w:rFonts w:eastAsia="Times New Roman" w:cstheme="minorHAnsi"/>
                <w:sz w:val="18"/>
                <w:szCs w:val="18"/>
                <w:lang w:val="en-US" w:eastAsia="nl-NL"/>
              </w:rPr>
              <w:t>Hersh</w:t>
            </w:r>
            <w:proofErr w:type="spellEnd"/>
            <w:r w:rsidRPr="001D2486">
              <w:rPr>
                <w:rFonts w:eastAsia="Times New Roman" w:cstheme="minorHAnsi"/>
                <w:sz w:val="18"/>
                <w:szCs w:val="18"/>
                <w:lang w:val="en-US" w:eastAsia="nl-NL"/>
              </w:rPr>
              <w:t xml:space="preserve"> M. </w:t>
            </w:r>
            <w:proofErr w:type="spellStart"/>
            <w:r w:rsidRPr="001D2486">
              <w:rPr>
                <w:rFonts w:eastAsia="Times New Roman" w:cstheme="minorHAnsi"/>
                <w:sz w:val="18"/>
                <w:szCs w:val="18"/>
                <w:lang w:val="en-US" w:eastAsia="nl-NL"/>
              </w:rPr>
              <w:t>Shefrin</w:t>
            </w:r>
            <w:proofErr w:type="spellEnd"/>
            <w:r w:rsidRPr="001D2486">
              <w:rPr>
                <w:rFonts w:eastAsia="Times New Roman" w:cstheme="minorHAnsi"/>
                <w:sz w:val="18"/>
                <w:szCs w:val="18"/>
                <w:lang w:val="en-US" w:eastAsia="nl-NL"/>
              </w:rPr>
              <w:t xml:space="preserve"> and Richard H </w:t>
            </w:r>
            <w:proofErr w:type="spellStart"/>
            <w:r w:rsidRPr="001D2486">
              <w:rPr>
                <w:rFonts w:eastAsia="Times New Roman" w:cstheme="minorHAnsi"/>
                <w:sz w:val="18"/>
                <w:szCs w:val="18"/>
                <w:lang w:val="en-US" w:eastAsia="nl-NL"/>
              </w:rPr>
              <w:t>Thaler</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Choice Bracketing</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proofErr w:type="spellStart"/>
            <w:r w:rsidRPr="001D2486">
              <w:rPr>
                <w:rFonts w:eastAsia="Times New Roman" w:cstheme="minorHAnsi"/>
                <w:sz w:val="18"/>
                <w:szCs w:val="18"/>
                <w:lang w:eastAsia="nl-NL"/>
              </w:rPr>
              <w:t>Choice</w:t>
            </w:r>
            <w:proofErr w:type="spellEnd"/>
            <w:r w:rsidRPr="001D2486">
              <w:rPr>
                <w:rFonts w:eastAsia="Times New Roman" w:cstheme="minorHAnsi"/>
                <w:sz w:val="18"/>
                <w:szCs w:val="18"/>
                <w:lang w:eastAsia="nl-NL"/>
              </w:rPr>
              <w:t xml:space="preserve"> </w:t>
            </w:r>
            <w:proofErr w:type="spellStart"/>
            <w:r w:rsidRPr="001D2486">
              <w:rPr>
                <w:rFonts w:eastAsia="Times New Roman" w:cstheme="minorHAnsi"/>
                <w:sz w:val="18"/>
                <w:szCs w:val="18"/>
                <w:lang w:eastAsia="nl-NL"/>
              </w:rPr>
              <w:t>Bracketing</w:t>
            </w:r>
            <w:proofErr w:type="spellEnd"/>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Daniel Read, George </w:t>
            </w:r>
            <w:proofErr w:type="spellStart"/>
            <w:r w:rsidRPr="001D2486">
              <w:rPr>
                <w:rFonts w:eastAsia="Times New Roman" w:cstheme="minorHAnsi"/>
                <w:sz w:val="18"/>
                <w:szCs w:val="18"/>
                <w:lang w:val="en-US" w:eastAsia="nl-NL"/>
              </w:rPr>
              <w:t>Loewenstein</w:t>
            </w:r>
            <w:proofErr w:type="spellEnd"/>
            <w:r w:rsidRPr="001D2486">
              <w:rPr>
                <w:rFonts w:eastAsia="Times New Roman" w:cstheme="minorHAnsi"/>
                <w:sz w:val="18"/>
                <w:szCs w:val="18"/>
                <w:lang w:val="en-US" w:eastAsia="nl-NL"/>
              </w:rPr>
              <w:t xml:space="preserve"> and Matthew Rabin</w:t>
            </w:r>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Coherent Arbitrariness</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"Coherent Arbitrariness": Stable Demand Curves Without Stable Preferences</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eastAsia="nl-NL"/>
              </w:rPr>
            </w:pPr>
            <w:r w:rsidRPr="001D2486">
              <w:rPr>
                <w:rFonts w:eastAsia="Times New Roman" w:cstheme="minorHAnsi"/>
                <w:sz w:val="18"/>
                <w:szCs w:val="18"/>
                <w:lang w:eastAsia="nl-NL"/>
              </w:rPr>
              <w:t xml:space="preserve">Dan </w:t>
            </w:r>
            <w:proofErr w:type="spellStart"/>
            <w:r w:rsidRPr="001D2486">
              <w:rPr>
                <w:rFonts w:eastAsia="Times New Roman" w:cstheme="minorHAnsi"/>
                <w:sz w:val="18"/>
                <w:szCs w:val="18"/>
                <w:lang w:eastAsia="nl-NL"/>
              </w:rPr>
              <w:t>Ariely</w:t>
            </w:r>
            <w:proofErr w:type="spellEnd"/>
            <w:r w:rsidRPr="001D2486">
              <w:rPr>
                <w:rFonts w:eastAsia="Times New Roman" w:cstheme="minorHAnsi"/>
                <w:sz w:val="18"/>
                <w:szCs w:val="18"/>
                <w:lang w:eastAsia="nl-NL"/>
              </w:rPr>
              <w:t xml:space="preserve">, George </w:t>
            </w:r>
            <w:proofErr w:type="spellStart"/>
            <w:r w:rsidRPr="001D2486">
              <w:rPr>
                <w:rFonts w:eastAsia="Times New Roman" w:cstheme="minorHAnsi"/>
                <w:sz w:val="18"/>
                <w:szCs w:val="18"/>
                <w:lang w:eastAsia="nl-NL"/>
              </w:rPr>
              <w:t>Loewenstein</w:t>
            </w:r>
            <w:proofErr w:type="spellEnd"/>
            <w:r w:rsidRPr="001D2486">
              <w:rPr>
                <w:rFonts w:eastAsia="Times New Roman" w:cstheme="minorHAnsi"/>
                <w:sz w:val="18"/>
                <w:szCs w:val="18"/>
                <w:lang w:eastAsia="nl-NL"/>
              </w:rPr>
              <w:t xml:space="preserve"> and </w:t>
            </w:r>
            <w:proofErr w:type="spellStart"/>
            <w:r w:rsidRPr="001D2486">
              <w:rPr>
                <w:rFonts w:eastAsia="Times New Roman" w:cstheme="minorHAnsi"/>
                <w:sz w:val="18"/>
                <w:szCs w:val="18"/>
                <w:lang w:eastAsia="nl-NL"/>
              </w:rPr>
              <w:t>Drazen</w:t>
            </w:r>
            <w:proofErr w:type="spellEnd"/>
            <w:r w:rsidRPr="001D2486">
              <w:rPr>
                <w:rFonts w:eastAsia="Times New Roman" w:cstheme="minorHAnsi"/>
                <w:sz w:val="18"/>
                <w:szCs w:val="18"/>
                <w:lang w:eastAsia="nl-NL"/>
              </w:rPr>
              <w:t xml:space="preserve"> </w:t>
            </w:r>
            <w:proofErr w:type="spellStart"/>
            <w:r w:rsidRPr="001D2486">
              <w:rPr>
                <w:rFonts w:eastAsia="Times New Roman" w:cstheme="minorHAnsi"/>
                <w:sz w:val="18"/>
                <w:szCs w:val="18"/>
                <w:lang w:eastAsia="nl-NL"/>
              </w:rPr>
              <w:t>Prelec</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Compromise Effects</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Choice in Context: Tradeoff Contrast and Extremeness Aversion</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proofErr w:type="spellStart"/>
            <w:r w:rsidRPr="001D2486">
              <w:rPr>
                <w:rFonts w:eastAsia="Times New Roman" w:cstheme="minorHAnsi"/>
                <w:sz w:val="18"/>
                <w:szCs w:val="18"/>
                <w:lang w:val="en-US" w:eastAsia="nl-NL"/>
              </w:rPr>
              <w:t>Itimar</w:t>
            </w:r>
            <w:proofErr w:type="spellEnd"/>
            <w:r w:rsidRPr="001D2486">
              <w:rPr>
                <w:rFonts w:eastAsia="Times New Roman" w:cstheme="minorHAnsi"/>
                <w:sz w:val="18"/>
                <w:szCs w:val="18"/>
                <w:lang w:val="en-US" w:eastAsia="nl-NL"/>
              </w:rPr>
              <w:t xml:space="preserve"> Simonson and Amos </w:t>
            </w:r>
            <w:proofErr w:type="spellStart"/>
            <w:r w:rsidRPr="001D2486">
              <w:rPr>
                <w:rFonts w:eastAsia="Times New Roman" w:cstheme="minorHAnsi"/>
                <w:sz w:val="18"/>
                <w:szCs w:val="18"/>
                <w:lang w:val="en-US" w:eastAsia="nl-NL"/>
              </w:rPr>
              <w:t>Tversky</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Conjunction fallacy</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Extensional Versus Intuitive Reasoning: The Conjunction Fallacy in Probability Judgment</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Amos </w:t>
            </w:r>
            <w:proofErr w:type="spellStart"/>
            <w:r w:rsidRPr="001D2486">
              <w:rPr>
                <w:rFonts w:eastAsia="Times New Roman" w:cstheme="minorHAnsi"/>
                <w:sz w:val="18"/>
                <w:szCs w:val="18"/>
                <w:lang w:val="en-US" w:eastAsia="nl-NL"/>
              </w:rPr>
              <w:t>Tversky</w:t>
            </w:r>
            <w:proofErr w:type="spellEnd"/>
            <w:r w:rsidRPr="001D2486">
              <w:rPr>
                <w:rFonts w:eastAsia="Times New Roman" w:cstheme="minorHAnsi"/>
                <w:sz w:val="18"/>
                <w:szCs w:val="18"/>
                <w:lang w:val="en-US" w:eastAsia="nl-NL"/>
              </w:rPr>
              <w:t xml:space="preserve"> and Daniel </w:t>
            </w:r>
            <w:proofErr w:type="spellStart"/>
            <w:r w:rsidRPr="001D2486">
              <w:rPr>
                <w:rFonts w:eastAsia="Times New Roman" w:cstheme="minorHAnsi"/>
                <w:sz w:val="18"/>
                <w:szCs w:val="18"/>
                <w:lang w:val="en-US" w:eastAsia="nl-NL"/>
              </w:rPr>
              <w:t>Kahneman</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Cumulative prospect theory</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Advances in Prospect Theory: Cumulative Representation of Uncertainty</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Amos </w:t>
            </w:r>
            <w:proofErr w:type="spellStart"/>
            <w:r w:rsidRPr="001D2486">
              <w:rPr>
                <w:rFonts w:eastAsia="Times New Roman" w:cstheme="minorHAnsi"/>
                <w:sz w:val="18"/>
                <w:szCs w:val="18"/>
                <w:lang w:val="en-US" w:eastAsia="nl-NL"/>
              </w:rPr>
              <w:t>Tversky</w:t>
            </w:r>
            <w:proofErr w:type="spellEnd"/>
            <w:r w:rsidRPr="001D2486">
              <w:rPr>
                <w:rFonts w:eastAsia="Times New Roman" w:cstheme="minorHAnsi"/>
                <w:sz w:val="18"/>
                <w:szCs w:val="18"/>
                <w:lang w:val="en-US" w:eastAsia="nl-NL"/>
              </w:rPr>
              <w:t xml:space="preserve"> and Daniel </w:t>
            </w:r>
            <w:proofErr w:type="spellStart"/>
            <w:r w:rsidRPr="001D2486">
              <w:rPr>
                <w:rFonts w:eastAsia="Times New Roman" w:cstheme="minorHAnsi"/>
                <w:sz w:val="18"/>
                <w:szCs w:val="18"/>
                <w:lang w:val="en-US" w:eastAsia="nl-NL"/>
              </w:rPr>
              <w:t>Kahneman</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Curse of Knowledge</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Hindsight ≠ Foresight: The Effect of Outcome Knowledge on Judgment Under Uncertainty</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eastAsia="nl-NL"/>
              </w:rPr>
            </w:pPr>
            <w:proofErr w:type="spellStart"/>
            <w:r w:rsidRPr="001D2486">
              <w:rPr>
                <w:rFonts w:eastAsia="Times New Roman" w:cstheme="minorHAnsi"/>
                <w:sz w:val="18"/>
                <w:szCs w:val="18"/>
                <w:lang w:eastAsia="nl-NL"/>
              </w:rPr>
              <w:t>Baruch</w:t>
            </w:r>
            <w:proofErr w:type="spellEnd"/>
            <w:r w:rsidRPr="001D2486">
              <w:rPr>
                <w:rFonts w:eastAsia="Times New Roman" w:cstheme="minorHAnsi"/>
                <w:sz w:val="18"/>
                <w:szCs w:val="18"/>
                <w:lang w:eastAsia="nl-NL"/>
              </w:rPr>
              <w:t xml:space="preserve"> </w:t>
            </w:r>
            <w:proofErr w:type="spellStart"/>
            <w:r w:rsidRPr="001D2486">
              <w:rPr>
                <w:rFonts w:eastAsia="Times New Roman" w:cstheme="minorHAnsi"/>
                <w:sz w:val="18"/>
                <w:szCs w:val="18"/>
                <w:lang w:eastAsia="nl-NL"/>
              </w:rPr>
              <w:t>Fischhoff</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Decoy Effect</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Adding Asymmetrically Dominated Alternatives: Violations of Regularity and the Similarity Hypothesis</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Joel Huber, John W. Payne and Christopher </w:t>
            </w:r>
            <w:proofErr w:type="spellStart"/>
            <w:r w:rsidRPr="001D2486">
              <w:rPr>
                <w:rFonts w:eastAsia="Times New Roman" w:cstheme="minorHAnsi"/>
                <w:sz w:val="18"/>
                <w:szCs w:val="18"/>
                <w:lang w:val="en-US" w:eastAsia="nl-NL"/>
              </w:rPr>
              <w:t>Puto</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Disposition Effects</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The Disposition to Sell Winners Too Early and Ride Losers Too Long: Theory and Evidence</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proofErr w:type="spellStart"/>
            <w:r w:rsidRPr="001D2486">
              <w:rPr>
                <w:rFonts w:eastAsia="Times New Roman" w:cstheme="minorHAnsi"/>
                <w:sz w:val="18"/>
                <w:szCs w:val="18"/>
                <w:lang w:val="en-US" w:eastAsia="nl-NL"/>
              </w:rPr>
              <w:t>Hersh</w:t>
            </w:r>
            <w:proofErr w:type="spellEnd"/>
            <w:r w:rsidRPr="001D2486">
              <w:rPr>
                <w:rFonts w:eastAsia="Times New Roman" w:cstheme="minorHAnsi"/>
                <w:sz w:val="18"/>
                <w:szCs w:val="18"/>
                <w:lang w:val="en-US" w:eastAsia="nl-NL"/>
              </w:rPr>
              <w:t xml:space="preserve"> M. </w:t>
            </w:r>
            <w:proofErr w:type="spellStart"/>
            <w:r w:rsidRPr="001D2486">
              <w:rPr>
                <w:rFonts w:eastAsia="Times New Roman" w:cstheme="minorHAnsi"/>
                <w:sz w:val="18"/>
                <w:szCs w:val="18"/>
                <w:lang w:val="en-US" w:eastAsia="nl-NL"/>
              </w:rPr>
              <w:t>Shefrin</w:t>
            </w:r>
            <w:proofErr w:type="spellEnd"/>
            <w:r w:rsidRPr="001D2486">
              <w:rPr>
                <w:rFonts w:eastAsia="Times New Roman" w:cstheme="minorHAnsi"/>
                <w:sz w:val="18"/>
                <w:szCs w:val="18"/>
                <w:lang w:val="en-US" w:eastAsia="nl-NL"/>
              </w:rPr>
              <w:t xml:space="preserve"> and Meir </w:t>
            </w:r>
            <w:proofErr w:type="spellStart"/>
            <w:r w:rsidRPr="001D2486">
              <w:rPr>
                <w:rFonts w:eastAsia="Times New Roman" w:cstheme="minorHAnsi"/>
                <w:sz w:val="18"/>
                <w:szCs w:val="18"/>
                <w:lang w:val="en-US" w:eastAsia="nl-NL"/>
              </w:rPr>
              <w:t>Statman</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Diversification heuristic</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The Effect of Purchase Quantity and Timing on Variety-Seeking Behavior</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proofErr w:type="spellStart"/>
            <w:r w:rsidRPr="001D2486">
              <w:rPr>
                <w:rFonts w:eastAsia="Times New Roman" w:cstheme="minorHAnsi"/>
                <w:sz w:val="18"/>
                <w:szCs w:val="18"/>
                <w:lang w:eastAsia="nl-NL"/>
              </w:rPr>
              <w:t>Itimar</w:t>
            </w:r>
            <w:proofErr w:type="spellEnd"/>
            <w:r w:rsidRPr="001D2486">
              <w:rPr>
                <w:rFonts w:eastAsia="Times New Roman" w:cstheme="minorHAnsi"/>
                <w:sz w:val="18"/>
                <w:szCs w:val="18"/>
                <w:lang w:eastAsia="nl-NL"/>
              </w:rPr>
              <w:t xml:space="preserve"> </w:t>
            </w:r>
            <w:proofErr w:type="spellStart"/>
            <w:r w:rsidRPr="001D2486">
              <w:rPr>
                <w:rFonts w:eastAsia="Times New Roman" w:cstheme="minorHAnsi"/>
                <w:sz w:val="18"/>
                <w:szCs w:val="18"/>
                <w:lang w:eastAsia="nl-NL"/>
              </w:rPr>
              <w:t>Simonson</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Endowment effect</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Experimental tests of the endowment effect and the </w:t>
            </w:r>
            <w:proofErr w:type="spellStart"/>
            <w:r w:rsidRPr="001D2486">
              <w:rPr>
                <w:rFonts w:eastAsia="Times New Roman" w:cstheme="minorHAnsi"/>
                <w:sz w:val="18"/>
                <w:szCs w:val="18"/>
                <w:lang w:val="en-US" w:eastAsia="nl-NL"/>
              </w:rPr>
              <w:t>Coase</w:t>
            </w:r>
            <w:proofErr w:type="spellEnd"/>
            <w:r w:rsidRPr="001D2486">
              <w:rPr>
                <w:rFonts w:eastAsia="Times New Roman" w:cstheme="minorHAnsi"/>
                <w:sz w:val="18"/>
                <w:szCs w:val="18"/>
                <w:lang w:val="en-US" w:eastAsia="nl-NL"/>
              </w:rPr>
              <w:t xml:space="preserve"> theorem</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Daniel </w:t>
            </w:r>
            <w:proofErr w:type="spellStart"/>
            <w:r w:rsidRPr="001D2486">
              <w:rPr>
                <w:rFonts w:eastAsia="Times New Roman" w:cstheme="minorHAnsi"/>
                <w:sz w:val="18"/>
                <w:szCs w:val="18"/>
                <w:lang w:val="en-US" w:eastAsia="nl-NL"/>
              </w:rPr>
              <w:t>Kahneman</w:t>
            </w:r>
            <w:proofErr w:type="spellEnd"/>
            <w:r w:rsidRPr="001D2486">
              <w:rPr>
                <w:rFonts w:eastAsia="Times New Roman" w:cstheme="minorHAnsi"/>
                <w:sz w:val="18"/>
                <w:szCs w:val="18"/>
                <w:lang w:val="en-US" w:eastAsia="nl-NL"/>
              </w:rPr>
              <w:t xml:space="preserve">, Jack L. </w:t>
            </w:r>
            <w:proofErr w:type="spellStart"/>
            <w:r w:rsidRPr="001D2486">
              <w:rPr>
                <w:rFonts w:eastAsia="Times New Roman" w:cstheme="minorHAnsi"/>
                <w:sz w:val="18"/>
                <w:szCs w:val="18"/>
                <w:lang w:val="en-US" w:eastAsia="nl-NL"/>
              </w:rPr>
              <w:t>Knetsch</w:t>
            </w:r>
            <w:proofErr w:type="spellEnd"/>
            <w:r w:rsidRPr="001D2486">
              <w:rPr>
                <w:rFonts w:eastAsia="Times New Roman" w:cstheme="minorHAnsi"/>
                <w:sz w:val="18"/>
                <w:szCs w:val="18"/>
                <w:lang w:val="en-US" w:eastAsia="nl-NL"/>
              </w:rPr>
              <w:t xml:space="preserve"> and Richard H. </w:t>
            </w:r>
            <w:proofErr w:type="spellStart"/>
            <w:r w:rsidRPr="001D2486">
              <w:rPr>
                <w:rFonts w:eastAsia="Times New Roman" w:cstheme="minorHAnsi"/>
                <w:sz w:val="18"/>
                <w:szCs w:val="18"/>
                <w:lang w:val="en-US" w:eastAsia="nl-NL"/>
              </w:rPr>
              <w:t>Thaler</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Equity Premium</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Myopic Loss Aversion and the Equity Premium Puzzle</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proofErr w:type="spellStart"/>
            <w:r w:rsidRPr="001D2486">
              <w:rPr>
                <w:rFonts w:eastAsia="Times New Roman" w:cstheme="minorHAnsi"/>
                <w:sz w:val="18"/>
                <w:szCs w:val="18"/>
                <w:lang w:val="en-US" w:eastAsia="nl-NL"/>
              </w:rPr>
              <w:t>Shlomo</w:t>
            </w:r>
            <w:proofErr w:type="spellEnd"/>
            <w:r w:rsidRPr="001D2486">
              <w:rPr>
                <w:rFonts w:eastAsia="Times New Roman" w:cstheme="minorHAnsi"/>
                <w:sz w:val="18"/>
                <w:szCs w:val="18"/>
                <w:lang w:val="en-US" w:eastAsia="nl-NL"/>
              </w:rPr>
              <w:t xml:space="preserve"> </w:t>
            </w:r>
            <w:proofErr w:type="spellStart"/>
            <w:r w:rsidRPr="001D2486">
              <w:rPr>
                <w:rFonts w:eastAsia="Times New Roman" w:cstheme="minorHAnsi"/>
                <w:sz w:val="18"/>
                <w:szCs w:val="18"/>
                <w:lang w:val="en-US" w:eastAsia="nl-NL"/>
              </w:rPr>
              <w:t>Benartzi</w:t>
            </w:r>
            <w:proofErr w:type="spellEnd"/>
            <w:r w:rsidRPr="001D2486">
              <w:rPr>
                <w:rFonts w:eastAsia="Times New Roman" w:cstheme="minorHAnsi"/>
                <w:sz w:val="18"/>
                <w:szCs w:val="18"/>
                <w:lang w:val="en-US" w:eastAsia="nl-NL"/>
              </w:rPr>
              <w:t xml:space="preserve"> and Richard H. </w:t>
            </w:r>
            <w:proofErr w:type="spellStart"/>
            <w:r w:rsidRPr="001D2486">
              <w:rPr>
                <w:rFonts w:eastAsia="Times New Roman" w:cstheme="minorHAnsi"/>
                <w:sz w:val="18"/>
                <w:szCs w:val="18"/>
                <w:lang w:val="en-US" w:eastAsia="nl-NL"/>
              </w:rPr>
              <w:t>Thaler</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Fair Wage-Effort Hypothesis</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The Fair Wage-Effort Hypothesis and Unemployment</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eastAsia="nl-NL"/>
              </w:rPr>
            </w:pPr>
            <w:r w:rsidRPr="001D2486">
              <w:rPr>
                <w:rFonts w:eastAsia="Times New Roman" w:cstheme="minorHAnsi"/>
                <w:sz w:val="18"/>
                <w:szCs w:val="18"/>
                <w:lang w:eastAsia="nl-NL"/>
              </w:rPr>
              <w:t>George A. Akerlof and Janet L. Yellen</w:t>
            </w:r>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Fairness Equilibrium</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Incorporating Fairness into Game Theory and Economics</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proofErr w:type="spellStart"/>
            <w:r w:rsidRPr="001D2486">
              <w:rPr>
                <w:rFonts w:eastAsia="Times New Roman" w:cstheme="minorHAnsi"/>
                <w:sz w:val="18"/>
                <w:szCs w:val="18"/>
                <w:lang w:eastAsia="nl-NL"/>
              </w:rPr>
              <w:t>Matthew</w:t>
            </w:r>
            <w:proofErr w:type="spellEnd"/>
            <w:r w:rsidRPr="001D2486">
              <w:rPr>
                <w:rFonts w:eastAsia="Times New Roman" w:cstheme="minorHAnsi"/>
                <w:sz w:val="18"/>
                <w:szCs w:val="18"/>
                <w:lang w:eastAsia="nl-NL"/>
              </w:rPr>
              <w:t xml:space="preserve"> </w:t>
            </w:r>
            <w:proofErr w:type="spellStart"/>
            <w:r w:rsidRPr="001D2486">
              <w:rPr>
                <w:rFonts w:eastAsia="Times New Roman" w:cstheme="minorHAnsi"/>
                <w:sz w:val="18"/>
                <w:szCs w:val="18"/>
                <w:lang w:eastAsia="nl-NL"/>
              </w:rPr>
              <w:t>Rabin</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Framing Effects</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The Framing of Decisions and the Psychology of Choice</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Amos </w:t>
            </w:r>
            <w:proofErr w:type="spellStart"/>
            <w:r w:rsidRPr="001D2486">
              <w:rPr>
                <w:rFonts w:eastAsia="Times New Roman" w:cstheme="minorHAnsi"/>
                <w:sz w:val="18"/>
                <w:szCs w:val="18"/>
                <w:lang w:val="en-US" w:eastAsia="nl-NL"/>
              </w:rPr>
              <w:t>Tversky</w:t>
            </w:r>
            <w:proofErr w:type="spellEnd"/>
            <w:r w:rsidRPr="001D2486">
              <w:rPr>
                <w:rFonts w:eastAsia="Times New Roman" w:cstheme="minorHAnsi"/>
                <w:sz w:val="18"/>
                <w:szCs w:val="18"/>
                <w:lang w:val="en-US" w:eastAsia="nl-NL"/>
              </w:rPr>
              <w:t xml:space="preserve"> and Daniel </w:t>
            </w:r>
            <w:proofErr w:type="spellStart"/>
            <w:r w:rsidRPr="001D2486">
              <w:rPr>
                <w:rFonts w:eastAsia="Times New Roman" w:cstheme="minorHAnsi"/>
                <w:sz w:val="18"/>
                <w:szCs w:val="18"/>
                <w:lang w:val="en-US" w:eastAsia="nl-NL"/>
              </w:rPr>
              <w:t>Kahneman</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Gambler's Fallacy</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Belief in the Law of Small Numbers</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Amos </w:t>
            </w:r>
            <w:proofErr w:type="spellStart"/>
            <w:r w:rsidRPr="001D2486">
              <w:rPr>
                <w:rFonts w:eastAsia="Times New Roman" w:cstheme="minorHAnsi"/>
                <w:sz w:val="18"/>
                <w:szCs w:val="18"/>
                <w:lang w:val="en-US" w:eastAsia="nl-NL"/>
              </w:rPr>
              <w:t>Tversky</w:t>
            </w:r>
            <w:proofErr w:type="spellEnd"/>
            <w:r w:rsidRPr="001D2486">
              <w:rPr>
                <w:rFonts w:eastAsia="Times New Roman" w:cstheme="minorHAnsi"/>
                <w:sz w:val="18"/>
                <w:szCs w:val="18"/>
                <w:lang w:val="en-US" w:eastAsia="nl-NL"/>
              </w:rPr>
              <w:t xml:space="preserve"> and Daniel </w:t>
            </w:r>
            <w:proofErr w:type="spellStart"/>
            <w:r w:rsidRPr="001D2486">
              <w:rPr>
                <w:rFonts w:eastAsia="Times New Roman" w:cstheme="minorHAnsi"/>
                <w:sz w:val="18"/>
                <w:szCs w:val="18"/>
                <w:lang w:val="en-US" w:eastAsia="nl-NL"/>
              </w:rPr>
              <w:t>Kahneman</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Hindsight Bias</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I Knew It Would Happen: Remembered Probabilities of Once-Future Things</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Baruch </w:t>
            </w:r>
            <w:proofErr w:type="spellStart"/>
            <w:r w:rsidRPr="001D2486">
              <w:rPr>
                <w:rFonts w:eastAsia="Times New Roman" w:cstheme="minorHAnsi"/>
                <w:sz w:val="18"/>
                <w:szCs w:val="18"/>
                <w:lang w:val="en-US" w:eastAsia="nl-NL"/>
              </w:rPr>
              <w:t>Fischhoff</w:t>
            </w:r>
            <w:proofErr w:type="spellEnd"/>
            <w:r w:rsidRPr="001D2486">
              <w:rPr>
                <w:rFonts w:eastAsia="Times New Roman" w:cstheme="minorHAnsi"/>
                <w:sz w:val="18"/>
                <w:szCs w:val="18"/>
                <w:lang w:val="en-US" w:eastAsia="nl-NL"/>
              </w:rPr>
              <w:t xml:space="preserve"> and Ruth </w:t>
            </w:r>
            <w:proofErr w:type="spellStart"/>
            <w:r w:rsidRPr="001D2486">
              <w:rPr>
                <w:rFonts w:eastAsia="Times New Roman" w:cstheme="minorHAnsi"/>
                <w:sz w:val="18"/>
                <w:szCs w:val="18"/>
                <w:lang w:val="en-US" w:eastAsia="nl-NL"/>
              </w:rPr>
              <w:t>Beyth</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History-of-Ownership Effect</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The Effect of Ownership History on the Valuation of Objects</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proofErr w:type="spellStart"/>
            <w:r w:rsidRPr="001D2486">
              <w:rPr>
                <w:rFonts w:eastAsia="Times New Roman" w:cstheme="minorHAnsi"/>
                <w:sz w:val="18"/>
                <w:szCs w:val="18"/>
                <w:lang w:eastAsia="nl-NL"/>
              </w:rPr>
              <w:t>Michal</w:t>
            </w:r>
            <w:proofErr w:type="spellEnd"/>
            <w:r w:rsidRPr="001D2486">
              <w:rPr>
                <w:rFonts w:eastAsia="Times New Roman" w:cstheme="minorHAnsi"/>
                <w:sz w:val="18"/>
                <w:szCs w:val="18"/>
                <w:lang w:eastAsia="nl-NL"/>
              </w:rPr>
              <w:t xml:space="preserve"> A. </w:t>
            </w:r>
            <w:proofErr w:type="spellStart"/>
            <w:r w:rsidRPr="001D2486">
              <w:rPr>
                <w:rFonts w:eastAsia="Times New Roman" w:cstheme="minorHAnsi"/>
                <w:sz w:val="18"/>
                <w:szCs w:val="18"/>
                <w:lang w:eastAsia="nl-NL"/>
              </w:rPr>
              <w:t>Strahilevitz</w:t>
            </w:r>
            <w:proofErr w:type="spellEnd"/>
            <w:r w:rsidRPr="001D2486">
              <w:rPr>
                <w:rFonts w:eastAsia="Times New Roman" w:cstheme="minorHAnsi"/>
                <w:sz w:val="18"/>
                <w:szCs w:val="18"/>
                <w:lang w:eastAsia="nl-NL"/>
              </w:rPr>
              <w:t xml:space="preserve"> and George </w:t>
            </w:r>
            <w:proofErr w:type="spellStart"/>
            <w:r w:rsidRPr="001D2486">
              <w:rPr>
                <w:rFonts w:eastAsia="Times New Roman" w:cstheme="minorHAnsi"/>
                <w:sz w:val="18"/>
                <w:szCs w:val="18"/>
                <w:lang w:eastAsia="nl-NL"/>
              </w:rPr>
              <w:t>Loewenstein</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Home Bias</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How Distance, Language, and Culture Influence Stockholdings and Trades</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Mark </w:t>
            </w:r>
            <w:proofErr w:type="spellStart"/>
            <w:r w:rsidRPr="001D2486">
              <w:rPr>
                <w:rFonts w:eastAsia="Times New Roman" w:cstheme="minorHAnsi"/>
                <w:sz w:val="18"/>
                <w:szCs w:val="18"/>
                <w:lang w:val="en-US" w:eastAsia="nl-NL"/>
              </w:rPr>
              <w:t>Grinblatt</w:t>
            </w:r>
            <w:proofErr w:type="spellEnd"/>
            <w:r w:rsidRPr="001D2486">
              <w:rPr>
                <w:rFonts w:eastAsia="Times New Roman" w:cstheme="minorHAnsi"/>
                <w:sz w:val="18"/>
                <w:szCs w:val="18"/>
                <w:lang w:val="en-US" w:eastAsia="nl-NL"/>
              </w:rPr>
              <w:t xml:space="preserve"> and </w:t>
            </w:r>
            <w:proofErr w:type="spellStart"/>
            <w:r w:rsidRPr="001D2486">
              <w:rPr>
                <w:rFonts w:eastAsia="Times New Roman" w:cstheme="minorHAnsi"/>
                <w:sz w:val="18"/>
                <w:szCs w:val="18"/>
                <w:lang w:val="en-US" w:eastAsia="nl-NL"/>
              </w:rPr>
              <w:t>Matti</w:t>
            </w:r>
            <w:proofErr w:type="spellEnd"/>
            <w:r w:rsidRPr="001D2486">
              <w:rPr>
                <w:rFonts w:eastAsia="Times New Roman" w:cstheme="minorHAnsi"/>
                <w:sz w:val="18"/>
                <w:szCs w:val="18"/>
                <w:lang w:val="en-US" w:eastAsia="nl-NL"/>
              </w:rPr>
              <w:t xml:space="preserve"> </w:t>
            </w:r>
            <w:proofErr w:type="spellStart"/>
            <w:r w:rsidRPr="001D2486">
              <w:rPr>
                <w:rFonts w:eastAsia="Times New Roman" w:cstheme="minorHAnsi"/>
                <w:sz w:val="18"/>
                <w:szCs w:val="18"/>
                <w:lang w:val="en-US" w:eastAsia="nl-NL"/>
              </w:rPr>
              <w:t>Keloharju</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Hyperbolic (time)discounting</w:t>
            </w:r>
          </w:p>
        </w:tc>
        <w:tc>
          <w:tcPr>
            <w:tcW w:w="6870" w:type="dxa"/>
            <w:noWrap/>
            <w:hideMark/>
          </w:tcPr>
          <w:p w:rsidR="001D2486" w:rsidRPr="001D2486" w:rsidRDefault="001D2486" w:rsidP="001D2486">
            <w:pPr>
              <w:spacing w:line="240" w:lineRule="auto"/>
              <w:jc w:val="left"/>
              <w:cnfStyle w:val="000000100000"/>
              <w:rPr>
                <w:rFonts w:eastAsia="Times New Roman" w:cstheme="minorHAnsi"/>
                <w:iCs/>
                <w:sz w:val="18"/>
                <w:szCs w:val="18"/>
                <w:lang w:val="en-US" w:eastAsia="nl-NL"/>
              </w:rPr>
            </w:pPr>
            <w:r w:rsidRPr="001D2486">
              <w:rPr>
                <w:rFonts w:eastAsia="Times New Roman" w:cstheme="minorHAnsi"/>
                <w:iCs/>
                <w:sz w:val="18"/>
                <w:szCs w:val="18"/>
                <w:lang w:val="en-US" w:eastAsia="nl-NL"/>
              </w:rPr>
              <w:t>Some Empirical Evidence on Dynamic Inconsistency</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r w:rsidRPr="001D2486">
              <w:rPr>
                <w:rFonts w:eastAsia="Times New Roman" w:cstheme="minorHAnsi"/>
                <w:sz w:val="18"/>
                <w:szCs w:val="18"/>
                <w:lang w:eastAsia="nl-NL"/>
              </w:rPr>
              <w:t xml:space="preserve">Richard H. </w:t>
            </w:r>
            <w:proofErr w:type="spellStart"/>
            <w:r w:rsidRPr="001D2486">
              <w:rPr>
                <w:rFonts w:eastAsia="Times New Roman" w:cstheme="minorHAnsi"/>
                <w:sz w:val="18"/>
                <w:szCs w:val="18"/>
                <w:lang w:eastAsia="nl-NL"/>
              </w:rPr>
              <w:t>Thaler</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Inequity Aversion</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A Theory of Fairness, Competition and Cooperation</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eastAsia="nl-NL"/>
              </w:rPr>
            </w:pPr>
            <w:r w:rsidRPr="001D2486">
              <w:rPr>
                <w:rFonts w:eastAsia="Times New Roman" w:cstheme="minorHAnsi"/>
                <w:sz w:val="18"/>
                <w:szCs w:val="18"/>
                <w:lang w:eastAsia="nl-NL"/>
              </w:rPr>
              <w:t xml:space="preserve">Ernst </w:t>
            </w:r>
            <w:proofErr w:type="spellStart"/>
            <w:r w:rsidRPr="001D2486">
              <w:rPr>
                <w:rFonts w:eastAsia="Times New Roman" w:cstheme="minorHAnsi"/>
                <w:sz w:val="18"/>
                <w:szCs w:val="18"/>
                <w:lang w:eastAsia="nl-NL"/>
              </w:rPr>
              <w:t>Fehr</w:t>
            </w:r>
            <w:proofErr w:type="spellEnd"/>
            <w:r w:rsidRPr="001D2486">
              <w:rPr>
                <w:rFonts w:eastAsia="Times New Roman" w:cstheme="minorHAnsi"/>
                <w:sz w:val="18"/>
                <w:szCs w:val="18"/>
                <w:lang w:eastAsia="nl-NL"/>
              </w:rPr>
              <w:t xml:space="preserve"> and </w:t>
            </w:r>
            <w:proofErr w:type="spellStart"/>
            <w:r w:rsidRPr="001D2486">
              <w:rPr>
                <w:rFonts w:eastAsia="Times New Roman" w:cstheme="minorHAnsi"/>
                <w:sz w:val="18"/>
                <w:szCs w:val="18"/>
                <w:lang w:eastAsia="nl-NL"/>
              </w:rPr>
              <w:t>Klaus</w:t>
            </w:r>
            <w:proofErr w:type="spellEnd"/>
            <w:r w:rsidRPr="001D2486">
              <w:rPr>
                <w:rFonts w:eastAsia="Times New Roman" w:cstheme="minorHAnsi"/>
                <w:sz w:val="18"/>
                <w:szCs w:val="18"/>
                <w:lang w:eastAsia="nl-NL"/>
              </w:rPr>
              <w:t xml:space="preserve"> M. Schmidt</w:t>
            </w:r>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Loss Aversion</w:t>
            </w:r>
          </w:p>
        </w:tc>
        <w:tc>
          <w:tcPr>
            <w:tcW w:w="6870" w:type="dxa"/>
            <w:noWrap/>
            <w:hideMark/>
          </w:tcPr>
          <w:p w:rsidR="001D2486" w:rsidRPr="001D2486" w:rsidRDefault="001D2486" w:rsidP="001D2486">
            <w:pPr>
              <w:spacing w:line="240" w:lineRule="auto"/>
              <w:jc w:val="left"/>
              <w:cnfStyle w:val="000000100000"/>
              <w:rPr>
                <w:rFonts w:eastAsia="Times New Roman" w:cstheme="minorHAnsi"/>
                <w:iCs/>
                <w:sz w:val="18"/>
                <w:szCs w:val="18"/>
                <w:lang w:eastAsia="nl-NL"/>
              </w:rPr>
            </w:pPr>
            <w:proofErr w:type="spellStart"/>
            <w:r w:rsidRPr="001D2486">
              <w:rPr>
                <w:rFonts w:eastAsia="Times New Roman" w:cstheme="minorHAnsi"/>
                <w:iCs/>
                <w:sz w:val="18"/>
                <w:szCs w:val="18"/>
                <w:lang w:eastAsia="nl-NL"/>
              </w:rPr>
              <w:t>Choices</w:t>
            </w:r>
            <w:proofErr w:type="spellEnd"/>
            <w:r w:rsidRPr="001D2486">
              <w:rPr>
                <w:rFonts w:eastAsia="Times New Roman" w:cstheme="minorHAnsi"/>
                <w:iCs/>
                <w:sz w:val="18"/>
                <w:szCs w:val="18"/>
                <w:lang w:eastAsia="nl-NL"/>
              </w:rPr>
              <w:t xml:space="preserve">, </w:t>
            </w:r>
            <w:proofErr w:type="spellStart"/>
            <w:r w:rsidRPr="001D2486">
              <w:rPr>
                <w:rFonts w:eastAsia="Times New Roman" w:cstheme="minorHAnsi"/>
                <w:iCs/>
                <w:sz w:val="18"/>
                <w:szCs w:val="18"/>
                <w:lang w:eastAsia="nl-NL"/>
              </w:rPr>
              <w:t>Values</w:t>
            </w:r>
            <w:proofErr w:type="spellEnd"/>
            <w:r w:rsidRPr="001D2486">
              <w:rPr>
                <w:rFonts w:eastAsia="Times New Roman" w:cstheme="minorHAnsi"/>
                <w:iCs/>
                <w:sz w:val="18"/>
                <w:szCs w:val="18"/>
                <w:lang w:eastAsia="nl-NL"/>
              </w:rPr>
              <w:t>, and Frames</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Daniel </w:t>
            </w:r>
            <w:proofErr w:type="spellStart"/>
            <w:r w:rsidRPr="001D2486">
              <w:rPr>
                <w:rFonts w:eastAsia="Times New Roman" w:cstheme="minorHAnsi"/>
                <w:sz w:val="18"/>
                <w:szCs w:val="18"/>
                <w:lang w:val="en-US" w:eastAsia="nl-NL"/>
              </w:rPr>
              <w:t>Kahneman</w:t>
            </w:r>
            <w:proofErr w:type="spellEnd"/>
            <w:r w:rsidRPr="001D2486">
              <w:rPr>
                <w:rFonts w:eastAsia="Times New Roman" w:cstheme="minorHAnsi"/>
                <w:sz w:val="18"/>
                <w:szCs w:val="18"/>
                <w:lang w:val="en-US" w:eastAsia="nl-NL"/>
              </w:rPr>
              <w:t xml:space="preserve"> and Amos </w:t>
            </w:r>
            <w:proofErr w:type="spellStart"/>
            <w:r w:rsidRPr="001D2486">
              <w:rPr>
                <w:rFonts w:eastAsia="Times New Roman" w:cstheme="minorHAnsi"/>
                <w:sz w:val="18"/>
                <w:szCs w:val="18"/>
                <w:lang w:val="en-US" w:eastAsia="nl-NL"/>
              </w:rPr>
              <w:t>Tversky</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Mental Accounting</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Toward a Positive Theory of Consumer Choice</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eastAsia="nl-NL"/>
              </w:rPr>
            </w:pPr>
            <w:r w:rsidRPr="001D2486">
              <w:rPr>
                <w:rFonts w:eastAsia="Times New Roman" w:cstheme="minorHAnsi"/>
                <w:sz w:val="18"/>
                <w:szCs w:val="18"/>
                <w:lang w:eastAsia="nl-NL"/>
              </w:rPr>
              <w:t xml:space="preserve">Richard H. </w:t>
            </w:r>
            <w:proofErr w:type="spellStart"/>
            <w:r w:rsidRPr="001D2486">
              <w:rPr>
                <w:rFonts w:eastAsia="Times New Roman" w:cstheme="minorHAnsi"/>
                <w:sz w:val="18"/>
                <w:szCs w:val="18"/>
                <w:lang w:eastAsia="nl-NL"/>
              </w:rPr>
              <w:t>Thaler</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Money Illusion</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r w:rsidRPr="001D2486">
              <w:rPr>
                <w:rFonts w:eastAsia="Times New Roman" w:cstheme="minorHAnsi"/>
                <w:sz w:val="18"/>
                <w:szCs w:val="18"/>
                <w:lang w:eastAsia="nl-NL"/>
              </w:rPr>
              <w:t xml:space="preserve">Money </w:t>
            </w:r>
            <w:proofErr w:type="spellStart"/>
            <w:r w:rsidRPr="001D2486">
              <w:rPr>
                <w:rFonts w:eastAsia="Times New Roman" w:cstheme="minorHAnsi"/>
                <w:sz w:val="18"/>
                <w:szCs w:val="18"/>
                <w:lang w:eastAsia="nl-NL"/>
              </w:rPr>
              <w:t>Illusion</w:t>
            </w:r>
            <w:proofErr w:type="spellEnd"/>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proofErr w:type="spellStart"/>
            <w:r w:rsidRPr="001D2486">
              <w:rPr>
                <w:rFonts w:eastAsia="Times New Roman" w:cstheme="minorHAnsi"/>
                <w:sz w:val="18"/>
                <w:szCs w:val="18"/>
                <w:lang w:val="en-US" w:eastAsia="nl-NL"/>
              </w:rPr>
              <w:t>Eldar</w:t>
            </w:r>
            <w:proofErr w:type="spellEnd"/>
            <w:r w:rsidRPr="001D2486">
              <w:rPr>
                <w:rFonts w:eastAsia="Times New Roman" w:cstheme="minorHAnsi"/>
                <w:sz w:val="18"/>
                <w:szCs w:val="18"/>
                <w:lang w:val="en-US" w:eastAsia="nl-NL"/>
              </w:rPr>
              <w:t xml:space="preserve"> </w:t>
            </w:r>
            <w:proofErr w:type="spellStart"/>
            <w:r w:rsidRPr="001D2486">
              <w:rPr>
                <w:rFonts w:eastAsia="Times New Roman" w:cstheme="minorHAnsi"/>
                <w:sz w:val="18"/>
                <w:szCs w:val="18"/>
                <w:lang w:val="en-US" w:eastAsia="nl-NL"/>
              </w:rPr>
              <w:t>Shafir</w:t>
            </w:r>
            <w:proofErr w:type="spellEnd"/>
            <w:r w:rsidRPr="001D2486">
              <w:rPr>
                <w:rFonts w:eastAsia="Times New Roman" w:cstheme="minorHAnsi"/>
                <w:sz w:val="18"/>
                <w:szCs w:val="18"/>
                <w:lang w:val="en-US" w:eastAsia="nl-NL"/>
              </w:rPr>
              <w:t xml:space="preserve">, Peter </w:t>
            </w:r>
            <w:proofErr w:type="spellStart"/>
            <w:r w:rsidRPr="001D2486">
              <w:rPr>
                <w:rFonts w:eastAsia="Times New Roman" w:cstheme="minorHAnsi"/>
                <w:sz w:val="18"/>
                <w:szCs w:val="18"/>
                <w:lang w:val="en-US" w:eastAsia="nl-NL"/>
              </w:rPr>
              <w:t>Diamong</w:t>
            </w:r>
            <w:proofErr w:type="spellEnd"/>
            <w:r w:rsidRPr="001D2486">
              <w:rPr>
                <w:rFonts w:eastAsia="Times New Roman" w:cstheme="minorHAnsi"/>
                <w:sz w:val="18"/>
                <w:szCs w:val="18"/>
                <w:lang w:val="en-US" w:eastAsia="nl-NL"/>
              </w:rPr>
              <w:t xml:space="preserve"> and Amos </w:t>
            </w:r>
            <w:proofErr w:type="spellStart"/>
            <w:r w:rsidRPr="001D2486">
              <w:rPr>
                <w:rFonts w:eastAsia="Times New Roman" w:cstheme="minorHAnsi"/>
                <w:sz w:val="18"/>
                <w:szCs w:val="18"/>
                <w:lang w:val="en-US" w:eastAsia="nl-NL"/>
              </w:rPr>
              <w:t>Tversky</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Norm Theory</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Norm Theory: Comparing Reality to its Alternatives</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eastAsia="nl-NL"/>
              </w:rPr>
            </w:pPr>
            <w:r w:rsidRPr="001D2486">
              <w:rPr>
                <w:rFonts w:eastAsia="Times New Roman" w:cstheme="minorHAnsi"/>
                <w:sz w:val="18"/>
                <w:szCs w:val="18"/>
                <w:lang w:eastAsia="nl-NL"/>
              </w:rPr>
              <w:t xml:space="preserve">Daniel </w:t>
            </w:r>
            <w:proofErr w:type="spellStart"/>
            <w:r w:rsidRPr="001D2486">
              <w:rPr>
                <w:rFonts w:eastAsia="Times New Roman" w:cstheme="minorHAnsi"/>
                <w:sz w:val="18"/>
                <w:szCs w:val="18"/>
                <w:lang w:eastAsia="nl-NL"/>
              </w:rPr>
              <w:t>Kahneman</w:t>
            </w:r>
            <w:proofErr w:type="spellEnd"/>
            <w:r w:rsidRPr="001D2486">
              <w:rPr>
                <w:rFonts w:eastAsia="Times New Roman" w:cstheme="minorHAnsi"/>
                <w:sz w:val="18"/>
                <w:szCs w:val="18"/>
                <w:lang w:eastAsia="nl-NL"/>
              </w:rPr>
              <w:t xml:space="preserve"> and </w:t>
            </w:r>
            <w:proofErr w:type="spellStart"/>
            <w:r w:rsidRPr="001D2486">
              <w:rPr>
                <w:rFonts w:eastAsia="Times New Roman" w:cstheme="minorHAnsi"/>
                <w:sz w:val="18"/>
                <w:szCs w:val="18"/>
                <w:lang w:eastAsia="nl-NL"/>
              </w:rPr>
              <w:t>Dale</w:t>
            </w:r>
            <w:proofErr w:type="spellEnd"/>
            <w:r w:rsidRPr="001D2486">
              <w:rPr>
                <w:rFonts w:eastAsia="Times New Roman" w:cstheme="minorHAnsi"/>
                <w:sz w:val="18"/>
                <w:szCs w:val="18"/>
                <w:lang w:eastAsia="nl-NL"/>
              </w:rPr>
              <w:t xml:space="preserve"> T. Miller</w:t>
            </w:r>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Optimism bias</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Unrealistic Optimism About Future Life Events</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r w:rsidRPr="001D2486">
              <w:rPr>
                <w:rFonts w:eastAsia="Times New Roman" w:cstheme="minorHAnsi"/>
                <w:sz w:val="18"/>
                <w:szCs w:val="18"/>
                <w:lang w:eastAsia="nl-NL"/>
              </w:rPr>
              <w:t xml:space="preserve">Neil D. </w:t>
            </w:r>
            <w:proofErr w:type="spellStart"/>
            <w:r w:rsidRPr="001D2486">
              <w:rPr>
                <w:rFonts w:eastAsia="Times New Roman" w:cstheme="minorHAnsi"/>
                <w:sz w:val="18"/>
                <w:szCs w:val="18"/>
                <w:lang w:eastAsia="nl-NL"/>
              </w:rPr>
              <w:t>Weinstein</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Order effects</w:t>
            </w:r>
          </w:p>
        </w:tc>
        <w:tc>
          <w:tcPr>
            <w:tcW w:w="6870" w:type="dxa"/>
            <w:noWrap/>
            <w:hideMark/>
          </w:tcPr>
          <w:p w:rsidR="001D2486" w:rsidRPr="001D2486" w:rsidRDefault="001D2486" w:rsidP="001D2486">
            <w:pPr>
              <w:spacing w:line="240" w:lineRule="auto"/>
              <w:jc w:val="left"/>
              <w:cnfStyle w:val="000000000000"/>
              <w:rPr>
                <w:rFonts w:eastAsia="Times New Roman" w:cstheme="minorHAnsi"/>
                <w:iCs/>
                <w:sz w:val="18"/>
                <w:szCs w:val="18"/>
                <w:lang w:val="en-US" w:eastAsia="nl-NL"/>
              </w:rPr>
            </w:pPr>
            <w:r w:rsidRPr="001D2486">
              <w:rPr>
                <w:rFonts w:eastAsia="Times New Roman" w:cstheme="minorHAnsi"/>
                <w:iCs/>
                <w:sz w:val="18"/>
                <w:szCs w:val="18"/>
                <w:lang w:val="en-US" w:eastAsia="nl-NL"/>
              </w:rPr>
              <w:t>Order Effects in Belief Updating: The Belief-Adjustment Model</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eastAsia="nl-NL"/>
              </w:rPr>
            </w:pPr>
            <w:r w:rsidRPr="001D2486">
              <w:rPr>
                <w:rFonts w:eastAsia="Times New Roman" w:cstheme="minorHAnsi"/>
                <w:sz w:val="18"/>
                <w:szCs w:val="18"/>
                <w:lang w:eastAsia="nl-NL"/>
              </w:rPr>
              <w:t xml:space="preserve">Robin M. </w:t>
            </w:r>
            <w:proofErr w:type="spellStart"/>
            <w:r w:rsidRPr="001D2486">
              <w:rPr>
                <w:rFonts w:eastAsia="Times New Roman" w:cstheme="minorHAnsi"/>
                <w:sz w:val="18"/>
                <w:szCs w:val="18"/>
                <w:lang w:eastAsia="nl-NL"/>
              </w:rPr>
              <w:t>Hogarth</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proofErr w:type="spellStart"/>
            <w:r w:rsidRPr="001D2486">
              <w:rPr>
                <w:rFonts w:eastAsia="Times New Roman" w:cstheme="minorHAnsi"/>
                <w:b w:val="0"/>
                <w:sz w:val="18"/>
                <w:szCs w:val="18"/>
                <w:lang w:val="en-US" w:eastAsia="nl-NL"/>
              </w:rPr>
              <w:lastRenderedPageBreak/>
              <w:t>Overchoice</w:t>
            </w:r>
            <w:proofErr w:type="spellEnd"/>
            <w:r w:rsidRPr="001D2486">
              <w:rPr>
                <w:rFonts w:eastAsia="Times New Roman" w:cstheme="minorHAnsi"/>
                <w:b w:val="0"/>
                <w:sz w:val="18"/>
                <w:szCs w:val="18"/>
                <w:lang w:val="en-US" w:eastAsia="nl-NL"/>
              </w:rPr>
              <w:t>/Choice Overload</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Choice Under Conflict: The </w:t>
            </w:r>
            <w:proofErr w:type="spellStart"/>
            <w:r w:rsidRPr="001D2486">
              <w:rPr>
                <w:rFonts w:eastAsia="Times New Roman" w:cstheme="minorHAnsi"/>
                <w:sz w:val="18"/>
                <w:szCs w:val="18"/>
                <w:lang w:val="en-US" w:eastAsia="nl-NL"/>
              </w:rPr>
              <w:t>Dynamis</w:t>
            </w:r>
            <w:proofErr w:type="spellEnd"/>
            <w:r w:rsidRPr="001D2486">
              <w:rPr>
                <w:rFonts w:eastAsia="Times New Roman" w:cstheme="minorHAnsi"/>
                <w:sz w:val="18"/>
                <w:szCs w:val="18"/>
                <w:lang w:val="en-US" w:eastAsia="nl-NL"/>
              </w:rPr>
              <w:t xml:space="preserve"> of Deferred Decision</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Amos </w:t>
            </w:r>
            <w:proofErr w:type="spellStart"/>
            <w:r w:rsidRPr="001D2486">
              <w:rPr>
                <w:rFonts w:eastAsia="Times New Roman" w:cstheme="minorHAnsi"/>
                <w:sz w:val="18"/>
                <w:szCs w:val="18"/>
                <w:lang w:val="en-US" w:eastAsia="nl-NL"/>
              </w:rPr>
              <w:t>Tversky</w:t>
            </w:r>
            <w:proofErr w:type="spellEnd"/>
            <w:r w:rsidRPr="001D2486">
              <w:rPr>
                <w:rFonts w:eastAsia="Times New Roman" w:cstheme="minorHAnsi"/>
                <w:sz w:val="18"/>
                <w:szCs w:val="18"/>
                <w:lang w:val="en-US" w:eastAsia="nl-NL"/>
              </w:rPr>
              <w:t xml:space="preserve"> and </w:t>
            </w:r>
            <w:proofErr w:type="spellStart"/>
            <w:r w:rsidRPr="001D2486">
              <w:rPr>
                <w:rFonts w:eastAsia="Times New Roman" w:cstheme="minorHAnsi"/>
                <w:sz w:val="18"/>
                <w:szCs w:val="18"/>
                <w:lang w:val="en-US" w:eastAsia="nl-NL"/>
              </w:rPr>
              <w:t>Eldar</w:t>
            </w:r>
            <w:proofErr w:type="spellEnd"/>
            <w:r w:rsidRPr="001D2486">
              <w:rPr>
                <w:rFonts w:eastAsia="Times New Roman" w:cstheme="minorHAnsi"/>
                <w:sz w:val="18"/>
                <w:szCs w:val="18"/>
                <w:lang w:val="en-US" w:eastAsia="nl-NL"/>
              </w:rPr>
              <w:t xml:space="preserve"> </w:t>
            </w:r>
            <w:proofErr w:type="spellStart"/>
            <w:r w:rsidRPr="001D2486">
              <w:rPr>
                <w:rFonts w:eastAsia="Times New Roman" w:cstheme="minorHAnsi"/>
                <w:sz w:val="18"/>
                <w:szCs w:val="18"/>
                <w:lang w:val="en-US" w:eastAsia="nl-NL"/>
              </w:rPr>
              <w:t>Shafir</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Overconfidence/overreaction effect</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Knowing with Certainty: The Appropriateness of Extreme Confidence</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Baruch </w:t>
            </w:r>
            <w:proofErr w:type="spellStart"/>
            <w:r w:rsidRPr="001D2486">
              <w:rPr>
                <w:rFonts w:eastAsia="Times New Roman" w:cstheme="minorHAnsi"/>
                <w:sz w:val="18"/>
                <w:szCs w:val="18"/>
                <w:lang w:val="en-US" w:eastAsia="nl-NL"/>
              </w:rPr>
              <w:t>Fischhoff</w:t>
            </w:r>
            <w:proofErr w:type="spellEnd"/>
            <w:r w:rsidRPr="001D2486">
              <w:rPr>
                <w:rFonts w:eastAsia="Times New Roman" w:cstheme="minorHAnsi"/>
                <w:sz w:val="18"/>
                <w:szCs w:val="18"/>
                <w:lang w:val="en-US" w:eastAsia="nl-NL"/>
              </w:rPr>
              <w:t xml:space="preserve">, Paul </w:t>
            </w:r>
            <w:proofErr w:type="spellStart"/>
            <w:r w:rsidRPr="001D2486">
              <w:rPr>
                <w:rFonts w:eastAsia="Times New Roman" w:cstheme="minorHAnsi"/>
                <w:sz w:val="18"/>
                <w:szCs w:val="18"/>
                <w:lang w:val="en-US" w:eastAsia="nl-NL"/>
              </w:rPr>
              <w:t>Slovic</w:t>
            </w:r>
            <w:proofErr w:type="spellEnd"/>
            <w:r w:rsidRPr="001D2486">
              <w:rPr>
                <w:rFonts w:eastAsia="Times New Roman" w:cstheme="minorHAnsi"/>
                <w:sz w:val="18"/>
                <w:szCs w:val="18"/>
                <w:lang w:val="en-US" w:eastAsia="nl-NL"/>
              </w:rPr>
              <w:t>, and Sarah Lichtenstein</w:t>
            </w:r>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Payment depreciation</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Payment Depreciation: The Behavioral Effects of Temporally </w:t>
            </w:r>
            <w:proofErr w:type="spellStart"/>
            <w:r w:rsidRPr="001D2486">
              <w:rPr>
                <w:rFonts w:eastAsia="Times New Roman" w:cstheme="minorHAnsi"/>
                <w:sz w:val="18"/>
                <w:szCs w:val="18"/>
                <w:lang w:val="en-US" w:eastAsia="nl-NL"/>
              </w:rPr>
              <w:t>Seperating</w:t>
            </w:r>
            <w:proofErr w:type="spellEnd"/>
            <w:r w:rsidRPr="001D2486">
              <w:rPr>
                <w:rFonts w:eastAsia="Times New Roman" w:cstheme="minorHAnsi"/>
                <w:sz w:val="18"/>
                <w:szCs w:val="18"/>
                <w:lang w:val="en-US" w:eastAsia="nl-NL"/>
              </w:rPr>
              <w:t xml:space="preserve"> Payments from Consumption</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John T. </w:t>
            </w:r>
            <w:proofErr w:type="spellStart"/>
            <w:r w:rsidRPr="001D2486">
              <w:rPr>
                <w:rFonts w:eastAsia="Times New Roman" w:cstheme="minorHAnsi"/>
                <w:sz w:val="18"/>
                <w:szCs w:val="18"/>
                <w:lang w:val="en-US" w:eastAsia="nl-NL"/>
              </w:rPr>
              <w:t>Gourville</w:t>
            </w:r>
            <w:proofErr w:type="spellEnd"/>
            <w:r w:rsidRPr="001D2486">
              <w:rPr>
                <w:rFonts w:eastAsia="Times New Roman" w:cstheme="minorHAnsi"/>
                <w:sz w:val="18"/>
                <w:szCs w:val="18"/>
                <w:lang w:val="en-US" w:eastAsia="nl-NL"/>
              </w:rPr>
              <w:t xml:space="preserve"> and </w:t>
            </w:r>
            <w:proofErr w:type="spellStart"/>
            <w:r w:rsidRPr="001D2486">
              <w:rPr>
                <w:rFonts w:eastAsia="Times New Roman" w:cstheme="minorHAnsi"/>
                <w:sz w:val="18"/>
                <w:szCs w:val="18"/>
                <w:lang w:val="en-US" w:eastAsia="nl-NL"/>
              </w:rPr>
              <w:t>Dilip</w:t>
            </w:r>
            <w:proofErr w:type="spellEnd"/>
            <w:r w:rsidRPr="001D2486">
              <w:rPr>
                <w:rFonts w:eastAsia="Times New Roman" w:cstheme="minorHAnsi"/>
                <w:sz w:val="18"/>
                <w:szCs w:val="18"/>
                <w:lang w:val="en-US" w:eastAsia="nl-NL"/>
              </w:rPr>
              <w:t xml:space="preserve"> </w:t>
            </w:r>
            <w:proofErr w:type="spellStart"/>
            <w:r w:rsidRPr="001D2486">
              <w:rPr>
                <w:rFonts w:eastAsia="Times New Roman" w:cstheme="minorHAnsi"/>
                <w:sz w:val="18"/>
                <w:szCs w:val="18"/>
                <w:lang w:val="en-US" w:eastAsia="nl-NL"/>
              </w:rPr>
              <w:t>Soman</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Placebo Effect</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Placebo Effect of Marketing Actions: Consumers may get what they pay for</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Baba </w:t>
            </w:r>
            <w:proofErr w:type="spellStart"/>
            <w:r w:rsidRPr="001D2486">
              <w:rPr>
                <w:rFonts w:eastAsia="Times New Roman" w:cstheme="minorHAnsi"/>
                <w:sz w:val="18"/>
                <w:szCs w:val="18"/>
                <w:lang w:val="en-US" w:eastAsia="nl-NL"/>
              </w:rPr>
              <w:t>Shiv</w:t>
            </w:r>
            <w:proofErr w:type="spellEnd"/>
            <w:r w:rsidRPr="001D2486">
              <w:rPr>
                <w:rFonts w:eastAsia="Times New Roman" w:cstheme="minorHAnsi"/>
                <w:sz w:val="18"/>
                <w:szCs w:val="18"/>
                <w:lang w:val="en-US" w:eastAsia="nl-NL"/>
              </w:rPr>
              <w:t xml:space="preserve">, </w:t>
            </w:r>
            <w:proofErr w:type="spellStart"/>
            <w:r w:rsidRPr="001D2486">
              <w:rPr>
                <w:rFonts w:eastAsia="Times New Roman" w:cstheme="minorHAnsi"/>
                <w:sz w:val="18"/>
                <w:szCs w:val="18"/>
                <w:lang w:val="en-US" w:eastAsia="nl-NL"/>
              </w:rPr>
              <w:t>Ziv</w:t>
            </w:r>
            <w:proofErr w:type="spellEnd"/>
            <w:r w:rsidRPr="001D2486">
              <w:rPr>
                <w:rFonts w:eastAsia="Times New Roman" w:cstheme="minorHAnsi"/>
                <w:sz w:val="18"/>
                <w:szCs w:val="18"/>
                <w:lang w:val="en-US" w:eastAsia="nl-NL"/>
              </w:rPr>
              <w:t xml:space="preserve"> Carmon and Dan </w:t>
            </w:r>
            <w:proofErr w:type="spellStart"/>
            <w:r w:rsidRPr="001D2486">
              <w:rPr>
                <w:rFonts w:eastAsia="Times New Roman" w:cstheme="minorHAnsi"/>
                <w:sz w:val="18"/>
                <w:szCs w:val="18"/>
                <w:lang w:val="en-US" w:eastAsia="nl-NL"/>
              </w:rPr>
              <w:t>Ariely</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Preference Reversals</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Reversals of Preference Between Bids and Choices in Gambling Decisions</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r w:rsidRPr="001D2486">
              <w:rPr>
                <w:rFonts w:eastAsia="Times New Roman" w:cstheme="minorHAnsi"/>
                <w:sz w:val="18"/>
                <w:szCs w:val="18"/>
                <w:lang w:eastAsia="nl-NL"/>
              </w:rPr>
              <w:t xml:space="preserve">Sarah </w:t>
            </w:r>
            <w:proofErr w:type="spellStart"/>
            <w:r w:rsidRPr="001D2486">
              <w:rPr>
                <w:rFonts w:eastAsia="Times New Roman" w:cstheme="minorHAnsi"/>
                <w:sz w:val="18"/>
                <w:szCs w:val="18"/>
                <w:lang w:eastAsia="nl-NL"/>
              </w:rPr>
              <w:t>Lichtenstein</w:t>
            </w:r>
            <w:proofErr w:type="spellEnd"/>
            <w:r w:rsidRPr="001D2486">
              <w:rPr>
                <w:rFonts w:eastAsia="Times New Roman" w:cstheme="minorHAnsi"/>
                <w:sz w:val="18"/>
                <w:szCs w:val="18"/>
                <w:lang w:eastAsia="nl-NL"/>
              </w:rPr>
              <w:t xml:space="preserve"> and Paul </w:t>
            </w:r>
            <w:proofErr w:type="spellStart"/>
            <w:r w:rsidRPr="001D2486">
              <w:rPr>
                <w:rFonts w:eastAsia="Times New Roman" w:cstheme="minorHAnsi"/>
                <w:sz w:val="18"/>
                <w:szCs w:val="18"/>
                <w:lang w:eastAsia="nl-NL"/>
              </w:rPr>
              <w:t>Slovic</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Projection bias</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Projection Bias in Predicting Future Utility</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eastAsia="nl-NL"/>
              </w:rPr>
            </w:pPr>
            <w:r w:rsidRPr="001D2486">
              <w:rPr>
                <w:rFonts w:eastAsia="Times New Roman" w:cstheme="minorHAnsi"/>
                <w:sz w:val="18"/>
                <w:szCs w:val="18"/>
                <w:lang w:eastAsia="nl-NL"/>
              </w:rPr>
              <w:t xml:space="preserve">George </w:t>
            </w:r>
            <w:proofErr w:type="spellStart"/>
            <w:r w:rsidRPr="001D2486">
              <w:rPr>
                <w:rFonts w:eastAsia="Times New Roman" w:cstheme="minorHAnsi"/>
                <w:sz w:val="18"/>
                <w:szCs w:val="18"/>
                <w:lang w:eastAsia="nl-NL"/>
              </w:rPr>
              <w:t>Loewenstein</w:t>
            </w:r>
            <w:proofErr w:type="spellEnd"/>
            <w:r w:rsidRPr="001D2486">
              <w:rPr>
                <w:rFonts w:eastAsia="Times New Roman" w:cstheme="minorHAnsi"/>
                <w:sz w:val="18"/>
                <w:szCs w:val="18"/>
                <w:lang w:eastAsia="nl-NL"/>
              </w:rPr>
              <w:t xml:space="preserve">, Ted </w:t>
            </w:r>
            <w:proofErr w:type="spellStart"/>
            <w:r w:rsidRPr="001D2486">
              <w:rPr>
                <w:rFonts w:eastAsia="Times New Roman" w:cstheme="minorHAnsi"/>
                <w:sz w:val="18"/>
                <w:szCs w:val="18"/>
                <w:lang w:eastAsia="nl-NL"/>
              </w:rPr>
              <w:t>O'Donoghue</w:t>
            </w:r>
            <w:proofErr w:type="spellEnd"/>
            <w:r w:rsidRPr="001D2486">
              <w:rPr>
                <w:rFonts w:eastAsia="Times New Roman" w:cstheme="minorHAnsi"/>
                <w:sz w:val="18"/>
                <w:szCs w:val="18"/>
                <w:lang w:eastAsia="nl-NL"/>
              </w:rPr>
              <w:t xml:space="preserve">, </w:t>
            </w:r>
            <w:proofErr w:type="spellStart"/>
            <w:r w:rsidRPr="001D2486">
              <w:rPr>
                <w:rFonts w:eastAsia="Times New Roman" w:cstheme="minorHAnsi"/>
                <w:sz w:val="18"/>
                <w:szCs w:val="18"/>
                <w:lang w:eastAsia="nl-NL"/>
              </w:rPr>
              <w:t>Matthew</w:t>
            </w:r>
            <w:proofErr w:type="spellEnd"/>
            <w:r w:rsidRPr="001D2486">
              <w:rPr>
                <w:rFonts w:eastAsia="Times New Roman" w:cstheme="minorHAnsi"/>
                <w:sz w:val="18"/>
                <w:szCs w:val="18"/>
                <w:lang w:eastAsia="nl-NL"/>
              </w:rPr>
              <w:t xml:space="preserve"> </w:t>
            </w:r>
            <w:proofErr w:type="spellStart"/>
            <w:r w:rsidRPr="001D2486">
              <w:rPr>
                <w:rFonts w:eastAsia="Times New Roman" w:cstheme="minorHAnsi"/>
                <w:sz w:val="18"/>
                <w:szCs w:val="18"/>
                <w:lang w:eastAsia="nl-NL"/>
              </w:rPr>
              <w:t>Rabin</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Prospect Theory</w:t>
            </w:r>
          </w:p>
        </w:tc>
        <w:tc>
          <w:tcPr>
            <w:tcW w:w="6870" w:type="dxa"/>
            <w:noWrap/>
            <w:hideMark/>
          </w:tcPr>
          <w:p w:rsidR="001D2486" w:rsidRPr="001D2486" w:rsidRDefault="001D2486" w:rsidP="001D2486">
            <w:pPr>
              <w:spacing w:line="240" w:lineRule="auto"/>
              <w:jc w:val="left"/>
              <w:cnfStyle w:val="000000100000"/>
              <w:rPr>
                <w:rFonts w:eastAsia="Times New Roman" w:cstheme="minorHAnsi"/>
                <w:iCs/>
                <w:sz w:val="18"/>
                <w:szCs w:val="18"/>
                <w:lang w:val="en-US" w:eastAsia="nl-NL"/>
              </w:rPr>
            </w:pPr>
            <w:r w:rsidRPr="001D2486">
              <w:rPr>
                <w:rFonts w:eastAsia="Times New Roman" w:cstheme="minorHAnsi"/>
                <w:iCs/>
                <w:sz w:val="18"/>
                <w:szCs w:val="18"/>
                <w:lang w:val="en-US" w:eastAsia="nl-NL"/>
              </w:rPr>
              <w:t>Prospect Theory: An Analysis of Decision Under Risk</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Daniel </w:t>
            </w:r>
            <w:proofErr w:type="spellStart"/>
            <w:r w:rsidRPr="001D2486">
              <w:rPr>
                <w:rFonts w:eastAsia="Times New Roman" w:cstheme="minorHAnsi"/>
                <w:sz w:val="18"/>
                <w:szCs w:val="18"/>
                <w:lang w:val="en-US" w:eastAsia="nl-NL"/>
              </w:rPr>
              <w:t>Kahneman</w:t>
            </w:r>
            <w:proofErr w:type="spellEnd"/>
            <w:r w:rsidRPr="001D2486">
              <w:rPr>
                <w:rFonts w:eastAsia="Times New Roman" w:cstheme="minorHAnsi"/>
                <w:sz w:val="18"/>
                <w:szCs w:val="18"/>
                <w:lang w:val="en-US" w:eastAsia="nl-NL"/>
              </w:rPr>
              <w:t xml:space="preserve"> and Amos </w:t>
            </w:r>
            <w:proofErr w:type="spellStart"/>
            <w:r w:rsidRPr="001D2486">
              <w:rPr>
                <w:rFonts w:eastAsia="Times New Roman" w:cstheme="minorHAnsi"/>
                <w:sz w:val="18"/>
                <w:szCs w:val="18"/>
                <w:lang w:val="en-US" w:eastAsia="nl-NL"/>
              </w:rPr>
              <w:t>Tversky</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Reciprocity</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Fairness and Retaliation: The Economics of Reciprocity</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Ernst Fehr and Simon </w:t>
            </w:r>
            <w:proofErr w:type="spellStart"/>
            <w:r w:rsidRPr="001D2486">
              <w:rPr>
                <w:rFonts w:eastAsia="Times New Roman" w:cstheme="minorHAnsi"/>
                <w:sz w:val="18"/>
                <w:szCs w:val="18"/>
                <w:lang w:val="en-US" w:eastAsia="nl-NL"/>
              </w:rPr>
              <w:t>Gächter</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Recognition heuristic</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Models of Ecological Rationality: The Recognition Heuristic</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r w:rsidRPr="001D2486">
              <w:rPr>
                <w:rFonts w:eastAsia="Times New Roman" w:cstheme="minorHAnsi"/>
                <w:sz w:val="18"/>
                <w:szCs w:val="18"/>
                <w:lang w:eastAsia="nl-NL"/>
              </w:rPr>
              <w:t xml:space="preserve">Daniel G. </w:t>
            </w:r>
            <w:proofErr w:type="spellStart"/>
            <w:r w:rsidRPr="001D2486">
              <w:rPr>
                <w:rFonts w:eastAsia="Times New Roman" w:cstheme="minorHAnsi"/>
                <w:sz w:val="18"/>
                <w:szCs w:val="18"/>
                <w:lang w:eastAsia="nl-NL"/>
              </w:rPr>
              <w:t>Goldstein</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Regret Theory</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Regret Theory: An Alternative Theory of Rational Choice Under Uncertainty</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Graham </w:t>
            </w:r>
            <w:proofErr w:type="spellStart"/>
            <w:r w:rsidRPr="001D2486">
              <w:rPr>
                <w:rFonts w:eastAsia="Times New Roman" w:cstheme="minorHAnsi"/>
                <w:sz w:val="18"/>
                <w:szCs w:val="18"/>
                <w:lang w:val="en-US" w:eastAsia="nl-NL"/>
              </w:rPr>
              <w:t>Loomes</w:t>
            </w:r>
            <w:proofErr w:type="spellEnd"/>
            <w:r w:rsidRPr="001D2486">
              <w:rPr>
                <w:rFonts w:eastAsia="Times New Roman" w:cstheme="minorHAnsi"/>
                <w:sz w:val="18"/>
                <w:szCs w:val="18"/>
                <w:lang w:val="en-US" w:eastAsia="nl-NL"/>
              </w:rPr>
              <w:t xml:space="preserve"> and Robert </w:t>
            </w:r>
            <w:proofErr w:type="spellStart"/>
            <w:r w:rsidRPr="001D2486">
              <w:rPr>
                <w:rFonts w:eastAsia="Times New Roman" w:cstheme="minorHAnsi"/>
                <w:sz w:val="18"/>
                <w:szCs w:val="18"/>
                <w:lang w:val="en-US" w:eastAsia="nl-NL"/>
              </w:rPr>
              <w:t>Sugden</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Representativeness Heuristic</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Subjective Probability: A Judgment of Representativeness</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Daniel </w:t>
            </w:r>
            <w:proofErr w:type="spellStart"/>
            <w:r w:rsidRPr="001D2486">
              <w:rPr>
                <w:rFonts w:eastAsia="Times New Roman" w:cstheme="minorHAnsi"/>
                <w:sz w:val="18"/>
                <w:szCs w:val="18"/>
                <w:lang w:val="en-US" w:eastAsia="nl-NL"/>
              </w:rPr>
              <w:t>Kahneman</w:t>
            </w:r>
            <w:proofErr w:type="spellEnd"/>
            <w:r w:rsidRPr="001D2486">
              <w:rPr>
                <w:rFonts w:eastAsia="Times New Roman" w:cstheme="minorHAnsi"/>
                <w:sz w:val="18"/>
                <w:szCs w:val="18"/>
                <w:lang w:val="en-US" w:eastAsia="nl-NL"/>
              </w:rPr>
              <w:t xml:space="preserve"> and Amos </w:t>
            </w:r>
            <w:proofErr w:type="spellStart"/>
            <w:r w:rsidRPr="001D2486">
              <w:rPr>
                <w:rFonts w:eastAsia="Times New Roman" w:cstheme="minorHAnsi"/>
                <w:sz w:val="18"/>
                <w:szCs w:val="18"/>
                <w:lang w:val="en-US" w:eastAsia="nl-NL"/>
              </w:rPr>
              <w:t>Tversky</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Robust Control</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Robust Permanent Income and Pricing</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Lars Peter Hansen, Thomas L. </w:t>
            </w:r>
            <w:proofErr w:type="spellStart"/>
            <w:r w:rsidRPr="001D2486">
              <w:rPr>
                <w:rFonts w:eastAsia="Times New Roman" w:cstheme="minorHAnsi"/>
                <w:sz w:val="18"/>
                <w:szCs w:val="18"/>
                <w:lang w:val="en-US" w:eastAsia="nl-NL"/>
              </w:rPr>
              <w:t>Sargent</w:t>
            </w:r>
            <w:proofErr w:type="spellEnd"/>
            <w:r w:rsidRPr="001D2486">
              <w:rPr>
                <w:rFonts w:eastAsia="Times New Roman" w:cstheme="minorHAnsi"/>
                <w:sz w:val="18"/>
                <w:szCs w:val="18"/>
                <w:lang w:val="en-US" w:eastAsia="nl-NL"/>
              </w:rPr>
              <w:t xml:space="preserve"> and Thomas D. </w:t>
            </w:r>
            <w:proofErr w:type="spellStart"/>
            <w:r w:rsidRPr="001D2486">
              <w:rPr>
                <w:rFonts w:eastAsia="Times New Roman" w:cstheme="minorHAnsi"/>
                <w:sz w:val="18"/>
                <w:szCs w:val="18"/>
                <w:lang w:val="en-US" w:eastAsia="nl-NL"/>
              </w:rPr>
              <w:t>Tallarini</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 xml:space="preserve">Self control </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An economic theory of self control</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r w:rsidRPr="001D2486">
              <w:rPr>
                <w:rFonts w:eastAsia="Times New Roman" w:cstheme="minorHAnsi"/>
                <w:sz w:val="18"/>
                <w:szCs w:val="18"/>
                <w:lang w:eastAsia="nl-NL"/>
              </w:rPr>
              <w:t xml:space="preserve">Richard H. </w:t>
            </w:r>
            <w:proofErr w:type="spellStart"/>
            <w:r w:rsidRPr="001D2486">
              <w:rPr>
                <w:rFonts w:eastAsia="Times New Roman" w:cstheme="minorHAnsi"/>
                <w:sz w:val="18"/>
                <w:szCs w:val="18"/>
                <w:lang w:eastAsia="nl-NL"/>
              </w:rPr>
              <w:t>Thaler</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Self-serving Bias</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Self-serving biases in the attribution of causality: Fact or fiction?</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Dale T. Miller and Michael Ross</w:t>
            </w:r>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Shopping momentum Effect</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r w:rsidRPr="001D2486">
              <w:rPr>
                <w:rFonts w:eastAsia="Times New Roman" w:cstheme="minorHAnsi"/>
                <w:sz w:val="18"/>
                <w:szCs w:val="18"/>
                <w:lang w:eastAsia="nl-NL"/>
              </w:rPr>
              <w:t xml:space="preserve">The </w:t>
            </w:r>
            <w:proofErr w:type="spellStart"/>
            <w:r w:rsidRPr="001D2486">
              <w:rPr>
                <w:rFonts w:eastAsia="Times New Roman" w:cstheme="minorHAnsi"/>
                <w:sz w:val="18"/>
                <w:szCs w:val="18"/>
                <w:lang w:eastAsia="nl-NL"/>
              </w:rPr>
              <w:t>Shopping</w:t>
            </w:r>
            <w:proofErr w:type="spellEnd"/>
            <w:r w:rsidRPr="001D2486">
              <w:rPr>
                <w:rFonts w:eastAsia="Times New Roman" w:cstheme="minorHAnsi"/>
                <w:sz w:val="18"/>
                <w:szCs w:val="18"/>
                <w:lang w:eastAsia="nl-NL"/>
              </w:rPr>
              <w:t xml:space="preserve"> </w:t>
            </w:r>
            <w:proofErr w:type="spellStart"/>
            <w:r w:rsidRPr="001D2486">
              <w:rPr>
                <w:rFonts w:eastAsia="Times New Roman" w:cstheme="minorHAnsi"/>
                <w:sz w:val="18"/>
                <w:szCs w:val="18"/>
                <w:lang w:eastAsia="nl-NL"/>
              </w:rPr>
              <w:t>Momentum</w:t>
            </w:r>
            <w:proofErr w:type="spellEnd"/>
            <w:r w:rsidRPr="001D2486">
              <w:rPr>
                <w:rFonts w:eastAsia="Times New Roman" w:cstheme="minorHAnsi"/>
                <w:sz w:val="18"/>
                <w:szCs w:val="18"/>
                <w:lang w:eastAsia="nl-NL"/>
              </w:rPr>
              <w:t xml:space="preserve"> Effect</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Ravi </w:t>
            </w:r>
            <w:proofErr w:type="spellStart"/>
            <w:r w:rsidRPr="001D2486">
              <w:rPr>
                <w:rFonts w:eastAsia="Times New Roman" w:cstheme="minorHAnsi"/>
                <w:sz w:val="18"/>
                <w:szCs w:val="18"/>
                <w:lang w:val="en-US" w:eastAsia="nl-NL"/>
              </w:rPr>
              <w:t>Dhar</w:t>
            </w:r>
            <w:proofErr w:type="spellEnd"/>
            <w:r w:rsidRPr="001D2486">
              <w:rPr>
                <w:rFonts w:eastAsia="Times New Roman" w:cstheme="minorHAnsi"/>
                <w:sz w:val="18"/>
                <w:szCs w:val="18"/>
                <w:lang w:val="en-US" w:eastAsia="nl-NL"/>
              </w:rPr>
              <w:t xml:space="preserve">, Joel Huber and </w:t>
            </w:r>
            <w:proofErr w:type="spellStart"/>
            <w:r w:rsidRPr="001D2486">
              <w:rPr>
                <w:rFonts w:eastAsia="Times New Roman" w:cstheme="minorHAnsi"/>
                <w:sz w:val="18"/>
                <w:szCs w:val="18"/>
                <w:lang w:val="en-US" w:eastAsia="nl-NL"/>
              </w:rPr>
              <w:t>Uzma</w:t>
            </w:r>
            <w:proofErr w:type="spellEnd"/>
            <w:r w:rsidRPr="001D2486">
              <w:rPr>
                <w:rFonts w:eastAsia="Times New Roman" w:cstheme="minorHAnsi"/>
                <w:sz w:val="18"/>
                <w:szCs w:val="18"/>
                <w:lang w:val="en-US" w:eastAsia="nl-NL"/>
              </w:rPr>
              <w:t xml:space="preserve"> Khan</w:t>
            </w:r>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Similarity Hypothesis</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Elimination by aspects: a theory of choice</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eastAsia="nl-NL"/>
              </w:rPr>
            </w:pPr>
            <w:proofErr w:type="spellStart"/>
            <w:r w:rsidRPr="001D2486">
              <w:rPr>
                <w:rFonts w:eastAsia="Times New Roman" w:cstheme="minorHAnsi"/>
                <w:sz w:val="18"/>
                <w:szCs w:val="18"/>
                <w:lang w:eastAsia="nl-NL"/>
              </w:rPr>
              <w:t>Amos</w:t>
            </w:r>
            <w:proofErr w:type="spellEnd"/>
            <w:r w:rsidRPr="001D2486">
              <w:rPr>
                <w:rFonts w:eastAsia="Times New Roman" w:cstheme="minorHAnsi"/>
                <w:sz w:val="18"/>
                <w:szCs w:val="18"/>
                <w:lang w:eastAsia="nl-NL"/>
              </w:rPr>
              <w:t xml:space="preserve"> </w:t>
            </w:r>
            <w:proofErr w:type="spellStart"/>
            <w:r w:rsidRPr="001D2486">
              <w:rPr>
                <w:rFonts w:eastAsia="Times New Roman" w:cstheme="minorHAnsi"/>
                <w:sz w:val="18"/>
                <w:szCs w:val="18"/>
                <w:lang w:eastAsia="nl-NL"/>
              </w:rPr>
              <w:t>Tversky</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Sophistication effect</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Doing it Now or Later</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Ted </w:t>
            </w:r>
            <w:proofErr w:type="spellStart"/>
            <w:r w:rsidRPr="001D2486">
              <w:rPr>
                <w:rFonts w:eastAsia="Times New Roman" w:cstheme="minorHAnsi"/>
                <w:sz w:val="18"/>
                <w:szCs w:val="18"/>
                <w:lang w:val="en-US" w:eastAsia="nl-NL"/>
              </w:rPr>
              <w:t>O'Donoghue</w:t>
            </w:r>
            <w:proofErr w:type="spellEnd"/>
            <w:r w:rsidRPr="001D2486">
              <w:rPr>
                <w:rFonts w:eastAsia="Times New Roman" w:cstheme="minorHAnsi"/>
                <w:sz w:val="18"/>
                <w:szCs w:val="18"/>
                <w:lang w:val="en-US" w:eastAsia="nl-NL"/>
              </w:rPr>
              <w:t xml:space="preserve"> and Matthew Rabin</w:t>
            </w:r>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Status Quo Bias</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Status Quo Bias in Decision Making</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William Samuelson and Richard </w:t>
            </w:r>
            <w:proofErr w:type="spellStart"/>
            <w:r w:rsidRPr="001D2486">
              <w:rPr>
                <w:rFonts w:eastAsia="Times New Roman" w:cstheme="minorHAnsi"/>
                <w:sz w:val="18"/>
                <w:szCs w:val="18"/>
                <w:lang w:val="en-US" w:eastAsia="nl-NL"/>
              </w:rPr>
              <w:t>Zeckhauser</w:t>
            </w:r>
            <w:proofErr w:type="spellEnd"/>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Support theory</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Support theory: A </w:t>
            </w:r>
            <w:proofErr w:type="spellStart"/>
            <w:r w:rsidRPr="001D2486">
              <w:rPr>
                <w:rFonts w:eastAsia="Times New Roman" w:cstheme="minorHAnsi"/>
                <w:sz w:val="18"/>
                <w:szCs w:val="18"/>
                <w:lang w:val="en-US" w:eastAsia="nl-NL"/>
              </w:rPr>
              <w:t>Nonextensional</w:t>
            </w:r>
            <w:proofErr w:type="spellEnd"/>
            <w:r w:rsidRPr="001D2486">
              <w:rPr>
                <w:rFonts w:eastAsia="Times New Roman" w:cstheme="minorHAnsi"/>
                <w:sz w:val="18"/>
                <w:szCs w:val="18"/>
                <w:lang w:val="en-US" w:eastAsia="nl-NL"/>
              </w:rPr>
              <w:t xml:space="preserve"> Representation of Subjective Probability</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proofErr w:type="spellStart"/>
            <w:r w:rsidRPr="001D2486">
              <w:rPr>
                <w:rFonts w:eastAsia="Times New Roman" w:cstheme="minorHAnsi"/>
                <w:sz w:val="18"/>
                <w:szCs w:val="18"/>
                <w:lang w:eastAsia="nl-NL"/>
              </w:rPr>
              <w:t>Amos</w:t>
            </w:r>
            <w:proofErr w:type="spellEnd"/>
            <w:r w:rsidRPr="001D2486">
              <w:rPr>
                <w:rFonts w:eastAsia="Times New Roman" w:cstheme="minorHAnsi"/>
                <w:sz w:val="18"/>
                <w:szCs w:val="18"/>
                <w:lang w:eastAsia="nl-NL"/>
              </w:rPr>
              <w:t xml:space="preserve"> </w:t>
            </w:r>
            <w:proofErr w:type="spellStart"/>
            <w:r w:rsidRPr="001D2486">
              <w:rPr>
                <w:rFonts w:eastAsia="Times New Roman" w:cstheme="minorHAnsi"/>
                <w:sz w:val="18"/>
                <w:szCs w:val="18"/>
                <w:lang w:eastAsia="nl-NL"/>
              </w:rPr>
              <w:t>Tversky</w:t>
            </w:r>
            <w:proofErr w:type="spellEnd"/>
            <w:r w:rsidRPr="001D2486">
              <w:rPr>
                <w:rFonts w:eastAsia="Times New Roman" w:cstheme="minorHAnsi"/>
                <w:sz w:val="18"/>
                <w:szCs w:val="18"/>
                <w:lang w:eastAsia="nl-NL"/>
              </w:rPr>
              <w:t xml:space="preserve"> and Derek J. </w:t>
            </w:r>
            <w:proofErr w:type="spellStart"/>
            <w:r w:rsidRPr="001D2486">
              <w:rPr>
                <w:rFonts w:eastAsia="Times New Roman" w:cstheme="minorHAnsi"/>
                <w:sz w:val="18"/>
                <w:szCs w:val="18"/>
                <w:lang w:eastAsia="nl-NL"/>
              </w:rPr>
              <w:t>Koehler</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Uncertainty Aversion/Ambiguity Aversion</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proofErr w:type="spellStart"/>
            <w:r w:rsidRPr="001D2486">
              <w:rPr>
                <w:rFonts w:eastAsia="Times New Roman" w:cstheme="minorHAnsi"/>
                <w:sz w:val="18"/>
                <w:szCs w:val="18"/>
                <w:lang w:val="en-US" w:eastAsia="nl-NL"/>
              </w:rPr>
              <w:t>Intertemporal</w:t>
            </w:r>
            <w:proofErr w:type="spellEnd"/>
            <w:r w:rsidRPr="001D2486">
              <w:rPr>
                <w:rFonts w:eastAsia="Times New Roman" w:cstheme="minorHAnsi"/>
                <w:sz w:val="18"/>
                <w:szCs w:val="18"/>
                <w:lang w:val="en-US" w:eastAsia="nl-NL"/>
              </w:rPr>
              <w:t xml:space="preserve"> Asset Pricing under </w:t>
            </w:r>
            <w:proofErr w:type="spellStart"/>
            <w:r w:rsidRPr="001D2486">
              <w:rPr>
                <w:rFonts w:eastAsia="Times New Roman" w:cstheme="minorHAnsi"/>
                <w:sz w:val="18"/>
                <w:szCs w:val="18"/>
                <w:lang w:val="en-US" w:eastAsia="nl-NL"/>
              </w:rPr>
              <w:t>Knightian</w:t>
            </w:r>
            <w:proofErr w:type="spellEnd"/>
            <w:r w:rsidRPr="001D2486">
              <w:rPr>
                <w:rFonts w:eastAsia="Times New Roman" w:cstheme="minorHAnsi"/>
                <w:sz w:val="18"/>
                <w:szCs w:val="18"/>
                <w:lang w:val="en-US" w:eastAsia="nl-NL"/>
              </w:rPr>
              <w:t xml:space="preserve"> Uncertainty</w:t>
            </w:r>
          </w:p>
        </w:tc>
        <w:tc>
          <w:tcPr>
            <w:tcW w:w="4262"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Larry G. Epstein and Tan Wang</w:t>
            </w:r>
          </w:p>
        </w:tc>
      </w:tr>
      <w:tr w:rsidR="001D2486" w:rsidRPr="001D2486" w:rsidTr="00C118FB">
        <w:trPr>
          <w:cnfStyle w:val="000000100000"/>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Visceral Factors/Influences</w:t>
            </w:r>
          </w:p>
        </w:tc>
        <w:tc>
          <w:tcPr>
            <w:tcW w:w="6870" w:type="dxa"/>
            <w:noWrap/>
            <w:hideMark/>
          </w:tcPr>
          <w:p w:rsidR="001D2486" w:rsidRPr="001D2486" w:rsidRDefault="001D2486" w:rsidP="001D2486">
            <w:pPr>
              <w:spacing w:line="240" w:lineRule="auto"/>
              <w:jc w:val="left"/>
              <w:cnfStyle w:val="000000100000"/>
              <w:rPr>
                <w:rFonts w:eastAsia="Times New Roman" w:cstheme="minorHAnsi"/>
                <w:sz w:val="18"/>
                <w:szCs w:val="18"/>
                <w:lang w:val="en-US" w:eastAsia="nl-NL"/>
              </w:rPr>
            </w:pPr>
            <w:r w:rsidRPr="001D2486">
              <w:rPr>
                <w:rFonts w:eastAsia="Times New Roman" w:cstheme="minorHAnsi"/>
                <w:sz w:val="18"/>
                <w:szCs w:val="18"/>
                <w:lang w:val="en-US" w:eastAsia="nl-NL"/>
              </w:rPr>
              <w:t>Out of Control: Visceral Influences on Behavior</w:t>
            </w:r>
          </w:p>
        </w:tc>
        <w:tc>
          <w:tcPr>
            <w:tcW w:w="4262" w:type="dxa"/>
            <w:noWrap/>
            <w:hideMark/>
          </w:tcPr>
          <w:p w:rsidR="001D2486" w:rsidRPr="001D2486" w:rsidRDefault="001D2486" w:rsidP="001D2486">
            <w:pPr>
              <w:spacing w:line="240" w:lineRule="auto"/>
              <w:jc w:val="left"/>
              <w:cnfStyle w:val="000000100000"/>
              <w:rPr>
                <w:rFonts w:eastAsia="Times New Roman" w:cstheme="minorHAnsi"/>
                <w:sz w:val="18"/>
                <w:szCs w:val="18"/>
                <w:lang w:eastAsia="nl-NL"/>
              </w:rPr>
            </w:pPr>
            <w:r w:rsidRPr="001D2486">
              <w:rPr>
                <w:rFonts w:eastAsia="Times New Roman" w:cstheme="minorHAnsi"/>
                <w:sz w:val="18"/>
                <w:szCs w:val="18"/>
                <w:lang w:eastAsia="nl-NL"/>
              </w:rPr>
              <w:t xml:space="preserve">George </w:t>
            </w:r>
            <w:proofErr w:type="spellStart"/>
            <w:r w:rsidRPr="001D2486">
              <w:rPr>
                <w:rFonts w:eastAsia="Times New Roman" w:cstheme="minorHAnsi"/>
                <w:sz w:val="18"/>
                <w:szCs w:val="18"/>
                <w:lang w:eastAsia="nl-NL"/>
              </w:rPr>
              <w:t>Loewenstein</w:t>
            </w:r>
            <w:proofErr w:type="spellEnd"/>
          </w:p>
        </w:tc>
      </w:tr>
      <w:tr w:rsidR="00C118FB" w:rsidRPr="001D2486" w:rsidTr="00C118FB">
        <w:trPr>
          <w:trHeight w:val="255"/>
        </w:trPr>
        <w:tc>
          <w:tcPr>
            <w:cnfStyle w:val="001000000000"/>
            <w:tcW w:w="2957" w:type="dxa"/>
            <w:noWrap/>
            <w:hideMark/>
          </w:tcPr>
          <w:p w:rsidR="001D2486" w:rsidRPr="001D2486" w:rsidRDefault="001D2486" w:rsidP="001D2486">
            <w:pPr>
              <w:spacing w:line="240" w:lineRule="auto"/>
              <w:jc w:val="left"/>
              <w:rPr>
                <w:rFonts w:eastAsia="Times New Roman" w:cstheme="minorHAnsi"/>
                <w:b w:val="0"/>
                <w:sz w:val="18"/>
                <w:szCs w:val="18"/>
                <w:lang w:eastAsia="nl-NL"/>
              </w:rPr>
            </w:pPr>
            <w:r w:rsidRPr="001D2486">
              <w:rPr>
                <w:rFonts w:eastAsia="Times New Roman" w:cstheme="minorHAnsi"/>
                <w:b w:val="0"/>
                <w:sz w:val="18"/>
                <w:szCs w:val="18"/>
                <w:lang w:val="en-US" w:eastAsia="nl-NL"/>
              </w:rPr>
              <w:t>Zero price effect</w:t>
            </w:r>
          </w:p>
        </w:tc>
        <w:tc>
          <w:tcPr>
            <w:tcW w:w="6870" w:type="dxa"/>
            <w:noWrap/>
            <w:hideMark/>
          </w:tcPr>
          <w:p w:rsidR="001D2486" w:rsidRPr="001D2486" w:rsidRDefault="001D2486" w:rsidP="001D2486">
            <w:pPr>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Zero as a Special Price: The True Value of Free Products</w:t>
            </w:r>
          </w:p>
        </w:tc>
        <w:tc>
          <w:tcPr>
            <w:tcW w:w="4262" w:type="dxa"/>
            <w:noWrap/>
            <w:hideMark/>
          </w:tcPr>
          <w:p w:rsidR="001D2486" w:rsidRPr="001D2486" w:rsidRDefault="001D2486" w:rsidP="001D2486">
            <w:pPr>
              <w:keepNext/>
              <w:spacing w:line="240" w:lineRule="auto"/>
              <w:jc w:val="left"/>
              <w:cnfStyle w:val="000000000000"/>
              <w:rPr>
                <w:rFonts w:eastAsia="Times New Roman" w:cstheme="minorHAnsi"/>
                <w:sz w:val="18"/>
                <w:szCs w:val="18"/>
                <w:lang w:val="en-US" w:eastAsia="nl-NL"/>
              </w:rPr>
            </w:pPr>
            <w:r w:rsidRPr="001D2486">
              <w:rPr>
                <w:rFonts w:eastAsia="Times New Roman" w:cstheme="minorHAnsi"/>
                <w:sz w:val="18"/>
                <w:szCs w:val="18"/>
                <w:lang w:val="en-US" w:eastAsia="nl-NL"/>
              </w:rPr>
              <w:t xml:space="preserve">Kristina </w:t>
            </w:r>
            <w:proofErr w:type="spellStart"/>
            <w:r w:rsidRPr="001D2486">
              <w:rPr>
                <w:rFonts w:eastAsia="Times New Roman" w:cstheme="minorHAnsi"/>
                <w:sz w:val="18"/>
                <w:szCs w:val="18"/>
                <w:lang w:val="en-US" w:eastAsia="nl-NL"/>
              </w:rPr>
              <w:t>Shampanier</w:t>
            </w:r>
            <w:proofErr w:type="spellEnd"/>
            <w:r w:rsidRPr="001D2486">
              <w:rPr>
                <w:rFonts w:eastAsia="Times New Roman" w:cstheme="minorHAnsi"/>
                <w:sz w:val="18"/>
                <w:szCs w:val="18"/>
                <w:lang w:val="en-US" w:eastAsia="nl-NL"/>
              </w:rPr>
              <w:t xml:space="preserve">, Nina </w:t>
            </w:r>
            <w:proofErr w:type="spellStart"/>
            <w:r w:rsidRPr="001D2486">
              <w:rPr>
                <w:rFonts w:eastAsia="Times New Roman" w:cstheme="minorHAnsi"/>
                <w:sz w:val="18"/>
                <w:szCs w:val="18"/>
                <w:lang w:val="en-US" w:eastAsia="nl-NL"/>
              </w:rPr>
              <w:t>Mazar</w:t>
            </w:r>
            <w:proofErr w:type="spellEnd"/>
            <w:r w:rsidRPr="001D2486">
              <w:rPr>
                <w:rFonts w:eastAsia="Times New Roman" w:cstheme="minorHAnsi"/>
                <w:sz w:val="18"/>
                <w:szCs w:val="18"/>
                <w:lang w:val="en-US" w:eastAsia="nl-NL"/>
              </w:rPr>
              <w:t xml:space="preserve">, and Dan </w:t>
            </w:r>
            <w:proofErr w:type="spellStart"/>
            <w:r w:rsidRPr="001D2486">
              <w:rPr>
                <w:rFonts w:eastAsia="Times New Roman" w:cstheme="minorHAnsi"/>
                <w:sz w:val="18"/>
                <w:szCs w:val="18"/>
                <w:lang w:val="en-US" w:eastAsia="nl-NL"/>
              </w:rPr>
              <w:t>Ariely</w:t>
            </w:r>
            <w:proofErr w:type="spellEnd"/>
          </w:p>
        </w:tc>
      </w:tr>
    </w:tbl>
    <w:p w:rsidR="0080444F" w:rsidRPr="00491BD2" w:rsidRDefault="00491BD2" w:rsidP="000F5881">
      <w:pPr>
        <w:rPr>
          <w:color w:val="FF0000"/>
          <w:sz w:val="16"/>
          <w:szCs w:val="16"/>
          <w:lang w:val="en-US"/>
        </w:rPr>
      </w:pP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Pr>
          <w:color w:val="FF0000"/>
          <w:lang w:val="en-US"/>
        </w:rPr>
        <w:tab/>
      </w:r>
      <w:r w:rsidRPr="00491BD2">
        <w:rPr>
          <w:sz w:val="16"/>
          <w:szCs w:val="16"/>
          <w:lang w:val="en-US"/>
        </w:rPr>
        <w:t>Table 3.1</w:t>
      </w:r>
    </w:p>
    <w:p w:rsidR="001D2486" w:rsidRDefault="00491BD2" w:rsidP="000F5881">
      <w:pPr>
        <w:rPr>
          <w:rStyle w:val="SubtleEmphasis"/>
          <w:lang w:val="en-US"/>
        </w:rPr>
        <w:sectPr w:rsidR="001D2486" w:rsidSect="001D2486">
          <w:pgSz w:w="16838" w:h="11906" w:orient="landscape"/>
          <w:pgMar w:top="1417" w:right="1417" w:bottom="1417" w:left="1417" w:header="708" w:footer="708" w:gutter="0"/>
          <w:cols w:space="708"/>
          <w:docGrid w:linePitch="360"/>
        </w:sectPr>
      </w:pP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p>
    <w:p w:rsidR="008A5D7C" w:rsidRDefault="008A5D7C" w:rsidP="000F5881">
      <w:pPr>
        <w:rPr>
          <w:lang w:val="en-US"/>
        </w:rPr>
      </w:pPr>
      <w:proofErr w:type="gramStart"/>
      <w:r w:rsidRPr="000A5FFF">
        <w:rPr>
          <w:lang w:val="en-US"/>
        </w:rPr>
        <w:lastRenderedPageBreak/>
        <w:t>citation</w:t>
      </w:r>
      <w:proofErr w:type="gramEnd"/>
      <w:r w:rsidRPr="000A5FFF">
        <w:rPr>
          <w:lang w:val="en-US"/>
        </w:rPr>
        <w:t xml:space="preserve"> that is not followed by more citations. Therefore, the real takeoff occurs after the article is cited two times in 1982, followed by three citations in 1983. This implies </w:t>
      </w:r>
      <w:r>
        <w:rPr>
          <w:lang w:val="en-US"/>
        </w:rPr>
        <w:t>that several citations should follow in a relative short time period in order to be able to speak from takeoff in the marketing discipline.</w:t>
      </w:r>
    </w:p>
    <w:p w:rsidR="000F5881" w:rsidRPr="00183286" w:rsidRDefault="000F5881" w:rsidP="000F5881">
      <w:pPr>
        <w:rPr>
          <w:rStyle w:val="SubtleEmphasis"/>
          <w:lang w:val="en-US"/>
        </w:rPr>
      </w:pPr>
      <w:r w:rsidRPr="00183286">
        <w:rPr>
          <w:rStyle w:val="SubtleEmphasis"/>
          <w:lang w:val="en-US"/>
        </w:rPr>
        <w:t>Dependent variable</w:t>
      </w:r>
    </w:p>
    <w:p w:rsidR="0080444F" w:rsidRDefault="007E7BC5" w:rsidP="000F5881">
      <w:pPr>
        <w:rPr>
          <w:lang w:val="en-US"/>
        </w:rPr>
      </w:pPr>
      <w:r>
        <w:rPr>
          <w:lang w:val="en-US"/>
        </w:rPr>
        <w:t xml:space="preserve">This research consists of two models to describe the diffusion pattern of the citations received within the marketing literature. The first model has takeoff as dependent variable, which is the moment of widespread application of a particular theory, and the second model uses total amount of citations received as dependent variable. </w:t>
      </w:r>
    </w:p>
    <w:p w:rsidR="000F5881" w:rsidRPr="00183286" w:rsidRDefault="007E7BC5" w:rsidP="000F5881">
      <w:pPr>
        <w:rPr>
          <w:lang w:val="en-US"/>
        </w:rPr>
      </w:pPr>
      <w:r>
        <w:rPr>
          <w:lang w:val="en-US"/>
        </w:rPr>
        <w:t>With respect to the takeoff of a scientific theory, it seems obvious</w:t>
      </w:r>
      <w:r w:rsidR="000F5881" w:rsidRPr="00183286">
        <w:rPr>
          <w:lang w:val="en-US"/>
        </w:rPr>
        <w:t xml:space="preserve"> that if an application of this theory is found </w:t>
      </w:r>
      <w:r w:rsidR="008F0853">
        <w:rPr>
          <w:lang w:val="en-US"/>
        </w:rPr>
        <w:t xml:space="preserve"> within the marketing literature (the reference is conceptual) </w:t>
      </w:r>
      <w:r w:rsidR="000F5881" w:rsidRPr="00183286">
        <w:rPr>
          <w:lang w:val="en-US"/>
        </w:rPr>
        <w:t>and explained in an article that is published in one of the top four marketing journals, other authors will look for extensions and additives for this application.</w:t>
      </w:r>
      <w:r>
        <w:rPr>
          <w:lang w:val="en-US"/>
        </w:rPr>
        <w:t xml:space="preserve"> </w:t>
      </w:r>
      <w:r w:rsidR="008F0853">
        <w:rPr>
          <w:lang w:val="en-US"/>
        </w:rPr>
        <w:t xml:space="preserve">While the theory develops, there is a trend of toward an increasing number of references. </w:t>
      </w:r>
      <w:r w:rsidR="00AF2B42">
        <w:rPr>
          <w:lang w:val="en-US"/>
        </w:rPr>
        <w:t>As we can see from appendix 3.1</w:t>
      </w:r>
      <w:r w:rsidR="008A5D7C">
        <w:rPr>
          <w:lang w:val="en-US"/>
        </w:rPr>
        <w:t>, t</w:t>
      </w:r>
      <w:r w:rsidR="008B214C">
        <w:rPr>
          <w:lang w:val="en-US"/>
        </w:rPr>
        <w:t>he average number of citations received within the marketing literature</w:t>
      </w:r>
      <w:r w:rsidR="00AF2B42">
        <w:rPr>
          <w:lang w:val="en-US"/>
        </w:rPr>
        <w:t xml:space="preserve"> for this particular research</w:t>
      </w:r>
      <w:r w:rsidR="008B214C">
        <w:rPr>
          <w:lang w:val="en-US"/>
        </w:rPr>
        <w:t xml:space="preserve"> is 23, with a standard deviation of 32.</w:t>
      </w:r>
      <w:r w:rsidR="00E73366">
        <w:rPr>
          <w:lang w:val="en-US"/>
        </w:rPr>
        <w:t xml:space="preserve"> </w:t>
      </w:r>
      <w:r w:rsidR="000C2940">
        <w:rPr>
          <w:lang w:val="en-US"/>
        </w:rPr>
        <w:t>This large standard deviation shows</w:t>
      </w:r>
      <w:r w:rsidR="00E73366">
        <w:rPr>
          <w:lang w:val="en-US"/>
        </w:rPr>
        <w:t xml:space="preserve"> that there is a lot of variety, which is possibly due to one case </w:t>
      </w:r>
      <w:r w:rsidR="000C2940">
        <w:rPr>
          <w:lang w:val="en-US"/>
        </w:rPr>
        <w:t xml:space="preserve">- </w:t>
      </w:r>
      <w:r w:rsidR="00E73366">
        <w:rPr>
          <w:lang w:val="en-US"/>
        </w:rPr>
        <w:t>prospect theory received 186 citations</w:t>
      </w:r>
      <w:r w:rsidR="000C2940">
        <w:rPr>
          <w:lang w:val="en-US"/>
        </w:rPr>
        <w:t xml:space="preserve"> – which </w:t>
      </w:r>
      <w:proofErr w:type="gramStart"/>
      <w:r w:rsidR="000C2940">
        <w:rPr>
          <w:lang w:val="en-US"/>
        </w:rPr>
        <w:t>is</w:t>
      </w:r>
      <w:proofErr w:type="gramEnd"/>
      <w:r w:rsidR="000C2940">
        <w:rPr>
          <w:lang w:val="en-US"/>
        </w:rPr>
        <w:t xml:space="preserve"> more than twice as many as the second most citations receiving theory. Note further that there are five theories that do not have received any citation within the marketing literature.</w:t>
      </w:r>
      <w:r w:rsidR="008B214C">
        <w:rPr>
          <w:lang w:val="en-US"/>
        </w:rPr>
        <w:t xml:space="preserve"> Furthermore, the average time-to-takeof</w:t>
      </w:r>
      <w:r w:rsidR="00E73366">
        <w:rPr>
          <w:lang w:val="en-US"/>
        </w:rPr>
        <w:t>f, which is defined as the number of years between the year that the article that introduced the theory is published up to and including the year of takeoff, is 11</w:t>
      </w:r>
      <w:r w:rsidR="000C2940">
        <w:rPr>
          <w:lang w:val="en-US"/>
        </w:rPr>
        <w:t xml:space="preserve">. This could therefore be defined as the time a behavioral economics theory needs to develop to </w:t>
      </w:r>
      <w:proofErr w:type="gramStart"/>
      <w:r w:rsidR="000C2940">
        <w:rPr>
          <w:lang w:val="en-US"/>
        </w:rPr>
        <w:t>a marketing</w:t>
      </w:r>
      <w:proofErr w:type="gramEnd"/>
      <w:r w:rsidR="000C2940">
        <w:rPr>
          <w:lang w:val="en-US"/>
        </w:rPr>
        <w:t xml:space="preserve"> worthy theory that diffuses in the marketing literature. </w:t>
      </w:r>
      <w:r w:rsidR="00A535E4">
        <w:rPr>
          <w:lang w:val="en-US"/>
        </w:rPr>
        <w:t>Analysis</w:t>
      </w:r>
      <w:r w:rsidR="000C2940">
        <w:rPr>
          <w:lang w:val="en-US"/>
        </w:rPr>
        <w:t xml:space="preserve"> of the cumulative diffusion curves revealed that </w:t>
      </w:r>
      <w:r w:rsidR="000A22AA">
        <w:rPr>
          <w:lang w:val="en-US"/>
        </w:rPr>
        <w:t xml:space="preserve">not many theories receive more than three citations in a year after the first citations. Moreover, when an application is found for a particular theory, the article receives citations each consecutive year. </w:t>
      </w:r>
      <w:r w:rsidR="000F5881" w:rsidRPr="00183286">
        <w:rPr>
          <w:lang w:val="en-US"/>
        </w:rPr>
        <w:t xml:space="preserve">Therefore is chosen that a particular theory needs a minimal of five citations in three consecutive years. </w:t>
      </w:r>
      <w:r w:rsidR="000A22AA">
        <w:rPr>
          <w:lang w:val="en-US"/>
        </w:rPr>
        <w:t>Paragraph 3.2</w:t>
      </w:r>
      <w:r w:rsidR="000F5881" w:rsidRPr="00183286">
        <w:rPr>
          <w:lang w:val="en-US"/>
        </w:rPr>
        <w:t xml:space="preserve"> dedicates more attention to the takeoff of scientific theories </w:t>
      </w:r>
      <w:r w:rsidR="000A22AA">
        <w:rPr>
          <w:lang w:val="en-US"/>
        </w:rPr>
        <w:t>within the marketing literature, and the</w:t>
      </w:r>
      <w:r w:rsidR="000F5881" w:rsidRPr="00183286">
        <w:rPr>
          <w:lang w:val="en-US"/>
        </w:rPr>
        <w:t xml:space="preserve"> </w:t>
      </w:r>
      <w:proofErr w:type="spellStart"/>
      <w:r w:rsidR="000F5881" w:rsidRPr="00183286">
        <w:rPr>
          <w:lang w:val="en-US"/>
        </w:rPr>
        <w:t>the</w:t>
      </w:r>
      <w:proofErr w:type="spellEnd"/>
      <w:r w:rsidR="000F5881" w:rsidRPr="00183286">
        <w:rPr>
          <w:lang w:val="en-US"/>
        </w:rPr>
        <w:t xml:space="preserve"> robustness of this measurement is tested with a visual inspection of the cumulative diffusion curve.</w:t>
      </w:r>
    </w:p>
    <w:p w:rsidR="000F5881" w:rsidRPr="00183286" w:rsidRDefault="002D4062" w:rsidP="000F5881">
      <w:pPr>
        <w:rPr>
          <w:i/>
          <w:lang w:val="en-US"/>
        </w:rPr>
      </w:pPr>
      <w:r w:rsidRPr="00183286">
        <w:rPr>
          <w:lang w:val="en-US"/>
        </w:rPr>
        <w:t xml:space="preserve">The second model that is produced uses the amount of citations received within the marketing literature as dependent variable. </w:t>
      </w:r>
      <w:r w:rsidR="000F5881" w:rsidRPr="00183286">
        <w:rPr>
          <w:lang w:val="en-US"/>
        </w:rPr>
        <w:t xml:space="preserve">This is </w:t>
      </w:r>
      <w:proofErr w:type="spellStart"/>
      <w:r w:rsidR="000F5881" w:rsidRPr="00183286">
        <w:rPr>
          <w:lang w:val="en-US"/>
        </w:rPr>
        <w:t>operationalized</w:t>
      </w:r>
      <w:proofErr w:type="spellEnd"/>
      <w:r w:rsidR="000F5881" w:rsidRPr="00183286">
        <w:rPr>
          <w:lang w:val="en-US"/>
        </w:rPr>
        <w:t xml:space="preserve"> by all the citations an article that introduced a particular behavioral economics theory receives in the marketing literature, </w:t>
      </w:r>
      <w:r w:rsidR="000F5881" w:rsidRPr="00183286">
        <w:rPr>
          <w:i/>
          <w:lang w:val="en-US"/>
        </w:rPr>
        <w:t xml:space="preserve">JCR, JM, JMR, </w:t>
      </w:r>
      <w:r w:rsidR="000F5881" w:rsidRPr="00183286">
        <w:rPr>
          <w:lang w:val="en-US"/>
        </w:rPr>
        <w:t xml:space="preserve">and </w:t>
      </w:r>
      <w:r w:rsidR="000F5881" w:rsidRPr="00183286">
        <w:rPr>
          <w:i/>
          <w:lang w:val="en-US"/>
        </w:rPr>
        <w:t xml:space="preserve">MKS. </w:t>
      </w:r>
    </w:p>
    <w:p w:rsidR="000F5881" w:rsidRPr="00183286" w:rsidRDefault="000F5881" w:rsidP="000F5881">
      <w:pPr>
        <w:rPr>
          <w:rStyle w:val="SubtleEmphasis"/>
          <w:lang w:val="en-US"/>
        </w:rPr>
      </w:pPr>
      <w:r w:rsidRPr="00183286">
        <w:rPr>
          <w:rStyle w:val="SubtleEmphasis"/>
          <w:lang w:val="en-US"/>
        </w:rPr>
        <w:t>Independent variables</w:t>
      </w:r>
    </w:p>
    <w:p w:rsidR="000F5881" w:rsidRPr="00183286" w:rsidRDefault="000F5881" w:rsidP="000F5881">
      <w:pPr>
        <w:rPr>
          <w:lang w:val="en-US"/>
        </w:rPr>
      </w:pPr>
      <w:r w:rsidRPr="00183286">
        <w:rPr>
          <w:rStyle w:val="SubtleEmphasis"/>
          <w:i w:val="0"/>
          <w:lang w:val="en-US"/>
        </w:rPr>
        <w:t xml:space="preserve">The first set of hypotheses test the article quality; article length, number of references and number of citations. The article length is </w:t>
      </w:r>
      <w:proofErr w:type="spellStart"/>
      <w:r w:rsidRPr="00183286">
        <w:rPr>
          <w:rStyle w:val="SubtleEmphasis"/>
          <w:i w:val="0"/>
          <w:lang w:val="en-US"/>
        </w:rPr>
        <w:t>operationalized</w:t>
      </w:r>
      <w:proofErr w:type="spellEnd"/>
      <w:r w:rsidRPr="00183286">
        <w:rPr>
          <w:rStyle w:val="SubtleEmphasis"/>
          <w:i w:val="0"/>
          <w:lang w:val="en-US"/>
        </w:rPr>
        <w:t xml:space="preserve"> as the number of pages of the article. Second, the </w:t>
      </w:r>
      <w:proofErr w:type="gramStart"/>
      <w:r w:rsidRPr="00183286">
        <w:rPr>
          <w:rStyle w:val="SubtleEmphasis"/>
          <w:i w:val="0"/>
          <w:lang w:val="en-US"/>
        </w:rPr>
        <w:t>number of references are</w:t>
      </w:r>
      <w:proofErr w:type="gramEnd"/>
      <w:r w:rsidRPr="00183286">
        <w:rPr>
          <w:rStyle w:val="SubtleEmphasis"/>
          <w:i w:val="0"/>
          <w:lang w:val="en-US"/>
        </w:rPr>
        <w:t xml:space="preserve"> all references displayed in the reference list of the articles used for analysis. The last indicator of article quality is the number of citations received in total.</w:t>
      </w:r>
      <w:r w:rsidR="00756139">
        <w:rPr>
          <w:rStyle w:val="SubtleEmphasis"/>
          <w:i w:val="0"/>
          <w:lang w:val="en-US"/>
        </w:rPr>
        <w:t xml:space="preserve"> Note that this variable always should at least have the same value as the dependent variable, and most of the times exceed this value, because the citations received within </w:t>
      </w:r>
      <w:r w:rsidR="00756139">
        <w:rPr>
          <w:rStyle w:val="SubtleEmphasis"/>
          <w:i w:val="0"/>
          <w:lang w:val="en-US"/>
        </w:rPr>
        <w:lastRenderedPageBreak/>
        <w:t xml:space="preserve">the marketing literature are included in this variable as well. </w:t>
      </w:r>
      <w:r w:rsidRPr="00183286">
        <w:rPr>
          <w:rStyle w:val="SubtleEmphasis"/>
          <w:i w:val="0"/>
          <w:lang w:val="en-US"/>
        </w:rPr>
        <w:t xml:space="preserve">Because the number of citations can change every time a scientific journal is published, and these days the number of journals is enormous, all citations are count on the same day to prevent for unreliability. The second set of hypotheses that test the field of research are readability, journal of introduction, and orientation. The readability is obtained by a process </w:t>
      </w:r>
      <w:proofErr w:type="spellStart"/>
      <w:r w:rsidRPr="00183286">
        <w:rPr>
          <w:lang w:val="en-US"/>
        </w:rPr>
        <w:t>process</w:t>
      </w:r>
      <w:proofErr w:type="spellEnd"/>
      <w:r w:rsidRPr="00183286">
        <w:rPr>
          <w:lang w:val="en-US"/>
        </w:rPr>
        <w:t xml:space="preserve"> that starts with converting all </w:t>
      </w:r>
      <w:proofErr w:type="spellStart"/>
      <w:r w:rsidRPr="00183286">
        <w:rPr>
          <w:lang w:val="en-US"/>
        </w:rPr>
        <w:t>pdf</w:t>
      </w:r>
      <w:proofErr w:type="spellEnd"/>
      <w:r w:rsidRPr="00183286">
        <w:rPr>
          <w:lang w:val="en-US"/>
        </w:rPr>
        <w:t xml:space="preserve"> documents of the articles into Microsoft Word format. Next, the </w:t>
      </w:r>
      <w:proofErr w:type="spellStart"/>
      <w:r w:rsidRPr="00183286">
        <w:rPr>
          <w:lang w:val="en-US"/>
        </w:rPr>
        <w:t>Flesch</w:t>
      </w:r>
      <w:proofErr w:type="spellEnd"/>
      <w:r w:rsidRPr="00183286">
        <w:rPr>
          <w:lang w:val="en-US"/>
        </w:rPr>
        <w:t xml:space="preserve"> score is calculated by Microsoft Word for all the papers.  To give meaning to these values Table 3.</w:t>
      </w:r>
      <w:r w:rsidR="008E24DA">
        <w:rPr>
          <w:lang w:val="en-US"/>
        </w:rPr>
        <w:t>2</w:t>
      </w:r>
      <w:r w:rsidRPr="00183286">
        <w:rPr>
          <w:lang w:val="en-US"/>
        </w:rPr>
        <w:t xml:space="preserve"> show the different ranges that wherein the reading ease scores could fall, and their description of style and typical magazine levels as formulated by its developer Rudolf </w:t>
      </w:r>
      <w:proofErr w:type="spellStart"/>
      <w:r w:rsidRPr="00183286">
        <w:rPr>
          <w:lang w:val="en-US"/>
        </w:rPr>
        <w:t>Flesch</w:t>
      </w:r>
      <w:proofErr w:type="spellEnd"/>
      <w:r w:rsidRPr="00183286">
        <w:rPr>
          <w:lang w:val="en-US"/>
        </w:rPr>
        <w:t xml:space="preserve"> (1948).</w:t>
      </w:r>
    </w:p>
    <w:tbl>
      <w:tblPr>
        <w:tblStyle w:val="LightShading"/>
        <w:tblW w:w="0" w:type="auto"/>
        <w:jc w:val="center"/>
        <w:tblLook w:val="04A0"/>
      </w:tblPr>
      <w:tblGrid>
        <w:gridCol w:w="2395"/>
        <w:gridCol w:w="2425"/>
        <w:gridCol w:w="2410"/>
      </w:tblGrid>
      <w:tr w:rsidR="000F5881" w:rsidRPr="00183286" w:rsidTr="003777D4">
        <w:trPr>
          <w:cnfStyle w:val="100000000000"/>
          <w:jc w:val="center"/>
        </w:trPr>
        <w:tc>
          <w:tcPr>
            <w:cnfStyle w:val="001000000000"/>
            <w:tcW w:w="2395" w:type="dxa"/>
          </w:tcPr>
          <w:p w:rsidR="000F5881" w:rsidRPr="00183286" w:rsidRDefault="000F5881" w:rsidP="00EC1441">
            <w:pPr>
              <w:rPr>
                <w:b w:val="0"/>
                <w:lang w:val="en-US"/>
              </w:rPr>
            </w:pPr>
            <w:r w:rsidRPr="00183286">
              <w:rPr>
                <w:lang w:val="en-US"/>
              </w:rPr>
              <w:t>Reading ease score</w:t>
            </w:r>
          </w:p>
        </w:tc>
        <w:tc>
          <w:tcPr>
            <w:tcW w:w="2425" w:type="dxa"/>
          </w:tcPr>
          <w:p w:rsidR="000F5881" w:rsidRPr="00183286" w:rsidRDefault="000F5881" w:rsidP="00EC1441">
            <w:pPr>
              <w:cnfStyle w:val="100000000000"/>
              <w:rPr>
                <w:b w:val="0"/>
                <w:lang w:val="en-US"/>
              </w:rPr>
            </w:pPr>
            <w:r w:rsidRPr="00183286">
              <w:rPr>
                <w:lang w:val="en-US"/>
              </w:rPr>
              <w:t>Description of style</w:t>
            </w:r>
          </w:p>
        </w:tc>
        <w:tc>
          <w:tcPr>
            <w:tcW w:w="2410" w:type="dxa"/>
          </w:tcPr>
          <w:p w:rsidR="000F5881" w:rsidRPr="00183286" w:rsidRDefault="000F5881" w:rsidP="00EC1441">
            <w:pPr>
              <w:cnfStyle w:val="100000000000"/>
              <w:rPr>
                <w:b w:val="0"/>
                <w:lang w:val="en-US"/>
              </w:rPr>
            </w:pPr>
            <w:r w:rsidRPr="00183286">
              <w:rPr>
                <w:lang w:val="en-US"/>
              </w:rPr>
              <w:t>Typical magazine level</w:t>
            </w:r>
          </w:p>
        </w:tc>
      </w:tr>
      <w:tr w:rsidR="000F5881" w:rsidRPr="00183286" w:rsidTr="003777D4">
        <w:trPr>
          <w:cnfStyle w:val="000000100000"/>
          <w:jc w:val="center"/>
        </w:trPr>
        <w:tc>
          <w:tcPr>
            <w:cnfStyle w:val="001000000000"/>
            <w:tcW w:w="2395" w:type="dxa"/>
          </w:tcPr>
          <w:p w:rsidR="000F5881" w:rsidRPr="00183286" w:rsidRDefault="000F5881" w:rsidP="00EC1441">
            <w:pPr>
              <w:rPr>
                <w:lang w:val="en-US"/>
              </w:rPr>
            </w:pPr>
            <w:r w:rsidRPr="00183286">
              <w:rPr>
                <w:lang w:val="en-US"/>
              </w:rPr>
              <w:t>0 to 30</w:t>
            </w:r>
          </w:p>
        </w:tc>
        <w:tc>
          <w:tcPr>
            <w:tcW w:w="2425" w:type="dxa"/>
          </w:tcPr>
          <w:p w:rsidR="000F5881" w:rsidRPr="00183286" w:rsidRDefault="000F5881" w:rsidP="00EC1441">
            <w:pPr>
              <w:cnfStyle w:val="000000100000"/>
              <w:rPr>
                <w:lang w:val="en-US"/>
              </w:rPr>
            </w:pPr>
            <w:r w:rsidRPr="00183286">
              <w:rPr>
                <w:lang w:val="en-US"/>
              </w:rPr>
              <w:t>Very difficult</w:t>
            </w:r>
          </w:p>
        </w:tc>
        <w:tc>
          <w:tcPr>
            <w:tcW w:w="2410" w:type="dxa"/>
          </w:tcPr>
          <w:p w:rsidR="000F5881" w:rsidRPr="00183286" w:rsidRDefault="000F5881" w:rsidP="00EC1441">
            <w:pPr>
              <w:cnfStyle w:val="000000100000"/>
              <w:rPr>
                <w:lang w:val="en-US"/>
              </w:rPr>
            </w:pPr>
            <w:r w:rsidRPr="00183286">
              <w:rPr>
                <w:lang w:val="en-US"/>
              </w:rPr>
              <w:t>Scientific</w:t>
            </w:r>
          </w:p>
        </w:tc>
      </w:tr>
      <w:tr w:rsidR="000F5881" w:rsidRPr="00183286" w:rsidTr="003777D4">
        <w:trPr>
          <w:jc w:val="center"/>
        </w:trPr>
        <w:tc>
          <w:tcPr>
            <w:cnfStyle w:val="001000000000"/>
            <w:tcW w:w="2395" w:type="dxa"/>
          </w:tcPr>
          <w:p w:rsidR="000F5881" w:rsidRPr="00183286" w:rsidRDefault="000F5881" w:rsidP="00EC1441">
            <w:pPr>
              <w:rPr>
                <w:lang w:val="en-US"/>
              </w:rPr>
            </w:pPr>
            <w:r w:rsidRPr="00183286">
              <w:rPr>
                <w:lang w:val="en-US"/>
              </w:rPr>
              <w:t>30 to 50</w:t>
            </w:r>
          </w:p>
        </w:tc>
        <w:tc>
          <w:tcPr>
            <w:tcW w:w="2425" w:type="dxa"/>
          </w:tcPr>
          <w:p w:rsidR="000F5881" w:rsidRPr="00183286" w:rsidRDefault="000F5881" w:rsidP="00EC1441">
            <w:pPr>
              <w:cnfStyle w:val="000000000000"/>
              <w:rPr>
                <w:lang w:val="en-US"/>
              </w:rPr>
            </w:pPr>
            <w:r w:rsidRPr="00183286">
              <w:rPr>
                <w:lang w:val="en-US"/>
              </w:rPr>
              <w:t>Difficult</w:t>
            </w:r>
          </w:p>
        </w:tc>
        <w:tc>
          <w:tcPr>
            <w:tcW w:w="2410" w:type="dxa"/>
          </w:tcPr>
          <w:p w:rsidR="000F5881" w:rsidRPr="00183286" w:rsidRDefault="000F5881" w:rsidP="00EC1441">
            <w:pPr>
              <w:cnfStyle w:val="000000000000"/>
              <w:rPr>
                <w:lang w:val="en-US"/>
              </w:rPr>
            </w:pPr>
            <w:r w:rsidRPr="00183286">
              <w:rPr>
                <w:lang w:val="en-US"/>
              </w:rPr>
              <w:t>Academic</w:t>
            </w:r>
          </w:p>
        </w:tc>
      </w:tr>
      <w:tr w:rsidR="000F5881" w:rsidRPr="00183286" w:rsidTr="003777D4">
        <w:trPr>
          <w:cnfStyle w:val="000000100000"/>
          <w:jc w:val="center"/>
        </w:trPr>
        <w:tc>
          <w:tcPr>
            <w:cnfStyle w:val="001000000000"/>
            <w:tcW w:w="2395" w:type="dxa"/>
          </w:tcPr>
          <w:p w:rsidR="000F5881" w:rsidRPr="00183286" w:rsidRDefault="000F5881" w:rsidP="00EC1441">
            <w:pPr>
              <w:rPr>
                <w:lang w:val="en-US"/>
              </w:rPr>
            </w:pPr>
            <w:r w:rsidRPr="00183286">
              <w:rPr>
                <w:lang w:val="en-US"/>
              </w:rPr>
              <w:t>50 to 60</w:t>
            </w:r>
          </w:p>
        </w:tc>
        <w:tc>
          <w:tcPr>
            <w:tcW w:w="2425" w:type="dxa"/>
          </w:tcPr>
          <w:p w:rsidR="000F5881" w:rsidRPr="00183286" w:rsidRDefault="000F5881" w:rsidP="00EC1441">
            <w:pPr>
              <w:cnfStyle w:val="000000100000"/>
              <w:rPr>
                <w:lang w:val="en-US"/>
              </w:rPr>
            </w:pPr>
            <w:r w:rsidRPr="00183286">
              <w:rPr>
                <w:lang w:val="en-US"/>
              </w:rPr>
              <w:t>Fairly difficult</w:t>
            </w:r>
          </w:p>
        </w:tc>
        <w:tc>
          <w:tcPr>
            <w:tcW w:w="2410" w:type="dxa"/>
          </w:tcPr>
          <w:p w:rsidR="000F5881" w:rsidRPr="00183286" w:rsidRDefault="000F5881" w:rsidP="00EC1441">
            <w:pPr>
              <w:cnfStyle w:val="000000100000"/>
              <w:rPr>
                <w:lang w:val="en-US"/>
              </w:rPr>
            </w:pPr>
            <w:r w:rsidRPr="00183286">
              <w:rPr>
                <w:lang w:val="en-US"/>
              </w:rPr>
              <w:t>Quality</w:t>
            </w:r>
          </w:p>
        </w:tc>
      </w:tr>
      <w:tr w:rsidR="000F5881" w:rsidRPr="00183286" w:rsidTr="003777D4">
        <w:trPr>
          <w:jc w:val="center"/>
        </w:trPr>
        <w:tc>
          <w:tcPr>
            <w:cnfStyle w:val="001000000000"/>
            <w:tcW w:w="2395" w:type="dxa"/>
          </w:tcPr>
          <w:p w:rsidR="000F5881" w:rsidRPr="00183286" w:rsidRDefault="000F5881" w:rsidP="00EC1441">
            <w:pPr>
              <w:rPr>
                <w:lang w:val="en-US"/>
              </w:rPr>
            </w:pPr>
            <w:r w:rsidRPr="00183286">
              <w:rPr>
                <w:lang w:val="en-US"/>
              </w:rPr>
              <w:t>60 to 70</w:t>
            </w:r>
          </w:p>
        </w:tc>
        <w:tc>
          <w:tcPr>
            <w:tcW w:w="2425" w:type="dxa"/>
          </w:tcPr>
          <w:p w:rsidR="000F5881" w:rsidRPr="00183286" w:rsidRDefault="000F5881" w:rsidP="00EC1441">
            <w:pPr>
              <w:cnfStyle w:val="000000000000"/>
              <w:rPr>
                <w:lang w:val="en-US"/>
              </w:rPr>
            </w:pPr>
            <w:r w:rsidRPr="00183286">
              <w:rPr>
                <w:lang w:val="en-US"/>
              </w:rPr>
              <w:t>Standard</w:t>
            </w:r>
          </w:p>
        </w:tc>
        <w:tc>
          <w:tcPr>
            <w:tcW w:w="2410" w:type="dxa"/>
          </w:tcPr>
          <w:p w:rsidR="000F5881" w:rsidRPr="00183286" w:rsidRDefault="000F5881" w:rsidP="00EC1441">
            <w:pPr>
              <w:cnfStyle w:val="000000000000"/>
              <w:rPr>
                <w:lang w:val="en-US"/>
              </w:rPr>
            </w:pPr>
            <w:r w:rsidRPr="00183286">
              <w:rPr>
                <w:lang w:val="en-US"/>
              </w:rPr>
              <w:t>Digests</w:t>
            </w:r>
          </w:p>
        </w:tc>
      </w:tr>
      <w:tr w:rsidR="000F5881" w:rsidRPr="00183286" w:rsidTr="003777D4">
        <w:trPr>
          <w:cnfStyle w:val="000000100000"/>
          <w:jc w:val="center"/>
        </w:trPr>
        <w:tc>
          <w:tcPr>
            <w:cnfStyle w:val="001000000000"/>
            <w:tcW w:w="2395" w:type="dxa"/>
          </w:tcPr>
          <w:p w:rsidR="000F5881" w:rsidRPr="00183286" w:rsidRDefault="000F5881" w:rsidP="00EC1441">
            <w:pPr>
              <w:rPr>
                <w:lang w:val="en-US"/>
              </w:rPr>
            </w:pPr>
            <w:r w:rsidRPr="00183286">
              <w:rPr>
                <w:lang w:val="en-US"/>
              </w:rPr>
              <w:t>70 to 80</w:t>
            </w:r>
          </w:p>
        </w:tc>
        <w:tc>
          <w:tcPr>
            <w:tcW w:w="2425" w:type="dxa"/>
          </w:tcPr>
          <w:p w:rsidR="000F5881" w:rsidRPr="00183286" w:rsidRDefault="000F5881" w:rsidP="00EC1441">
            <w:pPr>
              <w:cnfStyle w:val="000000100000"/>
              <w:rPr>
                <w:lang w:val="en-US"/>
              </w:rPr>
            </w:pPr>
            <w:r w:rsidRPr="00183286">
              <w:rPr>
                <w:lang w:val="en-US"/>
              </w:rPr>
              <w:t>Fairly easy</w:t>
            </w:r>
          </w:p>
        </w:tc>
        <w:tc>
          <w:tcPr>
            <w:tcW w:w="2410" w:type="dxa"/>
          </w:tcPr>
          <w:p w:rsidR="000F5881" w:rsidRPr="00183286" w:rsidRDefault="000F5881" w:rsidP="00EC1441">
            <w:pPr>
              <w:cnfStyle w:val="000000100000"/>
              <w:rPr>
                <w:lang w:val="en-US"/>
              </w:rPr>
            </w:pPr>
            <w:r w:rsidRPr="00183286">
              <w:rPr>
                <w:lang w:val="en-US"/>
              </w:rPr>
              <w:t>Slick-fiction</w:t>
            </w:r>
          </w:p>
        </w:tc>
      </w:tr>
      <w:tr w:rsidR="000F5881" w:rsidRPr="00183286" w:rsidTr="003777D4">
        <w:trPr>
          <w:jc w:val="center"/>
        </w:trPr>
        <w:tc>
          <w:tcPr>
            <w:cnfStyle w:val="001000000000"/>
            <w:tcW w:w="2395" w:type="dxa"/>
          </w:tcPr>
          <w:p w:rsidR="000F5881" w:rsidRPr="00183286" w:rsidRDefault="000F5881" w:rsidP="00EC1441">
            <w:pPr>
              <w:rPr>
                <w:lang w:val="en-US"/>
              </w:rPr>
            </w:pPr>
            <w:r w:rsidRPr="00183286">
              <w:rPr>
                <w:lang w:val="en-US"/>
              </w:rPr>
              <w:t>80 to 90</w:t>
            </w:r>
          </w:p>
        </w:tc>
        <w:tc>
          <w:tcPr>
            <w:tcW w:w="2425" w:type="dxa"/>
          </w:tcPr>
          <w:p w:rsidR="000F5881" w:rsidRPr="00183286" w:rsidRDefault="000F5881" w:rsidP="00EC1441">
            <w:pPr>
              <w:cnfStyle w:val="000000000000"/>
              <w:rPr>
                <w:lang w:val="en-US"/>
              </w:rPr>
            </w:pPr>
            <w:r w:rsidRPr="00183286">
              <w:rPr>
                <w:lang w:val="en-US"/>
              </w:rPr>
              <w:t>Easy</w:t>
            </w:r>
          </w:p>
        </w:tc>
        <w:tc>
          <w:tcPr>
            <w:tcW w:w="2410" w:type="dxa"/>
          </w:tcPr>
          <w:p w:rsidR="000F5881" w:rsidRPr="00183286" w:rsidRDefault="000F5881" w:rsidP="00EC1441">
            <w:pPr>
              <w:cnfStyle w:val="000000000000"/>
              <w:rPr>
                <w:lang w:val="en-US"/>
              </w:rPr>
            </w:pPr>
            <w:r w:rsidRPr="00183286">
              <w:rPr>
                <w:lang w:val="en-US"/>
              </w:rPr>
              <w:t>Pulp-fiction</w:t>
            </w:r>
          </w:p>
        </w:tc>
      </w:tr>
      <w:tr w:rsidR="000F5881" w:rsidRPr="00183286" w:rsidTr="003777D4">
        <w:trPr>
          <w:cnfStyle w:val="000000100000"/>
          <w:jc w:val="center"/>
        </w:trPr>
        <w:tc>
          <w:tcPr>
            <w:cnfStyle w:val="001000000000"/>
            <w:tcW w:w="2395" w:type="dxa"/>
          </w:tcPr>
          <w:p w:rsidR="000F5881" w:rsidRPr="00183286" w:rsidRDefault="000F5881" w:rsidP="00EC1441">
            <w:pPr>
              <w:rPr>
                <w:lang w:val="en-US"/>
              </w:rPr>
            </w:pPr>
            <w:r w:rsidRPr="00183286">
              <w:rPr>
                <w:lang w:val="en-US"/>
              </w:rPr>
              <w:t>90 to 100</w:t>
            </w:r>
          </w:p>
        </w:tc>
        <w:tc>
          <w:tcPr>
            <w:tcW w:w="2425" w:type="dxa"/>
          </w:tcPr>
          <w:p w:rsidR="000F5881" w:rsidRPr="00183286" w:rsidRDefault="000F5881" w:rsidP="00EC1441">
            <w:pPr>
              <w:cnfStyle w:val="000000100000"/>
              <w:rPr>
                <w:lang w:val="en-US"/>
              </w:rPr>
            </w:pPr>
            <w:r w:rsidRPr="00183286">
              <w:rPr>
                <w:lang w:val="en-US"/>
              </w:rPr>
              <w:t>Very easy</w:t>
            </w:r>
          </w:p>
        </w:tc>
        <w:tc>
          <w:tcPr>
            <w:tcW w:w="2410" w:type="dxa"/>
          </w:tcPr>
          <w:p w:rsidR="000F5881" w:rsidRPr="00183286" w:rsidRDefault="000F5881" w:rsidP="00EC1441">
            <w:pPr>
              <w:cnfStyle w:val="000000100000"/>
              <w:rPr>
                <w:lang w:val="en-US"/>
              </w:rPr>
            </w:pPr>
            <w:r w:rsidRPr="00183286">
              <w:rPr>
                <w:lang w:val="en-US"/>
              </w:rPr>
              <w:t>Comics</w:t>
            </w:r>
          </w:p>
        </w:tc>
      </w:tr>
    </w:tbl>
    <w:p w:rsidR="000F5881" w:rsidRPr="00183286" w:rsidRDefault="000F5881" w:rsidP="000F5881">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008E24DA">
        <w:rPr>
          <w:sz w:val="16"/>
          <w:szCs w:val="16"/>
          <w:lang w:val="en-US"/>
        </w:rPr>
        <w:t>Table 3.2</w:t>
      </w:r>
    </w:p>
    <w:p w:rsidR="000F5881" w:rsidRPr="00183286" w:rsidRDefault="000F5881" w:rsidP="000F5881">
      <w:pPr>
        <w:rPr>
          <w:lang w:val="en-US"/>
        </w:rPr>
      </w:pPr>
      <w:r w:rsidRPr="00183286">
        <w:rPr>
          <w:rStyle w:val="SubtleEmphasis"/>
          <w:i w:val="0"/>
          <w:lang w:val="en-US"/>
        </w:rPr>
        <w:t xml:space="preserve">The fifth hypothesis </w:t>
      </w:r>
      <w:r w:rsidRPr="00183286">
        <w:rPr>
          <w:lang w:val="en-US"/>
        </w:rPr>
        <w:t xml:space="preserve">measures the influence of the journal of introduction in the marketing literature. The journal of consumer research is the journal that introduced the most theories within the marketing area, and seems to overlap the most with the field of behavioral economics, and is therefore used as the baseline group. Finally, the orientation of the article that introduced the behavioral economics theory is </w:t>
      </w:r>
      <w:proofErr w:type="spellStart"/>
      <w:r w:rsidRPr="00183286">
        <w:rPr>
          <w:lang w:val="en-US"/>
        </w:rPr>
        <w:t>operationalized</w:t>
      </w:r>
      <w:proofErr w:type="spellEnd"/>
      <w:r w:rsidRPr="00183286">
        <w:rPr>
          <w:lang w:val="en-US"/>
        </w:rPr>
        <w:t xml:space="preserve"> by the focus of the journal that introduced the theory. These articles are </w:t>
      </w:r>
      <w:proofErr w:type="gramStart"/>
      <w:r w:rsidRPr="00183286">
        <w:rPr>
          <w:lang w:val="en-US"/>
        </w:rPr>
        <w:t>either psychology</w:t>
      </w:r>
      <w:proofErr w:type="gramEnd"/>
      <w:r w:rsidRPr="00183286">
        <w:rPr>
          <w:lang w:val="en-US"/>
        </w:rPr>
        <w:t>, economics, regular scientific,</w:t>
      </w:r>
      <w:r w:rsidR="008E24DA">
        <w:rPr>
          <w:lang w:val="en-US"/>
        </w:rPr>
        <w:t xml:space="preserve"> or marketing focused. Table 3.3</w:t>
      </w:r>
      <w:r w:rsidRPr="00183286">
        <w:rPr>
          <w:lang w:val="en-US"/>
        </w:rPr>
        <w:t xml:space="preserve"> summarizes all variables and their measurement scales.</w:t>
      </w:r>
    </w:p>
    <w:tbl>
      <w:tblPr>
        <w:tblStyle w:val="LightShading"/>
        <w:tblW w:w="9288" w:type="dxa"/>
        <w:jc w:val="center"/>
        <w:tblLook w:val="04A0"/>
      </w:tblPr>
      <w:tblGrid>
        <w:gridCol w:w="1323"/>
        <w:gridCol w:w="2858"/>
        <w:gridCol w:w="1767"/>
        <w:gridCol w:w="2160"/>
        <w:gridCol w:w="1180"/>
      </w:tblGrid>
      <w:tr w:rsidR="00D86393" w:rsidRPr="008E24DA" w:rsidTr="00D86393">
        <w:trPr>
          <w:cnfStyle w:val="100000000000"/>
          <w:jc w:val="center"/>
        </w:trPr>
        <w:tc>
          <w:tcPr>
            <w:cnfStyle w:val="001000000000"/>
            <w:tcW w:w="1323" w:type="dxa"/>
          </w:tcPr>
          <w:p w:rsidR="00D86393" w:rsidRPr="00183286" w:rsidRDefault="00D86393" w:rsidP="00EC1441">
            <w:pPr>
              <w:rPr>
                <w:b w:val="0"/>
                <w:lang w:val="en-US"/>
              </w:rPr>
            </w:pPr>
            <w:r w:rsidRPr="00183286">
              <w:rPr>
                <w:lang w:val="en-US"/>
              </w:rPr>
              <w:t>Hypothesis</w:t>
            </w:r>
          </w:p>
        </w:tc>
        <w:tc>
          <w:tcPr>
            <w:tcW w:w="2858" w:type="dxa"/>
          </w:tcPr>
          <w:p w:rsidR="00D86393" w:rsidRPr="00183286" w:rsidRDefault="00D86393" w:rsidP="00EC1441">
            <w:pPr>
              <w:cnfStyle w:val="100000000000"/>
              <w:rPr>
                <w:b w:val="0"/>
                <w:lang w:val="en-US"/>
              </w:rPr>
            </w:pPr>
            <w:r w:rsidRPr="00183286">
              <w:rPr>
                <w:lang w:val="en-US"/>
              </w:rPr>
              <w:t>Name</w:t>
            </w:r>
          </w:p>
        </w:tc>
        <w:tc>
          <w:tcPr>
            <w:tcW w:w="1767" w:type="dxa"/>
          </w:tcPr>
          <w:p w:rsidR="00D86393" w:rsidRPr="00183286" w:rsidRDefault="00192E04" w:rsidP="00192E04">
            <w:pPr>
              <w:cnfStyle w:val="100000000000"/>
              <w:rPr>
                <w:lang w:val="en-US"/>
              </w:rPr>
            </w:pPr>
            <w:r>
              <w:rPr>
                <w:lang w:val="en-US"/>
              </w:rPr>
              <w:t>Variable</w:t>
            </w:r>
          </w:p>
        </w:tc>
        <w:tc>
          <w:tcPr>
            <w:tcW w:w="2160" w:type="dxa"/>
          </w:tcPr>
          <w:p w:rsidR="00D86393" w:rsidRPr="00183286" w:rsidRDefault="00D86393" w:rsidP="00EC1441">
            <w:pPr>
              <w:cnfStyle w:val="100000000000"/>
              <w:rPr>
                <w:b w:val="0"/>
                <w:lang w:val="en-US"/>
              </w:rPr>
            </w:pPr>
            <w:r w:rsidRPr="00183286">
              <w:rPr>
                <w:lang w:val="en-US"/>
              </w:rPr>
              <w:t>Measurement</w:t>
            </w:r>
          </w:p>
        </w:tc>
        <w:tc>
          <w:tcPr>
            <w:tcW w:w="1180" w:type="dxa"/>
          </w:tcPr>
          <w:p w:rsidR="00D86393" w:rsidRPr="00183286" w:rsidRDefault="00D86393" w:rsidP="00EC1441">
            <w:pPr>
              <w:cnfStyle w:val="100000000000"/>
              <w:rPr>
                <w:b w:val="0"/>
                <w:lang w:val="en-US"/>
              </w:rPr>
            </w:pPr>
            <w:r w:rsidRPr="00183286">
              <w:rPr>
                <w:lang w:val="en-US"/>
              </w:rPr>
              <w:t>Values</w:t>
            </w:r>
          </w:p>
        </w:tc>
      </w:tr>
      <w:tr w:rsidR="00D86393" w:rsidRPr="008E24DA" w:rsidTr="00D86393">
        <w:trPr>
          <w:cnfStyle w:val="000000100000"/>
          <w:jc w:val="center"/>
        </w:trPr>
        <w:tc>
          <w:tcPr>
            <w:cnfStyle w:val="001000000000"/>
            <w:tcW w:w="1323" w:type="dxa"/>
          </w:tcPr>
          <w:p w:rsidR="00D86393" w:rsidRPr="00183286" w:rsidRDefault="00D86393" w:rsidP="00EC1441">
            <w:pPr>
              <w:rPr>
                <w:lang w:val="en-US"/>
              </w:rPr>
            </w:pPr>
            <w:r w:rsidRPr="00183286">
              <w:rPr>
                <w:lang w:val="en-US"/>
              </w:rPr>
              <w:t>DV Model 1</w:t>
            </w:r>
          </w:p>
        </w:tc>
        <w:tc>
          <w:tcPr>
            <w:tcW w:w="2858" w:type="dxa"/>
          </w:tcPr>
          <w:p w:rsidR="00D86393" w:rsidRPr="00183286" w:rsidRDefault="00D86393" w:rsidP="00EC1441">
            <w:pPr>
              <w:cnfStyle w:val="000000100000"/>
              <w:rPr>
                <w:lang w:val="en-US"/>
              </w:rPr>
            </w:pPr>
            <w:r w:rsidRPr="00183286">
              <w:rPr>
                <w:lang w:val="en-US"/>
              </w:rPr>
              <w:t>Takeoff</w:t>
            </w:r>
          </w:p>
        </w:tc>
        <w:tc>
          <w:tcPr>
            <w:tcW w:w="1767" w:type="dxa"/>
          </w:tcPr>
          <w:p w:rsidR="00D86393" w:rsidRPr="00183286" w:rsidRDefault="00192E04" w:rsidP="00EC1441">
            <w:pPr>
              <w:cnfStyle w:val="000000100000"/>
              <w:rPr>
                <w:lang w:val="en-US"/>
              </w:rPr>
            </w:pPr>
            <w:proofErr w:type="spellStart"/>
            <w:r>
              <w:rPr>
                <w:lang w:val="en-US"/>
              </w:rPr>
              <w:t>Takeoff</w:t>
            </w:r>
            <w:r>
              <w:rPr>
                <w:vertAlign w:val="subscript"/>
                <w:lang w:val="en-US"/>
              </w:rPr>
              <w:t>i</w:t>
            </w:r>
            <w:proofErr w:type="spellEnd"/>
            <w:r>
              <w:rPr>
                <w:lang w:val="en-US"/>
              </w:rPr>
              <w:t xml:space="preserve"> </w:t>
            </w:r>
          </w:p>
        </w:tc>
        <w:tc>
          <w:tcPr>
            <w:tcW w:w="2160" w:type="dxa"/>
          </w:tcPr>
          <w:p w:rsidR="00D86393" w:rsidRPr="00183286" w:rsidRDefault="00D86393" w:rsidP="00EC1441">
            <w:pPr>
              <w:cnfStyle w:val="000000100000"/>
              <w:rPr>
                <w:lang w:val="en-US"/>
              </w:rPr>
            </w:pPr>
            <w:r w:rsidRPr="00183286">
              <w:rPr>
                <w:lang w:val="en-US"/>
              </w:rPr>
              <w:t>Yes/No</w:t>
            </w:r>
          </w:p>
        </w:tc>
        <w:tc>
          <w:tcPr>
            <w:tcW w:w="1180" w:type="dxa"/>
          </w:tcPr>
          <w:p w:rsidR="00D86393" w:rsidRPr="00183286" w:rsidRDefault="00D86393" w:rsidP="00EC1441">
            <w:pPr>
              <w:cnfStyle w:val="000000100000"/>
              <w:rPr>
                <w:lang w:val="en-US"/>
              </w:rPr>
            </w:pPr>
            <w:r w:rsidRPr="00183286">
              <w:rPr>
                <w:lang w:val="en-US"/>
              </w:rPr>
              <w:t>0/1</w:t>
            </w:r>
          </w:p>
        </w:tc>
      </w:tr>
      <w:tr w:rsidR="00D86393" w:rsidRPr="00183286" w:rsidTr="00D86393">
        <w:trPr>
          <w:jc w:val="center"/>
        </w:trPr>
        <w:tc>
          <w:tcPr>
            <w:cnfStyle w:val="001000000000"/>
            <w:tcW w:w="1323" w:type="dxa"/>
          </w:tcPr>
          <w:p w:rsidR="00D86393" w:rsidRPr="00183286" w:rsidRDefault="00D86393" w:rsidP="00EC1441">
            <w:pPr>
              <w:rPr>
                <w:lang w:val="en-US"/>
              </w:rPr>
            </w:pPr>
            <w:r w:rsidRPr="00183286">
              <w:rPr>
                <w:lang w:val="en-US"/>
              </w:rPr>
              <w:t>DV Model 2</w:t>
            </w:r>
          </w:p>
        </w:tc>
        <w:tc>
          <w:tcPr>
            <w:tcW w:w="2858" w:type="dxa"/>
          </w:tcPr>
          <w:p w:rsidR="00D86393" w:rsidRPr="00183286" w:rsidRDefault="00D86393" w:rsidP="00EC1441">
            <w:pPr>
              <w:cnfStyle w:val="000000000000"/>
              <w:rPr>
                <w:lang w:val="en-US"/>
              </w:rPr>
            </w:pPr>
            <w:r w:rsidRPr="00183286">
              <w:rPr>
                <w:lang w:val="en-US"/>
              </w:rPr>
              <w:t>Citations in marketing literature</w:t>
            </w:r>
          </w:p>
        </w:tc>
        <w:tc>
          <w:tcPr>
            <w:tcW w:w="1767" w:type="dxa"/>
          </w:tcPr>
          <w:p w:rsidR="00D86393" w:rsidRPr="00192E04" w:rsidRDefault="00192E04" w:rsidP="00EC1441">
            <w:pPr>
              <w:cnfStyle w:val="000000000000"/>
              <w:rPr>
                <w:vertAlign w:val="subscript"/>
                <w:lang w:val="en-US"/>
              </w:rPr>
            </w:pPr>
            <w:proofErr w:type="spellStart"/>
            <w:r>
              <w:rPr>
                <w:lang w:val="en-US"/>
              </w:rPr>
              <w:t>Citations</w:t>
            </w:r>
            <w:r>
              <w:rPr>
                <w:vertAlign w:val="subscript"/>
                <w:lang w:val="en-US"/>
              </w:rPr>
              <w:t>i</w:t>
            </w:r>
            <w:proofErr w:type="spellEnd"/>
          </w:p>
        </w:tc>
        <w:tc>
          <w:tcPr>
            <w:tcW w:w="2160" w:type="dxa"/>
          </w:tcPr>
          <w:p w:rsidR="00D86393" w:rsidRPr="00183286" w:rsidRDefault="00D86393" w:rsidP="00EC1441">
            <w:pPr>
              <w:cnfStyle w:val="000000000000"/>
              <w:rPr>
                <w:lang w:val="en-US"/>
              </w:rPr>
            </w:pPr>
            <w:r w:rsidRPr="00183286">
              <w:rPr>
                <w:lang w:val="en-US"/>
              </w:rPr>
              <w:t>Amount</w:t>
            </w:r>
          </w:p>
        </w:tc>
        <w:tc>
          <w:tcPr>
            <w:tcW w:w="1180" w:type="dxa"/>
          </w:tcPr>
          <w:p w:rsidR="00D86393" w:rsidRPr="00183286" w:rsidRDefault="00D86393" w:rsidP="00EC1441">
            <w:pPr>
              <w:cnfStyle w:val="000000000000"/>
              <w:rPr>
                <w:lang w:val="en-US"/>
              </w:rPr>
            </w:pPr>
            <w:r w:rsidRPr="00183286">
              <w:rPr>
                <w:lang w:val="en-US"/>
              </w:rPr>
              <w:t xml:space="preserve">0 - </w:t>
            </w:r>
            <w:r w:rsidRPr="00183286">
              <w:rPr>
                <w:noProof/>
                <w:lang w:val="en-US"/>
              </w:rPr>
              <w:drawing>
                <wp:inline distT="0" distB="0" distL="0" distR="0">
                  <wp:extent cx="171450" cy="95250"/>
                  <wp:effectExtent l="0" t="0" r="0" b="0"/>
                  <wp:docPr id="33" name="Afbeelding 33" descr="\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ty"/>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r>
      <w:tr w:rsidR="00D86393" w:rsidRPr="00183286" w:rsidTr="00D86393">
        <w:trPr>
          <w:cnfStyle w:val="000000100000"/>
          <w:jc w:val="center"/>
        </w:trPr>
        <w:tc>
          <w:tcPr>
            <w:cnfStyle w:val="001000000000"/>
            <w:tcW w:w="1323" w:type="dxa"/>
          </w:tcPr>
          <w:p w:rsidR="00D86393" w:rsidRPr="00183286" w:rsidRDefault="00D86393" w:rsidP="00EC1441">
            <w:pPr>
              <w:rPr>
                <w:lang w:val="en-US"/>
              </w:rPr>
            </w:pPr>
            <w:r w:rsidRPr="00183286">
              <w:rPr>
                <w:lang w:val="en-US"/>
              </w:rPr>
              <w:t>H</w:t>
            </w:r>
            <w:r w:rsidRPr="00183286">
              <w:rPr>
                <w:vertAlign w:val="subscript"/>
                <w:lang w:val="en-US"/>
              </w:rPr>
              <w:t>1</w:t>
            </w:r>
          </w:p>
        </w:tc>
        <w:tc>
          <w:tcPr>
            <w:tcW w:w="2858" w:type="dxa"/>
          </w:tcPr>
          <w:p w:rsidR="00D86393" w:rsidRPr="00183286" w:rsidRDefault="00D86393" w:rsidP="00EC1441">
            <w:pPr>
              <w:cnfStyle w:val="000000100000"/>
              <w:rPr>
                <w:lang w:val="en-US"/>
              </w:rPr>
            </w:pPr>
            <w:r w:rsidRPr="00183286">
              <w:rPr>
                <w:lang w:val="en-US"/>
              </w:rPr>
              <w:t>Article length</w:t>
            </w:r>
          </w:p>
        </w:tc>
        <w:tc>
          <w:tcPr>
            <w:tcW w:w="1767" w:type="dxa"/>
          </w:tcPr>
          <w:p w:rsidR="00D86393" w:rsidRPr="00192E04" w:rsidRDefault="00192E04" w:rsidP="00EC1441">
            <w:pPr>
              <w:cnfStyle w:val="000000100000"/>
              <w:rPr>
                <w:vertAlign w:val="subscript"/>
                <w:lang w:val="en-US"/>
              </w:rPr>
            </w:pPr>
            <w:proofErr w:type="spellStart"/>
            <w:r>
              <w:rPr>
                <w:lang w:val="en-US"/>
              </w:rPr>
              <w:t>Len</w:t>
            </w:r>
            <w:r>
              <w:rPr>
                <w:vertAlign w:val="subscript"/>
                <w:lang w:val="en-US"/>
              </w:rPr>
              <w:t>i</w:t>
            </w:r>
            <w:proofErr w:type="spellEnd"/>
          </w:p>
        </w:tc>
        <w:tc>
          <w:tcPr>
            <w:tcW w:w="2160" w:type="dxa"/>
          </w:tcPr>
          <w:p w:rsidR="00D86393" w:rsidRPr="00183286" w:rsidRDefault="00D86393" w:rsidP="00EC1441">
            <w:pPr>
              <w:cnfStyle w:val="000000100000"/>
              <w:rPr>
                <w:lang w:val="en-US"/>
              </w:rPr>
            </w:pPr>
            <w:r w:rsidRPr="00183286">
              <w:rPr>
                <w:lang w:val="en-US"/>
              </w:rPr>
              <w:t>Pages</w:t>
            </w:r>
          </w:p>
        </w:tc>
        <w:tc>
          <w:tcPr>
            <w:tcW w:w="1180" w:type="dxa"/>
          </w:tcPr>
          <w:p w:rsidR="00D86393" w:rsidRPr="00183286" w:rsidRDefault="00D86393" w:rsidP="00EC1441">
            <w:pPr>
              <w:cnfStyle w:val="000000100000"/>
              <w:rPr>
                <w:lang w:val="en-US"/>
              </w:rPr>
            </w:pPr>
            <w:r w:rsidRPr="00183286">
              <w:rPr>
                <w:lang w:val="en-US"/>
              </w:rPr>
              <w:t xml:space="preserve">1 - </w:t>
            </w:r>
            <w:r w:rsidRPr="00183286">
              <w:rPr>
                <w:noProof/>
                <w:lang w:val="en-US"/>
              </w:rPr>
              <w:drawing>
                <wp:inline distT="0" distB="0" distL="0" distR="0">
                  <wp:extent cx="171450" cy="95250"/>
                  <wp:effectExtent l="0" t="0" r="0" b="0"/>
                  <wp:docPr id="34" name="Afbeelding 34" descr="\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ty"/>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r>
      <w:tr w:rsidR="00D86393" w:rsidRPr="00183286" w:rsidTr="00D86393">
        <w:trPr>
          <w:jc w:val="center"/>
        </w:trPr>
        <w:tc>
          <w:tcPr>
            <w:cnfStyle w:val="001000000000"/>
            <w:tcW w:w="1323" w:type="dxa"/>
          </w:tcPr>
          <w:p w:rsidR="00D86393" w:rsidRPr="00183286" w:rsidRDefault="00D86393" w:rsidP="00EC1441">
            <w:pPr>
              <w:rPr>
                <w:vertAlign w:val="subscript"/>
                <w:lang w:val="en-US"/>
              </w:rPr>
            </w:pPr>
            <w:r w:rsidRPr="00183286">
              <w:rPr>
                <w:lang w:val="en-US"/>
              </w:rPr>
              <w:t>H</w:t>
            </w:r>
            <w:r w:rsidRPr="00183286">
              <w:rPr>
                <w:vertAlign w:val="subscript"/>
                <w:lang w:val="en-US"/>
              </w:rPr>
              <w:t>2</w:t>
            </w:r>
          </w:p>
        </w:tc>
        <w:tc>
          <w:tcPr>
            <w:tcW w:w="2858" w:type="dxa"/>
          </w:tcPr>
          <w:p w:rsidR="00D86393" w:rsidRPr="00183286" w:rsidRDefault="00D86393" w:rsidP="00EC1441">
            <w:pPr>
              <w:cnfStyle w:val="000000000000"/>
              <w:rPr>
                <w:lang w:val="en-US"/>
              </w:rPr>
            </w:pPr>
            <w:r w:rsidRPr="00183286">
              <w:rPr>
                <w:lang w:val="en-US"/>
              </w:rPr>
              <w:t>Number of references</w:t>
            </w:r>
          </w:p>
        </w:tc>
        <w:tc>
          <w:tcPr>
            <w:tcW w:w="1767" w:type="dxa"/>
          </w:tcPr>
          <w:p w:rsidR="00D86393" w:rsidRPr="00192E04" w:rsidRDefault="00192E04" w:rsidP="00EC1441">
            <w:pPr>
              <w:cnfStyle w:val="000000000000"/>
              <w:rPr>
                <w:vertAlign w:val="subscript"/>
                <w:lang w:val="en-US"/>
              </w:rPr>
            </w:pPr>
            <w:proofErr w:type="spellStart"/>
            <w:r>
              <w:rPr>
                <w:lang w:val="en-US"/>
              </w:rPr>
              <w:t>Ref</w:t>
            </w:r>
            <w:r>
              <w:rPr>
                <w:vertAlign w:val="subscript"/>
                <w:lang w:val="en-US"/>
              </w:rPr>
              <w:t>i</w:t>
            </w:r>
            <w:proofErr w:type="spellEnd"/>
          </w:p>
        </w:tc>
        <w:tc>
          <w:tcPr>
            <w:tcW w:w="2160" w:type="dxa"/>
          </w:tcPr>
          <w:p w:rsidR="00D86393" w:rsidRPr="00183286" w:rsidRDefault="00D86393" w:rsidP="00EC1441">
            <w:pPr>
              <w:cnfStyle w:val="000000000000"/>
              <w:rPr>
                <w:lang w:val="en-US"/>
              </w:rPr>
            </w:pPr>
            <w:r w:rsidRPr="00183286">
              <w:rPr>
                <w:lang w:val="en-US"/>
              </w:rPr>
              <w:t>Amount</w:t>
            </w:r>
          </w:p>
        </w:tc>
        <w:tc>
          <w:tcPr>
            <w:tcW w:w="1180" w:type="dxa"/>
          </w:tcPr>
          <w:p w:rsidR="00D86393" w:rsidRPr="00183286" w:rsidRDefault="00D86393" w:rsidP="00EC1441">
            <w:pPr>
              <w:cnfStyle w:val="000000000000"/>
              <w:rPr>
                <w:lang w:val="en-US"/>
              </w:rPr>
            </w:pPr>
            <w:r w:rsidRPr="00183286">
              <w:rPr>
                <w:lang w:val="en-US"/>
              </w:rPr>
              <w:t xml:space="preserve">1 - </w:t>
            </w:r>
            <w:r w:rsidRPr="00183286">
              <w:rPr>
                <w:noProof/>
                <w:lang w:val="en-US"/>
              </w:rPr>
              <w:drawing>
                <wp:inline distT="0" distB="0" distL="0" distR="0">
                  <wp:extent cx="171450" cy="95250"/>
                  <wp:effectExtent l="0" t="0" r="0" b="0"/>
                  <wp:docPr id="35" name="Afbeelding 35" descr="\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fty"/>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r>
      <w:tr w:rsidR="00D86393" w:rsidRPr="00183286" w:rsidTr="00D86393">
        <w:trPr>
          <w:cnfStyle w:val="000000100000"/>
          <w:jc w:val="center"/>
        </w:trPr>
        <w:tc>
          <w:tcPr>
            <w:cnfStyle w:val="001000000000"/>
            <w:tcW w:w="1323" w:type="dxa"/>
          </w:tcPr>
          <w:p w:rsidR="00D86393" w:rsidRPr="00183286" w:rsidRDefault="00D86393" w:rsidP="00EC1441">
            <w:pPr>
              <w:rPr>
                <w:vertAlign w:val="subscript"/>
                <w:lang w:val="en-US"/>
              </w:rPr>
            </w:pPr>
            <w:r w:rsidRPr="00183286">
              <w:rPr>
                <w:lang w:val="en-US"/>
              </w:rPr>
              <w:t>H</w:t>
            </w:r>
            <w:r w:rsidRPr="00183286">
              <w:rPr>
                <w:vertAlign w:val="subscript"/>
                <w:lang w:val="en-US"/>
              </w:rPr>
              <w:t>3</w:t>
            </w:r>
          </w:p>
        </w:tc>
        <w:tc>
          <w:tcPr>
            <w:tcW w:w="2858" w:type="dxa"/>
          </w:tcPr>
          <w:p w:rsidR="00D86393" w:rsidRPr="00183286" w:rsidRDefault="00D86393" w:rsidP="00D86393">
            <w:pPr>
              <w:cnfStyle w:val="000000100000"/>
              <w:rPr>
                <w:lang w:val="en-US"/>
              </w:rPr>
            </w:pPr>
            <w:r>
              <w:rPr>
                <w:lang w:val="en-US"/>
              </w:rPr>
              <w:t>All citations received</w:t>
            </w:r>
          </w:p>
        </w:tc>
        <w:tc>
          <w:tcPr>
            <w:tcW w:w="1767" w:type="dxa"/>
          </w:tcPr>
          <w:p w:rsidR="00D86393" w:rsidRPr="00192E04" w:rsidRDefault="00192E04" w:rsidP="00EC1441">
            <w:pPr>
              <w:cnfStyle w:val="000000100000"/>
              <w:rPr>
                <w:vertAlign w:val="subscript"/>
                <w:lang w:val="en-US"/>
              </w:rPr>
            </w:pPr>
            <w:proofErr w:type="spellStart"/>
            <w:r>
              <w:rPr>
                <w:lang w:val="en-US"/>
              </w:rPr>
              <w:t>Cit</w:t>
            </w:r>
            <w:r>
              <w:rPr>
                <w:vertAlign w:val="subscript"/>
                <w:lang w:val="en-US"/>
              </w:rPr>
              <w:t>i</w:t>
            </w:r>
            <w:proofErr w:type="spellEnd"/>
          </w:p>
        </w:tc>
        <w:tc>
          <w:tcPr>
            <w:tcW w:w="2160" w:type="dxa"/>
          </w:tcPr>
          <w:p w:rsidR="00D86393" w:rsidRPr="00183286" w:rsidRDefault="00D86393" w:rsidP="00EC1441">
            <w:pPr>
              <w:cnfStyle w:val="000000100000"/>
              <w:rPr>
                <w:lang w:val="en-US"/>
              </w:rPr>
            </w:pPr>
            <w:r w:rsidRPr="00183286">
              <w:rPr>
                <w:lang w:val="en-US"/>
              </w:rPr>
              <w:t>Amount</w:t>
            </w:r>
          </w:p>
        </w:tc>
        <w:tc>
          <w:tcPr>
            <w:tcW w:w="1180" w:type="dxa"/>
          </w:tcPr>
          <w:p w:rsidR="00D86393" w:rsidRPr="00183286" w:rsidRDefault="00D86393" w:rsidP="00EC1441">
            <w:pPr>
              <w:cnfStyle w:val="000000100000"/>
              <w:rPr>
                <w:lang w:val="en-US"/>
              </w:rPr>
            </w:pPr>
            <w:r w:rsidRPr="00183286">
              <w:rPr>
                <w:lang w:val="en-US"/>
              </w:rPr>
              <w:t xml:space="preserve">1 - </w:t>
            </w:r>
            <w:r w:rsidRPr="00183286">
              <w:rPr>
                <w:noProof/>
                <w:lang w:val="en-US"/>
              </w:rPr>
              <w:drawing>
                <wp:inline distT="0" distB="0" distL="0" distR="0">
                  <wp:extent cx="171450" cy="95250"/>
                  <wp:effectExtent l="0" t="0" r="0" b="0"/>
                  <wp:docPr id="36" name="Afbeelding 36" descr="\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nfty"/>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95250"/>
                          </a:xfrm>
                          <a:prstGeom prst="rect">
                            <a:avLst/>
                          </a:prstGeom>
                          <a:noFill/>
                          <a:ln>
                            <a:noFill/>
                          </a:ln>
                        </pic:spPr>
                      </pic:pic>
                    </a:graphicData>
                  </a:graphic>
                </wp:inline>
              </w:drawing>
            </w:r>
          </w:p>
        </w:tc>
      </w:tr>
      <w:tr w:rsidR="00D86393" w:rsidRPr="00183286" w:rsidTr="00D86393">
        <w:trPr>
          <w:jc w:val="center"/>
        </w:trPr>
        <w:tc>
          <w:tcPr>
            <w:cnfStyle w:val="001000000000"/>
            <w:tcW w:w="1323" w:type="dxa"/>
          </w:tcPr>
          <w:p w:rsidR="00D86393" w:rsidRPr="00183286" w:rsidRDefault="00D86393" w:rsidP="00EC1441">
            <w:pPr>
              <w:rPr>
                <w:vertAlign w:val="subscript"/>
                <w:lang w:val="en-US"/>
              </w:rPr>
            </w:pPr>
            <w:r w:rsidRPr="00183286">
              <w:rPr>
                <w:lang w:val="en-US"/>
              </w:rPr>
              <w:t>H</w:t>
            </w:r>
            <w:r w:rsidRPr="00183286">
              <w:rPr>
                <w:vertAlign w:val="subscript"/>
                <w:lang w:val="en-US"/>
              </w:rPr>
              <w:t>4</w:t>
            </w:r>
          </w:p>
        </w:tc>
        <w:tc>
          <w:tcPr>
            <w:tcW w:w="2858" w:type="dxa"/>
          </w:tcPr>
          <w:p w:rsidR="00D86393" w:rsidRPr="00183286" w:rsidRDefault="00D86393" w:rsidP="00EC1441">
            <w:pPr>
              <w:cnfStyle w:val="000000000000"/>
              <w:rPr>
                <w:lang w:val="en-US"/>
              </w:rPr>
            </w:pPr>
            <w:r w:rsidRPr="00183286">
              <w:rPr>
                <w:lang w:val="en-US"/>
              </w:rPr>
              <w:t>Readability</w:t>
            </w:r>
          </w:p>
        </w:tc>
        <w:tc>
          <w:tcPr>
            <w:tcW w:w="1767" w:type="dxa"/>
          </w:tcPr>
          <w:p w:rsidR="00D86393" w:rsidRPr="00192E04" w:rsidRDefault="00192E04" w:rsidP="00EC1441">
            <w:pPr>
              <w:cnfStyle w:val="000000000000"/>
              <w:rPr>
                <w:vertAlign w:val="subscript"/>
                <w:lang w:val="en-US"/>
              </w:rPr>
            </w:pPr>
            <w:proofErr w:type="spellStart"/>
            <w:r>
              <w:rPr>
                <w:lang w:val="en-US"/>
              </w:rPr>
              <w:t>Rea</w:t>
            </w:r>
            <w:r>
              <w:rPr>
                <w:vertAlign w:val="subscript"/>
                <w:lang w:val="en-US"/>
              </w:rPr>
              <w:t>i</w:t>
            </w:r>
            <w:proofErr w:type="spellEnd"/>
          </w:p>
        </w:tc>
        <w:tc>
          <w:tcPr>
            <w:tcW w:w="2160" w:type="dxa"/>
          </w:tcPr>
          <w:p w:rsidR="00D86393" w:rsidRPr="00183286" w:rsidRDefault="00D86393" w:rsidP="00EC1441">
            <w:pPr>
              <w:cnfStyle w:val="000000000000"/>
              <w:rPr>
                <w:lang w:val="en-US"/>
              </w:rPr>
            </w:pPr>
            <w:r w:rsidRPr="00183286">
              <w:rPr>
                <w:lang w:val="en-US"/>
              </w:rPr>
              <w:t>Score</w:t>
            </w:r>
          </w:p>
        </w:tc>
        <w:tc>
          <w:tcPr>
            <w:tcW w:w="1180" w:type="dxa"/>
          </w:tcPr>
          <w:p w:rsidR="00D86393" w:rsidRPr="00183286" w:rsidRDefault="00D86393" w:rsidP="00EC1441">
            <w:pPr>
              <w:cnfStyle w:val="000000000000"/>
              <w:rPr>
                <w:lang w:val="en-US"/>
              </w:rPr>
            </w:pPr>
            <w:r w:rsidRPr="00183286">
              <w:rPr>
                <w:lang w:val="en-US"/>
              </w:rPr>
              <w:t>0 - 100</w:t>
            </w:r>
          </w:p>
        </w:tc>
      </w:tr>
      <w:tr w:rsidR="00D86393" w:rsidRPr="00183286" w:rsidTr="00D86393">
        <w:trPr>
          <w:cnfStyle w:val="000000100000"/>
          <w:jc w:val="center"/>
        </w:trPr>
        <w:tc>
          <w:tcPr>
            <w:cnfStyle w:val="001000000000"/>
            <w:tcW w:w="1323" w:type="dxa"/>
          </w:tcPr>
          <w:p w:rsidR="00D86393" w:rsidRPr="00183286" w:rsidRDefault="00D86393" w:rsidP="00EC1441">
            <w:pPr>
              <w:rPr>
                <w:vertAlign w:val="subscript"/>
                <w:lang w:val="en-US"/>
              </w:rPr>
            </w:pPr>
            <w:r w:rsidRPr="00183286">
              <w:rPr>
                <w:lang w:val="en-US"/>
              </w:rPr>
              <w:t>H</w:t>
            </w:r>
            <w:r w:rsidRPr="00183286">
              <w:rPr>
                <w:vertAlign w:val="subscript"/>
                <w:lang w:val="en-US"/>
              </w:rPr>
              <w:t>5</w:t>
            </w:r>
          </w:p>
        </w:tc>
        <w:tc>
          <w:tcPr>
            <w:tcW w:w="2858" w:type="dxa"/>
          </w:tcPr>
          <w:p w:rsidR="00D86393" w:rsidRPr="00183286" w:rsidRDefault="00D86393" w:rsidP="00EC1441">
            <w:pPr>
              <w:cnfStyle w:val="000000100000"/>
              <w:rPr>
                <w:lang w:val="en-US"/>
              </w:rPr>
            </w:pPr>
            <w:r w:rsidRPr="00183286">
              <w:rPr>
                <w:lang w:val="en-US"/>
              </w:rPr>
              <w:t>Journal of introduction</w:t>
            </w:r>
          </w:p>
        </w:tc>
        <w:tc>
          <w:tcPr>
            <w:tcW w:w="1767" w:type="dxa"/>
          </w:tcPr>
          <w:p w:rsidR="00D86393" w:rsidRPr="00192E04" w:rsidRDefault="00192E04" w:rsidP="00EC1441">
            <w:pPr>
              <w:cnfStyle w:val="000000100000"/>
              <w:rPr>
                <w:vertAlign w:val="subscript"/>
                <w:lang w:val="en-US"/>
              </w:rPr>
            </w:pPr>
            <w:proofErr w:type="spellStart"/>
            <w:r>
              <w:rPr>
                <w:lang w:val="en-US"/>
              </w:rPr>
              <w:t>Joi</w:t>
            </w:r>
            <w:r>
              <w:rPr>
                <w:vertAlign w:val="subscript"/>
                <w:lang w:val="en-US"/>
              </w:rPr>
              <w:t>i</w:t>
            </w:r>
            <w:proofErr w:type="spellEnd"/>
          </w:p>
        </w:tc>
        <w:tc>
          <w:tcPr>
            <w:tcW w:w="2160" w:type="dxa"/>
          </w:tcPr>
          <w:p w:rsidR="00D86393" w:rsidRPr="00183286" w:rsidRDefault="00D86393" w:rsidP="00EC1441">
            <w:pPr>
              <w:cnfStyle w:val="000000100000"/>
              <w:rPr>
                <w:lang w:val="en-US"/>
              </w:rPr>
            </w:pPr>
            <w:r w:rsidRPr="00183286">
              <w:rPr>
                <w:lang w:val="en-US"/>
              </w:rPr>
              <w:t>JMR, JCR, MKS, JM</w:t>
            </w:r>
          </w:p>
        </w:tc>
        <w:tc>
          <w:tcPr>
            <w:tcW w:w="1180" w:type="dxa"/>
          </w:tcPr>
          <w:p w:rsidR="00D86393" w:rsidRPr="00183286" w:rsidRDefault="00D86393" w:rsidP="00EC1441">
            <w:pPr>
              <w:cnfStyle w:val="000000100000"/>
              <w:rPr>
                <w:lang w:val="en-US"/>
              </w:rPr>
            </w:pPr>
            <w:r w:rsidRPr="00183286">
              <w:rPr>
                <w:lang w:val="en-US"/>
              </w:rPr>
              <w:t>Dummies</w:t>
            </w:r>
          </w:p>
        </w:tc>
      </w:tr>
      <w:tr w:rsidR="00D86393" w:rsidRPr="00183286" w:rsidTr="00D86393">
        <w:trPr>
          <w:jc w:val="center"/>
        </w:trPr>
        <w:tc>
          <w:tcPr>
            <w:cnfStyle w:val="001000000000"/>
            <w:tcW w:w="1323" w:type="dxa"/>
          </w:tcPr>
          <w:p w:rsidR="00D86393" w:rsidRPr="00183286" w:rsidRDefault="00D86393" w:rsidP="00EC1441">
            <w:pPr>
              <w:rPr>
                <w:vertAlign w:val="subscript"/>
                <w:lang w:val="en-US"/>
              </w:rPr>
            </w:pPr>
            <w:r w:rsidRPr="00183286">
              <w:rPr>
                <w:lang w:val="en-US"/>
              </w:rPr>
              <w:t>H</w:t>
            </w:r>
            <w:r w:rsidRPr="00183286">
              <w:rPr>
                <w:vertAlign w:val="subscript"/>
                <w:lang w:val="en-US"/>
              </w:rPr>
              <w:t>6</w:t>
            </w:r>
          </w:p>
        </w:tc>
        <w:tc>
          <w:tcPr>
            <w:tcW w:w="2858" w:type="dxa"/>
          </w:tcPr>
          <w:p w:rsidR="00D86393" w:rsidRPr="00183286" w:rsidRDefault="00D86393" w:rsidP="00EC1441">
            <w:pPr>
              <w:cnfStyle w:val="000000000000"/>
              <w:rPr>
                <w:lang w:val="en-US"/>
              </w:rPr>
            </w:pPr>
            <w:r w:rsidRPr="00183286">
              <w:rPr>
                <w:lang w:val="en-US"/>
              </w:rPr>
              <w:t>Orientation</w:t>
            </w:r>
          </w:p>
        </w:tc>
        <w:tc>
          <w:tcPr>
            <w:tcW w:w="1767" w:type="dxa"/>
          </w:tcPr>
          <w:p w:rsidR="00D86393" w:rsidRPr="00192E04" w:rsidRDefault="00192E04" w:rsidP="00EC1441">
            <w:pPr>
              <w:cnfStyle w:val="000000000000"/>
              <w:rPr>
                <w:vertAlign w:val="subscript"/>
                <w:lang w:val="en-US"/>
              </w:rPr>
            </w:pPr>
            <w:proofErr w:type="spellStart"/>
            <w:r>
              <w:rPr>
                <w:lang w:val="en-US"/>
              </w:rPr>
              <w:t>Ori</w:t>
            </w:r>
            <w:r>
              <w:rPr>
                <w:vertAlign w:val="subscript"/>
                <w:lang w:val="en-US"/>
              </w:rPr>
              <w:t>i</w:t>
            </w:r>
            <w:proofErr w:type="spellEnd"/>
          </w:p>
        </w:tc>
        <w:tc>
          <w:tcPr>
            <w:tcW w:w="2160" w:type="dxa"/>
          </w:tcPr>
          <w:p w:rsidR="00D86393" w:rsidRPr="00183286" w:rsidRDefault="00D86393" w:rsidP="00EC1441">
            <w:pPr>
              <w:cnfStyle w:val="000000000000"/>
              <w:rPr>
                <w:lang w:val="en-US"/>
              </w:rPr>
            </w:pPr>
            <w:r w:rsidRPr="00183286">
              <w:rPr>
                <w:lang w:val="en-US"/>
              </w:rPr>
              <w:t>Psych., Econ., Marketing, Science</w:t>
            </w:r>
          </w:p>
        </w:tc>
        <w:tc>
          <w:tcPr>
            <w:tcW w:w="1180" w:type="dxa"/>
          </w:tcPr>
          <w:p w:rsidR="00D86393" w:rsidRPr="00183286" w:rsidRDefault="00D86393" w:rsidP="00EC1441">
            <w:pPr>
              <w:cnfStyle w:val="000000000000"/>
              <w:rPr>
                <w:lang w:val="en-US"/>
              </w:rPr>
            </w:pPr>
            <w:r w:rsidRPr="00183286">
              <w:rPr>
                <w:lang w:val="en-US"/>
              </w:rPr>
              <w:t>Dummy</w:t>
            </w:r>
          </w:p>
        </w:tc>
      </w:tr>
    </w:tbl>
    <w:p w:rsidR="000F5881" w:rsidRPr="00183286" w:rsidRDefault="008E24DA" w:rsidP="000F5881">
      <w:pPr>
        <w:ind w:left="7080" w:firstLine="708"/>
        <w:rPr>
          <w:rStyle w:val="SubtleEmphasis"/>
          <w:i w:val="0"/>
          <w:lang w:val="en-US"/>
        </w:rPr>
      </w:pPr>
      <w:r>
        <w:rPr>
          <w:sz w:val="16"/>
          <w:szCs w:val="16"/>
          <w:lang w:val="en-US"/>
        </w:rPr>
        <w:t>Table 3.3</w:t>
      </w:r>
    </w:p>
    <w:p w:rsidR="00397AF2" w:rsidRDefault="00397AF2" w:rsidP="000F5881">
      <w:pPr>
        <w:pStyle w:val="Heading2"/>
        <w:rPr>
          <w:lang w:val="en-US"/>
        </w:rPr>
      </w:pPr>
      <w:bookmarkStart w:id="51" w:name="_Toc302641105"/>
    </w:p>
    <w:p w:rsidR="000F5881" w:rsidRPr="00183286" w:rsidRDefault="000F5881" w:rsidP="000F5881">
      <w:pPr>
        <w:pStyle w:val="Heading2"/>
        <w:rPr>
          <w:lang w:val="en-US"/>
        </w:rPr>
      </w:pPr>
      <w:bookmarkStart w:id="52" w:name="_Toc304314497"/>
      <w:r w:rsidRPr="00183286">
        <w:rPr>
          <w:lang w:val="en-US"/>
        </w:rPr>
        <w:lastRenderedPageBreak/>
        <w:t xml:space="preserve">3.2 </w:t>
      </w:r>
      <w:r w:rsidR="0089070E">
        <w:rPr>
          <w:lang w:val="en-US"/>
        </w:rPr>
        <w:t xml:space="preserve">Data </w:t>
      </w:r>
      <w:proofErr w:type="spellStart"/>
      <w:r w:rsidR="0089070E">
        <w:rPr>
          <w:lang w:val="en-US"/>
        </w:rPr>
        <w:t>d</w:t>
      </w:r>
      <w:r w:rsidR="00FA6C82">
        <w:rPr>
          <w:lang w:val="en-US"/>
        </w:rPr>
        <w:t>escriptives</w:t>
      </w:r>
      <w:bookmarkEnd w:id="51"/>
      <w:bookmarkEnd w:id="52"/>
      <w:proofErr w:type="spellEnd"/>
    </w:p>
    <w:p w:rsidR="000F5881" w:rsidRPr="00183286" w:rsidRDefault="000F5881" w:rsidP="000F5881">
      <w:pPr>
        <w:rPr>
          <w:lang w:val="en-US"/>
        </w:rPr>
      </w:pPr>
      <w:r w:rsidRPr="00183286">
        <w:rPr>
          <w:lang w:val="en-US"/>
        </w:rPr>
        <w:t>This part give</w:t>
      </w:r>
      <w:r w:rsidR="00BE558D">
        <w:rPr>
          <w:lang w:val="en-US"/>
        </w:rPr>
        <w:t>s</w:t>
      </w:r>
      <w:r w:rsidRPr="00183286">
        <w:rPr>
          <w:lang w:val="en-US"/>
        </w:rPr>
        <w:t xml:space="preserve"> insight in the cumulative diffusion curves of the the</w:t>
      </w:r>
      <w:r w:rsidR="00FA6C82">
        <w:rPr>
          <w:lang w:val="en-US"/>
        </w:rPr>
        <w:t xml:space="preserve">ories being tested. </w:t>
      </w:r>
      <w:r w:rsidR="00192E04">
        <w:rPr>
          <w:lang w:val="en-US"/>
        </w:rPr>
        <w:t>I define a</w:t>
      </w:r>
      <w:r w:rsidR="00FA6C82">
        <w:rPr>
          <w:lang w:val="en-US"/>
        </w:rPr>
        <w:t xml:space="preserve"> theory as </w:t>
      </w:r>
      <w:r w:rsidRPr="00183286">
        <w:rPr>
          <w:lang w:val="en-US"/>
        </w:rPr>
        <w:t>cited as a paper that is published in one of the four top-notch marketing journals added an article to its reference list. Note that the years are represented on the x-axis, and the amount of citations the article receives on the y-axis.  To test the robustness of the definition of takeoff, the year of takeoff is compared with the cumulative diffusion curves of the</w:t>
      </w:r>
      <w:r w:rsidR="00192E04">
        <w:rPr>
          <w:lang w:val="en-US"/>
        </w:rPr>
        <w:t xml:space="preserve"> behavioral economics</w:t>
      </w:r>
      <w:r w:rsidRPr="00183286">
        <w:rPr>
          <w:lang w:val="en-US"/>
        </w:rPr>
        <w:t xml:space="preserve"> theories in the marketing literature. According to Rogers (2003), takeoff occurs at approximately 10% of the cumulative diffusion curve. A comparison between the diffusion curves of innovations with the diffusion curves of theories that are included in this analysis is made to see whether there exist characteristics that are similar.</w:t>
      </w:r>
      <w:r w:rsidR="00FA6C82">
        <w:rPr>
          <w:lang w:val="en-US"/>
        </w:rPr>
        <w:t xml:space="preserve"> Finally, some descriptive statistics of the data sets for the two analyses are discussed.</w:t>
      </w:r>
    </w:p>
    <w:p w:rsidR="000F5881" w:rsidRPr="00183286" w:rsidRDefault="009D6152" w:rsidP="009D6152">
      <w:pPr>
        <w:pStyle w:val="Heading3"/>
        <w:rPr>
          <w:rStyle w:val="SubtleEmphasis"/>
          <w:lang w:val="en-US"/>
        </w:rPr>
      </w:pPr>
      <w:bookmarkStart w:id="53" w:name="_Toc304314498"/>
      <w:r>
        <w:rPr>
          <w:rStyle w:val="SubtleEmphasis"/>
          <w:lang w:val="en-US"/>
        </w:rPr>
        <w:t xml:space="preserve">3.2.1 </w:t>
      </w:r>
      <w:r w:rsidR="000F5881" w:rsidRPr="00183286">
        <w:rPr>
          <w:rStyle w:val="SubtleEmphasis"/>
          <w:lang w:val="en-US"/>
        </w:rPr>
        <w:t>Different diffusion patterns</w:t>
      </w:r>
      <w:bookmarkEnd w:id="53"/>
      <w:r w:rsidR="000F5881" w:rsidRPr="00183286">
        <w:rPr>
          <w:rStyle w:val="SubtleEmphasis"/>
          <w:lang w:val="en-US"/>
        </w:rPr>
        <w:t xml:space="preserve"> </w:t>
      </w:r>
    </w:p>
    <w:p w:rsidR="000F5881" w:rsidRDefault="000F5881" w:rsidP="000F5881">
      <w:pPr>
        <w:rPr>
          <w:lang w:val="en-US"/>
        </w:rPr>
      </w:pPr>
      <w:r w:rsidRPr="00183286">
        <w:rPr>
          <w:lang w:val="en-US"/>
        </w:rPr>
        <w:t>Because it is assumed that the</w:t>
      </w:r>
      <w:r w:rsidR="00BE558D">
        <w:rPr>
          <w:lang w:val="en-US"/>
        </w:rPr>
        <w:t>ories that are introduced later</w:t>
      </w:r>
      <w:r w:rsidRPr="00183286">
        <w:rPr>
          <w:lang w:val="en-US"/>
        </w:rPr>
        <w:t xml:space="preserve"> have a higher change that the diffusion curve is still growing, this part starts with an analysis of the theories that are introduced before 1980. After this analysis the different patterns will be tested against the diffusion curves of the theories that are introduced after 1980</w:t>
      </w:r>
      <w:r w:rsidR="00BE558D">
        <w:rPr>
          <w:lang w:val="en-US"/>
        </w:rPr>
        <w:t xml:space="preserve"> to see whether the </w:t>
      </w:r>
      <w:r w:rsidR="005E43F4">
        <w:rPr>
          <w:lang w:val="en-US"/>
        </w:rPr>
        <w:t>conclusions are</w:t>
      </w:r>
      <w:r w:rsidR="00BE558D">
        <w:rPr>
          <w:lang w:val="en-US"/>
        </w:rPr>
        <w:t xml:space="preserve"> suitable for these articles as well</w:t>
      </w:r>
      <w:r w:rsidRPr="00183286">
        <w:rPr>
          <w:lang w:val="en-US"/>
        </w:rPr>
        <w:t>. Ten theories in the data set are introduced before 1980. From these theor</w:t>
      </w:r>
      <w:r w:rsidR="00FA6C82">
        <w:rPr>
          <w:lang w:val="en-US"/>
        </w:rPr>
        <w:t xml:space="preserve">ies three do not takeoff at all </w:t>
      </w:r>
      <w:r w:rsidRPr="00183286">
        <w:rPr>
          <w:lang w:val="en-US"/>
        </w:rPr>
        <w:t xml:space="preserve">and one theory is cited that much that it is </w:t>
      </w:r>
      <w:r w:rsidR="005E43F4">
        <w:rPr>
          <w:lang w:val="en-US"/>
        </w:rPr>
        <w:t>adapted</w:t>
      </w:r>
      <w:r w:rsidR="00192E04">
        <w:rPr>
          <w:lang w:val="en-US"/>
        </w:rPr>
        <w:t xml:space="preserve"> to prevent</w:t>
      </w:r>
      <w:r w:rsidRPr="00183286">
        <w:rPr>
          <w:lang w:val="en-US"/>
        </w:rPr>
        <w:t xml:space="preserve"> </w:t>
      </w:r>
      <w:r w:rsidR="005E43F4">
        <w:rPr>
          <w:lang w:val="en-US"/>
        </w:rPr>
        <w:t>biased results</w:t>
      </w:r>
      <w:r w:rsidRPr="00183286">
        <w:rPr>
          <w:lang w:val="en-US"/>
        </w:rPr>
        <w:t xml:space="preserve"> </w:t>
      </w:r>
      <w:r w:rsidR="00FA6C82">
        <w:rPr>
          <w:lang w:val="en-US"/>
        </w:rPr>
        <w:t>(</w:t>
      </w:r>
      <w:r w:rsidR="005E43F4">
        <w:rPr>
          <w:lang w:val="en-US"/>
        </w:rPr>
        <w:t>P</w:t>
      </w:r>
      <w:r w:rsidRPr="00183286">
        <w:rPr>
          <w:lang w:val="en-US"/>
        </w:rPr>
        <w:t>rospect theory</w:t>
      </w:r>
      <w:r w:rsidR="00FA6C82">
        <w:rPr>
          <w:lang w:val="en-US"/>
        </w:rPr>
        <w:t>)</w:t>
      </w:r>
      <w:r w:rsidRPr="00183286">
        <w:rPr>
          <w:lang w:val="en-US"/>
        </w:rPr>
        <w:t>. The six remaining theories show some different patterns. Two theories have a time period that they are cited a lot and then the amount if citations decline, this are</w:t>
      </w:r>
      <w:r w:rsidR="005E43F4">
        <w:rPr>
          <w:lang w:val="en-US"/>
        </w:rPr>
        <w:t xml:space="preserve"> ’R</w:t>
      </w:r>
      <w:r w:rsidRPr="00183286">
        <w:rPr>
          <w:lang w:val="en-US"/>
        </w:rPr>
        <w:t>epresentativeness</w:t>
      </w:r>
      <w:r w:rsidR="005E43F4">
        <w:rPr>
          <w:lang w:val="en-US"/>
        </w:rPr>
        <w:t>’</w:t>
      </w:r>
      <w:r w:rsidRPr="00183286">
        <w:rPr>
          <w:lang w:val="en-US"/>
        </w:rPr>
        <w:t xml:space="preserve"> and the </w:t>
      </w:r>
      <w:r w:rsidR="005E43F4">
        <w:rPr>
          <w:lang w:val="en-US"/>
        </w:rPr>
        <w:t>‘S</w:t>
      </w:r>
      <w:r w:rsidRPr="00183286">
        <w:rPr>
          <w:lang w:val="en-US"/>
        </w:rPr>
        <w:t>imilarity hypothesis</w:t>
      </w:r>
      <w:r w:rsidR="005E43F4">
        <w:rPr>
          <w:lang w:val="en-US"/>
        </w:rPr>
        <w:t>’</w:t>
      </w:r>
      <w:r w:rsidRPr="00183286">
        <w:rPr>
          <w:lang w:val="en-US"/>
        </w:rPr>
        <w:t xml:space="preserve">. The cumulative diffusion curve of the </w:t>
      </w:r>
      <w:r w:rsidR="005E43F4">
        <w:rPr>
          <w:lang w:val="en-US"/>
        </w:rPr>
        <w:t>‘S</w:t>
      </w:r>
      <w:r w:rsidRPr="00183286">
        <w:rPr>
          <w:lang w:val="en-US"/>
        </w:rPr>
        <w:t>imilarity hypothesis</w:t>
      </w:r>
      <w:r w:rsidR="005E43F4">
        <w:rPr>
          <w:lang w:val="en-US"/>
        </w:rPr>
        <w:t>’</w:t>
      </w:r>
      <w:r w:rsidRPr="00183286">
        <w:rPr>
          <w:lang w:val="en-US"/>
        </w:rPr>
        <w:t xml:space="preserve"> is represented in figure 3.3.</w:t>
      </w:r>
    </w:p>
    <w:p w:rsidR="00FA6C82" w:rsidRPr="00397AF2" w:rsidRDefault="000A6075" w:rsidP="00FA6C82">
      <w:pPr>
        <w:jc w:val="center"/>
        <w:rPr>
          <w:sz w:val="16"/>
          <w:szCs w:val="16"/>
          <w:lang w:val="en-US"/>
        </w:rPr>
      </w:pPr>
      <w:proofErr w:type="spellStart"/>
      <w:r w:rsidRPr="00397AF2">
        <w:rPr>
          <w:sz w:val="16"/>
          <w:szCs w:val="16"/>
          <w:lang w:val="en-US"/>
        </w:rPr>
        <w:t>T</w:t>
      </w:r>
      <w:r w:rsidR="00FA6C82" w:rsidRPr="00397AF2">
        <w:rPr>
          <w:sz w:val="16"/>
          <w:szCs w:val="16"/>
          <w:lang w:val="en-US"/>
        </w:rPr>
        <w:t>versky</w:t>
      </w:r>
      <w:proofErr w:type="spellEnd"/>
      <w:r w:rsidR="00FA6C82" w:rsidRPr="00397AF2">
        <w:rPr>
          <w:sz w:val="16"/>
          <w:szCs w:val="16"/>
          <w:lang w:val="en-US"/>
        </w:rPr>
        <w:t xml:space="preserve">, </w:t>
      </w:r>
      <w:r w:rsidRPr="00397AF2">
        <w:rPr>
          <w:sz w:val="16"/>
          <w:szCs w:val="16"/>
          <w:lang w:val="en-US"/>
        </w:rPr>
        <w:t>(1972)</w:t>
      </w:r>
      <w:r w:rsidR="00FA6C82" w:rsidRPr="00397AF2">
        <w:rPr>
          <w:rStyle w:val="FootnoteReference"/>
          <w:sz w:val="16"/>
          <w:szCs w:val="16"/>
          <w:lang w:val="en-US"/>
        </w:rPr>
        <w:footnoteReference w:id="3"/>
      </w:r>
    </w:p>
    <w:p w:rsidR="000F5881" w:rsidRPr="00183286" w:rsidRDefault="000F5881" w:rsidP="000F5881">
      <w:pPr>
        <w:jc w:val="center"/>
        <w:rPr>
          <w:lang w:val="en-US"/>
        </w:rPr>
      </w:pPr>
      <w:r w:rsidRPr="00183286">
        <w:rPr>
          <w:noProof/>
          <w:lang w:val="en-US"/>
        </w:rPr>
        <w:drawing>
          <wp:inline distT="0" distB="0" distL="0" distR="0">
            <wp:extent cx="4004850" cy="2170706"/>
            <wp:effectExtent l="19050" t="0" r="0" b="0"/>
            <wp:docPr id="37"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srcRect/>
                    <a:stretch>
                      <a:fillRect/>
                    </a:stretch>
                  </pic:blipFill>
                  <pic:spPr bwMode="auto">
                    <a:xfrm>
                      <a:off x="0" y="0"/>
                      <a:ext cx="4007975" cy="2172400"/>
                    </a:xfrm>
                    <a:prstGeom prst="rect">
                      <a:avLst/>
                    </a:prstGeom>
                    <a:noFill/>
                    <a:ln w="9525">
                      <a:noFill/>
                      <a:miter lim="800000"/>
                      <a:headEnd/>
                      <a:tailEnd/>
                    </a:ln>
                  </pic:spPr>
                </pic:pic>
              </a:graphicData>
            </a:graphic>
          </wp:inline>
        </w:drawing>
      </w:r>
    </w:p>
    <w:p w:rsidR="000F5881" w:rsidRPr="00183286" w:rsidRDefault="000F5881" w:rsidP="000F5881">
      <w:pPr>
        <w:jc w:val="cente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sz w:val="16"/>
          <w:szCs w:val="16"/>
          <w:lang w:val="en-US"/>
        </w:rPr>
        <w:t>Figure 3.3</w:t>
      </w:r>
    </w:p>
    <w:p w:rsidR="000F5881" w:rsidRPr="00183286" w:rsidRDefault="000F5881" w:rsidP="000F5881">
      <w:pPr>
        <w:rPr>
          <w:lang w:val="en-US"/>
        </w:rPr>
      </w:pPr>
      <w:r w:rsidRPr="00183286">
        <w:rPr>
          <w:lang w:val="en-US"/>
        </w:rPr>
        <w:t xml:space="preserve">One theory show two different points in time that an increase in amount of citations received occurs, </w:t>
      </w:r>
      <w:r w:rsidR="005E43F4">
        <w:rPr>
          <w:lang w:val="en-US"/>
        </w:rPr>
        <w:t>‘A</w:t>
      </w:r>
      <w:r w:rsidRPr="00183286">
        <w:rPr>
          <w:lang w:val="en-US"/>
        </w:rPr>
        <w:t>vailability heuristic</w:t>
      </w:r>
      <w:r w:rsidR="005E43F4">
        <w:rPr>
          <w:lang w:val="en-US"/>
        </w:rPr>
        <w:t>’</w:t>
      </w:r>
      <w:r w:rsidRPr="00183286">
        <w:rPr>
          <w:lang w:val="en-US"/>
        </w:rPr>
        <w:t xml:space="preserve"> show an increase </w:t>
      </w:r>
      <w:proofErr w:type="gramStart"/>
      <w:r w:rsidRPr="00183286">
        <w:rPr>
          <w:lang w:val="en-US"/>
        </w:rPr>
        <w:t>between 1982 – 1988,</w:t>
      </w:r>
      <w:proofErr w:type="gramEnd"/>
      <w:r w:rsidRPr="00183286">
        <w:rPr>
          <w:lang w:val="en-US"/>
        </w:rPr>
        <w:t xml:space="preserve"> and another increase between 1997 - 2001. This </w:t>
      </w:r>
      <w:r w:rsidRPr="00183286">
        <w:rPr>
          <w:lang w:val="en-US"/>
        </w:rPr>
        <w:lastRenderedPageBreak/>
        <w:t>second increase occurs possibly due to a new application in marketing for the same theory, but it is beyond the scope of this thesis to investigate whether this theory is correct. The cumulative diffusion curve is represented in figure 3.4.</w:t>
      </w:r>
    </w:p>
    <w:p w:rsidR="000A6075" w:rsidRPr="00A92554" w:rsidRDefault="000A6075" w:rsidP="000F5881">
      <w:pPr>
        <w:jc w:val="center"/>
        <w:rPr>
          <w:noProof/>
          <w:sz w:val="16"/>
          <w:szCs w:val="16"/>
          <w:lang w:val="en-US" w:eastAsia="nl-NL"/>
        </w:rPr>
      </w:pPr>
      <w:r w:rsidRPr="00A92554">
        <w:rPr>
          <w:noProof/>
          <w:sz w:val="16"/>
          <w:szCs w:val="16"/>
          <w:lang w:val="en-US" w:eastAsia="nl-NL"/>
        </w:rPr>
        <w:t>Kahneman and Tversky (1973)</w:t>
      </w:r>
      <w:r w:rsidRPr="00A92554">
        <w:rPr>
          <w:rStyle w:val="FootnoteReference"/>
          <w:noProof/>
          <w:sz w:val="16"/>
          <w:szCs w:val="16"/>
          <w:lang w:eastAsia="nl-NL"/>
        </w:rPr>
        <w:footnoteReference w:id="4"/>
      </w:r>
    </w:p>
    <w:p w:rsidR="000F5881" w:rsidRPr="00183286" w:rsidRDefault="000F5881" w:rsidP="000F5881">
      <w:pPr>
        <w:jc w:val="center"/>
        <w:rPr>
          <w:lang w:val="en-US"/>
        </w:rPr>
      </w:pPr>
      <w:r w:rsidRPr="00183286">
        <w:rPr>
          <w:noProof/>
          <w:lang w:val="en-US"/>
        </w:rPr>
        <w:drawing>
          <wp:inline distT="0" distB="0" distL="0" distR="0">
            <wp:extent cx="4396837" cy="2258170"/>
            <wp:effectExtent l="0" t="0" r="3810" b="8890"/>
            <wp:docPr id="3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4399411" cy="2259492"/>
                    </a:xfrm>
                    <a:prstGeom prst="rect">
                      <a:avLst/>
                    </a:prstGeom>
                    <a:noFill/>
                    <a:ln w="9525">
                      <a:noFill/>
                      <a:miter lim="800000"/>
                      <a:headEnd/>
                      <a:tailEnd/>
                    </a:ln>
                  </pic:spPr>
                </pic:pic>
              </a:graphicData>
            </a:graphic>
          </wp:inline>
        </w:drawing>
      </w:r>
    </w:p>
    <w:p w:rsidR="000F5881" w:rsidRPr="00183286" w:rsidRDefault="000F5881" w:rsidP="000F5881">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sz w:val="16"/>
          <w:szCs w:val="16"/>
          <w:lang w:val="en-US"/>
        </w:rPr>
        <w:t>Figure 3.4</w:t>
      </w:r>
    </w:p>
    <w:p w:rsidR="000F5881" w:rsidRDefault="000F5881" w:rsidP="000F5881">
      <w:pPr>
        <w:rPr>
          <w:lang w:val="en-US"/>
        </w:rPr>
      </w:pPr>
      <w:r w:rsidRPr="00183286">
        <w:rPr>
          <w:lang w:val="en-US"/>
        </w:rPr>
        <w:t>Furthermore, anchoring/adjustment is applied that much within the marketing literature, that it is cited since 1986 and is still cited a lot. The average citations this article receives between the years 1986 – 2011 is 2.4, and in the range 2006 – 2011 it receives even 4.2 citations on average</w:t>
      </w:r>
      <w:r w:rsidR="00192E04">
        <w:rPr>
          <w:lang w:val="en-US"/>
        </w:rPr>
        <w:t xml:space="preserve"> in this time period</w:t>
      </w:r>
      <w:r w:rsidRPr="00183286">
        <w:rPr>
          <w:lang w:val="en-US"/>
        </w:rPr>
        <w:t xml:space="preserve">. It seems that this theory has that much applicability’s, that its cumulative diffusion curve is not ended yet. </w:t>
      </w:r>
      <w:r w:rsidR="00A92554" w:rsidRPr="00183286">
        <w:rPr>
          <w:lang w:val="en-US"/>
        </w:rPr>
        <w:t>The diffusion curve is</w:t>
      </w:r>
      <w:r w:rsidR="00A92554">
        <w:rPr>
          <w:lang w:val="en-US"/>
        </w:rPr>
        <w:t xml:space="preserve"> </w:t>
      </w:r>
    </w:p>
    <w:p w:rsidR="000A6075" w:rsidRPr="00A92554" w:rsidRDefault="00B84E16" w:rsidP="000A6075">
      <w:pPr>
        <w:jc w:val="center"/>
        <w:rPr>
          <w:sz w:val="16"/>
          <w:szCs w:val="16"/>
          <w:lang w:val="en-US"/>
        </w:rPr>
      </w:pPr>
      <w:proofErr w:type="spellStart"/>
      <w:r w:rsidRPr="00A92554">
        <w:rPr>
          <w:sz w:val="16"/>
          <w:szCs w:val="16"/>
          <w:lang w:val="en-US"/>
        </w:rPr>
        <w:t>Tversky</w:t>
      </w:r>
      <w:proofErr w:type="spellEnd"/>
      <w:r w:rsidRPr="00A92554">
        <w:rPr>
          <w:sz w:val="16"/>
          <w:szCs w:val="16"/>
          <w:lang w:val="en-US"/>
        </w:rPr>
        <w:t xml:space="preserve"> and </w:t>
      </w:r>
      <w:proofErr w:type="spellStart"/>
      <w:r w:rsidRPr="00A92554">
        <w:rPr>
          <w:sz w:val="16"/>
          <w:szCs w:val="16"/>
          <w:lang w:val="en-US"/>
        </w:rPr>
        <w:t>Kahneman</w:t>
      </w:r>
      <w:proofErr w:type="spellEnd"/>
      <w:r w:rsidRPr="00A92554">
        <w:rPr>
          <w:sz w:val="16"/>
          <w:szCs w:val="16"/>
          <w:lang w:val="en-US"/>
        </w:rPr>
        <w:t xml:space="preserve"> (1974)</w:t>
      </w:r>
      <w:r w:rsidRPr="00A92554">
        <w:rPr>
          <w:rStyle w:val="FootnoteReference"/>
          <w:sz w:val="16"/>
          <w:szCs w:val="16"/>
          <w:lang w:val="en-US"/>
        </w:rPr>
        <w:footnoteReference w:id="5"/>
      </w:r>
    </w:p>
    <w:p w:rsidR="000F5881" w:rsidRPr="00183286" w:rsidRDefault="00D86393" w:rsidP="000F5881">
      <w:pPr>
        <w:jc w:val="center"/>
        <w:rPr>
          <w:lang w:val="en-US"/>
        </w:rPr>
      </w:pPr>
      <w:r>
        <w:rPr>
          <w:noProof/>
          <w:lang w:val="en-US"/>
        </w:rPr>
        <w:drawing>
          <wp:inline distT="0" distB="0" distL="0" distR="0">
            <wp:extent cx="4309540" cy="2178657"/>
            <wp:effectExtent l="0" t="0" r="0" b="0"/>
            <wp:docPr id="66" name="Afbeelding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09540" cy="2178657"/>
                    </a:xfrm>
                    <a:prstGeom prst="rect">
                      <a:avLst/>
                    </a:prstGeom>
                    <a:noFill/>
                    <a:ln>
                      <a:noFill/>
                    </a:ln>
                  </pic:spPr>
                </pic:pic>
              </a:graphicData>
            </a:graphic>
          </wp:inline>
        </w:drawing>
      </w:r>
    </w:p>
    <w:p w:rsidR="000F5881" w:rsidRPr="00183286" w:rsidRDefault="000F5881" w:rsidP="000F5881">
      <w:pPr>
        <w:tabs>
          <w:tab w:val="left" w:pos="6486"/>
        </w:tabs>
        <w:rPr>
          <w:sz w:val="16"/>
          <w:szCs w:val="16"/>
          <w:lang w:val="en-US"/>
        </w:rPr>
      </w:pPr>
      <w:r w:rsidRPr="00183286">
        <w:rPr>
          <w:lang w:val="en-US"/>
        </w:rPr>
        <w:tab/>
      </w:r>
      <w:r w:rsidRPr="00183286">
        <w:rPr>
          <w:sz w:val="16"/>
          <w:szCs w:val="16"/>
          <w:lang w:val="en-US"/>
        </w:rPr>
        <w:t>Figure 3.5</w:t>
      </w:r>
    </w:p>
    <w:p w:rsidR="00192E04" w:rsidRDefault="00192E04" w:rsidP="003533A5">
      <w:pPr>
        <w:rPr>
          <w:lang w:val="en-US"/>
        </w:rPr>
      </w:pPr>
      <w:proofErr w:type="gramStart"/>
      <w:r w:rsidRPr="00183286">
        <w:rPr>
          <w:lang w:val="en-US"/>
        </w:rPr>
        <w:lastRenderedPageBreak/>
        <w:t>displayed</w:t>
      </w:r>
      <w:proofErr w:type="gramEnd"/>
      <w:r w:rsidRPr="00183286">
        <w:rPr>
          <w:lang w:val="en-US"/>
        </w:rPr>
        <w:t xml:space="preserve"> in figure 3.5. Prospect theory seems to show the same diffusion pattern as described for anchoring/adjustment, it is cited in marketing literature since 1983, has taken off in 1986 and receives 185 citations since then. </w:t>
      </w:r>
    </w:p>
    <w:p w:rsidR="000F5881" w:rsidRPr="00183286" w:rsidRDefault="003533A5" w:rsidP="000F5881">
      <w:pPr>
        <w:rPr>
          <w:lang w:val="en-US"/>
        </w:rPr>
      </w:pPr>
      <w:r w:rsidRPr="00183286">
        <w:rPr>
          <w:lang w:val="en-US"/>
        </w:rPr>
        <w:t xml:space="preserve">The conclusion is that there exist </w:t>
      </w:r>
      <w:r>
        <w:rPr>
          <w:lang w:val="en-US"/>
        </w:rPr>
        <w:t xml:space="preserve">at least </w:t>
      </w:r>
      <w:r w:rsidRPr="00183286">
        <w:rPr>
          <w:lang w:val="en-US"/>
        </w:rPr>
        <w:t xml:space="preserve">four types of diffusion patterns. The first one is a pattern similar to the pattern of diffusion of innovations, the amount of citations slowly starts to grow and after a few years it is cited a lot. After that peak of citations it declines </w:t>
      </w:r>
      <w:r w:rsidR="00A92554">
        <w:rPr>
          <w:lang w:val="en-US"/>
        </w:rPr>
        <w:t>over time until it is almost not</w:t>
      </w:r>
      <w:r w:rsidRPr="00183286">
        <w:rPr>
          <w:lang w:val="en-US"/>
        </w:rPr>
        <w:t xml:space="preserve"> cited anymore. Second, there exist theories that seem to have the same pattern as described before, but after a few years when it seems that the decline has been deployed another peak tends to occur. Third, there exist theories that have unbounded influence within the marketing literature. These theories citations start slow, but after a few years it is cited each year with a regular amount without starting to decline</w:t>
      </w:r>
      <w:r>
        <w:rPr>
          <w:lang w:val="en-US"/>
        </w:rPr>
        <w:t>. These theories may still fall in one of the other patterns but have still not reached maturity</w:t>
      </w:r>
      <w:r w:rsidRPr="00183286">
        <w:rPr>
          <w:lang w:val="en-US"/>
        </w:rPr>
        <w:t>. Finally, some theories are not cited a lot, and whether they pass the threshold of takeoff seems to be based on chance.</w:t>
      </w:r>
      <w:r w:rsidR="00A92554">
        <w:rPr>
          <w:lang w:val="en-US"/>
        </w:rPr>
        <w:t xml:space="preserve"> </w:t>
      </w:r>
      <w:r w:rsidR="000F5881" w:rsidRPr="00183286">
        <w:rPr>
          <w:lang w:val="en-US"/>
        </w:rPr>
        <w:t>A further analysis of these four types of diffusion patterns seems to hold when the theories that are introduced after 1980 are analyzed. All theories could be allocated to one of the four diffusion patterns.</w:t>
      </w:r>
      <w:r w:rsidR="00A92554">
        <w:rPr>
          <w:lang w:val="en-US"/>
        </w:rPr>
        <w:t xml:space="preserve"> Figure 3.6 summarizes the different diffusion patterns visually.</w:t>
      </w:r>
    </w:p>
    <w:p w:rsidR="00A92554" w:rsidRPr="00A92554" w:rsidRDefault="00B70E28" w:rsidP="000F5881">
      <w:pPr>
        <w:pStyle w:val="Heading4"/>
        <w:rPr>
          <w:rStyle w:val="SubtleEmphasis"/>
          <w:i w:val="0"/>
          <w:lang w:val="en-US"/>
        </w:rPr>
      </w:pPr>
      <w:r w:rsidRPr="00B70E28">
        <w:rPr>
          <w:i/>
          <w:noProof/>
          <w:color w:val="000000" w:themeColor="text1"/>
          <w:lang w:eastAsia="nl-NL"/>
        </w:rPr>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Gekromde verbindingslijn 95" o:spid="_x0000_s1049" type="#_x0000_t38" style="position:absolute;margin-left:322.95pt;margin-top:5.3pt;width:84.5pt;height:52.55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" adj="7277" strokecolor="black [3213]" strokeweight="1.5pt"/>
        </w:pict>
      </w:r>
      <w:r w:rsidRPr="00B70E28">
        <w:rPr>
          <w:noProof/>
          <w:color w:val="000000" w:themeColor="text1"/>
          <w:lang w:eastAsia="nl-NL"/>
        </w:rPr>
        <w:pict>
          <v:shape id="Gekromde verbindingslijn 93" o:spid="_x0000_s1048" type="#_x0000_t38" style="position:absolute;margin-left:55.6pt;margin-top:15.3pt;width:147.75pt;height:85.75pt;flip:y;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" adj="10800" strokecolor="black [3213]" strokeweight="1.5pt"/>
        </w:pict>
      </w:r>
      <w:r w:rsidRPr="00B70E28">
        <w:rPr>
          <w:noProof/>
          <w:color w:val="000000" w:themeColor="text1"/>
          <w:lang w:eastAsia="nl-NL"/>
        </w:rPr>
        <w:pict>
          <v:line id="Rechte verbindingslijn 73" o:spid="_x0000_s1047" style="position:absolute;z-index:251702272;visibility:visible;mso-wrap-style:square;mso-wrap-distance-left:9pt;mso-wrap-distance-top:0;mso-wrap-distance-right:9pt;mso-wrap-distance-bottom:0;mso-position-horizontal:absolute;mso-position-horizontal-relative:text;mso-position-vertical:absolute;mso-position-vertical-relative:text" from="222.8pt,1.55pt" to="223.45pt,23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" strokecolor="black [3040]" strokeweight="1.5pt"/>
        </w:pict>
      </w:r>
      <w:r w:rsidRPr="00B70E28">
        <w:rPr>
          <w:noProof/>
          <w:color w:val="000000" w:themeColor="text1"/>
          <w:lang w:eastAsia="nl-NL"/>
        </w:rPr>
        <w:pict>
          <v:rect id="Rechthoek 67" o:spid="_x0000_s1042" style="position:absolute;margin-left:21.2pt;margin-top:1.55pt;width:403.85pt;height:235.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" fillcolor="white [3201]" strokecolor="black [3213]" strokeweight="1.5pt">
            <v:textbox>
              <w:txbxContent>
                <w:p w:rsidR="003853E0" w:rsidRPr="00397AF2" w:rsidRDefault="003853E0" w:rsidP="00397AF2">
                  <w:pPr>
                    <w:jc w:val="center"/>
                    <w:rPr>
                      <w:lang w:val="en-US"/>
                    </w:rPr>
                  </w:pPr>
                  <w:r w:rsidRPr="00397AF2">
                    <w:rPr>
                      <w:lang w:val="en-US"/>
                    </w:rPr>
                    <w:t>S-Shaped Diffusion</w:t>
                  </w:r>
                  <w:r>
                    <w:rPr>
                      <w:lang w:val="en-US"/>
                    </w:rPr>
                    <w:tab/>
                  </w:r>
                  <w:r>
                    <w:rPr>
                      <w:lang w:val="en-US"/>
                    </w:rPr>
                    <w:tab/>
                  </w:r>
                  <w:r>
                    <w:rPr>
                      <w:lang w:val="en-US"/>
                    </w:rPr>
                    <w:tab/>
                  </w:r>
                  <w:r>
                    <w:rPr>
                      <w:lang w:val="en-US"/>
                    </w:rPr>
                    <w:tab/>
                    <w:t>2-waves Diffusion</w:t>
                  </w:r>
                  <w:r>
                    <w:rPr>
                      <w:lang w:val="en-US"/>
                    </w:rPr>
                    <w:tab/>
                  </w:r>
                  <w:r>
                    <w:rPr>
                      <w:lang w:val="en-US"/>
                    </w:rPr>
                    <w:tab/>
                  </w:r>
                  <w:r>
                    <w:rPr>
                      <w:lang w:val="en-US"/>
                    </w:rPr>
                    <w:tab/>
                  </w:r>
                  <w:r>
                    <w:rPr>
                      <w:lang w:val="en-US"/>
                    </w:rPr>
                    <w:tab/>
                  </w:r>
                </w:p>
                <w:p w:rsidR="003853E0" w:rsidRPr="00397AF2" w:rsidRDefault="003853E0" w:rsidP="00397AF2">
                  <w:pPr>
                    <w:jc w:val="center"/>
                    <w:rPr>
                      <w:lang w:val="en-US"/>
                    </w:rPr>
                  </w:pPr>
                </w:p>
                <w:p w:rsidR="003853E0" w:rsidRPr="00397AF2" w:rsidRDefault="003853E0" w:rsidP="00397AF2">
                  <w:pPr>
                    <w:jc w:val="center"/>
                    <w:rPr>
                      <w:lang w:val="en-US"/>
                    </w:rPr>
                  </w:pPr>
                </w:p>
                <w:p w:rsidR="003853E0" w:rsidRPr="00397AF2" w:rsidRDefault="003853E0" w:rsidP="00397AF2">
                  <w:pPr>
                    <w:jc w:val="center"/>
                    <w:rPr>
                      <w:lang w:val="en-US"/>
                    </w:rPr>
                  </w:pPr>
                </w:p>
                <w:p w:rsidR="003853E0" w:rsidRPr="00397AF2" w:rsidRDefault="003853E0" w:rsidP="00397AF2">
                  <w:pPr>
                    <w:jc w:val="center"/>
                    <w:rPr>
                      <w:lang w:val="en-US"/>
                    </w:rPr>
                  </w:pPr>
                  <w:r>
                    <w:rPr>
                      <w:lang w:val="en-US"/>
                    </w:rPr>
                    <w:t>Unbounded Diffusion</w:t>
                  </w:r>
                  <w:r>
                    <w:rPr>
                      <w:lang w:val="en-US"/>
                    </w:rPr>
                    <w:tab/>
                  </w:r>
                  <w:r>
                    <w:rPr>
                      <w:lang w:val="en-US"/>
                    </w:rPr>
                    <w:tab/>
                  </w:r>
                  <w:r>
                    <w:rPr>
                      <w:lang w:val="en-US"/>
                    </w:rPr>
                    <w:tab/>
                  </w:r>
                  <w:r>
                    <w:rPr>
                      <w:lang w:val="en-US"/>
                    </w:rPr>
                    <w:tab/>
                    <w:t>Slow acceptance</w:t>
                  </w:r>
                  <w:r>
                    <w:rPr>
                      <w:lang w:val="en-US"/>
                    </w:rPr>
                    <w:tab/>
                  </w:r>
                  <w:r>
                    <w:rPr>
                      <w:lang w:val="en-US"/>
                    </w:rPr>
                    <w:tab/>
                  </w:r>
                  <w:r>
                    <w:rPr>
                      <w:lang w:val="en-US"/>
                    </w:rPr>
                    <w:tab/>
                  </w:r>
                  <w:r>
                    <w:rPr>
                      <w:lang w:val="en-US"/>
                    </w:rPr>
                    <w:tab/>
                  </w:r>
                  <w:r>
                    <w:rPr>
                      <w:lang w:val="en-US"/>
                    </w:rPr>
                    <w:tab/>
                  </w:r>
                </w:p>
                <w:p w:rsidR="003853E0" w:rsidRPr="00397AF2" w:rsidRDefault="003853E0" w:rsidP="00397AF2">
                  <w:pPr>
                    <w:jc w:val="center"/>
                    <w:rPr>
                      <w:lang w:val="en-US"/>
                    </w:rPr>
                  </w:pPr>
                </w:p>
                <w:p w:rsidR="003853E0" w:rsidRPr="00397AF2" w:rsidRDefault="003853E0" w:rsidP="00397AF2">
                  <w:pPr>
                    <w:jc w:val="center"/>
                    <w:rPr>
                      <w:lang w:val="en-US"/>
                    </w:rPr>
                  </w:pPr>
                </w:p>
                <w:p w:rsidR="003853E0" w:rsidRPr="00397AF2" w:rsidRDefault="003853E0" w:rsidP="00397AF2">
                  <w:pPr>
                    <w:jc w:val="center"/>
                    <w:rPr>
                      <w:lang w:val="en-US"/>
                    </w:rPr>
                  </w:pPr>
                  <w:r w:rsidRPr="00397AF2">
                    <w:rPr>
                      <w:lang w:val="en-US"/>
                    </w:rPr>
                    <w:t xml:space="preserve">    </w:t>
                  </w:r>
                </w:p>
              </w:txbxContent>
            </v:textbox>
          </v:rect>
        </w:pict>
      </w:r>
    </w:p>
    <w:p w:rsidR="00A92554" w:rsidRDefault="00A92554" w:rsidP="000F5881">
      <w:pPr>
        <w:pStyle w:val="Heading4"/>
        <w:rPr>
          <w:rStyle w:val="SubtleEmphasis"/>
          <w:lang w:val="en-US"/>
        </w:rPr>
      </w:pPr>
    </w:p>
    <w:p w:rsidR="00A92554" w:rsidRDefault="00B70E28" w:rsidP="000F5881">
      <w:pPr>
        <w:pStyle w:val="Heading4"/>
        <w:rPr>
          <w:rStyle w:val="SubtleEmphasis"/>
          <w:lang w:val="en-US"/>
        </w:rPr>
      </w:pPr>
      <w:r w:rsidRPr="00B70E28">
        <w:rPr>
          <w:i/>
          <w:noProof/>
          <w:color w:val="000000" w:themeColor="text1"/>
          <w:lang w:eastAsia="nl-NL"/>
        </w:rPr>
        <w:pict>
          <v:shape id="Gekromde verbindingslijn 94" o:spid="_x0000_s1046" type="#_x0000_t38" style="position:absolute;margin-left:241.55pt;margin-top:3.55pt;width:81.35pt;height:43.1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" adj="10800" strokecolor="black [3213]" strokeweight="1.5pt"/>
        </w:pict>
      </w:r>
    </w:p>
    <w:p w:rsidR="00A92554" w:rsidRDefault="00A92554" w:rsidP="000F5881">
      <w:pPr>
        <w:pStyle w:val="Heading4"/>
        <w:rPr>
          <w:rStyle w:val="SubtleEmphasis"/>
          <w:lang w:val="en-US"/>
        </w:rPr>
      </w:pPr>
    </w:p>
    <w:p w:rsidR="00A92554" w:rsidRDefault="00B70E28" w:rsidP="000F5881">
      <w:pPr>
        <w:pStyle w:val="Heading4"/>
        <w:rPr>
          <w:rStyle w:val="SubtleEmphasis"/>
          <w:lang w:val="en-US"/>
        </w:rPr>
      </w:pPr>
      <w:r w:rsidRPr="00B70E28">
        <w:rPr>
          <w:i/>
          <w:noProof/>
          <w:color w:val="000000" w:themeColor="text1"/>
          <w:lang w:eastAsia="nl-NL"/>
        </w:rPr>
        <w:pict>
          <v:shape id="Vrije vorm 96" o:spid="_x0000_s1045" style="position:absolute;margin-left:44.35pt;margin-top:10.7pt;width:150.9pt;height:93.9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72494,1987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" path="m,198782v159689,,319378,,572494,-198782e" filled="f" strokecolor="black [3213]" strokeweight="1.5pt">
            <v:path arrowok="t" o:connecttype="custom" o:connectlocs="0,1192281;1916264,0" o:connectangles="0,0"/>
          </v:shape>
        </w:pict>
      </w:r>
      <w:r w:rsidRPr="00B70E28">
        <w:rPr>
          <w:i/>
          <w:noProof/>
          <w:color w:val="000000" w:themeColor="text1"/>
          <w:lang w:eastAsia="nl-NL"/>
        </w:rPr>
        <w:pict>
          <v:line id="Rechte verbindingslijn 71" o:spid="_x0000_s1044" style="position:absolute;z-index:251701248;visibility:visible;mso-wrap-style:square;mso-wrap-distance-left:9pt;mso-wrap-distance-top:0;mso-wrap-distance-right:9pt;mso-wrap-distance-bottom:0;mso-position-horizontal:absolute;mso-position-horizontal-relative:text;mso-position-vertical:absolute;mso-position-vertical-relative:text" from="21.2pt,1.35pt" to="42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" strokecolor="black [3213]" strokeweight="1.5pt"/>
        </w:pict>
      </w:r>
    </w:p>
    <w:p w:rsidR="00A92554" w:rsidRDefault="00A92554" w:rsidP="000F5881">
      <w:pPr>
        <w:pStyle w:val="Heading4"/>
        <w:rPr>
          <w:rStyle w:val="SubtleEmphasis"/>
          <w:lang w:val="en-US"/>
        </w:rPr>
      </w:pPr>
    </w:p>
    <w:p w:rsidR="00A92554" w:rsidRDefault="00B70E28" w:rsidP="000F5881">
      <w:pPr>
        <w:pStyle w:val="Heading4"/>
        <w:rPr>
          <w:rStyle w:val="SubtleEmphasis"/>
          <w:lang w:val="en-US"/>
        </w:rPr>
      </w:pPr>
      <w:r w:rsidRPr="00B70E28">
        <w:rPr>
          <w:i/>
          <w:noProof/>
          <w:color w:val="000000" w:themeColor="text1"/>
          <w:lang w:eastAsia="nl-NL"/>
        </w:rPr>
        <w:pict>
          <v:shape id="Vrije vorm 97" o:spid="_x0000_s1043" style="position:absolute;margin-left:243.45pt;margin-top:4.65pt;width:157.15pt;height:31.85pt;z-index:251708416;visibility:visible;mso-wrap-style:square;mso-wrap-distance-left:9pt;mso-wrap-distance-top:0;mso-wrap-distance-right:9pt;mso-wrap-distance-bottom:0;mso-position-horizontal:absolute;mso-position-horizontal-relative:text;mso-position-vertical:absolute;mso-position-vertical-relative:text;v-text-anchor:middle" coordsize="1995777,404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" path="m,389614v68249,16565,136498,33131,469127,-31805c801756,292873,1724107,60960,1995777,e" filled="f" strokecolor="black [3213]" strokeweight="1pt">
            <v:path arrowok="t" o:connecttype="custom" o:connectlocs="0,389614;469127,357809;1995777,0" o:connectangles="0,0,0"/>
          </v:shape>
        </w:pict>
      </w:r>
    </w:p>
    <w:p w:rsidR="00A92554" w:rsidRDefault="00A92554" w:rsidP="000F5881">
      <w:pPr>
        <w:pStyle w:val="Heading4"/>
        <w:rPr>
          <w:rStyle w:val="SubtleEmphasis"/>
          <w:lang w:val="en-US"/>
        </w:rPr>
      </w:pPr>
    </w:p>
    <w:p w:rsidR="00A92554" w:rsidRPr="00A92554" w:rsidRDefault="00A92554" w:rsidP="00A92554">
      <w:pPr>
        <w:rPr>
          <w:rStyle w:val="SubtleEmphasis"/>
          <w:i w:val="0"/>
          <w:sz w:val="16"/>
          <w:szCs w:val="16"/>
          <w:lang w:val="en-US"/>
        </w:rPr>
      </w:pP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lang w:val="en-US"/>
        </w:rPr>
        <w:tab/>
      </w:r>
      <w:r>
        <w:rPr>
          <w:rStyle w:val="SubtleEmphasis"/>
          <w:i w:val="0"/>
          <w:sz w:val="16"/>
          <w:szCs w:val="16"/>
          <w:lang w:val="en-US"/>
        </w:rPr>
        <w:t>Figure 3.6</w:t>
      </w:r>
    </w:p>
    <w:p w:rsidR="000F5881" w:rsidRPr="00183286" w:rsidRDefault="000F5881" w:rsidP="000F5881">
      <w:pPr>
        <w:pStyle w:val="Heading4"/>
        <w:rPr>
          <w:rStyle w:val="SubtleEmphasis"/>
          <w:lang w:val="en-US"/>
        </w:rPr>
      </w:pPr>
      <w:r w:rsidRPr="00183286">
        <w:rPr>
          <w:rStyle w:val="SubtleEmphasis"/>
          <w:lang w:val="en-US"/>
        </w:rPr>
        <w:t>A robustness check of takeoff</w:t>
      </w:r>
    </w:p>
    <w:p w:rsidR="000F5881" w:rsidRPr="00183286" w:rsidRDefault="000F5881" w:rsidP="000F5881">
      <w:pPr>
        <w:rPr>
          <w:lang w:val="en-US"/>
        </w:rPr>
      </w:pPr>
      <w:r w:rsidRPr="00183286">
        <w:rPr>
          <w:lang w:val="en-US"/>
        </w:rPr>
        <w:t xml:space="preserve">To see whether the definition of takeoff holds, </w:t>
      </w:r>
      <w:r w:rsidR="001D2E3F">
        <w:rPr>
          <w:lang w:val="en-US"/>
        </w:rPr>
        <w:t>I manually</w:t>
      </w:r>
      <w:r w:rsidRPr="00183286">
        <w:rPr>
          <w:lang w:val="en-US"/>
        </w:rPr>
        <w:t xml:space="preserve"> compared </w:t>
      </w:r>
      <w:r w:rsidR="001D2E3F">
        <w:rPr>
          <w:lang w:val="en-US"/>
        </w:rPr>
        <w:t>all cases through</w:t>
      </w:r>
      <w:r w:rsidRPr="00183286">
        <w:rPr>
          <w:lang w:val="en-US"/>
        </w:rPr>
        <w:t xml:space="preserve"> a visual inspection of takeoff. Rogers (2003) stated that takeoff occurs approximately after 10% of the cumulative diffusion curve. </w:t>
      </w:r>
      <w:proofErr w:type="spellStart"/>
      <w:r w:rsidRPr="00183286">
        <w:rPr>
          <w:lang w:val="en-US"/>
        </w:rPr>
        <w:t>Golder</w:t>
      </w:r>
      <w:proofErr w:type="spellEnd"/>
      <w:r w:rsidRPr="00183286">
        <w:rPr>
          <w:lang w:val="en-US"/>
        </w:rPr>
        <w:t xml:space="preserve"> and </w:t>
      </w:r>
      <w:proofErr w:type="spellStart"/>
      <w:r w:rsidRPr="00183286">
        <w:rPr>
          <w:lang w:val="en-US"/>
        </w:rPr>
        <w:t>Tellis</w:t>
      </w:r>
      <w:proofErr w:type="spellEnd"/>
      <w:r w:rsidRPr="00183286">
        <w:rPr>
          <w:lang w:val="en-US"/>
        </w:rPr>
        <w:t xml:space="preserve"> (1997) define takeoff as “the point of transition from the introductory stage to the growth stage of the product life cycle”. This means that the point where the cumulative diffusion </w:t>
      </w:r>
      <w:r w:rsidR="005E43F4" w:rsidRPr="00183286">
        <w:rPr>
          <w:lang w:val="en-US"/>
        </w:rPr>
        <w:t>curve shows</w:t>
      </w:r>
      <w:r w:rsidRPr="00183286">
        <w:rPr>
          <w:lang w:val="en-US"/>
        </w:rPr>
        <w:t xml:space="preserve"> a dramatic increase in citations could be considered as the moment of takeoff. Note that this definition is based on the </w:t>
      </w:r>
      <w:r w:rsidR="005E43F4" w:rsidRPr="00183286">
        <w:rPr>
          <w:lang w:val="en-US"/>
        </w:rPr>
        <w:t>researcher’s</w:t>
      </w:r>
      <w:r w:rsidRPr="00183286">
        <w:rPr>
          <w:lang w:val="en-US"/>
        </w:rPr>
        <w:t xml:space="preserve"> subjective opinion, but as robustness check it is sufficient.</w:t>
      </w:r>
    </w:p>
    <w:p w:rsidR="00300597" w:rsidRPr="00A92554" w:rsidRDefault="00300597" w:rsidP="00300597">
      <w:pPr>
        <w:jc w:val="center"/>
        <w:rPr>
          <w:sz w:val="16"/>
          <w:szCs w:val="16"/>
          <w:lang w:val="en-US"/>
        </w:rPr>
      </w:pPr>
      <w:proofErr w:type="spellStart"/>
      <w:r w:rsidRPr="00A92554">
        <w:rPr>
          <w:sz w:val="16"/>
          <w:szCs w:val="16"/>
          <w:lang w:val="en-US"/>
        </w:rPr>
        <w:lastRenderedPageBreak/>
        <w:t>Kahneman</w:t>
      </w:r>
      <w:proofErr w:type="spellEnd"/>
      <w:r w:rsidRPr="00A92554">
        <w:rPr>
          <w:sz w:val="16"/>
          <w:szCs w:val="16"/>
          <w:lang w:val="en-US"/>
        </w:rPr>
        <w:t xml:space="preserve"> and </w:t>
      </w:r>
      <w:proofErr w:type="spellStart"/>
      <w:r w:rsidRPr="00A92554">
        <w:rPr>
          <w:sz w:val="16"/>
          <w:szCs w:val="16"/>
          <w:lang w:val="en-US"/>
        </w:rPr>
        <w:t>Tversky</w:t>
      </w:r>
      <w:proofErr w:type="spellEnd"/>
      <w:r w:rsidRPr="00A92554">
        <w:rPr>
          <w:sz w:val="16"/>
          <w:szCs w:val="16"/>
          <w:lang w:val="en-US"/>
        </w:rPr>
        <w:t xml:space="preserve"> (1984)</w:t>
      </w:r>
      <w:r w:rsidRPr="00A92554">
        <w:rPr>
          <w:rStyle w:val="FootnoteReference"/>
          <w:sz w:val="16"/>
          <w:szCs w:val="16"/>
          <w:lang w:val="en-US"/>
        </w:rPr>
        <w:footnoteReference w:id="6"/>
      </w:r>
    </w:p>
    <w:p w:rsidR="000F5881" w:rsidRPr="00183286" w:rsidRDefault="000F5881" w:rsidP="000F5881">
      <w:pPr>
        <w:jc w:val="center"/>
        <w:rPr>
          <w:lang w:val="en-US"/>
        </w:rPr>
      </w:pPr>
      <w:r w:rsidRPr="00183286">
        <w:rPr>
          <w:noProof/>
          <w:lang w:val="en-US"/>
        </w:rPr>
        <w:drawing>
          <wp:inline distT="0" distB="0" distL="0" distR="0">
            <wp:extent cx="4540195" cy="2518459"/>
            <wp:effectExtent l="0" t="0" r="0" b="0"/>
            <wp:docPr id="40"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4544602" cy="2520903"/>
                    </a:xfrm>
                    <a:prstGeom prst="rect">
                      <a:avLst/>
                    </a:prstGeom>
                    <a:noFill/>
                    <a:ln w="9525">
                      <a:noFill/>
                      <a:miter lim="800000"/>
                      <a:headEnd/>
                      <a:tailEnd/>
                    </a:ln>
                  </pic:spPr>
                </pic:pic>
              </a:graphicData>
            </a:graphic>
          </wp:inline>
        </w:drawing>
      </w:r>
    </w:p>
    <w:p w:rsidR="000F5881" w:rsidRPr="00A92554" w:rsidRDefault="000F5881" w:rsidP="000F5881">
      <w:pPr>
        <w:tabs>
          <w:tab w:val="left" w:pos="6524"/>
        </w:tabs>
        <w:rPr>
          <w:sz w:val="14"/>
          <w:szCs w:val="14"/>
          <w:lang w:val="en-US"/>
        </w:rPr>
      </w:pPr>
      <w:r w:rsidRPr="00183286">
        <w:rPr>
          <w:lang w:val="en-US"/>
        </w:rPr>
        <w:tab/>
      </w:r>
      <w:r w:rsidR="00A92554">
        <w:rPr>
          <w:sz w:val="14"/>
          <w:szCs w:val="14"/>
          <w:lang w:val="en-US"/>
        </w:rPr>
        <w:t>Figure 3.7</w:t>
      </w:r>
    </w:p>
    <w:p w:rsidR="00D86393" w:rsidRDefault="00D86393" w:rsidP="000F5881">
      <w:pPr>
        <w:rPr>
          <w:lang w:val="en-US"/>
        </w:rPr>
      </w:pPr>
      <w:r w:rsidRPr="00183286">
        <w:rPr>
          <w:lang w:val="en-US"/>
        </w:rPr>
        <w:t>It appears that from the</w:t>
      </w:r>
      <w:r w:rsidR="001D2E3F">
        <w:rPr>
          <w:lang w:val="en-US"/>
        </w:rPr>
        <w:t xml:space="preserve"> 35 theories that eventually have</w:t>
      </w:r>
      <w:r w:rsidRPr="00183286">
        <w:rPr>
          <w:lang w:val="en-US"/>
        </w:rPr>
        <w:t xml:space="preserve"> taken off; three theories are doubtful whether the definition correctly predicted the moment of takeoff. This means that the definition predicted more than 90% of the cases correct, and therefore we can assume that the definition is robust. The cases that are doubtful whether the moment of takeoff is predicted well are all incidents that are always inherent with formal descriptions. By the first two cases, loss aversion and representativeness, the increase in amount of citations stops for a couple of </w:t>
      </w:r>
      <w:proofErr w:type="gramStart"/>
      <w:r w:rsidRPr="00183286">
        <w:rPr>
          <w:lang w:val="en-US"/>
        </w:rPr>
        <w:t>years</w:t>
      </w:r>
      <w:proofErr w:type="gramEnd"/>
      <w:r w:rsidRPr="00183286">
        <w:rPr>
          <w:lang w:val="en-US"/>
        </w:rPr>
        <w:t xml:space="preserve"> right after the moment when the takeoff has occurred according to the definition. </w:t>
      </w:r>
      <w:r w:rsidR="001D2E3F">
        <w:rPr>
          <w:lang w:val="en-US"/>
        </w:rPr>
        <w:t>The first</w:t>
      </w:r>
      <w:r w:rsidRPr="00183286">
        <w:rPr>
          <w:lang w:val="en-US"/>
        </w:rPr>
        <w:t xml:space="preserve"> of these cases is the theory of loss aversion, </w:t>
      </w:r>
      <w:r w:rsidR="00A92554">
        <w:rPr>
          <w:lang w:val="en-US"/>
        </w:rPr>
        <w:t>which is displayed in figure 3.7</w:t>
      </w:r>
      <w:r w:rsidRPr="00183286">
        <w:rPr>
          <w:lang w:val="en-US"/>
        </w:rPr>
        <w:t xml:space="preserve"> </w:t>
      </w:r>
      <w:r>
        <w:rPr>
          <w:lang w:val="en-US"/>
        </w:rPr>
        <w:t>above</w:t>
      </w:r>
      <w:r w:rsidRPr="00183286">
        <w:rPr>
          <w:lang w:val="en-US"/>
        </w:rPr>
        <w:t xml:space="preserve">. As we can see from the figure, when takeoff occurs according to the definition in 1991, there are three years that the theory is not </w:t>
      </w:r>
    </w:p>
    <w:p w:rsidR="00300597" w:rsidRPr="00A92554" w:rsidRDefault="00300597" w:rsidP="00300597">
      <w:pPr>
        <w:jc w:val="center"/>
        <w:rPr>
          <w:sz w:val="16"/>
          <w:szCs w:val="16"/>
          <w:lang w:val="en-US"/>
        </w:rPr>
      </w:pPr>
      <w:proofErr w:type="spellStart"/>
      <w:r w:rsidRPr="00A92554">
        <w:rPr>
          <w:sz w:val="16"/>
          <w:szCs w:val="16"/>
          <w:lang w:val="en-US"/>
        </w:rPr>
        <w:t>Loomes</w:t>
      </w:r>
      <w:proofErr w:type="spellEnd"/>
      <w:r w:rsidRPr="00A92554">
        <w:rPr>
          <w:sz w:val="16"/>
          <w:szCs w:val="16"/>
          <w:lang w:val="en-US"/>
        </w:rPr>
        <w:t xml:space="preserve"> and </w:t>
      </w:r>
      <w:proofErr w:type="spellStart"/>
      <w:r w:rsidRPr="00A92554">
        <w:rPr>
          <w:sz w:val="16"/>
          <w:szCs w:val="16"/>
          <w:lang w:val="en-US"/>
        </w:rPr>
        <w:t>Sugden</w:t>
      </w:r>
      <w:proofErr w:type="spellEnd"/>
      <w:r w:rsidRPr="00A92554">
        <w:rPr>
          <w:sz w:val="16"/>
          <w:szCs w:val="16"/>
          <w:lang w:val="en-US"/>
        </w:rPr>
        <w:t xml:space="preserve"> (1982)</w:t>
      </w:r>
      <w:r w:rsidRPr="00A92554">
        <w:rPr>
          <w:rStyle w:val="FootnoteReference"/>
          <w:sz w:val="16"/>
          <w:szCs w:val="16"/>
          <w:lang w:val="en-US"/>
        </w:rPr>
        <w:footnoteReference w:id="7"/>
      </w:r>
    </w:p>
    <w:p w:rsidR="000F5881" w:rsidRPr="00183286" w:rsidRDefault="000F5881" w:rsidP="000F5881">
      <w:pPr>
        <w:jc w:val="center"/>
        <w:rPr>
          <w:lang w:val="en-US"/>
        </w:rPr>
      </w:pPr>
      <w:r w:rsidRPr="00183286">
        <w:rPr>
          <w:noProof/>
          <w:lang w:val="en-US"/>
        </w:rPr>
        <w:drawing>
          <wp:inline distT="0" distB="0" distL="0" distR="0">
            <wp:extent cx="4274656" cy="2297927"/>
            <wp:effectExtent l="0" t="0" r="0" b="7620"/>
            <wp:docPr id="41" name="Afbeelding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srcRect/>
                    <a:stretch>
                      <a:fillRect/>
                    </a:stretch>
                  </pic:blipFill>
                  <pic:spPr bwMode="auto">
                    <a:xfrm>
                      <a:off x="0" y="0"/>
                      <a:ext cx="4281939" cy="2301842"/>
                    </a:xfrm>
                    <a:prstGeom prst="rect">
                      <a:avLst/>
                    </a:prstGeom>
                    <a:noFill/>
                    <a:ln w="9525">
                      <a:noFill/>
                      <a:miter lim="800000"/>
                      <a:headEnd/>
                      <a:tailEnd/>
                    </a:ln>
                  </pic:spPr>
                </pic:pic>
              </a:graphicData>
            </a:graphic>
          </wp:inline>
        </w:drawing>
      </w:r>
    </w:p>
    <w:p w:rsidR="000F5881" w:rsidRPr="00183286" w:rsidRDefault="00A92554" w:rsidP="000F5881">
      <w:pPr>
        <w:tabs>
          <w:tab w:val="left" w:pos="5785"/>
        </w:tabs>
        <w:rPr>
          <w:sz w:val="16"/>
          <w:szCs w:val="16"/>
          <w:lang w:val="en-US"/>
        </w:rPr>
      </w:pPr>
      <w:r>
        <w:rPr>
          <w:sz w:val="16"/>
          <w:szCs w:val="16"/>
          <w:lang w:val="en-US"/>
        </w:rPr>
        <w:tab/>
        <w:t>Figure 3.8</w:t>
      </w:r>
    </w:p>
    <w:p w:rsidR="00A92554" w:rsidRPr="00183286" w:rsidRDefault="00A92554" w:rsidP="00A92554">
      <w:pPr>
        <w:rPr>
          <w:lang w:val="en-US"/>
        </w:rPr>
      </w:pPr>
      <w:proofErr w:type="gramStart"/>
      <w:r w:rsidRPr="00183286">
        <w:rPr>
          <w:lang w:val="en-US"/>
        </w:rPr>
        <w:lastRenderedPageBreak/>
        <w:t>cited</w:t>
      </w:r>
      <w:proofErr w:type="gramEnd"/>
      <w:r w:rsidRPr="00183286">
        <w:rPr>
          <w:lang w:val="en-US"/>
        </w:rPr>
        <w:t xml:space="preserve"> at all.</w:t>
      </w:r>
      <w:r>
        <w:rPr>
          <w:lang w:val="en-US"/>
        </w:rPr>
        <w:t xml:space="preserve"> </w:t>
      </w:r>
      <w:r w:rsidRPr="00183286">
        <w:rPr>
          <w:lang w:val="en-US"/>
        </w:rPr>
        <w:t>The second case is a situation where the article that introduced the theory is cited quite a lot, but the citations never passed the threshold for takeoff. It seems that this theory takes off earlier than predicted by the definition, which is the year 2008. The cumulative diffusion curv</w:t>
      </w:r>
      <w:r>
        <w:rPr>
          <w:lang w:val="en-US"/>
        </w:rPr>
        <w:t>e is displayed in the figure 3.8</w:t>
      </w:r>
      <w:r w:rsidRPr="00183286">
        <w:rPr>
          <w:lang w:val="en-US"/>
        </w:rPr>
        <w:t>.</w:t>
      </w:r>
    </w:p>
    <w:p w:rsidR="009D6152" w:rsidRPr="00183286" w:rsidRDefault="009D6152" w:rsidP="009D6152">
      <w:pPr>
        <w:pStyle w:val="Heading3"/>
        <w:rPr>
          <w:lang w:val="en-US"/>
        </w:rPr>
      </w:pPr>
      <w:bookmarkStart w:id="54" w:name="_Toc304314499"/>
      <w:r>
        <w:rPr>
          <w:lang w:val="en-US"/>
        </w:rPr>
        <w:t xml:space="preserve">3.2.2 </w:t>
      </w:r>
      <w:r w:rsidRPr="00183286">
        <w:rPr>
          <w:lang w:val="en-US"/>
        </w:rPr>
        <w:t>Descriptive statistics</w:t>
      </w:r>
      <w:bookmarkEnd w:id="54"/>
    </w:p>
    <w:p w:rsidR="009D6152" w:rsidRPr="00183286" w:rsidRDefault="008E24DA" w:rsidP="009D6152">
      <w:pPr>
        <w:rPr>
          <w:lang w:val="en-US"/>
        </w:rPr>
      </w:pPr>
      <w:r>
        <w:rPr>
          <w:lang w:val="en-US"/>
        </w:rPr>
        <w:t>Table 3.4</w:t>
      </w:r>
      <w:r w:rsidR="009D6152" w:rsidRPr="00183286">
        <w:rPr>
          <w:lang w:val="en-US"/>
        </w:rPr>
        <w:t xml:space="preserve"> shows us the mean, minimum- and maximum values for the continuous variables that are included in this analysis</w:t>
      </w:r>
      <w:r w:rsidR="009D6152">
        <w:rPr>
          <w:lang w:val="en-US"/>
        </w:rPr>
        <w:t xml:space="preserve"> for the takeoff model</w:t>
      </w:r>
      <w:r w:rsidR="009D6152" w:rsidRPr="00183286">
        <w:rPr>
          <w:lang w:val="en-US"/>
        </w:rPr>
        <w:t xml:space="preserve">, which can be found in appendix </w:t>
      </w:r>
      <w:r w:rsidR="001D2486">
        <w:rPr>
          <w:lang w:val="en-US"/>
        </w:rPr>
        <w:t>3.</w:t>
      </w:r>
      <w:r w:rsidR="00AF2B42">
        <w:rPr>
          <w:lang w:val="en-US"/>
        </w:rPr>
        <w:t>2</w:t>
      </w:r>
      <w:r w:rsidR="009D6152" w:rsidRPr="00183286">
        <w:rPr>
          <w:lang w:val="en-US"/>
        </w:rPr>
        <w:t xml:space="preserve"> as well. On average, articles are 20 pages long, have 40 citations and are cited 706 times. The range of the citations that the different articles received is very large, with a minimum amount of 15, and a maximum of 3600. Not that this upper value is an adapted value to prevent for too much biased results, and that the real amount of citations is 6512 (</w:t>
      </w:r>
      <w:r w:rsidR="009D6152">
        <w:rPr>
          <w:lang w:val="en-US"/>
        </w:rPr>
        <w:t>P</w:t>
      </w:r>
      <w:r w:rsidR="009D6152" w:rsidRPr="00183286">
        <w:rPr>
          <w:lang w:val="en-US"/>
        </w:rPr>
        <w:t xml:space="preserve">rospect theory of </w:t>
      </w:r>
      <w:proofErr w:type="spellStart"/>
      <w:r w:rsidR="009D6152" w:rsidRPr="00183286">
        <w:rPr>
          <w:lang w:val="en-US"/>
        </w:rPr>
        <w:t>Kahneman</w:t>
      </w:r>
      <w:proofErr w:type="spellEnd"/>
      <w:r w:rsidR="009D6152" w:rsidRPr="00183286">
        <w:rPr>
          <w:lang w:val="en-US"/>
        </w:rPr>
        <w:t xml:space="preserve"> and </w:t>
      </w:r>
      <w:proofErr w:type="spellStart"/>
      <w:r w:rsidR="009D6152" w:rsidRPr="00183286">
        <w:rPr>
          <w:lang w:val="en-US"/>
        </w:rPr>
        <w:t>Tversky</w:t>
      </w:r>
      <w:proofErr w:type="spellEnd"/>
      <w:r w:rsidR="009D6152" w:rsidRPr="00183286">
        <w:rPr>
          <w:lang w:val="en-US"/>
        </w:rPr>
        <w:t>, 1979). The variance of the citations is 806.656, and the standard deviation is 898, which means that the dispersion of this variable is very large. Note further that the average Flesh reading ease score is 43.68, which means that, on average, the articles investigated are difficult to read and written on academic level. It is notable that the maximum reading ease score is 58.4, but that this is an adapted value to prevent for outliers as well. This value implicates that this article has standard difficulty level to read (see table 1.1), which is not common in scientific journals. Further analysis of this variable revealed that this is the only case in the range 60-</w:t>
      </w:r>
      <w:proofErr w:type="gramStart"/>
      <w:r w:rsidR="009D6152" w:rsidRPr="00183286">
        <w:rPr>
          <w:lang w:val="en-US"/>
        </w:rPr>
        <w:t>70,</w:t>
      </w:r>
      <w:proofErr w:type="gramEnd"/>
      <w:r w:rsidR="009D6152" w:rsidRPr="00183286">
        <w:rPr>
          <w:lang w:val="en-US"/>
        </w:rPr>
        <w:t xml:space="preserve"> all other cases have smaller reading ease values.</w:t>
      </w:r>
    </w:p>
    <w:tbl>
      <w:tblPr>
        <w:tblStyle w:val="LightShading"/>
        <w:tblW w:w="0" w:type="auto"/>
        <w:jc w:val="center"/>
        <w:tblLook w:val="04A0"/>
      </w:tblPr>
      <w:tblGrid>
        <w:gridCol w:w="1843"/>
        <w:gridCol w:w="1842"/>
        <w:gridCol w:w="1701"/>
        <w:gridCol w:w="1701"/>
      </w:tblGrid>
      <w:tr w:rsidR="009D6152" w:rsidRPr="00183286" w:rsidTr="00210B6E">
        <w:trPr>
          <w:cnfStyle w:val="100000000000"/>
          <w:jc w:val="center"/>
        </w:trPr>
        <w:tc>
          <w:tcPr>
            <w:cnfStyle w:val="001000000000"/>
            <w:tcW w:w="1843" w:type="dxa"/>
          </w:tcPr>
          <w:p w:rsidR="009D6152" w:rsidRPr="00183286" w:rsidRDefault="009D6152" w:rsidP="00210B6E">
            <w:pPr>
              <w:rPr>
                <w:b w:val="0"/>
                <w:lang w:val="en-US"/>
              </w:rPr>
            </w:pPr>
            <w:r w:rsidRPr="00183286">
              <w:rPr>
                <w:lang w:val="en-US"/>
              </w:rPr>
              <w:t>Variable</w:t>
            </w:r>
          </w:p>
        </w:tc>
        <w:tc>
          <w:tcPr>
            <w:tcW w:w="1842" w:type="dxa"/>
          </w:tcPr>
          <w:p w:rsidR="009D6152" w:rsidRPr="00183286" w:rsidRDefault="009D6152" w:rsidP="00210B6E">
            <w:pPr>
              <w:cnfStyle w:val="100000000000"/>
              <w:rPr>
                <w:b w:val="0"/>
                <w:lang w:val="en-US"/>
              </w:rPr>
            </w:pPr>
            <w:r w:rsidRPr="00183286">
              <w:rPr>
                <w:lang w:val="en-US"/>
              </w:rPr>
              <w:t>Mean</w:t>
            </w:r>
          </w:p>
        </w:tc>
        <w:tc>
          <w:tcPr>
            <w:tcW w:w="1701" w:type="dxa"/>
          </w:tcPr>
          <w:p w:rsidR="009D6152" w:rsidRPr="00183286" w:rsidRDefault="009D6152" w:rsidP="00210B6E">
            <w:pPr>
              <w:cnfStyle w:val="100000000000"/>
              <w:rPr>
                <w:b w:val="0"/>
                <w:lang w:val="en-US"/>
              </w:rPr>
            </w:pPr>
            <w:r w:rsidRPr="00183286">
              <w:rPr>
                <w:lang w:val="en-US"/>
              </w:rPr>
              <w:t>Minimum</w:t>
            </w:r>
          </w:p>
        </w:tc>
        <w:tc>
          <w:tcPr>
            <w:tcW w:w="1701" w:type="dxa"/>
          </w:tcPr>
          <w:p w:rsidR="009D6152" w:rsidRPr="00183286" w:rsidRDefault="009D6152" w:rsidP="00210B6E">
            <w:pPr>
              <w:cnfStyle w:val="100000000000"/>
              <w:rPr>
                <w:b w:val="0"/>
                <w:lang w:val="en-US"/>
              </w:rPr>
            </w:pPr>
            <w:r w:rsidRPr="00183286">
              <w:rPr>
                <w:lang w:val="en-US"/>
              </w:rPr>
              <w:t>Maximum</w:t>
            </w:r>
          </w:p>
        </w:tc>
      </w:tr>
      <w:tr w:rsidR="009D6152" w:rsidRPr="00183286" w:rsidTr="00210B6E">
        <w:trPr>
          <w:cnfStyle w:val="000000100000"/>
          <w:jc w:val="center"/>
        </w:trPr>
        <w:tc>
          <w:tcPr>
            <w:cnfStyle w:val="001000000000"/>
            <w:tcW w:w="1843" w:type="dxa"/>
          </w:tcPr>
          <w:p w:rsidR="009D6152" w:rsidRPr="00183286" w:rsidRDefault="009D6152" w:rsidP="00210B6E">
            <w:pPr>
              <w:rPr>
                <w:lang w:val="en-US"/>
              </w:rPr>
            </w:pPr>
            <w:r w:rsidRPr="00183286">
              <w:rPr>
                <w:lang w:val="en-US"/>
              </w:rPr>
              <w:t>Article length</w:t>
            </w:r>
          </w:p>
        </w:tc>
        <w:tc>
          <w:tcPr>
            <w:tcW w:w="1842" w:type="dxa"/>
          </w:tcPr>
          <w:p w:rsidR="009D6152" w:rsidRPr="00183286" w:rsidRDefault="009D6152" w:rsidP="00210B6E">
            <w:pPr>
              <w:cnfStyle w:val="000000100000"/>
              <w:rPr>
                <w:lang w:val="en-US"/>
              </w:rPr>
            </w:pPr>
            <w:r w:rsidRPr="00183286">
              <w:rPr>
                <w:lang w:val="en-US"/>
              </w:rPr>
              <w:t>20</w:t>
            </w:r>
          </w:p>
        </w:tc>
        <w:tc>
          <w:tcPr>
            <w:tcW w:w="1701" w:type="dxa"/>
          </w:tcPr>
          <w:p w:rsidR="009D6152" w:rsidRPr="00183286" w:rsidRDefault="009D6152" w:rsidP="00210B6E">
            <w:pPr>
              <w:cnfStyle w:val="000000100000"/>
              <w:rPr>
                <w:lang w:val="en-US"/>
              </w:rPr>
            </w:pPr>
            <w:r w:rsidRPr="00183286">
              <w:rPr>
                <w:lang w:val="en-US"/>
              </w:rPr>
              <w:t>4</w:t>
            </w:r>
          </w:p>
        </w:tc>
        <w:tc>
          <w:tcPr>
            <w:tcW w:w="1701" w:type="dxa"/>
          </w:tcPr>
          <w:p w:rsidR="009D6152" w:rsidRPr="00183286" w:rsidRDefault="009D6152" w:rsidP="00210B6E">
            <w:pPr>
              <w:cnfStyle w:val="000000100000"/>
              <w:rPr>
                <w:lang w:val="en-US"/>
              </w:rPr>
            </w:pPr>
            <w:r w:rsidRPr="00183286">
              <w:rPr>
                <w:lang w:val="en-US"/>
              </w:rPr>
              <w:t>44</w:t>
            </w:r>
          </w:p>
        </w:tc>
      </w:tr>
      <w:tr w:rsidR="009D6152" w:rsidRPr="00183286" w:rsidTr="00210B6E">
        <w:trPr>
          <w:jc w:val="center"/>
        </w:trPr>
        <w:tc>
          <w:tcPr>
            <w:cnfStyle w:val="001000000000"/>
            <w:tcW w:w="1843" w:type="dxa"/>
          </w:tcPr>
          <w:p w:rsidR="009D6152" w:rsidRPr="00183286" w:rsidRDefault="009D6152" w:rsidP="00210B6E">
            <w:pPr>
              <w:rPr>
                <w:lang w:val="en-US"/>
              </w:rPr>
            </w:pPr>
            <w:r w:rsidRPr="00183286">
              <w:rPr>
                <w:lang w:val="en-US"/>
              </w:rPr>
              <w:t>References</w:t>
            </w:r>
          </w:p>
        </w:tc>
        <w:tc>
          <w:tcPr>
            <w:tcW w:w="1842" w:type="dxa"/>
          </w:tcPr>
          <w:p w:rsidR="009D6152" w:rsidRPr="00183286" w:rsidRDefault="009D6152" w:rsidP="00210B6E">
            <w:pPr>
              <w:cnfStyle w:val="000000000000"/>
              <w:rPr>
                <w:lang w:val="en-US"/>
              </w:rPr>
            </w:pPr>
            <w:r w:rsidRPr="00183286">
              <w:rPr>
                <w:lang w:val="en-US"/>
              </w:rPr>
              <w:t>40</w:t>
            </w:r>
          </w:p>
        </w:tc>
        <w:tc>
          <w:tcPr>
            <w:tcW w:w="1701" w:type="dxa"/>
          </w:tcPr>
          <w:p w:rsidR="009D6152" w:rsidRPr="00183286" w:rsidRDefault="009D6152" w:rsidP="00210B6E">
            <w:pPr>
              <w:cnfStyle w:val="000000000000"/>
              <w:rPr>
                <w:lang w:val="en-US"/>
              </w:rPr>
            </w:pPr>
            <w:r w:rsidRPr="00183286">
              <w:rPr>
                <w:lang w:val="en-US"/>
              </w:rPr>
              <w:t>6</w:t>
            </w:r>
          </w:p>
        </w:tc>
        <w:tc>
          <w:tcPr>
            <w:tcW w:w="1701" w:type="dxa"/>
          </w:tcPr>
          <w:p w:rsidR="009D6152" w:rsidRPr="00183286" w:rsidRDefault="009D6152" w:rsidP="00210B6E">
            <w:pPr>
              <w:cnfStyle w:val="000000000000"/>
              <w:rPr>
                <w:lang w:val="en-US"/>
              </w:rPr>
            </w:pPr>
            <w:r w:rsidRPr="00183286">
              <w:rPr>
                <w:lang w:val="en-US"/>
              </w:rPr>
              <w:t>102</w:t>
            </w:r>
          </w:p>
        </w:tc>
      </w:tr>
      <w:tr w:rsidR="009D6152" w:rsidRPr="00183286" w:rsidTr="00210B6E">
        <w:trPr>
          <w:cnfStyle w:val="000000100000"/>
          <w:jc w:val="center"/>
        </w:trPr>
        <w:tc>
          <w:tcPr>
            <w:cnfStyle w:val="001000000000"/>
            <w:tcW w:w="1843" w:type="dxa"/>
          </w:tcPr>
          <w:p w:rsidR="009D6152" w:rsidRPr="00183286" w:rsidRDefault="009D6152" w:rsidP="00210B6E">
            <w:pPr>
              <w:rPr>
                <w:lang w:val="en-US"/>
              </w:rPr>
            </w:pPr>
            <w:r w:rsidRPr="00183286">
              <w:rPr>
                <w:lang w:val="en-US"/>
              </w:rPr>
              <w:t>Readability</w:t>
            </w:r>
          </w:p>
        </w:tc>
        <w:tc>
          <w:tcPr>
            <w:tcW w:w="1842" w:type="dxa"/>
          </w:tcPr>
          <w:p w:rsidR="009D6152" w:rsidRPr="00183286" w:rsidRDefault="009D6152" w:rsidP="00210B6E">
            <w:pPr>
              <w:cnfStyle w:val="000000100000"/>
              <w:rPr>
                <w:lang w:val="en-US"/>
              </w:rPr>
            </w:pPr>
            <w:r w:rsidRPr="00183286">
              <w:rPr>
                <w:lang w:val="en-US"/>
              </w:rPr>
              <w:t>43.68</w:t>
            </w:r>
          </w:p>
        </w:tc>
        <w:tc>
          <w:tcPr>
            <w:tcW w:w="1701" w:type="dxa"/>
          </w:tcPr>
          <w:p w:rsidR="009D6152" w:rsidRPr="00183286" w:rsidRDefault="009D6152" w:rsidP="00210B6E">
            <w:pPr>
              <w:cnfStyle w:val="000000100000"/>
              <w:rPr>
                <w:lang w:val="en-US"/>
              </w:rPr>
            </w:pPr>
            <w:r w:rsidRPr="00183286">
              <w:rPr>
                <w:lang w:val="en-US"/>
              </w:rPr>
              <w:t>33.1</w:t>
            </w:r>
          </w:p>
        </w:tc>
        <w:tc>
          <w:tcPr>
            <w:tcW w:w="1701" w:type="dxa"/>
          </w:tcPr>
          <w:p w:rsidR="009D6152" w:rsidRPr="00183286" w:rsidRDefault="009D6152" w:rsidP="00210B6E">
            <w:pPr>
              <w:cnfStyle w:val="000000100000"/>
              <w:rPr>
                <w:lang w:val="en-US"/>
              </w:rPr>
            </w:pPr>
            <w:r w:rsidRPr="00183286">
              <w:rPr>
                <w:lang w:val="en-US"/>
              </w:rPr>
              <w:t>58.4</w:t>
            </w:r>
          </w:p>
        </w:tc>
      </w:tr>
      <w:tr w:rsidR="009D6152" w:rsidRPr="00183286" w:rsidTr="00210B6E">
        <w:trPr>
          <w:jc w:val="center"/>
        </w:trPr>
        <w:tc>
          <w:tcPr>
            <w:cnfStyle w:val="001000000000"/>
            <w:tcW w:w="1843" w:type="dxa"/>
          </w:tcPr>
          <w:p w:rsidR="009D6152" w:rsidRPr="00183286" w:rsidRDefault="009D6152" w:rsidP="00210B6E">
            <w:pPr>
              <w:rPr>
                <w:lang w:val="en-US"/>
              </w:rPr>
            </w:pPr>
            <w:r w:rsidRPr="00183286">
              <w:rPr>
                <w:lang w:val="en-US"/>
              </w:rPr>
              <w:t>Citations</w:t>
            </w:r>
          </w:p>
        </w:tc>
        <w:tc>
          <w:tcPr>
            <w:tcW w:w="1842" w:type="dxa"/>
          </w:tcPr>
          <w:p w:rsidR="009D6152" w:rsidRPr="00183286" w:rsidRDefault="009D6152" w:rsidP="00210B6E">
            <w:pPr>
              <w:cnfStyle w:val="000000000000"/>
              <w:rPr>
                <w:lang w:val="en-US"/>
              </w:rPr>
            </w:pPr>
            <w:r w:rsidRPr="00183286">
              <w:rPr>
                <w:lang w:val="en-US"/>
              </w:rPr>
              <w:t>706</w:t>
            </w:r>
          </w:p>
        </w:tc>
        <w:tc>
          <w:tcPr>
            <w:tcW w:w="1701" w:type="dxa"/>
          </w:tcPr>
          <w:p w:rsidR="009D6152" w:rsidRPr="00183286" w:rsidRDefault="009D6152" w:rsidP="00210B6E">
            <w:pPr>
              <w:cnfStyle w:val="000000000000"/>
              <w:rPr>
                <w:lang w:val="en-US"/>
              </w:rPr>
            </w:pPr>
            <w:r w:rsidRPr="00183286">
              <w:rPr>
                <w:lang w:val="en-US"/>
              </w:rPr>
              <w:t>15</w:t>
            </w:r>
          </w:p>
        </w:tc>
        <w:tc>
          <w:tcPr>
            <w:tcW w:w="1701" w:type="dxa"/>
          </w:tcPr>
          <w:p w:rsidR="009D6152" w:rsidRPr="00183286" w:rsidRDefault="009D6152" w:rsidP="00210B6E">
            <w:pPr>
              <w:cnfStyle w:val="000000000000"/>
              <w:rPr>
                <w:lang w:val="en-US"/>
              </w:rPr>
            </w:pPr>
            <w:r w:rsidRPr="00183286">
              <w:rPr>
                <w:lang w:val="en-US"/>
              </w:rPr>
              <w:t>3600</w:t>
            </w:r>
          </w:p>
        </w:tc>
      </w:tr>
    </w:tbl>
    <w:p w:rsidR="009D6152" w:rsidRPr="001D2EB3" w:rsidRDefault="009D6152" w:rsidP="009D6152">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008E24DA">
        <w:rPr>
          <w:sz w:val="16"/>
          <w:szCs w:val="16"/>
          <w:lang w:val="en-US"/>
        </w:rPr>
        <w:t>Table 3.4</w:t>
      </w:r>
    </w:p>
    <w:p w:rsidR="009D6152" w:rsidRPr="00183286" w:rsidRDefault="009D6152" w:rsidP="009D6152">
      <w:pPr>
        <w:rPr>
          <w:lang w:val="en-US"/>
        </w:rPr>
      </w:pPr>
      <w:r>
        <w:rPr>
          <w:lang w:val="en-US"/>
        </w:rPr>
        <w:t>Because the</w:t>
      </w:r>
      <w:r w:rsidRPr="00183286">
        <w:rPr>
          <w:lang w:val="en-US"/>
        </w:rPr>
        <w:t xml:space="preserve"> analysis</w:t>
      </w:r>
      <w:r>
        <w:rPr>
          <w:lang w:val="en-US"/>
        </w:rPr>
        <w:t xml:space="preserve"> of the citations model</w:t>
      </w:r>
      <w:r w:rsidRPr="00183286">
        <w:rPr>
          <w:lang w:val="en-US"/>
        </w:rPr>
        <w:t xml:space="preserve"> is carried out with the logarithmic transformation of the original values, the </w:t>
      </w:r>
      <w:proofErr w:type="spellStart"/>
      <w:r w:rsidRPr="00183286">
        <w:rPr>
          <w:lang w:val="en-US"/>
        </w:rPr>
        <w:t>descriptives</w:t>
      </w:r>
      <w:proofErr w:type="spellEnd"/>
      <w:r w:rsidRPr="00183286">
        <w:rPr>
          <w:lang w:val="en-US"/>
        </w:rPr>
        <w:t xml:space="preserve"> are displayed with the transformations as well and can be found in appendix </w:t>
      </w:r>
      <w:r>
        <w:rPr>
          <w:lang w:val="en-US"/>
        </w:rPr>
        <w:t>3.3</w:t>
      </w:r>
      <w:r w:rsidR="00786310">
        <w:rPr>
          <w:lang w:val="en-US"/>
        </w:rPr>
        <w:t>.</w:t>
      </w:r>
      <w:r w:rsidRPr="00183286">
        <w:rPr>
          <w:lang w:val="en-US"/>
        </w:rPr>
        <w:t xml:space="preserve"> As we can see from this table, the dispersion of the variable “Citations in marketing” is the largest of all continuous variables, whereas the dispersion of the variable readability is very small, which increases the possibility of insignificance. </w:t>
      </w:r>
    </w:p>
    <w:tbl>
      <w:tblPr>
        <w:tblStyle w:val="LightShading"/>
        <w:tblW w:w="0" w:type="auto"/>
        <w:jc w:val="center"/>
        <w:tblInd w:w="-992" w:type="dxa"/>
        <w:tblLook w:val="04A0"/>
      </w:tblPr>
      <w:tblGrid>
        <w:gridCol w:w="2835"/>
        <w:gridCol w:w="1842"/>
        <w:gridCol w:w="1701"/>
        <w:gridCol w:w="1701"/>
      </w:tblGrid>
      <w:tr w:rsidR="009D6152" w:rsidRPr="00183286" w:rsidTr="00786310">
        <w:trPr>
          <w:cnfStyle w:val="100000000000"/>
          <w:jc w:val="center"/>
        </w:trPr>
        <w:tc>
          <w:tcPr>
            <w:cnfStyle w:val="001000000000"/>
            <w:tcW w:w="2835" w:type="dxa"/>
          </w:tcPr>
          <w:p w:rsidR="009D6152" w:rsidRPr="00183286" w:rsidRDefault="009D6152" w:rsidP="00210B6E">
            <w:pPr>
              <w:rPr>
                <w:b w:val="0"/>
                <w:lang w:val="en-US"/>
              </w:rPr>
            </w:pPr>
            <w:r w:rsidRPr="00183286">
              <w:rPr>
                <w:lang w:val="en-US"/>
              </w:rPr>
              <w:t>Variable</w:t>
            </w:r>
          </w:p>
        </w:tc>
        <w:tc>
          <w:tcPr>
            <w:tcW w:w="1842" w:type="dxa"/>
          </w:tcPr>
          <w:p w:rsidR="009D6152" w:rsidRPr="00183286" w:rsidRDefault="009D6152" w:rsidP="00210B6E">
            <w:pPr>
              <w:cnfStyle w:val="100000000000"/>
              <w:rPr>
                <w:b w:val="0"/>
                <w:lang w:val="en-US"/>
              </w:rPr>
            </w:pPr>
            <w:r w:rsidRPr="00183286">
              <w:rPr>
                <w:lang w:val="en-US"/>
              </w:rPr>
              <w:t>Mean</w:t>
            </w:r>
          </w:p>
        </w:tc>
        <w:tc>
          <w:tcPr>
            <w:tcW w:w="1701" w:type="dxa"/>
          </w:tcPr>
          <w:p w:rsidR="009D6152" w:rsidRPr="00183286" w:rsidRDefault="009D6152" w:rsidP="00210B6E">
            <w:pPr>
              <w:cnfStyle w:val="100000000000"/>
              <w:rPr>
                <w:b w:val="0"/>
                <w:lang w:val="en-US"/>
              </w:rPr>
            </w:pPr>
            <w:r w:rsidRPr="00183286">
              <w:rPr>
                <w:lang w:val="en-US"/>
              </w:rPr>
              <w:t>Minimum</w:t>
            </w:r>
          </w:p>
        </w:tc>
        <w:tc>
          <w:tcPr>
            <w:tcW w:w="1701" w:type="dxa"/>
          </w:tcPr>
          <w:p w:rsidR="009D6152" w:rsidRPr="00183286" w:rsidRDefault="009D6152" w:rsidP="00210B6E">
            <w:pPr>
              <w:cnfStyle w:val="100000000000"/>
              <w:rPr>
                <w:b w:val="0"/>
                <w:lang w:val="en-US"/>
              </w:rPr>
            </w:pPr>
            <w:r w:rsidRPr="00183286">
              <w:rPr>
                <w:lang w:val="en-US"/>
              </w:rPr>
              <w:t>Maximum</w:t>
            </w:r>
          </w:p>
        </w:tc>
      </w:tr>
      <w:tr w:rsidR="00786310" w:rsidRPr="00183286" w:rsidTr="00786310">
        <w:trPr>
          <w:cnfStyle w:val="000000100000"/>
          <w:jc w:val="center"/>
        </w:trPr>
        <w:tc>
          <w:tcPr>
            <w:cnfStyle w:val="001000000000"/>
            <w:tcW w:w="2835" w:type="dxa"/>
          </w:tcPr>
          <w:p w:rsidR="00786310" w:rsidRDefault="00786310" w:rsidP="00210B6E">
            <w:pPr>
              <w:rPr>
                <w:lang w:val="en-US"/>
              </w:rPr>
            </w:pPr>
            <w:r>
              <w:rPr>
                <w:lang w:val="en-US"/>
              </w:rPr>
              <w:t>Log Citations in Marketing</w:t>
            </w:r>
          </w:p>
        </w:tc>
        <w:tc>
          <w:tcPr>
            <w:tcW w:w="1842" w:type="dxa"/>
          </w:tcPr>
          <w:p w:rsidR="00786310" w:rsidRDefault="00786310" w:rsidP="00210B6E">
            <w:pPr>
              <w:cnfStyle w:val="000000100000"/>
              <w:rPr>
                <w:lang w:val="en-US"/>
              </w:rPr>
            </w:pPr>
            <w:r>
              <w:rPr>
                <w:lang w:val="en-US"/>
              </w:rPr>
              <w:t>2.46</w:t>
            </w:r>
          </w:p>
        </w:tc>
        <w:tc>
          <w:tcPr>
            <w:tcW w:w="1701" w:type="dxa"/>
          </w:tcPr>
          <w:p w:rsidR="00786310" w:rsidRDefault="00786310" w:rsidP="00210B6E">
            <w:pPr>
              <w:cnfStyle w:val="000000100000"/>
              <w:rPr>
                <w:lang w:val="en-US"/>
              </w:rPr>
            </w:pPr>
            <w:r>
              <w:rPr>
                <w:lang w:val="en-US"/>
              </w:rPr>
              <w:t>0.00</w:t>
            </w:r>
          </w:p>
        </w:tc>
        <w:tc>
          <w:tcPr>
            <w:tcW w:w="1701" w:type="dxa"/>
          </w:tcPr>
          <w:p w:rsidR="00786310" w:rsidRDefault="00786310" w:rsidP="00210B6E">
            <w:pPr>
              <w:cnfStyle w:val="000000100000"/>
              <w:rPr>
                <w:lang w:val="en-US"/>
              </w:rPr>
            </w:pPr>
            <w:r>
              <w:rPr>
                <w:lang w:val="en-US"/>
              </w:rPr>
              <w:t>5.23</w:t>
            </w:r>
          </w:p>
        </w:tc>
      </w:tr>
      <w:tr w:rsidR="009D6152" w:rsidRPr="00183286" w:rsidTr="00786310">
        <w:trPr>
          <w:jc w:val="center"/>
        </w:trPr>
        <w:tc>
          <w:tcPr>
            <w:cnfStyle w:val="001000000000"/>
            <w:tcW w:w="2835" w:type="dxa"/>
          </w:tcPr>
          <w:p w:rsidR="009D6152" w:rsidRPr="00183286" w:rsidRDefault="009D6152" w:rsidP="00210B6E">
            <w:pPr>
              <w:rPr>
                <w:lang w:val="en-US"/>
              </w:rPr>
            </w:pPr>
            <w:r>
              <w:rPr>
                <w:lang w:val="en-US"/>
              </w:rPr>
              <w:t xml:space="preserve">Log </w:t>
            </w:r>
            <w:r w:rsidRPr="00183286">
              <w:rPr>
                <w:lang w:val="en-US"/>
              </w:rPr>
              <w:t>Article length</w:t>
            </w:r>
          </w:p>
        </w:tc>
        <w:tc>
          <w:tcPr>
            <w:tcW w:w="1842" w:type="dxa"/>
          </w:tcPr>
          <w:p w:rsidR="009D6152" w:rsidRPr="00183286" w:rsidRDefault="009D6152" w:rsidP="00210B6E">
            <w:pPr>
              <w:cnfStyle w:val="000000000000"/>
              <w:rPr>
                <w:lang w:val="en-US"/>
              </w:rPr>
            </w:pPr>
            <w:r>
              <w:rPr>
                <w:lang w:val="en-US"/>
              </w:rPr>
              <w:t>1.26</w:t>
            </w:r>
          </w:p>
        </w:tc>
        <w:tc>
          <w:tcPr>
            <w:tcW w:w="1701" w:type="dxa"/>
          </w:tcPr>
          <w:p w:rsidR="009D6152" w:rsidRPr="00183286" w:rsidRDefault="009D6152" w:rsidP="00210B6E">
            <w:pPr>
              <w:cnfStyle w:val="000000000000"/>
              <w:rPr>
                <w:lang w:val="en-US"/>
              </w:rPr>
            </w:pPr>
            <w:r>
              <w:rPr>
                <w:lang w:val="en-US"/>
              </w:rPr>
              <w:t>0.60</w:t>
            </w:r>
          </w:p>
        </w:tc>
        <w:tc>
          <w:tcPr>
            <w:tcW w:w="1701" w:type="dxa"/>
          </w:tcPr>
          <w:p w:rsidR="009D6152" w:rsidRPr="00183286" w:rsidRDefault="009D6152" w:rsidP="00210B6E">
            <w:pPr>
              <w:cnfStyle w:val="000000000000"/>
              <w:rPr>
                <w:lang w:val="en-US"/>
              </w:rPr>
            </w:pPr>
            <w:r>
              <w:rPr>
                <w:lang w:val="en-US"/>
              </w:rPr>
              <w:t>1.74</w:t>
            </w:r>
          </w:p>
        </w:tc>
      </w:tr>
      <w:tr w:rsidR="009D6152" w:rsidRPr="00183286" w:rsidTr="00786310">
        <w:trPr>
          <w:cnfStyle w:val="000000100000"/>
          <w:jc w:val="center"/>
        </w:trPr>
        <w:tc>
          <w:tcPr>
            <w:cnfStyle w:val="001000000000"/>
            <w:tcW w:w="2835" w:type="dxa"/>
          </w:tcPr>
          <w:p w:rsidR="009D6152" w:rsidRPr="00183286" w:rsidRDefault="009D6152" w:rsidP="00210B6E">
            <w:pPr>
              <w:rPr>
                <w:lang w:val="en-US"/>
              </w:rPr>
            </w:pPr>
            <w:r>
              <w:rPr>
                <w:lang w:val="en-US"/>
              </w:rPr>
              <w:t xml:space="preserve">Log </w:t>
            </w:r>
            <w:r w:rsidRPr="00183286">
              <w:rPr>
                <w:lang w:val="en-US"/>
              </w:rPr>
              <w:t>References</w:t>
            </w:r>
          </w:p>
        </w:tc>
        <w:tc>
          <w:tcPr>
            <w:tcW w:w="1842" w:type="dxa"/>
          </w:tcPr>
          <w:p w:rsidR="009D6152" w:rsidRPr="00183286" w:rsidRDefault="00786310" w:rsidP="00210B6E">
            <w:pPr>
              <w:cnfStyle w:val="000000100000"/>
              <w:rPr>
                <w:lang w:val="en-US"/>
              </w:rPr>
            </w:pPr>
            <w:r>
              <w:rPr>
                <w:lang w:val="en-US"/>
              </w:rPr>
              <w:t>1.53</w:t>
            </w:r>
          </w:p>
        </w:tc>
        <w:tc>
          <w:tcPr>
            <w:tcW w:w="1701" w:type="dxa"/>
          </w:tcPr>
          <w:p w:rsidR="009D6152" w:rsidRPr="00183286" w:rsidRDefault="00786310" w:rsidP="00210B6E">
            <w:pPr>
              <w:cnfStyle w:val="000000100000"/>
              <w:rPr>
                <w:lang w:val="en-US"/>
              </w:rPr>
            </w:pPr>
            <w:r>
              <w:rPr>
                <w:lang w:val="en-US"/>
              </w:rPr>
              <w:t>0.78</w:t>
            </w:r>
          </w:p>
        </w:tc>
        <w:tc>
          <w:tcPr>
            <w:tcW w:w="1701" w:type="dxa"/>
          </w:tcPr>
          <w:p w:rsidR="009D6152" w:rsidRPr="00183286" w:rsidRDefault="00786310" w:rsidP="00210B6E">
            <w:pPr>
              <w:cnfStyle w:val="000000100000"/>
              <w:rPr>
                <w:lang w:val="en-US"/>
              </w:rPr>
            </w:pPr>
            <w:r>
              <w:rPr>
                <w:lang w:val="en-US"/>
              </w:rPr>
              <w:t>2.12</w:t>
            </w:r>
          </w:p>
        </w:tc>
      </w:tr>
      <w:tr w:rsidR="009D6152" w:rsidRPr="00183286" w:rsidTr="00786310">
        <w:trPr>
          <w:jc w:val="center"/>
        </w:trPr>
        <w:tc>
          <w:tcPr>
            <w:cnfStyle w:val="001000000000"/>
            <w:tcW w:w="2835" w:type="dxa"/>
          </w:tcPr>
          <w:p w:rsidR="009D6152" w:rsidRPr="00183286" w:rsidRDefault="009D6152" w:rsidP="00210B6E">
            <w:pPr>
              <w:rPr>
                <w:lang w:val="en-US"/>
              </w:rPr>
            </w:pPr>
            <w:r>
              <w:rPr>
                <w:lang w:val="en-US"/>
              </w:rPr>
              <w:t xml:space="preserve">Log </w:t>
            </w:r>
            <w:r w:rsidRPr="00183286">
              <w:rPr>
                <w:lang w:val="en-US"/>
              </w:rPr>
              <w:t>Readability</w:t>
            </w:r>
          </w:p>
        </w:tc>
        <w:tc>
          <w:tcPr>
            <w:tcW w:w="1842" w:type="dxa"/>
          </w:tcPr>
          <w:p w:rsidR="009D6152" w:rsidRPr="00183286" w:rsidRDefault="00786310" w:rsidP="00210B6E">
            <w:pPr>
              <w:cnfStyle w:val="000000000000"/>
              <w:rPr>
                <w:lang w:val="en-US"/>
              </w:rPr>
            </w:pPr>
            <w:r>
              <w:rPr>
                <w:lang w:val="en-US"/>
              </w:rPr>
              <w:t>1.64</w:t>
            </w:r>
          </w:p>
        </w:tc>
        <w:tc>
          <w:tcPr>
            <w:tcW w:w="1701" w:type="dxa"/>
          </w:tcPr>
          <w:p w:rsidR="009D6152" w:rsidRPr="00183286" w:rsidRDefault="00786310" w:rsidP="00210B6E">
            <w:pPr>
              <w:cnfStyle w:val="000000000000"/>
              <w:rPr>
                <w:lang w:val="en-US"/>
              </w:rPr>
            </w:pPr>
            <w:r>
              <w:rPr>
                <w:lang w:val="en-US"/>
              </w:rPr>
              <w:t>1.52</w:t>
            </w:r>
          </w:p>
        </w:tc>
        <w:tc>
          <w:tcPr>
            <w:tcW w:w="1701" w:type="dxa"/>
          </w:tcPr>
          <w:p w:rsidR="009D6152" w:rsidRPr="00183286" w:rsidRDefault="00786310" w:rsidP="00210B6E">
            <w:pPr>
              <w:cnfStyle w:val="000000000000"/>
              <w:rPr>
                <w:lang w:val="en-US"/>
              </w:rPr>
            </w:pPr>
            <w:r>
              <w:rPr>
                <w:lang w:val="en-US"/>
              </w:rPr>
              <w:t>1.80</w:t>
            </w:r>
          </w:p>
        </w:tc>
      </w:tr>
      <w:tr w:rsidR="009D6152" w:rsidRPr="00183286" w:rsidTr="00786310">
        <w:trPr>
          <w:cnfStyle w:val="000000100000"/>
          <w:jc w:val="center"/>
        </w:trPr>
        <w:tc>
          <w:tcPr>
            <w:cnfStyle w:val="001000000000"/>
            <w:tcW w:w="2835" w:type="dxa"/>
          </w:tcPr>
          <w:p w:rsidR="009D6152" w:rsidRPr="00183286" w:rsidRDefault="009D6152" w:rsidP="00210B6E">
            <w:pPr>
              <w:rPr>
                <w:lang w:val="en-US"/>
              </w:rPr>
            </w:pPr>
            <w:r>
              <w:rPr>
                <w:lang w:val="en-US"/>
              </w:rPr>
              <w:t xml:space="preserve">Log </w:t>
            </w:r>
            <w:r w:rsidRPr="00183286">
              <w:rPr>
                <w:lang w:val="en-US"/>
              </w:rPr>
              <w:t>Citations</w:t>
            </w:r>
          </w:p>
        </w:tc>
        <w:tc>
          <w:tcPr>
            <w:tcW w:w="1842" w:type="dxa"/>
          </w:tcPr>
          <w:p w:rsidR="009D6152" w:rsidRPr="00183286" w:rsidRDefault="00786310" w:rsidP="00210B6E">
            <w:pPr>
              <w:cnfStyle w:val="000000100000"/>
              <w:rPr>
                <w:lang w:val="en-US"/>
              </w:rPr>
            </w:pPr>
            <w:r>
              <w:rPr>
                <w:lang w:val="en-US"/>
              </w:rPr>
              <w:t>2.58</w:t>
            </w:r>
          </w:p>
        </w:tc>
        <w:tc>
          <w:tcPr>
            <w:tcW w:w="1701" w:type="dxa"/>
          </w:tcPr>
          <w:p w:rsidR="009D6152" w:rsidRPr="00183286" w:rsidRDefault="00786310" w:rsidP="00210B6E">
            <w:pPr>
              <w:cnfStyle w:val="000000100000"/>
              <w:rPr>
                <w:lang w:val="en-US"/>
              </w:rPr>
            </w:pPr>
            <w:r>
              <w:rPr>
                <w:lang w:val="en-US"/>
              </w:rPr>
              <w:t>1.32</w:t>
            </w:r>
          </w:p>
        </w:tc>
        <w:tc>
          <w:tcPr>
            <w:tcW w:w="1701" w:type="dxa"/>
          </w:tcPr>
          <w:p w:rsidR="009D6152" w:rsidRPr="00183286" w:rsidRDefault="00786310" w:rsidP="00210B6E">
            <w:pPr>
              <w:cnfStyle w:val="000000100000"/>
              <w:rPr>
                <w:lang w:val="en-US"/>
              </w:rPr>
            </w:pPr>
            <w:r>
              <w:rPr>
                <w:lang w:val="en-US"/>
              </w:rPr>
              <w:t>3.81</w:t>
            </w:r>
          </w:p>
        </w:tc>
      </w:tr>
    </w:tbl>
    <w:p w:rsidR="009D6152" w:rsidRDefault="008E24DA">
      <w:pPr>
        <w:spacing w:line="276" w:lineRule="auto"/>
        <w:rPr>
          <w:smallCaps/>
          <w:spacing w:val="5"/>
          <w:sz w:val="32"/>
          <w:szCs w:val="32"/>
          <w:lang w:val="en-US"/>
        </w:rPr>
      </w:pPr>
      <w:r>
        <w:rPr>
          <w:sz w:val="16"/>
          <w:szCs w:val="16"/>
          <w:lang w:val="en-US"/>
        </w:rPr>
        <w:tab/>
      </w:r>
      <w:r>
        <w:rPr>
          <w:sz w:val="16"/>
          <w:szCs w:val="16"/>
          <w:lang w:val="en-US"/>
        </w:rPr>
        <w:tab/>
      </w:r>
      <w:r>
        <w:rPr>
          <w:sz w:val="16"/>
          <w:szCs w:val="16"/>
          <w:lang w:val="en-US"/>
        </w:rPr>
        <w:tab/>
      </w:r>
      <w:r>
        <w:rPr>
          <w:sz w:val="16"/>
          <w:szCs w:val="16"/>
          <w:lang w:val="en-US"/>
        </w:rPr>
        <w:tab/>
      </w:r>
      <w:r>
        <w:rPr>
          <w:sz w:val="16"/>
          <w:szCs w:val="16"/>
          <w:lang w:val="en-US"/>
        </w:rPr>
        <w:tab/>
      </w:r>
      <w:r>
        <w:rPr>
          <w:sz w:val="16"/>
          <w:szCs w:val="16"/>
          <w:lang w:val="en-US"/>
        </w:rPr>
        <w:tab/>
      </w:r>
      <w:r>
        <w:rPr>
          <w:sz w:val="16"/>
          <w:szCs w:val="16"/>
          <w:lang w:val="en-US"/>
        </w:rPr>
        <w:tab/>
      </w:r>
      <w:r>
        <w:rPr>
          <w:sz w:val="16"/>
          <w:szCs w:val="16"/>
          <w:lang w:val="en-US"/>
        </w:rPr>
        <w:tab/>
      </w:r>
      <w:r>
        <w:rPr>
          <w:sz w:val="16"/>
          <w:szCs w:val="16"/>
          <w:lang w:val="en-US"/>
        </w:rPr>
        <w:tab/>
      </w:r>
      <w:r>
        <w:rPr>
          <w:sz w:val="16"/>
          <w:szCs w:val="16"/>
          <w:lang w:val="en-US"/>
        </w:rPr>
        <w:tab/>
        <w:t>Table 3.5</w:t>
      </w:r>
      <w:r w:rsidR="009D6152">
        <w:rPr>
          <w:sz w:val="16"/>
          <w:szCs w:val="16"/>
          <w:lang w:val="en-US"/>
        </w:rPr>
        <w:tab/>
      </w:r>
      <w:r w:rsidR="009D6152">
        <w:rPr>
          <w:sz w:val="16"/>
          <w:szCs w:val="16"/>
          <w:lang w:val="en-US"/>
        </w:rPr>
        <w:tab/>
      </w:r>
      <w:bookmarkStart w:id="55" w:name="_Toc302641106"/>
      <w:r w:rsidR="009D6152">
        <w:rPr>
          <w:lang w:val="en-US"/>
        </w:rPr>
        <w:br w:type="page"/>
      </w:r>
    </w:p>
    <w:p w:rsidR="003777D4" w:rsidRPr="00183286" w:rsidRDefault="003777D4" w:rsidP="003777D4">
      <w:pPr>
        <w:pStyle w:val="Heading1"/>
        <w:rPr>
          <w:lang w:val="en-US"/>
        </w:rPr>
      </w:pPr>
      <w:bookmarkStart w:id="56" w:name="_Toc304314500"/>
      <w:r w:rsidRPr="00183286">
        <w:rPr>
          <w:lang w:val="en-US"/>
        </w:rPr>
        <w:lastRenderedPageBreak/>
        <w:t>4.</w:t>
      </w:r>
      <w:r w:rsidRPr="00183286">
        <w:rPr>
          <w:lang w:val="en-US"/>
        </w:rPr>
        <w:tab/>
        <w:t>Methodology</w:t>
      </w:r>
      <w:bookmarkEnd w:id="55"/>
      <w:bookmarkEnd w:id="56"/>
    </w:p>
    <w:p w:rsidR="003777D4" w:rsidRPr="00183286" w:rsidRDefault="003777D4" w:rsidP="003777D4">
      <w:pPr>
        <w:rPr>
          <w:lang w:val="en-US"/>
        </w:rPr>
      </w:pPr>
      <w:r w:rsidRPr="00183286">
        <w:rPr>
          <w:lang w:val="en-US"/>
        </w:rPr>
        <w:t xml:space="preserve">As mentioned in chapter one, the first model that is used for analysis is the logistic regression model (also </w:t>
      </w:r>
      <w:proofErr w:type="spellStart"/>
      <w:r w:rsidRPr="00183286">
        <w:rPr>
          <w:lang w:val="en-US"/>
        </w:rPr>
        <w:t>Logit</w:t>
      </w:r>
      <w:proofErr w:type="spellEnd"/>
      <w:r w:rsidRPr="00183286">
        <w:rPr>
          <w:lang w:val="en-US"/>
        </w:rPr>
        <w:t xml:space="preserve"> model called). This model is suitable for data that has an outcome that is categorical, which in this situation is the case namely whether a behavioral economics theory has taken off in the marketing literature or not. Furthermore, it is possible to have either categorical and/or continuous predictor variables. Both cases arise in this research, which justifies the use of a logistic regression model. Furthermore, it is of interest to see which characteristics influence the amount of citations an article receives in the marketing literature. Therefore, a second model tests whether the characteristics of the articles that introduced a behavioral economics theory are of influence on the amount of citations in the top four marketing journals. The dependent variable is in this case continuous, which makes it suitable for an ordinary regression model.</w:t>
      </w:r>
    </w:p>
    <w:p w:rsidR="003777D4" w:rsidRPr="00183286" w:rsidRDefault="003777D4" w:rsidP="003777D4">
      <w:pPr>
        <w:pStyle w:val="Heading2"/>
        <w:rPr>
          <w:lang w:val="en-US"/>
        </w:rPr>
      </w:pPr>
      <w:bookmarkStart w:id="57" w:name="_Toc302641107"/>
      <w:bookmarkStart w:id="58" w:name="_Toc304314501"/>
      <w:r w:rsidRPr="00183286">
        <w:rPr>
          <w:lang w:val="en-US"/>
        </w:rPr>
        <w:t>4.1 Takeoff</w:t>
      </w:r>
      <w:bookmarkEnd w:id="57"/>
      <w:r w:rsidR="003533A5">
        <w:rPr>
          <w:lang w:val="en-US"/>
        </w:rPr>
        <w:t xml:space="preserve"> Model</w:t>
      </w:r>
      <w:bookmarkEnd w:id="58"/>
    </w:p>
    <w:p w:rsidR="003777D4" w:rsidRPr="00183286" w:rsidRDefault="003777D4" w:rsidP="003777D4">
      <w:pPr>
        <w:pStyle w:val="Heading3"/>
        <w:rPr>
          <w:lang w:val="en-US"/>
        </w:rPr>
      </w:pPr>
      <w:bookmarkStart w:id="59" w:name="_Toc302641108"/>
      <w:bookmarkStart w:id="60" w:name="_Toc304314502"/>
      <w:r w:rsidRPr="00183286">
        <w:rPr>
          <w:lang w:val="en-US"/>
        </w:rPr>
        <w:t>4.1.1 The Logistic regression model</w:t>
      </w:r>
      <w:bookmarkEnd w:id="59"/>
      <w:bookmarkEnd w:id="60"/>
    </w:p>
    <w:p w:rsidR="003777D4" w:rsidRPr="00183286" w:rsidRDefault="003777D4" w:rsidP="003777D4">
      <w:pPr>
        <w:rPr>
          <w:lang w:val="en-US"/>
        </w:rPr>
      </w:pPr>
      <w:r w:rsidRPr="00183286">
        <w:rPr>
          <w:lang w:val="en-US"/>
        </w:rPr>
        <w:t>Instead of predicting a value for a continuous dependent variable, logistic regression predicts the probability of the dependent variable occurring given known values of the predictor variables. The equation of the logistic regression model with several predictors</w:t>
      </w:r>
      <w:r w:rsidR="00B55673">
        <w:rPr>
          <w:lang w:val="en-US"/>
        </w:rPr>
        <w:t xml:space="preserve"> for theory </w:t>
      </w:r>
      <w:proofErr w:type="spellStart"/>
      <w:r w:rsidR="00B55673">
        <w:rPr>
          <w:lang w:val="en-US"/>
        </w:rPr>
        <w:t>i</w:t>
      </w:r>
      <w:proofErr w:type="spellEnd"/>
      <w:r w:rsidRPr="00183286">
        <w:rPr>
          <w:lang w:val="en-US"/>
        </w:rPr>
        <w:t xml:space="preserve"> is as follows</w:t>
      </w:r>
      <w:r w:rsidR="003533A5">
        <w:rPr>
          <w:lang w:val="en-US"/>
        </w:rPr>
        <w:t xml:space="preserve"> (Field, 2009)</w:t>
      </w:r>
      <w:r w:rsidRPr="00183286">
        <w:rPr>
          <w:lang w:val="en-US"/>
        </w:rPr>
        <w:t>:</w:t>
      </w:r>
    </w:p>
    <w:p w:rsidR="003777D4" w:rsidRPr="00183286" w:rsidRDefault="003777D4" w:rsidP="003777D4">
      <w:pPr>
        <w:rPr>
          <w:lang w:val="en-US"/>
        </w:rPr>
      </w:pPr>
      <m:oMathPara>
        <m:oMath>
          <m:r>
            <w:rPr>
              <w:rFonts w:ascii="Cambria Math" w:hAnsi="Cambria Math"/>
              <w:lang w:val="en-US"/>
            </w:rPr>
            <m:t>P</m:t>
          </m:r>
          <m:d>
            <m:dPr>
              <m:ctrlPr>
                <w:rPr>
                  <w:rFonts w:ascii="Cambria Math" w:hAnsi="Cambria Math"/>
                  <w:i/>
                  <w:lang w:val="en-US"/>
                </w:rPr>
              </m:ctrlPr>
            </m:dPr>
            <m:e>
              <m:r>
                <w:rPr>
                  <w:rFonts w:ascii="Cambria Math" w:hAnsi="Cambria Math"/>
                  <w:lang w:val="en-US"/>
                </w:rPr>
                <m:t>Y</m:t>
              </m:r>
            </m:e>
          </m:d>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-(β0+β1X1+β2X2+…+βnXn)</m:t>
                  </m:r>
                </m:sup>
              </m:sSup>
            </m:den>
          </m:f>
        </m:oMath>
      </m:oMathPara>
    </w:p>
    <w:p w:rsidR="003777D4" w:rsidRPr="00183286" w:rsidRDefault="003777D4" w:rsidP="003777D4">
      <w:pPr>
        <w:rPr>
          <w:lang w:val="en-US"/>
        </w:rPr>
      </w:pPr>
      <w:r w:rsidRPr="00183286">
        <w:rPr>
          <w:lang w:val="en-US"/>
        </w:rPr>
        <w:t xml:space="preserve">In which P(Y) is the probability of Y occurring. The </w:t>
      </w:r>
      <w:proofErr w:type="spellStart"/>
      <w:r w:rsidRPr="00183286">
        <w:rPr>
          <w:lang w:val="en-US"/>
        </w:rPr>
        <w:t>logit</w:t>
      </w:r>
      <w:proofErr w:type="spellEnd"/>
      <w:r w:rsidRPr="00183286">
        <w:rPr>
          <w:lang w:val="en-US"/>
        </w:rPr>
        <w:t xml:space="preserve"> term in this equation results in an outcome that varies between zero and one, whereas a value of zero means that the probability of Y occurring is very small and a value of one means that Y is very likely to occur. The values of the parameters for the predictor variables, the betas in the equation, are estimated using maximum-likelihood estimation.  This means that coefficients will be selected that make the observed values most likely to have occurred. </w:t>
      </w:r>
    </w:p>
    <w:p w:rsidR="003777D4" w:rsidRPr="00183286" w:rsidRDefault="003777D4" w:rsidP="003777D4">
      <w:pPr>
        <w:rPr>
          <w:lang w:val="en-US"/>
        </w:rPr>
      </w:pPr>
      <w:r w:rsidRPr="00183286">
        <w:rPr>
          <w:lang w:val="en-US"/>
        </w:rPr>
        <w:t>As already mentioned in chapter one, this research tests the influence of a couple of predictors on whether a behavioral economics theory takes off within the marketing literature. If these predictors are included in the logistic regression model, it takes the following form</w:t>
      </w:r>
      <w:r w:rsidR="008E24DA">
        <w:rPr>
          <w:lang w:val="en-US"/>
        </w:rPr>
        <w:t xml:space="preserve"> for theory </w:t>
      </w:r>
      <w:proofErr w:type="spellStart"/>
      <w:r w:rsidR="008E24DA">
        <w:rPr>
          <w:lang w:val="en-US"/>
        </w:rPr>
        <w:t>i</w:t>
      </w:r>
      <w:proofErr w:type="spellEnd"/>
      <w:r w:rsidRPr="00183286">
        <w:rPr>
          <w:lang w:val="en-US"/>
        </w:rPr>
        <w:t>.</w:t>
      </w:r>
    </w:p>
    <w:p w:rsidR="003777D4" w:rsidRPr="00183286" w:rsidRDefault="003777D4" w:rsidP="003777D4">
      <w:pPr>
        <w:rPr>
          <w:lang w:val="en-US"/>
        </w:rPr>
      </w:pPr>
      <m:oMathPara>
        <m:oMath>
          <m:r>
            <w:rPr>
              <w:rFonts w:ascii="Cambria Math" w:hAnsi="Cambria Math"/>
              <w:lang w:val="en-US"/>
            </w:rPr>
            <m:t xml:space="preserve">Probability (Takeoff=Yes)=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-(β0+β1*Len. +β2*Ref.+β3*Cit.+ β4*Rea. + β5*JoI.+β6*Ori )</m:t>
                  </m:r>
                </m:sup>
              </m:sSup>
            </m:den>
          </m:f>
        </m:oMath>
      </m:oMathPara>
    </w:p>
    <w:p w:rsidR="003777D4" w:rsidRPr="00183286" w:rsidRDefault="003777D4" w:rsidP="003777D4">
      <w:pPr>
        <w:rPr>
          <w:lang w:val="en-US"/>
        </w:rPr>
      </w:pPr>
      <w:r w:rsidRPr="00183286">
        <w:rPr>
          <w:lang w:val="en-US"/>
        </w:rPr>
        <w:t xml:space="preserve">Where the variables that are included in the analysis depending on their significant contribution to the model. </w:t>
      </w:r>
    </w:p>
    <w:p w:rsidR="003777D4" w:rsidRPr="00183286" w:rsidRDefault="003777D4" w:rsidP="003777D4">
      <w:pPr>
        <w:pStyle w:val="Heading3"/>
        <w:rPr>
          <w:lang w:val="en-US"/>
        </w:rPr>
      </w:pPr>
      <w:bookmarkStart w:id="61" w:name="_Toc302641109"/>
      <w:bookmarkStart w:id="62" w:name="_Toc304314503"/>
      <w:r w:rsidRPr="00183286">
        <w:rPr>
          <w:lang w:val="en-US"/>
        </w:rPr>
        <w:t>4.1.2 Dummies</w:t>
      </w:r>
      <w:bookmarkEnd w:id="61"/>
      <w:bookmarkEnd w:id="62"/>
    </w:p>
    <w:p w:rsidR="003777D4" w:rsidRPr="00183286" w:rsidRDefault="003777D4" w:rsidP="003777D4">
      <w:pPr>
        <w:rPr>
          <w:lang w:val="en-US"/>
        </w:rPr>
      </w:pPr>
      <w:r w:rsidRPr="00183286">
        <w:rPr>
          <w:lang w:val="en-US"/>
        </w:rPr>
        <w:t xml:space="preserve">Because there are three independent variables in the model that are not continuous, but categorical, these variables should be converted into dummies. Whether one of the authors is a member of an editorial board of a scientific journal is a binary variable, so for this variable no further </w:t>
      </w:r>
      <w:bookmarkStart w:id="63" w:name="_GoBack"/>
      <w:bookmarkEnd w:id="63"/>
      <w:r w:rsidR="008E24DA" w:rsidRPr="00183286">
        <w:rPr>
          <w:lang w:val="en-US"/>
        </w:rPr>
        <w:t>actions have</w:t>
      </w:r>
      <w:r w:rsidRPr="00183286">
        <w:rPr>
          <w:lang w:val="en-US"/>
        </w:rPr>
        <w:t xml:space="preserve"> to be undertaken. Just code the variable as zero if one of the authors is not a member of an editorial board and one if one of the authors is </w:t>
      </w:r>
      <w:r w:rsidRPr="00183286">
        <w:rPr>
          <w:lang w:val="en-US"/>
        </w:rPr>
        <w:lastRenderedPageBreak/>
        <w:t>a member of an editorial board. Because the variables “journal of introduction”, and “mother discipline” have more than two categories, dummies should be created to make them suitable for the analysis.</w:t>
      </w:r>
    </w:p>
    <w:p w:rsidR="003777D4" w:rsidRPr="00183286" w:rsidRDefault="003777D4" w:rsidP="003777D4">
      <w:pPr>
        <w:rPr>
          <w:lang w:val="en-US"/>
        </w:rPr>
      </w:pPr>
      <w:r w:rsidRPr="00183286">
        <w:rPr>
          <w:lang w:val="en-US"/>
        </w:rPr>
        <w:t>Note that these dummies are used to test the assumptions and the problems that could occur. SPSS has a build in possibility of dummy coding which is used for the analysis, but the effect will be the same.  The contrast that is chosen is the indicator contrast.</w:t>
      </w:r>
    </w:p>
    <w:p w:rsidR="003777D4" w:rsidRPr="00183286" w:rsidRDefault="003777D4" w:rsidP="003777D4">
      <w:pPr>
        <w:pStyle w:val="Heading4"/>
        <w:rPr>
          <w:lang w:val="en-US"/>
        </w:rPr>
      </w:pPr>
      <w:r w:rsidRPr="00183286">
        <w:rPr>
          <w:lang w:val="en-US"/>
        </w:rPr>
        <w:t>Journal of introduction</w:t>
      </w:r>
    </w:p>
    <w:p w:rsidR="003777D4" w:rsidRPr="00183286" w:rsidRDefault="003777D4" w:rsidP="003777D4">
      <w:pPr>
        <w:rPr>
          <w:lang w:val="en-US"/>
        </w:rPr>
      </w:pPr>
      <w:r w:rsidRPr="00183286">
        <w:rPr>
          <w:lang w:val="en-US"/>
        </w:rPr>
        <w:t>This variable consists four categories, namely Journal of consumer research, Journal of marketing, Journal of marketing research, and Marketing science. A visual inspection reveals that the journal of consumer research is the journal that introduced the most behavioral economics theories into the marketing discipline, therefore this group will serve as baseline group. The final coding scheme is shown in table 4.1.</w:t>
      </w:r>
    </w:p>
    <w:tbl>
      <w:tblPr>
        <w:tblStyle w:val="LightShading"/>
        <w:tblW w:w="0" w:type="auto"/>
        <w:jc w:val="center"/>
        <w:tblLook w:val="04A0"/>
      </w:tblPr>
      <w:tblGrid>
        <w:gridCol w:w="3119"/>
        <w:gridCol w:w="1417"/>
        <w:gridCol w:w="1418"/>
        <w:gridCol w:w="1417"/>
      </w:tblGrid>
      <w:tr w:rsidR="003777D4" w:rsidRPr="00183286" w:rsidTr="003777D4">
        <w:trPr>
          <w:cnfStyle w:val="100000000000"/>
          <w:jc w:val="center"/>
        </w:trPr>
        <w:tc>
          <w:tcPr>
            <w:cnfStyle w:val="001000000000"/>
            <w:tcW w:w="3119" w:type="dxa"/>
          </w:tcPr>
          <w:p w:rsidR="003777D4" w:rsidRPr="00183286" w:rsidRDefault="003777D4" w:rsidP="00EC1441">
            <w:pPr>
              <w:rPr>
                <w:lang w:val="en-US"/>
              </w:rPr>
            </w:pPr>
          </w:p>
        </w:tc>
        <w:tc>
          <w:tcPr>
            <w:tcW w:w="1417" w:type="dxa"/>
          </w:tcPr>
          <w:p w:rsidR="003777D4" w:rsidRPr="00183286" w:rsidRDefault="003777D4" w:rsidP="00EC1441">
            <w:pPr>
              <w:cnfStyle w:val="100000000000"/>
              <w:rPr>
                <w:lang w:val="en-US"/>
              </w:rPr>
            </w:pPr>
            <w:r w:rsidRPr="00183286">
              <w:rPr>
                <w:lang w:val="en-US"/>
              </w:rPr>
              <w:t>JM</w:t>
            </w:r>
          </w:p>
        </w:tc>
        <w:tc>
          <w:tcPr>
            <w:tcW w:w="1418" w:type="dxa"/>
          </w:tcPr>
          <w:p w:rsidR="003777D4" w:rsidRPr="00183286" w:rsidRDefault="003777D4" w:rsidP="00EC1441">
            <w:pPr>
              <w:cnfStyle w:val="100000000000"/>
              <w:rPr>
                <w:lang w:val="en-US"/>
              </w:rPr>
            </w:pPr>
            <w:r w:rsidRPr="00183286">
              <w:rPr>
                <w:lang w:val="en-US"/>
              </w:rPr>
              <w:t>JMR</w:t>
            </w:r>
          </w:p>
        </w:tc>
        <w:tc>
          <w:tcPr>
            <w:tcW w:w="1417" w:type="dxa"/>
          </w:tcPr>
          <w:p w:rsidR="003777D4" w:rsidRPr="00183286" w:rsidRDefault="003777D4" w:rsidP="00EC1441">
            <w:pPr>
              <w:cnfStyle w:val="100000000000"/>
              <w:rPr>
                <w:lang w:val="en-US"/>
              </w:rPr>
            </w:pPr>
            <w:r w:rsidRPr="00183286">
              <w:rPr>
                <w:lang w:val="en-US"/>
              </w:rPr>
              <w:t>MKS</w:t>
            </w:r>
          </w:p>
        </w:tc>
      </w:tr>
      <w:tr w:rsidR="003777D4" w:rsidRPr="00183286" w:rsidTr="003777D4">
        <w:trPr>
          <w:cnfStyle w:val="000000100000"/>
          <w:jc w:val="center"/>
        </w:trPr>
        <w:tc>
          <w:tcPr>
            <w:cnfStyle w:val="001000000000"/>
            <w:tcW w:w="3119" w:type="dxa"/>
          </w:tcPr>
          <w:p w:rsidR="003777D4" w:rsidRPr="00183286" w:rsidRDefault="003777D4" w:rsidP="00EC1441">
            <w:pPr>
              <w:rPr>
                <w:lang w:val="en-US"/>
              </w:rPr>
            </w:pPr>
            <w:r w:rsidRPr="00183286">
              <w:rPr>
                <w:lang w:val="en-US"/>
              </w:rPr>
              <w:t>Journal of consumer research</w:t>
            </w:r>
          </w:p>
        </w:tc>
        <w:tc>
          <w:tcPr>
            <w:tcW w:w="1417" w:type="dxa"/>
          </w:tcPr>
          <w:p w:rsidR="003777D4" w:rsidRPr="00183286" w:rsidRDefault="003777D4" w:rsidP="00EC1441">
            <w:pPr>
              <w:cnfStyle w:val="000000100000"/>
              <w:rPr>
                <w:lang w:val="en-US"/>
              </w:rPr>
            </w:pPr>
            <w:r w:rsidRPr="00183286">
              <w:rPr>
                <w:lang w:val="en-US"/>
              </w:rPr>
              <w:t>0</w:t>
            </w:r>
          </w:p>
        </w:tc>
        <w:tc>
          <w:tcPr>
            <w:tcW w:w="1418" w:type="dxa"/>
          </w:tcPr>
          <w:p w:rsidR="003777D4" w:rsidRPr="00183286" w:rsidRDefault="003777D4" w:rsidP="00EC1441">
            <w:pPr>
              <w:cnfStyle w:val="000000100000"/>
              <w:rPr>
                <w:lang w:val="en-US"/>
              </w:rPr>
            </w:pPr>
            <w:r w:rsidRPr="00183286">
              <w:rPr>
                <w:lang w:val="en-US"/>
              </w:rPr>
              <w:t>0</w:t>
            </w:r>
          </w:p>
        </w:tc>
        <w:tc>
          <w:tcPr>
            <w:tcW w:w="1417" w:type="dxa"/>
          </w:tcPr>
          <w:p w:rsidR="003777D4" w:rsidRPr="00183286" w:rsidRDefault="003777D4" w:rsidP="00EC1441">
            <w:pPr>
              <w:cnfStyle w:val="000000100000"/>
              <w:rPr>
                <w:lang w:val="en-US"/>
              </w:rPr>
            </w:pPr>
            <w:r w:rsidRPr="00183286">
              <w:rPr>
                <w:lang w:val="en-US"/>
              </w:rPr>
              <w:t>0</w:t>
            </w:r>
          </w:p>
        </w:tc>
      </w:tr>
      <w:tr w:rsidR="003777D4" w:rsidRPr="00183286" w:rsidTr="003777D4">
        <w:trPr>
          <w:jc w:val="center"/>
        </w:trPr>
        <w:tc>
          <w:tcPr>
            <w:cnfStyle w:val="001000000000"/>
            <w:tcW w:w="3119" w:type="dxa"/>
          </w:tcPr>
          <w:p w:rsidR="003777D4" w:rsidRPr="00183286" w:rsidRDefault="003777D4" w:rsidP="00EC1441">
            <w:pPr>
              <w:rPr>
                <w:lang w:val="en-US"/>
              </w:rPr>
            </w:pPr>
            <w:r w:rsidRPr="00183286">
              <w:rPr>
                <w:lang w:val="en-US"/>
              </w:rPr>
              <w:t>Journal of marketing</w:t>
            </w:r>
          </w:p>
        </w:tc>
        <w:tc>
          <w:tcPr>
            <w:tcW w:w="1417" w:type="dxa"/>
          </w:tcPr>
          <w:p w:rsidR="003777D4" w:rsidRPr="00183286" w:rsidRDefault="003777D4" w:rsidP="00EC1441">
            <w:pPr>
              <w:cnfStyle w:val="000000000000"/>
              <w:rPr>
                <w:lang w:val="en-US"/>
              </w:rPr>
            </w:pPr>
            <w:r w:rsidRPr="00183286">
              <w:rPr>
                <w:lang w:val="en-US"/>
              </w:rPr>
              <w:t>1</w:t>
            </w:r>
          </w:p>
        </w:tc>
        <w:tc>
          <w:tcPr>
            <w:tcW w:w="1418" w:type="dxa"/>
          </w:tcPr>
          <w:p w:rsidR="003777D4" w:rsidRPr="00183286" w:rsidRDefault="003777D4" w:rsidP="00EC1441">
            <w:pPr>
              <w:cnfStyle w:val="000000000000"/>
              <w:rPr>
                <w:lang w:val="en-US"/>
              </w:rPr>
            </w:pPr>
            <w:r w:rsidRPr="00183286">
              <w:rPr>
                <w:lang w:val="en-US"/>
              </w:rPr>
              <w:t>0</w:t>
            </w:r>
          </w:p>
        </w:tc>
        <w:tc>
          <w:tcPr>
            <w:tcW w:w="1417" w:type="dxa"/>
          </w:tcPr>
          <w:p w:rsidR="003777D4" w:rsidRPr="00183286" w:rsidRDefault="003777D4" w:rsidP="00EC1441">
            <w:pPr>
              <w:cnfStyle w:val="000000000000"/>
              <w:rPr>
                <w:lang w:val="en-US"/>
              </w:rPr>
            </w:pPr>
            <w:r w:rsidRPr="00183286">
              <w:rPr>
                <w:lang w:val="en-US"/>
              </w:rPr>
              <w:t>0</w:t>
            </w:r>
          </w:p>
        </w:tc>
      </w:tr>
      <w:tr w:rsidR="003777D4" w:rsidRPr="00183286" w:rsidTr="003777D4">
        <w:trPr>
          <w:cnfStyle w:val="000000100000"/>
          <w:jc w:val="center"/>
        </w:trPr>
        <w:tc>
          <w:tcPr>
            <w:cnfStyle w:val="001000000000"/>
            <w:tcW w:w="3119" w:type="dxa"/>
          </w:tcPr>
          <w:p w:rsidR="003777D4" w:rsidRPr="00183286" w:rsidRDefault="003777D4" w:rsidP="00EC1441">
            <w:pPr>
              <w:rPr>
                <w:lang w:val="en-US"/>
              </w:rPr>
            </w:pPr>
            <w:r w:rsidRPr="00183286">
              <w:rPr>
                <w:lang w:val="en-US"/>
              </w:rPr>
              <w:t>Journal of marketing research</w:t>
            </w:r>
          </w:p>
        </w:tc>
        <w:tc>
          <w:tcPr>
            <w:tcW w:w="1417" w:type="dxa"/>
          </w:tcPr>
          <w:p w:rsidR="003777D4" w:rsidRPr="00183286" w:rsidRDefault="003777D4" w:rsidP="00EC1441">
            <w:pPr>
              <w:cnfStyle w:val="000000100000"/>
              <w:rPr>
                <w:lang w:val="en-US"/>
              </w:rPr>
            </w:pPr>
            <w:r w:rsidRPr="00183286">
              <w:rPr>
                <w:lang w:val="en-US"/>
              </w:rPr>
              <w:t>0</w:t>
            </w:r>
          </w:p>
        </w:tc>
        <w:tc>
          <w:tcPr>
            <w:tcW w:w="1418" w:type="dxa"/>
          </w:tcPr>
          <w:p w:rsidR="003777D4" w:rsidRPr="00183286" w:rsidRDefault="003777D4" w:rsidP="00EC1441">
            <w:pPr>
              <w:cnfStyle w:val="000000100000"/>
              <w:rPr>
                <w:lang w:val="en-US"/>
              </w:rPr>
            </w:pPr>
            <w:r w:rsidRPr="00183286">
              <w:rPr>
                <w:lang w:val="en-US"/>
              </w:rPr>
              <w:t>1</w:t>
            </w:r>
          </w:p>
        </w:tc>
        <w:tc>
          <w:tcPr>
            <w:tcW w:w="1417" w:type="dxa"/>
          </w:tcPr>
          <w:p w:rsidR="003777D4" w:rsidRPr="00183286" w:rsidRDefault="003777D4" w:rsidP="00EC1441">
            <w:pPr>
              <w:cnfStyle w:val="000000100000"/>
              <w:rPr>
                <w:lang w:val="en-US"/>
              </w:rPr>
            </w:pPr>
            <w:r w:rsidRPr="00183286">
              <w:rPr>
                <w:lang w:val="en-US"/>
              </w:rPr>
              <w:t>0</w:t>
            </w:r>
          </w:p>
        </w:tc>
      </w:tr>
      <w:tr w:rsidR="003777D4" w:rsidRPr="00183286" w:rsidTr="003777D4">
        <w:trPr>
          <w:jc w:val="center"/>
        </w:trPr>
        <w:tc>
          <w:tcPr>
            <w:cnfStyle w:val="001000000000"/>
            <w:tcW w:w="3119" w:type="dxa"/>
          </w:tcPr>
          <w:p w:rsidR="003777D4" w:rsidRPr="00183286" w:rsidRDefault="003777D4" w:rsidP="00EC1441">
            <w:pPr>
              <w:rPr>
                <w:lang w:val="en-US"/>
              </w:rPr>
            </w:pPr>
            <w:r w:rsidRPr="00183286">
              <w:rPr>
                <w:lang w:val="en-US"/>
              </w:rPr>
              <w:t>Marketing science</w:t>
            </w:r>
          </w:p>
        </w:tc>
        <w:tc>
          <w:tcPr>
            <w:tcW w:w="1417" w:type="dxa"/>
          </w:tcPr>
          <w:p w:rsidR="003777D4" w:rsidRPr="00183286" w:rsidRDefault="003777D4" w:rsidP="00EC1441">
            <w:pPr>
              <w:cnfStyle w:val="000000000000"/>
              <w:rPr>
                <w:lang w:val="en-US"/>
              </w:rPr>
            </w:pPr>
            <w:r w:rsidRPr="00183286">
              <w:rPr>
                <w:lang w:val="en-US"/>
              </w:rPr>
              <w:t>0</w:t>
            </w:r>
          </w:p>
        </w:tc>
        <w:tc>
          <w:tcPr>
            <w:tcW w:w="1418" w:type="dxa"/>
          </w:tcPr>
          <w:p w:rsidR="003777D4" w:rsidRPr="00183286" w:rsidRDefault="003777D4" w:rsidP="00EC1441">
            <w:pPr>
              <w:cnfStyle w:val="000000000000"/>
              <w:rPr>
                <w:lang w:val="en-US"/>
              </w:rPr>
            </w:pPr>
            <w:r w:rsidRPr="00183286">
              <w:rPr>
                <w:lang w:val="en-US"/>
              </w:rPr>
              <w:t>0</w:t>
            </w:r>
          </w:p>
        </w:tc>
        <w:tc>
          <w:tcPr>
            <w:tcW w:w="1417" w:type="dxa"/>
          </w:tcPr>
          <w:p w:rsidR="003777D4" w:rsidRPr="00183286" w:rsidRDefault="003777D4" w:rsidP="00EC1441">
            <w:pPr>
              <w:cnfStyle w:val="000000000000"/>
              <w:rPr>
                <w:lang w:val="en-US"/>
              </w:rPr>
            </w:pPr>
            <w:r w:rsidRPr="00183286">
              <w:rPr>
                <w:lang w:val="en-US"/>
              </w:rPr>
              <w:t>1</w:t>
            </w:r>
          </w:p>
        </w:tc>
      </w:tr>
    </w:tbl>
    <w:p w:rsidR="003777D4" w:rsidRPr="001D2EB3" w:rsidRDefault="003777D4" w:rsidP="001D2EB3">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D2EB3">
        <w:rPr>
          <w:sz w:val="16"/>
          <w:szCs w:val="16"/>
          <w:lang w:val="en-US"/>
        </w:rPr>
        <w:t>Table 4.1</w:t>
      </w:r>
    </w:p>
    <w:p w:rsidR="003777D4" w:rsidRPr="00183286" w:rsidRDefault="003777D4" w:rsidP="003777D4">
      <w:pPr>
        <w:pStyle w:val="Heading4"/>
        <w:rPr>
          <w:rStyle w:val="SubtleEmphasis"/>
          <w:lang w:val="en-US"/>
        </w:rPr>
      </w:pPr>
      <w:r w:rsidRPr="00183286">
        <w:rPr>
          <w:rStyle w:val="SubtleEmphasis"/>
          <w:lang w:val="en-US"/>
        </w:rPr>
        <w:t>Mother discipline</w:t>
      </w:r>
    </w:p>
    <w:p w:rsidR="003777D4" w:rsidRPr="00183286" w:rsidRDefault="003777D4" w:rsidP="003777D4">
      <w:pPr>
        <w:rPr>
          <w:lang w:val="en-US"/>
        </w:rPr>
      </w:pPr>
      <w:r w:rsidRPr="00183286">
        <w:rPr>
          <w:lang w:val="en-US"/>
        </w:rPr>
        <w:t>Mother discipline is a variable with four categories as well. Because the baseline group is not clear according to the hypothesis, the majority of the group should be treated as baseline. In this case the Economics category is indicated as the group with highest attendance, and will be therefore the baseline group. Analyzing the dummies revealed that regular science has only two occurrences, which presumably results in insignificant results for this dummy. Therefore these cases will be combined with the psychology group, and only two dummies remain. The final coding scheme is given in table 4.2.</w:t>
      </w:r>
    </w:p>
    <w:tbl>
      <w:tblPr>
        <w:tblStyle w:val="LightShading"/>
        <w:tblW w:w="0" w:type="auto"/>
        <w:jc w:val="center"/>
        <w:tblLook w:val="04A0"/>
      </w:tblPr>
      <w:tblGrid>
        <w:gridCol w:w="3119"/>
        <w:gridCol w:w="1417"/>
        <w:gridCol w:w="1418"/>
      </w:tblGrid>
      <w:tr w:rsidR="003777D4" w:rsidRPr="00183286" w:rsidTr="003777D4">
        <w:trPr>
          <w:cnfStyle w:val="100000000000"/>
          <w:jc w:val="center"/>
        </w:trPr>
        <w:tc>
          <w:tcPr>
            <w:cnfStyle w:val="001000000000"/>
            <w:tcW w:w="3119" w:type="dxa"/>
          </w:tcPr>
          <w:p w:rsidR="003777D4" w:rsidRPr="00183286" w:rsidRDefault="003777D4" w:rsidP="00EC1441">
            <w:pPr>
              <w:rPr>
                <w:lang w:val="en-US"/>
              </w:rPr>
            </w:pPr>
          </w:p>
        </w:tc>
        <w:tc>
          <w:tcPr>
            <w:tcW w:w="1417" w:type="dxa"/>
          </w:tcPr>
          <w:p w:rsidR="003777D4" w:rsidRPr="00183286" w:rsidRDefault="00D724A7" w:rsidP="00EC1441">
            <w:pPr>
              <w:cnfStyle w:val="100000000000"/>
              <w:rPr>
                <w:lang w:val="en-US"/>
              </w:rPr>
            </w:pPr>
            <w:r>
              <w:rPr>
                <w:lang w:val="en-US"/>
              </w:rPr>
              <w:t>Dummy Marketing</w:t>
            </w:r>
          </w:p>
        </w:tc>
        <w:tc>
          <w:tcPr>
            <w:tcW w:w="1418" w:type="dxa"/>
          </w:tcPr>
          <w:p w:rsidR="003777D4" w:rsidRPr="00183286" w:rsidRDefault="00D724A7" w:rsidP="00EC1441">
            <w:pPr>
              <w:cnfStyle w:val="100000000000"/>
              <w:rPr>
                <w:lang w:val="en-US"/>
              </w:rPr>
            </w:pPr>
            <w:r>
              <w:rPr>
                <w:lang w:val="en-US"/>
              </w:rPr>
              <w:t>Dummy  Psychology</w:t>
            </w:r>
          </w:p>
        </w:tc>
      </w:tr>
      <w:tr w:rsidR="003777D4" w:rsidRPr="00183286" w:rsidTr="003777D4">
        <w:trPr>
          <w:cnfStyle w:val="000000100000"/>
          <w:jc w:val="center"/>
        </w:trPr>
        <w:tc>
          <w:tcPr>
            <w:cnfStyle w:val="001000000000"/>
            <w:tcW w:w="3119" w:type="dxa"/>
          </w:tcPr>
          <w:p w:rsidR="003777D4" w:rsidRPr="00183286" w:rsidRDefault="003777D4" w:rsidP="00EC1441">
            <w:pPr>
              <w:rPr>
                <w:lang w:val="en-US"/>
              </w:rPr>
            </w:pPr>
            <w:r w:rsidRPr="00183286">
              <w:rPr>
                <w:lang w:val="en-US"/>
              </w:rPr>
              <w:t>Economics</w:t>
            </w:r>
          </w:p>
        </w:tc>
        <w:tc>
          <w:tcPr>
            <w:tcW w:w="1417" w:type="dxa"/>
          </w:tcPr>
          <w:p w:rsidR="003777D4" w:rsidRPr="00183286" w:rsidRDefault="003777D4" w:rsidP="00EC1441">
            <w:pPr>
              <w:cnfStyle w:val="000000100000"/>
              <w:rPr>
                <w:lang w:val="en-US"/>
              </w:rPr>
            </w:pPr>
            <w:r w:rsidRPr="00183286">
              <w:rPr>
                <w:lang w:val="en-US"/>
              </w:rPr>
              <w:t>0</w:t>
            </w:r>
          </w:p>
        </w:tc>
        <w:tc>
          <w:tcPr>
            <w:tcW w:w="1418" w:type="dxa"/>
          </w:tcPr>
          <w:p w:rsidR="003777D4" w:rsidRPr="00183286" w:rsidRDefault="003777D4" w:rsidP="00EC1441">
            <w:pPr>
              <w:cnfStyle w:val="000000100000"/>
              <w:rPr>
                <w:lang w:val="en-US"/>
              </w:rPr>
            </w:pPr>
            <w:r w:rsidRPr="00183286">
              <w:rPr>
                <w:lang w:val="en-US"/>
              </w:rPr>
              <w:t>0</w:t>
            </w:r>
          </w:p>
        </w:tc>
      </w:tr>
      <w:tr w:rsidR="003777D4" w:rsidRPr="00183286" w:rsidTr="003777D4">
        <w:trPr>
          <w:jc w:val="center"/>
        </w:trPr>
        <w:tc>
          <w:tcPr>
            <w:cnfStyle w:val="001000000000"/>
            <w:tcW w:w="3119" w:type="dxa"/>
          </w:tcPr>
          <w:p w:rsidR="003777D4" w:rsidRPr="00183286" w:rsidRDefault="003777D4" w:rsidP="00EC1441">
            <w:pPr>
              <w:rPr>
                <w:lang w:val="en-US"/>
              </w:rPr>
            </w:pPr>
            <w:r w:rsidRPr="00183286">
              <w:rPr>
                <w:lang w:val="en-US"/>
              </w:rPr>
              <w:t>Psychology</w:t>
            </w:r>
          </w:p>
        </w:tc>
        <w:tc>
          <w:tcPr>
            <w:tcW w:w="1417" w:type="dxa"/>
          </w:tcPr>
          <w:p w:rsidR="003777D4" w:rsidRPr="00183286" w:rsidRDefault="003777D4" w:rsidP="00EC1441">
            <w:pPr>
              <w:cnfStyle w:val="000000000000"/>
              <w:rPr>
                <w:lang w:val="en-US"/>
              </w:rPr>
            </w:pPr>
            <w:r w:rsidRPr="00183286">
              <w:rPr>
                <w:lang w:val="en-US"/>
              </w:rPr>
              <w:t>0</w:t>
            </w:r>
          </w:p>
        </w:tc>
        <w:tc>
          <w:tcPr>
            <w:tcW w:w="1418" w:type="dxa"/>
          </w:tcPr>
          <w:p w:rsidR="003777D4" w:rsidRPr="00183286" w:rsidRDefault="003777D4" w:rsidP="00EC1441">
            <w:pPr>
              <w:cnfStyle w:val="000000000000"/>
              <w:rPr>
                <w:lang w:val="en-US"/>
              </w:rPr>
            </w:pPr>
            <w:r w:rsidRPr="00183286">
              <w:rPr>
                <w:lang w:val="en-US"/>
              </w:rPr>
              <w:t>1</w:t>
            </w:r>
          </w:p>
        </w:tc>
      </w:tr>
      <w:tr w:rsidR="003777D4" w:rsidRPr="00183286" w:rsidTr="003777D4">
        <w:trPr>
          <w:cnfStyle w:val="000000100000"/>
          <w:jc w:val="center"/>
        </w:trPr>
        <w:tc>
          <w:tcPr>
            <w:cnfStyle w:val="001000000000"/>
            <w:tcW w:w="3119" w:type="dxa"/>
          </w:tcPr>
          <w:p w:rsidR="003777D4" w:rsidRPr="00183286" w:rsidRDefault="003777D4" w:rsidP="00EC1441">
            <w:pPr>
              <w:rPr>
                <w:lang w:val="en-US"/>
              </w:rPr>
            </w:pPr>
            <w:r w:rsidRPr="00183286">
              <w:rPr>
                <w:lang w:val="en-US"/>
              </w:rPr>
              <w:t>Marketing</w:t>
            </w:r>
          </w:p>
        </w:tc>
        <w:tc>
          <w:tcPr>
            <w:tcW w:w="1417" w:type="dxa"/>
          </w:tcPr>
          <w:p w:rsidR="003777D4" w:rsidRPr="00183286" w:rsidRDefault="003777D4" w:rsidP="00EC1441">
            <w:pPr>
              <w:cnfStyle w:val="000000100000"/>
              <w:rPr>
                <w:lang w:val="en-US"/>
              </w:rPr>
            </w:pPr>
            <w:r w:rsidRPr="00183286">
              <w:rPr>
                <w:lang w:val="en-US"/>
              </w:rPr>
              <w:t>1</w:t>
            </w:r>
          </w:p>
        </w:tc>
        <w:tc>
          <w:tcPr>
            <w:tcW w:w="1418" w:type="dxa"/>
          </w:tcPr>
          <w:p w:rsidR="003777D4" w:rsidRPr="00183286" w:rsidRDefault="003777D4" w:rsidP="00EC1441">
            <w:pPr>
              <w:cnfStyle w:val="000000100000"/>
              <w:rPr>
                <w:lang w:val="en-US"/>
              </w:rPr>
            </w:pPr>
            <w:r w:rsidRPr="00183286">
              <w:rPr>
                <w:lang w:val="en-US"/>
              </w:rPr>
              <w:t>0</w:t>
            </w:r>
          </w:p>
        </w:tc>
      </w:tr>
    </w:tbl>
    <w:p w:rsidR="003777D4" w:rsidRPr="00183286" w:rsidRDefault="003777D4" w:rsidP="003777D4">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sz w:val="16"/>
          <w:szCs w:val="16"/>
          <w:lang w:val="en-US"/>
        </w:rPr>
        <w:t>Table 4.2</w:t>
      </w:r>
    </w:p>
    <w:p w:rsidR="003777D4" w:rsidRPr="00183286" w:rsidRDefault="003777D4" w:rsidP="003777D4">
      <w:pPr>
        <w:pStyle w:val="Heading3"/>
        <w:rPr>
          <w:lang w:val="en-US"/>
        </w:rPr>
      </w:pPr>
      <w:bookmarkStart w:id="64" w:name="_Toc302641110"/>
      <w:bookmarkStart w:id="65" w:name="_Toc304314504"/>
      <w:r w:rsidRPr="00183286">
        <w:rPr>
          <w:lang w:val="en-US"/>
        </w:rPr>
        <w:t>4.1.3 Method of regression</w:t>
      </w:r>
      <w:bookmarkEnd w:id="64"/>
      <w:bookmarkEnd w:id="65"/>
    </w:p>
    <w:p w:rsidR="003777D4" w:rsidRPr="00183286" w:rsidRDefault="003777D4" w:rsidP="003777D4">
      <w:pPr>
        <w:rPr>
          <w:lang w:val="en-US"/>
        </w:rPr>
      </w:pPr>
      <w:r w:rsidRPr="00183286">
        <w:rPr>
          <w:lang w:val="en-US"/>
        </w:rPr>
        <w:t xml:space="preserve">There exist several ways to include the independent variables into the analysis. All variables can be included at once, the so-called “forced entry method”, and the variables can be included or excluded one by one, the “stepwise method”.  The forced entry method is most suitable when hypotheses are formulated based on previous research. Because the predictor variables are based on previous research, except hypothesis five </w:t>
      </w:r>
      <w:r w:rsidRPr="00183286">
        <w:rPr>
          <w:lang w:val="en-US"/>
        </w:rPr>
        <w:lastRenderedPageBreak/>
        <w:t>about the mother discipline, the forced entry method is used. If it turns out that one or more variables or interaction terms do not contribute to the predictive power of the model, they are excluded manually and a new model is produced. This steps will be repeated until a model is produced with predictors that make a contribution that is desirable, although it is not an obligation for the predictors to contribute significantly.</w:t>
      </w:r>
    </w:p>
    <w:p w:rsidR="00B55673" w:rsidRDefault="00B55673" w:rsidP="003777D4">
      <w:pPr>
        <w:pStyle w:val="Heading3"/>
        <w:rPr>
          <w:lang w:val="en-US"/>
        </w:rPr>
      </w:pPr>
      <w:bookmarkStart w:id="66" w:name="_Toc304314505"/>
      <w:bookmarkStart w:id="67" w:name="_Toc302641111"/>
      <w:r>
        <w:rPr>
          <w:lang w:val="en-US"/>
        </w:rPr>
        <w:t>4.1.4 Outliers</w:t>
      </w:r>
      <w:bookmarkEnd w:id="66"/>
    </w:p>
    <w:p w:rsidR="00B55673" w:rsidRDefault="003853E0" w:rsidP="00B55673">
      <w:pPr>
        <w:rPr>
          <w:lang w:val="en-US"/>
        </w:rPr>
      </w:pPr>
      <w:r w:rsidRPr="00183286">
        <w:rPr>
          <w:lang w:val="en-US"/>
        </w:rPr>
        <w:t>Before the analysis could be executed, the data set needs to be checked for outliers that bias the results of the analysis.</w:t>
      </w:r>
      <w:r>
        <w:rPr>
          <w:lang w:val="en-US"/>
        </w:rPr>
        <w:t xml:space="preserve"> To check whether there exist outliers in the data set, the data is investigated visually with the use of </w:t>
      </w:r>
      <w:proofErr w:type="spellStart"/>
      <w:r>
        <w:rPr>
          <w:lang w:val="en-US"/>
        </w:rPr>
        <w:t>boxplots</w:t>
      </w:r>
      <w:proofErr w:type="spellEnd"/>
      <w:r>
        <w:rPr>
          <w:lang w:val="en-US"/>
        </w:rPr>
        <w:t xml:space="preserve"> first. Hereafter, z-scores should clarify if there are outliers in the data set even after the visual inspection has been done. A more detailed description of this analysis can be found in the technical appendix of chapter four.</w:t>
      </w:r>
    </w:p>
    <w:p w:rsidR="003853E0" w:rsidRPr="00B55673" w:rsidRDefault="003853E0" w:rsidP="00B55673">
      <w:pPr>
        <w:rPr>
          <w:lang w:val="en-US"/>
        </w:rPr>
      </w:pPr>
      <w:r>
        <w:rPr>
          <w:lang w:val="en-US"/>
        </w:rPr>
        <w:t>The two analyses revealed that there are some outliers in the data set. Because the data set embraces only 52 cases, exclusion of the outliers results in a large decrease of statistical power of the model. Therefore, the values of the outliers are adapted so that (</w:t>
      </w:r>
      <w:proofErr w:type="spellStart"/>
      <w:r>
        <w:rPr>
          <w:lang w:val="en-US"/>
        </w:rPr>
        <w:t>i</w:t>
      </w:r>
      <w:proofErr w:type="spellEnd"/>
      <w:r>
        <w:rPr>
          <w:lang w:val="en-US"/>
        </w:rPr>
        <w:t>) they still have the largest values as compared to the other cases but (i</w:t>
      </w:r>
      <w:r w:rsidR="008D1B8F">
        <w:rPr>
          <w:lang w:val="en-US"/>
        </w:rPr>
        <w:t xml:space="preserve">i) the values are not that extreme in order to avoid for distortions. </w:t>
      </w:r>
    </w:p>
    <w:p w:rsidR="003777D4" w:rsidRDefault="00B55673" w:rsidP="003777D4">
      <w:pPr>
        <w:pStyle w:val="Heading3"/>
        <w:rPr>
          <w:lang w:val="en-US"/>
        </w:rPr>
      </w:pPr>
      <w:bookmarkStart w:id="68" w:name="_Toc304314506"/>
      <w:r>
        <w:rPr>
          <w:lang w:val="en-US"/>
        </w:rPr>
        <w:t>4.1.5</w:t>
      </w:r>
      <w:r w:rsidR="003777D4" w:rsidRPr="00183286">
        <w:rPr>
          <w:lang w:val="en-US"/>
        </w:rPr>
        <w:t xml:space="preserve"> Assumptions</w:t>
      </w:r>
      <w:bookmarkEnd w:id="67"/>
      <w:bookmarkEnd w:id="68"/>
    </w:p>
    <w:p w:rsidR="003D3E84" w:rsidRPr="00183286" w:rsidRDefault="003D3E84" w:rsidP="003D3E84">
      <w:pPr>
        <w:rPr>
          <w:lang w:val="en-US"/>
        </w:rPr>
      </w:pPr>
      <w:r w:rsidRPr="00183286">
        <w:rPr>
          <w:lang w:val="en-US"/>
        </w:rPr>
        <w:t>As in normal regression, logistic regression has some assumptions that should have been met to obtain accurate results. The following assumptions need to be considered:</w:t>
      </w:r>
    </w:p>
    <w:p w:rsidR="003D3E84" w:rsidRPr="00183286" w:rsidRDefault="003D3E84" w:rsidP="003D3E84">
      <w:pPr>
        <w:pStyle w:val="ListParagraph"/>
        <w:numPr>
          <w:ilvl w:val="0"/>
          <w:numId w:val="3"/>
        </w:numPr>
        <w:rPr>
          <w:lang w:val="en-US"/>
        </w:rPr>
      </w:pPr>
      <w:r w:rsidRPr="00183286">
        <w:rPr>
          <w:lang w:val="en-US"/>
        </w:rPr>
        <w:t xml:space="preserve">Linearity: This assumption assumes that there is a linear relationship between any continuous predictors and the </w:t>
      </w:r>
      <w:proofErr w:type="spellStart"/>
      <w:r w:rsidRPr="00183286">
        <w:rPr>
          <w:lang w:val="en-US"/>
        </w:rPr>
        <w:t>logit</w:t>
      </w:r>
      <w:proofErr w:type="spellEnd"/>
      <w:r w:rsidRPr="00183286">
        <w:rPr>
          <w:lang w:val="en-US"/>
        </w:rPr>
        <w:t xml:space="preserve"> of the outcome variable.</w:t>
      </w:r>
    </w:p>
    <w:p w:rsidR="003D3E84" w:rsidRPr="00183286" w:rsidRDefault="003D3E84" w:rsidP="003D3E84">
      <w:pPr>
        <w:pStyle w:val="ListParagraph"/>
        <w:numPr>
          <w:ilvl w:val="0"/>
          <w:numId w:val="3"/>
        </w:numPr>
        <w:rPr>
          <w:lang w:val="en-US"/>
        </w:rPr>
      </w:pPr>
      <w:r w:rsidRPr="00183286">
        <w:rPr>
          <w:lang w:val="en-US"/>
        </w:rPr>
        <w:t>Independence of errors: This assumption means that cases of data should not be related.</w:t>
      </w:r>
    </w:p>
    <w:p w:rsidR="003D3E84" w:rsidRDefault="003D3E84" w:rsidP="003D3E84">
      <w:pPr>
        <w:pStyle w:val="ListParagraph"/>
        <w:numPr>
          <w:ilvl w:val="0"/>
          <w:numId w:val="3"/>
        </w:numPr>
        <w:rPr>
          <w:lang w:val="en-US"/>
        </w:rPr>
      </w:pPr>
      <w:proofErr w:type="spellStart"/>
      <w:r w:rsidRPr="00183286">
        <w:rPr>
          <w:lang w:val="en-US"/>
        </w:rPr>
        <w:t>Multicollinearity</w:t>
      </w:r>
      <w:proofErr w:type="spellEnd"/>
      <w:r w:rsidRPr="00183286">
        <w:rPr>
          <w:lang w:val="en-US"/>
        </w:rPr>
        <w:t xml:space="preserve">: Although not really an assumption, </w:t>
      </w:r>
      <w:proofErr w:type="spellStart"/>
      <w:r w:rsidRPr="00183286">
        <w:rPr>
          <w:lang w:val="en-US"/>
        </w:rPr>
        <w:t>multicollinearity</w:t>
      </w:r>
      <w:proofErr w:type="spellEnd"/>
      <w:r w:rsidRPr="00183286">
        <w:rPr>
          <w:lang w:val="en-US"/>
        </w:rPr>
        <w:t xml:space="preserve"> is a problem that should be dealt with. Predictors should not be too highly correlated.</w:t>
      </w:r>
    </w:p>
    <w:p w:rsidR="003D3E84" w:rsidRPr="00183286" w:rsidRDefault="003D3E84" w:rsidP="003D3E84">
      <w:pPr>
        <w:rPr>
          <w:lang w:val="en-US"/>
        </w:rPr>
      </w:pPr>
      <w:r w:rsidRPr="00183286">
        <w:rPr>
          <w:lang w:val="en-US"/>
        </w:rPr>
        <w:t>Moreover, there exist some problems that frequently occur when applying logistic regression; these problems need to be considered as well. The first one is incomplete information from the predictors, which means that a particular combination of predictors is not available in the data set. For this specific combination it is impossible to make predictions of the outcome. This problem could be signaled by creating cross tabulations of all categorical independent variables, or by carefully checking whether there exist reasonably large standard errors of the coefficients.</w:t>
      </w:r>
    </w:p>
    <w:p w:rsidR="003D3E84" w:rsidRPr="00183286" w:rsidRDefault="003D3E84" w:rsidP="003D3E84">
      <w:pPr>
        <w:rPr>
          <w:lang w:val="en-US"/>
        </w:rPr>
      </w:pPr>
      <w:r w:rsidRPr="00183286">
        <w:rPr>
          <w:lang w:val="en-US"/>
        </w:rPr>
        <w:t>Complete separation refers to the situation when the outcome variable can be perfectly predicted by one variable or a combination of variables. Because there are only observations for sure outcomes, and nothing in between, it is not possible to predict the outcome of an intermediate value.</w:t>
      </w:r>
    </w:p>
    <w:p w:rsidR="003D3E84" w:rsidRPr="00183286" w:rsidRDefault="003D3E84" w:rsidP="003D3E84">
      <w:pPr>
        <w:rPr>
          <w:lang w:val="en-US"/>
        </w:rPr>
      </w:pPr>
      <w:r w:rsidRPr="00183286">
        <w:rPr>
          <w:lang w:val="en-US"/>
        </w:rPr>
        <w:t xml:space="preserve">Finally, </w:t>
      </w:r>
      <w:proofErr w:type="spellStart"/>
      <w:r w:rsidRPr="00183286">
        <w:rPr>
          <w:lang w:val="en-US"/>
        </w:rPr>
        <w:t>overdispersion</w:t>
      </w:r>
      <w:proofErr w:type="spellEnd"/>
      <w:r w:rsidRPr="00183286">
        <w:rPr>
          <w:lang w:val="en-US"/>
        </w:rPr>
        <w:t xml:space="preserve"> occurs when the variance is larger than expected from the model. This can be caused by violating the assumption of independence. This problem can be signaled due to the chi-square goodness-of-fit </w:t>
      </w:r>
      <w:r w:rsidRPr="00183286">
        <w:rPr>
          <w:lang w:val="en-US"/>
        </w:rPr>
        <w:lastRenderedPageBreak/>
        <w:t xml:space="preserve">statistic that is produced by SPSS. This statistic is likely to be problematic if its ratio to its degrees of freedom approaches or is greater than two. </w:t>
      </w:r>
    </w:p>
    <w:p w:rsidR="00C405F7" w:rsidRDefault="00C325B7" w:rsidP="00C325B7">
      <w:pPr>
        <w:rPr>
          <w:lang w:val="en-US"/>
        </w:rPr>
      </w:pPr>
      <w:r>
        <w:rPr>
          <w:lang w:val="en-US"/>
        </w:rPr>
        <w:t>The assumptions described above are all tested, and are described in more detail in the technical appendix</w:t>
      </w:r>
      <w:r w:rsidR="0089070E">
        <w:rPr>
          <w:lang w:val="en-US"/>
        </w:rPr>
        <w:t xml:space="preserve"> of chapter four.</w:t>
      </w:r>
      <w:r>
        <w:rPr>
          <w:lang w:val="en-US"/>
        </w:rPr>
        <w:t xml:space="preserve"> With respect to linearity of the </w:t>
      </w:r>
      <w:proofErr w:type="spellStart"/>
      <w:r>
        <w:rPr>
          <w:lang w:val="en-US"/>
        </w:rPr>
        <w:t>logit</w:t>
      </w:r>
      <w:proofErr w:type="spellEnd"/>
      <w:r>
        <w:rPr>
          <w:lang w:val="en-US"/>
        </w:rPr>
        <w:t xml:space="preserve">, </w:t>
      </w:r>
      <w:proofErr w:type="spellStart"/>
      <w:r>
        <w:rPr>
          <w:lang w:val="en-US"/>
        </w:rPr>
        <w:t>multicollinearity</w:t>
      </w:r>
      <w:proofErr w:type="spellEnd"/>
      <w:r w:rsidR="004561AE">
        <w:rPr>
          <w:lang w:val="en-US"/>
        </w:rPr>
        <w:t xml:space="preserve"> and complete </w:t>
      </w:r>
      <w:proofErr w:type="spellStart"/>
      <w:r w:rsidR="004561AE">
        <w:rPr>
          <w:lang w:val="en-US"/>
        </w:rPr>
        <w:t>seperation</w:t>
      </w:r>
      <w:proofErr w:type="spellEnd"/>
      <w:r w:rsidR="004561AE">
        <w:rPr>
          <w:lang w:val="en-US"/>
        </w:rPr>
        <w:t xml:space="preserve"> there are no problems in the data set. </w:t>
      </w:r>
      <w:proofErr w:type="spellStart"/>
      <w:r w:rsidR="004561AE">
        <w:rPr>
          <w:lang w:val="en-US"/>
        </w:rPr>
        <w:t>Overdispersion</w:t>
      </w:r>
      <w:proofErr w:type="spellEnd"/>
      <w:r w:rsidR="004561AE">
        <w:rPr>
          <w:lang w:val="en-US"/>
        </w:rPr>
        <w:t xml:space="preserve">, which is a result of the independence of errors, is very likely to have occurred here. </w:t>
      </w:r>
    </w:p>
    <w:p w:rsidR="00C325B7" w:rsidRDefault="0089070E" w:rsidP="00C325B7">
      <w:pPr>
        <w:rPr>
          <w:lang w:val="en-US"/>
        </w:rPr>
      </w:pPr>
      <w:r>
        <w:rPr>
          <w:lang w:val="en-US"/>
        </w:rPr>
        <w:t>Moreover, t</w:t>
      </w:r>
      <w:r w:rsidR="00C405F7">
        <w:rPr>
          <w:lang w:val="en-US"/>
        </w:rPr>
        <w:t xml:space="preserve">he variable </w:t>
      </w:r>
      <w:r w:rsidR="00F457EF">
        <w:rPr>
          <w:lang w:val="en-US"/>
        </w:rPr>
        <w:t>‘journal of introduction’ suffers possibly from incomplete</w:t>
      </w:r>
      <w:r w:rsidR="004561AE">
        <w:rPr>
          <w:lang w:val="en-US"/>
        </w:rPr>
        <w:t xml:space="preserve"> information from the predictors</w:t>
      </w:r>
      <w:r w:rsidR="00F457EF">
        <w:rPr>
          <w:lang w:val="en-US"/>
        </w:rPr>
        <w:t xml:space="preserve">, which can results in insignificant results. </w:t>
      </w:r>
    </w:p>
    <w:p w:rsidR="003777D4" w:rsidRPr="00183286" w:rsidRDefault="003777D4" w:rsidP="003777D4">
      <w:pPr>
        <w:pStyle w:val="Heading2"/>
        <w:rPr>
          <w:lang w:val="en-US"/>
        </w:rPr>
      </w:pPr>
      <w:bookmarkStart w:id="69" w:name="_Toc302641113"/>
      <w:bookmarkStart w:id="70" w:name="_Toc304314507"/>
      <w:r w:rsidRPr="00183286">
        <w:rPr>
          <w:lang w:val="en-US"/>
        </w:rPr>
        <w:t xml:space="preserve">4.2 </w:t>
      </w:r>
      <w:bookmarkEnd w:id="69"/>
      <w:r w:rsidR="003D3E84">
        <w:rPr>
          <w:lang w:val="en-US"/>
        </w:rPr>
        <w:t>Citations Model</w:t>
      </w:r>
      <w:bookmarkEnd w:id="70"/>
    </w:p>
    <w:p w:rsidR="003777D4" w:rsidRPr="00183286" w:rsidRDefault="003777D4" w:rsidP="003777D4">
      <w:pPr>
        <w:rPr>
          <w:lang w:val="en-US"/>
        </w:rPr>
      </w:pPr>
      <w:r w:rsidRPr="00183286">
        <w:rPr>
          <w:lang w:val="en-US"/>
        </w:rPr>
        <w:t xml:space="preserve">Another signal of the applicability of behavioral economics within marketing is the amount of citations the initial article receives within the marketing literature, that is, in one of the top four marketing journals. Therefore, a model as dependent variable the amount of citations in the top four marketing journals is constructed. The predictor variables in this model are the same as with the </w:t>
      </w:r>
      <w:proofErr w:type="spellStart"/>
      <w:r w:rsidRPr="00183286">
        <w:rPr>
          <w:lang w:val="en-US"/>
        </w:rPr>
        <w:t>logit</w:t>
      </w:r>
      <w:proofErr w:type="spellEnd"/>
      <w:r w:rsidRPr="00183286">
        <w:rPr>
          <w:lang w:val="en-US"/>
        </w:rPr>
        <w:t xml:space="preserve"> model, and therefore the equation takes the following form.</w:t>
      </w:r>
    </w:p>
    <w:p w:rsidR="003777D4" w:rsidRPr="00183286" w:rsidRDefault="003777D4" w:rsidP="003777D4">
      <w:pPr>
        <w:pStyle w:val="Heading3"/>
        <w:rPr>
          <w:lang w:val="en-US"/>
        </w:rPr>
      </w:pPr>
      <w:bookmarkStart w:id="71" w:name="_Toc302641114"/>
      <w:bookmarkStart w:id="72" w:name="_Toc304314508"/>
      <w:r w:rsidRPr="00183286">
        <w:rPr>
          <w:lang w:val="en-US"/>
        </w:rPr>
        <w:t>4.2.1 The regression model</w:t>
      </w:r>
      <w:bookmarkEnd w:id="71"/>
      <w:bookmarkEnd w:id="72"/>
    </w:p>
    <w:p w:rsidR="003777D4" w:rsidRPr="00183286" w:rsidRDefault="003777D4" w:rsidP="003777D4">
      <w:pPr>
        <w:rPr>
          <w:lang w:val="en-US"/>
        </w:rPr>
      </w:pPr>
      <w:r w:rsidRPr="00183286">
        <w:rPr>
          <w:lang w:val="en-US"/>
        </w:rPr>
        <w:t xml:space="preserve">The right side of the regression model is the same as the exponent of the numerator of the logistic regression model. The dependent variable changes from takeoff in </w:t>
      </w:r>
      <w:r w:rsidR="008D1B8F">
        <w:rPr>
          <w:lang w:val="en-US"/>
        </w:rPr>
        <w:t>amount of citations within the marketing literature</w:t>
      </w:r>
      <w:r w:rsidRPr="00183286">
        <w:rPr>
          <w:lang w:val="en-US"/>
        </w:rPr>
        <w:t>. The equation takes the following form</w:t>
      </w:r>
      <w:r w:rsidR="008D1B8F">
        <w:rPr>
          <w:lang w:val="en-US"/>
        </w:rPr>
        <w:t xml:space="preserve"> for theory </w:t>
      </w:r>
      <w:proofErr w:type="spellStart"/>
      <w:r w:rsidR="008D1B8F">
        <w:rPr>
          <w:lang w:val="en-US"/>
        </w:rPr>
        <w:t>i</w:t>
      </w:r>
      <w:proofErr w:type="spellEnd"/>
      <w:r w:rsidRPr="00183286">
        <w:rPr>
          <w:lang w:val="en-US"/>
        </w:rPr>
        <w:t>.</w:t>
      </w:r>
    </w:p>
    <w:p w:rsidR="003777D4" w:rsidRPr="00183286" w:rsidRDefault="00B70E28" w:rsidP="003777D4">
      <w:pPr>
        <w:rPr>
          <w:sz w:val="18"/>
          <w:szCs w:val="18"/>
          <w:lang w:val="en-US"/>
        </w:rPr>
      </w:pPr>
      <m:oMathPara>
        <m:oMath>
          <m:sSub>
            <m:sSubPr>
              <m:ctrlPr>
                <w:rPr>
                  <w:rFonts w:ascii="Cambria Math" w:hAnsi="Cambria Math"/>
                  <w:i/>
                  <w:sz w:val="18"/>
                  <w:szCs w:val="18"/>
                  <w:lang w:val="en-US"/>
                </w:rPr>
              </m:ctrlPr>
            </m:sSubPr>
            <m:e>
              <m:r>
                <w:rPr>
                  <w:rFonts w:ascii="Cambria Math" w:hAnsi="Cambria Math"/>
                  <w:sz w:val="18"/>
                  <w:szCs w:val="18"/>
                  <w:lang w:val="en-US"/>
                </w:rPr>
                <m:t>Citations</m:t>
              </m:r>
            </m:e>
            <m:sub>
              <m:r>
                <w:rPr>
                  <w:rFonts w:ascii="Cambria Math" w:hAnsi="Cambria Math"/>
                  <w:sz w:val="18"/>
                  <w:szCs w:val="18"/>
                  <w:lang w:val="en-US"/>
                </w:rPr>
                <m:t>i</m:t>
              </m:r>
            </m:sub>
          </m:sSub>
          <m:r>
            <w:rPr>
              <w:rFonts w:ascii="Cambria Math" w:hAnsi="Cambria Math"/>
              <w:sz w:val="18"/>
              <w:szCs w:val="18"/>
              <w:lang w:val="en-US"/>
            </w:rPr>
            <m:t>=β0</m:t>
          </m:r>
          <m:r>
            <w:rPr>
              <w:rFonts w:ascii="Cambria Math" w:hAnsi="Cambria Math"/>
              <w:lang w:val="en-US"/>
            </w:rPr>
            <m:t>+β1*Len</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r>
            <w:rPr>
              <w:rFonts w:ascii="Cambria Math" w:hAnsi="Cambria Math"/>
              <w:lang w:val="en-US"/>
            </w:rPr>
            <m:t xml:space="preserve"> +β2*Ref</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r>
            <w:rPr>
              <w:rFonts w:ascii="Cambria Math" w:hAnsi="Cambria Math"/>
              <w:lang w:val="en-US"/>
            </w:rPr>
            <m:t>+β3*Cit</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r>
            <w:rPr>
              <w:rFonts w:ascii="Cambria Math" w:hAnsi="Cambria Math"/>
              <w:lang w:val="en-US"/>
            </w:rPr>
            <m:t>+ β4*Rea</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r>
            <w:rPr>
              <w:rFonts w:ascii="Cambria Math" w:hAnsi="Cambria Math"/>
              <w:lang w:val="en-US"/>
            </w:rPr>
            <m:t xml:space="preserve"> + β5*JoI</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r>
            <w:rPr>
              <w:rFonts w:ascii="Cambria Math" w:hAnsi="Cambria Math"/>
              <w:lang w:val="en-US"/>
            </w:rPr>
            <m:t>+β6*Ori</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oMath>
      </m:oMathPara>
    </w:p>
    <w:p w:rsidR="003777D4" w:rsidRDefault="003777D4" w:rsidP="003777D4">
      <w:pPr>
        <w:pStyle w:val="Heading3"/>
        <w:rPr>
          <w:lang w:val="en-US"/>
        </w:rPr>
      </w:pPr>
      <w:bookmarkStart w:id="73" w:name="_Toc302641115"/>
      <w:bookmarkStart w:id="74" w:name="_Toc304314509"/>
      <w:r w:rsidRPr="00183286">
        <w:rPr>
          <w:lang w:val="en-US"/>
        </w:rPr>
        <w:t>4.2.2 Outliers</w:t>
      </w:r>
      <w:bookmarkEnd w:id="73"/>
      <w:bookmarkEnd w:id="74"/>
    </w:p>
    <w:p w:rsidR="00B55673" w:rsidRDefault="008D1B8F" w:rsidP="008D1B8F">
      <w:pPr>
        <w:rPr>
          <w:lang w:val="en-US"/>
        </w:rPr>
      </w:pPr>
      <w:r>
        <w:rPr>
          <w:lang w:val="en-US"/>
        </w:rPr>
        <w:t>As with the outliers of the takeoff model, the outliers in the data set with respect to the citations model are adapted. A more detailed description can be found in the technical appendix of chapter four.</w:t>
      </w:r>
      <w:bookmarkStart w:id="75" w:name="_Toc302641116"/>
    </w:p>
    <w:p w:rsidR="003777D4" w:rsidRPr="00183286" w:rsidRDefault="003777D4" w:rsidP="003777D4">
      <w:pPr>
        <w:pStyle w:val="Heading3"/>
        <w:rPr>
          <w:lang w:val="en-US"/>
        </w:rPr>
      </w:pPr>
      <w:bookmarkStart w:id="76" w:name="_Toc304314510"/>
      <w:r w:rsidRPr="00183286">
        <w:rPr>
          <w:lang w:val="en-US"/>
        </w:rPr>
        <w:t>4.2.3 Assumptions</w:t>
      </w:r>
      <w:bookmarkEnd w:id="75"/>
      <w:bookmarkEnd w:id="76"/>
    </w:p>
    <w:p w:rsidR="003777D4" w:rsidRPr="00183286" w:rsidRDefault="003777D4" w:rsidP="003777D4">
      <w:pPr>
        <w:rPr>
          <w:lang w:val="en-US"/>
        </w:rPr>
      </w:pPr>
      <w:r w:rsidRPr="00183286">
        <w:rPr>
          <w:lang w:val="en-US"/>
        </w:rPr>
        <w:t>Because another model is used, other assumptions should have been met to have accurate results. The assumptions of importance are the following.</w:t>
      </w:r>
    </w:p>
    <w:p w:rsidR="003777D4" w:rsidRPr="00183286" w:rsidRDefault="003777D4" w:rsidP="003777D4">
      <w:pPr>
        <w:pStyle w:val="ListParagraph"/>
        <w:numPr>
          <w:ilvl w:val="0"/>
          <w:numId w:val="5"/>
        </w:numPr>
        <w:rPr>
          <w:lang w:val="en-US"/>
        </w:rPr>
      </w:pPr>
      <w:r w:rsidRPr="00183286">
        <w:rPr>
          <w:lang w:val="en-US"/>
        </w:rPr>
        <w:t>Normally distributed errors: the residuals in the model are random, normally distributed variables with a mean of zero.</w:t>
      </w:r>
    </w:p>
    <w:p w:rsidR="003777D4" w:rsidRPr="00183286" w:rsidRDefault="003777D4" w:rsidP="003777D4">
      <w:pPr>
        <w:pStyle w:val="ListParagraph"/>
        <w:numPr>
          <w:ilvl w:val="0"/>
          <w:numId w:val="5"/>
        </w:numPr>
        <w:rPr>
          <w:lang w:val="en-US"/>
        </w:rPr>
      </w:pPr>
      <w:r w:rsidRPr="00183286">
        <w:rPr>
          <w:lang w:val="en-US"/>
        </w:rPr>
        <w:t>Linearity: A linear relationship between the independent and the dependent variables is assumed. There is not a method to test this assumption, but according to the hypotheses stated in chapter one, such a linear relationship is present in the data set.</w:t>
      </w:r>
    </w:p>
    <w:p w:rsidR="003777D4" w:rsidRPr="00183286" w:rsidRDefault="003777D4" w:rsidP="003777D4">
      <w:pPr>
        <w:pStyle w:val="ListParagraph"/>
        <w:numPr>
          <w:ilvl w:val="0"/>
          <w:numId w:val="5"/>
        </w:numPr>
        <w:rPr>
          <w:lang w:val="en-US"/>
        </w:rPr>
      </w:pPr>
      <w:r w:rsidRPr="00183286">
        <w:rPr>
          <w:lang w:val="en-US"/>
        </w:rPr>
        <w:t>Independence of errors: the residual terms of any two variables should be independent.</w:t>
      </w:r>
    </w:p>
    <w:p w:rsidR="003777D4" w:rsidRPr="00183286" w:rsidRDefault="003777D4" w:rsidP="003777D4">
      <w:pPr>
        <w:pStyle w:val="ListParagraph"/>
        <w:numPr>
          <w:ilvl w:val="0"/>
          <w:numId w:val="5"/>
        </w:numPr>
        <w:rPr>
          <w:lang w:val="en-US"/>
        </w:rPr>
      </w:pPr>
      <w:proofErr w:type="spellStart"/>
      <w:r w:rsidRPr="00183286">
        <w:rPr>
          <w:lang w:val="en-US"/>
        </w:rPr>
        <w:t>Homoscedasticity</w:t>
      </w:r>
      <w:proofErr w:type="spellEnd"/>
      <w:r w:rsidRPr="00183286">
        <w:rPr>
          <w:lang w:val="en-US"/>
        </w:rPr>
        <w:t>: the variance of the residuals of the predictor variables should be approximately the same.</w:t>
      </w:r>
    </w:p>
    <w:p w:rsidR="003777D4" w:rsidRPr="00183286" w:rsidRDefault="003777D4" w:rsidP="003777D4">
      <w:pPr>
        <w:pStyle w:val="ListParagraph"/>
        <w:numPr>
          <w:ilvl w:val="0"/>
          <w:numId w:val="5"/>
        </w:numPr>
        <w:rPr>
          <w:lang w:val="en-US"/>
        </w:rPr>
      </w:pPr>
      <w:r w:rsidRPr="00183286">
        <w:rPr>
          <w:lang w:val="en-US"/>
        </w:rPr>
        <w:lastRenderedPageBreak/>
        <w:t xml:space="preserve">No perfect </w:t>
      </w:r>
      <w:proofErr w:type="spellStart"/>
      <w:r w:rsidRPr="00183286">
        <w:rPr>
          <w:lang w:val="en-US"/>
        </w:rPr>
        <w:t>multicollinearity</w:t>
      </w:r>
      <w:proofErr w:type="spellEnd"/>
      <w:r w:rsidRPr="00183286">
        <w:rPr>
          <w:lang w:val="en-US"/>
        </w:rPr>
        <w:t xml:space="preserve">: the predictor variables should be </w:t>
      </w:r>
      <w:proofErr w:type="spellStart"/>
      <w:proofErr w:type="gramStart"/>
      <w:r w:rsidRPr="00183286">
        <w:rPr>
          <w:lang w:val="en-US"/>
        </w:rPr>
        <w:t>be</w:t>
      </w:r>
      <w:proofErr w:type="spellEnd"/>
      <w:proofErr w:type="gramEnd"/>
      <w:r w:rsidRPr="00183286">
        <w:rPr>
          <w:lang w:val="en-US"/>
        </w:rPr>
        <w:t xml:space="preserve"> to high correlate with each other.</w:t>
      </w:r>
    </w:p>
    <w:p w:rsidR="005806DB" w:rsidRDefault="003777D4" w:rsidP="003777D4">
      <w:pPr>
        <w:rPr>
          <w:lang w:val="en-US"/>
        </w:rPr>
      </w:pPr>
      <w:r w:rsidRPr="00183286">
        <w:rPr>
          <w:lang w:val="en-US"/>
        </w:rPr>
        <w:t xml:space="preserve">Furthermore it is assumed that all variables have a quantitative or categorical measurement scale, that all values of the outcome variable are independent, and that the predictor variables show some variation. These assumptions are so obvious, that they do not need to be explained and tested.  Finally, it is assumed that the predictor variables are uncorrelated with external variables which are not included in the model. Because it is undoable to determine whether there exist such external variables that have a high correlation with the predictors included in the model, there is not further attention devoted to this assumption. </w:t>
      </w:r>
    </w:p>
    <w:p w:rsidR="005806DB" w:rsidRPr="00183286" w:rsidRDefault="005806DB" w:rsidP="003777D4">
      <w:pPr>
        <w:rPr>
          <w:lang w:val="en-US"/>
        </w:rPr>
      </w:pPr>
      <w:r>
        <w:rPr>
          <w:lang w:val="en-US"/>
        </w:rPr>
        <w:t>The technical appendix</w:t>
      </w:r>
      <w:r w:rsidR="0089070E">
        <w:rPr>
          <w:lang w:val="en-US"/>
        </w:rPr>
        <w:t xml:space="preserve"> of chapter four</w:t>
      </w:r>
      <w:r>
        <w:rPr>
          <w:lang w:val="en-US"/>
        </w:rPr>
        <w:t xml:space="preserve"> discusses these assumptions in </w:t>
      </w:r>
      <w:r w:rsidR="0089070E">
        <w:rPr>
          <w:lang w:val="en-US"/>
        </w:rPr>
        <w:t>more detail</w:t>
      </w:r>
      <w:r>
        <w:rPr>
          <w:lang w:val="en-US"/>
        </w:rPr>
        <w:t xml:space="preserve">, and here we just mention the main results. </w:t>
      </w:r>
      <w:r w:rsidR="00DB32D8">
        <w:rPr>
          <w:lang w:val="en-US"/>
        </w:rPr>
        <w:t>The assumptions w</w:t>
      </w:r>
      <w:r>
        <w:rPr>
          <w:lang w:val="en-US"/>
        </w:rPr>
        <w:t xml:space="preserve">ith respect to the normally distributed errors, </w:t>
      </w:r>
      <w:r w:rsidR="00DB32D8">
        <w:rPr>
          <w:lang w:val="en-US"/>
        </w:rPr>
        <w:t>independence of errors and</w:t>
      </w:r>
      <w:r>
        <w:rPr>
          <w:lang w:val="en-US"/>
        </w:rPr>
        <w:t xml:space="preserve"> </w:t>
      </w:r>
      <w:proofErr w:type="spellStart"/>
      <w:r w:rsidR="00DB32D8">
        <w:rPr>
          <w:lang w:val="en-US"/>
        </w:rPr>
        <w:t>multicollinearity</w:t>
      </w:r>
      <w:proofErr w:type="spellEnd"/>
      <w:r w:rsidR="00DB32D8">
        <w:rPr>
          <w:lang w:val="en-US"/>
        </w:rPr>
        <w:t xml:space="preserve"> are met, which means that there is no problem in the data set. The only possible problem occurs with the variable ‘Citations’, which </w:t>
      </w:r>
      <w:r w:rsidR="00133480">
        <w:rPr>
          <w:lang w:val="en-US"/>
        </w:rPr>
        <w:t>suffers from</w:t>
      </w:r>
      <w:r w:rsidR="00DB32D8">
        <w:rPr>
          <w:lang w:val="en-US"/>
        </w:rPr>
        <w:t xml:space="preserve"> problematic </w:t>
      </w:r>
      <w:proofErr w:type="spellStart"/>
      <w:r w:rsidR="00DB32D8">
        <w:rPr>
          <w:lang w:val="en-US"/>
        </w:rPr>
        <w:t>heteroscedasticity</w:t>
      </w:r>
      <w:proofErr w:type="spellEnd"/>
      <w:r w:rsidR="00DB32D8">
        <w:rPr>
          <w:lang w:val="en-US"/>
        </w:rPr>
        <w:t xml:space="preserve">. </w:t>
      </w:r>
    </w:p>
    <w:p w:rsidR="0041045E" w:rsidRPr="00183286" w:rsidRDefault="0041045E">
      <w:pPr>
        <w:spacing w:line="276" w:lineRule="auto"/>
        <w:rPr>
          <w:sz w:val="16"/>
          <w:szCs w:val="16"/>
          <w:lang w:val="en-US"/>
        </w:rPr>
      </w:pPr>
      <w:r w:rsidRPr="00183286">
        <w:rPr>
          <w:sz w:val="16"/>
          <w:szCs w:val="16"/>
          <w:lang w:val="en-US"/>
        </w:rPr>
        <w:br w:type="page"/>
      </w:r>
    </w:p>
    <w:p w:rsidR="0041045E" w:rsidRPr="00183286" w:rsidRDefault="0041045E" w:rsidP="0041045E">
      <w:pPr>
        <w:pStyle w:val="Heading1"/>
        <w:rPr>
          <w:lang w:val="en-US"/>
        </w:rPr>
      </w:pPr>
      <w:bookmarkStart w:id="77" w:name="_Toc302641117"/>
      <w:bookmarkStart w:id="78" w:name="_Toc304314511"/>
      <w:r w:rsidRPr="00183286">
        <w:rPr>
          <w:lang w:val="en-US"/>
        </w:rPr>
        <w:lastRenderedPageBreak/>
        <w:t>5.</w:t>
      </w:r>
      <w:r w:rsidRPr="00183286">
        <w:rPr>
          <w:lang w:val="en-US"/>
        </w:rPr>
        <w:tab/>
        <w:t>Results</w:t>
      </w:r>
      <w:bookmarkEnd w:id="77"/>
      <w:bookmarkEnd w:id="78"/>
    </w:p>
    <w:p w:rsidR="0041045E" w:rsidRPr="00183286" w:rsidRDefault="0041045E" w:rsidP="0041045E">
      <w:pPr>
        <w:rPr>
          <w:lang w:val="en-US"/>
        </w:rPr>
      </w:pPr>
      <w:r w:rsidRPr="00183286">
        <w:rPr>
          <w:lang w:val="en-US"/>
        </w:rPr>
        <w:t>This chapter is dedicated to the analysis of the results, and will serve as input for the conclusions and limitations in the next chapter. The first paragraph discusses the model that tests whether a theory takes off in the marketing literature and the second paragraph discusses the model that tests the amount of citations that theory gather in the marketing literature.</w:t>
      </w:r>
    </w:p>
    <w:p w:rsidR="0041045E" w:rsidRPr="00183286" w:rsidRDefault="0041045E" w:rsidP="0041045E">
      <w:pPr>
        <w:pStyle w:val="Heading2"/>
        <w:rPr>
          <w:lang w:val="en-US"/>
        </w:rPr>
      </w:pPr>
      <w:bookmarkStart w:id="79" w:name="_Toc302641118"/>
      <w:bookmarkStart w:id="80" w:name="_Toc304314512"/>
      <w:r w:rsidRPr="00183286">
        <w:rPr>
          <w:lang w:val="en-US"/>
        </w:rPr>
        <w:t>5.1 Takeoff</w:t>
      </w:r>
      <w:bookmarkEnd w:id="79"/>
      <w:r w:rsidR="004A5BFF">
        <w:rPr>
          <w:lang w:val="en-US"/>
        </w:rPr>
        <w:t xml:space="preserve"> Model</w:t>
      </w:r>
      <w:bookmarkEnd w:id="80"/>
    </w:p>
    <w:p w:rsidR="0041045E" w:rsidRPr="00183286" w:rsidRDefault="0041045E" w:rsidP="0041045E">
      <w:pPr>
        <w:rPr>
          <w:lang w:val="en-US"/>
        </w:rPr>
      </w:pPr>
      <w:r w:rsidRPr="00183286">
        <w:rPr>
          <w:lang w:val="en-US"/>
        </w:rPr>
        <w:t>This part starts with</w:t>
      </w:r>
      <w:r w:rsidR="005A5654">
        <w:rPr>
          <w:lang w:val="en-US"/>
        </w:rPr>
        <w:t xml:space="preserve"> a description of the takeoff model with all predictor variables included, and the fit of the model</w:t>
      </w:r>
      <w:r w:rsidRPr="00183286">
        <w:rPr>
          <w:lang w:val="en-US"/>
        </w:rPr>
        <w:t>. Hereafter a review of the hypotheses takes place, and to what extent these hypotheses could be accepted or rejected is discussed. Furthermore, the conclusions and limitations of the model</w:t>
      </w:r>
      <w:r w:rsidR="005A5654">
        <w:rPr>
          <w:lang w:val="en-US"/>
        </w:rPr>
        <w:t xml:space="preserve"> are discussed</w:t>
      </w:r>
      <w:r w:rsidRPr="00183286">
        <w:rPr>
          <w:lang w:val="en-US"/>
        </w:rPr>
        <w:t>.</w:t>
      </w:r>
    </w:p>
    <w:p w:rsidR="005A5654" w:rsidRPr="00B97FE7" w:rsidRDefault="005A5654" w:rsidP="005A5654">
      <w:pPr>
        <w:pStyle w:val="Heading3"/>
        <w:rPr>
          <w:lang w:val="en-US"/>
        </w:rPr>
      </w:pPr>
      <w:bookmarkStart w:id="81" w:name="_Toc302641121"/>
      <w:bookmarkStart w:id="82" w:name="_Toc304314513"/>
      <w:bookmarkStart w:id="83" w:name="_Toc302641120"/>
      <w:r w:rsidRPr="00B97FE7">
        <w:rPr>
          <w:lang w:val="en-US"/>
        </w:rPr>
        <w:t>5.1.1 Goodness-of-fit</w:t>
      </w:r>
      <w:bookmarkEnd w:id="81"/>
      <w:bookmarkEnd w:id="82"/>
    </w:p>
    <w:p w:rsidR="005A5654" w:rsidRPr="00B97FE7" w:rsidRDefault="005A5654" w:rsidP="005A5654">
      <w:pPr>
        <w:rPr>
          <w:lang w:val="en-US"/>
        </w:rPr>
      </w:pPr>
      <w:r w:rsidRPr="00B97FE7">
        <w:rPr>
          <w:lang w:val="en-US"/>
        </w:rPr>
        <w:t>Besides the estimation of the predictors, the robustness of the model with the predictors included is tested. The statistics that test the fit of the model are interpreted in this paragraph. The model with all predictors included is displayed below.</w:t>
      </w:r>
    </w:p>
    <w:p w:rsidR="005A5654" w:rsidRPr="00B97FE7" w:rsidRDefault="005A5654" w:rsidP="005A5654">
      <w:pPr>
        <w:rPr>
          <w:lang w:val="en-US"/>
        </w:rPr>
      </w:pPr>
      <m:oMathPara>
        <m:oMath>
          <m:r>
            <w:rPr>
              <w:rFonts w:ascii="Cambria Math" w:hAnsi="Cambria Math"/>
              <w:lang w:val="en-US"/>
            </w:rPr>
            <m:t>Pro</m:t>
          </m:r>
          <m:r>
            <w:rPr>
              <w:rFonts w:ascii="Cambria Math" w:hAnsi="Cambria Math"/>
              <w:lang w:val="en-US"/>
            </w:rPr>
            <m:t xml:space="preserve">bability </m:t>
          </m:r>
          <m:d>
            <m:dPr>
              <m:ctrlPr>
                <w:rPr>
                  <w:rFonts w:ascii="Cambria Math" w:hAnsi="Cambria Math"/>
                  <w:i/>
                  <w:lang w:val="en-US"/>
                </w:rPr>
              </m:ctrlPr>
            </m:dPr>
            <m:e>
              <m:r>
                <w:rPr>
                  <w:rFonts w:ascii="Cambria Math" w:hAnsi="Cambria Math"/>
                  <w:lang w:val="en-US"/>
                </w:rPr>
                <m:t>Takeof</m:t>
              </m:r>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i</m:t>
                  </m:r>
                </m:sub>
              </m:sSub>
              <m:r>
                <w:rPr>
                  <w:rFonts w:ascii="Cambria Math" w:hAnsi="Cambria Math"/>
                  <w:lang w:val="en-US"/>
                </w:rPr>
                <m:t>= Yes</m:t>
              </m:r>
            </m:e>
          </m:d>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1+</m:t>
              </m:r>
              <m:sSup>
                <m:sSupPr>
                  <m:ctrlPr>
                    <w:rPr>
                      <w:rFonts w:ascii="Cambria Math" w:hAnsi="Cambria Math"/>
                      <w:i/>
                      <w:lang w:val="en-US"/>
                    </w:rPr>
                  </m:ctrlPr>
                </m:sSupPr>
                <m:e>
                  <m:r>
                    <w:rPr>
                      <w:rFonts w:ascii="Cambria Math" w:hAnsi="Cambria Math"/>
                      <w:lang w:val="en-US"/>
                    </w:rPr>
                    <m:t>e</m:t>
                  </m:r>
                </m:e>
                <m:sup>
                  <m:r>
                    <w:rPr>
                      <w:rFonts w:ascii="Cambria Math" w:hAnsi="Cambria Math"/>
                      <w:lang w:val="en-US"/>
                    </w:rPr>
                    <m:t>-</m:t>
                  </m:r>
                  <m:d>
                    <m:dPr>
                      <m:ctrlPr>
                        <w:rPr>
                          <w:rFonts w:ascii="Cambria Math" w:hAnsi="Cambria Math"/>
                          <w:i/>
                          <w:lang w:val="en-US"/>
                        </w:rPr>
                      </m:ctrlPr>
                    </m:dPr>
                    <m:e>
                      <m:r>
                        <w:rPr>
                          <w:rFonts w:ascii="Cambria Math" w:hAnsi="Cambria Math"/>
                          <w:lang w:val="en-US"/>
                        </w:rPr>
                        <m:t>-6.025+0.002*Len</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r>
                        <w:rPr>
                          <w:rFonts w:ascii="Cambria Math" w:hAnsi="Cambria Math"/>
                          <w:lang w:val="en-US"/>
                        </w:rPr>
                        <m:t xml:space="preserve"> +0.031*Ref</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r>
                        <w:rPr>
                          <w:rFonts w:ascii="Cambria Math" w:hAnsi="Cambria Math"/>
                          <w:lang w:val="en-US"/>
                        </w:rPr>
                        <m:t>+0.002*Cit</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r>
                        <w:rPr>
                          <w:rFonts w:ascii="Cambria Math" w:hAnsi="Cambria Math"/>
                          <w:lang w:val="en-US"/>
                        </w:rPr>
                        <m:t xml:space="preserve"> + 0.111*Rea</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r>
                        <w:rPr>
                          <w:rFonts w:ascii="Cambria Math" w:hAnsi="Cambria Math"/>
                          <w:lang w:val="en-US"/>
                        </w:rPr>
                        <m:t>-1.390*Psych</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r>
                        <w:rPr>
                          <w:rFonts w:ascii="Cambria Math" w:hAnsi="Cambria Math"/>
                          <w:lang w:val="en-US"/>
                        </w:rPr>
                        <m:t>+3.045*Markt</m:t>
                      </m:r>
                      <m:sSub>
                        <m:sSubPr>
                          <m:ctrlPr>
                            <w:rPr>
                              <w:rFonts w:ascii="Cambria Math" w:hAnsi="Cambria Math"/>
                              <w:i/>
                              <w:lang w:val="en-US"/>
                            </w:rPr>
                          </m:ctrlPr>
                        </m:sSubPr>
                        <m:e>
                          <m:r>
                            <w:rPr>
                              <w:rFonts w:ascii="Cambria Math" w:hAnsi="Cambria Math"/>
                              <w:lang w:val="en-US"/>
                            </w:rPr>
                            <m:t>.</m:t>
                          </m:r>
                        </m:e>
                        <m:sub>
                          <m:r>
                            <w:rPr>
                              <w:rFonts w:ascii="Cambria Math" w:hAnsi="Cambria Math"/>
                              <w:lang w:val="en-US"/>
                            </w:rPr>
                            <m:t>i</m:t>
                          </m:r>
                        </m:sub>
                      </m:sSub>
                      <m:r>
                        <w:rPr>
                          <w:rFonts w:ascii="Cambria Math" w:hAnsi="Cambria Math"/>
                          <w:lang w:val="en-US"/>
                        </w:rPr>
                        <m:t xml:space="preserve"> -3.163*J</m:t>
                      </m:r>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i</m:t>
                          </m:r>
                        </m:sub>
                      </m:sSub>
                      <m:r>
                        <w:rPr>
                          <w:rFonts w:ascii="Cambria Math" w:hAnsi="Cambria Math"/>
                          <w:lang w:val="en-US"/>
                        </w:rPr>
                        <m:t>+0.077*JM</m:t>
                      </m:r>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i</m:t>
                          </m:r>
                        </m:sub>
                      </m:sSub>
                      <m:r>
                        <w:rPr>
                          <w:rFonts w:ascii="Cambria Math" w:hAnsi="Cambria Math"/>
                          <w:lang w:val="en-US"/>
                        </w:rPr>
                        <m:t>+19.867*MK</m:t>
                      </m:r>
                      <m:sSub>
                        <m:sSubPr>
                          <m:ctrlPr>
                            <w:rPr>
                              <w:rFonts w:ascii="Cambria Math" w:hAnsi="Cambria Math"/>
                              <w:i/>
                              <w:lang w:val="en-US"/>
                            </w:rPr>
                          </m:ctrlPr>
                        </m:sSubPr>
                        <m:e>
                          <m:r>
                            <w:rPr>
                              <w:rFonts w:ascii="Cambria Math" w:hAnsi="Cambria Math"/>
                              <w:lang w:val="en-US"/>
                            </w:rPr>
                            <m:t>S</m:t>
                          </m:r>
                        </m:e>
                        <m:sub>
                          <m:r>
                            <w:rPr>
                              <w:rFonts w:ascii="Cambria Math" w:hAnsi="Cambria Math"/>
                              <w:lang w:val="en-US"/>
                            </w:rPr>
                            <m:t>i</m:t>
                          </m:r>
                        </m:sub>
                      </m:sSub>
                    </m:e>
                  </m:d>
                </m:sup>
              </m:sSup>
            </m:den>
          </m:f>
        </m:oMath>
      </m:oMathPara>
    </w:p>
    <w:p w:rsidR="005A5654" w:rsidRDefault="005A5654" w:rsidP="005A5654">
      <w:pPr>
        <w:rPr>
          <w:lang w:val="en-US"/>
        </w:rPr>
      </w:pPr>
      <w:r w:rsidRPr="00B97FE7">
        <w:rPr>
          <w:lang w:val="en-US"/>
        </w:rPr>
        <w:t xml:space="preserve">SPSS provide us with several statistics that could give an estimate about the predictive power and fit of the model. </w:t>
      </w:r>
      <w:r w:rsidR="00B97FE7">
        <w:rPr>
          <w:lang w:val="en-US"/>
        </w:rPr>
        <w:t>A more technical explanation can be found in the technical appendix of chapter five, and the most important conclusions are discussed below. The statistics that are discussed are t</w:t>
      </w:r>
      <w:r w:rsidRPr="00B97FE7">
        <w:rPr>
          <w:lang w:val="en-US"/>
        </w:rPr>
        <w:t>he log-</w:t>
      </w:r>
      <w:r w:rsidR="00B97FE7">
        <w:rPr>
          <w:lang w:val="en-US"/>
        </w:rPr>
        <w:t>likelihood,</w:t>
      </w:r>
      <w:r w:rsidRPr="00B97FE7">
        <w:rPr>
          <w:lang w:val="en-US"/>
        </w:rPr>
        <w:t xml:space="preserve"> Cox and Snell’s R</w:t>
      </w:r>
      <w:r w:rsidRPr="00B97FE7">
        <w:rPr>
          <w:vertAlign w:val="superscript"/>
          <w:lang w:val="en-US"/>
        </w:rPr>
        <w:t>2</w:t>
      </w:r>
      <w:r w:rsidRPr="00B97FE7">
        <w:rPr>
          <w:lang w:val="en-US"/>
        </w:rPr>
        <w:t xml:space="preserve">, </w:t>
      </w:r>
      <w:proofErr w:type="spellStart"/>
      <w:r w:rsidRPr="00B97FE7">
        <w:rPr>
          <w:lang w:val="en-US"/>
        </w:rPr>
        <w:t>Nagelkerke’s</w:t>
      </w:r>
      <w:proofErr w:type="spellEnd"/>
      <w:r w:rsidRPr="00B97FE7">
        <w:rPr>
          <w:lang w:val="en-US"/>
        </w:rPr>
        <w:t xml:space="preserve"> R</w:t>
      </w:r>
      <w:r w:rsidRPr="00B97FE7">
        <w:rPr>
          <w:vertAlign w:val="superscript"/>
          <w:lang w:val="en-US"/>
        </w:rPr>
        <w:t>2</w:t>
      </w:r>
      <w:r w:rsidRPr="00B97FE7">
        <w:rPr>
          <w:lang w:val="en-US"/>
        </w:rPr>
        <w:t xml:space="preserve">, and </w:t>
      </w:r>
      <w:proofErr w:type="spellStart"/>
      <w:r w:rsidRPr="00B97FE7">
        <w:rPr>
          <w:lang w:val="en-US"/>
        </w:rPr>
        <w:t>Hosmer</w:t>
      </w:r>
      <w:proofErr w:type="spellEnd"/>
      <w:r w:rsidRPr="00B97FE7">
        <w:rPr>
          <w:lang w:val="en-US"/>
        </w:rPr>
        <w:t xml:space="preserve"> and </w:t>
      </w:r>
      <w:proofErr w:type="spellStart"/>
      <w:r w:rsidRPr="00B97FE7">
        <w:rPr>
          <w:lang w:val="en-US"/>
        </w:rPr>
        <w:t>Lemeshow’s</w:t>
      </w:r>
      <w:proofErr w:type="spellEnd"/>
      <w:r w:rsidRPr="00B97FE7">
        <w:rPr>
          <w:lang w:val="en-US"/>
        </w:rPr>
        <w:t xml:space="preserve"> R</w:t>
      </w:r>
      <w:r w:rsidRPr="00B97FE7">
        <w:rPr>
          <w:vertAlign w:val="superscript"/>
          <w:lang w:val="en-US"/>
        </w:rPr>
        <w:t>2</w:t>
      </w:r>
      <w:r w:rsidRPr="00B97FE7">
        <w:rPr>
          <w:lang w:val="en-US"/>
        </w:rPr>
        <w:t>.</w:t>
      </w:r>
    </w:p>
    <w:p w:rsidR="00B97FE7" w:rsidRPr="000E0E8E" w:rsidRDefault="00B97FE7" w:rsidP="005A5654">
      <w:pPr>
        <w:rPr>
          <w:lang w:val="en-US"/>
        </w:rPr>
      </w:pPr>
      <w:r>
        <w:rPr>
          <w:lang w:val="en-US"/>
        </w:rPr>
        <w:t>The log-likelihood st</w:t>
      </w:r>
      <w:r w:rsidRPr="00B97FE7">
        <w:rPr>
          <w:lang w:val="en-US"/>
        </w:rPr>
        <w:t>atistic is significant</w:t>
      </w:r>
      <w:r>
        <w:rPr>
          <w:lang w:val="en-US"/>
        </w:rPr>
        <w:t>,</w:t>
      </w:r>
      <w:r w:rsidRPr="00B97FE7">
        <w:rPr>
          <w:lang w:val="en-US"/>
        </w:rPr>
        <w:t xml:space="preserve"> which means that the model with the predictors included significantly better predicts whether a theory takes off than the model with only the constant included.</w:t>
      </w:r>
      <w:r w:rsidR="000E0E8E" w:rsidRPr="000E0E8E">
        <w:rPr>
          <w:lang w:val="en-US"/>
        </w:rPr>
        <w:t xml:space="preserve"> Cox and </w:t>
      </w:r>
      <w:r w:rsidR="000E0E8E">
        <w:rPr>
          <w:lang w:val="en-US"/>
        </w:rPr>
        <w:t>Snell’s R</w:t>
      </w:r>
      <w:r w:rsidR="000E0E8E">
        <w:rPr>
          <w:vertAlign w:val="superscript"/>
          <w:lang w:val="en-US"/>
        </w:rPr>
        <w:t>2</w:t>
      </w:r>
      <w:r w:rsidR="000E0E8E">
        <w:rPr>
          <w:lang w:val="en-US"/>
        </w:rPr>
        <w:t xml:space="preserve"> and </w:t>
      </w:r>
      <w:proofErr w:type="spellStart"/>
      <w:r w:rsidR="000E0E8E">
        <w:rPr>
          <w:lang w:val="en-US"/>
        </w:rPr>
        <w:t>Nagelkerke’s</w:t>
      </w:r>
      <w:proofErr w:type="spellEnd"/>
      <w:r w:rsidR="000E0E8E">
        <w:rPr>
          <w:lang w:val="en-US"/>
        </w:rPr>
        <w:t xml:space="preserve"> R</w:t>
      </w:r>
      <w:r w:rsidR="000E0E8E">
        <w:rPr>
          <w:vertAlign w:val="superscript"/>
          <w:lang w:val="en-US"/>
        </w:rPr>
        <w:t>2</w:t>
      </w:r>
      <w:r w:rsidR="000E0E8E">
        <w:rPr>
          <w:lang w:val="en-US"/>
        </w:rPr>
        <w:t xml:space="preserve"> indicate that the effect of the model </w:t>
      </w:r>
      <w:r w:rsidR="00C02009">
        <w:rPr>
          <w:lang w:val="en-US"/>
        </w:rPr>
        <w:t xml:space="preserve">is </w:t>
      </w:r>
      <w:r w:rsidR="000E0E8E">
        <w:rPr>
          <w:lang w:val="en-US"/>
        </w:rPr>
        <w:t>medium</w:t>
      </w:r>
      <w:r w:rsidR="00C02009">
        <w:rPr>
          <w:lang w:val="en-US"/>
        </w:rPr>
        <w:t xml:space="preserve"> to large</w:t>
      </w:r>
      <w:r w:rsidR="001313DA">
        <w:rPr>
          <w:lang w:val="en-US"/>
        </w:rPr>
        <w:t xml:space="preserve"> with values of respectively 0.302 and 0.438.</w:t>
      </w:r>
      <w:r w:rsidR="000E0E8E">
        <w:rPr>
          <w:lang w:val="en-US"/>
        </w:rPr>
        <w:t xml:space="preserve"> Moreover, </w:t>
      </w:r>
      <w:proofErr w:type="spellStart"/>
      <w:r w:rsidR="000E0E8E">
        <w:rPr>
          <w:lang w:val="en-US"/>
        </w:rPr>
        <w:t>Hosmer</w:t>
      </w:r>
      <w:proofErr w:type="spellEnd"/>
      <w:r w:rsidR="000E0E8E">
        <w:rPr>
          <w:lang w:val="en-US"/>
        </w:rPr>
        <w:t xml:space="preserve"> and </w:t>
      </w:r>
      <w:proofErr w:type="spellStart"/>
      <w:r w:rsidR="000E0E8E">
        <w:rPr>
          <w:lang w:val="en-US"/>
        </w:rPr>
        <w:t>Lemeshow’s</w:t>
      </w:r>
      <w:proofErr w:type="spellEnd"/>
      <w:r w:rsidR="000E0E8E">
        <w:rPr>
          <w:lang w:val="en-US"/>
        </w:rPr>
        <w:t xml:space="preserve"> R</w:t>
      </w:r>
      <w:r w:rsidR="000E0E8E">
        <w:rPr>
          <w:vertAlign w:val="superscript"/>
          <w:lang w:val="en-US"/>
        </w:rPr>
        <w:t>2</w:t>
      </w:r>
      <w:r w:rsidR="000E0E8E">
        <w:rPr>
          <w:lang w:val="en-US"/>
        </w:rPr>
        <w:t xml:space="preserve"> indicates that the model fits the data quite good.</w:t>
      </w:r>
    </w:p>
    <w:p w:rsidR="0041045E" w:rsidRPr="00183286" w:rsidRDefault="009D6152" w:rsidP="0041045E">
      <w:pPr>
        <w:pStyle w:val="Heading3"/>
        <w:rPr>
          <w:lang w:val="en-US"/>
        </w:rPr>
      </w:pPr>
      <w:bookmarkStart w:id="84" w:name="_Toc304314514"/>
      <w:r>
        <w:rPr>
          <w:lang w:val="en-US"/>
        </w:rPr>
        <w:t>5.1.</w:t>
      </w:r>
      <w:r w:rsidR="005A5654">
        <w:rPr>
          <w:lang w:val="en-US"/>
        </w:rPr>
        <w:t>2</w:t>
      </w:r>
      <w:r w:rsidR="0041045E" w:rsidRPr="00183286">
        <w:rPr>
          <w:lang w:val="en-US"/>
        </w:rPr>
        <w:t xml:space="preserve"> Hypotheses</w:t>
      </w:r>
      <w:bookmarkEnd w:id="83"/>
      <w:bookmarkEnd w:id="84"/>
    </w:p>
    <w:p w:rsidR="00A07AD2" w:rsidRDefault="0041045E" w:rsidP="0041045E">
      <w:pPr>
        <w:rPr>
          <w:lang w:val="en-US"/>
        </w:rPr>
      </w:pPr>
      <w:r w:rsidRPr="00183286">
        <w:rPr>
          <w:lang w:val="en-US"/>
        </w:rPr>
        <w:t xml:space="preserve">The hypotheses that are developed and described in chapter one of this </w:t>
      </w:r>
      <w:proofErr w:type="gramStart"/>
      <w:r w:rsidRPr="00183286">
        <w:rPr>
          <w:lang w:val="en-US"/>
        </w:rPr>
        <w:t>thesis</w:t>
      </w:r>
      <w:proofErr w:type="gramEnd"/>
      <w:r w:rsidRPr="00183286">
        <w:rPr>
          <w:lang w:val="en-US"/>
        </w:rPr>
        <w:t xml:space="preserve"> are discussed in this section one by one. The betas displayed in this model could be replaced in the equation described in the previous chapter to establish the probability of whether a theory of behavioral economics takes off in marketing or not. The most important </w:t>
      </w:r>
      <w:r w:rsidRPr="00183286">
        <w:rPr>
          <w:szCs w:val="24"/>
          <w:lang w:val="en-US"/>
        </w:rPr>
        <w:t xml:space="preserve">table for this analysis is called “variables in the equation” and can be found </w:t>
      </w:r>
      <w:r w:rsidRPr="000E0E8E">
        <w:rPr>
          <w:szCs w:val="24"/>
          <w:lang w:val="en-US"/>
        </w:rPr>
        <w:t xml:space="preserve">in appendix 5.1. </w:t>
      </w:r>
      <w:r w:rsidRPr="00183286">
        <w:rPr>
          <w:szCs w:val="24"/>
          <w:lang w:val="en-US"/>
        </w:rPr>
        <w:t xml:space="preserve">The statistics that will be discussed in this part are the betas with its significance levels, the Wald statistic, the Odds ratio, and the confidence intervals. </w:t>
      </w:r>
      <w:r w:rsidR="000474DE">
        <w:rPr>
          <w:szCs w:val="24"/>
          <w:lang w:val="en-US"/>
        </w:rPr>
        <w:t xml:space="preserve">Because the data set is </w:t>
      </w:r>
      <w:r w:rsidR="001313DA">
        <w:rPr>
          <w:szCs w:val="24"/>
          <w:lang w:val="en-US"/>
        </w:rPr>
        <w:t>quite</w:t>
      </w:r>
      <w:r w:rsidR="000474DE">
        <w:rPr>
          <w:szCs w:val="24"/>
          <w:lang w:val="en-US"/>
        </w:rPr>
        <w:t xml:space="preserve"> small, we accept a significance level of P &lt; 0.10 as significant. </w:t>
      </w:r>
      <w:r w:rsidRPr="00183286">
        <w:rPr>
          <w:lang w:val="en-US"/>
        </w:rPr>
        <w:t xml:space="preserve">The Wald statistic tells us whether the coefficient for a particular predictor is significant different from zero, and thus if we can assume that the predictor is making a significant contribution to the </w:t>
      </w:r>
      <w:r w:rsidRPr="00183286">
        <w:rPr>
          <w:lang w:val="en-US"/>
        </w:rPr>
        <w:lastRenderedPageBreak/>
        <w:t>prediction of the dependent variable. The results of the Wald statistic could be underestimated which results in making a type II error; rejecting a predictor on false grounds because it is making a significant contribution to the model. The odds ratio is displayed in the column “</w:t>
      </w:r>
      <w:proofErr w:type="gramStart"/>
      <w:r w:rsidRPr="00183286">
        <w:rPr>
          <w:lang w:val="en-US"/>
        </w:rPr>
        <w:t>Exp(</w:t>
      </w:r>
      <w:proofErr w:type="gramEnd"/>
      <w:r w:rsidRPr="00183286">
        <w:rPr>
          <w:lang w:val="en-US"/>
        </w:rPr>
        <w:t>B)”  and is an indicator of the change in odds resulting from a unit change in a predictor variable. This statistic could be interpreted in that a value greater than one indicates that as the predictor increases, the odds of the outcome occurring increase</w:t>
      </w:r>
      <w:r w:rsidR="00A07AD2">
        <w:rPr>
          <w:lang w:val="en-US"/>
        </w:rPr>
        <w:t>s</w:t>
      </w:r>
      <w:r w:rsidRPr="00183286">
        <w:rPr>
          <w:lang w:val="en-US"/>
        </w:rPr>
        <w:t xml:space="preserve"> as well. A value smaller than one indicates that as the predictor variable increase, the odds of the outcome occurring will decrease. The confidence interval could be interpreted in that when the odds ratios for 100 different samples are calculated, the values fall for 95% within the boundaries of this interval. Thus, it means that when the interval is very large, the prediction is not very confident. The most important thing to note with respect to the confidence intervals is that if they not cross the value of one. When this situation is present, one could not state clear the direction of the variable with respect to the outcome, thus whether a theory takes off or not.</w:t>
      </w:r>
      <w:r w:rsidR="00A07AD2">
        <w:rPr>
          <w:lang w:val="en-US"/>
        </w:rPr>
        <w:t xml:space="preserve"> The next table displays all aforementioned statistics for each hypothesis.</w:t>
      </w:r>
    </w:p>
    <w:tbl>
      <w:tblPr>
        <w:tblStyle w:val="LightShading"/>
        <w:tblW w:w="0" w:type="auto"/>
        <w:tblLook w:val="04A0"/>
      </w:tblPr>
      <w:tblGrid>
        <w:gridCol w:w="1668"/>
        <w:gridCol w:w="1402"/>
        <w:gridCol w:w="1535"/>
        <w:gridCol w:w="1535"/>
        <w:gridCol w:w="1536"/>
        <w:gridCol w:w="1536"/>
      </w:tblGrid>
      <w:tr w:rsidR="00A07AD2" w:rsidTr="00210B6E">
        <w:trPr>
          <w:cnfStyle w:val="100000000000"/>
        </w:trPr>
        <w:tc>
          <w:tcPr>
            <w:cnfStyle w:val="001000000000"/>
            <w:tcW w:w="1668" w:type="dxa"/>
          </w:tcPr>
          <w:p w:rsidR="00A07AD2" w:rsidRDefault="00A07AD2" w:rsidP="00210B6E">
            <w:proofErr w:type="spellStart"/>
            <w:r>
              <w:t>Variable</w:t>
            </w:r>
            <w:proofErr w:type="spellEnd"/>
          </w:p>
        </w:tc>
        <w:tc>
          <w:tcPr>
            <w:tcW w:w="1402" w:type="dxa"/>
          </w:tcPr>
          <w:p w:rsidR="00A07AD2" w:rsidRDefault="00A07AD2" w:rsidP="00210B6E">
            <w:pPr>
              <w:cnfStyle w:val="100000000000"/>
            </w:pPr>
            <w:proofErr w:type="spellStart"/>
            <w:r>
              <w:t>Beta</w:t>
            </w:r>
            <w:proofErr w:type="spellEnd"/>
            <w:r>
              <w:t xml:space="preserve"> </w:t>
            </w:r>
          </w:p>
        </w:tc>
        <w:tc>
          <w:tcPr>
            <w:tcW w:w="1535" w:type="dxa"/>
          </w:tcPr>
          <w:p w:rsidR="00A07AD2" w:rsidRDefault="00A07AD2" w:rsidP="00210B6E">
            <w:pPr>
              <w:cnfStyle w:val="100000000000"/>
            </w:pPr>
            <w:proofErr w:type="spellStart"/>
            <w:r>
              <w:t>Significance</w:t>
            </w:r>
            <w:proofErr w:type="spellEnd"/>
          </w:p>
        </w:tc>
        <w:tc>
          <w:tcPr>
            <w:tcW w:w="1535" w:type="dxa"/>
          </w:tcPr>
          <w:p w:rsidR="00A07AD2" w:rsidRDefault="00A07AD2" w:rsidP="00210B6E">
            <w:pPr>
              <w:cnfStyle w:val="100000000000"/>
            </w:pPr>
            <w:proofErr w:type="spellStart"/>
            <w:r>
              <w:t>Odds</w:t>
            </w:r>
            <w:proofErr w:type="spellEnd"/>
            <w:r>
              <w:t xml:space="preserve"> ratio</w:t>
            </w:r>
          </w:p>
        </w:tc>
        <w:tc>
          <w:tcPr>
            <w:tcW w:w="1536" w:type="dxa"/>
          </w:tcPr>
          <w:p w:rsidR="00A07AD2" w:rsidRDefault="00A07AD2" w:rsidP="00210B6E">
            <w:pPr>
              <w:cnfStyle w:val="100000000000"/>
            </w:pPr>
            <w:proofErr w:type="spellStart"/>
            <w:r>
              <w:t>Lower</w:t>
            </w:r>
            <w:proofErr w:type="spellEnd"/>
            <w:r>
              <w:t xml:space="preserve"> </w:t>
            </w:r>
            <w:proofErr w:type="spellStart"/>
            <w:r>
              <w:t>confidence</w:t>
            </w:r>
            <w:proofErr w:type="spellEnd"/>
            <w:r>
              <w:t xml:space="preserve"> interval</w:t>
            </w:r>
          </w:p>
        </w:tc>
        <w:tc>
          <w:tcPr>
            <w:tcW w:w="1536" w:type="dxa"/>
          </w:tcPr>
          <w:p w:rsidR="00A07AD2" w:rsidRDefault="00A07AD2" w:rsidP="00210B6E">
            <w:pPr>
              <w:cnfStyle w:val="100000000000"/>
            </w:pPr>
            <w:r>
              <w:t xml:space="preserve">Upper </w:t>
            </w:r>
            <w:proofErr w:type="spellStart"/>
            <w:r>
              <w:t>confidence</w:t>
            </w:r>
            <w:proofErr w:type="spellEnd"/>
            <w:r>
              <w:t xml:space="preserve"> interval</w:t>
            </w:r>
          </w:p>
        </w:tc>
      </w:tr>
      <w:tr w:rsidR="00A07AD2" w:rsidTr="00210B6E">
        <w:trPr>
          <w:cnfStyle w:val="000000100000"/>
        </w:trPr>
        <w:tc>
          <w:tcPr>
            <w:cnfStyle w:val="001000000000"/>
            <w:tcW w:w="1668" w:type="dxa"/>
          </w:tcPr>
          <w:p w:rsidR="00A07AD2" w:rsidRDefault="00A07AD2" w:rsidP="00210B6E">
            <w:proofErr w:type="spellStart"/>
            <w:r>
              <w:t>Article</w:t>
            </w:r>
            <w:proofErr w:type="spellEnd"/>
            <w:r>
              <w:t xml:space="preserve"> </w:t>
            </w:r>
            <w:proofErr w:type="spellStart"/>
            <w:r>
              <w:t>length</w:t>
            </w:r>
            <w:proofErr w:type="spellEnd"/>
          </w:p>
        </w:tc>
        <w:tc>
          <w:tcPr>
            <w:tcW w:w="1402" w:type="dxa"/>
          </w:tcPr>
          <w:p w:rsidR="00A07AD2" w:rsidRDefault="00A07AD2" w:rsidP="00210B6E">
            <w:pPr>
              <w:cnfStyle w:val="000000100000"/>
            </w:pPr>
            <w:r>
              <w:t>0.002</w:t>
            </w:r>
          </w:p>
        </w:tc>
        <w:tc>
          <w:tcPr>
            <w:tcW w:w="1535" w:type="dxa"/>
          </w:tcPr>
          <w:p w:rsidR="00A07AD2" w:rsidRDefault="00A07AD2" w:rsidP="00210B6E">
            <w:pPr>
              <w:cnfStyle w:val="000000100000"/>
            </w:pPr>
            <w:r>
              <w:t>0.976</w:t>
            </w:r>
          </w:p>
        </w:tc>
        <w:tc>
          <w:tcPr>
            <w:tcW w:w="1535" w:type="dxa"/>
          </w:tcPr>
          <w:p w:rsidR="00A07AD2" w:rsidRDefault="00A07AD2" w:rsidP="00210B6E">
            <w:pPr>
              <w:cnfStyle w:val="000000100000"/>
            </w:pPr>
            <w:r>
              <w:t>1.002</w:t>
            </w:r>
          </w:p>
        </w:tc>
        <w:tc>
          <w:tcPr>
            <w:tcW w:w="1536" w:type="dxa"/>
          </w:tcPr>
          <w:p w:rsidR="00A07AD2" w:rsidRDefault="00A07AD2" w:rsidP="00210B6E">
            <w:pPr>
              <w:cnfStyle w:val="000000100000"/>
            </w:pPr>
            <w:r>
              <w:t>0.867</w:t>
            </w:r>
          </w:p>
        </w:tc>
        <w:tc>
          <w:tcPr>
            <w:tcW w:w="1536" w:type="dxa"/>
          </w:tcPr>
          <w:p w:rsidR="00A07AD2" w:rsidRDefault="00A07AD2" w:rsidP="00210B6E">
            <w:pPr>
              <w:cnfStyle w:val="000000100000"/>
            </w:pPr>
            <w:r>
              <w:t>1.158</w:t>
            </w:r>
          </w:p>
        </w:tc>
      </w:tr>
      <w:tr w:rsidR="00A07AD2" w:rsidTr="00210B6E">
        <w:tc>
          <w:tcPr>
            <w:cnfStyle w:val="001000000000"/>
            <w:tcW w:w="1668" w:type="dxa"/>
          </w:tcPr>
          <w:p w:rsidR="00A07AD2" w:rsidRDefault="00A07AD2" w:rsidP="00210B6E">
            <w:proofErr w:type="spellStart"/>
            <w:r>
              <w:t>References</w:t>
            </w:r>
            <w:proofErr w:type="spellEnd"/>
          </w:p>
        </w:tc>
        <w:tc>
          <w:tcPr>
            <w:tcW w:w="1402" w:type="dxa"/>
          </w:tcPr>
          <w:p w:rsidR="00A07AD2" w:rsidRDefault="00A07AD2" w:rsidP="00210B6E">
            <w:pPr>
              <w:cnfStyle w:val="000000000000"/>
            </w:pPr>
            <w:r>
              <w:t>0.031</w:t>
            </w:r>
          </w:p>
        </w:tc>
        <w:tc>
          <w:tcPr>
            <w:tcW w:w="1535" w:type="dxa"/>
          </w:tcPr>
          <w:p w:rsidR="00A07AD2" w:rsidRDefault="00A07AD2" w:rsidP="00210B6E">
            <w:pPr>
              <w:cnfStyle w:val="000000000000"/>
            </w:pPr>
            <w:r>
              <w:t>0.266</w:t>
            </w:r>
          </w:p>
        </w:tc>
        <w:tc>
          <w:tcPr>
            <w:tcW w:w="1535" w:type="dxa"/>
          </w:tcPr>
          <w:p w:rsidR="00A07AD2" w:rsidRDefault="00A07AD2" w:rsidP="00210B6E">
            <w:pPr>
              <w:cnfStyle w:val="000000000000"/>
            </w:pPr>
            <w:r>
              <w:t>1.031</w:t>
            </w:r>
          </w:p>
        </w:tc>
        <w:tc>
          <w:tcPr>
            <w:tcW w:w="1536" w:type="dxa"/>
          </w:tcPr>
          <w:p w:rsidR="00A07AD2" w:rsidRDefault="00A07AD2" w:rsidP="00210B6E">
            <w:pPr>
              <w:cnfStyle w:val="000000000000"/>
            </w:pPr>
            <w:r>
              <w:t>0.977</w:t>
            </w:r>
          </w:p>
        </w:tc>
        <w:tc>
          <w:tcPr>
            <w:tcW w:w="1536" w:type="dxa"/>
          </w:tcPr>
          <w:p w:rsidR="00A07AD2" w:rsidRDefault="00A07AD2" w:rsidP="00210B6E">
            <w:pPr>
              <w:cnfStyle w:val="000000000000"/>
            </w:pPr>
            <w:r>
              <w:t>1.089</w:t>
            </w:r>
          </w:p>
        </w:tc>
      </w:tr>
      <w:tr w:rsidR="00A07AD2" w:rsidTr="00210B6E">
        <w:trPr>
          <w:cnfStyle w:val="000000100000"/>
        </w:trPr>
        <w:tc>
          <w:tcPr>
            <w:cnfStyle w:val="001000000000"/>
            <w:tcW w:w="1668" w:type="dxa"/>
          </w:tcPr>
          <w:p w:rsidR="00A07AD2" w:rsidRDefault="00A07AD2" w:rsidP="00210B6E">
            <w:proofErr w:type="spellStart"/>
            <w:r>
              <w:t>Citations</w:t>
            </w:r>
            <w:proofErr w:type="spellEnd"/>
          </w:p>
        </w:tc>
        <w:tc>
          <w:tcPr>
            <w:tcW w:w="1402" w:type="dxa"/>
          </w:tcPr>
          <w:p w:rsidR="00A07AD2" w:rsidRDefault="00A07AD2" w:rsidP="00210B6E">
            <w:pPr>
              <w:cnfStyle w:val="000000100000"/>
            </w:pPr>
            <w:r>
              <w:t>0.002</w:t>
            </w:r>
          </w:p>
        </w:tc>
        <w:tc>
          <w:tcPr>
            <w:tcW w:w="1535" w:type="dxa"/>
          </w:tcPr>
          <w:p w:rsidR="00A07AD2" w:rsidRDefault="00A07AD2" w:rsidP="00210B6E">
            <w:pPr>
              <w:cnfStyle w:val="000000100000"/>
            </w:pPr>
            <w:r>
              <w:t>0.062</w:t>
            </w:r>
          </w:p>
        </w:tc>
        <w:tc>
          <w:tcPr>
            <w:tcW w:w="1535" w:type="dxa"/>
          </w:tcPr>
          <w:p w:rsidR="00A07AD2" w:rsidRDefault="00A07AD2" w:rsidP="00210B6E">
            <w:pPr>
              <w:cnfStyle w:val="000000100000"/>
            </w:pPr>
            <w:r>
              <w:t>1.002</w:t>
            </w:r>
          </w:p>
        </w:tc>
        <w:tc>
          <w:tcPr>
            <w:tcW w:w="1536" w:type="dxa"/>
          </w:tcPr>
          <w:p w:rsidR="00A07AD2" w:rsidRDefault="00A07AD2" w:rsidP="00210B6E">
            <w:pPr>
              <w:cnfStyle w:val="000000100000"/>
            </w:pPr>
            <w:r>
              <w:t>1.000</w:t>
            </w:r>
          </w:p>
        </w:tc>
        <w:tc>
          <w:tcPr>
            <w:tcW w:w="1536" w:type="dxa"/>
          </w:tcPr>
          <w:p w:rsidR="00A07AD2" w:rsidRDefault="00A07AD2" w:rsidP="00210B6E">
            <w:pPr>
              <w:cnfStyle w:val="000000100000"/>
            </w:pPr>
            <w:r>
              <w:t>1.005</w:t>
            </w:r>
          </w:p>
        </w:tc>
      </w:tr>
      <w:tr w:rsidR="00A07AD2" w:rsidTr="00210B6E">
        <w:tc>
          <w:tcPr>
            <w:cnfStyle w:val="001000000000"/>
            <w:tcW w:w="1668" w:type="dxa"/>
          </w:tcPr>
          <w:p w:rsidR="00A07AD2" w:rsidRDefault="00A07AD2" w:rsidP="00210B6E">
            <w:proofErr w:type="spellStart"/>
            <w:r>
              <w:t>Readability</w:t>
            </w:r>
            <w:proofErr w:type="spellEnd"/>
          </w:p>
        </w:tc>
        <w:tc>
          <w:tcPr>
            <w:tcW w:w="1402" w:type="dxa"/>
          </w:tcPr>
          <w:p w:rsidR="00A07AD2" w:rsidRDefault="00A07AD2" w:rsidP="00210B6E">
            <w:pPr>
              <w:cnfStyle w:val="000000000000"/>
            </w:pPr>
            <w:r>
              <w:t>0.111</w:t>
            </w:r>
          </w:p>
        </w:tc>
        <w:tc>
          <w:tcPr>
            <w:tcW w:w="1535" w:type="dxa"/>
          </w:tcPr>
          <w:p w:rsidR="00A07AD2" w:rsidRDefault="00A07AD2" w:rsidP="00210B6E">
            <w:pPr>
              <w:cnfStyle w:val="000000000000"/>
            </w:pPr>
            <w:r>
              <w:t>0.179</w:t>
            </w:r>
          </w:p>
        </w:tc>
        <w:tc>
          <w:tcPr>
            <w:tcW w:w="1535" w:type="dxa"/>
          </w:tcPr>
          <w:p w:rsidR="00A07AD2" w:rsidRDefault="00A07AD2" w:rsidP="00210B6E">
            <w:pPr>
              <w:cnfStyle w:val="000000000000"/>
            </w:pPr>
            <w:r>
              <w:t>1.117</w:t>
            </w:r>
          </w:p>
        </w:tc>
        <w:tc>
          <w:tcPr>
            <w:tcW w:w="1536" w:type="dxa"/>
          </w:tcPr>
          <w:p w:rsidR="00A07AD2" w:rsidRDefault="00A07AD2" w:rsidP="00210B6E">
            <w:pPr>
              <w:cnfStyle w:val="000000000000"/>
            </w:pPr>
            <w:r>
              <w:t>0.950</w:t>
            </w:r>
          </w:p>
        </w:tc>
        <w:tc>
          <w:tcPr>
            <w:tcW w:w="1536" w:type="dxa"/>
          </w:tcPr>
          <w:p w:rsidR="00A07AD2" w:rsidRDefault="00A07AD2" w:rsidP="00210B6E">
            <w:pPr>
              <w:cnfStyle w:val="000000000000"/>
            </w:pPr>
            <w:r>
              <w:t>1.313</w:t>
            </w:r>
          </w:p>
        </w:tc>
      </w:tr>
      <w:tr w:rsidR="00A07AD2" w:rsidTr="00210B6E">
        <w:trPr>
          <w:cnfStyle w:val="000000100000"/>
        </w:trPr>
        <w:tc>
          <w:tcPr>
            <w:cnfStyle w:val="001000000000"/>
            <w:tcW w:w="1668" w:type="dxa"/>
          </w:tcPr>
          <w:p w:rsidR="00A07AD2" w:rsidRDefault="00A07AD2" w:rsidP="00210B6E">
            <w:proofErr w:type="spellStart"/>
            <w:r>
              <w:t>Joi</w:t>
            </w:r>
            <w:proofErr w:type="spellEnd"/>
            <w:r>
              <w:t xml:space="preserve">: JM </w:t>
            </w:r>
            <w:proofErr w:type="spellStart"/>
            <w:proofErr w:type="gramStart"/>
            <w:r>
              <w:t>vs</w:t>
            </w:r>
            <w:proofErr w:type="spellEnd"/>
            <w:proofErr w:type="gramEnd"/>
            <w:r>
              <w:t xml:space="preserve"> JCR</w:t>
            </w:r>
          </w:p>
        </w:tc>
        <w:tc>
          <w:tcPr>
            <w:tcW w:w="1402" w:type="dxa"/>
          </w:tcPr>
          <w:p w:rsidR="00A07AD2" w:rsidRDefault="00A07AD2" w:rsidP="00210B6E">
            <w:pPr>
              <w:cnfStyle w:val="000000100000"/>
            </w:pPr>
            <w:r>
              <w:t>-3.163</w:t>
            </w:r>
          </w:p>
        </w:tc>
        <w:tc>
          <w:tcPr>
            <w:tcW w:w="1535" w:type="dxa"/>
          </w:tcPr>
          <w:p w:rsidR="00A07AD2" w:rsidRDefault="00A07AD2" w:rsidP="00210B6E">
            <w:pPr>
              <w:cnfStyle w:val="000000100000"/>
            </w:pPr>
            <w:r>
              <w:t>0.055</w:t>
            </w:r>
          </w:p>
        </w:tc>
        <w:tc>
          <w:tcPr>
            <w:tcW w:w="1535" w:type="dxa"/>
          </w:tcPr>
          <w:p w:rsidR="00A07AD2" w:rsidRDefault="00A07AD2" w:rsidP="00210B6E">
            <w:pPr>
              <w:cnfStyle w:val="000000100000"/>
            </w:pPr>
            <w:r>
              <w:t>0.042</w:t>
            </w:r>
          </w:p>
        </w:tc>
        <w:tc>
          <w:tcPr>
            <w:tcW w:w="1536" w:type="dxa"/>
          </w:tcPr>
          <w:p w:rsidR="00A07AD2" w:rsidRDefault="00A07AD2" w:rsidP="00210B6E">
            <w:pPr>
              <w:cnfStyle w:val="000000100000"/>
            </w:pPr>
            <w:r>
              <w:t>0.002</w:t>
            </w:r>
          </w:p>
        </w:tc>
        <w:tc>
          <w:tcPr>
            <w:tcW w:w="1536" w:type="dxa"/>
          </w:tcPr>
          <w:p w:rsidR="00A07AD2" w:rsidRDefault="00A07AD2" w:rsidP="00210B6E">
            <w:pPr>
              <w:cnfStyle w:val="000000100000"/>
            </w:pPr>
            <w:r>
              <w:t>1.066</w:t>
            </w:r>
          </w:p>
        </w:tc>
      </w:tr>
      <w:tr w:rsidR="00A07AD2" w:rsidTr="00210B6E">
        <w:tc>
          <w:tcPr>
            <w:cnfStyle w:val="001000000000"/>
            <w:tcW w:w="1668" w:type="dxa"/>
          </w:tcPr>
          <w:p w:rsidR="00A07AD2" w:rsidRDefault="00A07AD2" w:rsidP="00210B6E">
            <w:proofErr w:type="spellStart"/>
            <w:r>
              <w:t>Joi</w:t>
            </w:r>
            <w:proofErr w:type="spellEnd"/>
            <w:r>
              <w:t xml:space="preserve">:JMR </w:t>
            </w:r>
            <w:proofErr w:type="spellStart"/>
            <w:proofErr w:type="gramStart"/>
            <w:r>
              <w:t>vs</w:t>
            </w:r>
            <w:proofErr w:type="spellEnd"/>
            <w:proofErr w:type="gramEnd"/>
            <w:r>
              <w:t xml:space="preserve"> JCR</w:t>
            </w:r>
          </w:p>
        </w:tc>
        <w:tc>
          <w:tcPr>
            <w:tcW w:w="1402" w:type="dxa"/>
          </w:tcPr>
          <w:p w:rsidR="00A07AD2" w:rsidRDefault="00A07AD2" w:rsidP="00210B6E">
            <w:pPr>
              <w:cnfStyle w:val="000000000000"/>
            </w:pPr>
            <w:r>
              <w:t>0.077</w:t>
            </w:r>
          </w:p>
        </w:tc>
        <w:tc>
          <w:tcPr>
            <w:tcW w:w="1535" w:type="dxa"/>
          </w:tcPr>
          <w:p w:rsidR="00A07AD2" w:rsidRDefault="00A07AD2" w:rsidP="00210B6E">
            <w:pPr>
              <w:cnfStyle w:val="000000000000"/>
            </w:pPr>
            <w:r>
              <w:t>0.937</w:t>
            </w:r>
          </w:p>
        </w:tc>
        <w:tc>
          <w:tcPr>
            <w:tcW w:w="1535" w:type="dxa"/>
          </w:tcPr>
          <w:p w:rsidR="00A07AD2" w:rsidRDefault="00A07AD2" w:rsidP="00210B6E">
            <w:pPr>
              <w:cnfStyle w:val="000000000000"/>
            </w:pPr>
            <w:r>
              <w:t>1.080</w:t>
            </w:r>
          </w:p>
        </w:tc>
        <w:tc>
          <w:tcPr>
            <w:tcW w:w="1536" w:type="dxa"/>
          </w:tcPr>
          <w:p w:rsidR="00A07AD2" w:rsidRDefault="00A07AD2" w:rsidP="00210B6E">
            <w:pPr>
              <w:cnfStyle w:val="000000000000"/>
            </w:pPr>
            <w:r>
              <w:t>0.158</w:t>
            </w:r>
          </w:p>
        </w:tc>
        <w:tc>
          <w:tcPr>
            <w:tcW w:w="1536" w:type="dxa"/>
          </w:tcPr>
          <w:p w:rsidR="00A07AD2" w:rsidRDefault="00A07AD2" w:rsidP="00210B6E">
            <w:pPr>
              <w:cnfStyle w:val="000000000000"/>
            </w:pPr>
            <w:r>
              <w:t>7.375</w:t>
            </w:r>
          </w:p>
        </w:tc>
      </w:tr>
      <w:tr w:rsidR="00A07AD2" w:rsidTr="00210B6E">
        <w:trPr>
          <w:cnfStyle w:val="000000100000"/>
        </w:trPr>
        <w:tc>
          <w:tcPr>
            <w:cnfStyle w:val="001000000000"/>
            <w:tcW w:w="1668" w:type="dxa"/>
          </w:tcPr>
          <w:p w:rsidR="00A07AD2" w:rsidRDefault="00A07AD2" w:rsidP="00210B6E">
            <w:proofErr w:type="spellStart"/>
            <w:r>
              <w:t>Joi</w:t>
            </w:r>
            <w:proofErr w:type="spellEnd"/>
            <w:r>
              <w:t xml:space="preserve">: MKS </w:t>
            </w:r>
            <w:proofErr w:type="spellStart"/>
            <w:proofErr w:type="gramStart"/>
            <w:r>
              <w:t>vs</w:t>
            </w:r>
            <w:proofErr w:type="spellEnd"/>
            <w:proofErr w:type="gramEnd"/>
            <w:r>
              <w:t xml:space="preserve"> JCR</w:t>
            </w:r>
          </w:p>
        </w:tc>
        <w:tc>
          <w:tcPr>
            <w:tcW w:w="1402" w:type="dxa"/>
          </w:tcPr>
          <w:p w:rsidR="00A07AD2" w:rsidRDefault="00A07AD2" w:rsidP="00210B6E">
            <w:pPr>
              <w:cnfStyle w:val="000000100000"/>
            </w:pPr>
            <w:r>
              <w:t>19.867</w:t>
            </w:r>
          </w:p>
        </w:tc>
        <w:tc>
          <w:tcPr>
            <w:tcW w:w="1535" w:type="dxa"/>
          </w:tcPr>
          <w:p w:rsidR="00A07AD2" w:rsidRDefault="00A07AD2" w:rsidP="00210B6E">
            <w:pPr>
              <w:cnfStyle w:val="000000100000"/>
            </w:pPr>
            <w:r>
              <w:t>1.000</w:t>
            </w:r>
          </w:p>
        </w:tc>
        <w:tc>
          <w:tcPr>
            <w:tcW w:w="1535" w:type="dxa"/>
          </w:tcPr>
          <w:p w:rsidR="00A07AD2" w:rsidRDefault="00A07AD2" w:rsidP="00210B6E">
            <w:pPr>
              <w:cnfStyle w:val="000000100000"/>
            </w:pPr>
            <w:r>
              <w:t>-</w:t>
            </w:r>
          </w:p>
        </w:tc>
        <w:tc>
          <w:tcPr>
            <w:tcW w:w="1536" w:type="dxa"/>
          </w:tcPr>
          <w:p w:rsidR="00A07AD2" w:rsidRDefault="00A07AD2" w:rsidP="00210B6E">
            <w:pPr>
              <w:cnfStyle w:val="000000100000"/>
            </w:pPr>
            <w:r>
              <w:t>-</w:t>
            </w:r>
          </w:p>
        </w:tc>
        <w:tc>
          <w:tcPr>
            <w:tcW w:w="1536" w:type="dxa"/>
          </w:tcPr>
          <w:p w:rsidR="00A07AD2" w:rsidRDefault="00A07AD2" w:rsidP="00210B6E">
            <w:pPr>
              <w:cnfStyle w:val="000000100000"/>
            </w:pPr>
            <w:r>
              <w:t>-</w:t>
            </w:r>
          </w:p>
        </w:tc>
      </w:tr>
      <w:tr w:rsidR="00A07AD2" w:rsidTr="00210B6E">
        <w:tc>
          <w:tcPr>
            <w:cnfStyle w:val="001000000000"/>
            <w:tcW w:w="1668" w:type="dxa"/>
          </w:tcPr>
          <w:p w:rsidR="00A07AD2" w:rsidRDefault="00A07AD2" w:rsidP="00210B6E">
            <w:r>
              <w:t xml:space="preserve">MD: </w:t>
            </w:r>
            <w:proofErr w:type="spellStart"/>
            <w:r>
              <w:t>Psych</w:t>
            </w:r>
            <w:proofErr w:type="spellEnd"/>
            <w:r>
              <w:t xml:space="preserve">. </w:t>
            </w:r>
            <w:proofErr w:type="spellStart"/>
            <w:r>
              <w:t>vs</w:t>
            </w:r>
            <w:proofErr w:type="spellEnd"/>
            <w:r>
              <w:t xml:space="preserve"> </w:t>
            </w:r>
            <w:proofErr w:type="spellStart"/>
            <w:r>
              <w:t>Econ</w:t>
            </w:r>
            <w:proofErr w:type="spellEnd"/>
            <w:r>
              <w:t>.</w:t>
            </w:r>
          </w:p>
        </w:tc>
        <w:tc>
          <w:tcPr>
            <w:tcW w:w="1402" w:type="dxa"/>
          </w:tcPr>
          <w:p w:rsidR="00A07AD2" w:rsidRDefault="00A07AD2" w:rsidP="00210B6E">
            <w:pPr>
              <w:cnfStyle w:val="000000000000"/>
            </w:pPr>
            <w:r>
              <w:t>-1.390</w:t>
            </w:r>
          </w:p>
        </w:tc>
        <w:tc>
          <w:tcPr>
            <w:tcW w:w="1535" w:type="dxa"/>
          </w:tcPr>
          <w:p w:rsidR="00A07AD2" w:rsidRDefault="00A07AD2" w:rsidP="00210B6E">
            <w:pPr>
              <w:cnfStyle w:val="000000000000"/>
            </w:pPr>
            <w:r>
              <w:t>0.179</w:t>
            </w:r>
          </w:p>
        </w:tc>
        <w:tc>
          <w:tcPr>
            <w:tcW w:w="1535" w:type="dxa"/>
          </w:tcPr>
          <w:p w:rsidR="00A07AD2" w:rsidRDefault="00A07AD2" w:rsidP="00210B6E">
            <w:pPr>
              <w:cnfStyle w:val="000000000000"/>
            </w:pPr>
            <w:r>
              <w:t>0.249</w:t>
            </w:r>
          </w:p>
        </w:tc>
        <w:tc>
          <w:tcPr>
            <w:tcW w:w="1536" w:type="dxa"/>
          </w:tcPr>
          <w:p w:rsidR="00A07AD2" w:rsidRDefault="00A07AD2" w:rsidP="00210B6E">
            <w:pPr>
              <w:cnfStyle w:val="000000000000"/>
            </w:pPr>
            <w:r>
              <w:t>0.033</w:t>
            </w:r>
          </w:p>
        </w:tc>
        <w:tc>
          <w:tcPr>
            <w:tcW w:w="1536" w:type="dxa"/>
          </w:tcPr>
          <w:p w:rsidR="00A07AD2" w:rsidRDefault="00A07AD2" w:rsidP="00210B6E">
            <w:pPr>
              <w:cnfStyle w:val="000000000000"/>
            </w:pPr>
            <w:r>
              <w:t>1.888</w:t>
            </w:r>
          </w:p>
        </w:tc>
      </w:tr>
      <w:tr w:rsidR="00A07AD2" w:rsidTr="00210B6E">
        <w:trPr>
          <w:cnfStyle w:val="000000100000"/>
        </w:trPr>
        <w:tc>
          <w:tcPr>
            <w:cnfStyle w:val="001000000000"/>
            <w:tcW w:w="1668" w:type="dxa"/>
          </w:tcPr>
          <w:p w:rsidR="00A07AD2" w:rsidRDefault="00A07AD2" w:rsidP="00210B6E">
            <w:r>
              <w:t xml:space="preserve">MD: Mark. </w:t>
            </w:r>
            <w:proofErr w:type="spellStart"/>
            <w:r>
              <w:t>vs</w:t>
            </w:r>
            <w:proofErr w:type="spellEnd"/>
            <w:r>
              <w:t xml:space="preserve"> </w:t>
            </w:r>
            <w:proofErr w:type="spellStart"/>
            <w:r>
              <w:t>Econ</w:t>
            </w:r>
            <w:proofErr w:type="spellEnd"/>
            <w:r>
              <w:t>.</w:t>
            </w:r>
          </w:p>
        </w:tc>
        <w:tc>
          <w:tcPr>
            <w:tcW w:w="1402" w:type="dxa"/>
          </w:tcPr>
          <w:p w:rsidR="00A07AD2" w:rsidRDefault="00A07AD2" w:rsidP="00210B6E">
            <w:pPr>
              <w:cnfStyle w:val="000000100000"/>
            </w:pPr>
            <w:r>
              <w:t>3.045</w:t>
            </w:r>
          </w:p>
        </w:tc>
        <w:tc>
          <w:tcPr>
            <w:tcW w:w="1535" w:type="dxa"/>
          </w:tcPr>
          <w:p w:rsidR="00A07AD2" w:rsidRDefault="00A07AD2" w:rsidP="00210B6E">
            <w:pPr>
              <w:cnfStyle w:val="000000100000"/>
            </w:pPr>
            <w:r>
              <w:t>0.073</w:t>
            </w:r>
          </w:p>
        </w:tc>
        <w:tc>
          <w:tcPr>
            <w:tcW w:w="1535" w:type="dxa"/>
          </w:tcPr>
          <w:p w:rsidR="00A07AD2" w:rsidRDefault="00A07AD2" w:rsidP="00210B6E">
            <w:pPr>
              <w:cnfStyle w:val="000000100000"/>
            </w:pPr>
            <w:r>
              <w:t>21.002</w:t>
            </w:r>
          </w:p>
        </w:tc>
        <w:tc>
          <w:tcPr>
            <w:tcW w:w="1536" w:type="dxa"/>
          </w:tcPr>
          <w:p w:rsidR="00A07AD2" w:rsidRDefault="00A07AD2" w:rsidP="00210B6E">
            <w:pPr>
              <w:cnfStyle w:val="000000100000"/>
            </w:pPr>
            <w:r>
              <w:t>0.755</w:t>
            </w:r>
          </w:p>
        </w:tc>
        <w:tc>
          <w:tcPr>
            <w:tcW w:w="1536" w:type="dxa"/>
          </w:tcPr>
          <w:p w:rsidR="00A07AD2" w:rsidRDefault="00A07AD2" w:rsidP="00210B6E">
            <w:pPr>
              <w:cnfStyle w:val="000000100000"/>
            </w:pPr>
            <w:r>
              <w:t>583.965</w:t>
            </w:r>
          </w:p>
        </w:tc>
      </w:tr>
    </w:tbl>
    <w:p w:rsidR="0041045E" w:rsidRPr="00A07AD2" w:rsidRDefault="0041045E" w:rsidP="0041045E">
      <w:pPr>
        <w:rPr>
          <w:sz w:val="16"/>
          <w:szCs w:val="16"/>
          <w:lang w:val="en-US"/>
        </w:rPr>
      </w:pPr>
      <w:r w:rsidRPr="00183286">
        <w:rPr>
          <w:lang w:val="en-US"/>
        </w:rPr>
        <w:t xml:space="preserve"> </w:t>
      </w:r>
      <w:r w:rsidR="00A07AD2">
        <w:rPr>
          <w:lang w:val="en-US"/>
        </w:rPr>
        <w:tab/>
      </w:r>
      <w:r w:rsidR="00A07AD2">
        <w:rPr>
          <w:lang w:val="en-US"/>
        </w:rPr>
        <w:tab/>
      </w:r>
      <w:r w:rsidR="00A07AD2">
        <w:rPr>
          <w:lang w:val="en-US"/>
        </w:rPr>
        <w:tab/>
      </w:r>
      <w:r w:rsidR="00A07AD2">
        <w:rPr>
          <w:lang w:val="en-US"/>
        </w:rPr>
        <w:tab/>
      </w:r>
      <w:r w:rsidR="00A07AD2">
        <w:rPr>
          <w:lang w:val="en-US"/>
        </w:rPr>
        <w:tab/>
      </w:r>
      <w:r w:rsidR="00A07AD2">
        <w:rPr>
          <w:lang w:val="en-US"/>
        </w:rPr>
        <w:tab/>
      </w:r>
      <w:r w:rsidR="00A07AD2">
        <w:rPr>
          <w:lang w:val="en-US"/>
        </w:rPr>
        <w:tab/>
      </w:r>
      <w:r w:rsidR="00A07AD2">
        <w:rPr>
          <w:lang w:val="en-US"/>
        </w:rPr>
        <w:tab/>
      </w:r>
      <w:r w:rsidR="00A07AD2">
        <w:rPr>
          <w:lang w:val="en-US"/>
        </w:rPr>
        <w:tab/>
      </w:r>
      <w:r w:rsidR="00A07AD2">
        <w:rPr>
          <w:lang w:val="en-US"/>
        </w:rPr>
        <w:tab/>
      </w:r>
      <w:r w:rsidR="00A07AD2">
        <w:rPr>
          <w:lang w:val="en-US"/>
        </w:rPr>
        <w:tab/>
      </w:r>
      <w:r w:rsidR="00A07AD2" w:rsidRPr="00A07AD2">
        <w:rPr>
          <w:sz w:val="16"/>
          <w:szCs w:val="16"/>
          <w:lang w:val="en-US"/>
        </w:rPr>
        <w:t>Table 5.1</w:t>
      </w:r>
    </w:p>
    <w:p w:rsidR="005A4A8D" w:rsidRPr="00183286" w:rsidRDefault="005A4A8D" w:rsidP="005A4A8D">
      <w:pPr>
        <w:ind w:left="705"/>
        <w:rPr>
          <w:b/>
          <w:szCs w:val="24"/>
          <w:lang w:val="en-US"/>
        </w:rPr>
      </w:pPr>
      <w:r w:rsidRPr="00183286">
        <w:rPr>
          <w:b/>
          <w:szCs w:val="24"/>
          <w:lang w:val="en-US"/>
        </w:rPr>
        <w:t>H</w:t>
      </w:r>
      <w:r w:rsidRPr="00183286">
        <w:rPr>
          <w:b/>
          <w:szCs w:val="24"/>
          <w:vertAlign w:val="subscript"/>
          <w:lang w:val="en-US"/>
        </w:rPr>
        <w:t>1A</w:t>
      </w:r>
      <w:r w:rsidRPr="00183286">
        <w:rPr>
          <w:b/>
          <w:szCs w:val="24"/>
          <w:lang w:val="en-US"/>
        </w:rPr>
        <w:t>: The length of an article is positively related to whether or not a behavioral economics theory takes off within the marketing literature.</w:t>
      </w:r>
    </w:p>
    <w:p w:rsidR="0041045E" w:rsidRPr="00183286" w:rsidRDefault="00A07AD2" w:rsidP="0041045E">
      <w:pPr>
        <w:rPr>
          <w:szCs w:val="24"/>
          <w:lang w:val="en-US"/>
        </w:rPr>
      </w:pPr>
      <w:r>
        <w:rPr>
          <w:szCs w:val="24"/>
          <w:lang w:val="en-US"/>
        </w:rPr>
        <w:t>O</w:t>
      </w:r>
      <w:r w:rsidR="0041045E" w:rsidRPr="00183286">
        <w:rPr>
          <w:szCs w:val="24"/>
          <w:lang w:val="en-US"/>
        </w:rPr>
        <w:t>n first sight, the influence from the article length to whether a theory takes off</w:t>
      </w:r>
      <w:r>
        <w:rPr>
          <w:szCs w:val="24"/>
          <w:lang w:val="en-US"/>
        </w:rPr>
        <w:t xml:space="preserve"> is slightly positive but very close to</w:t>
      </w:r>
      <w:r w:rsidR="0041045E" w:rsidRPr="00183286">
        <w:rPr>
          <w:szCs w:val="24"/>
          <w:lang w:val="en-US"/>
        </w:rPr>
        <w:t xml:space="preserve"> zero. This means that the amount of pages </w:t>
      </w:r>
      <w:r>
        <w:rPr>
          <w:szCs w:val="24"/>
          <w:lang w:val="en-US"/>
        </w:rPr>
        <w:t>only have a small</w:t>
      </w:r>
      <w:r w:rsidR="0041045E" w:rsidRPr="00183286">
        <w:rPr>
          <w:szCs w:val="24"/>
          <w:lang w:val="en-US"/>
        </w:rPr>
        <w:t xml:space="preserve"> influence on whether a theory takes off in marketing or not.</w:t>
      </w:r>
      <w:r w:rsidR="00336899">
        <w:rPr>
          <w:szCs w:val="24"/>
          <w:lang w:val="en-US"/>
        </w:rPr>
        <w:t xml:space="preserve"> </w:t>
      </w:r>
      <w:r w:rsidR="0041045E" w:rsidRPr="00183286">
        <w:rPr>
          <w:szCs w:val="24"/>
          <w:lang w:val="en-US"/>
        </w:rPr>
        <w:t>The odds ratio for this variable is 1</w:t>
      </w:r>
      <w:r>
        <w:rPr>
          <w:szCs w:val="24"/>
          <w:lang w:val="en-US"/>
        </w:rPr>
        <w:t>.002</w:t>
      </w:r>
      <w:r w:rsidR="0041045E" w:rsidRPr="00183286">
        <w:rPr>
          <w:szCs w:val="24"/>
          <w:lang w:val="en-US"/>
        </w:rPr>
        <w:t xml:space="preserve">, which means </w:t>
      </w:r>
      <w:r>
        <w:rPr>
          <w:szCs w:val="24"/>
          <w:lang w:val="en-US"/>
        </w:rPr>
        <w:t xml:space="preserve">that as the </w:t>
      </w:r>
      <w:r w:rsidR="000474DE">
        <w:rPr>
          <w:szCs w:val="24"/>
          <w:lang w:val="en-US"/>
        </w:rPr>
        <w:t>number of pages</w:t>
      </w:r>
      <w:r>
        <w:rPr>
          <w:szCs w:val="24"/>
          <w:lang w:val="en-US"/>
        </w:rPr>
        <w:t xml:space="preserve"> increases, the probability of takeoff increases as well</w:t>
      </w:r>
      <w:r w:rsidR="0041045E" w:rsidRPr="00183286">
        <w:rPr>
          <w:szCs w:val="24"/>
          <w:lang w:val="en-US"/>
        </w:rPr>
        <w:t>. This result is in accordance with the value of the beta parameter</w:t>
      </w:r>
      <w:r w:rsidR="000474DE">
        <w:rPr>
          <w:szCs w:val="24"/>
          <w:lang w:val="en-US"/>
        </w:rPr>
        <w:t>.</w:t>
      </w:r>
      <w:r w:rsidR="0041045E" w:rsidRPr="00183286">
        <w:rPr>
          <w:szCs w:val="24"/>
          <w:lang w:val="en-US"/>
        </w:rPr>
        <w:t xml:space="preserve"> The fact that the lower and upper confidence interval crosses one indicates on very little confidence on the direction of whether</w:t>
      </w:r>
      <w:r w:rsidR="008206F9">
        <w:rPr>
          <w:szCs w:val="24"/>
          <w:lang w:val="en-US"/>
        </w:rPr>
        <w:t xml:space="preserve"> the</w:t>
      </w:r>
      <w:r w:rsidR="0041045E" w:rsidRPr="00183286">
        <w:rPr>
          <w:szCs w:val="24"/>
          <w:lang w:val="en-US"/>
        </w:rPr>
        <w:t xml:space="preserve"> </w:t>
      </w:r>
      <w:r w:rsidR="008206F9">
        <w:rPr>
          <w:szCs w:val="24"/>
          <w:lang w:val="en-US"/>
        </w:rPr>
        <w:t>article length</w:t>
      </w:r>
      <w:r w:rsidR="0041045E" w:rsidRPr="00183286">
        <w:rPr>
          <w:szCs w:val="24"/>
          <w:lang w:val="en-US"/>
        </w:rPr>
        <w:t xml:space="preserve"> positively or negatively influences the takeoff of the theory. </w:t>
      </w:r>
      <w:r w:rsidR="00336899">
        <w:rPr>
          <w:szCs w:val="24"/>
          <w:lang w:val="en-US"/>
        </w:rPr>
        <w:t>Yet, n</w:t>
      </w:r>
      <w:r w:rsidR="00336899" w:rsidRPr="00183286">
        <w:rPr>
          <w:szCs w:val="24"/>
          <w:lang w:val="en-US"/>
        </w:rPr>
        <w:t xml:space="preserve">ote </w:t>
      </w:r>
      <w:r w:rsidR="00336899" w:rsidRPr="00183286">
        <w:rPr>
          <w:szCs w:val="24"/>
          <w:lang w:val="en-US"/>
        </w:rPr>
        <w:lastRenderedPageBreak/>
        <w:t>that this predictor, with a significance leve</w:t>
      </w:r>
      <w:r w:rsidR="00336899">
        <w:rPr>
          <w:szCs w:val="24"/>
          <w:lang w:val="en-US"/>
        </w:rPr>
        <w:t>l of the Wald statistic of 0.976</w:t>
      </w:r>
      <w:r w:rsidR="00336899" w:rsidRPr="00183286">
        <w:rPr>
          <w:szCs w:val="24"/>
          <w:lang w:val="en-US"/>
        </w:rPr>
        <w:t>, is not significant at all</w:t>
      </w:r>
      <w:r w:rsidR="00336899">
        <w:rPr>
          <w:szCs w:val="24"/>
          <w:lang w:val="en-US"/>
        </w:rPr>
        <w:t xml:space="preserve"> and thus the hypotheses is rejected.</w:t>
      </w:r>
    </w:p>
    <w:p w:rsidR="005A4A8D" w:rsidRDefault="005A4A8D" w:rsidP="005A4A8D">
      <w:pPr>
        <w:ind w:left="705"/>
        <w:rPr>
          <w:b/>
          <w:szCs w:val="24"/>
          <w:lang w:val="en-US"/>
        </w:rPr>
      </w:pPr>
      <w:r w:rsidRPr="00183286">
        <w:rPr>
          <w:b/>
          <w:szCs w:val="24"/>
          <w:lang w:val="en-US"/>
        </w:rPr>
        <w:t>H</w:t>
      </w:r>
      <w:r w:rsidRPr="00183286">
        <w:rPr>
          <w:b/>
          <w:szCs w:val="24"/>
          <w:vertAlign w:val="subscript"/>
          <w:lang w:val="en-US"/>
        </w:rPr>
        <w:t>2A</w:t>
      </w:r>
      <w:r w:rsidRPr="00183286">
        <w:rPr>
          <w:b/>
          <w:szCs w:val="24"/>
          <w:lang w:val="en-US"/>
        </w:rPr>
        <w:t>: The amount of references of an article is positively related to whether or not a behavioral economics theory takes off within the marketing literature.</w:t>
      </w:r>
    </w:p>
    <w:p w:rsidR="0041045E" w:rsidRPr="00336899" w:rsidRDefault="0041045E" w:rsidP="0041045E">
      <w:pPr>
        <w:rPr>
          <w:szCs w:val="24"/>
          <w:lang w:val="en-US"/>
        </w:rPr>
      </w:pPr>
      <w:r w:rsidRPr="00183286">
        <w:rPr>
          <w:szCs w:val="24"/>
          <w:lang w:val="en-US"/>
        </w:rPr>
        <w:t>The amount of references an article received seems to positively influence whether a theory takes off in marketing literature or not, the</w:t>
      </w:r>
      <w:r w:rsidR="000474DE">
        <w:rPr>
          <w:szCs w:val="24"/>
          <w:lang w:val="en-US"/>
        </w:rPr>
        <w:t xml:space="preserve"> parameter takes the value 0.031</w:t>
      </w:r>
      <w:r w:rsidRPr="00183286">
        <w:rPr>
          <w:szCs w:val="24"/>
          <w:lang w:val="en-US"/>
        </w:rPr>
        <w:t>. The positive direction is confirmed b</w:t>
      </w:r>
      <w:r w:rsidR="000474DE">
        <w:rPr>
          <w:szCs w:val="24"/>
          <w:lang w:val="en-US"/>
        </w:rPr>
        <w:t>y the odds ratio, which is 1.031</w:t>
      </w:r>
      <w:r w:rsidRPr="00183286">
        <w:rPr>
          <w:szCs w:val="24"/>
          <w:lang w:val="en-US"/>
        </w:rPr>
        <w:t xml:space="preserve">, which is larger than one. The confidence </w:t>
      </w:r>
      <w:r w:rsidR="002B0CAC" w:rsidRPr="00183286">
        <w:rPr>
          <w:szCs w:val="24"/>
          <w:lang w:val="en-US"/>
        </w:rPr>
        <w:t>interval shows</w:t>
      </w:r>
      <w:r w:rsidRPr="00183286">
        <w:rPr>
          <w:szCs w:val="24"/>
          <w:lang w:val="en-US"/>
        </w:rPr>
        <w:t xml:space="preserve"> us that this direction is not as clear as the odds ratio is predicting, because it crosses one. </w:t>
      </w:r>
      <w:r w:rsidR="00336899">
        <w:rPr>
          <w:szCs w:val="24"/>
          <w:lang w:val="en-US"/>
        </w:rPr>
        <w:t>Yet, with a W</w:t>
      </w:r>
      <w:r w:rsidR="00336899" w:rsidRPr="00183286">
        <w:rPr>
          <w:szCs w:val="24"/>
          <w:lang w:val="en-US"/>
        </w:rPr>
        <w:t xml:space="preserve">ald statistic </w:t>
      </w:r>
      <w:r w:rsidR="00336899">
        <w:rPr>
          <w:szCs w:val="24"/>
          <w:lang w:val="en-US"/>
        </w:rPr>
        <w:t>of</w:t>
      </w:r>
      <w:r w:rsidR="00336899" w:rsidRPr="00183286">
        <w:rPr>
          <w:szCs w:val="24"/>
          <w:lang w:val="en-US"/>
        </w:rPr>
        <w:t xml:space="preserve"> 0.</w:t>
      </w:r>
      <w:r w:rsidR="00336899">
        <w:rPr>
          <w:szCs w:val="24"/>
          <w:lang w:val="en-US"/>
        </w:rPr>
        <w:t>266, the hypothesis is not significant and thus H</w:t>
      </w:r>
      <w:r w:rsidR="00336899">
        <w:rPr>
          <w:szCs w:val="24"/>
          <w:vertAlign w:val="subscript"/>
          <w:lang w:val="en-US"/>
        </w:rPr>
        <w:t>2A</w:t>
      </w:r>
      <w:r w:rsidR="00336899">
        <w:rPr>
          <w:szCs w:val="24"/>
          <w:lang w:val="en-US"/>
        </w:rPr>
        <w:t xml:space="preserve"> is rejected.</w:t>
      </w:r>
    </w:p>
    <w:p w:rsidR="005A4A8D" w:rsidRPr="00183286" w:rsidRDefault="005A4A8D" w:rsidP="005A4A8D">
      <w:pPr>
        <w:ind w:left="708"/>
        <w:rPr>
          <w:b/>
          <w:szCs w:val="24"/>
          <w:lang w:val="en-US"/>
        </w:rPr>
      </w:pPr>
      <w:r w:rsidRPr="00183286">
        <w:rPr>
          <w:b/>
          <w:lang w:val="en-US"/>
        </w:rPr>
        <w:t>H</w:t>
      </w:r>
      <w:r w:rsidRPr="00183286">
        <w:rPr>
          <w:b/>
          <w:vertAlign w:val="subscript"/>
          <w:lang w:val="en-US"/>
        </w:rPr>
        <w:t>3A</w:t>
      </w:r>
      <w:r w:rsidRPr="00183286">
        <w:rPr>
          <w:b/>
          <w:lang w:val="en-US"/>
        </w:rPr>
        <w:t>: The number of citations an original article receives is positively related to</w:t>
      </w:r>
      <w:r w:rsidRPr="00183286">
        <w:rPr>
          <w:b/>
          <w:szCs w:val="24"/>
          <w:lang w:val="en-US"/>
        </w:rPr>
        <w:t xml:space="preserve"> whether or not a behavioral economics theory takes off within the marketing literature.</w:t>
      </w:r>
    </w:p>
    <w:p w:rsidR="005A4A8D" w:rsidRPr="00183286" w:rsidRDefault="005A4A8D" w:rsidP="005A4A8D">
      <w:pPr>
        <w:rPr>
          <w:lang w:val="en-US"/>
        </w:rPr>
      </w:pPr>
      <w:r w:rsidRPr="00183286">
        <w:rPr>
          <w:szCs w:val="24"/>
          <w:lang w:val="en-US"/>
        </w:rPr>
        <w:t>The amount of citations an article has received seems to be positively related to whether a theory takes off in marketing literature, with a parameter value of 0.002. This result is s</w:t>
      </w:r>
      <w:r w:rsidR="000474DE">
        <w:rPr>
          <w:szCs w:val="24"/>
          <w:lang w:val="en-US"/>
        </w:rPr>
        <w:t>ignificant with a value of 0.062</w:t>
      </w:r>
      <w:r w:rsidRPr="00183286">
        <w:rPr>
          <w:szCs w:val="24"/>
          <w:lang w:val="en-US"/>
        </w:rPr>
        <w:t>, and therefore we can conclude that articles that receive more citations have a higher chance of takeoff in marketing. The hypothesis is confirmed by this research. As we take a closer look at the odds ratio, which has a value of 1.002, the result seems to be robust in the positive direction. This is confirmed by the confidence intervals, which do not cross one. Finally the range between the lower and upper interval is very small, which makes this prediction very confident.</w:t>
      </w:r>
    </w:p>
    <w:p w:rsidR="005A4A8D" w:rsidRPr="00183286" w:rsidRDefault="005A4A8D" w:rsidP="005A4A8D">
      <w:pPr>
        <w:ind w:left="705"/>
        <w:rPr>
          <w:b/>
          <w:szCs w:val="24"/>
          <w:lang w:val="en-US"/>
        </w:rPr>
      </w:pPr>
      <w:r w:rsidRPr="00183286">
        <w:rPr>
          <w:b/>
          <w:bCs/>
          <w:szCs w:val="24"/>
          <w:lang w:val="en-US"/>
        </w:rPr>
        <w:t>H</w:t>
      </w:r>
      <w:r w:rsidRPr="00183286">
        <w:rPr>
          <w:b/>
          <w:bCs/>
          <w:szCs w:val="24"/>
          <w:vertAlign w:val="subscript"/>
          <w:lang w:val="en-US"/>
        </w:rPr>
        <w:t>4A</w:t>
      </w:r>
      <w:r w:rsidRPr="00183286">
        <w:rPr>
          <w:b/>
          <w:bCs/>
          <w:szCs w:val="24"/>
          <w:lang w:val="en-US"/>
        </w:rPr>
        <w:t xml:space="preserve">: The readability of an article </w:t>
      </w:r>
      <w:r w:rsidRPr="00183286">
        <w:rPr>
          <w:b/>
          <w:szCs w:val="24"/>
          <w:lang w:val="en-US"/>
        </w:rPr>
        <w:t xml:space="preserve">is positively related to whether or not a behavioral economics theory takes off within the marketing literature. </w:t>
      </w:r>
    </w:p>
    <w:p w:rsidR="0041045E" w:rsidRPr="00A07AD2" w:rsidRDefault="005A4A8D" w:rsidP="00A07AD2">
      <w:pPr>
        <w:rPr>
          <w:bCs/>
          <w:szCs w:val="24"/>
          <w:lang w:val="en-US"/>
        </w:rPr>
      </w:pPr>
      <w:r w:rsidRPr="00A07AD2">
        <w:rPr>
          <w:bCs/>
          <w:szCs w:val="24"/>
          <w:lang w:val="en-US"/>
        </w:rPr>
        <w:t xml:space="preserve">The parameter of the readability is positive, which implies that easier to read articles (higher values for the </w:t>
      </w:r>
      <w:proofErr w:type="spellStart"/>
      <w:r w:rsidRPr="00A07AD2">
        <w:rPr>
          <w:bCs/>
          <w:szCs w:val="24"/>
          <w:lang w:val="en-US"/>
        </w:rPr>
        <w:t>Flesch</w:t>
      </w:r>
      <w:proofErr w:type="spellEnd"/>
      <w:r w:rsidRPr="00A07AD2">
        <w:rPr>
          <w:bCs/>
          <w:szCs w:val="24"/>
          <w:lang w:val="en-US"/>
        </w:rPr>
        <w:t xml:space="preserve"> reading ease score) have a higher chance of takeoff</w:t>
      </w:r>
      <w:r w:rsidR="000474DE">
        <w:rPr>
          <w:bCs/>
          <w:szCs w:val="24"/>
          <w:lang w:val="en-US"/>
        </w:rPr>
        <w:t xml:space="preserve"> with a beta value of 0.111</w:t>
      </w:r>
      <w:r w:rsidRPr="00A07AD2">
        <w:rPr>
          <w:bCs/>
          <w:szCs w:val="24"/>
          <w:lang w:val="en-US"/>
        </w:rPr>
        <w:t xml:space="preserve">. The odds ratio is larger than one, which indicates on a positive relationship between the </w:t>
      </w:r>
      <w:proofErr w:type="spellStart"/>
      <w:r w:rsidRPr="00A07AD2">
        <w:rPr>
          <w:bCs/>
          <w:szCs w:val="24"/>
          <w:lang w:val="en-US"/>
        </w:rPr>
        <w:t>Flesch</w:t>
      </w:r>
      <w:proofErr w:type="spellEnd"/>
      <w:r w:rsidRPr="00A07AD2">
        <w:rPr>
          <w:bCs/>
          <w:szCs w:val="24"/>
          <w:lang w:val="en-US"/>
        </w:rPr>
        <w:t xml:space="preserve"> </w:t>
      </w:r>
      <w:proofErr w:type="gramStart"/>
      <w:r w:rsidRPr="00A07AD2">
        <w:rPr>
          <w:bCs/>
          <w:szCs w:val="24"/>
          <w:lang w:val="en-US"/>
        </w:rPr>
        <w:t>reading</w:t>
      </w:r>
      <w:proofErr w:type="gramEnd"/>
      <w:r w:rsidRPr="00A07AD2">
        <w:rPr>
          <w:bCs/>
          <w:szCs w:val="24"/>
          <w:lang w:val="en-US"/>
        </w:rPr>
        <w:t xml:space="preserve"> ease score and whether a theory takes off or not. The confidence intervals cross one, which weakens the r</w:t>
      </w:r>
      <w:r w:rsidR="00A07AD2" w:rsidRPr="00A07AD2">
        <w:rPr>
          <w:bCs/>
          <w:szCs w:val="24"/>
          <w:lang w:val="en-US"/>
        </w:rPr>
        <w:t xml:space="preserve">esults, but is not very large. </w:t>
      </w:r>
      <w:r w:rsidR="00336899">
        <w:rPr>
          <w:bCs/>
          <w:szCs w:val="24"/>
          <w:lang w:val="en-US"/>
        </w:rPr>
        <w:t>Nevertheless, the hypothesis is rejected because</w:t>
      </w:r>
      <w:r w:rsidR="00336899" w:rsidRPr="00A07AD2">
        <w:rPr>
          <w:bCs/>
          <w:szCs w:val="24"/>
          <w:lang w:val="en-US"/>
        </w:rPr>
        <w:t xml:space="preserve"> the Wald statis</w:t>
      </w:r>
      <w:r w:rsidR="00336899">
        <w:rPr>
          <w:bCs/>
          <w:szCs w:val="24"/>
          <w:lang w:val="en-US"/>
        </w:rPr>
        <w:t>tic is not significant with 0.179</w:t>
      </w:r>
      <w:r w:rsidR="00336899" w:rsidRPr="00A07AD2">
        <w:rPr>
          <w:bCs/>
          <w:szCs w:val="24"/>
          <w:lang w:val="en-US"/>
        </w:rPr>
        <w:t>.</w:t>
      </w:r>
    </w:p>
    <w:p w:rsidR="005A4A8D" w:rsidRDefault="005A4A8D" w:rsidP="005A4A8D">
      <w:pPr>
        <w:ind w:left="705"/>
        <w:rPr>
          <w:b/>
          <w:szCs w:val="24"/>
          <w:lang w:val="en-US"/>
        </w:rPr>
      </w:pPr>
      <w:r w:rsidRPr="00183286">
        <w:rPr>
          <w:b/>
          <w:bCs/>
          <w:szCs w:val="24"/>
          <w:lang w:val="en-US"/>
        </w:rPr>
        <w:t>H</w:t>
      </w:r>
      <w:r w:rsidRPr="00183286">
        <w:rPr>
          <w:b/>
          <w:bCs/>
          <w:szCs w:val="24"/>
          <w:vertAlign w:val="subscript"/>
          <w:lang w:val="en-US"/>
        </w:rPr>
        <w:t>5A</w:t>
      </w:r>
      <w:r w:rsidRPr="00183286">
        <w:rPr>
          <w:b/>
          <w:bCs/>
          <w:szCs w:val="24"/>
          <w:lang w:val="en-US"/>
        </w:rPr>
        <w:t xml:space="preserve">: The journal of consumer research as journal of introduction in the marketing discipline is positively related to </w:t>
      </w:r>
      <w:r w:rsidRPr="00183286">
        <w:rPr>
          <w:b/>
          <w:szCs w:val="24"/>
          <w:lang w:val="en-US"/>
        </w:rPr>
        <w:t>whether or not a behavioral economics theory takes off within the marketing literature.</w:t>
      </w:r>
    </w:p>
    <w:p w:rsidR="00210B6E" w:rsidRPr="00210B6E" w:rsidRDefault="000474DE" w:rsidP="000474DE">
      <w:pPr>
        <w:rPr>
          <w:i/>
          <w:szCs w:val="24"/>
          <w:lang w:val="en-US"/>
        </w:rPr>
      </w:pPr>
      <w:r>
        <w:rPr>
          <w:szCs w:val="24"/>
          <w:lang w:val="en-US"/>
        </w:rPr>
        <w:t xml:space="preserve">With respect to the journal of introduction, only the </w:t>
      </w:r>
      <w:r>
        <w:rPr>
          <w:i/>
          <w:szCs w:val="24"/>
          <w:lang w:val="en-US"/>
        </w:rPr>
        <w:t xml:space="preserve">Journal of Marketing </w:t>
      </w:r>
      <w:r>
        <w:rPr>
          <w:szCs w:val="24"/>
          <w:lang w:val="en-US"/>
        </w:rPr>
        <w:t xml:space="preserve">as compared to the </w:t>
      </w:r>
      <w:r>
        <w:rPr>
          <w:i/>
          <w:szCs w:val="24"/>
          <w:lang w:val="en-US"/>
        </w:rPr>
        <w:t xml:space="preserve">Journal of Consumer Research </w:t>
      </w:r>
      <w:r>
        <w:rPr>
          <w:szCs w:val="24"/>
          <w:lang w:val="en-US"/>
        </w:rPr>
        <w:t xml:space="preserve">show significant results. </w:t>
      </w:r>
      <w:r w:rsidR="00210B6E">
        <w:rPr>
          <w:szCs w:val="24"/>
          <w:lang w:val="en-US"/>
        </w:rPr>
        <w:t xml:space="preserve">The hypothesis is confirmed with respect to </w:t>
      </w:r>
      <w:proofErr w:type="spellStart"/>
      <w:r w:rsidR="00210B6E">
        <w:rPr>
          <w:i/>
          <w:szCs w:val="24"/>
          <w:lang w:val="en-US"/>
        </w:rPr>
        <w:t>JM¸</w:t>
      </w:r>
      <w:r w:rsidR="00210B6E" w:rsidRPr="00210B6E">
        <w:rPr>
          <w:szCs w:val="24"/>
          <w:lang w:val="en-US"/>
        </w:rPr>
        <w:t>with</w:t>
      </w:r>
      <w:proofErr w:type="spellEnd"/>
      <w:r w:rsidR="00210B6E" w:rsidRPr="00210B6E">
        <w:rPr>
          <w:szCs w:val="24"/>
          <w:lang w:val="en-US"/>
        </w:rPr>
        <w:t xml:space="preserve"> a beta value of -3.136</w:t>
      </w:r>
      <w:r w:rsidR="00210B6E">
        <w:rPr>
          <w:szCs w:val="24"/>
          <w:lang w:val="en-US"/>
        </w:rPr>
        <w:t xml:space="preserve">. The Wald statistic is significant with a value of 0.055, and the direction is confirmed by the odds ratio, which is smaller than one. However, the confidence </w:t>
      </w:r>
      <w:proofErr w:type="gramStart"/>
      <w:r w:rsidR="00210B6E">
        <w:rPr>
          <w:szCs w:val="24"/>
          <w:lang w:val="en-US"/>
        </w:rPr>
        <w:t>interval show</w:t>
      </w:r>
      <w:proofErr w:type="gramEnd"/>
      <w:r w:rsidR="00210B6E">
        <w:rPr>
          <w:szCs w:val="24"/>
          <w:lang w:val="en-US"/>
        </w:rPr>
        <w:t xml:space="preserve"> that this result should be taken with care because it crosses one. </w:t>
      </w:r>
    </w:p>
    <w:p w:rsidR="000474DE" w:rsidRPr="000474DE" w:rsidRDefault="00210B6E" w:rsidP="000474DE">
      <w:pPr>
        <w:rPr>
          <w:szCs w:val="24"/>
          <w:lang w:val="en-US"/>
        </w:rPr>
      </w:pPr>
      <w:r>
        <w:rPr>
          <w:szCs w:val="24"/>
          <w:lang w:val="en-US"/>
        </w:rPr>
        <w:lastRenderedPageBreak/>
        <w:t>T</w:t>
      </w:r>
      <w:r w:rsidR="000474DE">
        <w:rPr>
          <w:szCs w:val="24"/>
          <w:lang w:val="en-US"/>
        </w:rPr>
        <w:t xml:space="preserve">he </w:t>
      </w:r>
      <w:r w:rsidR="000474DE">
        <w:rPr>
          <w:i/>
          <w:szCs w:val="24"/>
          <w:lang w:val="en-US"/>
        </w:rPr>
        <w:t xml:space="preserve">Journal of Marketing Research </w:t>
      </w:r>
      <w:r w:rsidR="000474DE">
        <w:rPr>
          <w:szCs w:val="24"/>
          <w:lang w:val="en-US"/>
        </w:rPr>
        <w:t xml:space="preserve">and </w:t>
      </w:r>
      <w:r w:rsidR="000474DE">
        <w:rPr>
          <w:i/>
          <w:szCs w:val="24"/>
          <w:lang w:val="en-US"/>
        </w:rPr>
        <w:t xml:space="preserve">Marketing Science </w:t>
      </w:r>
      <w:r w:rsidR="000474DE">
        <w:rPr>
          <w:szCs w:val="24"/>
          <w:lang w:val="en-US"/>
        </w:rPr>
        <w:t>have both highly insignificant values</w:t>
      </w:r>
      <w:r>
        <w:rPr>
          <w:szCs w:val="24"/>
          <w:lang w:val="en-US"/>
        </w:rPr>
        <w:t xml:space="preserve">. </w:t>
      </w:r>
      <w:r>
        <w:rPr>
          <w:i/>
          <w:szCs w:val="24"/>
          <w:lang w:val="en-US"/>
        </w:rPr>
        <w:t xml:space="preserve">JMR </w:t>
      </w:r>
      <w:r>
        <w:rPr>
          <w:szCs w:val="24"/>
          <w:lang w:val="en-US"/>
        </w:rPr>
        <w:t xml:space="preserve">differs not significant from </w:t>
      </w:r>
      <w:r>
        <w:rPr>
          <w:i/>
          <w:szCs w:val="24"/>
          <w:lang w:val="en-US"/>
        </w:rPr>
        <w:t xml:space="preserve">JCR, </w:t>
      </w:r>
      <w:r>
        <w:rPr>
          <w:szCs w:val="24"/>
          <w:lang w:val="en-US"/>
        </w:rPr>
        <w:t xml:space="preserve">although it seems that the direction is positive. This is </w:t>
      </w:r>
      <w:r w:rsidR="00943197">
        <w:rPr>
          <w:szCs w:val="24"/>
          <w:lang w:val="en-US"/>
        </w:rPr>
        <w:t xml:space="preserve">against the expectations and confirmed by the odds ratio which is larger than one. Note that this direction is not certain as the confidence interval cross one and is quite large. </w:t>
      </w:r>
      <w:r>
        <w:rPr>
          <w:szCs w:val="24"/>
          <w:lang w:val="en-US"/>
        </w:rPr>
        <w:t xml:space="preserve">For </w:t>
      </w:r>
      <w:r>
        <w:rPr>
          <w:i/>
          <w:szCs w:val="24"/>
          <w:lang w:val="en-US"/>
        </w:rPr>
        <w:t>MKS</w:t>
      </w:r>
      <w:r w:rsidR="000474DE">
        <w:rPr>
          <w:szCs w:val="24"/>
          <w:lang w:val="en-US"/>
        </w:rPr>
        <w:t xml:space="preserve"> </w:t>
      </w:r>
      <w:r>
        <w:rPr>
          <w:szCs w:val="24"/>
          <w:lang w:val="en-US"/>
        </w:rPr>
        <w:t xml:space="preserve">this is </w:t>
      </w:r>
      <w:r w:rsidR="000474DE">
        <w:rPr>
          <w:szCs w:val="24"/>
          <w:lang w:val="en-US"/>
        </w:rPr>
        <w:t>possibly cause</w:t>
      </w:r>
      <w:r>
        <w:rPr>
          <w:szCs w:val="24"/>
          <w:lang w:val="en-US"/>
        </w:rPr>
        <w:t>d</w:t>
      </w:r>
      <w:r w:rsidR="000474DE">
        <w:rPr>
          <w:szCs w:val="24"/>
          <w:lang w:val="en-US"/>
        </w:rPr>
        <w:t xml:space="preserve"> by</w:t>
      </w:r>
      <w:r>
        <w:rPr>
          <w:szCs w:val="24"/>
          <w:lang w:val="en-US"/>
        </w:rPr>
        <w:t xml:space="preserve"> the few theories that are introduced with this journal, only one. </w:t>
      </w:r>
    </w:p>
    <w:p w:rsidR="005A4A8D" w:rsidRPr="00183286" w:rsidRDefault="005A4A8D" w:rsidP="005A4A8D">
      <w:pPr>
        <w:ind w:left="705"/>
        <w:rPr>
          <w:b/>
          <w:szCs w:val="24"/>
          <w:lang w:val="en-US"/>
        </w:rPr>
      </w:pPr>
      <w:r w:rsidRPr="00183286">
        <w:rPr>
          <w:b/>
          <w:lang w:val="en-US"/>
        </w:rPr>
        <w:t>H</w:t>
      </w:r>
      <w:r w:rsidRPr="00183286">
        <w:rPr>
          <w:b/>
          <w:vertAlign w:val="subscript"/>
          <w:lang w:val="en-US"/>
        </w:rPr>
        <w:t>6A</w:t>
      </w:r>
      <w:r w:rsidRPr="00183286">
        <w:rPr>
          <w:b/>
          <w:lang w:val="en-US"/>
        </w:rPr>
        <w:t>: The orientations economics and marketing of the journal that published the article that introduced a particular theory</w:t>
      </w:r>
      <w:r w:rsidRPr="00183286">
        <w:rPr>
          <w:b/>
          <w:szCs w:val="24"/>
          <w:lang w:val="en-US"/>
        </w:rPr>
        <w:t xml:space="preserve"> are positively related to whether or not a behavioral economics theory takes off within the marketing literature in comparison to the orientation psychology.</w:t>
      </w:r>
    </w:p>
    <w:p w:rsidR="0041045E" w:rsidRPr="00183286" w:rsidRDefault="0041045E" w:rsidP="0041045E">
      <w:pPr>
        <w:rPr>
          <w:szCs w:val="24"/>
          <w:lang w:val="en-US"/>
        </w:rPr>
      </w:pPr>
      <w:r w:rsidRPr="00183286">
        <w:rPr>
          <w:szCs w:val="24"/>
          <w:lang w:val="en-US"/>
        </w:rPr>
        <w:t xml:space="preserve">This variable is included in analysis as a dummy variable, and therefore the results of the orientations psychology and marketing are compared against the base line group, which is economics. </w:t>
      </w:r>
      <w:r w:rsidR="004356DC">
        <w:rPr>
          <w:szCs w:val="24"/>
          <w:lang w:val="en-US"/>
        </w:rPr>
        <w:t>On first sight, i</w:t>
      </w:r>
      <w:r w:rsidRPr="00183286">
        <w:rPr>
          <w:szCs w:val="24"/>
          <w:lang w:val="en-US"/>
        </w:rPr>
        <w:t>t seems that articles with psychology as mother discipline have less chan</w:t>
      </w:r>
      <w:r w:rsidR="002B0CAC">
        <w:rPr>
          <w:szCs w:val="24"/>
          <w:lang w:val="en-US"/>
        </w:rPr>
        <w:t>c</w:t>
      </w:r>
      <w:r w:rsidRPr="00183286">
        <w:rPr>
          <w:szCs w:val="24"/>
          <w:lang w:val="en-US"/>
        </w:rPr>
        <w:t xml:space="preserve">e of takeoff than articles with economics as </w:t>
      </w:r>
      <w:r w:rsidR="004356DC">
        <w:rPr>
          <w:szCs w:val="24"/>
          <w:lang w:val="en-US"/>
        </w:rPr>
        <w:t>mother discipline (beta is -1.390</w:t>
      </w:r>
      <w:r w:rsidRPr="00183286">
        <w:rPr>
          <w:szCs w:val="24"/>
          <w:lang w:val="en-US"/>
        </w:rPr>
        <w:t xml:space="preserve">), and articles with marketing have a higher change of takeoff than articles with the baseline group (beta is </w:t>
      </w:r>
      <w:r w:rsidR="004356DC">
        <w:rPr>
          <w:szCs w:val="24"/>
          <w:lang w:val="en-US"/>
        </w:rPr>
        <w:t>3.045</w:t>
      </w:r>
      <w:r w:rsidRPr="00183286">
        <w:rPr>
          <w:szCs w:val="24"/>
          <w:lang w:val="en-US"/>
        </w:rPr>
        <w:t xml:space="preserve">). </w:t>
      </w:r>
      <w:r w:rsidR="00DE254C">
        <w:rPr>
          <w:szCs w:val="24"/>
          <w:lang w:val="en-US"/>
        </w:rPr>
        <w:t>However, n</w:t>
      </w:r>
      <w:r w:rsidRPr="00183286">
        <w:rPr>
          <w:szCs w:val="24"/>
          <w:lang w:val="en-US"/>
        </w:rPr>
        <w:t xml:space="preserve">ote that </w:t>
      </w:r>
      <w:r w:rsidR="004356DC">
        <w:rPr>
          <w:szCs w:val="24"/>
          <w:lang w:val="en-US"/>
        </w:rPr>
        <w:t>psychology against economics is not significant, and that</w:t>
      </w:r>
      <w:r w:rsidR="00DE254C">
        <w:rPr>
          <w:szCs w:val="24"/>
          <w:lang w:val="en-US"/>
        </w:rPr>
        <w:t xml:space="preserve"> only</w:t>
      </w:r>
      <w:r w:rsidR="004356DC">
        <w:rPr>
          <w:szCs w:val="24"/>
          <w:lang w:val="en-US"/>
        </w:rPr>
        <w:t xml:space="preserve"> marketing against economics is significant. This means that behavioral economics theories that are introduced in marketing journals have a higher chance to takeoff within the marketing literature</w:t>
      </w:r>
      <w:r w:rsidR="00DE254C">
        <w:rPr>
          <w:szCs w:val="24"/>
          <w:lang w:val="en-US"/>
        </w:rPr>
        <w:t xml:space="preserve"> as compared against those introduced in economics or psychology focused journals</w:t>
      </w:r>
      <w:r w:rsidR="004356DC">
        <w:rPr>
          <w:szCs w:val="24"/>
          <w:lang w:val="en-US"/>
        </w:rPr>
        <w:t xml:space="preserve">. </w:t>
      </w:r>
      <w:r w:rsidRPr="00183286">
        <w:rPr>
          <w:szCs w:val="24"/>
          <w:lang w:val="en-US"/>
        </w:rPr>
        <w:t>The odds ratio confirms the directions that come from the parameters. Both confidence intervals cross one,</w:t>
      </w:r>
      <w:r w:rsidR="004356DC">
        <w:rPr>
          <w:szCs w:val="24"/>
          <w:lang w:val="en-US"/>
        </w:rPr>
        <w:t xml:space="preserve"> whereas the confidence interval of marketing against economics is very large</w:t>
      </w:r>
      <w:r w:rsidR="00981DA0">
        <w:rPr>
          <w:szCs w:val="24"/>
          <w:lang w:val="en-US"/>
        </w:rPr>
        <w:t>, which is possibly caused by the few number of theories that have marketing as mother discipline (9 cases).</w:t>
      </w:r>
      <w:r w:rsidRPr="00183286">
        <w:rPr>
          <w:szCs w:val="24"/>
          <w:lang w:val="en-US"/>
        </w:rPr>
        <w:t xml:space="preserve"> </w:t>
      </w:r>
      <w:r w:rsidR="004356DC">
        <w:rPr>
          <w:szCs w:val="24"/>
          <w:lang w:val="en-US"/>
        </w:rPr>
        <w:t>T</w:t>
      </w:r>
      <w:r w:rsidRPr="00183286">
        <w:rPr>
          <w:szCs w:val="24"/>
          <w:lang w:val="en-US"/>
        </w:rPr>
        <w:t>herefore one cannot state with clear confidence that the direction is as clear as mentioned before.</w:t>
      </w:r>
    </w:p>
    <w:p w:rsidR="0041045E" w:rsidRPr="00183286" w:rsidRDefault="0041045E" w:rsidP="0041045E">
      <w:pPr>
        <w:pStyle w:val="Heading2"/>
        <w:rPr>
          <w:lang w:val="en-US"/>
        </w:rPr>
      </w:pPr>
      <w:bookmarkStart w:id="85" w:name="_Toc302641122"/>
      <w:bookmarkStart w:id="86" w:name="_Toc304314515"/>
      <w:r w:rsidRPr="00183286">
        <w:rPr>
          <w:lang w:val="en-US"/>
        </w:rPr>
        <w:t>5.2 Amount of citations in marketing</w:t>
      </w:r>
      <w:bookmarkEnd w:id="85"/>
      <w:bookmarkEnd w:id="86"/>
    </w:p>
    <w:p w:rsidR="0041045E" w:rsidRPr="00183286" w:rsidRDefault="0041045E" w:rsidP="0041045E">
      <w:pPr>
        <w:rPr>
          <w:lang w:val="en-US"/>
        </w:rPr>
      </w:pPr>
      <w:r w:rsidRPr="00183286">
        <w:rPr>
          <w:lang w:val="en-US"/>
        </w:rPr>
        <w:t>This part</w:t>
      </w:r>
      <w:r w:rsidR="004356DC">
        <w:rPr>
          <w:lang w:val="en-US"/>
        </w:rPr>
        <w:t xml:space="preserve"> starts </w:t>
      </w:r>
      <w:r w:rsidR="004356DC" w:rsidRPr="00183286">
        <w:rPr>
          <w:lang w:val="en-US"/>
        </w:rPr>
        <w:t>the model with t</w:t>
      </w:r>
      <w:r w:rsidR="004356DC">
        <w:rPr>
          <w:lang w:val="en-US"/>
        </w:rPr>
        <w:t>he predictor variables included and the</w:t>
      </w:r>
      <w:r w:rsidR="004356DC" w:rsidRPr="00183286">
        <w:rPr>
          <w:lang w:val="en-US"/>
        </w:rPr>
        <w:t xml:space="preserve"> fit of the model</w:t>
      </w:r>
      <w:r w:rsidR="004356DC">
        <w:rPr>
          <w:lang w:val="en-US"/>
        </w:rPr>
        <w:t>.</w:t>
      </w:r>
      <w:r w:rsidRPr="00183286">
        <w:rPr>
          <w:lang w:val="en-US"/>
        </w:rPr>
        <w:t xml:space="preserve"> Hereafter a review of the hypotheses takes place, and to what extent these hypotheses could be accepted or rejected is discussed. </w:t>
      </w:r>
    </w:p>
    <w:p w:rsidR="004356DC" w:rsidRPr="00183286" w:rsidRDefault="004356DC" w:rsidP="004356DC">
      <w:pPr>
        <w:pStyle w:val="Heading3"/>
        <w:rPr>
          <w:lang w:val="en-US"/>
        </w:rPr>
      </w:pPr>
      <w:bookmarkStart w:id="87" w:name="_Toc302641125"/>
      <w:bookmarkStart w:id="88" w:name="_Toc304314516"/>
      <w:bookmarkStart w:id="89" w:name="_Toc302641124"/>
      <w:r w:rsidRPr="00183286">
        <w:rPr>
          <w:lang w:val="en-US"/>
        </w:rPr>
        <w:t>5.2.</w:t>
      </w:r>
      <w:r>
        <w:rPr>
          <w:lang w:val="en-US"/>
        </w:rPr>
        <w:t>1</w:t>
      </w:r>
      <w:r w:rsidRPr="00183286">
        <w:rPr>
          <w:lang w:val="en-US"/>
        </w:rPr>
        <w:t xml:space="preserve"> Goodness-of-fit</w:t>
      </w:r>
      <w:bookmarkEnd w:id="87"/>
      <w:bookmarkEnd w:id="88"/>
    </w:p>
    <w:p w:rsidR="004356DC" w:rsidRPr="00183286" w:rsidRDefault="004356DC" w:rsidP="004356DC">
      <w:pPr>
        <w:rPr>
          <w:lang w:val="en-US"/>
        </w:rPr>
      </w:pPr>
      <w:r w:rsidRPr="00183286">
        <w:rPr>
          <w:lang w:val="en-US"/>
        </w:rPr>
        <w:t>As with the first analysis, the goodness-of-fit of this model is determined with the help of several statistics. The model with all predictors included takes the following form.</w:t>
      </w:r>
    </w:p>
    <w:p w:rsidR="004356DC" w:rsidRPr="00183286" w:rsidRDefault="00241ADB" w:rsidP="004356DC">
      <w:pPr>
        <w:rPr>
          <w:sz w:val="18"/>
          <w:szCs w:val="18"/>
          <w:lang w:val="en-US"/>
        </w:rPr>
      </w:pPr>
      <m:oMathPara>
        <m:oMath>
          <m:r>
            <w:rPr>
              <w:rFonts w:ascii="Cambria Math" w:hAnsi="Cambria Math"/>
              <w:sz w:val="18"/>
              <w:szCs w:val="18"/>
              <w:lang w:val="en-US"/>
            </w:rPr>
            <m:t>Citation</m:t>
          </m:r>
          <m:sSub>
            <m:sSubPr>
              <m:ctrlPr>
                <w:rPr>
                  <w:rFonts w:ascii="Cambria Math" w:hAnsi="Cambria Math"/>
                  <w:i/>
                  <w:sz w:val="18"/>
                  <w:szCs w:val="18"/>
                  <w:lang w:val="en-US"/>
                </w:rPr>
              </m:ctrlPr>
            </m:sSubPr>
            <m:e>
              <m:r>
                <w:rPr>
                  <w:rFonts w:ascii="Cambria Math" w:hAnsi="Cambria Math"/>
                  <w:sz w:val="18"/>
                  <w:szCs w:val="18"/>
                  <w:lang w:val="en-US"/>
                </w:rPr>
                <m:t>s</m:t>
              </m:r>
            </m:e>
            <m:sub>
              <m:r>
                <w:rPr>
                  <w:rFonts w:ascii="Cambria Math" w:hAnsi="Cambria Math"/>
                  <w:sz w:val="18"/>
                  <w:szCs w:val="18"/>
                  <w:lang w:val="en-US"/>
                </w:rPr>
                <m:t>i</m:t>
              </m:r>
            </m:sub>
          </m:sSub>
          <m:r>
            <w:rPr>
              <w:rFonts w:ascii="Cambria Math" w:hAnsi="Cambria Math"/>
              <w:sz w:val="18"/>
              <w:szCs w:val="18"/>
              <w:lang w:val="en-US"/>
            </w:rPr>
            <m:t>=-12.925-1.256*Len</m:t>
          </m:r>
          <m:sSub>
            <m:sSubPr>
              <m:ctrlPr>
                <w:rPr>
                  <w:rFonts w:ascii="Cambria Math" w:hAnsi="Cambria Math"/>
                  <w:i/>
                  <w:sz w:val="18"/>
                  <w:szCs w:val="18"/>
                  <w:lang w:val="en-US"/>
                </w:rPr>
              </m:ctrlPr>
            </m:sSubPr>
            <m:e>
              <m:r>
                <w:rPr>
                  <w:rFonts w:ascii="Cambria Math" w:hAnsi="Cambria Math"/>
                  <w:sz w:val="18"/>
                  <w:szCs w:val="18"/>
                  <w:lang w:val="en-US"/>
                </w:rPr>
                <m:t>.</m:t>
              </m:r>
            </m:e>
            <m:sub>
              <m:r>
                <w:rPr>
                  <w:rFonts w:ascii="Cambria Math" w:hAnsi="Cambria Math"/>
                  <w:sz w:val="18"/>
                  <w:szCs w:val="18"/>
                  <w:lang w:val="en-US"/>
                </w:rPr>
                <m:t>i</m:t>
              </m:r>
            </m:sub>
          </m:sSub>
          <m:r>
            <w:rPr>
              <w:rFonts w:ascii="Cambria Math" w:hAnsi="Cambria Math"/>
              <w:sz w:val="18"/>
              <w:szCs w:val="18"/>
              <w:lang w:val="en-US"/>
            </w:rPr>
            <m:t xml:space="preserve"> +1.217*Ref</m:t>
          </m:r>
          <m:sSub>
            <m:sSubPr>
              <m:ctrlPr>
                <w:rPr>
                  <w:rFonts w:ascii="Cambria Math" w:hAnsi="Cambria Math"/>
                  <w:i/>
                  <w:sz w:val="18"/>
                  <w:szCs w:val="18"/>
                  <w:lang w:val="en-US"/>
                </w:rPr>
              </m:ctrlPr>
            </m:sSubPr>
            <m:e>
              <m:r>
                <w:rPr>
                  <w:rFonts w:ascii="Cambria Math" w:hAnsi="Cambria Math"/>
                  <w:sz w:val="18"/>
                  <w:szCs w:val="18"/>
                  <w:lang w:val="en-US"/>
                </w:rPr>
                <m:t>.</m:t>
              </m:r>
            </m:e>
            <m:sub>
              <m:r>
                <w:rPr>
                  <w:rFonts w:ascii="Cambria Math" w:hAnsi="Cambria Math"/>
                  <w:sz w:val="18"/>
                  <w:szCs w:val="18"/>
                  <w:lang w:val="en-US"/>
                </w:rPr>
                <m:t>i</m:t>
              </m:r>
            </m:sub>
          </m:sSub>
          <m:r>
            <w:rPr>
              <w:rFonts w:ascii="Cambria Math" w:hAnsi="Cambria Math"/>
              <w:sz w:val="18"/>
              <w:szCs w:val="18"/>
              <w:lang w:val="en-US"/>
            </w:rPr>
            <m:t>+ 1.786*Cit</m:t>
          </m:r>
          <m:sSub>
            <m:sSubPr>
              <m:ctrlPr>
                <w:rPr>
                  <w:rFonts w:ascii="Cambria Math" w:hAnsi="Cambria Math"/>
                  <w:i/>
                  <w:sz w:val="18"/>
                  <w:szCs w:val="18"/>
                  <w:lang w:val="en-US"/>
                </w:rPr>
              </m:ctrlPr>
            </m:sSubPr>
            <m:e>
              <m:r>
                <w:rPr>
                  <w:rFonts w:ascii="Cambria Math" w:hAnsi="Cambria Math"/>
                  <w:sz w:val="18"/>
                  <w:szCs w:val="18"/>
                  <w:lang w:val="en-US"/>
                </w:rPr>
                <m:t>.</m:t>
              </m:r>
            </m:e>
            <m:sub>
              <m:r>
                <w:rPr>
                  <w:rFonts w:ascii="Cambria Math" w:hAnsi="Cambria Math"/>
                  <w:sz w:val="18"/>
                  <w:szCs w:val="18"/>
                  <w:lang w:val="en-US"/>
                </w:rPr>
                <m:t>i</m:t>
              </m:r>
            </m:sub>
          </m:sSub>
          <m:r>
            <w:rPr>
              <w:rFonts w:ascii="Cambria Math" w:hAnsi="Cambria Math"/>
              <w:sz w:val="18"/>
              <w:szCs w:val="18"/>
              <w:lang w:val="en-US"/>
            </w:rPr>
            <m:t>+ 6.316*Rea</m:t>
          </m:r>
          <m:sSub>
            <m:sSubPr>
              <m:ctrlPr>
                <w:rPr>
                  <w:rFonts w:ascii="Cambria Math" w:hAnsi="Cambria Math"/>
                  <w:i/>
                  <w:sz w:val="18"/>
                  <w:szCs w:val="18"/>
                  <w:lang w:val="en-US"/>
                </w:rPr>
              </m:ctrlPr>
            </m:sSubPr>
            <m:e>
              <m:r>
                <w:rPr>
                  <w:rFonts w:ascii="Cambria Math" w:hAnsi="Cambria Math"/>
                  <w:sz w:val="18"/>
                  <w:szCs w:val="18"/>
                  <w:lang w:val="en-US"/>
                </w:rPr>
                <m:t>.</m:t>
              </m:r>
            </m:e>
            <m:sub>
              <m:r>
                <w:rPr>
                  <w:rFonts w:ascii="Cambria Math" w:hAnsi="Cambria Math"/>
                  <w:sz w:val="18"/>
                  <w:szCs w:val="18"/>
                  <w:lang w:val="en-US"/>
                </w:rPr>
                <m:t>i</m:t>
              </m:r>
            </m:sub>
          </m:sSub>
          <m:r>
            <w:rPr>
              <w:rFonts w:ascii="Cambria Math" w:hAnsi="Cambria Math"/>
              <w:sz w:val="18"/>
              <w:szCs w:val="18"/>
              <w:lang w:val="en-US"/>
            </w:rPr>
            <m:t>-0.676*J</m:t>
          </m:r>
          <m:sSub>
            <m:sSubPr>
              <m:ctrlPr>
                <w:rPr>
                  <w:rFonts w:ascii="Cambria Math" w:hAnsi="Cambria Math"/>
                  <w:i/>
                  <w:sz w:val="18"/>
                  <w:szCs w:val="18"/>
                  <w:lang w:val="en-US"/>
                </w:rPr>
              </m:ctrlPr>
            </m:sSubPr>
            <m:e>
              <m:r>
                <w:rPr>
                  <w:rFonts w:ascii="Cambria Math" w:hAnsi="Cambria Math"/>
                  <w:sz w:val="18"/>
                  <w:szCs w:val="18"/>
                  <w:lang w:val="en-US"/>
                </w:rPr>
                <m:t>M</m:t>
              </m:r>
            </m:e>
            <m:sub>
              <m:r>
                <w:rPr>
                  <w:rFonts w:ascii="Cambria Math" w:hAnsi="Cambria Math"/>
                  <w:sz w:val="18"/>
                  <w:szCs w:val="18"/>
                  <w:lang w:val="en-US"/>
                </w:rPr>
                <m:t>i</m:t>
              </m:r>
            </m:sub>
          </m:sSub>
          <m:r>
            <w:rPr>
              <w:rFonts w:ascii="Cambria Math" w:hAnsi="Cambria Math"/>
              <w:sz w:val="18"/>
              <w:szCs w:val="18"/>
              <w:lang w:val="en-US"/>
            </w:rPr>
            <m:t>-0.106*JM</m:t>
          </m:r>
          <m:sSub>
            <m:sSubPr>
              <m:ctrlPr>
                <w:rPr>
                  <w:rFonts w:ascii="Cambria Math" w:hAnsi="Cambria Math"/>
                  <w:i/>
                  <w:sz w:val="18"/>
                  <w:szCs w:val="18"/>
                  <w:lang w:val="en-US"/>
                </w:rPr>
              </m:ctrlPr>
            </m:sSubPr>
            <m:e>
              <m:r>
                <w:rPr>
                  <w:rFonts w:ascii="Cambria Math" w:hAnsi="Cambria Math"/>
                  <w:sz w:val="18"/>
                  <w:szCs w:val="18"/>
                  <w:lang w:val="en-US"/>
                </w:rPr>
                <m:t>R</m:t>
              </m:r>
            </m:e>
            <m:sub>
              <m:r>
                <w:rPr>
                  <w:rFonts w:ascii="Cambria Math" w:hAnsi="Cambria Math"/>
                  <w:sz w:val="18"/>
                  <w:szCs w:val="18"/>
                  <w:lang w:val="en-US"/>
                </w:rPr>
                <m:t>i</m:t>
              </m:r>
            </m:sub>
          </m:sSub>
          <m:r>
            <w:rPr>
              <w:rFonts w:ascii="Cambria Math" w:hAnsi="Cambria Math"/>
              <w:sz w:val="18"/>
              <w:szCs w:val="18"/>
              <w:lang w:val="en-US"/>
            </w:rPr>
            <m:t>+1.319*MK</m:t>
          </m:r>
          <m:sSub>
            <m:sSubPr>
              <m:ctrlPr>
                <w:rPr>
                  <w:rFonts w:ascii="Cambria Math" w:hAnsi="Cambria Math"/>
                  <w:i/>
                  <w:sz w:val="18"/>
                  <w:szCs w:val="18"/>
                  <w:lang w:val="en-US"/>
                </w:rPr>
              </m:ctrlPr>
            </m:sSubPr>
            <m:e>
              <m:r>
                <w:rPr>
                  <w:rFonts w:ascii="Cambria Math" w:hAnsi="Cambria Math"/>
                  <w:sz w:val="18"/>
                  <w:szCs w:val="18"/>
                  <w:lang w:val="en-US"/>
                </w:rPr>
                <m:t>S</m:t>
              </m:r>
            </m:e>
            <m:sub>
              <m:r>
                <w:rPr>
                  <w:rFonts w:ascii="Cambria Math" w:hAnsi="Cambria Math"/>
                  <w:sz w:val="18"/>
                  <w:szCs w:val="18"/>
                  <w:lang w:val="en-US"/>
                </w:rPr>
                <m:t>i</m:t>
              </m:r>
            </m:sub>
          </m:sSub>
          <m:r>
            <w:rPr>
              <w:rFonts w:ascii="Cambria Math" w:hAnsi="Cambria Math"/>
              <w:sz w:val="18"/>
              <w:szCs w:val="18"/>
              <w:lang w:val="en-US"/>
            </w:rPr>
            <m:t>-0.356*Psych</m:t>
          </m:r>
          <m:sSub>
            <m:sSubPr>
              <m:ctrlPr>
                <w:rPr>
                  <w:rFonts w:ascii="Cambria Math" w:hAnsi="Cambria Math"/>
                  <w:i/>
                  <w:sz w:val="18"/>
                  <w:szCs w:val="18"/>
                  <w:lang w:val="en-US"/>
                </w:rPr>
              </m:ctrlPr>
            </m:sSubPr>
            <m:e>
              <m:r>
                <w:rPr>
                  <w:rFonts w:ascii="Cambria Math" w:hAnsi="Cambria Math"/>
                  <w:sz w:val="18"/>
                  <w:szCs w:val="18"/>
                  <w:lang w:val="en-US"/>
                </w:rPr>
                <m:t>.</m:t>
              </m:r>
            </m:e>
            <m:sub>
              <m:r>
                <w:rPr>
                  <w:rFonts w:ascii="Cambria Math" w:hAnsi="Cambria Math"/>
                  <w:sz w:val="18"/>
                  <w:szCs w:val="18"/>
                  <w:lang w:val="en-US"/>
                </w:rPr>
                <m:t>i</m:t>
              </m:r>
            </m:sub>
          </m:sSub>
          <m:r>
            <w:rPr>
              <w:rFonts w:ascii="Cambria Math" w:hAnsi="Cambria Math"/>
              <w:sz w:val="18"/>
              <w:szCs w:val="18"/>
              <w:lang w:val="en-US"/>
            </w:rPr>
            <m:t>+2.296*Marketin</m:t>
          </m:r>
          <m:sSub>
            <m:sSubPr>
              <m:ctrlPr>
                <w:rPr>
                  <w:rFonts w:ascii="Cambria Math" w:hAnsi="Cambria Math"/>
                  <w:i/>
                  <w:sz w:val="18"/>
                  <w:szCs w:val="18"/>
                  <w:lang w:val="en-US"/>
                </w:rPr>
              </m:ctrlPr>
            </m:sSubPr>
            <m:e>
              <m:r>
                <w:rPr>
                  <w:rFonts w:ascii="Cambria Math" w:hAnsi="Cambria Math"/>
                  <w:sz w:val="18"/>
                  <w:szCs w:val="18"/>
                  <w:lang w:val="en-US"/>
                </w:rPr>
                <m:t>g</m:t>
              </m:r>
            </m:e>
            <m:sub>
              <m:r>
                <w:rPr>
                  <w:rFonts w:ascii="Cambria Math" w:hAnsi="Cambria Math"/>
                  <w:sz w:val="18"/>
                  <w:szCs w:val="18"/>
                  <w:lang w:val="en-US"/>
                </w:rPr>
                <m:t>i</m:t>
              </m:r>
            </m:sub>
          </m:sSub>
        </m:oMath>
      </m:oMathPara>
    </w:p>
    <w:p w:rsidR="00D10782" w:rsidRPr="00D10782" w:rsidRDefault="00D10782" w:rsidP="004356DC">
      <w:pPr>
        <w:rPr>
          <w:lang w:val="en-US"/>
        </w:rPr>
      </w:pPr>
      <w:r w:rsidRPr="00D10782">
        <w:rPr>
          <w:lang w:val="en-US"/>
        </w:rPr>
        <w:t>As with the takeoff model</w:t>
      </w:r>
      <w:r>
        <w:rPr>
          <w:lang w:val="en-US"/>
        </w:rPr>
        <w:t xml:space="preserve">, a more technical description of the goodness-of-fit of the model can be found in the technical appendix of chapter five. The multiple correlation coefficients revealed that there is a large linear relationship between the dependent variable and the predictors. Moreover, </w:t>
      </w:r>
      <w:r w:rsidR="00241ADB">
        <w:rPr>
          <w:lang w:val="en-US"/>
        </w:rPr>
        <w:t>R</w:t>
      </w:r>
      <w:r w:rsidR="00241ADB">
        <w:rPr>
          <w:vertAlign w:val="superscript"/>
          <w:lang w:val="en-US"/>
        </w:rPr>
        <w:t>2</w:t>
      </w:r>
      <w:r w:rsidR="00241ADB">
        <w:rPr>
          <w:lang w:val="en-US"/>
        </w:rPr>
        <w:t xml:space="preserve"> = 0.63, so 63% </w:t>
      </w:r>
      <w:r>
        <w:rPr>
          <w:lang w:val="en-US"/>
        </w:rPr>
        <w:t xml:space="preserve">of the variability of the dependent variable can be explained by the predictors. Finally, </w:t>
      </w:r>
      <w:proofErr w:type="spellStart"/>
      <w:r>
        <w:rPr>
          <w:lang w:val="en-US"/>
        </w:rPr>
        <w:t>Anova</w:t>
      </w:r>
      <w:proofErr w:type="spellEnd"/>
      <w:r>
        <w:rPr>
          <w:lang w:val="en-US"/>
        </w:rPr>
        <w:t xml:space="preserve"> statistic reveals that this model is significantly better in predicting the amount of citations received within the marketing literature than simply using the mean.</w:t>
      </w:r>
    </w:p>
    <w:p w:rsidR="0041045E" w:rsidRPr="00183286" w:rsidRDefault="0041045E" w:rsidP="0041045E">
      <w:pPr>
        <w:pStyle w:val="Heading3"/>
        <w:rPr>
          <w:lang w:val="en-US"/>
        </w:rPr>
      </w:pPr>
      <w:bookmarkStart w:id="90" w:name="_Toc304314517"/>
      <w:r w:rsidRPr="00183286">
        <w:rPr>
          <w:lang w:val="en-US"/>
        </w:rPr>
        <w:lastRenderedPageBreak/>
        <w:t>5.2.</w:t>
      </w:r>
      <w:r w:rsidR="004356DC">
        <w:rPr>
          <w:lang w:val="en-US"/>
        </w:rPr>
        <w:t>2</w:t>
      </w:r>
      <w:r w:rsidRPr="00183286">
        <w:rPr>
          <w:lang w:val="en-US"/>
        </w:rPr>
        <w:t xml:space="preserve"> Hypotheses</w:t>
      </w:r>
      <w:bookmarkEnd w:id="89"/>
      <w:bookmarkEnd w:id="90"/>
    </w:p>
    <w:p w:rsidR="0041045E" w:rsidRPr="00183286" w:rsidRDefault="0041045E" w:rsidP="0041045E">
      <w:pPr>
        <w:rPr>
          <w:lang w:val="en-US"/>
        </w:rPr>
      </w:pPr>
      <w:r w:rsidRPr="00183286">
        <w:rPr>
          <w:lang w:val="en-US"/>
        </w:rPr>
        <w:t xml:space="preserve">This part describes the hypotheses formulated for the second model, which has as dependent variable the amount of citations a theory receives in the top-four marketing journals. The SPSS output used to describe the predictor variables can be found </w:t>
      </w:r>
      <w:r w:rsidRPr="00EB2832">
        <w:rPr>
          <w:lang w:val="en-US"/>
        </w:rPr>
        <w:t xml:space="preserve">in </w:t>
      </w:r>
      <w:r w:rsidR="00EB2832" w:rsidRPr="00EB2832">
        <w:rPr>
          <w:lang w:val="en-US"/>
        </w:rPr>
        <w:t>appendix 5.</w:t>
      </w:r>
      <w:r w:rsidR="00EB2832">
        <w:rPr>
          <w:lang w:val="en-US"/>
        </w:rPr>
        <w:t>7</w:t>
      </w:r>
      <w:r w:rsidRPr="00EB2832">
        <w:rPr>
          <w:lang w:val="en-US"/>
        </w:rPr>
        <w:t xml:space="preserve">. As compared </w:t>
      </w:r>
      <w:r w:rsidRPr="00183286">
        <w:rPr>
          <w:lang w:val="en-US"/>
        </w:rPr>
        <w:t>to the foregoing analysis, the betas, significance levels and boundaries for the confidence intervals will be discussed. In the logistic regression model, the significance level is related to the Wald statistic, which gives us information about whether the betas differ from zero. In regular regression models, the significance level is related to the t-statistic which can be found in the table as well. When the t-statistic is significant, the beta differs from zero and vice versa. Moreover, when the t-statistic is large, the contribution of that predictor is large as well. Thus the significance levels have the same interpretation. The confidence interval means that the real beta value falls within this interval with 95% chance. This means that small confidence intervals are more accurate than large intervals, and the direction could be stated with confidence (at least 95%) if these interval does not cross zero.</w:t>
      </w:r>
    </w:p>
    <w:p w:rsidR="0041045E" w:rsidRDefault="0041045E" w:rsidP="0041045E">
      <w:pPr>
        <w:rPr>
          <w:lang w:val="en-US"/>
        </w:rPr>
      </w:pPr>
      <w:r w:rsidRPr="00183286">
        <w:rPr>
          <w:lang w:val="en-US"/>
        </w:rPr>
        <w:t xml:space="preserve">Note that the dependent </w:t>
      </w:r>
      <w:proofErr w:type="gramStart"/>
      <w:r w:rsidRPr="00183286">
        <w:rPr>
          <w:lang w:val="en-US"/>
        </w:rPr>
        <w:t>variable as well as the continuous independent variables are</w:t>
      </w:r>
      <w:proofErr w:type="gramEnd"/>
      <w:r w:rsidRPr="00183286">
        <w:rPr>
          <w:lang w:val="en-US"/>
        </w:rPr>
        <w:t xml:space="preserve"> log transformations, which means that the outcome is log transformed as well. This means that the intercept, which is the constant             -13.805, is the exponent of the natural logarithm. </w:t>
      </w:r>
      <w:proofErr w:type="gramStart"/>
      <w:r w:rsidRPr="00183286">
        <w:rPr>
          <w:lang w:val="en-US"/>
        </w:rPr>
        <w:t>Th</w:t>
      </w:r>
      <w:r w:rsidRPr="00330C4A">
        <w:rPr>
          <w:rFonts w:cstheme="minorHAnsi"/>
          <w:lang w:val="en-US"/>
        </w:rPr>
        <w:t xml:space="preserve">us </w:t>
      </w:r>
      <m:oMath>
        <w:proofErr w:type="gramEnd"/>
        <m:sSup>
          <m:sSupPr>
            <m:ctrlPr>
              <w:rPr>
                <w:rFonts w:ascii="Cambria Math" w:hAnsi="Cambria Math" w:cstheme="minorHAnsi"/>
                <w:i/>
                <w:lang w:val="en-US"/>
              </w:rPr>
            </m:ctrlPr>
          </m:sSupPr>
          <m:e>
            <m:r>
              <w:rPr>
                <w:rStyle w:val="texhtml"/>
                <w:rFonts w:ascii="Cambria Math" w:hAnsi="Cambria Math" w:cstheme="minorHAnsi"/>
                <w:lang w:val="en-US"/>
              </w:rPr>
              <m:t>e</m:t>
            </m:r>
          </m:e>
          <m:sup>
            <m:r>
              <w:rPr>
                <w:rFonts w:ascii="Cambria Math" w:hAnsi="Cambria Math" w:cstheme="minorHAnsi"/>
                <w:lang w:val="en-US"/>
              </w:rPr>
              <m:t>-13.805</m:t>
            </m:r>
          </m:sup>
        </m:sSup>
        <m:r>
          <w:rPr>
            <w:rFonts w:ascii="Cambria Math" w:hAnsi="Cambria Math" w:cstheme="minorHAnsi"/>
            <w:lang w:val="en-US"/>
          </w:rPr>
          <m:t>=0.00000101565988</m:t>
        </m:r>
      </m:oMath>
      <w:r w:rsidRPr="00330C4A">
        <w:rPr>
          <w:rFonts w:cstheme="minorHAnsi"/>
          <w:lang w:val="en-US"/>
        </w:rPr>
        <w:t>,</w:t>
      </w:r>
      <w:r w:rsidRPr="00183286">
        <w:rPr>
          <w:lang w:val="en-US"/>
        </w:rPr>
        <w:t xml:space="preserve"> which means that when all predictors are held constant at zero the amount of citations received in the marketing journals is approximately zero (the y-intercept is approximately zero). The relation between the log transformed dependent variable and log transformed predictor variables is always relative. Thus an increase of 10% in the predictor variable gets the beta value as exponent to calculate the percentage increase in amount of citations in the marketing literature. </w:t>
      </w:r>
      <w:r w:rsidR="00A45BAE">
        <w:rPr>
          <w:lang w:val="en-US"/>
        </w:rPr>
        <w:t>Next, a table with all aforementioned statistics is displayed and then the</w:t>
      </w:r>
      <w:r w:rsidRPr="00183286">
        <w:rPr>
          <w:lang w:val="en-US"/>
        </w:rPr>
        <w:t xml:space="preserve"> interpretation of the predictor variables will be discussed one-by-one.</w:t>
      </w:r>
    </w:p>
    <w:tbl>
      <w:tblPr>
        <w:tblStyle w:val="LightShading"/>
        <w:tblW w:w="0" w:type="auto"/>
        <w:tblLook w:val="04A0"/>
      </w:tblPr>
      <w:tblGrid>
        <w:gridCol w:w="1668"/>
        <w:gridCol w:w="1402"/>
        <w:gridCol w:w="1535"/>
        <w:gridCol w:w="1535"/>
        <w:gridCol w:w="1536"/>
        <w:gridCol w:w="1536"/>
      </w:tblGrid>
      <w:tr w:rsidR="00407C94" w:rsidTr="0089070E">
        <w:trPr>
          <w:cnfStyle w:val="100000000000"/>
        </w:trPr>
        <w:tc>
          <w:tcPr>
            <w:cnfStyle w:val="001000000000"/>
            <w:tcW w:w="1668" w:type="dxa"/>
          </w:tcPr>
          <w:p w:rsidR="00407C94" w:rsidRDefault="00407C94" w:rsidP="0089070E">
            <w:proofErr w:type="spellStart"/>
            <w:r>
              <w:t>Variable</w:t>
            </w:r>
            <w:proofErr w:type="spellEnd"/>
          </w:p>
        </w:tc>
        <w:tc>
          <w:tcPr>
            <w:tcW w:w="1402" w:type="dxa"/>
          </w:tcPr>
          <w:p w:rsidR="00407C94" w:rsidRDefault="00407C94" w:rsidP="0089070E">
            <w:pPr>
              <w:cnfStyle w:val="100000000000"/>
            </w:pPr>
            <w:proofErr w:type="spellStart"/>
            <w:r>
              <w:t>Beta</w:t>
            </w:r>
            <w:proofErr w:type="spellEnd"/>
            <w:r>
              <w:t xml:space="preserve"> </w:t>
            </w:r>
          </w:p>
        </w:tc>
        <w:tc>
          <w:tcPr>
            <w:tcW w:w="1535" w:type="dxa"/>
          </w:tcPr>
          <w:p w:rsidR="00407C94" w:rsidRDefault="00407C94" w:rsidP="0089070E">
            <w:pPr>
              <w:cnfStyle w:val="100000000000"/>
            </w:pPr>
            <w:proofErr w:type="spellStart"/>
            <w:r>
              <w:t>T-statistic</w:t>
            </w:r>
            <w:proofErr w:type="spellEnd"/>
          </w:p>
        </w:tc>
        <w:tc>
          <w:tcPr>
            <w:tcW w:w="1535" w:type="dxa"/>
          </w:tcPr>
          <w:p w:rsidR="00407C94" w:rsidRDefault="00407C94" w:rsidP="0089070E">
            <w:pPr>
              <w:cnfStyle w:val="100000000000"/>
            </w:pPr>
            <w:proofErr w:type="spellStart"/>
            <w:r>
              <w:t>Significance</w:t>
            </w:r>
            <w:proofErr w:type="spellEnd"/>
          </w:p>
        </w:tc>
        <w:tc>
          <w:tcPr>
            <w:tcW w:w="1536" w:type="dxa"/>
          </w:tcPr>
          <w:p w:rsidR="00407C94" w:rsidRDefault="00407C94" w:rsidP="0089070E">
            <w:pPr>
              <w:cnfStyle w:val="100000000000"/>
            </w:pPr>
            <w:proofErr w:type="spellStart"/>
            <w:r>
              <w:t>Lower</w:t>
            </w:r>
            <w:proofErr w:type="spellEnd"/>
            <w:r>
              <w:t xml:space="preserve"> </w:t>
            </w:r>
            <w:proofErr w:type="spellStart"/>
            <w:r>
              <w:t>confidence</w:t>
            </w:r>
            <w:proofErr w:type="spellEnd"/>
            <w:r>
              <w:t xml:space="preserve"> interval</w:t>
            </w:r>
          </w:p>
        </w:tc>
        <w:tc>
          <w:tcPr>
            <w:tcW w:w="1536" w:type="dxa"/>
          </w:tcPr>
          <w:p w:rsidR="00407C94" w:rsidRDefault="00407C94" w:rsidP="0089070E">
            <w:pPr>
              <w:cnfStyle w:val="100000000000"/>
            </w:pPr>
            <w:r>
              <w:t xml:space="preserve">Upper </w:t>
            </w:r>
            <w:proofErr w:type="spellStart"/>
            <w:r>
              <w:t>confidence</w:t>
            </w:r>
            <w:proofErr w:type="spellEnd"/>
            <w:r>
              <w:t xml:space="preserve"> interval</w:t>
            </w:r>
          </w:p>
        </w:tc>
      </w:tr>
      <w:tr w:rsidR="00407C94" w:rsidTr="0089070E">
        <w:trPr>
          <w:cnfStyle w:val="000000100000"/>
        </w:trPr>
        <w:tc>
          <w:tcPr>
            <w:cnfStyle w:val="001000000000"/>
            <w:tcW w:w="1668" w:type="dxa"/>
          </w:tcPr>
          <w:p w:rsidR="00407C94" w:rsidRDefault="00407C94" w:rsidP="0089070E">
            <w:proofErr w:type="spellStart"/>
            <w:r>
              <w:t>Article</w:t>
            </w:r>
            <w:proofErr w:type="spellEnd"/>
            <w:r>
              <w:t xml:space="preserve"> </w:t>
            </w:r>
            <w:proofErr w:type="spellStart"/>
            <w:r>
              <w:t>length</w:t>
            </w:r>
            <w:proofErr w:type="spellEnd"/>
          </w:p>
        </w:tc>
        <w:tc>
          <w:tcPr>
            <w:tcW w:w="1402" w:type="dxa"/>
          </w:tcPr>
          <w:p w:rsidR="00407C94" w:rsidRDefault="00407C94" w:rsidP="0089070E">
            <w:pPr>
              <w:cnfStyle w:val="000000100000"/>
            </w:pPr>
            <w:r>
              <w:t>-1.256</w:t>
            </w:r>
          </w:p>
        </w:tc>
        <w:tc>
          <w:tcPr>
            <w:tcW w:w="1535" w:type="dxa"/>
          </w:tcPr>
          <w:p w:rsidR="00407C94" w:rsidRDefault="00407C94" w:rsidP="0089070E">
            <w:pPr>
              <w:cnfStyle w:val="000000100000"/>
            </w:pPr>
            <w:r>
              <w:t>-1.382</w:t>
            </w:r>
          </w:p>
        </w:tc>
        <w:tc>
          <w:tcPr>
            <w:tcW w:w="1535" w:type="dxa"/>
          </w:tcPr>
          <w:p w:rsidR="00407C94" w:rsidRDefault="00407C94" w:rsidP="0089070E">
            <w:pPr>
              <w:cnfStyle w:val="000000100000"/>
            </w:pPr>
            <w:r>
              <w:t>0.174</w:t>
            </w:r>
          </w:p>
        </w:tc>
        <w:tc>
          <w:tcPr>
            <w:tcW w:w="1536" w:type="dxa"/>
          </w:tcPr>
          <w:p w:rsidR="00407C94" w:rsidRDefault="00407C94" w:rsidP="0089070E">
            <w:pPr>
              <w:cnfStyle w:val="000000100000"/>
            </w:pPr>
            <w:r>
              <w:t>-3.090</w:t>
            </w:r>
          </w:p>
        </w:tc>
        <w:tc>
          <w:tcPr>
            <w:tcW w:w="1536" w:type="dxa"/>
          </w:tcPr>
          <w:p w:rsidR="00407C94" w:rsidRDefault="00407C94" w:rsidP="0089070E">
            <w:pPr>
              <w:cnfStyle w:val="000000100000"/>
            </w:pPr>
            <w:r>
              <w:t>0.578</w:t>
            </w:r>
          </w:p>
        </w:tc>
      </w:tr>
      <w:tr w:rsidR="00407C94" w:rsidTr="0089070E">
        <w:tc>
          <w:tcPr>
            <w:cnfStyle w:val="001000000000"/>
            <w:tcW w:w="1668" w:type="dxa"/>
          </w:tcPr>
          <w:p w:rsidR="00407C94" w:rsidRDefault="00407C94" w:rsidP="0089070E">
            <w:proofErr w:type="spellStart"/>
            <w:r>
              <w:t>References</w:t>
            </w:r>
            <w:proofErr w:type="spellEnd"/>
          </w:p>
        </w:tc>
        <w:tc>
          <w:tcPr>
            <w:tcW w:w="1402" w:type="dxa"/>
          </w:tcPr>
          <w:p w:rsidR="00407C94" w:rsidRDefault="00407C94" w:rsidP="0089070E">
            <w:pPr>
              <w:cnfStyle w:val="000000000000"/>
            </w:pPr>
            <w:r>
              <w:t>1.217</w:t>
            </w:r>
          </w:p>
        </w:tc>
        <w:tc>
          <w:tcPr>
            <w:tcW w:w="1535" w:type="dxa"/>
          </w:tcPr>
          <w:p w:rsidR="00407C94" w:rsidRDefault="00407C94" w:rsidP="0089070E">
            <w:pPr>
              <w:cnfStyle w:val="000000000000"/>
            </w:pPr>
            <w:r>
              <w:t>1.919</w:t>
            </w:r>
          </w:p>
        </w:tc>
        <w:tc>
          <w:tcPr>
            <w:tcW w:w="1535" w:type="dxa"/>
          </w:tcPr>
          <w:p w:rsidR="00407C94" w:rsidRDefault="00407C94" w:rsidP="0089070E">
            <w:pPr>
              <w:cnfStyle w:val="000000000000"/>
            </w:pPr>
            <w:r>
              <w:t>0.062</w:t>
            </w:r>
          </w:p>
        </w:tc>
        <w:tc>
          <w:tcPr>
            <w:tcW w:w="1536" w:type="dxa"/>
          </w:tcPr>
          <w:p w:rsidR="00407C94" w:rsidRDefault="00407C94" w:rsidP="0089070E">
            <w:pPr>
              <w:cnfStyle w:val="000000000000"/>
            </w:pPr>
            <w:r>
              <w:t>-0.063</w:t>
            </w:r>
          </w:p>
        </w:tc>
        <w:tc>
          <w:tcPr>
            <w:tcW w:w="1536" w:type="dxa"/>
          </w:tcPr>
          <w:p w:rsidR="00407C94" w:rsidRDefault="00407C94" w:rsidP="0089070E">
            <w:pPr>
              <w:cnfStyle w:val="000000000000"/>
            </w:pPr>
            <w:r>
              <w:t>2.497</w:t>
            </w:r>
          </w:p>
        </w:tc>
      </w:tr>
      <w:tr w:rsidR="00407C94" w:rsidTr="0089070E">
        <w:trPr>
          <w:cnfStyle w:val="000000100000"/>
        </w:trPr>
        <w:tc>
          <w:tcPr>
            <w:cnfStyle w:val="001000000000"/>
            <w:tcW w:w="1668" w:type="dxa"/>
          </w:tcPr>
          <w:p w:rsidR="00407C94" w:rsidRDefault="00407C94" w:rsidP="0089070E">
            <w:proofErr w:type="spellStart"/>
            <w:r>
              <w:t>Citations</w:t>
            </w:r>
            <w:proofErr w:type="spellEnd"/>
          </w:p>
        </w:tc>
        <w:tc>
          <w:tcPr>
            <w:tcW w:w="1402" w:type="dxa"/>
          </w:tcPr>
          <w:p w:rsidR="00407C94" w:rsidRDefault="00407C94" w:rsidP="0089070E">
            <w:pPr>
              <w:cnfStyle w:val="000000100000"/>
            </w:pPr>
            <w:r>
              <w:t>1.786</w:t>
            </w:r>
          </w:p>
        </w:tc>
        <w:tc>
          <w:tcPr>
            <w:tcW w:w="1535" w:type="dxa"/>
          </w:tcPr>
          <w:p w:rsidR="00407C94" w:rsidRDefault="00407C94" w:rsidP="0089070E">
            <w:pPr>
              <w:cnfStyle w:val="000000100000"/>
            </w:pPr>
            <w:r>
              <w:t>6.179</w:t>
            </w:r>
          </w:p>
        </w:tc>
        <w:tc>
          <w:tcPr>
            <w:tcW w:w="1535" w:type="dxa"/>
          </w:tcPr>
          <w:p w:rsidR="00407C94" w:rsidRDefault="00407C94" w:rsidP="0089070E">
            <w:pPr>
              <w:cnfStyle w:val="000000100000"/>
            </w:pPr>
            <w:r>
              <w:t>0.000</w:t>
            </w:r>
          </w:p>
        </w:tc>
        <w:tc>
          <w:tcPr>
            <w:tcW w:w="1536" w:type="dxa"/>
          </w:tcPr>
          <w:p w:rsidR="00407C94" w:rsidRDefault="00407C94" w:rsidP="0089070E">
            <w:pPr>
              <w:cnfStyle w:val="000000100000"/>
            </w:pPr>
            <w:r>
              <w:t>1.203</w:t>
            </w:r>
          </w:p>
        </w:tc>
        <w:tc>
          <w:tcPr>
            <w:tcW w:w="1536" w:type="dxa"/>
          </w:tcPr>
          <w:p w:rsidR="00407C94" w:rsidRDefault="00407C94" w:rsidP="0089070E">
            <w:pPr>
              <w:cnfStyle w:val="000000100000"/>
            </w:pPr>
            <w:r>
              <w:t>2.370</w:t>
            </w:r>
          </w:p>
        </w:tc>
      </w:tr>
      <w:tr w:rsidR="00407C94" w:rsidTr="0089070E">
        <w:tc>
          <w:tcPr>
            <w:cnfStyle w:val="001000000000"/>
            <w:tcW w:w="1668" w:type="dxa"/>
          </w:tcPr>
          <w:p w:rsidR="00407C94" w:rsidRDefault="00407C94" w:rsidP="0089070E">
            <w:proofErr w:type="spellStart"/>
            <w:r>
              <w:t>Readability</w:t>
            </w:r>
            <w:proofErr w:type="spellEnd"/>
          </w:p>
        </w:tc>
        <w:tc>
          <w:tcPr>
            <w:tcW w:w="1402" w:type="dxa"/>
          </w:tcPr>
          <w:p w:rsidR="00407C94" w:rsidRDefault="00407C94" w:rsidP="0089070E">
            <w:pPr>
              <w:cnfStyle w:val="000000000000"/>
            </w:pPr>
            <w:r>
              <w:t>6.316</w:t>
            </w:r>
          </w:p>
        </w:tc>
        <w:tc>
          <w:tcPr>
            <w:tcW w:w="1535" w:type="dxa"/>
          </w:tcPr>
          <w:p w:rsidR="00407C94" w:rsidRDefault="00407C94" w:rsidP="0089070E">
            <w:pPr>
              <w:cnfStyle w:val="000000000000"/>
            </w:pPr>
            <w:r>
              <w:t>2.692</w:t>
            </w:r>
          </w:p>
        </w:tc>
        <w:tc>
          <w:tcPr>
            <w:tcW w:w="1535" w:type="dxa"/>
          </w:tcPr>
          <w:p w:rsidR="00407C94" w:rsidRDefault="00407C94" w:rsidP="0089070E">
            <w:pPr>
              <w:cnfStyle w:val="000000000000"/>
            </w:pPr>
            <w:r>
              <w:t>0.010</w:t>
            </w:r>
          </w:p>
        </w:tc>
        <w:tc>
          <w:tcPr>
            <w:tcW w:w="1536" w:type="dxa"/>
          </w:tcPr>
          <w:p w:rsidR="00407C94" w:rsidRDefault="00407C94" w:rsidP="0089070E">
            <w:pPr>
              <w:cnfStyle w:val="000000000000"/>
            </w:pPr>
            <w:r>
              <w:t>1.581</w:t>
            </w:r>
          </w:p>
        </w:tc>
        <w:tc>
          <w:tcPr>
            <w:tcW w:w="1536" w:type="dxa"/>
          </w:tcPr>
          <w:p w:rsidR="00407C94" w:rsidRDefault="00407C94" w:rsidP="0089070E">
            <w:pPr>
              <w:cnfStyle w:val="000000000000"/>
            </w:pPr>
            <w:r>
              <w:t>11.052</w:t>
            </w:r>
          </w:p>
        </w:tc>
      </w:tr>
      <w:tr w:rsidR="00407C94" w:rsidTr="0089070E">
        <w:trPr>
          <w:cnfStyle w:val="000000100000"/>
        </w:trPr>
        <w:tc>
          <w:tcPr>
            <w:cnfStyle w:val="001000000000"/>
            <w:tcW w:w="1668" w:type="dxa"/>
          </w:tcPr>
          <w:p w:rsidR="00407C94" w:rsidRDefault="00407C94" w:rsidP="0089070E">
            <w:proofErr w:type="spellStart"/>
            <w:r>
              <w:t>Joi</w:t>
            </w:r>
            <w:proofErr w:type="spellEnd"/>
            <w:r>
              <w:t xml:space="preserve">: JM </w:t>
            </w:r>
            <w:proofErr w:type="spellStart"/>
            <w:proofErr w:type="gramStart"/>
            <w:r>
              <w:t>vs</w:t>
            </w:r>
            <w:proofErr w:type="spellEnd"/>
            <w:proofErr w:type="gramEnd"/>
            <w:r>
              <w:t xml:space="preserve"> JCR</w:t>
            </w:r>
          </w:p>
        </w:tc>
        <w:tc>
          <w:tcPr>
            <w:tcW w:w="1402" w:type="dxa"/>
          </w:tcPr>
          <w:p w:rsidR="00407C94" w:rsidRDefault="00407C94" w:rsidP="0089070E">
            <w:pPr>
              <w:cnfStyle w:val="000000100000"/>
            </w:pPr>
            <w:r>
              <w:t>-0.676</w:t>
            </w:r>
          </w:p>
        </w:tc>
        <w:tc>
          <w:tcPr>
            <w:tcW w:w="1535" w:type="dxa"/>
          </w:tcPr>
          <w:p w:rsidR="00407C94" w:rsidRDefault="00407C94" w:rsidP="0089070E">
            <w:pPr>
              <w:cnfStyle w:val="000000100000"/>
            </w:pPr>
            <w:r>
              <w:t>-1.240</w:t>
            </w:r>
          </w:p>
        </w:tc>
        <w:tc>
          <w:tcPr>
            <w:tcW w:w="1535" w:type="dxa"/>
          </w:tcPr>
          <w:p w:rsidR="00407C94" w:rsidRDefault="00407C94" w:rsidP="0089070E">
            <w:pPr>
              <w:cnfStyle w:val="000000100000"/>
            </w:pPr>
            <w:r>
              <w:t>0.222</w:t>
            </w:r>
          </w:p>
        </w:tc>
        <w:tc>
          <w:tcPr>
            <w:tcW w:w="1536" w:type="dxa"/>
          </w:tcPr>
          <w:p w:rsidR="00407C94" w:rsidRDefault="00407C94" w:rsidP="0089070E">
            <w:pPr>
              <w:cnfStyle w:val="000000100000"/>
            </w:pPr>
            <w:r>
              <w:t>-1.776</w:t>
            </w:r>
          </w:p>
        </w:tc>
        <w:tc>
          <w:tcPr>
            <w:tcW w:w="1536" w:type="dxa"/>
          </w:tcPr>
          <w:p w:rsidR="00407C94" w:rsidRDefault="00407C94" w:rsidP="0089070E">
            <w:pPr>
              <w:cnfStyle w:val="000000100000"/>
            </w:pPr>
            <w:r>
              <w:t>0.424</w:t>
            </w:r>
          </w:p>
        </w:tc>
      </w:tr>
      <w:tr w:rsidR="00407C94" w:rsidTr="0089070E">
        <w:tc>
          <w:tcPr>
            <w:cnfStyle w:val="001000000000"/>
            <w:tcW w:w="1668" w:type="dxa"/>
          </w:tcPr>
          <w:p w:rsidR="00407C94" w:rsidRDefault="00407C94" w:rsidP="0089070E">
            <w:proofErr w:type="spellStart"/>
            <w:r>
              <w:t>Joi</w:t>
            </w:r>
            <w:proofErr w:type="spellEnd"/>
            <w:r>
              <w:t xml:space="preserve">:JMR </w:t>
            </w:r>
            <w:proofErr w:type="spellStart"/>
            <w:proofErr w:type="gramStart"/>
            <w:r>
              <w:t>vs</w:t>
            </w:r>
            <w:proofErr w:type="spellEnd"/>
            <w:proofErr w:type="gramEnd"/>
            <w:r>
              <w:t xml:space="preserve"> JCR</w:t>
            </w:r>
          </w:p>
        </w:tc>
        <w:tc>
          <w:tcPr>
            <w:tcW w:w="1402" w:type="dxa"/>
          </w:tcPr>
          <w:p w:rsidR="00407C94" w:rsidRDefault="00407C94" w:rsidP="0089070E">
            <w:pPr>
              <w:cnfStyle w:val="000000000000"/>
            </w:pPr>
            <w:r>
              <w:t>-0.106</w:t>
            </w:r>
          </w:p>
        </w:tc>
        <w:tc>
          <w:tcPr>
            <w:tcW w:w="1535" w:type="dxa"/>
          </w:tcPr>
          <w:p w:rsidR="00407C94" w:rsidRDefault="00407C94" w:rsidP="0089070E">
            <w:pPr>
              <w:cnfStyle w:val="000000000000"/>
            </w:pPr>
            <w:r>
              <w:t>-0.361</w:t>
            </w:r>
          </w:p>
        </w:tc>
        <w:tc>
          <w:tcPr>
            <w:tcW w:w="1535" w:type="dxa"/>
          </w:tcPr>
          <w:p w:rsidR="00407C94" w:rsidRDefault="00407C94" w:rsidP="0089070E">
            <w:pPr>
              <w:cnfStyle w:val="000000000000"/>
            </w:pPr>
            <w:r>
              <w:t>0.720</w:t>
            </w:r>
          </w:p>
        </w:tc>
        <w:tc>
          <w:tcPr>
            <w:tcW w:w="1536" w:type="dxa"/>
          </w:tcPr>
          <w:p w:rsidR="00407C94" w:rsidRDefault="00407C94" w:rsidP="0089070E">
            <w:pPr>
              <w:cnfStyle w:val="000000000000"/>
            </w:pPr>
            <w:r>
              <w:t>-0.701</w:t>
            </w:r>
          </w:p>
        </w:tc>
        <w:tc>
          <w:tcPr>
            <w:tcW w:w="1536" w:type="dxa"/>
          </w:tcPr>
          <w:p w:rsidR="00407C94" w:rsidRDefault="00407C94" w:rsidP="0089070E">
            <w:pPr>
              <w:cnfStyle w:val="000000000000"/>
            </w:pPr>
            <w:r>
              <w:t>0.488</w:t>
            </w:r>
          </w:p>
        </w:tc>
      </w:tr>
      <w:tr w:rsidR="00407C94" w:rsidTr="0089070E">
        <w:trPr>
          <w:cnfStyle w:val="000000100000"/>
        </w:trPr>
        <w:tc>
          <w:tcPr>
            <w:cnfStyle w:val="001000000000"/>
            <w:tcW w:w="1668" w:type="dxa"/>
          </w:tcPr>
          <w:p w:rsidR="00407C94" w:rsidRDefault="00407C94" w:rsidP="0089070E">
            <w:proofErr w:type="spellStart"/>
            <w:r>
              <w:t>Joi</w:t>
            </w:r>
            <w:proofErr w:type="spellEnd"/>
            <w:r>
              <w:t xml:space="preserve">: MKS </w:t>
            </w:r>
            <w:proofErr w:type="spellStart"/>
            <w:proofErr w:type="gramStart"/>
            <w:r>
              <w:t>vs</w:t>
            </w:r>
            <w:proofErr w:type="spellEnd"/>
            <w:proofErr w:type="gramEnd"/>
            <w:r>
              <w:t xml:space="preserve"> JCR</w:t>
            </w:r>
          </w:p>
        </w:tc>
        <w:tc>
          <w:tcPr>
            <w:tcW w:w="1402" w:type="dxa"/>
          </w:tcPr>
          <w:p w:rsidR="00407C94" w:rsidRDefault="00407C94" w:rsidP="0089070E">
            <w:pPr>
              <w:cnfStyle w:val="000000100000"/>
            </w:pPr>
            <w:r>
              <w:t>1.319</w:t>
            </w:r>
          </w:p>
        </w:tc>
        <w:tc>
          <w:tcPr>
            <w:tcW w:w="1535" w:type="dxa"/>
          </w:tcPr>
          <w:p w:rsidR="00407C94" w:rsidRDefault="00407C94" w:rsidP="0089070E">
            <w:pPr>
              <w:cnfStyle w:val="000000100000"/>
            </w:pPr>
            <w:r>
              <w:t>1.360</w:t>
            </w:r>
          </w:p>
        </w:tc>
        <w:tc>
          <w:tcPr>
            <w:tcW w:w="1535" w:type="dxa"/>
          </w:tcPr>
          <w:p w:rsidR="00407C94" w:rsidRDefault="00407C94" w:rsidP="0089070E">
            <w:pPr>
              <w:cnfStyle w:val="000000100000"/>
            </w:pPr>
            <w:r>
              <w:t>0.181</w:t>
            </w:r>
          </w:p>
        </w:tc>
        <w:tc>
          <w:tcPr>
            <w:tcW w:w="1536" w:type="dxa"/>
          </w:tcPr>
          <w:p w:rsidR="00407C94" w:rsidRDefault="00407C94" w:rsidP="0089070E">
            <w:pPr>
              <w:cnfStyle w:val="000000100000"/>
            </w:pPr>
            <w:r>
              <w:t>-0.639</w:t>
            </w:r>
          </w:p>
        </w:tc>
        <w:tc>
          <w:tcPr>
            <w:tcW w:w="1536" w:type="dxa"/>
          </w:tcPr>
          <w:p w:rsidR="00407C94" w:rsidRDefault="00407C94" w:rsidP="0089070E">
            <w:pPr>
              <w:cnfStyle w:val="000000100000"/>
            </w:pPr>
            <w:r>
              <w:t>3.277</w:t>
            </w:r>
          </w:p>
        </w:tc>
      </w:tr>
      <w:tr w:rsidR="00407C94" w:rsidTr="0089070E">
        <w:tc>
          <w:tcPr>
            <w:cnfStyle w:val="001000000000"/>
            <w:tcW w:w="1668" w:type="dxa"/>
          </w:tcPr>
          <w:p w:rsidR="00407C94" w:rsidRDefault="00407C94" w:rsidP="0089070E">
            <w:r>
              <w:t xml:space="preserve">MD: </w:t>
            </w:r>
            <w:proofErr w:type="spellStart"/>
            <w:r>
              <w:t>Psych</w:t>
            </w:r>
            <w:proofErr w:type="spellEnd"/>
            <w:r>
              <w:t xml:space="preserve">. </w:t>
            </w:r>
            <w:proofErr w:type="spellStart"/>
            <w:r>
              <w:t>vs</w:t>
            </w:r>
            <w:proofErr w:type="spellEnd"/>
            <w:r>
              <w:t xml:space="preserve"> </w:t>
            </w:r>
            <w:proofErr w:type="spellStart"/>
            <w:r>
              <w:t>Econ</w:t>
            </w:r>
            <w:proofErr w:type="spellEnd"/>
            <w:r>
              <w:t>.</w:t>
            </w:r>
          </w:p>
        </w:tc>
        <w:tc>
          <w:tcPr>
            <w:tcW w:w="1402" w:type="dxa"/>
          </w:tcPr>
          <w:p w:rsidR="00407C94" w:rsidRDefault="00407C94" w:rsidP="0089070E">
            <w:pPr>
              <w:cnfStyle w:val="000000000000"/>
            </w:pPr>
            <w:r>
              <w:t>-0.356</w:t>
            </w:r>
          </w:p>
        </w:tc>
        <w:tc>
          <w:tcPr>
            <w:tcW w:w="1535" w:type="dxa"/>
          </w:tcPr>
          <w:p w:rsidR="00407C94" w:rsidRDefault="00407C94" w:rsidP="0089070E">
            <w:pPr>
              <w:cnfStyle w:val="000000000000"/>
            </w:pPr>
            <w:r>
              <w:t>-1.084</w:t>
            </w:r>
          </w:p>
        </w:tc>
        <w:tc>
          <w:tcPr>
            <w:tcW w:w="1535" w:type="dxa"/>
          </w:tcPr>
          <w:p w:rsidR="00407C94" w:rsidRDefault="00407C94" w:rsidP="0089070E">
            <w:pPr>
              <w:cnfStyle w:val="000000000000"/>
            </w:pPr>
            <w:r>
              <w:t>0.285</w:t>
            </w:r>
          </w:p>
        </w:tc>
        <w:tc>
          <w:tcPr>
            <w:tcW w:w="1536" w:type="dxa"/>
          </w:tcPr>
          <w:p w:rsidR="00407C94" w:rsidRDefault="00407C94" w:rsidP="0089070E">
            <w:pPr>
              <w:cnfStyle w:val="000000000000"/>
            </w:pPr>
            <w:r>
              <w:t>-1.018</w:t>
            </w:r>
          </w:p>
        </w:tc>
        <w:tc>
          <w:tcPr>
            <w:tcW w:w="1536" w:type="dxa"/>
          </w:tcPr>
          <w:p w:rsidR="00407C94" w:rsidRDefault="00407C94" w:rsidP="0089070E">
            <w:pPr>
              <w:cnfStyle w:val="000000000000"/>
            </w:pPr>
            <w:r>
              <w:t>0.307</w:t>
            </w:r>
          </w:p>
        </w:tc>
      </w:tr>
      <w:tr w:rsidR="00407C94" w:rsidTr="0089070E">
        <w:trPr>
          <w:cnfStyle w:val="000000100000"/>
        </w:trPr>
        <w:tc>
          <w:tcPr>
            <w:cnfStyle w:val="001000000000"/>
            <w:tcW w:w="1668" w:type="dxa"/>
          </w:tcPr>
          <w:p w:rsidR="00407C94" w:rsidRDefault="00407C94" w:rsidP="0089070E">
            <w:r>
              <w:t xml:space="preserve">MD: Mark. </w:t>
            </w:r>
            <w:proofErr w:type="spellStart"/>
            <w:r>
              <w:t>vs</w:t>
            </w:r>
            <w:proofErr w:type="spellEnd"/>
            <w:r>
              <w:t xml:space="preserve"> </w:t>
            </w:r>
            <w:proofErr w:type="spellStart"/>
            <w:r>
              <w:t>Econ</w:t>
            </w:r>
            <w:proofErr w:type="spellEnd"/>
            <w:r>
              <w:t>.</w:t>
            </w:r>
          </w:p>
        </w:tc>
        <w:tc>
          <w:tcPr>
            <w:tcW w:w="1402" w:type="dxa"/>
          </w:tcPr>
          <w:p w:rsidR="00407C94" w:rsidRDefault="00407C94" w:rsidP="0089070E">
            <w:pPr>
              <w:cnfStyle w:val="000000100000"/>
            </w:pPr>
            <w:r>
              <w:t>2.296</w:t>
            </w:r>
          </w:p>
        </w:tc>
        <w:tc>
          <w:tcPr>
            <w:tcW w:w="1535" w:type="dxa"/>
          </w:tcPr>
          <w:p w:rsidR="00407C94" w:rsidRDefault="00407C94" w:rsidP="0089070E">
            <w:pPr>
              <w:cnfStyle w:val="000000100000"/>
            </w:pPr>
            <w:r>
              <w:t>4.882</w:t>
            </w:r>
          </w:p>
        </w:tc>
        <w:tc>
          <w:tcPr>
            <w:tcW w:w="1535" w:type="dxa"/>
          </w:tcPr>
          <w:p w:rsidR="00407C94" w:rsidRDefault="00407C94" w:rsidP="0089070E">
            <w:pPr>
              <w:cnfStyle w:val="000000100000"/>
            </w:pPr>
            <w:r>
              <w:t>0.000</w:t>
            </w:r>
          </w:p>
        </w:tc>
        <w:tc>
          <w:tcPr>
            <w:tcW w:w="1536" w:type="dxa"/>
          </w:tcPr>
          <w:p w:rsidR="00407C94" w:rsidRDefault="00407C94" w:rsidP="0089070E">
            <w:pPr>
              <w:cnfStyle w:val="000000100000"/>
            </w:pPr>
            <w:r>
              <w:t>1.347</w:t>
            </w:r>
          </w:p>
        </w:tc>
        <w:tc>
          <w:tcPr>
            <w:tcW w:w="1536" w:type="dxa"/>
          </w:tcPr>
          <w:p w:rsidR="00407C94" w:rsidRDefault="00407C94" w:rsidP="0089070E">
            <w:pPr>
              <w:cnfStyle w:val="000000100000"/>
            </w:pPr>
            <w:r>
              <w:t>3.245</w:t>
            </w:r>
          </w:p>
        </w:tc>
      </w:tr>
    </w:tbl>
    <w:p w:rsidR="00407C94" w:rsidRPr="00407C94" w:rsidRDefault="00407C94" w:rsidP="0041045E">
      <w:pPr>
        <w:rPr>
          <w:sz w:val="16"/>
          <w:szCs w:val="16"/>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sz w:val="16"/>
          <w:szCs w:val="16"/>
          <w:lang w:val="en-US"/>
        </w:rPr>
        <w:t>Table 5.2</w:t>
      </w:r>
    </w:p>
    <w:p w:rsidR="000452FE" w:rsidRPr="00183286" w:rsidRDefault="000452FE" w:rsidP="000452FE">
      <w:pPr>
        <w:ind w:left="705"/>
        <w:rPr>
          <w:b/>
          <w:szCs w:val="24"/>
          <w:lang w:val="en-US"/>
        </w:rPr>
      </w:pPr>
      <w:r w:rsidRPr="00183286">
        <w:rPr>
          <w:b/>
          <w:szCs w:val="24"/>
          <w:lang w:val="en-US"/>
        </w:rPr>
        <w:lastRenderedPageBreak/>
        <w:t>H</w:t>
      </w:r>
      <w:r w:rsidRPr="00183286">
        <w:rPr>
          <w:b/>
          <w:szCs w:val="24"/>
          <w:vertAlign w:val="subscript"/>
          <w:lang w:val="en-US"/>
        </w:rPr>
        <w:t>1B</w:t>
      </w:r>
      <w:r w:rsidRPr="00183286">
        <w:rPr>
          <w:b/>
          <w:szCs w:val="24"/>
          <w:lang w:val="en-US"/>
        </w:rPr>
        <w:t>: The length of an article is positively related to the amount of citations a behavioral economics theory receives within the marketing literature.</w:t>
      </w:r>
    </w:p>
    <w:p w:rsidR="0041045E" w:rsidRPr="00183286" w:rsidRDefault="0041045E" w:rsidP="0041045E">
      <w:pPr>
        <w:rPr>
          <w:szCs w:val="24"/>
          <w:lang w:val="en-US"/>
        </w:rPr>
      </w:pPr>
      <w:r w:rsidRPr="00183286">
        <w:rPr>
          <w:szCs w:val="24"/>
          <w:lang w:val="en-US"/>
        </w:rPr>
        <w:t xml:space="preserve">The beta value for this predictor is negative, which assumes a negative relationship between the length of an article and the amount of citations the article receives in the four marketing journals. This means that an increase of 10% in article length, results in </w:t>
      </w:r>
      <w:proofErr w:type="gramStart"/>
      <w:r w:rsidRPr="00183286">
        <w:rPr>
          <w:szCs w:val="24"/>
          <w:lang w:val="en-US"/>
        </w:rPr>
        <w:t>a</w:t>
      </w:r>
      <w:proofErr w:type="gramEnd"/>
      <w:r w:rsidRPr="00183286">
        <w:rPr>
          <w:szCs w:val="24"/>
          <w:lang w:val="en-US"/>
        </w:rPr>
        <w:t xml:space="preserve"> </w:t>
      </w:r>
      <m:oMath>
        <m:sSup>
          <m:sSupPr>
            <m:ctrlPr>
              <w:rPr>
                <w:rFonts w:ascii="Cambria Math" w:hAnsi="Cambria Math"/>
                <w:i/>
                <w:szCs w:val="24"/>
                <w:lang w:val="en-US"/>
              </w:rPr>
            </m:ctrlPr>
          </m:sSupPr>
          <m:e>
            <m:r>
              <w:rPr>
                <w:rFonts w:ascii="Cambria Math" w:hAnsi="Cambria Math"/>
                <w:szCs w:val="24"/>
                <w:lang w:val="en-US"/>
              </w:rPr>
              <m:t>1.10</m:t>
            </m:r>
          </m:e>
          <m:sup>
            <m:r>
              <w:rPr>
                <w:rFonts w:ascii="Cambria Math" w:hAnsi="Cambria Math"/>
                <w:szCs w:val="24"/>
                <w:lang w:val="en-US"/>
              </w:rPr>
              <m:t>-1.256</m:t>
            </m:r>
          </m:sup>
        </m:sSup>
        <m:r>
          <w:rPr>
            <w:rFonts w:ascii="Cambria Math" w:hAnsi="Cambria Math"/>
            <w:szCs w:val="24"/>
            <w:lang w:val="en-US"/>
          </w:rPr>
          <m:t xml:space="preserve">=0.89, </m:t>
        </m:r>
      </m:oMath>
      <w:r w:rsidRPr="00183286">
        <w:rPr>
          <w:szCs w:val="24"/>
          <w:lang w:val="en-US"/>
        </w:rPr>
        <w:t>a decrease of amou</w:t>
      </w:r>
      <w:proofErr w:type="spellStart"/>
      <w:r w:rsidR="00242AA4">
        <w:rPr>
          <w:szCs w:val="24"/>
          <w:lang w:val="en-US"/>
        </w:rPr>
        <w:t>nt</w:t>
      </w:r>
      <w:proofErr w:type="spellEnd"/>
      <w:r w:rsidR="00242AA4">
        <w:rPr>
          <w:szCs w:val="24"/>
          <w:lang w:val="en-US"/>
        </w:rPr>
        <w:t xml:space="preserve"> of citation in marketing of 9</w:t>
      </w:r>
      <w:r w:rsidRPr="00183286">
        <w:rPr>
          <w:szCs w:val="24"/>
          <w:lang w:val="en-US"/>
        </w:rPr>
        <w:t>%. Further analysis reveals that the t-statistic is not significant, which means that the beta is not significantly different from zero, and thus not makes a significant contribution.</w:t>
      </w:r>
      <w:r w:rsidR="008D613C">
        <w:rPr>
          <w:szCs w:val="24"/>
          <w:lang w:val="en-US"/>
        </w:rPr>
        <w:t xml:space="preserve"> </w:t>
      </w:r>
      <w:r w:rsidRPr="00183286">
        <w:rPr>
          <w:szCs w:val="24"/>
          <w:lang w:val="en-US"/>
        </w:rPr>
        <w:t xml:space="preserve">Furthermore, the confidence interval cross zero, which means that the direction is not assured. </w:t>
      </w:r>
      <w:r w:rsidR="008D613C">
        <w:rPr>
          <w:szCs w:val="24"/>
          <w:lang w:val="en-US"/>
        </w:rPr>
        <w:t xml:space="preserve">Therefore, this hypothesis is rejected. </w:t>
      </w:r>
    </w:p>
    <w:p w:rsidR="000452FE" w:rsidRPr="00183286" w:rsidRDefault="000452FE" w:rsidP="000452FE">
      <w:pPr>
        <w:ind w:left="705"/>
        <w:rPr>
          <w:b/>
          <w:szCs w:val="24"/>
          <w:lang w:val="en-US"/>
        </w:rPr>
      </w:pPr>
      <w:r w:rsidRPr="00183286">
        <w:rPr>
          <w:b/>
          <w:szCs w:val="24"/>
          <w:lang w:val="en-US"/>
        </w:rPr>
        <w:t>H</w:t>
      </w:r>
      <w:r w:rsidRPr="00183286">
        <w:rPr>
          <w:b/>
          <w:szCs w:val="24"/>
          <w:vertAlign w:val="subscript"/>
          <w:lang w:val="en-US"/>
        </w:rPr>
        <w:t>2B</w:t>
      </w:r>
      <w:r w:rsidRPr="00183286">
        <w:rPr>
          <w:b/>
          <w:szCs w:val="24"/>
          <w:lang w:val="en-US"/>
        </w:rPr>
        <w:t>: The amount of references of an article is positively related to the amount of citations a behavioral economics receives within the marketing literature.</w:t>
      </w:r>
    </w:p>
    <w:p w:rsidR="0041045E" w:rsidRPr="00183286" w:rsidRDefault="0041045E" w:rsidP="0041045E">
      <w:pPr>
        <w:rPr>
          <w:szCs w:val="24"/>
          <w:lang w:val="en-US"/>
        </w:rPr>
      </w:pPr>
      <w:r w:rsidRPr="00183286">
        <w:rPr>
          <w:szCs w:val="24"/>
          <w:lang w:val="en-US"/>
        </w:rPr>
        <w:t xml:space="preserve">The beta of the amount of references is positive, and the t-statistic is significant at a 10% level. This means that a 10% increase of references an article has, will result in </w:t>
      </w:r>
      <w:proofErr w:type="gramStart"/>
      <w:r w:rsidRPr="00183286">
        <w:rPr>
          <w:szCs w:val="24"/>
          <w:lang w:val="en-US"/>
        </w:rPr>
        <w:t xml:space="preserve">a </w:t>
      </w:r>
      <m:oMath>
        <w:proofErr w:type="gramEnd"/>
        <m:sSup>
          <m:sSupPr>
            <m:ctrlPr>
              <w:rPr>
                <w:rFonts w:ascii="Cambria Math" w:hAnsi="Cambria Math"/>
                <w:i/>
                <w:szCs w:val="24"/>
                <w:lang w:val="en-US"/>
              </w:rPr>
            </m:ctrlPr>
          </m:sSupPr>
          <m:e>
            <m:r>
              <w:rPr>
                <w:rFonts w:ascii="Cambria Math" w:hAnsi="Cambria Math"/>
                <w:szCs w:val="24"/>
                <w:lang w:val="en-US"/>
              </w:rPr>
              <m:t>1.10</m:t>
            </m:r>
          </m:e>
          <m:sup>
            <m:r>
              <w:rPr>
                <w:rFonts w:ascii="Cambria Math" w:hAnsi="Cambria Math"/>
                <w:szCs w:val="24"/>
                <w:lang w:val="en-US"/>
              </w:rPr>
              <m:t>1.086</m:t>
            </m:r>
          </m:sup>
        </m:sSup>
        <m:r>
          <w:rPr>
            <w:rFonts w:ascii="Cambria Math" w:hAnsi="Cambria Math"/>
            <w:szCs w:val="24"/>
            <w:lang w:val="en-US"/>
          </w:rPr>
          <m:t>=1.12</m:t>
        </m:r>
      </m:oMath>
      <w:r w:rsidR="00242AA4">
        <w:rPr>
          <w:szCs w:val="24"/>
          <w:lang w:val="en-US"/>
        </w:rPr>
        <w:t>, is 12</w:t>
      </w:r>
      <w:r w:rsidRPr="00183286">
        <w:rPr>
          <w:szCs w:val="24"/>
          <w:lang w:val="en-US"/>
        </w:rPr>
        <w:t>% increase the amount of citations an article receives in the marketing journals.</w:t>
      </w:r>
      <w:r w:rsidR="00242AA4">
        <w:rPr>
          <w:szCs w:val="24"/>
          <w:lang w:val="en-US"/>
        </w:rPr>
        <w:t xml:space="preserve"> This result is significant wit</w:t>
      </w:r>
      <w:r w:rsidR="008D613C">
        <w:rPr>
          <w:szCs w:val="24"/>
          <w:lang w:val="en-US"/>
        </w:rPr>
        <w:t>h a significance value of 0.062, in support of h</w:t>
      </w:r>
      <w:r w:rsidR="008D613C">
        <w:rPr>
          <w:szCs w:val="24"/>
          <w:vertAlign w:val="subscript"/>
          <w:lang w:val="en-US"/>
        </w:rPr>
        <w:t>2B</w:t>
      </w:r>
      <w:r w:rsidRPr="00183286">
        <w:rPr>
          <w:szCs w:val="24"/>
          <w:lang w:val="en-US"/>
        </w:rPr>
        <w:t xml:space="preserve"> Note that this is the result when the other variables are held constant. The range</w:t>
      </w:r>
      <w:r w:rsidR="008D613C">
        <w:rPr>
          <w:szCs w:val="24"/>
          <w:lang w:val="en-US"/>
        </w:rPr>
        <w:t xml:space="preserve"> of the confidence interval</w:t>
      </w:r>
      <w:r w:rsidRPr="00183286">
        <w:rPr>
          <w:szCs w:val="24"/>
          <w:lang w:val="en-US"/>
        </w:rPr>
        <w:t xml:space="preserve"> is small, which means that this result is quite accurate.</w:t>
      </w:r>
    </w:p>
    <w:p w:rsidR="000452FE" w:rsidRPr="00183286" w:rsidRDefault="000452FE" w:rsidP="000452FE">
      <w:pPr>
        <w:ind w:left="708"/>
        <w:rPr>
          <w:b/>
          <w:lang w:val="en-US"/>
        </w:rPr>
      </w:pPr>
      <w:r w:rsidRPr="00183286">
        <w:rPr>
          <w:b/>
          <w:lang w:val="en-US"/>
        </w:rPr>
        <w:t>H</w:t>
      </w:r>
      <w:r w:rsidRPr="00183286">
        <w:rPr>
          <w:b/>
          <w:vertAlign w:val="subscript"/>
          <w:lang w:val="en-US"/>
        </w:rPr>
        <w:t>3B</w:t>
      </w:r>
      <w:r w:rsidRPr="00183286">
        <w:rPr>
          <w:b/>
          <w:lang w:val="en-US"/>
        </w:rPr>
        <w:t>: The number of citations an original article receives is positively related to</w:t>
      </w:r>
      <w:r w:rsidRPr="00183286">
        <w:rPr>
          <w:b/>
          <w:szCs w:val="24"/>
          <w:lang w:val="en-US"/>
        </w:rPr>
        <w:t xml:space="preserve"> the amount of citations a behavioral economics theory receives within the marketing literature.</w:t>
      </w:r>
    </w:p>
    <w:p w:rsidR="000452FE" w:rsidRPr="00183286" w:rsidRDefault="000452FE" w:rsidP="000452FE">
      <w:pPr>
        <w:rPr>
          <w:lang w:val="en-US"/>
        </w:rPr>
      </w:pPr>
      <w:r w:rsidRPr="00183286">
        <w:rPr>
          <w:lang w:val="en-US"/>
        </w:rPr>
        <w:t xml:space="preserve">The total amount of citations an article received seems to be positively related to the amount of citations an article receives in the marketing literature. A 10% increase in the total amount of citations an article received is accompanied </w:t>
      </w:r>
      <w:r w:rsidRPr="00183286">
        <w:rPr>
          <w:rFonts w:cstheme="minorHAnsi"/>
          <w:lang w:val="en-US"/>
        </w:rPr>
        <w:t xml:space="preserve">with </w:t>
      </w:r>
      <w:proofErr w:type="gramStart"/>
      <w:r w:rsidRPr="00183286">
        <w:rPr>
          <w:rFonts w:cstheme="minorHAnsi"/>
          <w:lang w:val="en-US"/>
        </w:rPr>
        <w:t xml:space="preserve">a </w:t>
      </w:r>
      <m:oMath>
        <w:proofErr w:type="gramEnd"/>
        <m:sSup>
          <m:sSupPr>
            <m:ctrlPr>
              <w:rPr>
                <w:rFonts w:ascii="Cambria Math" w:hAnsi="Cambria Math" w:cstheme="minorHAnsi"/>
                <w:i/>
                <w:szCs w:val="24"/>
                <w:lang w:val="en-US"/>
              </w:rPr>
            </m:ctrlPr>
          </m:sSupPr>
          <m:e>
            <m:r>
              <w:rPr>
                <w:rFonts w:ascii="Cambria Math" w:hAnsi="Cambria Math" w:cstheme="minorHAnsi"/>
                <w:szCs w:val="24"/>
                <w:lang w:val="en-US"/>
              </w:rPr>
              <m:t xml:space="preserve"> 1.10</m:t>
            </m:r>
          </m:e>
          <m:sup>
            <m:r>
              <w:rPr>
                <w:rFonts w:ascii="Cambria Math" w:hAnsi="Cambria Math" w:cstheme="minorHAnsi"/>
                <w:szCs w:val="24"/>
                <w:lang w:val="en-US"/>
              </w:rPr>
              <m:t>1.786</m:t>
            </m:r>
          </m:sup>
        </m:sSup>
        <m:r>
          <w:rPr>
            <w:rFonts w:ascii="Cambria Math" w:hAnsi="Cambria Math" w:cstheme="minorHAnsi"/>
            <w:szCs w:val="24"/>
            <w:lang w:val="en-US"/>
          </w:rPr>
          <m:t>=1.18</m:t>
        </m:r>
      </m:oMath>
      <w:r w:rsidR="00242AA4">
        <w:rPr>
          <w:szCs w:val="24"/>
          <w:lang w:val="en-US"/>
        </w:rPr>
        <w:t>, is 18</w:t>
      </w:r>
      <w:r w:rsidRPr="00183286">
        <w:rPr>
          <w:szCs w:val="24"/>
          <w:lang w:val="en-US"/>
        </w:rPr>
        <w:t>% increase in the amount of citations the article receives in the marketing literature. This result is signifi</w:t>
      </w:r>
      <w:r w:rsidR="00242AA4">
        <w:rPr>
          <w:szCs w:val="24"/>
          <w:lang w:val="en-US"/>
        </w:rPr>
        <w:t>cantly different from zero with a value of 0.000</w:t>
      </w:r>
      <w:r w:rsidR="008D613C">
        <w:rPr>
          <w:szCs w:val="24"/>
          <w:lang w:val="en-US"/>
        </w:rPr>
        <w:t>, so h</w:t>
      </w:r>
      <w:r w:rsidR="008D613C">
        <w:rPr>
          <w:szCs w:val="24"/>
          <w:vertAlign w:val="subscript"/>
          <w:lang w:val="en-US"/>
        </w:rPr>
        <w:t>3B</w:t>
      </w:r>
      <w:r w:rsidR="008D613C">
        <w:rPr>
          <w:szCs w:val="24"/>
          <w:lang w:val="en-US"/>
        </w:rPr>
        <w:t xml:space="preserve"> is accepted. </w:t>
      </w:r>
      <w:r w:rsidRPr="00183286">
        <w:rPr>
          <w:szCs w:val="24"/>
          <w:lang w:val="en-US"/>
        </w:rPr>
        <w:t>Finally, the direction seems confident on a 95% scale, as the confidence interval does not cross zero. Note further that the range is very small, 1.147, and thus the beta value is highly accurate.</w:t>
      </w:r>
    </w:p>
    <w:p w:rsidR="000452FE" w:rsidRPr="00183286" w:rsidRDefault="000452FE" w:rsidP="000452FE">
      <w:pPr>
        <w:ind w:left="705"/>
        <w:rPr>
          <w:b/>
          <w:szCs w:val="24"/>
          <w:lang w:val="en-US"/>
        </w:rPr>
      </w:pPr>
      <w:r w:rsidRPr="00183286">
        <w:rPr>
          <w:b/>
          <w:bCs/>
          <w:szCs w:val="24"/>
          <w:lang w:val="en-US"/>
        </w:rPr>
        <w:t>H</w:t>
      </w:r>
      <w:r w:rsidRPr="00183286">
        <w:rPr>
          <w:b/>
          <w:bCs/>
          <w:szCs w:val="24"/>
          <w:vertAlign w:val="subscript"/>
          <w:lang w:val="en-US"/>
        </w:rPr>
        <w:t>4B</w:t>
      </w:r>
      <w:r w:rsidRPr="00183286">
        <w:rPr>
          <w:b/>
          <w:bCs/>
          <w:szCs w:val="24"/>
          <w:lang w:val="en-US"/>
        </w:rPr>
        <w:t xml:space="preserve">: The readability of an article </w:t>
      </w:r>
      <w:r w:rsidRPr="00183286">
        <w:rPr>
          <w:b/>
          <w:szCs w:val="24"/>
          <w:lang w:val="en-US"/>
        </w:rPr>
        <w:t xml:space="preserve">is positively related to the amount of citations a behavioral economics theory receives within the marketing literature. </w:t>
      </w:r>
    </w:p>
    <w:p w:rsidR="0041045E" w:rsidRPr="00183286" w:rsidRDefault="0041045E" w:rsidP="0041045E">
      <w:pPr>
        <w:rPr>
          <w:bCs/>
          <w:szCs w:val="24"/>
          <w:lang w:val="en-US"/>
        </w:rPr>
      </w:pPr>
      <w:r w:rsidRPr="00183286">
        <w:rPr>
          <w:bCs/>
          <w:szCs w:val="24"/>
          <w:lang w:val="en-US"/>
        </w:rPr>
        <w:t xml:space="preserve">The readability of an article is positively related to the amount of citations an article receives in the top four marketing journals. A 10% increase in the </w:t>
      </w:r>
      <w:proofErr w:type="spellStart"/>
      <w:r w:rsidRPr="00183286">
        <w:rPr>
          <w:bCs/>
          <w:szCs w:val="24"/>
          <w:lang w:val="en-US"/>
        </w:rPr>
        <w:t>Flesch</w:t>
      </w:r>
      <w:proofErr w:type="spellEnd"/>
      <w:r w:rsidRPr="00183286">
        <w:rPr>
          <w:bCs/>
          <w:szCs w:val="24"/>
          <w:lang w:val="en-US"/>
        </w:rPr>
        <w:t xml:space="preserve"> reading ease score results in </w:t>
      </w:r>
      <w:r w:rsidRPr="00183286">
        <w:rPr>
          <w:szCs w:val="24"/>
          <w:lang w:val="en-US"/>
        </w:rPr>
        <w:t>a</w:t>
      </w:r>
      <m:oMath>
        <m:sSup>
          <m:sSupPr>
            <m:ctrlPr>
              <w:rPr>
                <w:rFonts w:ascii="Cambria Math" w:hAnsi="Cambria Math"/>
                <w:i/>
                <w:szCs w:val="24"/>
                <w:lang w:val="en-US"/>
              </w:rPr>
            </m:ctrlPr>
          </m:sSupPr>
          <m:e>
            <m:r>
              <w:rPr>
                <w:rFonts w:ascii="Cambria Math" w:hAnsi="Cambria Math"/>
                <w:szCs w:val="24"/>
                <w:lang w:val="en-US"/>
              </w:rPr>
              <m:t xml:space="preserve"> 1.10</m:t>
            </m:r>
          </m:e>
          <m:sup>
            <m:r>
              <w:rPr>
                <w:rFonts w:ascii="Cambria Math" w:hAnsi="Cambria Math"/>
                <w:szCs w:val="24"/>
                <w:lang w:val="en-US"/>
              </w:rPr>
              <m:t>6.316</m:t>
            </m:r>
          </m:sup>
        </m:sSup>
        <m:r>
          <w:rPr>
            <w:rFonts w:ascii="Cambria Math" w:hAnsi="Cambria Math"/>
            <w:szCs w:val="24"/>
            <w:lang w:val="en-US"/>
          </w:rPr>
          <m:t>=1.83</m:t>
        </m:r>
      </m:oMath>
      <w:r w:rsidRPr="00183286">
        <w:rPr>
          <w:szCs w:val="24"/>
          <w:lang w:val="en-US"/>
        </w:rPr>
        <w:t>, is 8</w:t>
      </w:r>
      <w:r w:rsidR="00242AA4">
        <w:rPr>
          <w:szCs w:val="24"/>
          <w:lang w:val="en-US"/>
        </w:rPr>
        <w:t>3</w:t>
      </w:r>
      <w:r w:rsidRPr="00183286">
        <w:rPr>
          <w:szCs w:val="24"/>
          <w:lang w:val="en-US"/>
        </w:rPr>
        <w:t xml:space="preserve">% increase in the amount of citations the article receives in the marketing literature. Thus easier to read articles receive more citations in marketing than harder to read articles. This result differs significantly from zero </w:t>
      </w:r>
      <w:r w:rsidR="00242AA4">
        <w:rPr>
          <w:szCs w:val="24"/>
          <w:lang w:val="en-US"/>
        </w:rPr>
        <w:t>with a significance value of 0.010</w:t>
      </w:r>
      <w:r w:rsidR="008D613C">
        <w:rPr>
          <w:szCs w:val="24"/>
          <w:lang w:val="en-US"/>
        </w:rPr>
        <w:t>, thus h</w:t>
      </w:r>
      <w:r w:rsidR="008D613C">
        <w:rPr>
          <w:szCs w:val="24"/>
          <w:vertAlign w:val="subscript"/>
          <w:lang w:val="en-US"/>
        </w:rPr>
        <w:t>4B</w:t>
      </w:r>
      <w:r w:rsidR="008D613C">
        <w:rPr>
          <w:szCs w:val="24"/>
          <w:lang w:val="en-US"/>
        </w:rPr>
        <w:t xml:space="preserve"> is not rejected</w:t>
      </w:r>
      <w:r w:rsidRPr="00183286">
        <w:rPr>
          <w:szCs w:val="24"/>
          <w:lang w:val="en-US"/>
        </w:rPr>
        <w:t>. The direction is confident on a 95% scale, because the confidence intervals do not cross zero.</w:t>
      </w:r>
    </w:p>
    <w:p w:rsidR="000452FE" w:rsidRPr="00183286" w:rsidRDefault="000452FE" w:rsidP="000452FE">
      <w:pPr>
        <w:ind w:left="705"/>
        <w:rPr>
          <w:b/>
          <w:szCs w:val="24"/>
          <w:lang w:val="en-US"/>
        </w:rPr>
      </w:pPr>
      <w:r w:rsidRPr="00183286">
        <w:rPr>
          <w:b/>
          <w:bCs/>
          <w:szCs w:val="24"/>
          <w:lang w:val="en-US"/>
        </w:rPr>
        <w:t>H</w:t>
      </w:r>
      <w:r w:rsidRPr="00183286">
        <w:rPr>
          <w:b/>
          <w:bCs/>
          <w:szCs w:val="24"/>
          <w:vertAlign w:val="subscript"/>
          <w:lang w:val="en-US"/>
        </w:rPr>
        <w:t>5B</w:t>
      </w:r>
      <w:r w:rsidRPr="00183286">
        <w:rPr>
          <w:b/>
          <w:bCs/>
          <w:szCs w:val="24"/>
          <w:lang w:val="en-US"/>
        </w:rPr>
        <w:t>: The journal of consumer research as journal of introduction in the marketing discipline is positively related to the amount of citations</w:t>
      </w:r>
      <w:r w:rsidRPr="00183286">
        <w:rPr>
          <w:b/>
          <w:szCs w:val="24"/>
          <w:lang w:val="en-US"/>
        </w:rPr>
        <w:t xml:space="preserve"> a behavioral economics theory receives </w:t>
      </w:r>
      <w:r w:rsidR="00407C94">
        <w:rPr>
          <w:b/>
          <w:szCs w:val="24"/>
          <w:lang w:val="en-US"/>
        </w:rPr>
        <w:t>within the marketing literature</w:t>
      </w:r>
      <w:r w:rsidRPr="00183286">
        <w:rPr>
          <w:b/>
          <w:szCs w:val="24"/>
          <w:lang w:val="en-US"/>
        </w:rPr>
        <w:t>.</w:t>
      </w:r>
    </w:p>
    <w:p w:rsidR="00D12B8B" w:rsidRPr="00242AA4" w:rsidRDefault="00242AA4" w:rsidP="00242AA4">
      <w:pPr>
        <w:rPr>
          <w:szCs w:val="24"/>
          <w:lang w:val="en-US"/>
        </w:rPr>
      </w:pPr>
      <w:r>
        <w:rPr>
          <w:szCs w:val="24"/>
          <w:lang w:val="en-US"/>
        </w:rPr>
        <w:lastRenderedPageBreak/>
        <w:t xml:space="preserve">On first sight, it seems that the theories introduced in the marketing literature through the journals </w:t>
      </w:r>
      <w:r>
        <w:rPr>
          <w:i/>
          <w:szCs w:val="24"/>
          <w:lang w:val="en-US"/>
        </w:rPr>
        <w:t xml:space="preserve">JM </w:t>
      </w:r>
      <w:r>
        <w:rPr>
          <w:szCs w:val="24"/>
          <w:lang w:val="en-US"/>
        </w:rPr>
        <w:t xml:space="preserve">and </w:t>
      </w:r>
      <w:r>
        <w:rPr>
          <w:i/>
          <w:szCs w:val="24"/>
          <w:lang w:val="en-US"/>
        </w:rPr>
        <w:t xml:space="preserve">JMR </w:t>
      </w:r>
      <w:r>
        <w:rPr>
          <w:szCs w:val="24"/>
          <w:lang w:val="en-US"/>
        </w:rPr>
        <w:t xml:space="preserve">receive fewer citations than theories introduced through </w:t>
      </w:r>
      <w:r>
        <w:rPr>
          <w:i/>
          <w:szCs w:val="24"/>
          <w:lang w:val="en-US"/>
        </w:rPr>
        <w:t xml:space="preserve">JCR. </w:t>
      </w:r>
      <w:r>
        <w:rPr>
          <w:szCs w:val="24"/>
          <w:lang w:val="en-US"/>
        </w:rPr>
        <w:t xml:space="preserve">Against the expectations, it seems that theories introduced in the marketing literature through </w:t>
      </w:r>
      <w:r>
        <w:rPr>
          <w:i/>
          <w:szCs w:val="24"/>
          <w:lang w:val="en-US"/>
        </w:rPr>
        <w:t xml:space="preserve">MKS </w:t>
      </w:r>
      <w:r>
        <w:rPr>
          <w:szCs w:val="24"/>
          <w:lang w:val="en-US"/>
        </w:rPr>
        <w:t xml:space="preserve">receive more citations. Note that </w:t>
      </w:r>
      <w:r w:rsidR="00D12B8B">
        <w:rPr>
          <w:szCs w:val="24"/>
          <w:lang w:val="en-US"/>
        </w:rPr>
        <w:t>all results are insignificant, and that the confidence intervals cross zero, thus the differences are not significant different and the directions should be taken with great care.</w:t>
      </w:r>
    </w:p>
    <w:p w:rsidR="000452FE" w:rsidRPr="00183286" w:rsidRDefault="000452FE" w:rsidP="000452FE">
      <w:pPr>
        <w:ind w:left="705"/>
        <w:rPr>
          <w:b/>
          <w:szCs w:val="24"/>
          <w:lang w:val="en-US"/>
        </w:rPr>
      </w:pPr>
      <w:r w:rsidRPr="00183286">
        <w:rPr>
          <w:b/>
          <w:lang w:val="en-US"/>
        </w:rPr>
        <w:t>H</w:t>
      </w:r>
      <w:r w:rsidRPr="00183286">
        <w:rPr>
          <w:b/>
          <w:vertAlign w:val="subscript"/>
          <w:lang w:val="en-US"/>
        </w:rPr>
        <w:t>6B</w:t>
      </w:r>
      <w:r w:rsidRPr="00183286">
        <w:rPr>
          <w:b/>
          <w:lang w:val="en-US"/>
        </w:rPr>
        <w:t>: The orientations economics and marketing of the journal that published the article that introduced a behavioral economics theory</w:t>
      </w:r>
      <w:r w:rsidRPr="00183286">
        <w:rPr>
          <w:b/>
          <w:szCs w:val="24"/>
          <w:lang w:val="en-US"/>
        </w:rPr>
        <w:t xml:space="preserve"> are positively related to the amount of citations a behavioral economics theory receives within the marketing literature in comparison to the orientation psychology.</w:t>
      </w:r>
    </w:p>
    <w:p w:rsidR="0041045E" w:rsidRPr="00183286" w:rsidRDefault="0041045E" w:rsidP="0041045E">
      <w:pPr>
        <w:rPr>
          <w:szCs w:val="24"/>
          <w:lang w:val="en-US"/>
        </w:rPr>
      </w:pPr>
      <w:r w:rsidRPr="00183286">
        <w:rPr>
          <w:szCs w:val="24"/>
          <w:lang w:val="en-US"/>
        </w:rPr>
        <w:t xml:space="preserve">The interpretation of this variable differs from the other predictors because this variable is a dummy, and thus not a log transformation. Note that economics is set as baseline category, and therefore the differences are in comparison with articles that have an economic orientation. Psychology has a negative beta value, and therefore the direction is assumed to be negative as well. This result </w:t>
      </w:r>
      <w:r w:rsidR="008D613C">
        <w:rPr>
          <w:szCs w:val="24"/>
          <w:lang w:val="en-US"/>
        </w:rPr>
        <w:t>is not</w:t>
      </w:r>
      <w:r w:rsidRPr="00183286">
        <w:rPr>
          <w:szCs w:val="24"/>
          <w:lang w:val="en-US"/>
        </w:rPr>
        <w:t xml:space="preserve"> significant</w:t>
      </w:r>
      <w:r w:rsidR="008D613C">
        <w:rPr>
          <w:szCs w:val="24"/>
          <w:lang w:val="en-US"/>
        </w:rPr>
        <w:t xml:space="preserve"> </w:t>
      </w:r>
      <w:r w:rsidR="0010646C">
        <w:rPr>
          <w:szCs w:val="24"/>
          <w:lang w:val="en-US"/>
        </w:rPr>
        <w:t>(</w:t>
      </w:r>
      <w:r w:rsidR="008D613C">
        <w:rPr>
          <w:szCs w:val="24"/>
          <w:lang w:val="en-US"/>
        </w:rPr>
        <w:t xml:space="preserve">p = </w:t>
      </w:r>
      <w:r w:rsidR="0010646C">
        <w:rPr>
          <w:szCs w:val="24"/>
          <w:lang w:val="en-US"/>
        </w:rPr>
        <w:t>0.</w:t>
      </w:r>
      <w:r w:rsidR="008D613C">
        <w:rPr>
          <w:szCs w:val="24"/>
          <w:lang w:val="en-US"/>
        </w:rPr>
        <w:t>285</w:t>
      </w:r>
      <w:r w:rsidR="0010646C">
        <w:rPr>
          <w:szCs w:val="24"/>
          <w:lang w:val="en-US"/>
        </w:rPr>
        <w:t>)</w:t>
      </w:r>
      <w:r w:rsidRPr="00183286">
        <w:rPr>
          <w:szCs w:val="24"/>
          <w:lang w:val="en-US"/>
        </w:rPr>
        <w:t xml:space="preserve">. The interpretation is as follows, one takes the natural logarithm with the beta value as exponent, </w:t>
      </w:r>
      <m:oMath>
        <m:sSup>
          <m:sSupPr>
            <m:ctrlPr>
              <w:rPr>
                <w:rFonts w:ascii="Cambria Math" w:hAnsi="Cambria Math"/>
                <w:i/>
                <w:szCs w:val="24"/>
                <w:lang w:val="en-US"/>
              </w:rPr>
            </m:ctrlPr>
          </m:sSupPr>
          <m:e>
            <m:r>
              <w:rPr>
                <w:rStyle w:val="texhtml"/>
                <w:rFonts w:ascii="Cambria Math" w:hAnsi="Cambria Math"/>
                <w:lang w:val="en-US"/>
              </w:rPr>
              <m:t>e</m:t>
            </m:r>
          </m:e>
          <m:sup>
            <m:r>
              <w:rPr>
                <w:rFonts w:ascii="Cambria Math" w:hAnsi="Cambria Math"/>
                <w:szCs w:val="24"/>
                <w:lang w:val="en-US"/>
              </w:rPr>
              <m:t xml:space="preserve">-0.356 </m:t>
            </m:r>
          </m:sup>
        </m:sSup>
        <m:r>
          <w:rPr>
            <w:rFonts w:ascii="Cambria Math" w:hAnsi="Cambria Math"/>
            <w:szCs w:val="24"/>
            <w:lang w:val="en-US"/>
          </w:rPr>
          <m:t>=0.70.</m:t>
        </m:r>
      </m:oMath>
      <w:r w:rsidRPr="00183286">
        <w:rPr>
          <w:szCs w:val="24"/>
          <w:lang w:val="en-US"/>
        </w:rPr>
        <w:t xml:space="preserve"> </w:t>
      </w:r>
      <w:proofErr w:type="gramStart"/>
      <w:r w:rsidR="00D12B8B" w:rsidRPr="00183286">
        <w:rPr>
          <w:szCs w:val="24"/>
          <w:lang w:val="en-US"/>
        </w:rPr>
        <w:t>This</w:t>
      </w:r>
      <w:proofErr w:type="gramEnd"/>
      <w:r w:rsidR="00D12B8B" w:rsidRPr="00183286">
        <w:rPr>
          <w:szCs w:val="24"/>
          <w:lang w:val="en-US"/>
        </w:rPr>
        <w:t xml:space="preserve"> means that articles with psychology as orientation approximately one-third le</w:t>
      </w:r>
      <w:r w:rsidR="00D12B8B">
        <w:rPr>
          <w:szCs w:val="24"/>
          <w:lang w:val="en-US"/>
        </w:rPr>
        <w:t>ss citations (30</w:t>
      </w:r>
      <w:r w:rsidR="00D12B8B" w:rsidRPr="00183286">
        <w:rPr>
          <w:szCs w:val="24"/>
          <w:lang w:val="en-US"/>
        </w:rPr>
        <w:t>%) than articles with economics as orientation</w:t>
      </w:r>
      <w:r w:rsidRPr="00183286">
        <w:rPr>
          <w:szCs w:val="24"/>
          <w:lang w:val="en-US"/>
        </w:rPr>
        <w:t>. Note that the confidence interval crosses zero, which weakens the confidence in the direction.</w:t>
      </w:r>
    </w:p>
    <w:p w:rsidR="0041045E" w:rsidRPr="0010646C" w:rsidRDefault="0041045E" w:rsidP="0010646C">
      <w:pPr>
        <w:rPr>
          <w:lang w:val="en-US"/>
        </w:rPr>
      </w:pPr>
      <w:r w:rsidRPr="00183286">
        <w:rPr>
          <w:lang w:val="en-US"/>
        </w:rPr>
        <w:t>On the other hand, articles with marketing as orientation receive more citations in the marketing literature in comparison to articles with economics as orientation</w:t>
      </w:r>
      <w:proofErr w:type="gramStart"/>
      <w:r w:rsidRPr="00183286">
        <w:rPr>
          <w:lang w:val="en-US"/>
        </w:rPr>
        <w:t xml:space="preserve">; </w:t>
      </w:r>
      <m:oMath>
        <w:proofErr w:type="gramEnd"/>
        <m:sSup>
          <m:sSupPr>
            <m:ctrlPr>
              <w:rPr>
                <w:rFonts w:ascii="Cambria Math" w:hAnsi="Cambria Math"/>
                <w:i/>
                <w:lang w:val="en-US"/>
              </w:rPr>
            </m:ctrlPr>
          </m:sSupPr>
          <m:e>
            <m:r>
              <w:rPr>
                <w:rStyle w:val="texhtml"/>
                <w:rFonts w:ascii="Cambria Math" w:hAnsi="Cambria Math"/>
                <w:lang w:val="en-US"/>
              </w:rPr>
              <m:t>e</m:t>
            </m:r>
          </m:e>
          <m:sup>
            <m:r>
              <w:rPr>
                <w:rFonts w:ascii="Cambria Math" w:hAnsi="Cambria Math"/>
                <w:lang w:val="en-US"/>
              </w:rPr>
              <m:t>2.296</m:t>
            </m:r>
          </m:sup>
        </m:sSup>
        <m:r>
          <w:rPr>
            <w:rFonts w:ascii="Cambria Math" w:hAnsi="Cambria Math"/>
            <w:lang w:val="en-US"/>
          </w:rPr>
          <m:t>=9.93</m:t>
        </m:r>
      </m:oMath>
      <w:r w:rsidRPr="00183286">
        <w:rPr>
          <w:lang w:val="en-US"/>
        </w:rPr>
        <w:t xml:space="preserve">. This means that marketing oriented articles receive </w:t>
      </w:r>
      <w:r w:rsidR="00D12B8B">
        <w:rPr>
          <w:lang w:val="en-US"/>
        </w:rPr>
        <w:t>993</w:t>
      </w:r>
      <w:r w:rsidRPr="00183286">
        <w:rPr>
          <w:lang w:val="en-US"/>
        </w:rPr>
        <w:t>% more citations in the top four marketing journals than economics</w:t>
      </w:r>
      <w:r w:rsidR="00D12B8B">
        <w:rPr>
          <w:lang w:val="en-US"/>
        </w:rPr>
        <w:t xml:space="preserve"> oriented articles. This result</w:t>
      </w:r>
      <w:r w:rsidRPr="00183286">
        <w:rPr>
          <w:lang w:val="en-US"/>
        </w:rPr>
        <w:t xml:space="preserve"> is significantly different from zero with a 99% probability. Moreover, the confidence interval does not cross zero, which means that one can say with 95% confidence that the direction if positive.</w:t>
      </w:r>
      <w:r w:rsidR="0010646C">
        <w:rPr>
          <w:lang w:val="en-US"/>
        </w:rPr>
        <w:t xml:space="preserve"> This means that h</w:t>
      </w:r>
      <w:r w:rsidR="0010646C">
        <w:rPr>
          <w:vertAlign w:val="subscript"/>
          <w:lang w:val="en-US"/>
        </w:rPr>
        <w:t xml:space="preserve">6B </w:t>
      </w:r>
      <w:r w:rsidR="0010646C">
        <w:rPr>
          <w:lang w:val="en-US"/>
        </w:rPr>
        <w:t>is only partially rejected and one can say that articles introduced in marketing oriented journals receive more citations than articles introduced in economics and psychology focused journals.</w:t>
      </w:r>
    </w:p>
    <w:tbl>
      <w:tblPr>
        <w:tblStyle w:val="LightShading"/>
        <w:tblW w:w="0" w:type="auto"/>
        <w:jc w:val="center"/>
        <w:tblLook w:val="04A0"/>
      </w:tblPr>
      <w:tblGrid>
        <w:gridCol w:w="2303"/>
        <w:gridCol w:w="2303"/>
        <w:gridCol w:w="2303"/>
      </w:tblGrid>
      <w:tr w:rsidR="00BC0AF6" w:rsidRPr="00BC0AF6" w:rsidTr="00BC0AF6">
        <w:trPr>
          <w:cnfStyle w:val="100000000000"/>
          <w:jc w:val="center"/>
        </w:trPr>
        <w:tc>
          <w:tcPr>
            <w:cnfStyle w:val="001000000000"/>
            <w:tcW w:w="2303" w:type="dxa"/>
          </w:tcPr>
          <w:p w:rsidR="00BC0AF6" w:rsidRPr="00BC0AF6" w:rsidRDefault="00BC0AF6" w:rsidP="0010646C">
            <w:pPr>
              <w:rPr>
                <w:lang w:val="en-US"/>
              </w:rPr>
            </w:pPr>
          </w:p>
        </w:tc>
        <w:tc>
          <w:tcPr>
            <w:tcW w:w="2303" w:type="dxa"/>
          </w:tcPr>
          <w:p w:rsidR="00BC0AF6" w:rsidRPr="00BC0AF6" w:rsidRDefault="00BC0AF6" w:rsidP="00BC0AF6">
            <w:pPr>
              <w:jc w:val="center"/>
              <w:cnfStyle w:val="100000000000"/>
              <w:rPr>
                <w:lang w:val="en-US"/>
              </w:rPr>
            </w:pPr>
            <w:r w:rsidRPr="00BC0AF6">
              <w:rPr>
                <w:lang w:val="en-US"/>
              </w:rPr>
              <w:t>Takeoff model</w:t>
            </w:r>
          </w:p>
        </w:tc>
        <w:tc>
          <w:tcPr>
            <w:tcW w:w="2303" w:type="dxa"/>
          </w:tcPr>
          <w:p w:rsidR="00BC0AF6" w:rsidRPr="00BC0AF6" w:rsidRDefault="00BC0AF6" w:rsidP="00BC0AF6">
            <w:pPr>
              <w:jc w:val="center"/>
              <w:cnfStyle w:val="100000000000"/>
              <w:rPr>
                <w:lang w:val="en-US"/>
              </w:rPr>
            </w:pPr>
            <w:r w:rsidRPr="00BC0AF6">
              <w:rPr>
                <w:lang w:val="en-US"/>
              </w:rPr>
              <w:t>Citations model</w:t>
            </w:r>
          </w:p>
        </w:tc>
      </w:tr>
      <w:tr w:rsidR="00BC0AF6" w:rsidRPr="00BC0AF6" w:rsidTr="00BC0AF6">
        <w:trPr>
          <w:cnfStyle w:val="000000100000"/>
          <w:jc w:val="center"/>
        </w:trPr>
        <w:tc>
          <w:tcPr>
            <w:cnfStyle w:val="001000000000"/>
            <w:tcW w:w="2303" w:type="dxa"/>
          </w:tcPr>
          <w:p w:rsidR="00BC0AF6" w:rsidRPr="00BC0AF6" w:rsidRDefault="00BC0AF6" w:rsidP="0010646C">
            <w:pPr>
              <w:rPr>
                <w:lang w:val="en-US"/>
              </w:rPr>
            </w:pPr>
            <w:r w:rsidRPr="00BC0AF6">
              <w:rPr>
                <w:lang w:val="en-US"/>
              </w:rPr>
              <w:t>Article length</w:t>
            </w:r>
          </w:p>
        </w:tc>
        <w:tc>
          <w:tcPr>
            <w:tcW w:w="2303" w:type="dxa"/>
          </w:tcPr>
          <w:p w:rsidR="00BC0AF6" w:rsidRPr="00BC0AF6" w:rsidRDefault="00BC0AF6" w:rsidP="00BC0AF6">
            <w:pPr>
              <w:jc w:val="center"/>
              <w:cnfStyle w:val="000000100000"/>
              <w:rPr>
                <w:lang w:val="en-US"/>
              </w:rPr>
            </w:pPr>
            <w:r w:rsidRPr="00BC0AF6">
              <w:rPr>
                <w:lang w:val="en-US"/>
              </w:rPr>
              <w:t>Not significant</w:t>
            </w:r>
          </w:p>
        </w:tc>
        <w:tc>
          <w:tcPr>
            <w:tcW w:w="2303" w:type="dxa"/>
          </w:tcPr>
          <w:p w:rsidR="00BC0AF6" w:rsidRPr="00BC0AF6" w:rsidRDefault="00BC0AF6" w:rsidP="00BC0AF6">
            <w:pPr>
              <w:jc w:val="center"/>
              <w:cnfStyle w:val="000000100000"/>
              <w:rPr>
                <w:lang w:val="en-US"/>
              </w:rPr>
            </w:pPr>
            <w:r>
              <w:rPr>
                <w:lang w:val="en-US"/>
              </w:rPr>
              <w:t>Not significant</w:t>
            </w:r>
          </w:p>
        </w:tc>
      </w:tr>
      <w:tr w:rsidR="00BC0AF6" w:rsidRPr="00BC0AF6" w:rsidTr="00BC0AF6">
        <w:trPr>
          <w:jc w:val="center"/>
        </w:trPr>
        <w:tc>
          <w:tcPr>
            <w:cnfStyle w:val="001000000000"/>
            <w:tcW w:w="2303" w:type="dxa"/>
          </w:tcPr>
          <w:p w:rsidR="00BC0AF6" w:rsidRPr="00BC0AF6" w:rsidRDefault="00BC0AF6" w:rsidP="0010646C">
            <w:pPr>
              <w:rPr>
                <w:lang w:val="en-US"/>
              </w:rPr>
            </w:pPr>
            <w:r w:rsidRPr="00BC0AF6">
              <w:rPr>
                <w:lang w:val="en-US"/>
              </w:rPr>
              <w:t>References</w:t>
            </w:r>
          </w:p>
        </w:tc>
        <w:tc>
          <w:tcPr>
            <w:tcW w:w="2303" w:type="dxa"/>
          </w:tcPr>
          <w:p w:rsidR="00BC0AF6" w:rsidRPr="00BC0AF6" w:rsidRDefault="00BC0AF6" w:rsidP="00BC0AF6">
            <w:pPr>
              <w:jc w:val="center"/>
              <w:cnfStyle w:val="000000000000"/>
              <w:rPr>
                <w:lang w:val="en-US"/>
              </w:rPr>
            </w:pPr>
            <w:r w:rsidRPr="00BC0AF6">
              <w:rPr>
                <w:lang w:val="en-US"/>
              </w:rPr>
              <w:t>Not significant</w:t>
            </w:r>
          </w:p>
        </w:tc>
        <w:tc>
          <w:tcPr>
            <w:tcW w:w="2303" w:type="dxa"/>
          </w:tcPr>
          <w:p w:rsidR="00BC0AF6" w:rsidRPr="00BC0AF6" w:rsidRDefault="00BC0AF6" w:rsidP="00BC0AF6">
            <w:pPr>
              <w:jc w:val="center"/>
              <w:cnfStyle w:val="000000000000"/>
              <w:rPr>
                <w:lang w:val="en-US"/>
              </w:rPr>
            </w:pPr>
            <w:r>
              <w:rPr>
                <w:lang w:val="en-US"/>
              </w:rPr>
              <w:t>+</w:t>
            </w:r>
          </w:p>
        </w:tc>
      </w:tr>
      <w:tr w:rsidR="00BC0AF6" w:rsidRPr="00BC0AF6" w:rsidTr="00BC0AF6">
        <w:trPr>
          <w:cnfStyle w:val="000000100000"/>
          <w:jc w:val="center"/>
        </w:trPr>
        <w:tc>
          <w:tcPr>
            <w:cnfStyle w:val="001000000000"/>
            <w:tcW w:w="2303" w:type="dxa"/>
          </w:tcPr>
          <w:p w:rsidR="00BC0AF6" w:rsidRPr="00BC0AF6" w:rsidRDefault="00BC0AF6" w:rsidP="0010646C">
            <w:pPr>
              <w:rPr>
                <w:lang w:val="en-US"/>
              </w:rPr>
            </w:pPr>
            <w:r w:rsidRPr="00BC0AF6">
              <w:rPr>
                <w:lang w:val="en-US"/>
              </w:rPr>
              <w:t>Citations</w:t>
            </w:r>
          </w:p>
        </w:tc>
        <w:tc>
          <w:tcPr>
            <w:tcW w:w="2303" w:type="dxa"/>
          </w:tcPr>
          <w:p w:rsidR="00BC0AF6" w:rsidRPr="00BC0AF6" w:rsidRDefault="00BC0AF6" w:rsidP="00BC0AF6">
            <w:pPr>
              <w:jc w:val="center"/>
              <w:cnfStyle w:val="000000100000"/>
              <w:rPr>
                <w:lang w:val="en-US"/>
              </w:rPr>
            </w:pPr>
            <w:r w:rsidRPr="00BC0AF6">
              <w:rPr>
                <w:lang w:val="en-US"/>
              </w:rPr>
              <w:t>+</w:t>
            </w:r>
          </w:p>
        </w:tc>
        <w:tc>
          <w:tcPr>
            <w:tcW w:w="2303" w:type="dxa"/>
          </w:tcPr>
          <w:p w:rsidR="00BC0AF6" w:rsidRPr="00BC0AF6" w:rsidRDefault="00BC0AF6" w:rsidP="00BC0AF6">
            <w:pPr>
              <w:jc w:val="center"/>
              <w:cnfStyle w:val="000000100000"/>
              <w:rPr>
                <w:lang w:val="en-US"/>
              </w:rPr>
            </w:pPr>
            <w:r>
              <w:rPr>
                <w:lang w:val="en-US"/>
              </w:rPr>
              <w:t>++</w:t>
            </w:r>
          </w:p>
        </w:tc>
      </w:tr>
      <w:tr w:rsidR="00BC0AF6" w:rsidRPr="00BC0AF6" w:rsidTr="00BC0AF6">
        <w:trPr>
          <w:jc w:val="center"/>
        </w:trPr>
        <w:tc>
          <w:tcPr>
            <w:cnfStyle w:val="001000000000"/>
            <w:tcW w:w="2303" w:type="dxa"/>
          </w:tcPr>
          <w:p w:rsidR="00BC0AF6" w:rsidRPr="00BC0AF6" w:rsidRDefault="00BC0AF6" w:rsidP="0010646C">
            <w:pPr>
              <w:rPr>
                <w:lang w:val="en-US"/>
              </w:rPr>
            </w:pPr>
            <w:r w:rsidRPr="00BC0AF6">
              <w:rPr>
                <w:lang w:val="en-US"/>
              </w:rPr>
              <w:t>Readability</w:t>
            </w:r>
          </w:p>
        </w:tc>
        <w:tc>
          <w:tcPr>
            <w:tcW w:w="2303" w:type="dxa"/>
          </w:tcPr>
          <w:p w:rsidR="00BC0AF6" w:rsidRPr="00BC0AF6" w:rsidRDefault="00BC0AF6" w:rsidP="00BC0AF6">
            <w:pPr>
              <w:jc w:val="center"/>
              <w:cnfStyle w:val="000000000000"/>
              <w:rPr>
                <w:lang w:val="en-US"/>
              </w:rPr>
            </w:pPr>
            <w:r w:rsidRPr="00BC0AF6">
              <w:rPr>
                <w:lang w:val="en-US"/>
              </w:rPr>
              <w:t>Not significant</w:t>
            </w:r>
          </w:p>
        </w:tc>
        <w:tc>
          <w:tcPr>
            <w:tcW w:w="2303" w:type="dxa"/>
          </w:tcPr>
          <w:p w:rsidR="00BC0AF6" w:rsidRPr="00BC0AF6" w:rsidRDefault="00BC0AF6" w:rsidP="00BC0AF6">
            <w:pPr>
              <w:jc w:val="center"/>
              <w:cnfStyle w:val="000000000000"/>
              <w:rPr>
                <w:lang w:val="en-US"/>
              </w:rPr>
            </w:pPr>
            <w:r>
              <w:rPr>
                <w:lang w:val="en-US"/>
              </w:rPr>
              <w:t>++</w:t>
            </w:r>
          </w:p>
        </w:tc>
      </w:tr>
      <w:tr w:rsidR="00BC0AF6" w:rsidRPr="00BC0AF6" w:rsidTr="00BC0AF6">
        <w:trPr>
          <w:cnfStyle w:val="000000100000"/>
          <w:jc w:val="center"/>
        </w:trPr>
        <w:tc>
          <w:tcPr>
            <w:cnfStyle w:val="001000000000"/>
            <w:tcW w:w="2303" w:type="dxa"/>
          </w:tcPr>
          <w:p w:rsidR="00BC0AF6" w:rsidRPr="00BC0AF6" w:rsidRDefault="00BC0AF6" w:rsidP="0010646C">
            <w:pPr>
              <w:rPr>
                <w:lang w:val="en-US"/>
              </w:rPr>
            </w:pPr>
            <w:proofErr w:type="spellStart"/>
            <w:r w:rsidRPr="00BC0AF6">
              <w:rPr>
                <w:lang w:val="en-US"/>
              </w:rPr>
              <w:t>Joi</w:t>
            </w:r>
            <w:proofErr w:type="spellEnd"/>
            <w:r w:rsidRPr="00BC0AF6">
              <w:rPr>
                <w:lang w:val="en-US"/>
              </w:rPr>
              <w:t xml:space="preserve">: JM </w:t>
            </w:r>
            <w:proofErr w:type="spellStart"/>
            <w:r w:rsidRPr="00BC0AF6">
              <w:rPr>
                <w:lang w:val="en-US"/>
              </w:rPr>
              <w:t>vs</w:t>
            </w:r>
            <w:proofErr w:type="spellEnd"/>
            <w:r w:rsidRPr="00BC0AF6">
              <w:rPr>
                <w:lang w:val="en-US"/>
              </w:rPr>
              <w:t xml:space="preserve"> JCR</w:t>
            </w:r>
          </w:p>
        </w:tc>
        <w:tc>
          <w:tcPr>
            <w:tcW w:w="2303" w:type="dxa"/>
          </w:tcPr>
          <w:p w:rsidR="00BC0AF6" w:rsidRPr="00BC0AF6" w:rsidRDefault="00BC0AF6" w:rsidP="00BC0AF6">
            <w:pPr>
              <w:jc w:val="center"/>
              <w:cnfStyle w:val="000000100000"/>
              <w:rPr>
                <w:lang w:val="en-US"/>
              </w:rPr>
            </w:pPr>
            <w:r w:rsidRPr="00BC0AF6">
              <w:rPr>
                <w:lang w:val="en-US"/>
              </w:rPr>
              <w:t>-</w:t>
            </w:r>
          </w:p>
        </w:tc>
        <w:tc>
          <w:tcPr>
            <w:tcW w:w="2303" w:type="dxa"/>
          </w:tcPr>
          <w:p w:rsidR="00BC0AF6" w:rsidRPr="00BC0AF6" w:rsidRDefault="00BC0AF6" w:rsidP="00BC0AF6">
            <w:pPr>
              <w:jc w:val="center"/>
              <w:cnfStyle w:val="000000100000"/>
              <w:rPr>
                <w:lang w:val="en-US"/>
              </w:rPr>
            </w:pPr>
            <w:r>
              <w:rPr>
                <w:lang w:val="en-US"/>
              </w:rPr>
              <w:t>Not significant</w:t>
            </w:r>
          </w:p>
        </w:tc>
      </w:tr>
      <w:tr w:rsidR="00BC0AF6" w:rsidRPr="00BC0AF6" w:rsidTr="00BC0AF6">
        <w:trPr>
          <w:jc w:val="center"/>
        </w:trPr>
        <w:tc>
          <w:tcPr>
            <w:cnfStyle w:val="001000000000"/>
            <w:tcW w:w="2303" w:type="dxa"/>
          </w:tcPr>
          <w:p w:rsidR="00BC0AF6" w:rsidRPr="00BC0AF6" w:rsidRDefault="00BC0AF6" w:rsidP="0010646C">
            <w:pPr>
              <w:rPr>
                <w:lang w:val="en-US"/>
              </w:rPr>
            </w:pPr>
            <w:proofErr w:type="spellStart"/>
            <w:r w:rsidRPr="00BC0AF6">
              <w:rPr>
                <w:lang w:val="en-US"/>
              </w:rPr>
              <w:t>Joi</w:t>
            </w:r>
            <w:proofErr w:type="spellEnd"/>
            <w:r w:rsidRPr="00BC0AF6">
              <w:rPr>
                <w:lang w:val="en-US"/>
              </w:rPr>
              <w:t xml:space="preserve">: JMR </w:t>
            </w:r>
            <w:proofErr w:type="spellStart"/>
            <w:r w:rsidRPr="00BC0AF6">
              <w:rPr>
                <w:lang w:val="en-US"/>
              </w:rPr>
              <w:t>vs</w:t>
            </w:r>
            <w:proofErr w:type="spellEnd"/>
            <w:r w:rsidRPr="00BC0AF6">
              <w:rPr>
                <w:lang w:val="en-US"/>
              </w:rPr>
              <w:t xml:space="preserve"> JCR</w:t>
            </w:r>
          </w:p>
        </w:tc>
        <w:tc>
          <w:tcPr>
            <w:tcW w:w="2303" w:type="dxa"/>
          </w:tcPr>
          <w:p w:rsidR="00BC0AF6" w:rsidRPr="00BC0AF6" w:rsidRDefault="00BC0AF6" w:rsidP="00BC0AF6">
            <w:pPr>
              <w:jc w:val="center"/>
              <w:cnfStyle w:val="000000000000"/>
              <w:rPr>
                <w:lang w:val="en-US"/>
              </w:rPr>
            </w:pPr>
            <w:r w:rsidRPr="00BC0AF6">
              <w:rPr>
                <w:lang w:val="en-US"/>
              </w:rPr>
              <w:t>Not significant</w:t>
            </w:r>
          </w:p>
        </w:tc>
        <w:tc>
          <w:tcPr>
            <w:tcW w:w="2303" w:type="dxa"/>
          </w:tcPr>
          <w:p w:rsidR="00BC0AF6" w:rsidRPr="00BC0AF6" w:rsidRDefault="00BC0AF6" w:rsidP="00BC0AF6">
            <w:pPr>
              <w:jc w:val="center"/>
              <w:cnfStyle w:val="000000000000"/>
              <w:rPr>
                <w:lang w:val="en-US"/>
              </w:rPr>
            </w:pPr>
            <w:r>
              <w:rPr>
                <w:lang w:val="en-US"/>
              </w:rPr>
              <w:t>Not significant</w:t>
            </w:r>
          </w:p>
        </w:tc>
      </w:tr>
      <w:tr w:rsidR="00BC0AF6" w:rsidRPr="00BC0AF6" w:rsidTr="00BC0AF6">
        <w:trPr>
          <w:cnfStyle w:val="000000100000"/>
          <w:jc w:val="center"/>
        </w:trPr>
        <w:tc>
          <w:tcPr>
            <w:cnfStyle w:val="001000000000"/>
            <w:tcW w:w="2303" w:type="dxa"/>
          </w:tcPr>
          <w:p w:rsidR="00BC0AF6" w:rsidRPr="00BC0AF6" w:rsidRDefault="00BC0AF6" w:rsidP="0010646C">
            <w:pPr>
              <w:rPr>
                <w:lang w:val="en-US"/>
              </w:rPr>
            </w:pPr>
            <w:proofErr w:type="spellStart"/>
            <w:r w:rsidRPr="00BC0AF6">
              <w:rPr>
                <w:lang w:val="en-US"/>
              </w:rPr>
              <w:t>Joi</w:t>
            </w:r>
            <w:proofErr w:type="spellEnd"/>
            <w:r w:rsidRPr="00BC0AF6">
              <w:rPr>
                <w:lang w:val="en-US"/>
              </w:rPr>
              <w:t xml:space="preserve">: MKS </w:t>
            </w:r>
            <w:proofErr w:type="spellStart"/>
            <w:r w:rsidRPr="00BC0AF6">
              <w:rPr>
                <w:lang w:val="en-US"/>
              </w:rPr>
              <w:t>vs</w:t>
            </w:r>
            <w:proofErr w:type="spellEnd"/>
            <w:r w:rsidRPr="00BC0AF6">
              <w:rPr>
                <w:lang w:val="en-US"/>
              </w:rPr>
              <w:t xml:space="preserve"> JCR</w:t>
            </w:r>
          </w:p>
        </w:tc>
        <w:tc>
          <w:tcPr>
            <w:tcW w:w="2303" w:type="dxa"/>
          </w:tcPr>
          <w:p w:rsidR="00BC0AF6" w:rsidRPr="00BC0AF6" w:rsidRDefault="00BC0AF6" w:rsidP="00BC0AF6">
            <w:pPr>
              <w:jc w:val="center"/>
              <w:cnfStyle w:val="000000100000"/>
              <w:rPr>
                <w:lang w:val="en-US"/>
              </w:rPr>
            </w:pPr>
            <w:r w:rsidRPr="00BC0AF6">
              <w:rPr>
                <w:lang w:val="en-US"/>
              </w:rPr>
              <w:t>Not significant</w:t>
            </w:r>
          </w:p>
        </w:tc>
        <w:tc>
          <w:tcPr>
            <w:tcW w:w="2303" w:type="dxa"/>
          </w:tcPr>
          <w:p w:rsidR="00BC0AF6" w:rsidRPr="00BC0AF6" w:rsidRDefault="00BC0AF6" w:rsidP="00BC0AF6">
            <w:pPr>
              <w:jc w:val="center"/>
              <w:cnfStyle w:val="000000100000"/>
              <w:rPr>
                <w:lang w:val="en-US"/>
              </w:rPr>
            </w:pPr>
            <w:r>
              <w:rPr>
                <w:lang w:val="en-US"/>
              </w:rPr>
              <w:t>Not significant</w:t>
            </w:r>
          </w:p>
        </w:tc>
      </w:tr>
      <w:tr w:rsidR="00BC0AF6" w:rsidRPr="00BC0AF6" w:rsidTr="00BC0AF6">
        <w:trPr>
          <w:jc w:val="center"/>
        </w:trPr>
        <w:tc>
          <w:tcPr>
            <w:cnfStyle w:val="001000000000"/>
            <w:tcW w:w="2303" w:type="dxa"/>
          </w:tcPr>
          <w:p w:rsidR="00BC0AF6" w:rsidRPr="00BC0AF6" w:rsidRDefault="00BC0AF6" w:rsidP="0010646C">
            <w:pPr>
              <w:rPr>
                <w:lang w:val="en-US"/>
              </w:rPr>
            </w:pPr>
            <w:r w:rsidRPr="00BC0AF6">
              <w:rPr>
                <w:lang w:val="en-US"/>
              </w:rPr>
              <w:t xml:space="preserve">MD: Psych. </w:t>
            </w:r>
            <w:proofErr w:type="spellStart"/>
            <w:r w:rsidRPr="00BC0AF6">
              <w:rPr>
                <w:lang w:val="en-US"/>
              </w:rPr>
              <w:t>vs</w:t>
            </w:r>
            <w:proofErr w:type="spellEnd"/>
            <w:r w:rsidRPr="00BC0AF6">
              <w:rPr>
                <w:lang w:val="en-US"/>
              </w:rPr>
              <w:t xml:space="preserve"> Econ.</w:t>
            </w:r>
          </w:p>
        </w:tc>
        <w:tc>
          <w:tcPr>
            <w:tcW w:w="2303" w:type="dxa"/>
          </w:tcPr>
          <w:p w:rsidR="00BC0AF6" w:rsidRPr="00BC0AF6" w:rsidRDefault="00BC0AF6" w:rsidP="00BC0AF6">
            <w:pPr>
              <w:jc w:val="center"/>
              <w:cnfStyle w:val="000000000000"/>
              <w:rPr>
                <w:lang w:val="en-US"/>
              </w:rPr>
            </w:pPr>
            <w:r w:rsidRPr="00BC0AF6">
              <w:rPr>
                <w:lang w:val="en-US"/>
              </w:rPr>
              <w:t>Not significant</w:t>
            </w:r>
          </w:p>
        </w:tc>
        <w:tc>
          <w:tcPr>
            <w:tcW w:w="2303" w:type="dxa"/>
          </w:tcPr>
          <w:p w:rsidR="00BC0AF6" w:rsidRPr="00BC0AF6" w:rsidRDefault="00BC0AF6" w:rsidP="00BC0AF6">
            <w:pPr>
              <w:jc w:val="center"/>
              <w:cnfStyle w:val="000000000000"/>
              <w:rPr>
                <w:lang w:val="en-US"/>
              </w:rPr>
            </w:pPr>
            <w:r>
              <w:rPr>
                <w:lang w:val="en-US"/>
              </w:rPr>
              <w:t>Not significant</w:t>
            </w:r>
          </w:p>
        </w:tc>
      </w:tr>
      <w:tr w:rsidR="00BC0AF6" w:rsidRPr="00BC0AF6" w:rsidTr="00BC0AF6">
        <w:trPr>
          <w:cnfStyle w:val="000000100000"/>
          <w:jc w:val="center"/>
        </w:trPr>
        <w:tc>
          <w:tcPr>
            <w:cnfStyle w:val="001000000000"/>
            <w:tcW w:w="2303" w:type="dxa"/>
          </w:tcPr>
          <w:p w:rsidR="00BC0AF6" w:rsidRPr="00BC0AF6" w:rsidRDefault="00BC0AF6" w:rsidP="0010646C">
            <w:pPr>
              <w:rPr>
                <w:lang w:val="en-US"/>
              </w:rPr>
            </w:pPr>
            <w:r w:rsidRPr="00BC0AF6">
              <w:rPr>
                <w:lang w:val="en-US"/>
              </w:rPr>
              <w:t xml:space="preserve">MD: Mark </w:t>
            </w:r>
            <w:proofErr w:type="spellStart"/>
            <w:r w:rsidRPr="00BC0AF6">
              <w:rPr>
                <w:lang w:val="en-US"/>
              </w:rPr>
              <w:t>vs</w:t>
            </w:r>
            <w:proofErr w:type="spellEnd"/>
            <w:r w:rsidRPr="00BC0AF6">
              <w:rPr>
                <w:lang w:val="en-US"/>
              </w:rPr>
              <w:t xml:space="preserve"> Econ.</w:t>
            </w:r>
          </w:p>
        </w:tc>
        <w:tc>
          <w:tcPr>
            <w:tcW w:w="2303" w:type="dxa"/>
          </w:tcPr>
          <w:p w:rsidR="00BC0AF6" w:rsidRPr="00BC0AF6" w:rsidRDefault="00BC0AF6" w:rsidP="00BC0AF6">
            <w:pPr>
              <w:jc w:val="center"/>
              <w:cnfStyle w:val="000000100000"/>
              <w:rPr>
                <w:lang w:val="en-US"/>
              </w:rPr>
            </w:pPr>
            <w:r w:rsidRPr="00BC0AF6">
              <w:rPr>
                <w:lang w:val="en-US"/>
              </w:rPr>
              <w:t>+</w:t>
            </w:r>
          </w:p>
        </w:tc>
        <w:tc>
          <w:tcPr>
            <w:tcW w:w="2303" w:type="dxa"/>
          </w:tcPr>
          <w:p w:rsidR="00BC0AF6" w:rsidRPr="00BC0AF6" w:rsidRDefault="00BC0AF6" w:rsidP="00BC0AF6">
            <w:pPr>
              <w:jc w:val="center"/>
              <w:cnfStyle w:val="000000100000"/>
              <w:rPr>
                <w:lang w:val="en-US"/>
              </w:rPr>
            </w:pPr>
            <w:r>
              <w:rPr>
                <w:lang w:val="en-US"/>
              </w:rPr>
              <w:t>++</w:t>
            </w:r>
          </w:p>
        </w:tc>
      </w:tr>
    </w:tbl>
    <w:p w:rsidR="0010646C" w:rsidRPr="00BC0AF6" w:rsidRDefault="00BC0AF6" w:rsidP="0010646C">
      <w:pPr>
        <w:rPr>
          <w:sz w:val="16"/>
          <w:szCs w:val="16"/>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sz w:val="16"/>
          <w:szCs w:val="16"/>
          <w:lang w:val="en-US"/>
        </w:rPr>
        <w:t>Table 5.3</w:t>
      </w:r>
    </w:p>
    <w:p w:rsidR="00BC0AF6" w:rsidRDefault="00BC0AF6" w:rsidP="0010646C">
      <w:pPr>
        <w:rPr>
          <w:lang w:val="en-US"/>
        </w:rPr>
      </w:pPr>
      <w:bookmarkStart w:id="91" w:name="_Toc302641126"/>
      <w:r>
        <w:rPr>
          <w:lang w:val="en-US"/>
        </w:rPr>
        <w:lastRenderedPageBreak/>
        <w:t xml:space="preserve">To test the empirical question stated in paragraph 2.5 that the relations of the takeoff model and the citations model are similar, next a summary of the results is displayed in table 5.3. This table shows that, although their exist similarities between the two </w:t>
      </w:r>
      <w:proofErr w:type="gramStart"/>
      <w:r>
        <w:rPr>
          <w:lang w:val="en-US"/>
        </w:rPr>
        <w:t>models,</w:t>
      </w:r>
      <w:proofErr w:type="gramEnd"/>
      <w:r>
        <w:rPr>
          <w:lang w:val="en-US"/>
        </w:rPr>
        <w:t xml:space="preserve"> there are some differences as well. </w:t>
      </w:r>
    </w:p>
    <w:p w:rsidR="000E3ADB" w:rsidRPr="00580AA8" w:rsidRDefault="00580AA8" w:rsidP="0010646C">
      <w:pPr>
        <w:rPr>
          <w:lang w:val="en-US"/>
        </w:rPr>
      </w:pPr>
      <w:r>
        <w:rPr>
          <w:lang w:val="en-US"/>
        </w:rPr>
        <w:t xml:space="preserve">The first thing to notice is the variables References and Readability which are not significant in the takeoff model and significant in the citations model. With respect to the amount of references this effect possibly occurs due to the </w:t>
      </w:r>
      <w:r w:rsidR="00F754FB">
        <w:rPr>
          <w:lang w:val="en-US"/>
        </w:rPr>
        <w:t xml:space="preserve">high correlation between the independent variable citations and the dependent of the citations model. Furthermore, it seems that the relative differences of the Readability variable have increased as a result of the logarithmic transformation used in the citations model as compared to the original value of the Citations variable used in the takeoff model. </w:t>
      </w:r>
    </w:p>
    <w:p w:rsidR="0010646C" w:rsidRDefault="00BC0AF6" w:rsidP="0010646C">
      <w:pPr>
        <w:rPr>
          <w:spacing w:val="5"/>
          <w:sz w:val="32"/>
          <w:szCs w:val="32"/>
          <w:lang w:val="en-US"/>
        </w:rPr>
      </w:pPr>
      <w:r>
        <w:rPr>
          <w:lang w:val="en-US"/>
        </w:rPr>
        <w:t xml:space="preserve">With respect to the Journal of Introduction, theories introduced in the marketing discipline through the </w:t>
      </w:r>
      <w:r>
        <w:rPr>
          <w:i/>
          <w:lang w:val="en-US"/>
        </w:rPr>
        <w:t xml:space="preserve">Journal of Consumer Research </w:t>
      </w:r>
      <w:r>
        <w:rPr>
          <w:lang w:val="en-US"/>
        </w:rPr>
        <w:t xml:space="preserve">have a significantly higher chance to takeoff than theories introduced in the marketing discipline through the </w:t>
      </w:r>
      <w:r>
        <w:rPr>
          <w:i/>
          <w:lang w:val="en-US"/>
        </w:rPr>
        <w:t xml:space="preserve">Journal of Marketing. </w:t>
      </w:r>
      <w:r>
        <w:rPr>
          <w:lang w:val="en-US"/>
        </w:rPr>
        <w:t>In contrast, the results for the citations model are not significant and thus the hypothesis is rejected. This</w:t>
      </w:r>
      <w:r w:rsidR="000E3ADB">
        <w:rPr>
          <w:lang w:val="en-US"/>
        </w:rPr>
        <w:t xml:space="preserve"> is possibly the case because there are just a few theories introduced through the </w:t>
      </w:r>
      <w:r w:rsidR="000E3ADB">
        <w:rPr>
          <w:i/>
          <w:lang w:val="en-US"/>
        </w:rPr>
        <w:t xml:space="preserve">Journal of Marketing </w:t>
      </w:r>
      <w:r w:rsidR="000E3ADB">
        <w:rPr>
          <w:lang w:val="en-US"/>
        </w:rPr>
        <w:t>(4 cases)</w:t>
      </w:r>
      <w:r w:rsidR="000E3ADB">
        <w:rPr>
          <w:i/>
          <w:lang w:val="en-US"/>
        </w:rPr>
        <w:t xml:space="preserve">, </w:t>
      </w:r>
      <w:r w:rsidR="000E3ADB">
        <w:rPr>
          <w:lang w:val="en-US"/>
        </w:rPr>
        <w:t xml:space="preserve">which makes the results statistically unreliable with respect to the citations model. However, visual inspection revealed that 3 of the 4 theories introduced through </w:t>
      </w:r>
      <w:r w:rsidR="000E3ADB">
        <w:rPr>
          <w:i/>
          <w:lang w:val="en-US"/>
        </w:rPr>
        <w:t xml:space="preserve">JM </w:t>
      </w:r>
      <w:r w:rsidR="000E3ADB">
        <w:rPr>
          <w:lang w:val="en-US"/>
        </w:rPr>
        <w:t xml:space="preserve">did not take off, which means that the chance that a theory takes off while introduced in the marketing discipline with </w:t>
      </w:r>
      <w:r w:rsidR="000E3ADB">
        <w:rPr>
          <w:i/>
          <w:lang w:val="en-US"/>
        </w:rPr>
        <w:t xml:space="preserve">JCR </w:t>
      </w:r>
      <w:r w:rsidR="000E3ADB">
        <w:rPr>
          <w:lang w:val="en-US"/>
        </w:rPr>
        <w:t>is much higher. Therefore, this result is significant for the takeoff model.</w:t>
      </w:r>
      <w:r w:rsidR="0010646C">
        <w:rPr>
          <w:smallCaps/>
          <w:lang w:val="en-US"/>
        </w:rPr>
        <w:br w:type="page"/>
      </w:r>
    </w:p>
    <w:p w:rsidR="00576322" w:rsidRDefault="00576322" w:rsidP="00576322">
      <w:pPr>
        <w:pStyle w:val="Heading1"/>
        <w:rPr>
          <w:lang w:val="en-US"/>
        </w:rPr>
      </w:pPr>
      <w:bookmarkStart w:id="92" w:name="_Toc304314518"/>
      <w:r w:rsidRPr="00576322">
        <w:rPr>
          <w:smallCaps w:val="0"/>
          <w:lang w:val="en-US"/>
        </w:rPr>
        <w:lastRenderedPageBreak/>
        <w:t>6.</w:t>
      </w:r>
      <w:r>
        <w:rPr>
          <w:lang w:val="en-US"/>
        </w:rPr>
        <w:tab/>
        <w:t>Conclusions</w:t>
      </w:r>
      <w:bookmarkEnd w:id="91"/>
      <w:bookmarkEnd w:id="92"/>
    </w:p>
    <w:p w:rsidR="00576322" w:rsidRPr="00576322" w:rsidRDefault="00576322" w:rsidP="00576322">
      <w:pPr>
        <w:pStyle w:val="ListParagraph"/>
        <w:ind w:left="0"/>
        <w:rPr>
          <w:lang w:val="en-US"/>
        </w:rPr>
      </w:pPr>
      <w:r>
        <w:rPr>
          <w:lang w:val="en-US"/>
        </w:rPr>
        <w:t xml:space="preserve">This chapter describes </w:t>
      </w:r>
      <w:r w:rsidR="00F56D1E">
        <w:rPr>
          <w:lang w:val="en-US"/>
        </w:rPr>
        <w:t xml:space="preserve">respectively </w:t>
      </w:r>
      <w:r>
        <w:rPr>
          <w:lang w:val="en-US"/>
        </w:rPr>
        <w:t>the conclusions, implications, and the limitations of this research.</w:t>
      </w:r>
    </w:p>
    <w:p w:rsidR="00576322" w:rsidRPr="00574970" w:rsidRDefault="00576322" w:rsidP="00576322">
      <w:pPr>
        <w:pStyle w:val="Heading2"/>
        <w:rPr>
          <w:lang w:val="en-US"/>
        </w:rPr>
      </w:pPr>
      <w:bookmarkStart w:id="93" w:name="_Toc302641127"/>
      <w:bookmarkStart w:id="94" w:name="_Toc304314519"/>
      <w:r w:rsidRPr="00574970">
        <w:rPr>
          <w:lang w:val="en-US"/>
        </w:rPr>
        <w:t>6.1 Conclusions</w:t>
      </w:r>
      <w:bookmarkEnd w:id="93"/>
      <w:bookmarkEnd w:id="94"/>
    </w:p>
    <w:p w:rsidR="00576322" w:rsidRDefault="00576322" w:rsidP="00576322">
      <w:pPr>
        <w:rPr>
          <w:lang w:val="en-US"/>
        </w:rPr>
      </w:pPr>
      <w:r w:rsidRPr="00574970">
        <w:rPr>
          <w:lang w:val="en-US"/>
        </w:rPr>
        <w:t xml:space="preserve">This research investigates </w:t>
      </w:r>
      <w:r>
        <w:rPr>
          <w:lang w:val="en-US"/>
        </w:rPr>
        <w:t>the diffusion pattern of</w:t>
      </w:r>
      <w:r w:rsidRPr="00574970">
        <w:rPr>
          <w:lang w:val="en-US"/>
        </w:rPr>
        <w:t xml:space="preserve"> t</w:t>
      </w:r>
      <w:r>
        <w:rPr>
          <w:lang w:val="en-US"/>
        </w:rPr>
        <w:t>heories of behavioral economics</w:t>
      </w:r>
      <w:r w:rsidRPr="00574970">
        <w:rPr>
          <w:lang w:val="en-US"/>
        </w:rPr>
        <w:t xml:space="preserve"> and</w:t>
      </w:r>
      <w:r>
        <w:rPr>
          <w:lang w:val="en-US"/>
        </w:rPr>
        <w:t xml:space="preserve"> whether they</w:t>
      </w:r>
      <w:r w:rsidRPr="00574970">
        <w:rPr>
          <w:lang w:val="en-US"/>
        </w:rPr>
        <w:t xml:space="preserve"> takeoff within the marketing literature, the research area is therefore specified as the diffusion process between behavioral economics and marketing. </w:t>
      </w:r>
      <w:r>
        <w:rPr>
          <w:lang w:val="en-US"/>
        </w:rPr>
        <w:t>The use of citation analysis to describe the dissemination of knowledge of one (sub)-discipline to another is common, and is used for this research as well. Although not in the marketing field, previous research revealed that more than 50% of the citations made are of conceptual nature. Therefore, there is a high chance that a rapid increase in the amount of citations is mainly the cause of the applicability of the theory in a marketing con</w:t>
      </w:r>
      <w:r w:rsidR="003D64B5">
        <w:rPr>
          <w:lang w:val="en-US"/>
        </w:rPr>
        <w:t>text, although another reason</w:t>
      </w:r>
      <w:r>
        <w:rPr>
          <w:lang w:val="en-US"/>
        </w:rPr>
        <w:t xml:space="preserve"> </w:t>
      </w:r>
      <w:proofErr w:type="spellStart"/>
      <w:r>
        <w:rPr>
          <w:lang w:val="en-US"/>
        </w:rPr>
        <w:t>can not</w:t>
      </w:r>
      <w:proofErr w:type="spellEnd"/>
      <w:r>
        <w:rPr>
          <w:lang w:val="en-US"/>
        </w:rPr>
        <w:t xml:space="preserve"> be excluded. </w:t>
      </w:r>
    </w:p>
    <w:p w:rsidR="00576322" w:rsidRDefault="00576322" w:rsidP="00576322">
      <w:pPr>
        <w:rPr>
          <w:lang w:val="en-US"/>
        </w:rPr>
      </w:pPr>
      <w:r>
        <w:rPr>
          <w:lang w:val="en-US"/>
        </w:rPr>
        <w:t xml:space="preserve">Using takeoff to describe the </w:t>
      </w:r>
      <w:r w:rsidR="003D64B5">
        <w:rPr>
          <w:lang w:val="en-US"/>
        </w:rPr>
        <w:t>diffusion pattern</w:t>
      </w:r>
      <w:r>
        <w:rPr>
          <w:lang w:val="en-US"/>
        </w:rPr>
        <w:t xml:space="preserve"> of scientific theories has never been done before, and is therefore a major contribution to the area. The definition of takeoff of literature has appeared to be fairly applicable to decide whether a behavioral economics theory takes off within the marketing literature. Only three of 53 cases, which correspond with approximately 5% of the cases, are not well predicted with the use of this definition. With respect to future research, a more formal definition that could be applied within multiple disciplines should help the use and applicability of takeoff of scientific theories or publications. </w:t>
      </w:r>
    </w:p>
    <w:p w:rsidR="00576322" w:rsidRPr="00574970" w:rsidRDefault="00576322" w:rsidP="00576322">
      <w:pPr>
        <w:rPr>
          <w:rStyle w:val="SubtleEmphasis"/>
          <w:lang w:val="en-US"/>
        </w:rPr>
      </w:pPr>
      <w:r w:rsidRPr="00574970">
        <w:rPr>
          <w:rStyle w:val="SubtleEmphasis"/>
          <w:lang w:val="en-US"/>
        </w:rPr>
        <w:t>Diffusion pattern</w:t>
      </w:r>
    </w:p>
    <w:p w:rsidR="00576322" w:rsidRPr="00574970" w:rsidRDefault="00576322" w:rsidP="00576322">
      <w:pPr>
        <w:rPr>
          <w:lang w:val="en-US"/>
        </w:rPr>
      </w:pPr>
      <w:r w:rsidRPr="00574970">
        <w:rPr>
          <w:lang w:val="en-US"/>
        </w:rPr>
        <w:t xml:space="preserve"> It appears that, as with the diffusion of products, the diffusion of theories show a distinct takeoff within the marketing literature some time after introduction. The most common diffusion curve available in the data set is the one similar to the diffusion curve of innovations. The first couple of years after publications the number of citations is limited. It seems that after some years, takeoff occurs and the amount of citations increases significantly. One possible explanation for this phenomenon could be that a marketing scholar found an application for the particular behavioral economics theory within the marketing area. Other researchers follow this application and extent or specify it for specific marketing contexts. After some years of growth, the annual number of citations starts to decline and finally the article is cited only seldom within the marketing discipline. A striking phenomenon is the second significant increase in annual number of citation within the marketing literature. Numerous behavioral economics theories have followed such a pattern. This happens possibly due to a new application of the theory within the marketing field, and could therefore be interpreted as a new takeoff of the theory within marketing. Moreover, it seems that a select group seems to have unbounded influence within the marketing area. Theories such as ‘Prospect theory’ and ‘Decoy effects’ are penetrated that deep into the marketing area that these articles keep receiving citations. Finally, some theories do not receive many citations from the marketing literature at all, and are therefore considered as less suitable for marketing applications. One can think of behavioral economics with respect to financial related topics.</w:t>
      </w:r>
    </w:p>
    <w:p w:rsidR="00310205" w:rsidRDefault="00310205" w:rsidP="00576322">
      <w:pPr>
        <w:rPr>
          <w:rStyle w:val="SubtleEmphasis"/>
          <w:lang w:val="en-US"/>
        </w:rPr>
      </w:pPr>
    </w:p>
    <w:p w:rsidR="00576322" w:rsidRDefault="00576322" w:rsidP="00576322">
      <w:pPr>
        <w:rPr>
          <w:rStyle w:val="SubtleEmphasis"/>
          <w:lang w:val="en-US"/>
        </w:rPr>
      </w:pPr>
      <w:r w:rsidRPr="00574970">
        <w:rPr>
          <w:rStyle w:val="SubtleEmphasis"/>
          <w:lang w:val="en-US"/>
        </w:rPr>
        <w:lastRenderedPageBreak/>
        <w:t>Drivers of article success</w:t>
      </w:r>
    </w:p>
    <w:p w:rsidR="00576322" w:rsidRDefault="00576322" w:rsidP="00576322">
      <w:pPr>
        <w:rPr>
          <w:rStyle w:val="SubtleEmphasis"/>
          <w:i w:val="0"/>
          <w:lang w:val="en-US"/>
        </w:rPr>
      </w:pPr>
      <w:r>
        <w:rPr>
          <w:rStyle w:val="SubtleEmphasis"/>
          <w:i w:val="0"/>
          <w:lang w:val="en-US"/>
        </w:rPr>
        <w:t>A logistic regression model is produced to investigate the influence of two perspectives</w:t>
      </w:r>
      <w:r w:rsidR="001A5B55">
        <w:rPr>
          <w:rStyle w:val="SubtleEmphasis"/>
          <w:i w:val="0"/>
          <w:lang w:val="en-US"/>
        </w:rPr>
        <w:t xml:space="preserve">, article quality and </w:t>
      </w:r>
      <w:r w:rsidR="006B6B8E">
        <w:rPr>
          <w:rStyle w:val="SubtleEmphasis"/>
          <w:i w:val="0"/>
          <w:lang w:val="en-US"/>
        </w:rPr>
        <w:t>inter</w:t>
      </w:r>
      <w:r w:rsidR="001A5B55">
        <w:rPr>
          <w:rStyle w:val="SubtleEmphasis"/>
          <w:i w:val="0"/>
          <w:lang w:val="en-US"/>
        </w:rPr>
        <w:t>disciplinary differences,</w:t>
      </w:r>
      <w:r>
        <w:rPr>
          <w:rStyle w:val="SubtleEmphasis"/>
          <w:i w:val="0"/>
          <w:lang w:val="en-US"/>
        </w:rPr>
        <w:t xml:space="preserve"> on whether a behavioral economics theory takes off within the marketing literature or not. Furthermore, an ordinary regression model is created to investigate the drivers of article success, thus the influence of the two perspectives on the amount of citations behavioral economics theories receives within the marketing literature.</w:t>
      </w:r>
    </w:p>
    <w:p w:rsidR="00576322" w:rsidRDefault="00576322" w:rsidP="00576322">
      <w:pPr>
        <w:rPr>
          <w:rStyle w:val="SubtleEmphasis"/>
          <w:i w:val="0"/>
          <w:lang w:val="en-US"/>
        </w:rPr>
      </w:pPr>
      <w:r>
        <w:rPr>
          <w:rStyle w:val="SubtleEmphasis"/>
          <w:i w:val="0"/>
          <w:lang w:val="en-US"/>
        </w:rPr>
        <w:t>Partial confirmation for the first perspective is found, the number of citations articles received are positively related to the amount of citations an article receives within the marketing literature.</w:t>
      </w:r>
      <w:r w:rsidR="001A5B55">
        <w:rPr>
          <w:rStyle w:val="SubtleEmphasis"/>
          <w:i w:val="0"/>
          <w:lang w:val="en-US"/>
        </w:rPr>
        <w:t xml:space="preserve"> Although the direction of all three variables, article length, number of references, and number of citations received, is positive, only the number of citations received have significant impact on whether a theory takes off in the marketing literature or not.</w:t>
      </w:r>
      <w:r w:rsidR="006250F8">
        <w:rPr>
          <w:rStyle w:val="SubtleEmphasis"/>
          <w:i w:val="0"/>
          <w:lang w:val="en-US"/>
        </w:rPr>
        <w:t xml:space="preserve"> </w:t>
      </w:r>
      <w:r>
        <w:rPr>
          <w:rStyle w:val="SubtleEmphasis"/>
          <w:i w:val="0"/>
          <w:lang w:val="en-US"/>
        </w:rPr>
        <w:t xml:space="preserve">The </w:t>
      </w:r>
      <w:r w:rsidR="006B6B8E">
        <w:rPr>
          <w:rStyle w:val="SubtleEmphasis"/>
          <w:i w:val="0"/>
          <w:lang w:val="en-US"/>
        </w:rPr>
        <w:t>inter</w:t>
      </w:r>
      <w:r w:rsidR="001A5B55">
        <w:rPr>
          <w:rStyle w:val="SubtleEmphasis"/>
          <w:i w:val="0"/>
          <w:lang w:val="en-US"/>
        </w:rPr>
        <w:t>disciplinary differences have partial influence on the takeoff of a theory as well</w:t>
      </w:r>
      <w:r>
        <w:rPr>
          <w:rStyle w:val="SubtleEmphasis"/>
          <w:i w:val="0"/>
          <w:lang w:val="en-US"/>
        </w:rPr>
        <w:t xml:space="preserve">. </w:t>
      </w:r>
      <w:r w:rsidR="001A5B55">
        <w:rPr>
          <w:rStyle w:val="SubtleEmphasis"/>
          <w:i w:val="0"/>
          <w:lang w:val="en-US"/>
        </w:rPr>
        <w:t xml:space="preserve">It turned out that theories that are introduced in the marketing literature through the </w:t>
      </w:r>
      <w:r w:rsidR="001A5B55">
        <w:rPr>
          <w:rStyle w:val="SubtleEmphasis"/>
          <w:lang w:val="en-US"/>
        </w:rPr>
        <w:t xml:space="preserve">Journal of Consumer Research </w:t>
      </w:r>
      <w:r w:rsidR="001A5B55">
        <w:rPr>
          <w:rStyle w:val="SubtleEmphasis"/>
          <w:i w:val="0"/>
          <w:lang w:val="en-US"/>
        </w:rPr>
        <w:t xml:space="preserve">have a higher chance to takeoff than theories that are introduced through the </w:t>
      </w:r>
      <w:r w:rsidR="001A5B55">
        <w:rPr>
          <w:rStyle w:val="SubtleEmphasis"/>
          <w:lang w:val="en-US"/>
        </w:rPr>
        <w:t xml:space="preserve">Journal of Marketing. </w:t>
      </w:r>
      <w:r w:rsidR="001A5B55">
        <w:rPr>
          <w:rStyle w:val="SubtleEmphasis"/>
          <w:i w:val="0"/>
          <w:lang w:val="en-US"/>
        </w:rPr>
        <w:t>Furthermore,</w:t>
      </w:r>
      <w:r>
        <w:rPr>
          <w:rStyle w:val="SubtleEmphasis"/>
          <w:i w:val="0"/>
          <w:lang w:val="en-US"/>
        </w:rPr>
        <w:t xml:space="preserve"> </w:t>
      </w:r>
      <w:r w:rsidR="001A5B55">
        <w:rPr>
          <w:rStyle w:val="SubtleEmphasis"/>
          <w:i w:val="0"/>
          <w:lang w:val="en-US"/>
        </w:rPr>
        <w:t>behavioral economics theories</w:t>
      </w:r>
      <w:r>
        <w:rPr>
          <w:rStyle w:val="SubtleEmphasis"/>
          <w:i w:val="0"/>
          <w:lang w:val="en-US"/>
        </w:rPr>
        <w:t xml:space="preserve"> introduced in marketing journals have </w:t>
      </w:r>
      <w:r w:rsidR="001A5B55">
        <w:rPr>
          <w:rStyle w:val="SubtleEmphasis"/>
          <w:i w:val="0"/>
          <w:lang w:val="en-US"/>
        </w:rPr>
        <w:t>higher chance to takeoff within the marketing literature than theories introduced in psychology or economics focused journals. Although not significant, it seems that easy to read articles have higher chance to takeoff within the marketing literature.</w:t>
      </w:r>
    </w:p>
    <w:p w:rsidR="00576322" w:rsidRDefault="00576322" w:rsidP="00576322">
      <w:pPr>
        <w:rPr>
          <w:rStyle w:val="SubtleEmphasis"/>
          <w:i w:val="0"/>
          <w:lang w:val="en-US"/>
        </w:rPr>
      </w:pPr>
      <w:r>
        <w:rPr>
          <w:rStyle w:val="SubtleEmphasis"/>
          <w:i w:val="0"/>
          <w:lang w:val="en-US"/>
        </w:rPr>
        <w:t xml:space="preserve">With respect to the amount of citations received in the marketing literature, partial confirmation for the perspective article quality is found. In accordance with previous research (Van </w:t>
      </w:r>
      <w:proofErr w:type="spellStart"/>
      <w:r>
        <w:rPr>
          <w:rStyle w:val="SubtleEmphasis"/>
          <w:i w:val="0"/>
          <w:lang w:val="en-US"/>
        </w:rPr>
        <w:t>Campenhout</w:t>
      </w:r>
      <w:proofErr w:type="spellEnd"/>
      <w:r>
        <w:rPr>
          <w:rStyle w:val="SubtleEmphasis"/>
          <w:i w:val="0"/>
          <w:lang w:val="en-US"/>
        </w:rPr>
        <w:t xml:space="preserve"> and Van </w:t>
      </w:r>
      <w:proofErr w:type="spellStart"/>
      <w:r>
        <w:rPr>
          <w:rStyle w:val="SubtleEmphasis"/>
          <w:i w:val="0"/>
          <w:lang w:val="en-US"/>
        </w:rPr>
        <w:t>Caneghem</w:t>
      </w:r>
      <w:proofErr w:type="spellEnd"/>
      <w:r>
        <w:rPr>
          <w:rStyle w:val="SubtleEmphasis"/>
          <w:i w:val="0"/>
          <w:lang w:val="en-US"/>
        </w:rPr>
        <w:t xml:space="preserve">, 2010; </w:t>
      </w:r>
      <w:proofErr w:type="spellStart"/>
      <w:r>
        <w:rPr>
          <w:rStyle w:val="SubtleEmphasis"/>
          <w:i w:val="0"/>
          <w:lang w:val="en-US"/>
        </w:rPr>
        <w:t>Fok</w:t>
      </w:r>
      <w:proofErr w:type="spellEnd"/>
      <w:r>
        <w:rPr>
          <w:rStyle w:val="SubtleEmphasis"/>
          <w:i w:val="0"/>
          <w:lang w:val="en-US"/>
        </w:rPr>
        <w:t xml:space="preserve"> and </w:t>
      </w:r>
      <w:proofErr w:type="spellStart"/>
      <w:r>
        <w:rPr>
          <w:rStyle w:val="SubtleEmphasis"/>
          <w:i w:val="0"/>
          <w:lang w:val="en-US"/>
        </w:rPr>
        <w:t>Franses</w:t>
      </w:r>
      <w:proofErr w:type="spellEnd"/>
      <w:r>
        <w:rPr>
          <w:rStyle w:val="SubtleEmphasis"/>
          <w:i w:val="0"/>
          <w:lang w:val="en-US"/>
        </w:rPr>
        <w:t xml:space="preserve">, 2007; </w:t>
      </w:r>
      <w:proofErr w:type="spellStart"/>
      <w:r>
        <w:rPr>
          <w:rStyle w:val="SubtleEmphasis"/>
          <w:i w:val="0"/>
          <w:lang w:val="en-US"/>
        </w:rPr>
        <w:t>Mingers</w:t>
      </w:r>
      <w:proofErr w:type="spellEnd"/>
      <w:r>
        <w:rPr>
          <w:rStyle w:val="SubtleEmphasis"/>
          <w:i w:val="0"/>
          <w:lang w:val="en-US"/>
        </w:rPr>
        <w:t xml:space="preserve"> and </w:t>
      </w:r>
      <w:proofErr w:type="spellStart"/>
      <w:r>
        <w:rPr>
          <w:rStyle w:val="SubtleEmphasis"/>
          <w:i w:val="0"/>
          <w:lang w:val="en-US"/>
        </w:rPr>
        <w:t>Xu</w:t>
      </w:r>
      <w:proofErr w:type="spellEnd"/>
      <w:r>
        <w:rPr>
          <w:rStyle w:val="SubtleEmphasis"/>
          <w:i w:val="0"/>
          <w:lang w:val="en-US"/>
        </w:rPr>
        <w:t xml:space="preserve">, 2010; </w:t>
      </w:r>
      <w:proofErr w:type="spellStart"/>
      <w:r>
        <w:rPr>
          <w:rStyle w:val="SubtleEmphasis"/>
          <w:i w:val="0"/>
          <w:lang w:val="en-US"/>
        </w:rPr>
        <w:t>Stremersch</w:t>
      </w:r>
      <w:proofErr w:type="spellEnd"/>
      <w:r>
        <w:rPr>
          <w:rStyle w:val="SubtleEmphasis"/>
          <w:i w:val="0"/>
          <w:lang w:val="en-US"/>
        </w:rPr>
        <w:t xml:space="preserve"> et al., 2007) the number of references is positively related to the amount of citations received within the marketing area. Furthermore, there is a positive relationship between the total number of citations received and the citations received in the marketing literature. In contrast with previous research, </w:t>
      </w:r>
      <w:r w:rsidR="006250F8">
        <w:rPr>
          <w:rStyle w:val="SubtleEmphasis"/>
          <w:i w:val="0"/>
          <w:lang w:val="en-US"/>
        </w:rPr>
        <w:t xml:space="preserve">the direction of </w:t>
      </w:r>
      <w:r>
        <w:rPr>
          <w:rStyle w:val="SubtleEmphasis"/>
          <w:i w:val="0"/>
          <w:lang w:val="en-US"/>
        </w:rPr>
        <w:t>the article length the amount of citations received in the marketing field</w:t>
      </w:r>
      <w:r w:rsidR="006250F8">
        <w:rPr>
          <w:rStyle w:val="SubtleEmphasis"/>
          <w:i w:val="0"/>
          <w:lang w:val="en-US"/>
        </w:rPr>
        <w:t xml:space="preserve"> seems negative, although not significant</w:t>
      </w:r>
      <w:r>
        <w:rPr>
          <w:rStyle w:val="SubtleEmphasis"/>
          <w:i w:val="0"/>
          <w:lang w:val="en-US"/>
        </w:rPr>
        <w:t>. We noted earlier that the length of articles is actively managed by the editors of the journals, and that articles with major contributions to the field are provided more space in the journals. One possible explanation is that the articles that introduced the behavioral economics theories are not the ‘core-area’ of the journal, and therefore the contribution to the core-area of the journal is limited. Because this study overlaps multiple disciplines the contribution to a particular (sub</w:t>
      </w:r>
      <w:proofErr w:type="gramStart"/>
      <w:r>
        <w:rPr>
          <w:rStyle w:val="SubtleEmphasis"/>
          <w:i w:val="0"/>
          <w:lang w:val="en-US"/>
        </w:rPr>
        <w:t>)field</w:t>
      </w:r>
      <w:proofErr w:type="gramEnd"/>
      <w:r>
        <w:rPr>
          <w:rStyle w:val="SubtleEmphasis"/>
          <w:i w:val="0"/>
          <w:lang w:val="en-US"/>
        </w:rPr>
        <w:t>, say cognitive psychology, may be small. On the other side, the contribution of the article in another (sub</w:t>
      </w:r>
      <w:proofErr w:type="gramStart"/>
      <w:r>
        <w:rPr>
          <w:rStyle w:val="SubtleEmphasis"/>
          <w:i w:val="0"/>
          <w:lang w:val="en-US"/>
        </w:rPr>
        <w:t>)discipline</w:t>
      </w:r>
      <w:proofErr w:type="gramEnd"/>
      <w:r>
        <w:rPr>
          <w:rStyle w:val="SubtleEmphasis"/>
          <w:i w:val="0"/>
          <w:lang w:val="en-US"/>
        </w:rPr>
        <w:t>, say consumer behavior, may be very large. In contrast with previous research (</w:t>
      </w:r>
      <w:proofErr w:type="spellStart"/>
      <w:r>
        <w:rPr>
          <w:rStyle w:val="SubtleEmphasis"/>
          <w:i w:val="0"/>
          <w:lang w:val="en-US"/>
        </w:rPr>
        <w:t>Stremersch</w:t>
      </w:r>
      <w:proofErr w:type="spellEnd"/>
      <w:r>
        <w:rPr>
          <w:rStyle w:val="SubtleEmphasis"/>
          <w:i w:val="0"/>
          <w:lang w:val="en-US"/>
        </w:rPr>
        <w:t xml:space="preserve"> et al., 2007), easy to read articles receive more citations than hard to read articles. This difference with the research of </w:t>
      </w:r>
      <w:proofErr w:type="spellStart"/>
      <w:r>
        <w:rPr>
          <w:rStyle w:val="SubtleEmphasis"/>
          <w:i w:val="0"/>
          <w:lang w:val="en-US"/>
        </w:rPr>
        <w:t>Stremersch</w:t>
      </w:r>
      <w:proofErr w:type="spellEnd"/>
      <w:r>
        <w:rPr>
          <w:rStyle w:val="SubtleEmphasis"/>
          <w:i w:val="0"/>
          <w:lang w:val="en-US"/>
        </w:rPr>
        <w:t xml:space="preserve"> is possibly the results of the discipline overlapping nature of this study. </w:t>
      </w:r>
      <w:r w:rsidR="00D85963">
        <w:rPr>
          <w:rStyle w:val="SubtleEmphasis"/>
          <w:i w:val="0"/>
          <w:lang w:val="en-US"/>
        </w:rPr>
        <w:t xml:space="preserve">Because of this overlap, the articles need to be understood by people with very different backgrounds, which only can be achieved through a higher readability. </w:t>
      </w:r>
      <w:r>
        <w:rPr>
          <w:rStyle w:val="SubtleEmphasis"/>
          <w:i w:val="0"/>
          <w:lang w:val="en-US"/>
        </w:rPr>
        <w:t>Therefore, the diffusion of psychological</w:t>
      </w:r>
      <w:r w:rsidR="00D85963">
        <w:rPr>
          <w:rStyle w:val="SubtleEmphasis"/>
          <w:i w:val="0"/>
          <w:lang w:val="en-US"/>
        </w:rPr>
        <w:t>ly</w:t>
      </w:r>
      <w:r>
        <w:rPr>
          <w:rStyle w:val="SubtleEmphasis"/>
          <w:i w:val="0"/>
          <w:lang w:val="en-US"/>
        </w:rPr>
        <w:t xml:space="preserve"> focused articles goes better for easy to read than for hard to read articles. </w:t>
      </w:r>
      <w:r w:rsidR="00B11275">
        <w:rPr>
          <w:rStyle w:val="SubtleEmphasis"/>
          <w:i w:val="0"/>
          <w:lang w:val="en-US"/>
        </w:rPr>
        <w:t xml:space="preserve">As with the takeoff model, behavioral economics theories introduced in marketing journals have higher chance to takeoff within the marketing literature than theories introduced in psychology or economics focused journals. </w:t>
      </w:r>
      <w:r>
        <w:rPr>
          <w:rStyle w:val="SubtleEmphasis"/>
          <w:i w:val="0"/>
          <w:lang w:val="en-US"/>
        </w:rPr>
        <w:t xml:space="preserve">Finally, </w:t>
      </w:r>
      <w:r>
        <w:rPr>
          <w:rStyle w:val="SubtleEmphasis"/>
          <w:i w:val="0"/>
          <w:lang w:val="en-US"/>
        </w:rPr>
        <w:lastRenderedPageBreak/>
        <w:t>behavioral economics theories that are introduced in marketing oriented journals diffuse faster within the marketing literature than theories that are introduced in economic-, or psychology oriented journals.</w:t>
      </w:r>
    </w:p>
    <w:p w:rsidR="00576322" w:rsidRDefault="00576322" w:rsidP="00576322">
      <w:pPr>
        <w:pStyle w:val="Heading2"/>
        <w:rPr>
          <w:rStyle w:val="SubtleEmphasis"/>
          <w:i w:val="0"/>
          <w:lang w:val="en-US"/>
        </w:rPr>
      </w:pPr>
      <w:bookmarkStart w:id="95" w:name="_Toc302641128"/>
      <w:bookmarkStart w:id="96" w:name="_Toc304314520"/>
      <w:r>
        <w:rPr>
          <w:rStyle w:val="SubtleEmphasis"/>
          <w:i w:val="0"/>
          <w:lang w:val="en-US"/>
        </w:rPr>
        <w:t>6.2 Implications</w:t>
      </w:r>
      <w:bookmarkEnd w:id="95"/>
      <w:bookmarkEnd w:id="96"/>
    </w:p>
    <w:p w:rsidR="0044357A" w:rsidRDefault="0044357A" w:rsidP="0044357A">
      <w:pPr>
        <w:rPr>
          <w:lang w:val="en-US"/>
        </w:rPr>
      </w:pPr>
      <w:r>
        <w:rPr>
          <w:lang w:val="en-US"/>
        </w:rPr>
        <w:t xml:space="preserve">This research shows that high quality articles, </w:t>
      </w:r>
      <w:proofErr w:type="spellStart"/>
      <w:r>
        <w:rPr>
          <w:lang w:val="en-US"/>
        </w:rPr>
        <w:t>operationalized</w:t>
      </w:r>
      <w:proofErr w:type="spellEnd"/>
      <w:r>
        <w:rPr>
          <w:lang w:val="en-US"/>
        </w:rPr>
        <w:t xml:space="preserve"> by the total number of citations received and the amount of references, result in higher chance of takeoff and more citations within the marketing discipline. Therefore, the primary goal for academic scholars should be to produce high quality research. Furthermore, the orientation and the readability</w:t>
      </w:r>
      <w:r w:rsidRPr="0044357A">
        <w:rPr>
          <w:lang w:val="en-US"/>
        </w:rPr>
        <w:t xml:space="preserve"> </w:t>
      </w:r>
      <w:r>
        <w:rPr>
          <w:lang w:val="en-US"/>
        </w:rPr>
        <w:t>of the article influence the takeoff and citations rate. However, there are some specific implications that could be deduced from this research.</w:t>
      </w:r>
    </w:p>
    <w:p w:rsidR="00F56D1E" w:rsidRDefault="00F56D1E" w:rsidP="00576322">
      <w:pPr>
        <w:rPr>
          <w:lang w:val="en-US"/>
        </w:rPr>
      </w:pPr>
      <w:r>
        <w:rPr>
          <w:lang w:val="en-US"/>
        </w:rPr>
        <w:t xml:space="preserve">When it is important for scholars to reach high citations rates, they should carefully keep an eye on whether a theory or articles takes off or not. This research </w:t>
      </w:r>
      <w:r w:rsidR="00607E84">
        <w:rPr>
          <w:lang w:val="en-US"/>
        </w:rPr>
        <w:t>demonstrated</w:t>
      </w:r>
      <w:r>
        <w:rPr>
          <w:lang w:val="en-US"/>
        </w:rPr>
        <w:t xml:space="preserve"> that most behavioral economics theories show a distinct takeoff in the marketing area</w:t>
      </w:r>
      <w:r w:rsidR="00607E84">
        <w:rPr>
          <w:lang w:val="en-US"/>
        </w:rPr>
        <w:t xml:space="preserve">. Presumably this takeoff occurs because an appliance is found in the marketing context. Therefore, not the individual citations, but a large increase in the amount of citations </w:t>
      </w:r>
      <w:r w:rsidR="002F7346">
        <w:rPr>
          <w:lang w:val="en-US"/>
        </w:rPr>
        <w:t xml:space="preserve"> in </w:t>
      </w:r>
      <w:r w:rsidR="00310205">
        <w:rPr>
          <w:lang w:val="en-US"/>
        </w:rPr>
        <w:t xml:space="preserve">a </w:t>
      </w:r>
      <w:r w:rsidR="002F7346">
        <w:rPr>
          <w:lang w:val="en-US"/>
        </w:rPr>
        <w:t xml:space="preserve">time period of a year </w:t>
      </w:r>
      <w:r w:rsidR="00607E84">
        <w:rPr>
          <w:lang w:val="en-US"/>
        </w:rPr>
        <w:t>should be of interest of particular researchers, scientific departments, of other stakeholders.</w:t>
      </w:r>
      <w:r w:rsidR="002F7346">
        <w:rPr>
          <w:lang w:val="en-US"/>
        </w:rPr>
        <w:t xml:space="preserve"> This is presumably the year that the concept of the theory found an application within the other discipline</w:t>
      </w:r>
      <w:r w:rsidR="00310205">
        <w:rPr>
          <w:lang w:val="en-US"/>
        </w:rPr>
        <w:t>, and the citation is conceptual</w:t>
      </w:r>
      <w:r w:rsidR="002F7346">
        <w:rPr>
          <w:lang w:val="en-US"/>
        </w:rPr>
        <w:t>.</w:t>
      </w:r>
    </w:p>
    <w:p w:rsidR="00576322" w:rsidRDefault="00576322" w:rsidP="00576322">
      <w:pPr>
        <w:rPr>
          <w:lang w:val="en-US"/>
        </w:rPr>
      </w:pPr>
      <w:r>
        <w:rPr>
          <w:lang w:val="en-US"/>
        </w:rPr>
        <w:t xml:space="preserve">As scholars use more and more psychological insights to explain marketing phenomena, the overlap between these disciplines keeps growing. </w:t>
      </w:r>
      <w:r w:rsidR="00985C62">
        <w:rPr>
          <w:lang w:val="en-US"/>
        </w:rPr>
        <w:t>Researchers sho</w:t>
      </w:r>
      <w:r w:rsidR="00310205">
        <w:rPr>
          <w:lang w:val="en-US"/>
        </w:rPr>
        <w:t>uld consider carefully which</w:t>
      </w:r>
      <w:r w:rsidR="00985C62">
        <w:rPr>
          <w:lang w:val="en-US"/>
        </w:rPr>
        <w:t xml:space="preserve"> goals they want to achieve with the publication of a particular article. For example: w</w:t>
      </w:r>
      <w:r>
        <w:rPr>
          <w:lang w:val="en-US"/>
        </w:rPr>
        <w:t xml:space="preserve">hen scholars apply a theory of one discipline in another, and they want the </w:t>
      </w:r>
      <w:r w:rsidR="00F56D1E">
        <w:rPr>
          <w:lang w:val="en-US"/>
        </w:rPr>
        <w:t xml:space="preserve">theory explained in the </w:t>
      </w:r>
      <w:r>
        <w:rPr>
          <w:lang w:val="en-US"/>
        </w:rPr>
        <w:t xml:space="preserve">article to diffuse in a particular field, they should try to publish the article in a journal of the field they want them to diffuse in. </w:t>
      </w:r>
      <w:r w:rsidR="00985C62">
        <w:rPr>
          <w:lang w:val="en-US"/>
        </w:rPr>
        <w:t xml:space="preserve">I.e. </w:t>
      </w:r>
      <w:r>
        <w:rPr>
          <w:lang w:val="en-US"/>
        </w:rPr>
        <w:t xml:space="preserve">when a psychological theory is applied in a marketing context, and the aim of the researcher is a takeoff or diffusion within the marketing field, the scholar should try to publish his article in a marketing oriented journal. </w:t>
      </w:r>
      <w:r w:rsidR="00985C62">
        <w:rPr>
          <w:lang w:val="en-US"/>
        </w:rPr>
        <w:t xml:space="preserve"> </w:t>
      </w:r>
    </w:p>
    <w:p w:rsidR="00576322" w:rsidRDefault="00576322" w:rsidP="00B147FF">
      <w:pPr>
        <w:pStyle w:val="Heading2"/>
        <w:numPr>
          <w:ilvl w:val="1"/>
          <w:numId w:val="10"/>
        </w:numPr>
        <w:rPr>
          <w:lang w:val="en-US"/>
        </w:rPr>
      </w:pPr>
      <w:bookmarkStart w:id="97" w:name="_Toc302641129"/>
      <w:bookmarkStart w:id="98" w:name="_Toc304314521"/>
      <w:r>
        <w:rPr>
          <w:lang w:val="en-US"/>
        </w:rPr>
        <w:t>Limitations</w:t>
      </w:r>
      <w:bookmarkEnd w:id="97"/>
      <w:bookmarkEnd w:id="98"/>
    </w:p>
    <w:p w:rsidR="00B147FF" w:rsidRPr="00B147FF" w:rsidRDefault="00B147FF" w:rsidP="00B147FF">
      <w:pPr>
        <w:rPr>
          <w:lang w:val="en-US"/>
        </w:rPr>
      </w:pPr>
      <w:r>
        <w:rPr>
          <w:lang w:val="en-US"/>
        </w:rPr>
        <w:t>The first and most important implication is that there are possibly some measurement issues that are caused by the citation analysis. First, s</w:t>
      </w:r>
      <w:r w:rsidR="00576322" w:rsidRPr="00B147FF">
        <w:rPr>
          <w:lang w:val="en-US"/>
        </w:rPr>
        <w:t>ometimes a theory is not the main research interest of an article, but it is this article that intro</w:t>
      </w:r>
      <w:r>
        <w:rPr>
          <w:lang w:val="en-US"/>
        </w:rPr>
        <w:t>duced a particular term.</w:t>
      </w:r>
      <w:r w:rsidR="00576322" w:rsidRPr="00B147FF">
        <w:rPr>
          <w:lang w:val="en-US"/>
        </w:rPr>
        <w:t xml:space="preserve"> </w:t>
      </w:r>
      <w:r>
        <w:rPr>
          <w:lang w:val="en-US"/>
        </w:rPr>
        <w:t>Although I know that this is the case, I</w:t>
      </w:r>
      <w:r w:rsidR="00576322" w:rsidRPr="00B147FF">
        <w:rPr>
          <w:lang w:val="en-US"/>
        </w:rPr>
        <w:t xml:space="preserve"> decided to use this article as article of introduction of that specific theory. The result is that this article is cited a lot because of the main research interest of the article, and less often because of the theory investigated. As it is impossible to investigate all citing articles, we accept this situation as acceptable due to a lack of better options.</w:t>
      </w:r>
      <w:r w:rsidRPr="00B147FF">
        <w:rPr>
          <w:lang w:val="en-US"/>
        </w:rPr>
        <w:t xml:space="preserve"> Furthermore, </w:t>
      </w:r>
      <w:r>
        <w:rPr>
          <w:lang w:val="en-US"/>
        </w:rPr>
        <w:t>some articles that introduced a particular theory are not cited a lot, mainly because another article uses the theory as well</w:t>
      </w:r>
      <w:r w:rsidRPr="00B147FF">
        <w:rPr>
          <w:lang w:val="en-US"/>
        </w:rPr>
        <w:t xml:space="preserve">. For example, representativeness is a theory that is widely applied within the marketing literature, but the article that introduced the theory is only cited 12 times within the marketing literature. This is possibly because theories that use the theory, </w:t>
      </w:r>
      <w:r>
        <w:rPr>
          <w:lang w:val="en-US"/>
        </w:rPr>
        <w:t xml:space="preserve">such as ‘Prospect theory’ of </w:t>
      </w:r>
      <w:proofErr w:type="spellStart"/>
      <w:r>
        <w:rPr>
          <w:lang w:val="en-US"/>
        </w:rPr>
        <w:t>Kahneman</w:t>
      </w:r>
      <w:proofErr w:type="spellEnd"/>
      <w:r>
        <w:rPr>
          <w:lang w:val="en-US"/>
        </w:rPr>
        <w:t xml:space="preserve"> and </w:t>
      </w:r>
      <w:proofErr w:type="spellStart"/>
      <w:r>
        <w:rPr>
          <w:lang w:val="en-US"/>
        </w:rPr>
        <w:t>Tversky</w:t>
      </w:r>
      <w:proofErr w:type="spellEnd"/>
      <w:r>
        <w:rPr>
          <w:lang w:val="en-US"/>
        </w:rPr>
        <w:t xml:space="preserve"> (1979)</w:t>
      </w:r>
      <w:proofErr w:type="gramStart"/>
      <w:r>
        <w:rPr>
          <w:lang w:val="en-US"/>
        </w:rPr>
        <w:t>,</w:t>
      </w:r>
      <w:r w:rsidRPr="00B147FF">
        <w:rPr>
          <w:lang w:val="en-US"/>
        </w:rPr>
        <w:t xml:space="preserve">  cite</w:t>
      </w:r>
      <w:proofErr w:type="gramEnd"/>
      <w:r w:rsidRPr="00B147FF">
        <w:rPr>
          <w:lang w:val="en-US"/>
        </w:rPr>
        <w:t xml:space="preserve"> to other papers or books where the theory is treated </w:t>
      </w:r>
      <w:r>
        <w:rPr>
          <w:lang w:val="en-US"/>
        </w:rPr>
        <w:t>.</w:t>
      </w:r>
    </w:p>
    <w:p w:rsidR="00B147FF" w:rsidRPr="00B147FF" w:rsidRDefault="00B147FF" w:rsidP="00B147FF">
      <w:pPr>
        <w:rPr>
          <w:lang w:val="en-US"/>
        </w:rPr>
      </w:pPr>
      <w:r w:rsidRPr="00B147FF">
        <w:rPr>
          <w:lang w:val="en-US"/>
        </w:rPr>
        <w:lastRenderedPageBreak/>
        <w:t xml:space="preserve">The definition of takeoff appeared to be well suited to predict whether behavioral economics theories takeoff within the marketing literature. Further research must reveal whether this definition is </w:t>
      </w:r>
      <w:proofErr w:type="spellStart"/>
      <w:r w:rsidRPr="00B147FF">
        <w:rPr>
          <w:lang w:val="en-US"/>
        </w:rPr>
        <w:t>generalizable</w:t>
      </w:r>
      <w:proofErr w:type="spellEnd"/>
      <w:r w:rsidRPr="00B147FF">
        <w:rPr>
          <w:lang w:val="en-US"/>
        </w:rPr>
        <w:t xml:space="preserve"> to other situations. Because this research concerns such a specific case, the chance that this definition is suitable in other situation is small. Therefore, future research with respect to takeoff of scientific theories or publications should be aimed at a more formal definition of takeoff. </w:t>
      </w:r>
    </w:p>
    <w:p w:rsidR="00607E84" w:rsidRPr="00B147FF" w:rsidRDefault="0089070E" w:rsidP="00B147FF">
      <w:pPr>
        <w:rPr>
          <w:lang w:val="en-US"/>
        </w:rPr>
      </w:pPr>
      <w:r w:rsidRPr="00B147FF">
        <w:rPr>
          <w:lang w:val="en-US"/>
        </w:rPr>
        <w:t xml:space="preserve">Furthermore, there are two violations of the statistical assumptions in the data set. First, with respect to the takeoff mode, </w:t>
      </w:r>
      <w:proofErr w:type="spellStart"/>
      <w:r w:rsidRPr="00B147FF">
        <w:rPr>
          <w:lang w:val="en-US"/>
        </w:rPr>
        <w:t>overdispersion</w:t>
      </w:r>
      <w:proofErr w:type="spellEnd"/>
      <w:r w:rsidRPr="00B147FF">
        <w:rPr>
          <w:lang w:val="en-US"/>
        </w:rPr>
        <w:t xml:space="preserve"> is very likely to have occurred here</w:t>
      </w:r>
      <w:r w:rsidR="00B147FF" w:rsidRPr="00B147FF">
        <w:rPr>
          <w:lang w:val="en-US"/>
        </w:rPr>
        <w:t xml:space="preserve">. </w:t>
      </w:r>
      <w:r w:rsidR="00576322" w:rsidRPr="00B147FF">
        <w:rPr>
          <w:lang w:val="en-US"/>
        </w:rPr>
        <w:t>The variance of the con</w:t>
      </w:r>
      <w:r w:rsidRPr="00B147FF">
        <w:rPr>
          <w:lang w:val="en-US"/>
        </w:rPr>
        <w:t>tinuous predictor variable log-</w:t>
      </w:r>
      <w:r w:rsidR="00576322" w:rsidRPr="00B147FF">
        <w:rPr>
          <w:lang w:val="en-US"/>
        </w:rPr>
        <w:t>citations</w:t>
      </w:r>
      <w:r w:rsidRPr="00B147FF">
        <w:rPr>
          <w:lang w:val="en-US"/>
        </w:rPr>
        <w:t xml:space="preserve"> in the citations model</w:t>
      </w:r>
      <w:r w:rsidR="00576322" w:rsidRPr="00B147FF">
        <w:rPr>
          <w:lang w:val="en-US"/>
        </w:rPr>
        <w:t xml:space="preserve"> is not homogeneous, which is a violation of the assumption of </w:t>
      </w:r>
      <w:proofErr w:type="spellStart"/>
      <w:r w:rsidR="00576322" w:rsidRPr="00B147FF">
        <w:rPr>
          <w:lang w:val="en-US"/>
        </w:rPr>
        <w:t>homoscedasticity</w:t>
      </w:r>
      <w:proofErr w:type="spellEnd"/>
      <w:r w:rsidR="00576322" w:rsidRPr="00B147FF">
        <w:rPr>
          <w:lang w:val="en-US"/>
        </w:rPr>
        <w:t xml:space="preserve">. </w:t>
      </w:r>
      <w:r w:rsidR="00B147FF">
        <w:rPr>
          <w:lang w:val="en-US"/>
        </w:rPr>
        <w:t>Finally, b</w:t>
      </w:r>
      <w:r w:rsidR="00607E84" w:rsidRPr="00B147FF">
        <w:rPr>
          <w:lang w:val="en-US"/>
        </w:rPr>
        <w:t xml:space="preserve">ecause only 53 cases are included in this analysis, the statistical power is limited. This results in non significant or just slightly significant outcomes, especially with respect to the model that predicts whether a theory takes off. </w:t>
      </w:r>
      <w:r w:rsidR="00AC5598" w:rsidRPr="00B147FF">
        <w:rPr>
          <w:lang w:val="en-US"/>
        </w:rPr>
        <w:t>Possibly the results are more significant when the data set is more comprehensive.</w:t>
      </w:r>
    </w:p>
    <w:p w:rsidR="00576322" w:rsidRPr="00687BD7" w:rsidRDefault="00576322" w:rsidP="00576322">
      <w:pPr>
        <w:rPr>
          <w:lang w:val="en-US"/>
        </w:rPr>
      </w:pPr>
    </w:p>
    <w:p w:rsidR="0041045E" w:rsidRPr="00183286" w:rsidRDefault="0041045E" w:rsidP="0041045E">
      <w:pPr>
        <w:rPr>
          <w:lang w:val="en-US"/>
        </w:rPr>
      </w:pPr>
    </w:p>
    <w:p w:rsidR="0041045E" w:rsidRPr="00183286" w:rsidRDefault="0041045E" w:rsidP="0041045E">
      <w:pPr>
        <w:rPr>
          <w:lang w:val="en-US"/>
        </w:rPr>
      </w:pPr>
    </w:p>
    <w:p w:rsidR="00EC1441" w:rsidRPr="00183286" w:rsidRDefault="00EC1441">
      <w:pPr>
        <w:spacing w:line="276" w:lineRule="auto"/>
        <w:rPr>
          <w:sz w:val="16"/>
          <w:szCs w:val="16"/>
          <w:lang w:val="en-US"/>
        </w:rPr>
      </w:pPr>
      <w:r w:rsidRPr="00183286">
        <w:rPr>
          <w:sz w:val="16"/>
          <w:szCs w:val="16"/>
          <w:lang w:val="en-US"/>
        </w:rPr>
        <w:br w:type="page"/>
      </w:r>
    </w:p>
    <w:p w:rsidR="00ED453B" w:rsidRPr="00B51828" w:rsidRDefault="00ED453B" w:rsidP="00841D8C">
      <w:pPr>
        <w:pStyle w:val="Heading1"/>
        <w:rPr>
          <w:lang w:val="en-US"/>
        </w:rPr>
      </w:pPr>
      <w:bookmarkStart w:id="99" w:name="_Toc302641130"/>
      <w:bookmarkStart w:id="100" w:name="_Toc304314522"/>
      <w:r w:rsidRPr="00B51828">
        <w:rPr>
          <w:lang w:val="en-US"/>
        </w:rPr>
        <w:lastRenderedPageBreak/>
        <w:t>References</w:t>
      </w:r>
      <w:bookmarkEnd w:id="99"/>
      <w:bookmarkEnd w:id="100"/>
    </w:p>
    <w:p w:rsidR="00B51828" w:rsidRPr="00B51828" w:rsidRDefault="00B51828" w:rsidP="00ED453B">
      <w:pPr>
        <w:rPr>
          <w:lang w:val="en-US"/>
        </w:rPr>
      </w:pPr>
      <w:proofErr w:type="gramStart"/>
      <w:r>
        <w:rPr>
          <w:lang w:val="en-US"/>
        </w:rPr>
        <w:t xml:space="preserve">Adair, J.G. &amp; </w:t>
      </w:r>
      <w:proofErr w:type="spellStart"/>
      <w:r>
        <w:rPr>
          <w:lang w:val="en-US"/>
        </w:rPr>
        <w:t>Vohra</w:t>
      </w:r>
      <w:proofErr w:type="spellEnd"/>
      <w:r>
        <w:rPr>
          <w:lang w:val="en-US"/>
        </w:rPr>
        <w:t>, N. (2003).</w:t>
      </w:r>
      <w:proofErr w:type="gramEnd"/>
      <w:r>
        <w:rPr>
          <w:lang w:val="en-US"/>
        </w:rPr>
        <w:t xml:space="preserve"> ‘The Explosion of Knowledge, References, and Citations: Psychology’s Unique Response to a Crisis.’ </w:t>
      </w:r>
      <w:r>
        <w:rPr>
          <w:i/>
          <w:lang w:val="en-US"/>
        </w:rPr>
        <w:t xml:space="preserve">American Psychologist, </w:t>
      </w:r>
      <w:r>
        <w:rPr>
          <w:lang w:val="en-US"/>
        </w:rPr>
        <w:t>Vol. 48, No. 1, 15-23</w:t>
      </w:r>
    </w:p>
    <w:p w:rsidR="00ED453B" w:rsidRPr="00183286" w:rsidRDefault="00ED453B" w:rsidP="00ED453B">
      <w:pPr>
        <w:rPr>
          <w:lang w:val="en-US"/>
        </w:rPr>
      </w:pPr>
      <w:proofErr w:type="spellStart"/>
      <w:proofErr w:type="gramStart"/>
      <w:r w:rsidRPr="00183286">
        <w:rPr>
          <w:lang w:val="en-US"/>
        </w:rPr>
        <w:t>Agarwal</w:t>
      </w:r>
      <w:proofErr w:type="spellEnd"/>
      <w:r w:rsidRPr="00183286">
        <w:rPr>
          <w:lang w:val="en-US"/>
        </w:rPr>
        <w:t xml:space="preserve">, R. &amp; </w:t>
      </w:r>
      <w:proofErr w:type="spellStart"/>
      <w:r w:rsidRPr="00183286">
        <w:rPr>
          <w:lang w:val="en-US"/>
        </w:rPr>
        <w:t>Bayus</w:t>
      </w:r>
      <w:proofErr w:type="spellEnd"/>
      <w:r w:rsidRPr="00183286">
        <w:rPr>
          <w:lang w:val="en-US"/>
        </w:rPr>
        <w:t>, B.L. (2002).</w:t>
      </w:r>
      <w:proofErr w:type="gramEnd"/>
      <w:r w:rsidRPr="00183286">
        <w:rPr>
          <w:lang w:val="en-US"/>
        </w:rPr>
        <w:t xml:space="preserve"> </w:t>
      </w:r>
      <w:proofErr w:type="gramStart"/>
      <w:r w:rsidRPr="00183286">
        <w:rPr>
          <w:lang w:val="en-US"/>
        </w:rPr>
        <w:t>‘The Market Evolution and Sales takeoff of Product Innovations.’</w:t>
      </w:r>
      <w:proofErr w:type="gramEnd"/>
      <w:r w:rsidRPr="00183286">
        <w:rPr>
          <w:lang w:val="en-US"/>
        </w:rPr>
        <w:t xml:space="preserve"> </w:t>
      </w:r>
      <w:r w:rsidRPr="00183286">
        <w:rPr>
          <w:i/>
          <w:lang w:val="en-US"/>
        </w:rPr>
        <w:t xml:space="preserve">Management Science, </w:t>
      </w:r>
      <w:r w:rsidRPr="00183286">
        <w:rPr>
          <w:lang w:val="en-US"/>
        </w:rPr>
        <w:t>Vol. 48, No. 8, 1024-1041</w:t>
      </w:r>
    </w:p>
    <w:p w:rsidR="00ED453B" w:rsidRPr="00183286" w:rsidRDefault="00ED453B" w:rsidP="00ED453B">
      <w:pPr>
        <w:rPr>
          <w:lang w:val="en-US"/>
        </w:rPr>
      </w:pPr>
      <w:proofErr w:type="gramStart"/>
      <w:r w:rsidRPr="00183286">
        <w:rPr>
          <w:lang w:val="en-US"/>
        </w:rPr>
        <w:t>Alderson, W. (1952).</w:t>
      </w:r>
      <w:proofErr w:type="gramEnd"/>
      <w:r w:rsidRPr="00183286">
        <w:rPr>
          <w:lang w:val="en-US"/>
        </w:rPr>
        <w:t xml:space="preserve"> </w:t>
      </w:r>
      <w:proofErr w:type="gramStart"/>
      <w:r w:rsidRPr="00183286">
        <w:rPr>
          <w:lang w:val="en-US"/>
        </w:rPr>
        <w:t>‘Psychology for Marketing and Economics.’</w:t>
      </w:r>
      <w:proofErr w:type="gramEnd"/>
      <w:r w:rsidRPr="00183286">
        <w:rPr>
          <w:lang w:val="en-US"/>
        </w:rPr>
        <w:t xml:space="preserve"> </w:t>
      </w:r>
      <w:r w:rsidRPr="00183286">
        <w:rPr>
          <w:i/>
          <w:lang w:val="en-US"/>
        </w:rPr>
        <w:t xml:space="preserve">Journal of Marketing, </w:t>
      </w:r>
      <w:r w:rsidRPr="00183286">
        <w:rPr>
          <w:lang w:val="en-US"/>
        </w:rPr>
        <w:t>Vol. 17, No. 2, 119-135</w:t>
      </w:r>
    </w:p>
    <w:p w:rsidR="00ED453B" w:rsidRDefault="00ED453B" w:rsidP="00ED453B">
      <w:pPr>
        <w:rPr>
          <w:lang w:val="en-US"/>
        </w:rPr>
      </w:pPr>
      <w:proofErr w:type="spellStart"/>
      <w:proofErr w:type="gramStart"/>
      <w:r w:rsidRPr="00183286">
        <w:rPr>
          <w:lang w:val="en-US"/>
        </w:rPr>
        <w:t>Amsterdamska</w:t>
      </w:r>
      <w:proofErr w:type="spellEnd"/>
      <w:r w:rsidRPr="00183286">
        <w:rPr>
          <w:lang w:val="en-US"/>
        </w:rPr>
        <w:t xml:space="preserve">, O. &amp; </w:t>
      </w:r>
      <w:proofErr w:type="spellStart"/>
      <w:r w:rsidRPr="00183286">
        <w:rPr>
          <w:lang w:val="en-US"/>
        </w:rPr>
        <w:t>Leydesdorff</w:t>
      </w:r>
      <w:proofErr w:type="spellEnd"/>
      <w:r w:rsidRPr="00183286">
        <w:rPr>
          <w:lang w:val="en-US"/>
        </w:rPr>
        <w:t>, L. (1989).</w:t>
      </w:r>
      <w:proofErr w:type="gramEnd"/>
      <w:r w:rsidRPr="00183286">
        <w:rPr>
          <w:lang w:val="en-US"/>
        </w:rPr>
        <w:t xml:space="preserve"> ‘Citations: Indicators of Significance?’ </w:t>
      </w:r>
      <w:proofErr w:type="spellStart"/>
      <w:r w:rsidRPr="00183286">
        <w:rPr>
          <w:i/>
          <w:lang w:val="en-US"/>
        </w:rPr>
        <w:t>Scientometrics</w:t>
      </w:r>
      <w:proofErr w:type="spellEnd"/>
      <w:r w:rsidRPr="00183286">
        <w:rPr>
          <w:i/>
          <w:lang w:val="en-US"/>
        </w:rPr>
        <w:t xml:space="preserve">, </w:t>
      </w:r>
      <w:r w:rsidRPr="00183286">
        <w:rPr>
          <w:lang w:val="en-US"/>
        </w:rPr>
        <w:t>Vol. 15,      No. 5, 449-471</w:t>
      </w:r>
    </w:p>
    <w:p w:rsidR="00E95A12" w:rsidRPr="00E95A12" w:rsidRDefault="00E95A12" w:rsidP="00ED453B">
      <w:pPr>
        <w:rPr>
          <w:lang w:val="en-US"/>
        </w:rPr>
      </w:pPr>
      <w:proofErr w:type="spellStart"/>
      <w:r>
        <w:rPr>
          <w:lang w:val="en-US"/>
        </w:rPr>
        <w:t>Assmus</w:t>
      </w:r>
      <w:proofErr w:type="spellEnd"/>
      <w:r>
        <w:rPr>
          <w:lang w:val="en-US"/>
        </w:rPr>
        <w:t xml:space="preserve">, G. (1977). ‘Bayesian Analysis for the Evaluation of Marketing Research Expenditures: A </w:t>
      </w:r>
      <w:proofErr w:type="spellStart"/>
      <w:r>
        <w:rPr>
          <w:lang w:val="en-US"/>
        </w:rPr>
        <w:t>Reassassment</w:t>
      </w:r>
      <w:proofErr w:type="spellEnd"/>
      <w:r>
        <w:rPr>
          <w:lang w:val="en-US"/>
        </w:rPr>
        <w:t xml:space="preserve">.’ </w:t>
      </w:r>
      <w:r>
        <w:rPr>
          <w:i/>
          <w:lang w:val="en-US"/>
        </w:rPr>
        <w:t xml:space="preserve">Journal of Marketing Research, </w:t>
      </w:r>
      <w:r>
        <w:rPr>
          <w:lang w:val="en-US"/>
        </w:rPr>
        <w:t>Vol. 14, No. 4, 562-568</w:t>
      </w:r>
    </w:p>
    <w:p w:rsidR="00ED453B" w:rsidRPr="00183286" w:rsidRDefault="00ED453B" w:rsidP="00ED453B">
      <w:pPr>
        <w:rPr>
          <w:lang w:val="en-US"/>
        </w:rPr>
      </w:pPr>
      <w:r w:rsidRPr="00183286">
        <w:rPr>
          <w:lang w:val="en-US"/>
        </w:rPr>
        <w:t xml:space="preserve">Bass, F.M. (1969). </w:t>
      </w:r>
      <w:proofErr w:type="gramStart"/>
      <w:r w:rsidRPr="00183286">
        <w:rPr>
          <w:lang w:val="en-US"/>
        </w:rPr>
        <w:t>‘A New Product Growth for Model Consumer Durables.’</w:t>
      </w:r>
      <w:proofErr w:type="gramEnd"/>
      <w:r w:rsidRPr="00183286">
        <w:rPr>
          <w:lang w:val="en-US"/>
        </w:rPr>
        <w:t xml:space="preserve"> </w:t>
      </w:r>
      <w:r w:rsidRPr="00183286">
        <w:rPr>
          <w:i/>
          <w:lang w:val="en-US"/>
        </w:rPr>
        <w:t xml:space="preserve">Management science, </w:t>
      </w:r>
      <w:r w:rsidRPr="00183286">
        <w:rPr>
          <w:lang w:val="en-US"/>
        </w:rPr>
        <w:t>15, 215-227</w:t>
      </w:r>
    </w:p>
    <w:p w:rsidR="00ED453B" w:rsidRPr="00183286" w:rsidRDefault="00ED453B" w:rsidP="00ED453B">
      <w:pPr>
        <w:rPr>
          <w:lang w:val="en-US"/>
        </w:rPr>
      </w:pPr>
      <w:r w:rsidRPr="00183286">
        <w:rPr>
          <w:lang w:val="en-US"/>
        </w:rPr>
        <w:t xml:space="preserve">Bass, F.M. (2004). ‘Comments on "A New Product Growth for Model Consumer Durables": The Bass Model.’ </w:t>
      </w:r>
      <w:r w:rsidRPr="00183286">
        <w:rPr>
          <w:i/>
          <w:lang w:val="en-US"/>
        </w:rPr>
        <w:t xml:space="preserve">Management science, </w:t>
      </w:r>
      <w:r w:rsidRPr="00183286">
        <w:rPr>
          <w:lang w:val="en-US"/>
        </w:rPr>
        <w:t>50, 1833-1840</w:t>
      </w:r>
    </w:p>
    <w:p w:rsidR="00ED453B" w:rsidRDefault="00ED453B" w:rsidP="00ED453B">
      <w:pPr>
        <w:rPr>
          <w:lang w:val="en-US"/>
        </w:rPr>
      </w:pPr>
      <w:proofErr w:type="gramStart"/>
      <w:r w:rsidRPr="00183286">
        <w:rPr>
          <w:lang w:val="en-US"/>
        </w:rPr>
        <w:t xml:space="preserve">Baumgartner, H. &amp; </w:t>
      </w:r>
      <w:proofErr w:type="spellStart"/>
      <w:r w:rsidRPr="00183286">
        <w:rPr>
          <w:lang w:val="en-US"/>
        </w:rPr>
        <w:t>Pieters</w:t>
      </w:r>
      <w:proofErr w:type="spellEnd"/>
      <w:r w:rsidRPr="00183286">
        <w:rPr>
          <w:lang w:val="en-US"/>
        </w:rPr>
        <w:t>, R. (2003).</w:t>
      </w:r>
      <w:proofErr w:type="gramEnd"/>
      <w:r w:rsidRPr="00183286">
        <w:rPr>
          <w:lang w:val="en-US"/>
        </w:rPr>
        <w:t xml:space="preserve"> ‘The Structural Influence of Marketing Journals: A Citation Analysis of the Discipline and Its Subareas </w:t>
      </w:r>
      <w:proofErr w:type="gramStart"/>
      <w:r w:rsidRPr="00183286">
        <w:rPr>
          <w:lang w:val="en-US"/>
        </w:rPr>
        <w:t>Over</w:t>
      </w:r>
      <w:proofErr w:type="gramEnd"/>
      <w:r w:rsidRPr="00183286">
        <w:rPr>
          <w:lang w:val="en-US"/>
        </w:rPr>
        <w:t xml:space="preserve"> Time.’ </w:t>
      </w:r>
      <w:r w:rsidRPr="00183286">
        <w:rPr>
          <w:i/>
          <w:lang w:val="en-US"/>
        </w:rPr>
        <w:t xml:space="preserve">Journal of Marketing, </w:t>
      </w:r>
      <w:r w:rsidRPr="00183286">
        <w:rPr>
          <w:lang w:val="en-US"/>
        </w:rPr>
        <w:t>67, 123-139</w:t>
      </w:r>
    </w:p>
    <w:p w:rsidR="00182307" w:rsidRDefault="00182307" w:rsidP="00182307">
      <w:pPr>
        <w:rPr>
          <w:lang w:val="en-US"/>
        </w:rPr>
      </w:pPr>
      <w:proofErr w:type="gramStart"/>
      <w:r>
        <w:rPr>
          <w:lang w:val="en-US"/>
        </w:rPr>
        <w:t>Bettencourt, L.A. &amp; Houston, M.B. (2001).</w:t>
      </w:r>
      <w:proofErr w:type="gramEnd"/>
      <w:r>
        <w:rPr>
          <w:lang w:val="en-US"/>
        </w:rPr>
        <w:t xml:space="preserve"> ‘</w:t>
      </w:r>
      <w:r w:rsidRPr="00182307">
        <w:rPr>
          <w:lang w:val="en-US"/>
        </w:rPr>
        <w:t xml:space="preserve">Reference Diversity in JCR, JM, and JMR: A Reexamination and Extension of </w:t>
      </w:r>
      <w:proofErr w:type="spellStart"/>
      <w:r w:rsidRPr="00182307">
        <w:rPr>
          <w:lang w:val="en-US"/>
        </w:rPr>
        <w:t>Tellis</w:t>
      </w:r>
      <w:proofErr w:type="spellEnd"/>
      <w:r w:rsidRPr="00182307">
        <w:rPr>
          <w:lang w:val="en-US"/>
        </w:rPr>
        <w:t xml:space="preserve">, </w:t>
      </w:r>
      <w:proofErr w:type="spellStart"/>
      <w:r w:rsidRPr="00182307">
        <w:rPr>
          <w:lang w:val="en-US"/>
        </w:rPr>
        <w:t>Chandy</w:t>
      </w:r>
      <w:proofErr w:type="spellEnd"/>
      <w:r w:rsidRPr="00182307">
        <w:rPr>
          <w:lang w:val="en-US"/>
        </w:rPr>
        <w:t>,</w:t>
      </w:r>
      <w:r>
        <w:rPr>
          <w:lang w:val="en-US"/>
        </w:rPr>
        <w:t xml:space="preserve"> </w:t>
      </w:r>
      <w:r w:rsidRPr="00182307">
        <w:rPr>
          <w:lang w:val="en-US"/>
        </w:rPr>
        <w:t>and Ackerman (1999)</w:t>
      </w:r>
      <w:r>
        <w:rPr>
          <w:lang w:val="en-US"/>
        </w:rPr>
        <w:t xml:space="preserve">.’ </w:t>
      </w:r>
      <w:r>
        <w:rPr>
          <w:i/>
          <w:lang w:val="en-US"/>
        </w:rPr>
        <w:t xml:space="preserve">Journal of Consumer Research, </w:t>
      </w:r>
      <w:r>
        <w:rPr>
          <w:lang w:val="en-US"/>
        </w:rPr>
        <w:t>Vol. 28, No. 2, 313-323</w:t>
      </w:r>
    </w:p>
    <w:p w:rsidR="003D3E84" w:rsidRPr="003D3E84" w:rsidRDefault="003D3E84" w:rsidP="00182307">
      <w:pPr>
        <w:rPr>
          <w:lang w:val="en-US"/>
        </w:rPr>
      </w:pPr>
      <w:proofErr w:type="spellStart"/>
      <w:proofErr w:type="gramStart"/>
      <w:r>
        <w:rPr>
          <w:lang w:val="en-US"/>
        </w:rPr>
        <w:t>Bowerman</w:t>
      </w:r>
      <w:proofErr w:type="spellEnd"/>
      <w:r>
        <w:rPr>
          <w:lang w:val="en-US"/>
        </w:rPr>
        <w:t>, B.L. &amp; O’Connell, R.T. (1990).</w:t>
      </w:r>
      <w:proofErr w:type="gramEnd"/>
      <w:r>
        <w:rPr>
          <w:lang w:val="en-US"/>
        </w:rPr>
        <w:t xml:space="preserve"> </w:t>
      </w:r>
      <w:r>
        <w:rPr>
          <w:i/>
          <w:lang w:val="en-US"/>
        </w:rPr>
        <w:t xml:space="preserve">Linear Statistical Models: An Applied Approach </w:t>
      </w:r>
      <w:r>
        <w:rPr>
          <w:lang w:val="en-US"/>
        </w:rPr>
        <w:t>(2</w:t>
      </w:r>
      <w:r w:rsidRPr="003D3E84">
        <w:rPr>
          <w:vertAlign w:val="superscript"/>
          <w:lang w:val="en-US"/>
        </w:rPr>
        <w:t>nd</w:t>
      </w:r>
      <w:r>
        <w:rPr>
          <w:lang w:val="en-US"/>
        </w:rPr>
        <w:t xml:space="preserve"> </w:t>
      </w:r>
      <w:proofErr w:type="gramStart"/>
      <w:r>
        <w:rPr>
          <w:lang w:val="en-US"/>
        </w:rPr>
        <w:t>ed</w:t>
      </w:r>
      <w:proofErr w:type="gramEnd"/>
      <w:r>
        <w:rPr>
          <w:lang w:val="en-US"/>
        </w:rPr>
        <w:t>.). Belmont, CA: Duxbury</w:t>
      </w:r>
    </w:p>
    <w:p w:rsidR="00ED453B" w:rsidRPr="00183286" w:rsidRDefault="00ED453B" w:rsidP="00ED453B">
      <w:pPr>
        <w:rPr>
          <w:rFonts w:ascii="Calibri" w:eastAsia="Times New Roman" w:hAnsi="Calibri" w:cs="Calibri"/>
          <w:color w:val="000000"/>
          <w:lang w:val="en-US" w:eastAsia="nl-NL"/>
        </w:rPr>
      </w:pPr>
      <w:r w:rsidRPr="00183286">
        <w:rPr>
          <w:rFonts w:ascii="Calibri" w:eastAsia="Times New Roman" w:hAnsi="Calibri" w:cs="Calibri"/>
          <w:color w:val="000000"/>
          <w:lang w:val="en-US" w:eastAsia="nl-NL"/>
        </w:rPr>
        <w:t>Browne, W.G.</w:t>
      </w:r>
      <w:r w:rsidR="00182307">
        <w:rPr>
          <w:rFonts w:ascii="Calibri" w:eastAsia="Times New Roman" w:hAnsi="Calibri" w:cs="Calibri"/>
          <w:color w:val="000000"/>
          <w:lang w:val="en-US" w:eastAsia="nl-NL"/>
        </w:rPr>
        <w:t xml:space="preserve">  </w:t>
      </w:r>
      <w:r w:rsidR="00182307" w:rsidRPr="00183286">
        <w:rPr>
          <w:rFonts w:ascii="Calibri" w:eastAsia="Times New Roman" w:hAnsi="Calibri" w:cs="Calibri"/>
          <w:color w:val="000000"/>
          <w:lang w:val="en-US" w:eastAsia="nl-NL"/>
        </w:rPr>
        <w:t xml:space="preserve">Becker, B.W. </w:t>
      </w:r>
      <w:r w:rsidRPr="00183286">
        <w:rPr>
          <w:rFonts w:ascii="Calibri" w:eastAsia="Times New Roman" w:hAnsi="Calibri" w:cs="Calibri"/>
          <w:color w:val="000000"/>
          <w:lang w:val="en-US" w:eastAsia="nl-NL"/>
        </w:rPr>
        <w:t xml:space="preserve">(1979). </w:t>
      </w:r>
      <w:proofErr w:type="gramStart"/>
      <w:r w:rsidRPr="00183286">
        <w:rPr>
          <w:rFonts w:ascii="Calibri" w:eastAsia="Times New Roman" w:hAnsi="Calibri" w:cs="Calibri"/>
          <w:color w:val="000000"/>
          <w:lang w:val="en-US" w:eastAsia="nl-NL"/>
        </w:rPr>
        <w:t>‘Perceived Quality of Marketing Journals.’</w:t>
      </w:r>
      <w:proofErr w:type="gramEnd"/>
      <w:r w:rsidRPr="00183286">
        <w:rPr>
          <w:rFonts w:ascii="Calibri" w:eastAsia="Times New Roman" w:hAnsi="Calibri" w:cs="Calibri"/>
          <w:color w:val="000000"/>
          <w:lang w:val="en-US" w:eastAsia="nl-NL"/>
        </w:rPr>
        <w:t xml:space="preserve"> </w:t>
      </w:r>
      <w:r w:rsidRPr="00183286">
        <w:rPr>
          <w:rFonts w:ascii="Calibri" w:eastAsia="Times New Roman" w:hAnsi="Calibri" w:cs="Calibri"/>
          <w:i/>
          <w:color w:val="000000"/>
          <w:lang w:val="en-US" w:eastAsia="nl-NL"/>
        </w:rPr>
        <w:t xml:space="preserve">Journal of Marketing Education, </w:t>
      </w:r>
      <w:r w:rsidRPr="00183286">
        <w:rPr>
          <w:rFonts w:ascii="Calibri" w:eastAsia="Times New Roman" w:hAnsi="Calibri" w:cs="Calibri"/>
          <w:color w:val="000000"/>
          <w:lang w:val="en-US" w:eastAsia="nl-NL"/>
        </w:rPr>
        <w:t>Vol. 1, No. 2, 6-15</w:t>
      </w:r>
    </w:p>
    <w:p w:rsidR="00ED453B" w:rsidRPr="00183286" w:rsidRDefault="00ED453B" w:rsidP="00ED453B">
      <w:pPr>
        <w:rPr>
          <w:rFonts w:ascii="Calibri" w:eastAsia="Times New Roman" w:hAnsi="Calibri" w:cs="Calibri"/>
          <w:i/>
          <w:color w:val="000000"/>
          <w:lang w:val="en-US" w:eastAsia="nl-NL"/>
        </w:rPr>
      </w:pPr>
      <w:r w:rsidRPr="00183286">
        <w:rPr>
          <w:rFonts w:ascii="Calibri" w:eastAsia="Times New Roman" w:hAnsi="Calibri" w:cs="Calibri"/>
          <w:color w:val="000000"/>
          <w:lang w:val="en-US" w:eastAsia="nl-NL"/>
        </w:rPr>
        <w:t xml:space="preserve">Van den </w:t>
      </w:r>
      <w:proofErr w:type="spellStart"/>
      <w:r w:rsidRPr="00183286">
        <w:rPr>
          <w:rFonts w:ascii="Calibri" w:eastAsia="Times New Roman" w:hAnsi="Calibri" w:cs="Calibri"/>
          <w:color w:val="000000"/>
          <w:lang w:val="en-US" w:eastAsia="nl-NL"/>
        </w:rPr>
        <w:t>Bulte</w:t>
      </w:r>
      <w:proofErr w:type="spellEnd"/>
      <w:r w:rsidRPr="00183286">
        <w:rPr>
          <w:rFonts w:ascii="Calibri" w:eastAsia="Times New Roman" w:hAnsi="Calibri" w:cs="Calibri"/>
          <w:color w:val="000000"/>
          <w:lang w:val="en-US" w:eastAsia="nl-NL"/>
        </w:rPr>
        <w:t xml:space="preserve">, C. (2000). ‘New Product Diffusion Acceleration: Measurement and Analysis.’ </w:t>
      </w:r>
      <w:r w:rsidRPr="00183286">
        <w:rPr>
          <w:rFonts w:ascii="Calibri" w:eastAsia="Times New Roman" w:hAnsi="Calibri" w:cs="Calibri"/>
          <w:i/>
          <w:color w:val="000000"/>
          <w:lang w:val="en-US" w:eastAsia="nl-NL"/>
        </w:rPr>
        <w:t xml:space="preserve">Marketing Science, </w:t>
      </w:r>
      <w:r w:rsidRPr="00183286">
        <w:rPr>
          <w:rFonts w:ascii="Calibri" w:eastAsia="Times New Roman" w:hAnsi="Calibri" w:cs="Calibri"/>
          <w:color w:val="000000"/>
          <w:lang w:val="en-US" w:eastAsia="nl-NL"/>
        </w:rPr>
        <w:t>Vol. 19, No. 4, 366-380</w:t>
      </w:r>
    </w:p>
    <w:p w:rsidR="00ED453B" w:rsidRPr="00183286" w:rsidRDefault="00ED453B" w:rsidP="00ED453B">
      <w:pPr>
        <w:rPr>
          <w:rFonts w:ascii="Calibri" w:eastAsia="Times New Roman" w:hAnsi="Calibri" w:cs="Calibri"/>
          <w:color w:val="000000"/>
          <w:lang w:val="en-US" w:eastAsia="nl-NL"/>
        </w:rPr>
      </w:pPr>
      <w:proofErr w:type="spellStart"/>
      <w:proofErr w:type="gramStart"/>
      <w:r w:rsidRPr="005F7143">
        <w:rPr>
          <w:rFonts w:ascii="Calibri" w:eastAsia="Times New Roman" w:hAnsi="Calibri" w:cs="Calibri"/>
          <w:color w:val="000000"/>
          <w:lang w:val="en-US" w:eastAsia="nl-NL"/>
        </w:rPr>
        <w:t>Camerer</w:t>
      </w:r>
      <w:proofErr w:type="spellEnd"/>
      <w:r w:rsidRPr="005F7143">
        <w:rPr>
          <w:rFonts w:ascii="Calibri" w:eastAsia="Times New Roman" w:hAnsi="Calibri" w:cs="Calibri"/>
          <w:color w:val="000000"/>
          <w:lang w:val="en-US" w:eastAsia="nl-NL"/>
        </w:rPr>
        <w:t xml:space="preserve">, C.F., </w:t>
      </w:r>
      <w:proofErr w:type="spellStart"/>
      <w:r w:rsidRPr="005F7143">
        <w:rPr>
          <w:rFonts w:ascii="Calibri" w:eastAsia="Times New Roman" w:hAnsi="Calibri" w:cs="Calibri"/>
          <w:color w:val="000000"/>
          <w:lang w:val="en-US" w:eastAsia="nl-NL"/>
        </w:rPr>
        <w:t>Loewenstein</w:t>
      </w:r>
      <w:proofErr w:type="spellEnd"/>
      <w:r w:rsidRPr="005F7143">
        <w:rPr>
          <w:rFonts w:ascii="Calibri" w:eastAsia="Times New Roman" w:hAnsi="Calibri" w:cs="Calibri"/>
          <w:color w:val="000000"/>
          <w:lang w:val="en-US" w:eastAsia="nl-NL"/>
        </w:rPr>
        <w:t>, G. &amp; Rabin, M. (2004).</w:t>
      </w:r>
      <w:proofErr w:type="gramEnd"/>
      <w:r w:rsidRPr="005F7143">
        <w:rPr>
          <w:rFonts w:ascii="Calibri" w:eastAsia="Times New Roman" w:hAnsi="Calibri" w:cs="Calibri"/>
          <w:color w:val="000000"/>
          <w:lang w:val="en-US" w:eastAsia="nl-NL"/>
        </w:rPr>
        <w:t xml:space="preserve"> </w:t>
      </w:r>
      <w:proofErr w:type="gramStart"/>
      <w:r w:rsidRPr="00183286">
        <w:rPr>
          <w:rFonts w:ascii="Calibri" w:eastAsia="Times New Roman" w:hAnsi="Calibri" w:cs="Calibri"/>
          <w:i/>
          <w:color w:val="000000"/>
          <w:lang w:val="en-US" w:eastAsia="nl-NL"/>
        </w:rPr>
        <w:t>Advances in Behavioral Economics.</w:t>
      </w:r>
      <w:proofErr w:type="gramEnd"/>
      <w:r w:rsidRPr="00183286">
        <w:rPr>
          <w:rFonts w:ascii="Calibri" w:eastAsia="Times New Roman" w:hAnsi="Calibri" w:cs="Calibri"/>
          <w:i/>
          <w:color w:val="000000"/>
          <w:lang w:val="en-US" w:eastAsia="nl-NL"/>
        </w:rPr>
        <w:t xml:space="preserve"> </w:t>
      </w:r>
      <w:r w:rsidRPr="00183286">
        <w:rPr>
          <w:rFonts w:ascii="Calibri" w:eastAsia="Times New Roman" w:hAnsi="Calibri" w:cs="Calibri"/>
          <w:color w:val="000000"/>
          <w:lang w:val="en-US" w:eastAsia="nl-NL"/>
        </w:rPr>
        <w:t>New York: Princeton University Press</w:t>
      </w:r>
    </w:p>
    <w:p w:rsidR="00ED453B" w:rsidRPr="00183286" w:rsidRDefault="00ED453B" w:rsidP="00ED453B">
      <w:pPr>
        <w:rPr>
          <w:rFonts w:ascii="Calibri" w:eastAsia="Times New Roman" w:hAnsi="Calibri" w:cs="Calibri"/>
          <w:color w:val="000000"/>
          <w:lang w:val="en-US" w:eastAsia="nl-NL"/>
        </w:rPr>
      </w:pPr>
      <w:r w:rsidRPr="000F4F42">
        <w:rPr>
          <w:rFonts w:ascii="Calibri" w:eastAsia="Times New Roman" w:hAnsi="Calibri" w:cs="Calibri"/>
          <w:color w:val="000000"/>
          <w:lang w:eastAsia="nl-NL"/>
        </w:rPr>
        <w:t xml:space="preserve">Van </w:t>
      </w:r>
      <w:proofErr w:type="spellStart"/>
      <w:r w:rsidRPr="000F4F42">
        <w:rPr>
          <w:rFonts w:ascii="Calibri" w:eastAsia="Times New Roman" w:hAnsi="Calibri" w:cs="Calibri"/>
          <w:color w:val="000000"/>
          <w:lang w:eastAsia="nl-NL"/>
        </w:rPr>
        <w:t>Campenhout</w:t>
      </w:r>
      <w:proofErr w:type="spellEnd"/>
      <w:r w:rsidRPr="000F4F42">
        <w:rPr>
          <w:rFonts w:ascii="Calibri" w:eastAsia="Times New Roman" w:hAnsi="Calibri" w:cs="Calibri"/>
          <w:color w:val="000000"/>
          <w:lang w:eastAsia="nl-NL"/>
        </w:rPr>
        <w:t xml:space="preserve">, G. &amp; Van </w:t>
      </w:r>
      <w:proofErr w:type="spellStart"/>
      <w:r w:rsidRPr="000F4F42">
        <w:rPr>
          <w:rFonts w:ascii="Calibri" w:eastAsia="Times New Roman" w:hAnsi="Calibri" w:cs="Calibri"/>
          <w:color w:val="000000"/>
          <w:lang w:eastAsia="nl-NL"/>
        </w:rPr>
        <w:t>Caneghem</w:t>
      </w:r>
      <w:proofErr w:type="spellEnd"/>
      <w:r w:rsidRPr="000F4F42">
        <w:rPr>
          <w:rFonts w:ascii="Calibri" w:eastAsia="Times New Roman" w:hAnsi="Calibri" w:cs="Calibri"/>
          <w:color w:val="000000"/>
          <w:lang w:eastAsia="nl-NL"/>
        </w:rPr>
        <w:t xml:space="preserve">, T. (2010). </w:t>
      </w:r>
      <w:r w:rsidRPr="00183286">
        <w:rPr>
          <w:rFonts w:ascii="Calibri" w:eastAsia="Times New Roman" w:hAnsi="Calibri" w:cs="Calibri"/>
          <w:color w:val="000000"/>
          <w:lang w:val="en-US" w:eastAsia="nl-NL"/>
        </w:rPr>
        <w:t xml:space="preserve">‘Article Contribution and Subsequent Citation Rates: Evidence from European Accounting Review.’ </w:t>
      </w:r>
      <w:r w:rsidRPr="00183286">
        <w:rPr>
          <w:rFonts w:ascii="Calibri" w:eastAsia="Times New Roman" w:hAnsi="Calibri" w:cs="Calibri"/>
          <w:i/>
          <w:color w:val="000000"/>
          <w:lang w:val="en-US" w:eastAsia="nl-NL"/>
        </w:rPr>
        <w:t xml:space="preserve">European Accounting Review, </w:t>
      </w:r>
      <w:r w:rsidRPr="00183286">
        <w:rPr>
          <w:rFonts w:ascii="Calibri" w:eastAsia="Times New Roman" w:hAnsi="Calibri" w:cs="Calibri"/>
          <w:color w:val="000000"/>
          <w:lang w:val="en-US" w:eastAsia="nl-NL"/>
        </w:rPr>
        <w:t>19, 837-855</w:t>
      </w:r>
    </w:p>
    <w:p w:rsidR="00ED453B" w:rsidRPr="00183286" w:rsidRDefault="00ED453B" w:rsidP="00ED453B">
      <w:pPr>
        <w:rPr>
          <w:rFonts w:ascii="Calibri" w:eastAsia="Times New Roman" w:hAnsi="Calibri" w:cs="Calibri"/>
          <w:color w:val="000000"/>
          <w:lang w:val="en-US" w:eastAsia="nl-NL"/>
        </w:rPr>
      </w:pPr>
      <w:proofErr w:type="gramStart"/>
      <w:r w:rsidRPr="005F7143">
        <w:rPr>
          <w:rFonts w:ascii="Calibri" w:eastAsia="Times New Roman" w:hAnsi="Calibri" w:cs="Calibri"/>
          <w:color w:val="000000"/>
          <w:lang w:val="en-US" w:eastAsia="nl-NL"/>
        </w:rPr>
        <w:t xml:space="preserve">Coe, R.K. &amp; </w:t>
      </w:r>
      <w:proofErr w:type="spellStart"/>
      <w:r w:rsidRPr="005F7143">
        <w:rPr>
          <w:rFonts w:ascii="Calibri" w:eastAsia="Times New Roman" w:hAnsi="Calibri" w:cs="Calibri"/>
          <w:color w:val="000000"/>
          <w:lang w:val="en-US" w:eastAsia="nl-NL"/>
        </w:rPr>
        <w:t>Weinstock</w:t>
      </w:r>
      <w:proofErr w:type="spellEnd"/>
      <w:r w:rsidRPr="005F7143">
        <w:rPr>
          <w:rFonts w:ascii="Calibri" w:eastAsia="Times New Roman" w:hAnsi="Calibri" w:cs="Calibri"/>
          <w:color w:val="000000"/>
          <w:lang w:val="en-US" w:eastAsia="nl-NL"/>
        </w:rPr>
        <w:t>, I. (1983).</w:t>
      </w:r>
      <w:proofErr w:type="gramEnd"/>
      <w:r w:rsidRPr="005F7143">
        <w:rPr>
          <w:rFonts w:ascii="Calibri" w:eastAsia="Times New Roman" w:hAnsi="Calibri" w:cs="Calibri"/>
          <w:color w:val="000000"/>
          <w:lang w:val="en-US" w:eastAsia="nl-NL"/>
        </w:rPr>
        <w:t xml:space="preserve"> </w:t>
      </w:r>
      <w:proofErr w:type="gramStart"/>
      <w:r w:rsidRPr="00183286">
        <w:rPr>
          <w:rFonts w:ascii="Calibri" w:eastAsia="Times New Roman" w:hAnsi="Calibri" w:cs="Calibri"/>
          <w:color w:val="000000"/>
          <w:lang w:val="en-US" w:eastAsia="nl-NL"/>
        </w:rPr>
        <w:t>‘Evaluating Journal Publications of Marketing Professors: A Second Look.’</w:t>
      </w:r>
      <w:proofErr w:type="gramEnd"/>
      <w:r w:rsidRPr="00183286">
        <w:rPr>
          <w:rFonts w:ascii="Calibri" w:eastAsia="Times New Roman" w:hAnsi="Calibri" w:cs="Calibri"/>
          <w:color w:val="000000"/>
          <w:lang w:val="en-US" w:eastAsia="nl-NL"/>
        </w:rPr>
        <w:t xml:space="preserve"> </w:t>
      </w:r>
      <w:r w:rsidRPr="00183286">
        <w:rPr>
          <w:rFonts w:ascii="Calibri" w:eastAsia="Times New Roman" w:hAnsi="Calibri" w:cs="Calibri"/>
          <w:i/>
          <w:color w:val="000000"/>
          <w:lang w:val="en-US" w:eastAsia="nl-NL"/>
        </w:rPr>
        <w:t xml:space="preserve">Journal of Marketing Education, </w:t>
      </w:r>
      <w:r w:rsidRPr="00183286">
        <w:rPr>
          <w:rFonts w:ascii="Calibri" w:eastAsia="Times New Roman" w:hAnsi="Calibri" w:cs="Calibri"/>
          <w:color w:val="000000"/>
          <w:lang w:val="en-US" w:eastAsia="nl-NL"/>
        </w:rPr>
        <w:t>Vol. 5, No. 1, 37-42</w:t>
      </w:r>
    </w:p>
    <w:p w:rsidR="00ED453B" w:rsidRPr="00183286" w:rsidRDefault="00ED453B" w:rsidP="00ED453B">
      <w:pPr>
        <w:rPr>
          <w:rFonts w:ascii="Calibri" w:eastAsia="Times New Roman" w:hAnsi="Calibri" w:cs="Calibri"/>
          <w:color w:val="000000"/>
          <w:lang w:val="en-US" w:eastAsia="nl-NL"/>
        </w:rPr>
      </w:pPr>
      <w:proofErr w:type="spellStart"/>
      <w:proofErr w:type="gramStart"/>
      <w:r w:rsidRPr="00183286">
        <w:rPr>
          <w:lang w:val="en-US"/>
        </w:rPr>
        <w:lastRenderedPageBreak/>
        <w:t>Chandrasekaran</w:t>
      </w:r>
      <w:proofErr w:type="spellEnd"/>
      <w:r w:rsidRPr="00183286">
        <w:rPr>
          <w:lang w:val="en-US"/>
        </w:rPr>
        <w:t xml:space="preserve">, D. &amp; </w:t>
      </w:r>
      <w:proofErr w:type="spellStart"/>
      <w:r w:rsidRPr="00183286">
        <w:rPr>
          <w:lang w:val="en-US"/>
        </w:rPr>
        <w:t>Tellis</w:t>
      </w:r>
      <w:proofErr w:type="spellEnd"/>
      <w:r w:rsidRPr="00183286">
        <w:rPr>
          <w:lang w:val="en-US"/>
        </w:rPr>
        <w:t>, G.J. (2008).</w:t>
      </w:r>
      <w:proofErr w:type="gramEnd"/>
      <w:r w:rsidRPr="00183286">
        <w:rPr>
          <w:lang w:val="en-US"/>
        </w:rPr>
        <w:t xml:space="preserve"> ‘Global Takeoff of New Products: Culture, Wealth, or Vanishing Differences?’ </w:t>
      </w:r>
      <w:r w:rsidRPr="00183286">
        <w:rPr>
          <w:i/>
          <w:lang w:val="en-US"/>
        </w:rPr>
        <w:t xml:space="preserve">Marketing Science, </w:t>
      </w:r>
      <w:r w:rsidRPr="00183286">
        <w:rPr>
          <w:lang w:val="en-US"/>
        </w:rPr>
        <w:t>Vol. 27, No. 5, 844-860</w:t>
      </w:r>
    </w:p>
    <w:p w:rsidR="00ED453B" w:rsidRPr="00183286" w:rsidRDefault="00ED453B" w:rsidP="00ED453B">
      <w:pPr>
        <w:rPr>
          <w:rFonts w:ascii="Calibri" w:eastAsia="Times New Roman" w:hAnsi="Calibri" w:cs="Calibri"/>
          <w:color w:val="000000"/>
          <w:lang w:val="en-US" w:eastAsia="nl-NL"/>
        </w:rPr>
      </w:pPr>
      <w:r w:rsidRPr="00183286">
        <w:rPr>
          <w:rFonts w:ascii="Calibri" w:eastAsia="Times New Roman" w:hAnsi="Calibri" w:cs="Calibri"/>
          <w:color w:val="000000"/>
          <w:lang w:val="en-US" w:eastAsia="nl-NL"/>
        </w:rPr>
        <w:t>Cote, J.A., Leong, S.M</w:t>
      </w:r>
      <w:proofErr w:type="gramStart"/>
      <w:r w:rsidRPr="00183286">
        <w:rPr>
          <w:rFonts w:ascii="Calibri" w:eastAsia="Times New Roman" w:hAnsi="Calibri" w:cs="Calibri"/>
          <w:color w:val="000000"/>
          <w:lang w:val="en-US" w:eastAsia="nl-NL"/>
        </w:rPr>
        <w:t>. &amp;</w:t>
      </w:r>
      <w:proofErr w:type="gramEnd"/>
      <w:r w:rsidRPr="00183286">
        <w:rPr>
          <w:rFonts w:ascii="Calibri" w:eastAsia="Times New Roman" w:hAnsi="Calibri" w:cs="Calibri"/>
          <w:color w:val="000000"/>
          <w:lang w:val="en-US" w:eastAsia="nl-NL"/>
        </w:rPr>
        <w:t xml:space="preserve"> Cote J. (1991). </w:t>
      </w:r>
      <w:proofErr w:type="gramStart"/>
      <w:r w:rsidRPr="00183286">
        <w:rPr>
          <w:rFonts w:ascii="Calibri" w:eastAsia="Times New Roman" w:hAnsi="Calibri" w:cs="Calibri"/>
          <w:color w:val="000000"/>
          <w:lang w:val="en-US" w:eastAsia="nl-NL"/>
        </w:rPr>
        <w:t>‘Assessing the Influence of Journal of Consumer Research: A Citation Analysis.’</w:t>
      </w:r>
      <w:proofErr w:type="gramEnd"/>
      <w:r w:rsidRPr="00183286">
        <w:rPr>
          <w:rFonts w:ascii="Calibri" w:eastAsia="Times New Roman" w:hAnsi="Calibri" w:cs="Calibri"/>
          <w:color w:val="000000"/>
          <w:lang w:val="en-US" w:eastAsia="nl-NL"/>
        </w:rPr>
        <w:t xml:space="preserve"> </w:t>
      </w:r>
      <w:r w:rsidRPr="00183286">
        <w:rPr>
          <w:rFonts w:ascii="Calibri" w:eastAsia="Times New Roman" w:hAnsi="Calibri" w:cs="Calibri"/>
          <w:i/>
          <w:color w:val="000000"/>
          <w:lang w:val="en-US" w:eastAsia="nl-NL"/>
        </w:rPr>
        <w:t xml:space="preserve">Journal of Consumer Research, </w:t>
      </w:r>
      <w:r w:rsidRPr="00183286">
        <w:rPr>
          <w:rFonts w:ascii="Calibri" w:eastAsia="Times New Roman" w:hAnsi="Calibri" w:cs="Calibri"/>
          <w:color w:val="000000"/>
          <w:lang w:val="en-US" w:eastAsia="nl-NL"/>
        </w:rPr>
        <w:t>Vol. 18, No. 3, 402-410</w:t>
      </w:r>
    </w:p>
    <w:p w:rsidR="00ED453B" w:rsidRPr="00183286" w:rsidRDefault="00ED453B" w:rsidP="00ED453B">
      <w:pPr>
        <w:rPr>
          <w:lang w:val="en-US"/>
        </w:rPr>
      </w:pPr>
      <w:r w:rsidRPr="00183286">
        <w:rPr>
          <w:lang w:val="en-US"/>
        </w:rPr>
        <w:t xml:space="preserve">Field, A. (2009). </w:t>
      </w:r>
      <w:proofErr w:type="gramStart"/>
      <w:r w:rsidRPr="00183286">
        <w:rPr>
          <w:i/>
          <w:lang w:val="en-US"/>
        </w:rPr>
        <w:t xml:space="preserve">Discovering statistics using SPSS, </w:t>
      </w:r>
      <w:r w:rsidRPr="00183286">
        <w:rPr>
          <w:lang w:val="en-US"/>
        </w:rPr>
        <w:t>third edition.</w:t>
      </w:r>
      <w:proofErr w:type="gramEnd"/>
      <w:r w:rsidRPr="00183286">
        <w:rPr>
          <w:lang w:val="en-US"/>
        </w:rPr>
        <w:t xml:space="preserve"> Sage Publications</w:t>
      </w:r>
    </w:p>
    <w:p w:rsidR="00ED453B" w:rsidRPr="00183286" w:rsidRDefault="00ED453B" w:rsidP="00ED453B">
      <w:pPr>
        <w:rPr>
          <w:lang w:val="en-US"/>
        </w:rPr>
      </w:pPr>
      <w:proofErr w:type="spellStart"/>
      <w:r w:rsidRPr="00183286">
        <w:rPr>
          <w:lang w:val="en-US"/>
        </w:rPr>
        <w:t>Flesch</w:t>
      </w:r>
      <w:proofErr w:type="spellEnd"/>
      <w:r w:rsidRPr="00183286">
        <w:rPr>
          <w:lang w:val="en-US"/>
        </w:rPr>
        <w:t xml:space="preserve">, R. (1948). </w:t>
      </w:r>
      <w:proofErr w:type="gramStart"/>
      <w:r w:rsidRPr="00183286">
        <w:rPr>
          <w:lang w:val="en-US"/>
        </w:rPr>
        <w:t>‘A New Readability Yardstick.’</w:t>
      </w:r>
      <w:proofErr w:type="gramEnd"/>
      <w:r w:rsidRPr="00183286">
        <w:rPr>
          <w:lang w:val="en-US"/>
        </w:rPr>
        <w:t xml:space="preserve"> </w:t>
      </w:r>
      <w:r w:rsidRPr="00183286">
        <w:rPr>
          <w:i/>
          <w:lang w:val="en-US"/>
        </w:rPr>
        <w:t xml:space="preserve">Journal of Applied Psychology, </w:t>
      </w:r>
      <w:r w:rsidRPr="00183286">
        <w:rPr>
          <w:lang w:val="en-US"/>
        </w:rPr>
        <w:t>32, 221-233</w:t>
      </w:r>
    </w:p>
    <w:p w:rsidR="00ED453B" w:rsidRPr="00183286" w:rsidRDefault="00ED453B" w:rsidP="00ED453B">
      <w:pPr>
        <w:rPr>
          <w:lang w:val="en-US"/>
        </w:rPr>
      </w:pPr>
      <w:proofErr w:type="spellStart"/>
      <w:proofErr w:type="gramStart"/>
      <w:r w:rsidRPr="00183286">
        <w:rPr>
          <w:lang w:val="en-US"/>
        </w:rPr>
        <w:t>Fok</w:t>
      </w:r>
      <w:proofErr w:type="spellEnd"/>
      <w:r w:rsidRPr="00183286">
        <w:rPr>
          <w:lang w:val="en-US"/>
        </w:rPr>
        <w:t xml:space="preserve">, D. &amp; </w:t>
      </w:r>
      <w:proofErr w:type="spellStart"/>
      <w:r w:rsidRPr="00183286">
        <w:rPr>
          <w:lang w:val="en-US"/>
        </w:rPr>
        <w:t>Franses</w:t>
      </w:r>
      <w:proofErr w:type="spellEnd"/>
      <w:r w:rsidRPr="00183286">
        <w:rPr>
          <w:lang w:val="en-US"/>
        </w:rPr>
        <w:t>, P.H. (2007).</w:t>
      </w:r>
      <w:proofErr w:type="gramEnd"/>
      <w:r w:rsidRPr="00183286">
        <w:rPr>
          <w:lang w:val="en-US"/>
        </w:rPr>
        <w:t xml:space="preserve"> ‘Modeling the diffusion of scientific publications’ </w:t>
      </w:r>
      <w:r w:rsidRPr="00183286">
        <w:rPr>
          <w:i/>
          <w:lang w:val="en-US"/>
        </w:rPr>
        <w:t xml:space="preserve">Journal of econometrics, </w:t>
      </w:r>
      <w:r w:rsidRPr="00183286">
        <w:rPr>
          <w:lang w:val="en-US"/>
        </w:rPr>
        <w:t>139, 376-390</w:t>
      </w:r>
    </w:p>
    <w:p w:rsidR="00ED453B" w:rsidRPr="00183286" w:rsidRDefault="00ED453B" w:rsidP="00ED453B">
      <w:pPr>
        <w:rPr>
          <w:lang w:val="en-US"/>
        </w:rPr>
      </w:pPr>
      <w:proofErr w:type="spellStart"/>
      <w:r w:rsidRPr="00183286">
        <w:rPr>
          <w:lang w:val="en-US"/>
        </w:rPr>
        <w:t>Franses</w:t>
      </w:r>
      <w:proofErr w:type="spellEnd"/>
      <w:r w:rsidRPr="00183286">
        <w:rPr>
          <w:lang w:val="en-US"/>
        </w:rPr>
        <w:t xml:space="preserve">, P.H. (2003). ‘The diffusion of scientific publications: The case of </w:t>
      </w:r>
      <w:proofErr w:type="spellStart"/>
      <w:r w:rsidRPr="00183286">
        <w:rPr>
          <w:lang w:val="en-US"/>
        </w:rPr>
        <w:t>Econometrica</w:t>
      </w:r>
      <w:proofErr w:type="spellEnd"/>
      <w:r w:rsidRPr="00183286">
        <w:rPr>
          <w:lang w:val="en-US"/>
        </w:rPr>
        <w:t xml:space="preserve">, 1987.’ </w:t>
      </w:r>
      <w:proofErr w:type="spellStart"/>
      <w:r w:rsidRPr="00183286">
        <w:rPr>
          <w:i/>
          <w:lang w:val="en-US"/>
        </w:rPr>
        <w:t>Scientometrics</w:t>
      </w:r>
      <w:proofErr w:type="spellEnd"/>
      <w:r w:rsidRPr="00183286">
        <w:rPr>
          <w:i/>
          <w:lang w:val="en-US"/>
        </w:rPr>
        <w:t xml:space="preserve">, </w:t>
      </w:r>
      <w:r w:rsidRPr="00183286">
        <w:rPr>
          <w:lang w:val="en-US"/>
        </w:rPr>
        <w:t>56, 29-42</w:t>
      </w:r>
    </w:p>
    <w:p w:rsidR="00ED453B" w:rsidRDefault="00ED453B" w:rsidP="00ED453B">
      <w:pPr>
        <w:rPr>
          <w:lang w:val="en-US"/>
        </w:rPr>
      </w:pPr>
      <w:proofErr w:type="gramStart"/>
      <w:r w:rsidRPr="00183286">
        <w:rPr>
          <w:lang w:val="en-US"/>
        </w:rPr>
        <w:t>Garvey, W.D. &amp; Griffith, B.C. (1972).</w:t>
      </w:r>
      <w:proofErr w:type="gramEnd"/>
      <w:r w:rsidRPr="00183286">
        <w:rPr>
          <w:lang w:val="en-US"/>
        </w:rPr>
        <w:t xml:space="preserve"> ‘Communication and Information Processing Within Scientific Disciplines: Empirical Findings for Psychology.’ </w:t>
      </w:r>
      <w:r w:rsidRPr="00183286">
        <w:rPr>
          <w:i/>
          <w:lang w:val="en-US"/>
        </w:rPr>
        <w:t xml:space="preserve">Information Storage and Retrieval, </w:t>
      </w:r>
      <w:r w:rsidRPr="00183286">
        <w:rPr>
          <w:lang w:val="en-US"/>
        </w:rPr>
        <w:t>Vol. 8, No. 3, 123-136</w:t>
      </w:r>
    </w:p>
    <w:p w:rsidR="00CF5DBF" w:rsidRPr="00CF5DBF" w:rsidRDefault="00CF5DBF" w:rsidP="00ED453B">
      <w:pPr>
        <w:rPr>
          <w:lang w:val="en-US"/>
        </w:rPr>
      </w:pPr>
      <w:r>
        <w:rPr>
          <w:lang w:val="en-US"/>
        </w:rPr>
        <w:t xml:space="preserve">Gilbert, G.N. (1977). </w:t>
      </w:r>
      <w:proofErr w:type="gramStart"/>
      <w:r>
        <w:rPr>
          <w:lang w:val="en-US"/>
        </w:rPr>
        <w:t>‘Referencing as Persuasion.’</w:t>
      </w:r>
      <w:proofErr w:type="gramEnd"/>
      <w:r>
        <w:rPr>
          <w:lang w:val="en-US"/>
        </w:rPr>
        <w:t xml:space="preserve"> </w:t>
      </w:r>
      <w:r>
        <w:rPr>
          <w:i/>
          <w:lang w:val="en-US"/>
        </w:rPr>
        <w:t xml:space="preserve">Social Studies of Science, </w:t>
      </w:r>
      <w:r>
        <w:rPr>
          <w:lang w:val="en-US"/>
        </w:rPr>
        <w:t>Vol. 7, No. 1, 113-122</w:t>
      </w:r>
    </w:p>
    <w:p w:rsidR="00ED453B" w:rsidRPr="00183286" w:rsidRDefault="00ED453B" w:rsidP="00ED453B">
      <w:pPr>
        <w:rPr>
          <w:lang w:val="en-US"/>
        </w:rPr>
      </w:pPr>
      <w:proofErr w:type="spellStart"/>
      <w:proofErr w:type="gramStart"/>
      <w:r w:rsidRPr="00183286">
        <w:rPr>
          <w:lang w:val="en-US"/>
        </w:rPr>
        <w:t>Golder</w:t>
      </w:r>
      <w:proofErr w:type="spellEnd"/>
      <w:r w:rsidRPr="00183286">
        <w:rPr>
          <w:lang w:val="en-US"/>
        </w:rPr>
        <w:t xml:space="preserve">, P.N. &amp; </w:t>
      </w:r>
      <w:proofErr w:type="spellStart"/>
      <w:r w:rsidRPr="00183286">
        <w:rPr>
          <w:lang w:val="en-US"/>
        </w:rPr>
        <w:t>Tellis</w:t>
      </w:r>
      <w:proofErr w:type="spellEnd"/>
      <w:r w:rsidRPr="00183286">
        <w:rPr>
          <w:lang w:val="en-US"/>
        </w:rPr>
        <w:t>, G.J. (1997).</w:t>
      </w:r>
      <w:proofErr w:type="gramEnd"/>
      <w:r w:rsidRPr="00183286">
        <w:rPr>
          <w:lang w:val="en-US"/>
        </w:rPr>
        <w:t xml:space="preserve"> ‘Will It Ever Fly? Modeling the Takeoff of Really New Consumer Durables’ </w:t>
      </w:r>
      <w:r w:rsidRPr="00183286">
        <w:rPr>
          <w:i/>
          <w:lang w:val="en-US"/>
        </w:rPr>
        <w:t xml:space="preserve">Marketing Science, </w:t>
      </w:r>
      <w:r w:rsidRPr="00183286">
        <w:rPr>
          <w:lang w:val="en-US"/>
        </w:rPr>
        <w:t>16, 256-270</w:t>
      </w:r>
    </w:p>
    <w:p w:rsidR="00ED453B" w:rsidRPr="00183286" w:rsidRDefault="00ED453B" w:rsidP="00ED453B">
      <w:pPr>
        <w:rPr>
          <w:lang w:val="en-US"/>
        </w:rPr>
      </w:pPr>
      <w:proofErr w:type="spellStart"/>
      <w:proofErr w:type="gramStart"/>
      <w:r w:rsidRPr="00183286">
        <w:rPr>
          <w:lang w:val="en-US"/>
        </w:rPr>
        <w:t>Hamelman</w:t>
      </w:r>
      <w:proofErr w:type="spellEnd"/>
      <w:r w:rsidRPr="00183286">
        <w:rPr>
          <w:lang w:val="en-US"/>
        </w:rPr>
        <w:t xml:space="preserve">, P.W. &amp; </w:t>
      </w:r>
      <w:proofErr w:type="spellStart"/>
      <w:r w:rsidRPr="00183286">
        <w:rPr>
          <w:lang w:val="en-US"/>
        </w:rPr>
        <w:t>Mazze</w:t>
      </w:r>
      <w:proofErr w:type="spellEnd"/>
      <w:r w:rsidRPr="00183286">
        <w:rPr>
          <w:lang w:val="en-US"/>
        </w:rPr>
        <w:t>, E.M. (1973).</w:t>
      </w:r>
      <w:proofErr w:type="gramEnd"/>
      <w:r w:rsidRPr="00183286">
        <w:rPr>
          <w:lang w:val="en-US"/>
        </w:rPr>
        <w:t xml:space="preserve"> </w:t>
      </w:r>
      <w:proofErr w:type="gramStart"/>
      <w:r w:rsidRPr="00183286">
        <w:rPr>
          <w:lang w:val="en-US"/>
        </w:rPr>
        <w:t>‘Cross-Referencing between AMA Journals and Other Publications.’</w:t>
      </w:r>
      <w:proofErr w:type="gramEnd"/>
      <w:r w:rsidRPr="00183286">
        <w:rPr>
          <w:lang w:val="en-US"/>
        </w:rPr>
        <w:t xml:space="preserve"> </w:t>
      </w:r>
      <w:r w:rsidRPr="00183286">
        <w:rPr>
          <w:i/>
          <w:lang w:val="en-US"/>
        </w:rPr>
        <w:t xml:space="preserve">Journal of Marketing Research, </w:t>
      </w:r>
      <w:r w:rsidRPr="00183286">
        <w:rPr>
          <w:lang w:val="en-US"/>
        </w:rPr>
        <w:t>Vol. 10, No. 2, 215-218</w:t>
      </w:r>
    </w:p>
    <w:p w:rsidR="00ED453B" w:rsidRPr="00183286" w:rsidRDefault="00ED453B" w:rsidP="00ED453B">
      <w:pPr>
        <w:rPr>
          <w:lang w:val="en-US"/>
        </w:rPr>
      </w:pPr>
      <w:proofErr w:type="gramStart"/>
      <w:r w:rsidRPr="00183286">
        <w:rPr>
          <w:lang w:val="en-US"/>
        </w:rPr>
        <w:t>Hartley, J., Sotto, E. &amp; Fox, C. (2004).</w:t>
      </w:r>
      <w:proofErr w:type="gramEnd"/>
      <w:r w:rsidRPr="00183286">
        <w:rPr>
          <w:lang w:val="en-US"/>
        </w:rPr>
        <w:t xml:space="preserve"> ‘Clarity </w:t>
      </w:r>
      <w:proofErr w:type="gramStart"/>
      <w:r w:rsidRPr="00183286">
        <w:rPr>
          <w:lang w:val="en-US"/>
        </w:rPr>
        <w:t>Across</w:t>
      </w:r>
      <w:proofErr w:type="gramEnd"/>
      <w:r w:rsidRPr="00183286">
        <w:rPr>
          <w:lang w:val="en-US"/>
        </w:rPr>
        <w:t xml:space="preserve"> the Disciplines: An Analysis of Texts in the Sciences, Social Sciences, and Arts and Humanities.’ </w:t>
      </w:r>
      <w:r w:rsidRPr="00183286">
        <w:rPr>
          <w:i/>
          <w:lang w:val="en-US"/>
        </w:rPr>
        <w:t xml:space="preserve">Science Communication, </w:t>
      </w:r>
      <w:r w:rsidRPr="00183286">
        <w:rPr>
          <w:lang w:val="en-US"/>
        </w:rPr>
        <w:t>Vol. 26, No. 2, 188-210</w:t>
      </w:r>
    </w:p>
    <w:p w:rsidR="00ED453B" w:rsidRPr="00183286" w:rsidRDefault="00ED453B" w:rsidP="00ED453B">
      <w:pPr>
        <w:rPr>
          <w:lang w:val="en-US"/>
        </w:rPr>
      </w:pPr>
      <w:proofErr w:type="gramStart"/>
      <w:r w:rsidRPr="00183286">
        <w:rPr>
          <w:lang w:val="en-US"/>
        </w:rPr>
        <w:t xml:space="preserve">Hartley, J., Sotto, E. &amp; </w:t>
      </w:r>
      <w:proofErr w:type="spellStart"/>
      <w:r w:rsidRPr="00183286">
        <w:rPr>
          <w:lang w:val="en-US"/>
        </w:rPr>
        <w:t>Pennebaker</w:t>
      </w:r>
      <w:proofErr w:type="spellEnd"/>
      <w:r w:rsidRPr="00183286">
        <w:rPr>
          <w:lang w:val="en-US"/>
        </w:rPr>
        <w:t>, J. (2002).</w:t>
      </w:r>
      <w:proofErr w:type="gramEnd"/>
      <w:r w:rsidRPr="00183286">
        <w:rPr>
          <w:lang w:val="en-US"/>
        </w:rPr>
        <w:t xml:space="preserve"> ‘Style and Substance in Psychology: Are Influential Articles More Readable than Less Influential Ones?’ </w:t>
      </w:r>
      <w:r w:rsidRPr="00183286">
        <w:rPr>
          <w:i/>
          <w:lang w:val="en-US"/>
        </w:rPr>
        <w:t xml:space="preserve">Social Studies of Science, </w:t>
      </w:r>
      <w:r w:rsidRPr="00183286">
        <w:rPr>
          <w:lang w:val="en-US"/>
        </w:rPr>
        <w:t>Vol. 32, No. 2, 321-334</w:t>
      </w:r>
    </w:p>
    <w:p w:rsidR="00ED453B" w:rsidRPr="00183286" w:rsidRDefault="00ED453B" w:rsidP="00ED453B">
      <w:pPr>
        <w:rPr>
          <w:lang w:val="en-US"/>
        </w:rPr>
      </w:pPr>
      <w:proofErr w:type="gramStart"/>
      <w:r w:rsidRPr="00183286">
        <w:rPr>
          <w:lang w:val="en-US"/>
        </w:rPr>
        <w:t xml:space="preserve">Hartley, J. &amp; </w:t>
      </w:r>
      <w:proofErr w:type="spellStart"/>
      <w:r w:rsidRPr="00183286">
        <w:rPr>
          <w:lang w:val="en-US"/>
        </w:rPr>
        <w:t>Trueman</w:t>
      </w:r>
      <w:proofErr w:type="spellEnd"/>
      <w:r w:rsidRPr="00183286">
        <w:rPr>
          <w:lang w:val="en-US"/>
        </w:rPr>
        <w:t>, M. (1992).</w:t>
      </w:r>
      <w:proofErr w:type="gramEnd"/>
      <w:r w:rsidRPr="00183286">
        <w:rPr>
          <w:lang w:val="en-US"/>
        </w:rPr>
        <w:t xml:space="preserve"> </w:t>
      </w:r>
      <w:proofErr w:type="gramStart"/>
      <w:r w:rsidRPr="00183286">
        <w:rPr>
          <w:lang w:val="en-US"/>
        </w:rPr>
        <w:t>‘Some Observations on Using Journal Articles in the Teaching of Psychology.’</w:t>
      </w:r>
      <w:proofErr w:type="gramEnd"/>
      <w:r w:rsidRPr="00183286">
        <w:rPr>
          <w:lang w:val="en-US"/>
        </w:rPr>
        <w:t xml:space="preserve"> </w:t>
      </w:r>
      <w:r w:rsidRPr="00183286">
        <w:rPr>
          <w:i/>
          <w:lang w:val="en-US"/>
        </w:rPr>
        <w:t xml:space="preserve">Psychology Teaching Review, </w:t>
      </w:r>
      <w:r w:rsidRPr="00183286">
        <w:rPr>
          <w:lang w:val="en-US"/>
        </w:rPr>
        <w:t>Vol. 1, No. 1, 46-51</w:t>
      </w:r>
    </w:p>
    <w:p w:rsidR="00ED453B" w:rsidRDefault="00ED453B" w:rsidP="00ED453B">
      <w:pPr>
        <w:rPr>
          <w:lang w:val="en-US"/>
        </w:rPr>
      </w:pPr>
      <w:proofErr w:type="gramStart"/>
      <w:r w:rsidRPr="00183286">
        <w:rPr>
          <w:lang w:val="en-US"/>
        </w:rPr>
        <w:t xml:space="preserve">Hartley, J., </w:t>
      </w:r>
      <w:proofErr w:type="spellStart"/>
      <w:r w:rsidRPr="00183286">
        <w:rPr>
          <w:lang w:val="en-US"/>
        </w:rPr>
        <w:t>Trueman</w:t>
      </w:r>
      <w:proofErr w:type="spellEnd"/>
      <w:r w:rsidRPr="00183286">
        <w:rPr>
          <w:lang w:val="en-US"/>
        </w:rPr>
        <w:t>, M. &amp; Meadows, A.J. (1988).</w:t>
      </w:r>
      <w:proofErr w:type="gramEnd"/>
      <w:r w:rsidRPr="00183286">
        <w:rPr>
          <w:lang w:val="en-US"/>
        </w:rPr>
        <w:t xml:space="preserve"> </w:t>
      </w:r>
      <w:proofErr w:type="gramStart"/>
      <w:r w:rsidRPr="00183286">
        <w:rPr>
          <w:lang w:val="en-US"/>
        </w:rPr>
        <w:t>‘Readability and Prestige in Scientific Journals.’</w:t>
      </w:r>
      <w:proofErr w:type="gramEnd"/>
      <w:r w:rsidRPr="00183286">
        <w:rPr>
          <w:lang w:val="en-US"/>
        </w:rPr>
        <w:t xml:space="preserve"> </w:t>
      </w:r>
      <w:r w:rsidRPr="00183286">
        <w:rPr>
          <w:i/>
          <w:lang w:val="en-US"/>
        </w:rPr>
        <w:t xml:space="preserve">Journal of Information Science, </w:t>
      </w:r>
      <w:r w:rsidRPr="00183286">
        <w:rPr>
          <w:lang w:val="en-US"/>
        </w:rPr>
        <w:t>14, 69-75</w:t>
      </w:r>
    </w:p>
    <w:p w:rsidR="00945759" w:rsidRPr="00945759" w:rsidRDefault="00945759" w:rsidP="00ED453B">
      <w:pPr>
        <w:rPr>
          <w:i/>
          <w:lang w:val="en-US"/>
        </w:rPr>
      </w:pPr>
      <w:proofErr w:type="spellStart"/>
      <w:r>
        <w:rPr>
          <w:lang w:val="en-US"/>
        </w:rPr>
        <w:t>Harzing</w:t>
      </w:r>
      <w:proofErr w:type="spellEnd"/>
      <w:r>
        <w:rPr>
          <w:lang w:val="en-US"/>
        </w:rPr>
        <w:t xml:space="preserve">, A.W. (2011). </w:t>
      </w:r>
      <w:proofErr w:type="gramStart"/>
      <w:r>
        <w:rPr>
          <w:lang w:val="en-US"/>
        </w:rPr>
        <w:t>‘Journal Quality List.’</w:t>
      </w:r>
      <w:proofErr w:type="gramEnd"/>
      <w:r>
        <w:rPr>
          <w:lang w:val="en-US"/>
        </w:rPr>
        <w:t xml:space="preserve"> </w:t>
      </w:r>
      <w:proofErr w:type="gramStart"/>
      <w:r w:rsidRPr="00945759">
        <w:rPr>
          <w:lang w:val="en-US"/>
        </w:rPr>
        <w:t>Unpublished manuscript</w:t>
      </w:r>
      <w:r>
        <w:rPr>
          <w:lang w:val="en-US"/>
        </w:rPr>
        <w:t>.</w:t>
      </w:r>
      <w:proofErr w:type="gramEnd"/>
      <w:r>
        <w:rPr>
          <w:lang w:val="en-US"/>
        </w:rPr>
        <w:t xml:space="preserve"> </w:t>
      </w:r>
      <w:proofErr w:type="gramStart"/>
      <w:r w:rsidRPr="00945759">
        <w:rPr>
          <w:lang w:val="en-US"/>
        </w:rPr>
        <w:t>University of Melbourne</w:t>
      </w:r>
      <w:r>
        <w:rPr>
          <w:lang w:val="en-US"/>
        </w:rPr>
        <w:t>,</w:t>
      </w:r>
      <w:r w:rsidRPr="00945759">
        <w:rPr>
          <w:lang w:val="en-US"/>
        </w:rPr>
        <w:t xml:space="preserve"> Department of Management</w:t>
      </w:r>
      <w:r>
        <w:rPr>
          <w:lang w:val="en-US"/>
        </w:rPr>
        <w:t>.</w:t>
      </w:r>
      <w:proofErr w:type="gramEnd"/>
    </w:p>
    <w:p w:rsidR="00ED453B" w:rsidRPr="00183286" w:rsidRDefault="00ED453B" w:rsidP="00ED453B">
      <w:pPr>
        <w:rPr>
          <w:lang w:val="en-US"/>
        </w:rPr>
      </w:pPr>
      <w:proofErr w:type="spellStart"/>
      <w:r w:rsidRPr="00183286">
        <w:rPr>
          <w:lang w:val="en-US"/>
        </w:rPr>
        <w:t>Hosmer</w:t>
      </w:r>
      <w:proofErr w:type="spellEnd"/>
      <w:r w:rsidRPr="00183286">
        <w:rPr>
          <w:lang w:val="en-US"/>
        </w:rPr>
        <w:t xml:space="preserve">, D.W. &amp; </w:t>
      </w:r>
      <w:proofErr w:type="spellStart"/>
      <w:r w:rsidRPr="00183286">
        <w:rPr>
          <w:lang w:val="en-US"/>
        </w:rPr>
        <w:t>Lemeshow</w:t>
      </w:r>
      <w:proofErr w:type="spellEnd"/>
      <w:r w:rsidRPr="00183286">
        <w:rPr>
          <w:lang w:val="en-US"/>
        </w:rPr>
        <w:t xml:space="preserve">, S. (2000). </w:t>
      </w:r>
      <w:proofErr w:type="gramStart"/>
      <w:r w:rsidRPr="00183286">
        <w:rPr>
          <w:i/>
          <w:lang w:val="en-US"/>
        </w:rPr>
        <w:t xml:space="preserve">Applied Logistic Regression, </w:t>
      </w:r>
      <w:r w:rsidRPr="00183286">
        <w:rPr>
          <w:lang w:val="en-US"/>
        </w:rPr>
        <w:t>Second Edition.</w:t>
      </w:r>
      <w:proofErr w:type="gramEnd"/>
      <w:r w:rsidRPr="00183286">
        <w:rPr>
          <w:lang w:val="en-US"/>
        </w:rPr>
        <w:t xml:space="preserve"> Amherst, Massachusetts. Wiley </w:t>
      </w:r>
      <w:proofErr w:type="spellStart"/>
      <w:r w:rsidRPr="00183286">
        <w:rPr>
          <w:lang w:val="en-US"/>
        </w:rPr>
        <w:t>Interscience</w:t>
      </w:r>
      <w:proofErr w:type="spellEnd"/>
    </w:p>
    <w:p w:rsidR="00ED453B" w:rsidRPr="00183286" w:rsidRDefault="00ED453B" w:rsidP="00ED453B">
      <w:pPr>
        <w:rPr>
          <w:lang w:val="en-US"/>
        </w:rPr>
      </w:pPr>
      <w:proofErr w:type="spellStart"/>
      <w:proofErr w:type="gramStart"/>
      <w:r w:rsidRPr="00183286">
        <w:rPr>
          <w:lang w:val="en-US"/>
        </w:rPr>
        <w:lastRenderedPageBreak/>
        <w:t>Hult</w:t>
      </w:r>
      <w:proofErr w:type="spellEnd"/>
      <w:r w:rsidRPr="00183286">
        <w:rPr>
          <w:lang w:val="en-US"/>
        </w:rPr>
        <w:t xml:space="preserve">, G.T.M., </w:t>
      </w:r>
      <w:proofErr w:type="spellStart"/>
      <w:r w:rsidRPr="00183286">
        <w:rPr>
          <w:lang w:val="en-US"/>
        </w:rPr>
        <w:t>Neese</w:t>
      </w:r>
      <w:proofErr w:type="spellEnd"/>
      <w:r w:rsidRPr="00183286">
        <w:rPr>
          <w:lang w:val="en-US"/>
        </w:rPr>
        <w:t xml:space="preserve">, W.T. &amp; </w:t>
      </w:r>
      <w:proofErr w:type="spellStart"/>
      <w:r w:rsidRPr="00183286">
        <w:rPr>
          <w:lang w:val="en-US"/>
        </w:rPr>
        <w:t>Bashaw</w:t>
      </w:r>
      <w:proofErr w:type="spellEnd"/>
      <w:r w:rsidRPr="00183286">
        <w:rPr>
          <w:lang w:val="en-US"/>
        </w:rPr>
        <w:t>, R.E. (1997).</w:t>
      </w:r>
      <w:proofErr w:type="gramEnd"/>
      <w:r w:rsidRPr="00183286">
        <w:rPr>
          <w:lang w:val="en-US"/>
        </w:rPr>
        <w:t xml:space="preserve"> </w:t>
      </w:r>
      <w:proofErr w:type="gramStart"/>
      <w:r w:rsidRPr="00183286">
        <w:rPr>
          <w:lang w:val="en-US"/>
        </w:rPr>
        <w:t>‘Faculty Perceptions of Marketing Journals.’</w:t>
      </w:r>
      <w:proofErr w:type="gramEnd"/>
      <w:r w:rsidRPr="00183286">
        <w:rPr>
          <w:lang w:val="en-US"/>
        </w:rPr>
        <w:t xml:space="preserve"> </w:t>
      </w:r>
      <w:r w:rsidRPr="00183286">
        <w:rPr>
          <w:i/>
          <w:lang w:val="en-US"/>
        </w:rPr>
        <w:t xml:space="preserve">Journal of Marketing Education, </w:t>
      </w:r>
      <w:r w:rsidRPr="00183286">
        <w:rPr>
          <w:lang w:val="en-US"/>
        </w:rPr>
        <w:t>Vol. 19, No. 1, 37-52</w:t>
      </w:r>
    </w:p>
    <w:p w:rsidR="00ED453B" w:rsidRPr="00183286" w:rsidRDefault="00ED453B" w:rsidP="00ED453B">
      <w:pPr>
        <w:rPr>
          <w:lang w:val="en-US"/>
        </w:rPr>
      </w:pPr>
      <w:proofErr w:type="gramStart"/>
      <w:r w:rsidRPr="00183286">
        <w:rPr>
          <w:lang w:val="en-US"/>
        </w:rPr>
        <w:t>Jobber, J. &amp; Simpson, P. (1988).</w:t>
      </w:r>
      <w:proofErr w:type="gramEnd"/>
      <w:r w:rsidRPr="00183286">
        <w:rPr>
          <w:lang w:val="en-US"/>
        </w:rPr>
        <w:t xml:space="preserve"> </w:t>
      </w:r>
      <w:proofErr w:type="gramStart"/>
      <w:r w:rsidRPr="00183286">
        <w:rPr>
          <w:lang w:val="en-US"/>
        </w:rPr>
        <w:t>‘A Citation Analysis of Selected Marketing Journals.’</w:t>
      </w:r>
      <w:proofErr w:type="gramEnd"/>
      <w:r w:rsidRPr="00183286">
        <w:rPr>
          <w:lang w:val="en-US"/>
        </w:rPr>
        <w:t xml:space="preserve"> </w:t>
      </w:r>
      <w:r w:rsidRPr="00183286">
        <w:rPr>
          <w:i/>
          <w:lang w:val="en-US"/>
        </w:rPr>
        <w:t xml:space="preserve">International Journal of Research in Marketing, </w:t>
      </w:r>
      <w:r w:rsidRPr="00183286">
        <w:rPr>
          <w:lang w:val="en-US"/>
        </w:rPr>
        <w:t>Vol. 5, No. 2, 137-142</w:t>
      </w:r>
    </w:p>
    <w:p w:rsidR="00ED453B" w:rsidRPr="00183286" w:rsidRDefault="00ED453B" w:rsidP="00ED453B">
      <w:pPr>
        <w:rPr>
          <w:i/>
          <w:lang w:val="en-US"/>
        </w:rPr>
      </w:pPr>
      <w:r w:rsidRPr="00183286">
        <w:rPr>
          <w:lang w:val="en-US"/>
        </w:rPr>
        <w:t xml:space="preserve">Leong, S.M. (1989). ‘A Citation Analysis of the Journal of Consumer research.’ </w:t>
      </w:r>
      <w:r w:rsidRPr="00183286">
        <w:rPr>
          <w:i/>
          <w:lang w:val="en-US"/>
        </w:rPr>
        <w:t xml:space="preserve">Journal of Consumer Research, </w:t>
      </w:r>
      <w:r w:rsidRPr="00183286">
        <w:rPr>
          <w:lang w:val="en-US"/>
        </w:rPr>
        <w:t>Vol. 15, No. 4, 492-497</w:t>
      </w:r>
    </w:p>
    <w:p w:rsidR="00ED453B" w:rsidRPr="00183286" w:rsidRDefault="00ED453B" w:rsidP="00ED453B">
      <w:pPr>
        <w:rPr>
          <w:lang w:val="en-US"/>
        </w:rPr>
      </w:pPr>
      <w:proofErr w:type="gramStart"/>
      <w:r w:rsidRPr="005F7143">
        <w:rPr>
          <w:lang w:val="en-US"/>
        </w:rPr>
        <w:t xml:space="preserve">Luke, R.H. &amp; </w:t>
      </w:r>
      <w:proofErr w:type="spellStart"/>
      <w:r w:rsidRPr="005F7143">
        <w:rPr>
          <w:lang w:val="en-US"/>
        </w:rPr>
        <w:t>Doke</w:t>
      </w:r>
      <w:proofErr w:type="spellEnd"/>
      <w:r w:rsidRPr="005F7143">
        <w:rPr>
          <w:lang w:val="en-US"/>
        </w:rPr>
        <w:t>, E.R. (1987).</w:t>
      </w:r>
      <w:proofErr w:type="gramEnd"/>
      <w:r w:rsidRPr="005F7143">
        <w:rPr>
          <w:lang w:val="en-US"/>
        </w:rPr>
        <w:t xml:space="preserve"> </w:t>
      </w:r>
      <w:r w:rsidRPr="00183286">
        <w:rPr>
          <w:lang w:val="en-US"/>
        </w:rPr>
        <w:t xml:space="preserve">‘Marketing Journal Hierarchies: Faculty Perceptions, 1986-87.’ </w:t>
      </w:r>
      <w:r w:rsidRPr="00183286">
        <w:rPr>
          <w:i/>
          <w:lang w:val="en-US"/>
        </w:rPr>
        <w:t xml:space="preserve">Journal of the Academy of Marketing Science, </w:t>
      </w:r>
      <w:r w:rsidRPr="00183286">
        <w:rPr>
          <w:lang w:val="en-US"/>
        </w:rPr>
        <w:t>Vol. 15, No. 1, 74-78</w:t>
      </w:r>
    </w:p>
    <w:p w:rsidR="00ED453B" w:rsidRDefault="00ED453B" w:rsidP="00ED453B">
      <w:pPr>
        <w:rPr>
          <w:lang w:val="en-US"/>
        </w:rPr>
      </w:pPr>
      <w:proofErr w:type="spellStart"/>
      <w:r w:rsidRPr="00183286">
        <w:rPr>
          <w:lang w:val="en-US"/>
        </w:rPr>
        <w:t>MacFayden</w:t>
      </w:r>
      <w:proofErr w:type="spellEnd"/>
      <w:r w:rsidRPr="00183286">
        <w:rPr>
          <w:lang w:val="en-US"/>
        </w:rPr>
        <w:t xml:space="preserve">, A.J. (1986). ‘Rational Economic Man: An Introduction Survey.’ </w:t>
      </w:r>
      <w:r w:rsidRPr="00183286">
        <w:rPr>
          <w:i/>
          <w:lang w:val="en-US"/>
        </w:rPr>
        <w:t xml:space="preserve">In: Economic Psychology: Intersections in Theory and Application. </w:t>
      </w:r>
      <w:r w:rsidRPr="00183286">
        <w:rPr>
          <w:lang w:val="en-US"/>
        </w:rPr>
        <w:t xml:space="preserve">Alan J. </w:t>
      </w:r>
      <w:proofErr w:type="spellStart"/>
      <w:r w:rsidRPr="00183286">
        <w:rPr>
          <w:lang w:val="en-US"/>
        </w:rPr>
        <w:t>MacFayden</w:t>
      </w:r>
      <w:proofErr w:type="spellEnd"/>
      <w:r w:rsidRPr="00183286">
        <w:rPr>
          <w:lang w:val="en-US"/>
        </w:rPr>
        <w:t xml:space="preserve"> and W. Heather, eds. Amsterdam: North-Holland</w:t>
      </w:r>
    </w:p>
    <w:p w:rsidR="0007486F" w:rsidRPr="007E7B44" w:rsidRDefault="0007486F" w:rsidP="00ED453B">
      <w:pPr>
        <w:rPr>
          <w:lang w:val="en-US"/>
        </w:rPr>
      </w:pPr>
      <w:proofErr w:type="spellStart"/>
      <w:proofErr w:type="gramStart"/>
      <w:r>
        <w:rPr>
          <w:lang w:val="en-US"/>
        </w:rPr>
        <w:t>MacRoberts</w:t>
      </w:r>
      <w:proofErr w:type="spellEnd"/>
      <w:r>
        <w:rPr>
          <w:lang w:val="en-US"/>
        </w:rPr>
        <w:t xml:space="preserve">, M.H. &amp; </w:t>
      </w:r>
      <w:proofErr w:type="spellStart"/>
      <w:r>
        <w:rPr>
          <w:lang w:val="en-US"/>
        </w:rPr>
        <w:t>MacRoberts</w:t>
      </w:r>
      <w:proofErr w:type="spellEnd"/>
      <w:r>
        <w:rPr>
          <w:lang w:val="en-US"/>
        </w:rPr>
        <w:t>, B.R. (1989).</w:t>
      </w:r>
      <w:proofErr w:type="gramEnd"/>
      <w:r>
        <w:rPr>
          <w:lang w:val="en-US"/>
        </w:rPr>
        <w:t xml:space="preserve"> ‘Problems of Citation Analysis: A Critical Review.’ </w:t>
      </w:r>
      <w:r>
        <w:rPr>
          <w:i/>
          <w:lang w:val="en-US"/>
        </w:rPr>
        <w:t xml:space="preserve">Journal of American Society for Information </w:t>
      </w:r>
      <w:r w:rsidRPr="007E7B44">
        <w:rPr>
          <w:i/>
          <w:lang w:val="en-US"/>
        </w:rPr>
        <w:t xml:space="preserve">Science, </w:t>
      </w:r>
      <w:r w:rsidRPr="007E7B44">
        <w:rPr>
          <w:lang w:val="en-US"/>
        </w:rPr>
        <w:t>Vol. 40, No. 5, 342-349</w:t>
      </w:r>
    </w:p>
    <w:p w:rsidR="007F1194" w:rsidRPr="007F1194" w:rsidRDefault="007F1194" w:rsidP="00ED453B">
      <w:pPr>
        <w:rPr>
          <w:lang w:val="en-US"/>
        </w:rPr>
      </w:pPr>
      <w:proofErr w:type="gramStart"/>
      <w:r w:rsidRPr="007F1194">
        <w:rPr>
          <w:lang w:val="en-US"/>
        </w:rPr>
        <w:t>Menard, S. (1995).</w:t>
      </w:r>
      <w:proofErr w:type="gramEnd"/>
      <w:r w:rsidRPr="007F1194">
        <w:rPr>
          <w:lang w:val="en-US"/>
        </w:rPr>
        <w:t xml:space="preserve"> </w:t>
      </w:r>
      <w:proofErr w:type="gramStart"/>
      <w:r w:rsidRPr="007F1194">
        <w:rPr>
          <w:i/>
          <w:lang w:val="en-US"/>
        </w:rPr>
        <w:t xml:space="preserve">Applied Logistic Regression Analysis, </w:t>
      </w:r>
      <w:r>
        <w:rPr>
          <w:lang w:val="en-US"/>
        </w:rPr>
        <w:t>Sage University paper series on quantitative applications in the social sciences, 07-106.</w:t>
      </w:r>
      <w:proofErr w:type="gramEnd"/>
      <w:r>
        <w:rPr>
          <w:lang w:val="en-US"/>
        </w:rPr>
        <w:t xml:space="preserve"> </w:t>
      </w:r>
      <w:r w:rsidR="00B32E73">
        <w:rPr>
          <w:lang w:val="en-US"/>
        </w:rPr>
        <w:t>Thousand</w:t>
      </w:r>
      <w:r w:rsidR="00C14BB1">
        <w:rPr>
          <w:lang w:val="en-US"/>
        </w:rPr>
        <w:t xml:space="preserve"> Oaks, CA: Sage</w:t>
      </w:r>
    </w:p>
    <w:p w:rsidR="00ED453B" w:rsidRDefault="00ED453B" w:rsidP="00ED453B">
      <w:pPr>
        <w:rPr>
          <w:lang w:val="en-US"/>
        </w:rPr>
      </w:pPr>
      <w:proofErr w:type="spellStart"/>
      <w:r w:rsidRPr="00183286">
        <w:rPr>
          <w:lang w:val="en-US"/>
        </w:rPr>
        <w:t>Moravcsik</w:t>
      </w:r>
      <w:proofErr w:type="spellEnd"/>
      <w:r w:rsidRPr="00183286">
        <w:rPr>
          <w:lang w:val="en-US"/>
        </w:rPr>
        <w:t xml:space="preserve">, M.J.  </w:t>
      </w:r>
      <w:proofErr w:type="spellStart"/>
      <w:r w:rsidRPr="00183286">
        <w:rPr>
          <w:lang w:val="en-US"/>
        </w:rPr>
        <w:t>Murugesan</w:t>
      </w:r>
      <w:proofErr w:type="spellEnd"/>
      <w:r w:rsidRPr="00183286">
        <w:rPr>
          <w:lang w:val="en-US"/>
        </w:rPr>
        <w:t xml:space="preserve">, P. (1975). </w:t>
      </w:r>
      <w:proofErr w:type="gramStart"/>
      <w:r w:rsidRPr="00183286">
        <w:rPr>
          <w:lang w:val="en-US"/>
        </w:rPr>
        <w:t>‘Some Results on the Function and Quality of Citations.’</w:t>
      </w:r>
      <w:proofErr w:type="gramEnd"/>
      <w:r w:rsidRPr="00183286">
        <w:rPr>
          <w:lang w:val="en-US"/>
        </w:rPr>
        <w:t xml:space="preserve"> </w:t>
      </w:r>
      <w:r w:rsidRPr="00183286">
        <w:rPr>
          <w:i/>
          <w:lang w:val="en-US"/>
        </w:rPr>
        <w:t xml:space="preserve">Social Studies of Science, </w:t>
      </w:r>
      <w:r w:rsidRPr="00183286">
        <w:rPr>
          <w:lang w:val="en-US"/>
        </w:rPr>
        <w:t>5, 86-92</w:t>
      </w:r>
    </w:p>
    <w:p w:rsidR="003D3E84" w:rsidRPr="003D3E84" w:rsidRDefault="003D3E84" w:rsidP="00ED453B">
      <w:pPr>
        <w:rPr>
          <w:lang w:val="en-US"/>
        </w:rPr>
      </w:pPr>
      <w:r>
        <w:rPr>
          <w:lang w:val="en-US"/>
        </w:rPr>
        <w:t xml:space="preserve">Myers, R. (1990). </w:t>
      </w:r>
      <w:r>
        <w:rPr>
          <w:i/>
          <w:lang w:val="en-US"/>
        </w:rPr>
        <w:t xml:space="preserve">Classical and Modern Regression </w:t>
      </w:r>
      <w:proofErr w:type="gramStart"/>
      <w:r>
        <w:rPr>
          <w:i/>
          <w:lang w:val="en-US"/>
        </w:rPr>
        <w:t>With</w:t>
      </w:r>
      <w:proofErr w:type="gramEnd"/>
      <w:r>
        <w:rPr>
          <w:i/>
          <w:lang w:val="en-US"/>
        </w:rPr>
        <w:t xml:space="preserve"> Applications </w:t>
      </w:r>
      <w:r>
        <w:rPr>
          <w:lang w:val="en-US"/>
        </w:rPr>
        <w:t>(2</w:t>
      </w:r>
      <w:r w:rsidRPr="003D3E84">
        <w:rPr>
          <w:vertAlign w:val="superscript"/>
          <w:lang w:val="en-US"/>
        </w:rPr>
        <w:t>nd</w:t>
      </w:r>
      <w:r>
        <w:rPr>
          <w:lang w:val="en-US"/>
        </w:rPr>
        <w:t xml:space="preserve"> ed.). Boston, MA: Duxbury</w:t>
      </w:r>
    </w:p>
    <w:p w:rsidR="00ED453B" w:rsidRDefault="00ED453B" w:rsidP="00ED453B">
      <w:pPr>
        <w:rPr>
          <w:rFonts w:ascii="Calibri" w:eastAsia="Times New Roman" w:hAnsi="Calibri" w:cs="Calibri"/>
          <w:color w:val="000000"/>
          <w:lang w:val="en-US" w:eastAsia="nl-NL"/>
        </w:rPr>
      </w:pPr>
      <w:proofErr w:type="spellStart"/>
      <w:proofErr w:type="gramStart"/>
      <w:r w:rsidRPr="00183286">
        <w:rPr>
          <w:rFonts w:ascii="Calibri" w:eastAsia="Times New Roman" w:hAnsi="Calibri" w:cs="Calibri"/>
          <w:color w:val="000000"/>
          <w:lang w:val="en-US" w:eastAsia="nl-NL"/>
        </w:rPr>
        <w:t>Mingers</w:t>
      </w:r>
      <w:proofErr w:type="spellEnd"/>
      <w:r w:rsidRPr="00183286">
        <w:rPr>
          <w:rFonts w:ascii="Calibri" w:eastAsia="Times New Roman" w:hAnsi="Calibri" w:cs="Calibri"/>
          <w:color w:val="000000"/>
          <w:lang w:val="en-US" w:eastAsia="nl-NL"/>
        </w:rPr>
        <w:t xml:space="preserve">, J. &amp; </w:t>
      </w:r>
      <w:proofErr w:type="spellStart"/>
      <w:r w:rsidRPr="00183286">
        <w:rPr>
          <w:rFonts w:ascii="Calibri" w:eastAsia="Times New Roman" w:hAnsi="Calibri" w:cs="Calibri"/>
          <w:color w:val="000000"/>
          <w:lang w:val="en-US" w:eastAsia="nl-NL"/>
        </w:rPr>
        <w:t>Xu</w:t>
      </w:r>
      <w:proofErr w:type="spellEnd"/>
      <w:r w:rsidRPr="00183286">
        <w:rPr>
          <w:rFonts w:ascii="Calibri" w:eastAsia="Times New Roman" w:hAnsi="Calibri" w:cs="Calibri"/>
          <w:color w:val="000000"/>
          <w:lang w:val="en-US" w:eastAsia="nl-NL"/>
        </w:rPr>
        <w:t>, F. (2010).</w:t>
      </w:r>
      <w:proofErr w:type="gramEnd"/>
      <w:r w:rsidRPr="00183286">
        <w:rPr>
          <w:rFonts w:ascii="Calibri" w:eastAsia="Times New Roman" w:hAnsi="Calibri" w:cs="Calibri"/>
          <w:color w:val="000000"/>
          <w:lang w:val="en-US" w:eastAsia="nl-NL"/>
        </w:rPr>
        <w:t xml:space="preserve"> </w:t>
      </w:r>
      <w:proofErr w:type="gramStart"/>
      <w:r w:rsidRPr="00183286">
        <w:rPr>
          <w:rFonts w:ascii="Calibri" w:eastAsia="Times New Roman" w:hAnsi="Calibri" w:cs="Calibri"/>
          <w:color w:val="000000"/>
          <w:lang w:val="en-US" w:eastAsia="nl-NL"/>
        </w:rPr>
        <w:t>‘The Drivers of Citations in Management Science Journals.’</w:t>
      </w:r>
      <w:proofErr w:type="gramEnd"/>
      <w:r w:rsidRPr="00183286">
        <w:rPr>
          <w:rFonts w:ascii="Calibri" w:eastAsia="Times New Roman" w:hAnsi="Calibri" w:cs="Calibri"/>
          <w:color w:val="000000"/>
          <w:lang w:val="en-US" w:eastAsia="nl-NL"/>
        </w:rPr>
        <w:t xml:space="preserve"> </w:t>
      </w:r>
      <w:r w:rsidRPr="00183286">
        <w:rPr>
          <w:rFonts w:ascii="Calibri" w:eastAsia="Times New Roman" w:hAnsi="Calibri" w:cs="Calibri"/>
          <w:i/>
          <w:color w:val="000000"/>
          <w:lang w:val="en-US" w:eastAsia="nl-NL"/>
        </w:rPr>
        <w:t xml:space="preserve">European Journal of Operational Research, </w:t>
      </w:r>
      <w:r w:rsidRPr="00183286">
        <w:rPr>
          <w:rFonts w:ascii="Calibri" w:eastAsia="Times New Roman" w:hAnsi="Calibri" w:cs="Calibri"/>
          <w:color w:val="000000"/>
          <w:lang w:val="en-US" w:eastAsia="nl-NL"/>
        </w:rPr>
        <w:t>205, 422-430</w:t>
      </w:r>
    </w:p>
    <w:p w:rsidR="00322B3C" w:rsidRPr="00322B3C" w:rsidRDefault="00322B3C" w:rsidP="00ED453B">
      <w:pPr>
        <w:rPr>
          <w:rFonts w:ascii="Calibri" w:eastAsia="Times New Roman" w:hAnsi="Calibri" w:cs="Calibri"/>
          <w:color w:val="000000"/>
          <w:lang w:val="en-US" w:eastAsia="nl-NL"/>
        </w:rPr>
      </w:pPr>
      <w:proofErr w:type="spellStart"/>
      <w:proofErr w:type="gramStart"/>
      <w:r>
        <w:rPr>
          <w:rFonts w:ascii="Calibri" w:eastAsia="Times New Roman" w:hAnsi="Calibri" w:cs="Calibri"/>
          <w:color w:val="000000"/>
          <w:lang w:val="en-US" w:eastAsia="nl-NL"/>
        </w:rPr>
        <w:t>Moussa</w:t>
      </w:r>
      <w:proofErr w:type="spellEnd"/>
      <w:r>
        <w:rPr>
          <w:rFonts w:ascii="Calibri" w:eastAsia="Times New Roman" w:hAnsi="Calibri" w:cs="Calibri"/>
          <w:color w:val="000000"/>
          <w:lang w:val="en-US" w:eastAsia="nl-NL"/>
        </w:rPr>
        <w:t xml:space="preserve">, S. &amp; </w:t>
      </w:r>
      <w:proofErr w:type="spellStart"/>
      <w:r>
        <w:rPr>
          <w:rFonts w:ascii="Calibri" w:eastAsia="Times New Roman" w:hAnsi="Calibri" w:cs="Calibri"/>
          <w:color w:val="000000"/>
          <w:lang w:val="en-US" w:eastAsia="nl-NL"/>
        </w:rPr>
        <w:t>Touzani</w:t>
      </w:r>
      <w:proofErr w:type="spellEnd"/>
      <w:r>
        <w:rPr>
          <w:rFonts w:ascii="Calibri" w:eastAsia="Times New Roman" w:hAnsi="Calibri" w:cs="Calibri"/>
          <w:color w:val="000000"/>
          <w:lang w:val="en-US" w:eastAsia="nl-NL"/>
        </w:rPr>
        <w:t>, M. (2010).</w:t>
      </w:r>
      <w:proofErr w:type="gramEnd"/>
      <w:r>
        <w:rPr>
          <w:rFonts w:ascii="Calibri" w:eastAsia="Times New Roman" w:hAnsi="Calibri" w:cs="Calibri"/>
          <w:color w:val="000000"/>
          <w:lang w:val="en-US" w:eastAsia="nl-NL"/>
        </w:rPr>
        <w:t xml:space="preserve"> </w:t>
      </w:r>
      <w:proofErr w:type="gramStart"/>
      <w:r>
        <w:rPr>
          <w:rFonts w:ascii="Calibri" w:eastAsia="Times New Roman" w:hAnsi="Calibri" w:cs="Calibri"/>
          <w:color w:val="000000"/>
          <w:lang w:val="en-US" w:eastAsia="nl-NL"/>
        </w:rPr>
        <w:t>‘</w:t>
      </w:r>
      <w:r w:rsidRPr="00322B3C">
        <w:rPr>
          <w:rFonts w:ascii="Calibri" w:eastAsia="Times New Roman" w:hAnsi="Calibri" w:cs="Calibri"/>
          <w:color w:val="000000"/>
          <w:lang w:val="en-US" w:eastAsia="nl-NL"/>
        </w:rPr>
        <w:t>Ranking marketing journals using the Google Scholar-based hg-index</w:t>
      </w:r>
      <w:r>
        <w:rPr>
          <w:rFonts w:ascii="Calibri" w:eastAsia="Times New Roman" w:hAnsi="Calibri" w:cs="Calibri"/>
          <w:color w:val="000000"/>
          <w:lang w:val="en-US" w:eastAsia="nl-NL"/>
        </w:rPr>
        <w:t>.’</w:t>
      </w:r>
      <w:proofErr w:type="gramEnd"/>
      <w:r>
        <w:rPr>
          <w:rFonts w:ascii="Calibri" w:eastAsia="Times New Roman" w:hAnsi="Calibri" w:cs="Calibri"/>
          <w:color w:val="000000"/>
          <w:lang w:val="en-US" w:eastAsia="nl-NL"/>
        </w:rPr>
        <w:t xml:space="preserve"> </w:t>
      </w:r>
      <w:r>
        <w:rPr>
          <w:rFonts w:ascii="Calibri" w:eastAsia="Times New Roman" w:hAnsi="Calibri" w:cs="Calibri"/>
          <w:i/>
          <w:color w:val="000000"/>
          <w:lang w:val="en-US" w:eastAsia="nl-NL"/>
        </w:rPr>
        <w:t xml:space="preserve">Journal of </w:t>
      </w:r>
      <w:proofErr w:type="spellStart"/>
      <w:r>
        <w:rPr>
          <w:rFonts w:ascii="Calibri" w:eastAsia="Times New Roman" w:hAnsi="Calibri" w:cs="Calibri"/>
          <w:i/>
          <w:color w:val="000000"/>
          <w:lang w:val="en-US" w:eastAsia="nl-NL"/>
        </w:rPr>
        <w:t>Infometrics</w:t>
      </w:r>
      <w:proofErr w:type="spellEnd"/>
      <w:r>
        <w:rPr>
          <w:rFonts w:ascii="Calibri" w:eastAsia="Times New Roman" w:hAnsi="Calibri" w:cs="Calibri"/>
          <w:i/>
          <w:color w:val="000000"/>
          <w:lang w:val="en-US" w:eastAsia="nl-NL"/>
        </w:rPr>
        <w:t xml:space="preserve">, </w:t>
      </w:r>
      <w:r>
        <w:rPr>
          <w:rFonts w:ascii="Calibri" w:eastAsia="Times New Roman" w:hAnsi="Calibri" w:cs="Calibri"/>
          <w:color w:val="000000"/>
          <w:lang w:val="en-US" w:eastAsia="nl-NL"/>
        </w:rPr>
        <w:t>Vol. 4, No. 1, 107-117</w:t>
      </w:r>
    </w:p>
    <w:p w:rsidR="00ED453B" w:rsidRDefault="00ED453B" w:rsidP="00ED453B">
      <w:pPr>
        <w:rPr>
          <w:rFonts w:ascii="Calibri" w:eastAsia="Times New Roman" w:hAnsi="Calibri" w:cs="Calibri"/>
          <w:color w:val="000000"/>
          <w:lang w:val="en-US" w:eastAsia="nl-NL"/>
        </w:rPr>
      </w:pPr>
      <w:proofErr w:type="spellStart"/>
      <w:r w:rsidRPr="00183286">
        <w:rPr>
          <w:rFonts w:ascii="Calibri" w:eastAsia="Times New Roman" w:hAnsi="Calibri" w:cs="Calibri"/>
          <w:color w:val="000000"/>
          <w:lang w:val="en-US" w:eastAsia="nl-NL"/>
        </w:rPr>
        <w:t>Mittelstaedt</w:t>
      </w:r>
      <w:proofErr w:type="spellEnd"/>
      <w:r w:rsidRPr="00183286">
        <w:rPr>
          <w:rFonts w:ascii="Calibri" w:eastAsia="Times New Roman" w:hAnsi="Calibri" w:cs="Calibri"/>
          <w:color w:val="000000"/>
          <w:lang w:val="en-US" w:eastAsia="nl-NL"/>
        </w:rPr>
        <w:t xml:space="preserve">, R.A. (1990). </w:t>
      </w:r>
      <w:proofErr w:type="gramStart"/>
      <w:r w:rsidRPr="00183286">
        <w:rPr>
          <w:rFonts w:ascii="Calibri" w:eastAsia="Times New Roman" w:hAnsi="Calibri" w:cs="Calibri"/>
          <w:color w:val="000000"/>
          <w:lang w:val="en-US" w:eastAsia="nl-NL"/>
        </w:rPr>
        <w:t xml:space="preserve">‘Economics, Psychology, and the Literature of the </w:t>
      </w:r>
      <w:proofErr w:type="spellStart"/>
      <w:r w:rsidRPr="00183286">
        <w:rPr>
          <w:rFonts w:ascii="Calibri" w:eastAsia="Times New Roman" w:hAnsi="Calibri" w:cs="Calibri"/>
          <w:color w:val="000000"/>
          <w:lang w:val="en-US" w:eastAsia="nl-NL"/>
        </w:rPr>
        <w:t>Subdiscipline</w:t>
      </w:r>
      <w:proofErr w:type="spellEnd"/>
      <w:r w:rsidRPr="00183286">
        <w:rPr>
          <w:rFonts w:ascii="Calibri" w:eastAsia="Times New Roman" w:hAnsi="Calibri" w:cs="Calibri"/>
          <w:color w:val="000000"/>
          <w:lang w:val="en-US" w:eastAsia="nl-NL"/>
        </w:rPr>
        <w:t xml:space="preserve"> of Consumer Behavior.’</w:t>
      </w:r>
      <w:proofErr w:type="gramEnd"/>
      <w:r w:rsidRPr="00183286">
        <w:rPr>
          <w:rFonts w:ascii="Calibri" w:eastAsia="Times New Roman" w:hAnsi="Calibri" w:cs="Calibri"/>
          <w:color w:val="000000"/>
          <w:lang w:val="en-US" w:eastAsia="nl-NL"/>
        </w:rPr>
        <w:t xml:space="preserve"> </w:t>
      </w:r>
      <w:r w:rsidRPr="00183286">
        <w:rPr>
          <w:rFonts w:ascii="Calibri" w:eastAsia="Times New Roman" w:hAnsi="Calibri" w:cs="Calibri"/>
          <w:i/>
          <w:color w:val="000000"/>
          <w:lang w:val="en-US" w:eastAsia="nl-NL"/>
        </w:rPr>
        <w:t xml:space="preserve">Journal of the Academy of Marketing Science, </w:t>
      </w:r>
      <w:r w:rsidRPr="00183286">
        <w:rPr>
          <w:rFonts w:ascii="Calibri" w:eastAsia="Times New Roman" w:hAnsi="Calibri" w:cs="Calibri"/>
          <w:color w:val="000000"/>
          <w:lang w:val="en-US" w:eastAsia="nl-NL"/>
        </w:rPr>
        <w:t>Vol. 18, No. 4, 303-311</w:t>
      </w:r>
    </w:p>
    <w:p w:rsidR="00594735" w:rsidRPr="00594735" w:rsidRDefault="00594735" w:rsidP="00ED453B">
      <w:pPr>
        <w:rPr>
          <w:rFonts w:ascii="Calibri" w:eastAsia="Times New Roman" w:hAnsi="Calibri" w:cs="Calibri"/>
          <w:color w:val="000000"/>
          <w:lang w:val="en-US" w:eastAsia="nl-NL"/>
        </w:rPr>
      </w:pPr>
      <w:proofErr w:type="spellStart"/>
      <w:r>
        <w:rPr>
          <w:rFonts w:ascii="Calibri" w:eastAsia="Times New Roman" w:hAnsi="Calibri" w:cs="Calibri"/>
          <w:color w:val="000000"/>
          <w:lang w:val="en-US" w:eastAsia="nl-NL"/>
        </w:rPr>
        <w:t>Narasimhan</w:t>
      </w:r>
      <w:proofErr w:type="spellEnd"/>
      <w:r>
        <w:rPr>
          <w:rFonts w:ascii="Calibri" w:eastAsia="Times New Roman" w:hAnsi="Calibri" w:cs="Calibri"/>
          <w:color w:val="000000"/>
          <w:lang w:val="en-US" w:eastAsia="nl-NL"/>
        </w:rPr>
        <w:t xml:space="preserve">, C., He, C., Anderson, E.T., Brenner, L., Desai, P., </w:t>
      </w:r>
      <w:proofErr w:type="spellStart"/>
      <w:r>
        <w:rPr>
          <w:rFonts w:ascii="Calibri" w:eastAsia="Times New Roman" w:hAnsi="Calibri" w:cs="Calibri"/>
          <w:color w:val="000000"/>
          <w:lang w:val="en-US" w:eastAsia="nl-NL"/>
        </w:rPr>
        <w:t>Kuksov</w:t>
      </w:r>
      <w:proofErr w:type="spellEnd"/>
      <w:r>
        <w:rPr>
          <w:rFonts w:ascii="Calibri" w:eastAsia="Times New Roman" w:hAnsi="Calibri" w:cs="Calibri"/>
          <w:color w:val="000000"/>
          <w:lang w:val="en-US" w:eastAsia="nl-NL"/>
        </w:rPr>
        <w:t xml:space="preserve">, D., </w:t>
      </w:r>
      <w:proofErr w:type="spellStart"/>
      <w:r>
        <w:rPr>
          <w:rFonts w:ascii="Calibri" w:eastAsia="Times New Roman" w:hAnsi="Calibri" w:cs="Calibri"/>
          <w:color w:val="000000"/>
          <w:lang w:val="en-US" w:eastAsia="nl-NL"/>
        </w:rPr>
        <w:t>Messinger</w:t>
      </w:r>
      <w:proofErr w:type="spellEnd"/>
      <w:r>
        <w:rPr>
          <w:rFonts w:ascii="Calibri" w:eastAsia="Times New Roman" w:hAnsi="Calibri" w:cs="Calibri"/>
          <w:color w:val="000000"/>
          <w:lang w:val="en-US" w:eastAsia="nl-NL"/>
        </w:rPr>
        <w:t xml:space="preserve">, P., </w:t>
      </w:r>
      <w:proofErr w:type="spellStart"/>
      <w:r>
        <w:rPr>
          <w:rFonts w:ascii="Calibri" w:eastAsia="Times New Roman" w:hAnsi="Calibri" w:cs="Calibri"/>
          <w:color w:val="000000"/>
          <w:lang w:val="en-US" w:eastAsia="nl-NL"/>
        </w:rPr>
        <w:t>Moorthy</w:t>
      </w:r>
      <w:proofErr w:type="spellEnd"/>
      <w:r>
        <w:rPr>
          <w:rFonts w:ascii="Calibri" w:eastAsia="Times New Roman" w:hAnsi="Calibri" w:cs="Calibri"/>
          <w:color w:val="000000"/>
          <w:lang w:val="en-US" w:eastAsia="nl-NL"/>
        </w:rPr>
        <w:t xml:space="preserve">, S., </w:t>
      </w:r>
      <w:proofErr w:type="spellStart"/>
      <w:r>
        <w:rPr>
          <w:rFonts w:ascii="Calibri" w:eastAsia="Times New Roman" w:hAnsi="Calibri" w:cs="Calibri"/>
          <w:color w:val="000000"/>
          <w:lang w:val="en-US" w:eastAsia="nl-NL"/>
        </w:rPr>
        <w:t>Nunes</w:t>
      </w:r>
      <w:proofErr w:type="spellEnd"/>
      <w:r>
        <w:rPr>
          <w:rFonts w:ascii="Calibri" w:eastAsia="Times New Roman" w:hAnsi="Calibri" w:cs="Calibri"/>
          <w:color w:val="000000"/>
          <w:lang w:val="en-US" w:eastAsia="nl-NL"/>
        </w:rPr>
        <w:t xml:space="preserve">, J., </w:t>
      </w:r>
      <w:proofErr w:type="spellStart"/>
      <w:r>
        <w:rPr>
          <w:rFonts w:ascii="Calibri" w:eastAsia="Times New Roman" w:hAnsi="Calibri" w:cs="Calibri"/>
          <w:color w:val="000000"/>
          <w:lang w:val="en-US" w:eastAsia="nl-NL"/>
        </w:rPr>
        <w:t>Rottenstreich</w:t>
      </w:r>
      <w:proofErr w:type="spellEnd"/>
      <w:r>
        <w:rPr>
          <w:rFonts w:ascii="Calibri" w:eastAsia="Times New Roman" w:hAnsi="Calibri" w:cs="Calibri"/>
          <w:color w:val="000000"/>
          <w:lang w:val="en-US" w:eastAsia="nl-NL"/>
        </w:rPr>
        <w:t xml:space="preserve">, Y., </w:t>
      </w:r>
      <w:proofErr w:type="spellStart"/>
      <w:r>
        <w:rPr>
          <w:rFonts w:ascii="Calibri" w:eastAsia="Times New Roman" w:hAnsi="Calibri" w:cs="Calibri"/>
          <w:color w:val="000000"/>
          <w:lang w:val="en-US" w:eastAsia="nl-NL"/>
        </w:rPr>
        <w:t>Stealin</w:t>
      </w:r>
      <w:proofErr w:type="spellEnd"/>
      <w:r>
        <w:rPr>
          <w:rFonts w:ascii="Calibri" w:eastAsia="Times New Roman" w:hAnsi="Calibri" w:cs="Calibri"/>
          <w:color w:val="000000"/>
          <w:lang w:val="en-US" w:eastAsia="nl-NL"/>
        </w:rPr>
        <w:t xml:space="preserve">, R., Wu, G. &amp; Zhang, Z.J. (2005) ‘Incorporating Behavioral Anomalies in Strategic Models.’ </w:t>
      </w:r>
      <w:r>
        <w:rPr>
          <w:rFonts w:ascii="Calibri" w:eastAsia="Times New Roman" w:hAnsi="Calibri" w:cs="Calibri"/>
          <w:i/>
          <w:color w:val="000000"/>
          <w:lang w:val="en-US" w:eastAsia="nl-NL"/>
        </w:rPr>
        <w:t xml:space="preserve">Marketing Letters, </w:t>
      </w:r>
      <w:r>
        <w:rPr>
          <w:rFonts w:ascii="Calibri" w:eastAsia="Times New Roman" w:hAnsi="Calibri" w:cs="Calibri"/>
          <w:color w:val="000000"/>
          <w:lang w:val="en-US" w:eastAsia="nl-NL"/>
        </w:rPr>
        <w:t xml:space="preserve">Vol. 16, No. 3-4, 361-373 </w:t>
      </w:r>
    </w:p>
    <w:p w:rsidR="00242CCC" w:rsidRPr="00242CCC" w:rsidRDefault="00242CCC" w:rsidP="00ED453B">
      <w:pPr>
        <w:rPr>
          <w:rFonts w:ascii="Calibri" w:eastAsia="Times New Roman" w:hAnsi="Calibri" w:cs="Calibri"/>
          <w:color w:val="000000"/>
          <w:lang w:val="en-US" w:eastAsia="nl-NL"/>
        </w:rPr>
      </w:pPr>
      <w:proofErr w:type="spellStart"/>
      <w:r>
        <w:rPr>
          <w:rFonts w:ascii="Calibri" w:eastAsia="Times New Roman" w:hAnsi="Calibri" w:cs="Calibri"/>
          <w:color w:val="000000"/>
          <w:lang w:val="en-US" w:eastAsia="nl-NL"/>
        </w:rPr>
        <w:t>Prelec</w:t>
      </w:r>
      <w:proofErr w:type="spellEnd"/>
      <w:r>
        <w:rPr>
          <w:rFonts w:ascii="Calibri" w:eastAsia="Times New Roman" w:hAnsi="Calibri" w:cs="Calibri"/>
          <w:color w:val="000000"/>
          <w:lang w:val="en-US" w:eastAsia="nl-NL"/>
        </w:rPr>
        <w:t xml:space="preserve">, D. (2006). </w:t>
      </w:r>
      <w:proofErr w:type="gramStart"/>
      <w:r>
        <w:rPr>
          <w:rFonts w:ascii="Calibri" w:eastAsia="Times New Roman" w:hAnsi="Calibri" w:cs="Calibri"/>
          <w:color w:val="000000"/>
          <w:lang w:val="en-US" w:eastAsia="nl-NL"/>
        </w:rPr>
        <w:t>‘Rebuilding the Boat While Staying Afloat: The Modeling Challenge for Behavioral Economics.’</w:t>
      </w:r>
      <w:proofErr w:type="gramEnd"/>
      <w:r>
        <w:rPr>
          <w:rFonts w:ascii="Calibri" w:eastAsia="Times New Roman" w:hAnsi="Calibri" w:cs="Calibri"/>
          <w:color w:val="000000"/>
          <w:lang w:val="en-US" w:eastAsia="nl-NL"/>
        </w:rPr>
        <w:t xml:space="preserve"> </w:t>
      </w:r>
      <w:r>
        <w:rPr>
          <w:rFonts w:ascii="Calibri" w:eastAsia="Times New Roman" w:hAnsi="Calibri" w:cs="Calibri"/>
          <w:i/>
          <w:color w:val="000000"/>
          <w:lang w:val="en-US" w:eastAsia="nl-NL"/>
        </w:rPr>
        <w:t xml:space="preserve">Journal of Marketing Research, </w:t>
      </w:r>
      <w:r>
        <w:rPr>
          <w:rFonts w:ascii="Calibri" w:eastAsia="Times New Roman" w:hAnsi="Calibri" w:cs="Calibri"/>
          <w:color w:val="000000"/>
          <w:lang w:val="en-US" w:eastAsia="nl-NL"/>
        </w:rPr>
        <w:t>Vol. 43, No. 3, 332-336</w:t>
      </w:r>
    </w:p>
    <w:p w:rsidR="00ED453B" w:rsidRDefault="00ED453B" w:rsidP="00ED453B">
      <w:pPr>
        <w:rPr>
          <w:lang w:val="en-US"/>
        </w:rPr>
      </w:pPr>
      <w:r w:rsidRPr="00183286">
        <w:rPr>
          <w:lang w:val="en-US"/>
        </w:rPr>
        <w:t xml:space="preserve">Rogers, E.M. (2003). </w:t>
      </w:r>
      <w:r w:rsidRPr="00183286">
        <w:rPr>
          <w:i/>
          <w:lang w:val="en-US"/>
        </w:rPr>
        <w:t>Diffusion of Innovations</w:t>
      </w:r>
      <w:r w:rsidRPr="00183286">
        <w:rPr>
          <w:lang w:val="en-US"/>
        </w:rPr>
        <w:t>, fifth edition. Albuquerque, New Mexico: Simon &amp; Schuster Ltd</w:t>
      </w:r>
    </w:p>
    <w:p w:rsidR="00E956A9" w:rsidRDefault="00E956A9" w:rsidP="00ED453B">
      <w:pPr>
        <w:rPr>
          <w:lang w:val="en-US"/>
        </w:rPr>
      </w:pPr>
      <w:proofErr w:type="spellStart"/>
      <w:proofErr w:type="gramStart"/>
      <w:r>
        <w:rPr>
          <w:lang w:val="en-US"/>
        </w:rPr>
        <w:lastRenderedPageBreak/>
        <w:t>Seggie</w:t>
      </w:r>
      <w:proofErr w:type="spellEnd"/>
      <w:r>
        <w:rPr>
          <w:lang w:val="en-US"/>
        </w:rPr>
        <w:t>, S.H. &amp; Griffith, D.A. (2009).</w:t>
      </w:r>
      <w:proofErr w:type="gramEnd"/>
      <w:r>
        <w:rPr>
          <w:lang w:val="en-US"/>
        </w:rPr>
        <w:t xml:space="preserve"> ‘</w:t>
      </w:r>
      <w:r w:rsidR="00102D64">
        <w:rPr>
          <w:lang w:val="en-US"/>
        </w:rPr>
        <w:t xml:space="preserve">What Does It Take to Get Promoted in Marketing Academia? Understanding Exceptional Publication Productivity in the Leading Marketing Journals.’ </w:t>
      </w:r>
      <w:r w:rsidR="00102D64">
        <w:rPr>
          <w:i/>
          <w:lang w:val="en-US"/>
        </w:rPr>
        <w:t xml:space="preserve">Journal of Marketing, </w:t>
      </w:r>
      <w:r w:rsidR="00102D64">
        <w:rPr>
          <w:lang w:val="en-US"/>
        </w:rPr>
        <w:t>Vol. 73, No. 1, 122-132</w:t>
      </w:r>
    </w:p>
    <w:p w:rsidR="00811B5E" w:rsidRPr="00811B5E" w:rsidRDefault="00811B5E" w:rsidP="00ED453B">
      <w:pPr>
        <w:rPr>
          <w:lang w:val="en-US"/>
        </w:rPr>
      </w:pPr>
      <w:proofErr w:type="gramStart"/>
      <w:r>
        <w:rPr>
          <w:lang w:val="en-US"/>
        </w:rPr>
        <w:t xml:space="preserve">Simonson, I., Carmon, Z., </w:t>
      </w:r>
      <w:proofErr w:type="spellStart"/>
      <w:r>
        <w:rPr>
          <w:lang w:val="en-US"/>
        </w:rPr>
        <w:t>Dhar</w:t>
      </w:r>
      <w:proofErr w:type="spellEnd"/>
      <w:r>
        <w:rPr>
          <w:lang w:val="en-US"/>
        </w:rPr>
        <w:t xml:space="preserve">, R., </w:t>
      </w:r>
      <w:proofErr w:type="spellStart"/>
      <w:r>
        <w:rPr>
          <w:lang w:val="en-US"/>
        </w:rPr>
        <w:t>Drolet</w:t>
      </w:r>
      <w:proofErr w:type="spellEnd"/>
      <w:r>
        <w:rPr>
          <w:lang w:val="en-US"/>
        </w:rPr>
        <w:t xml:space="preserve">, A. &amp; </w:t>
      </w:r>
      <w:proofErr w:type="spellStart"/>
      <w:r>
        <w:rPr>
          <w:lang w:val="en-US"/>
        </w:rPr>
        <w:t>Nowlis</w:t>
      </w:r>
      <w:proofErr w:type="spellEnd"/>
      <w:r>
        <w:rPr>
          <w:lang w:val="en-US"/>
        </w:rPr>
        <w:t>, S.M. (2001).</w:t>
      </w:r>
      <w:proofErr w:type="gramEnd"/>
      <w:r>
        <w:rPr>
          <w:lang w:val="en-US"/>
        </w:rPr>
        <w:t xml:space="preserve"> ‘Consumer Research: In Search of Identity.’ </w:t>
      </w:r>
      <w:r>
        <w:rPr>
          <w:i/>
          <w:lang w:val="en-US"/>
        </w:rPr>
        <w:t xml:space="preserve">Annual Review of Psychology, </w:t>
      </w:r>
      <w:r>
        <w:rPr>
          <w:lang w:val="en-US"/>
        </w:rPr>
        <w:t>Vol. 52, No. 1, 249-275</w:t>
      </w:r>
    </w:p>
    <w:p w:rsidR="00ED453B" w:rsidRPr="00183286" w:rsidRDefault="00ED453B" w:rsidP="00ED453B">
      <w:pPr>
        <w:rPr>
          <w:lang w:val="en-US"/>
        </w:rPr>
      </w:pPr>
      <w:r w:rsidRPr="000F4F42">
        <w:t xml:space="preserve">Stremersch, S. &amp; Tellis, G.J. (2004). </w:t>
      </w:r>
      <w:proofErr w:type="gramStart"/>
      <w:r w:rsidRPr="00183286">
        <w:rPr>
          <w:lang w:val="en-US"/>
        </w:rPr>
        <w:t>‘Understanding and Managing International Growth of New Products.’</w:t>
      </w:r>
      <w:proofErr w:type="gramEnd"/>
      <w:r w:rsidRPr="00183286">
        <w:rPr>
          <w:lang w:val="en-US"/>
        </w:rPr>
        <w:t xml:space="preserve"> </w:t>
      </w:r>
      <w:r w:rsidRPr="00183286">
        <w:rPr>
          <w:i/>
          <w:lang w:val="en-US"/>
        </w:rPr>
        <w:t xml:space="preserve">International Journal of Research in Marketing, </w:t>
      </w:r>
      <w:r w:rsidRPr="00183286">
        <w:rPr>
          <w:lang w:val="en-US"/>
        </w:rPr>
        <w:t>Vol. 21, No. 4, 421-438</w:t>
      </w:r>
    </w:p>
    <w:p w:rsidR="00ED453B" w:rsidRPr="00B6130F" w:rsidRDefault="00ED453B" w:rsidP="00ED453B">
      <w:pPr>
        <w:rPr>
          <w:rFonts w:ascii="Calibri" w:eastAsia="Times New Roman" w:hAnsi="Calibri" w:cs="Calibri"/>
          <w:color w:val="000000"/>
          <w:lang w:eastAsia="nl-NL"/>
        </w:rPr>
      </w:pPr>
      <w:proofErr w:type="spellStart"/>
      <w:proofErr w:type="gramStart"/>
      <w:r w:rsidRPr="00183286">
        <w:rPr>
          <w:rFonts w:ascii="Calibri" w:eastAsia="Times New Roman" w:hAnsi="Calibri" w:cs="Calibri"/>
          <w:color w:val="000000"/>
          <w:lang w:val="en-US" w:eastAsia="nl-NL"/>
        </w:rPr>
        <w:t>Stremersch</w:t>
      </w:r>
      <w:proofErr w:type="spellEnd"/>
      <w:r w:rsidRPr="00183286">
        <w:rPr>
          <w:rFonts w:ascii="Calibri" w:eastAsia="Times New Roman" w:hAnsi="Calibri" w:cs="Calibri"/>
          <w:color w:val="000000"/>
          <w:lang w:val="en-US" w:eastAsia="nl-NL"/>
        </w:rPr>
        <w:t xml:space="preserve">, S. &amp; </w:t>
      </w:r>
      <w:proofErr w:type="spellStart"/>
      <w:r w:rsidRPr="00183286">
        <w:rPr>
          <w:rFonts w:ascii="Calibri" w:eastAsia="Times New Roman" w:hAnsi="Calibri" w:cs="Calibri"/>
          <w:color w:val="000000"/>
          <w:lang w:val="en-US" w:eastAsia="nl-NL"/>
        </w:rPr>
        <w:t>Verhoef</w:t>
      </w:r>
      <w:proofErr w:type="spellEnd"/>
      <w:r w:rsidRPr="00183286">
        <w:rPr>
          <w:rFonts w:ascii="Calibri" w:eastAsia="Times New Roman" w:hAnsi="Calibri" w:cs="Calibri"/>
          <w:color w:val="000000"/>
          <w:lang w:val="en-US" w:eastAsia="nl-NL"/>
        </w:rPr>
        <w:t>, P.C. (2005).</w:t>
      </w:r>
      <w:proofErr w:type="gramEnd"/>
      <w:r w:rsidRPr="00183286">
        <w:rPr>
          <w:rFonts w:ascii="Calibri" w:eastAsia="Times New Roman" w:hAnsi="Calibri" w:cs="Calibri"/>
          <w:color w:val="000000"/>
          <w:lang w:val="en-US" w:eastAsia="nl-NL"/>
        </w:rPr>
        <w:t xml:space="preserve"> ‘Globalization of Authorship in the Marketing Discipline: Does It Help or Hinder the Field?’ </w:t>
      </w:r>
      <w:r w:rsidRPr="00B6130F">
        <w:rPr>
          <w:rFonts w:ascii="Calibri" w:eastAsia="Times New Roman" w:hAnsi="Calibri" w:cs="Calibri"/>
          <w:i/>
          <w:color w:val="000000"/>
          <w:lang w:eastAsia="nl-NL"/>
        </w:rPr>
        <w:t xml:space="preserve">Marketing </w:t>
      </w:r>
      <w:proofErr w:type="spellStart"/>
      <w:r w:rsidRPr="00B6130F">
        <w:rPr>
          <w:rFonts w:ascii="Calibri" w:eastAsia="Times New Roman" w:hAnsi="Calibri" w:cs="Calibri"/>
          <w:i/>
          <w:color w:val="000000"/>
          <w:lang w:eastAsia="nl-NL"/>
        </w:rPr>
        <w:t>Science</w:t>
      </w:r>
      <w:proofErr w:type="spellEnd"/>
      <w:r w:rsidRPr="00B6130F">
        <w:rPr>
          <w:rFonts w:ascii="Calibri" w:eastAsia="Times New Roman" w:hAnsi="Calibri" w:cs="Calibri"/>
          <w:i/>
          <w:color w:val="000000"/>
          <w:lang w:eastAsia="nl-NL"/>
        </w:rPr>
        <w:t xml:space="preserve">, </w:t>
      </w:r>
      <w:r w:rsidRPr="00B6130F">
        <w:rPr>
          <w:rFonts w:ascii="Calibri" w:eastAsia="Times New Roman" w:hAnsi="Calibri" w:cs="Calibri"/>
          <w:color w:val="000000"/>
          <w:lang w:eastAsia="nl-NL"/>
        </w:rPr>
        <w:t>Vol. 24, No. 4, 585-594</w:t>
      </w:r>
    </w:p>
    <w:p w:rsidR="00ED453B" w:rsidRPr="00183286" w:rsidRDefault="00ED453B" w:rsidP="00ED453B">
      <w:pPr>
        <w:rPr>
          <w:rFonts w:ascii="Calibri" w:eastAsia="Times New Roman" w:hAnsi="Calibri" w:cs="Calibri"/>
          <w:color w:val="000000"/>
          <w:lang w:val="en-US" w:eastAsia="nl-NL"/>
        </w:rPr>
      </w:pPr>
      <w:r w:rsidRPr="000F4F42">
        <w:rPr>
          <w:rFonts w:ascii="Calibri" w:eastAsia="Times New Roman" w:hAnsi="Calibri" w:cs="Calibri"/>
          <w:color w:val="000000"/>
          <w:lang w:eastAsia="nl-NL"/>
        </w:rPr>
        <w:t xml:space="preserve">Stremersch, S., Verniers, I. &amp; Verhoef, P.C. (2007). </w:t>
      </w:r>
      <w:proofErr w:type="gramStart"/>
      <w:r w:rsidRPr="00183286">
        <w:rPr>
          <w:rFonts w:ascii="Calibri" w:eastAsia="Times New Roman" w:hAnsi="Calibri" w:cs="Calibri"/>
          <w:color w:val="000000"/>
          <w:lang w:val="en-US" w:eastAsia="nl-NL"/>
        </w:rPr>
        <w:t>‘The Quest for Citations; Drivers for article impact.’</w:t>
      </w:r>
      <w:proofErr w:type="gramEnd"/>
      <w:r w:rsidRPr="00183286">
        <w:rPr>
          <w:rFonts w:ascii="Calibri" w:eastAsia="Times New Roman" w:hAnsi="Calibri" w:cs="Calibri"/>
          <w:color w:val="000000"/>
          <w:lang w:val="en-US" w:eastAsia="nl-NL"/>
        </w:rPr>
        <w:t xml:space="preserve"> </w:t>
      </w:r>
      <w:r w:rsidRPr="00183286">
        <w:rPr>
          <w:rFonts w:ascii="Calibri" w:eastAsia="Times New Roman" w:hAnsi="Calibri" w:cs="Calibri"/>
          <w:i/>
          <w:color w:val="000000"/>
          <w:lang w:val="en-US" w:eastAsia="nl-NL"/>
        </w:rPr>
        <w:t>Journal of Marketing</w:t>
      </w:r>
      <w:r w:rsidRPr="00183286">
        <w:rPr>
          <w:rFonts w:ascii="Calibri" w:eastAsia="Times New Roman" w:hAnsi="Calibri" w:cs="Calibri"/>
          <w:color w:val="000000"/>
          <w:lang w:val="en-US" w:eastAsia="nl-NL"/>
        </w:rPr>
        <w:t>, 71, 171-193</w:t>
      </w:r>
    </w:p>
    <w:p w:rsidR="00ED453B" w:rsidRPr="00183286" w:rsidRDefault="00ED453B" w:rsidP="00ED453B">
      <w:pPr>
        <w:rPr>
          <w:rFonts w:ascii="Calibri" w:eastAsia="Times New Roman" w:hAnsi="Calibri" w:cs="Calibri"/>
          <w:color w:val="000000"/>
          <w:lang w:val="en-US" w:eastAsia="nl-NL"/>
        </w:rPr>
      </w:pPr>
      <w:proofErr w:type="spellStart"/>
      <w:proofErr w:type="gramStart"/>
      <w:r w:rsidRPr="00183286">
        <w:rPr>
          <w:rFonts w:ascii="Calibri" w:eastAsia="Times New Roman" w:hAnsi="Calibri" w:cs="Calibri"/>
          <w:color w:val="000000"/>
          <w:lang w:val="en-US" w:eastAsia="nl-NL"/>
        </w:rPr>
        <w:t>Tellis</w:t>
      </w:r>
      <w:proofErr w:type="spellEnd"/>
      <w:r w:rsidRPr="00183286">
        <w:rPr>
          <w:rFonts w:ascii="Calibri" w:eastAsia="Times New Roman" w:hAnsi="Calibri" w:cs="Calibri"/>
          <w:color w:val="000000"/>
          <w:lang w:val="en-US" w:eastAsia="nl-NL"/>
        </w:rPr>
        <w:t xml:space="preserve">, G.J., </w:t>
      </w:r>
      <w:proofErr w:type="spellStart"/>
      <w:r w:rsidRPr="00183286">
        <w:rPr>
          <w:rFonts w:ascii="Calibri" w:eastAsia="Times New Roman" w:hAnsi="Calibri" w:cs="Calibri"/>
          <w:color w:val="000000"/>
          <w:lang w:val="en-US" w:eastAsia="nl-NL"/>
        </w:rPr>
        <w:t>Chandy</w:t>
      </w:r>
      <w:proofErr w:type="spellEnd"/>
      <w:r w:rsidRPr="00183286">
        <w:rPr>
          <w:rFonts w:ascii="Calibri" w:eastAsia="Times New Roman" w:hAnsi="Calibri" w:cs="Calibri"/>
          <w:color w:val="000000"/>
          <w:lang w:val="en-US" w:eastAsia="nl-NL"/>
        </w:rPr>
        <w:t>, R.K. &amp; Ackerman D.S. (1999).</w:t>
      </w:r>
      <w:proofErr w:type="gramEnd"/>
      <w:r w:rsidRPr="00183286">
        <w:rPr>
          <w:rFonts w:ascii="Calibri" w:eastAsia="Times New Roman" w:hAnsi="Calibri" w:cs="Calibri"/>
          <w:color w:val="000000"/>
          <w:lang w:val="en-US" w:eastAsia="nl-NL"/>
        </w:rPr>
        <w:t xml:space="preserve"> ‘In Search of Diversity: The Record of Major Marketing Journals.’ </w:t>
      </w:r>
      <w:r w:rsidRPr="00183286">
        <w:rPr>
          <w:rFonts w:ascii="Calibri" w:eastAsia="Times New Roman" w:hAnsi="Calibri" w:cs="Calibri"/>
          <w:i/>
          <w:color w:val="000000"/>
          <w:lang w:val="en-US" w:eastAsia="nl-NL"/>
        </w:rPr>
        <w:t xml:space="preserve">Journal of Marketing Research, </w:t>
      </w:r>
      <w:r w:rsidRPr="00183286">
        <w:rPr>
          <w:rFonts w:ascii="Calibri" w:eastAsia="Times New Roman" w:hAnsi="Calibri" w:cs="Calibri"/>
          <w:color w:val="000000"/>
          <w:lang w:val="en-US" w:eastAsia="nl-NL"/>
        </w:rPr>
        <w:t>Vol. 36, No. 1, 120-131</w:t>
      </w:r>
    </w:p>
    <w:p w:rsidR="00ED453B" w:rsidRDefault="00ED453B" w:rsidP="00ED453B">
      <w:pPr>
        <w:rPr>
          <w:lang w:val="en-US"/>
        </w:rPr>
      </w:pPr>
      <w:proofErr w:type="spellStart"/>
      <w:proofErr w:type="gramStart"/>
      <w:r w:rsidRPr="005F7143">
        <w:rPr>
          <w:rFonts w:ascii="Calibri" w:eastAsia="Times New Roman" w:hAnsi="Calibri" w:cs="Calibri"/>
          <w:color w:val="000000"/>
          <w:lang w:val="en-US" w:eastAsia="nl-NL"/>
        </w:rPr>
        <w:t>Tellis</w:t>
      </w:r>
      <w:proofErr w:type="spellEnd"/>
      <w:r w:rsidRPr="005F7143">
        <w:rPr>
          <w:rFonts w:ascii="Calibri" w:eastAsia="Times New Roman" w:hAnsi="Calibri" w:cs="Calibri"/>
          <w:color w:val="000000"/>
          <w:lang w:val="en-US" w:eastAsia="nl-NL"/>
        </w:rPr>
        <w:t xml:space="preserve">, G.J., </w:t>
      </w:r>
      <w:proofErr w:type="spellStart"/>
      <w:r w:rsidRPr="005F7143">
        <w:rPr>
          <w:rFonts w:ascii="Calibri" w:eastAsia="Times New Roman" w:hAnsi="Calibri" w:cs="Calibri"/>
          <w:color w:val="000000"/>
          <w:lang w:val="en-US" w:eastAsia="nl-NL"/>
        </w:rPr>
        <w:t>Stremersch</w:t>
      </w:r>
      <w:proofErr w:type="spellEnd"/>
      <w:r w:rsidRPr="005F7143">
        <w:rPr>
          <w:rFonts w:ascii="Calibri" w:eastAsia="Times New Roman" w:hAnsi="Calibri" w:cs="Calibri"/>
          <w:color w:val="000000"/>
          <w:lang w:val="en-US" w:eastAsia="nl-NL"/>
        </w:rPr>
        <w:t>, S. &amp; Yin, E. (2003).</w:t>
      </w:r>
      <w:proofErr w:type="gramEnd"/>
      <w:r w:rsidRPr="005F7143">
        <w:rPr>
          <w:rFonts w:ascii="Calibri" w:eastAsia="Times New Roman" w:hAnsi="Calibri" w:cs="Calibri"/>
          <w:color w:val="000000"/>
          <w:lang w:val="en-US" w:eastAsia="nl-NL"/>
        </w:rPr>
        <w:t xml:space="preserve"> </w:t>
      </w:r>
      <w:r w:rsidRPr="00183286">
        <w:rPr>
          <w:rFonts w:ascii="Calibri" w:eastAsia="Times New Roman" w:hAnsi="Calibri" w:cs="Calibri"/>
          <w:color w:val="000000"/>
          <w:lang w:val="en-US" w:eastAsia="nl-NL"/>
        </w:rPr>
        <w:t>‘</w:t>
      </w:r>
      <w:r w:rsidRPr="00183286">
        <w:rPr>
          <w:lang w:val="en-US"/>
        </w:rPr>
        <w:t xml:space="preserve">The International Takeoff of New Products: The Role of Economics, Culture, and Country Innovativeness.’ </w:t>
      </w:r>
      <w:r w:rsidRPr="00183286">
        <w:rPr>
          <w:i/>
          <w:lang w:val="en-US"/>
        </w:rPr>
        <w:t xml:space="preserve">Marketing Science, </w:t>
      </w:r>
      <w:r w:rsidRPr="00183286">
        <w:rPr>
          <w:lang w:val="en-US"/>
        </w:rPr>
        <w:t>Vol. 22, No. 2, 188-208</w:t>
      </w:r>
    </w:p>
    <w:p w:rsidR="004E7EB8" w:rsidRPr="004E7EB8" w:rsidRDefault="004E7EB8" w:rsidP="00ED453B">
      <w:pPr>
        <w:rPr>
          <w:lang w:val="en-US"/>
        </w:rPr>
      </w:pPr>
      <w:proofErr w:type="spellStart"/>
      <w:r>
        <w:rPr>
          <w:lang w:val="en-US"/>
        </w:rPr>
        <w:t>Thaler</w:t>
      </w:r>
      <w:proofErr w:type="spellEnd"/>
      <w:r>
        <w:rPr>
          <w:lang w:val="en-US"/>
        </w:rPr>
        <w:t xml:space="preserve">, R. H. (2008) ‘Commentary: Mental Accounting and Consumer Choice: Anatomy of a Failure.’ </w:t>
      </w:r>
      <w:r>
        <w:rPr>
          <w:i/>
          <w:lang w:val="en-US"/>
        </w:rPr>
        <w:t xml:space="preserve">Marketing Science, </w:t>
      </w:r>
      <w:r>
        <w:rPr>
          <w:lang w:val="en-US"/>
        </w:rPr>
        <w:t>Vol. 27, No. 1, 12-14</w:t>
      </w:r>
    </w:p>
    <w:p w:rsidR="00ED453B" w:rsidRPr="00183286" w:rsidRDefault="00ED453B" w:rsidP="00ED453B">
      <w:pPr>
        <w:rPr>
          <w:i/>
          <w:lang w:val="en-US"/>
        </w:rPr>
      </w:pPr>
      <w:proofErr w:type="spellStart"/>
      <w:proofErr w:type="gramStart"/>
      <w:r w:rsidRPr="00183286">
        <w:rPr>
          <w:lang w:val="en-US"/>
        </w:rPr>
        <w:t>Zinkhan</w:t>
      </w:r>
      <w:proofErr w:type="spellEnd"/>
      <w:r w:rsidRPr="00183286">
        <w:rPr>
          <w:lang w:val="en-US"/>
        </w:rPr>
        <w:t>, G.M., Roth, M.S. &amp; Saxton M.J. (1992).</w:t>
      </w:r>
      <w:proofErr w:type="gramEnd"/>
      <w:r w:rsidRPr="00183286">
        <w:rPr>
          <w:lang w:val="en-US"/>
        </w:rPr>
        <w:t xml:space="preserve"> ‘Knowledge Development and Scientific Status in Consumer-Behavior Research: A Social Exchange Perspective.’ </w:t>
      </w:r>
      <w:r w:rsidRPr="00183286">
        <w:rPr>
          <w:i/>
          <w:lang w:val="en-US"/>
        </w:rPr>
        <w:t xml:space="preserve">Journal of Consumer Research, </w:t>
      </w:r>
      <w:r w:rsidRPr="00183286">
        <w:rPr>
          <w:lang w:val="en-US"/>
        </w:rPr>
        <w:t>Vol. 19, No. 2, 282-291</w:t>
      </w:r>
    </w:p>
    <w:p w:rsidR="00ED453B" w:rsidRPr="007E7B44" w:rsidRDefault="00ED453B" w:rsidP="00841D8C">
      <w:pPr>
        <w:pStyle w:val="Heading2"/>
        <w:rPr>
          <w:lang w:val="en-US"/>
        </w:rPr>
      </w:pPr>
      <w:bookmarkStart w:id="101" w:name="_Toc302641131"/>
      <w:bookmarkStart w:id="102" w:name="_Toc304314523"/>
      <w:r w:rsidRPr="007E7B44">
        <w:rPr>
          <w:lang w:val="en-US"/>
        </w:rPr>
        <w:t>References Behavioral economics theories</w:t>
      </w:r>
      <w:bookmarkEnd w:id="101"/>
      <w:bookmarkEnd w:id="102"/>
    </w:p>
    <w:p w:rsidR="00ED453B" w:rsidRPr="00183286" w:rsidRDefault="00ED453B" w:rsidP="00ED453B">
      <w:pPr>
        <w:rPr>
          <w:lang w:val="en-US"/>
        </w:rPr>
      </w:pPr>
      <w:proofErr w:type="spellStart"/>
      <w:proofErr w:type="gramStart"/>
      <w:r w:rsidRPr="00183286">
        <w:rPr>
          <w:lang w:val="en-US"/>
        </w:rPr>
        <w:t>Kahneman</w:t>
      </w:r>
      <w:proofErr w:type="spellEnd"/>
      <w:r w:rsidRPr="00183286">
        <w:rPr>
          <w:lang w:val="en-US"/>
        </w:rPr>
        <w:t xml:space="preserve">, D. &amp; </w:t>
      </w:r>
      <w:proofErr w:type="spellStart"/>
      <w:r w:rsidRPr="00183286">
        <w:rPr>
          <w:lang w:val="en-US"/>
        </w:rPr>
        <w:t>Tversky</w:t>
      </w:r>
      <w:proofErr w:type="spellEnd"/>
      <w:r w:rsidRPr="00183286">
        <w:rPr>
          <w:lang w:val="en-US"/>
        </w:rPr>
        <w:t>, A. (1983).</w:t>
      </w:r>
      <w:proofErr w:type="gramEnd"/>
      <w:r w:rsidRPr="00183286">
        <w:rPr>
          <w:lang w:val="en-US"/>
        </w:rPr>
        <w:t xml:space="preserve"> </w:t>
      </w:r>
      <w:proofErr w:type="gramStart"/>
      <w:r w:rsidRPr="00183286">
        <w:rPr>
          <w:lang w:val="en-US"/>
        </w:rPr>
        <w:t>‘Choices, Values, and Frames.’</w:t>
      </w:r>
      <w:proofErr w:type="gramEnd"/>
      <w:r w:rsidRPr="00183286">
        <w:rPr>
          <w:lang w:val="en-US"/>
        </w:rPr>
        <w:t xml:space="preserve"> </w:t>
      </w:r>
      <w:r w:rsidRPr="00183286">
        <w:rPr>
          <w:i/>
          <w:lang w:val="en-US"/>
        </w:rPr>
        <w:t xml:space="preserve">American Psychologist, </w:t>
      </w:r>
      <w:r w:rsidRPr="00183286">
        <w:rPr>
          <w:lang w:val="en-US"/>
        </w:rPr>
        <w:t>39, 341-350</w:t>
      </w:r>
    </w:p>
    <w:p w:rsidR="00ED453B" w:rsidRPr="00183286" w:rsidRDefault="00ED453B" w:rsidP="00ED453B">
      <w:pPr>
        <w:rPr>
          <w:lang w:val="en-US"/>
        </w:rPr>
      </w:pPr>
      <w:proofErr w:type="spellStart"/>
      <w:proofErr w:type="gramStart"/>
      <w:r w:rsidRPr="00183286">
        <w:rPr>
          <w:lang w:val="en-US"/>
        </w:rPr>
        <w:t>Kahneman</w:t>
      </w:r>
      <w:proofErr w:type="spellEnd"/>
      <w:r w:rsidRPr="00183286">
        <w:rPr>
          <w:lang w:val="en-US"/>
        </w:rPr>
        <w:t xml:space="preserve">, D. &amp; </w:t>
      </w:r>
      <w:proofErr w:type="spellStart"/>
      <w:r w:rsidRPr="00183286">
        <w:rPr>
          <w:lang w:val="en-US"/>
        </w:rPr>
        <w:t>Tversky</w:t>
      </w:r>
      <w:proofErr w:type="spellEnd"/>
      <w:r w:rsidRPr="00183286">
        <w:rPr>
          <w:lang w:val="en-US"/>
        </w:rPr>
        <w:t>, A. (1979).</w:t>
      </w:r>
      <w:proofErr w:type="gramEnd"/>
      <w:r w:rsidRPr="00183286">
        <w:rPr>
          <w:lang w:val="en-US"/>
        </w:rPr>
        <w:t xml:space="preserve"> ‘Prospect Theory; </w:t>
      </w:r>
      <w:proofErr w:type="gramStart"/>
      <w:r w:rsidRPr="00183286">
        <w:rPr>
          <w:lang w:val="en-US"/>
        </w:rPr>
        <w:t>An</w:t>
      </w:r>
      <w:proofErr w:type="gramEnd"/>
      <w:r w:rsidRPr="00183286">
        <w:rPr>
          <w:lang w:val="en-US"/>
        </w:rPr>
        <w:t xml:space="preserve"> Analysis of Decision Under Risk.’ </w:t>
      </w:r>
      <w:proofErr w:type="spellStart"/>
      <w:r w:rsidRPr="00183286">
        <w:rPr>
          <w:i/>
          <w:lang w:val="en-US"/>
        </w:rPr>
        <w:t>Econometrica</w:t>
      </w:r>
      <w:proofErr w:type="spellEnd"/>
      <w:r w:rsidRPr="00183286">
        <w:rPr>
          <w:i/>
          <w:lang w:val="en-US"/>
        </w:rPr>
        <w:t xml:space="preserve">, </w:t>
      </w:r>
      <w:r w:rsidRPr="00183286">
        <w:rPr>
          <w:lang w:val="en-US"/>
        </w:rPr>
        <w:t>2, 263-291</w:t>
      </w:r>
    </w:p>
    <w:p w:rsidR="00ED453B" w:rsidRPr="00183286" w:rsidRDefault="00ED453B" w:rsidP="00ED453B">
      <w:pPr>
        <w:rPr>
          <w:lang w:val="en-US"/>
        </w:rPr>
      </w:pPr>
      <w:proofErr w:type="spellStart"/>
      <w:proofErr w:type="gramStart"/>
      <w:r w:rsidRPr="00183286">
        <w:rPr>
          <w:lang w:val="en-US"/>
        </w:rPr>
        <w:t>Thaler</w:t>
      </w:r>
      <w:proofErr w:type="spellEnd"/>
      <w:r w:rsidRPr="00183286">
        <w:rPr>
          <w:lang w:val="en-US"/>
        </w:rPr>
        <w:t>, R.H. (1981).</w:t>
      </w:r>
      <w:proofErr w:type="gramEnd"/>
      <w:r w:rsidRPr="00183286">
        <w:rPr>
          <w:lang w:val="en-US"/>
        </w:rPr>
        <w:t xml:space="preserve"> </w:t>
      </w:r>
      <w:proofErr w:type="gramStart"/>
      <w:r w:rsidRPr="00183286">
        <w:rPr>
          <w:lang w:val="en-US"/>
        </w:rPr>
        <w:t>‘Some Empirical Evidence on Dynamic Inconsistency.’</w:t>
      </w:r>
      <w:proofErr w:type="gramEnd"/>
      <w:r w:rsidRPr="00183286">
        <w:rPr>
          <w:lang w:val="en-US"/>
        </w:rPr>
        <w:t xml:space="preserve"> </w:t>
      </w:r>
      <w:r w:rsidRPr="00183286">
        <w:rPr>
          <w:i/>
          <w:lang w:val="en-US"/>
        </w:rPr>
        <w:t xml:space="preserve">Economics Letters, </w:t>
      </w:r>
      <w:r w:rsidRPr="00183286">
        <w:rPr>
          <w:lang w:val="en-US"/>
        </w:rPr>
        <w:t>8, 201-207</w:t>
      </w:r>
    </w:p>
    <w:p w:rsidR="00ED453B" w:rsidRPr="00183286" w:rsidRDefault="00ED453B" w:rsidP="00ED453B">
      <w:pPr>
        <w:rPr>
          <w:lang w:val="en-US"/>
        </w:rPr>
      </w:pPr>
      <w:proofErr w:type="spellStart"/>
      <w:proofErr w:type="gramStart"/>
      <w:r w:rsidRPr="00183286">
        <w:rPr>
          <w:lang w:val="en-US"/>
        </w:rPr>
        <w:t>Tversky</w:t>
      </w:r>
      <w:proofErr w:type="spellEnd"/>
      <w:r w:rsidRPr="00183286">
        <w:rPr>
          <w:lang w:val="en-US"/>
        </w:rPr>
        <w:t xml:space="preserve">, A. &amp; </w:t>
      </w:r>
      <w:proofErr w:type="spellStart"/>
      <w:r w:rsidRPr="00183286">
        <w:rPr>
          <w:lang w:val="en-US"/>
        </w:rPr>
        <w:t>Kahneman</w:t>
      </w:r>
      <w:proofErr w:type="spellEnd"/>
      <w:r w:rsidRPr="00183286">
        <w:rPr>
          <w:lang w:val="en-US"/>
        </w:rPr>
        <w:t>, D. (1973).</w:t>
      </w:r>
      <w:proofErr w:type="gramEnd"/>
      <w:r w:rsidRPr="00183286">
        <w:rPr>
          <w:lang w:val="en-US"/>
        </w:rPr>
        <w:t xml:space="preserve"> ‘Availability: A Heuristic for Judging Frequency and Probability’ </w:t>
      </w:r>
      <w:r w:rsidRPr="00183286">
        <w:rPr>
          <w:i/>
          <w:lang w:val="en-US"/>
        </w:rPr>
        <w:t xml:space="preserve">Cognitive Psychology, </w:t>
      </w:r>
      <w:r w:rsidRPr="00183286">
        <w:rPr>
          <w:lang w:val="en-US"/>
        </w:rPr>
        <w:t>5, 207-232</w:t>
      </w:r>
    </w:p>
    <w:p w:rsidR="00ED453B" w:rsidRPr="00183286" w:rsidRDefault="00ED453B" w:rsidP="00ED453B">
      <w:pPr>
        <w:rPr>
          <w:lang w:val="en-US"/>
        </w:rPr>
      </w:pPr>
      <w:proofErr w:type="spellStart"/>
      <w:proofErr w:type="gramStart"/>
      <w:r w:rsidRPr="00183286">
        <w:rPr>
          <w:lang w:val="en-US"/>
        </w:rPr>
        <w:t>Kahneman</w:t>
      </w:r>
      <w:proofErr w:type="spellEnd"/>
      <w:r w:rsidRPr="00183286">
        <w:rPr>
          <w:lang w:val="en-US"/>
        </w:rPr>
        <w:t xml:space="preserve">, D. &amp; </w:t>
      </w:r>
      <w:proofErr w:type="spellStart"/>
      <w:r w:rsidRPr="00183286">
        <w:rPr>
          <w:lang w:val="en-US"/>
        </w:rPr>
        <w:t>Tversky</w:t>
      </w:r>
      <w:proofErr w:type="spellEnd"/>
      <w:r w:rsidRPr="00183286">
        <w:rPr>
          <w:lang w:val="en-US"/>
        </w:rPr>
        <w:t>, A. (1972).</w:t>
      </w:r>
      <w:proofErr w:type="gramEnd"/>
      <w:r w:rsidRPr="00183286">
        <w:rPr>
          <w:lang w:val="en-US"/>
        </w:rPr>
        <w:t xml:space="preserve"> ‘Subjective Probability: A Judgment of Representativeness.’ </w:t>
      </w:r>
      <w:r w:rsidRPr="00183286">
        <w:rPr>
          <w:i/>
          <w:lang w:val="en-US"/>
        </w:rPr>
        <w:t xml:space="preserve">Cognitive </w:t>
      </w:r>
      <w:proofErr w:type="spellStart"/>
      <w:r w:rsidRPr="00183286">
        <w:rPr>
          <w:i/>
          <w:lang w:val="en-US"/>
        </w:rPr>
        <w:t>Pscyhology</w:t>
      </w:r>
      <w:proofErr w:type="spellEnd"/>
      <w:r w:rsidRPr="00183286">
        <w:rPr>
          <w:i/>
          <w:lang w:val="en-US"/>
        </w:rPr>
        <w:t xml:space="preserve">, </w:t>
      </w:r>
      <w:r w:rsidRPr="00183286">
        <w:rPr>
          <w:lang w:val="en-US"/>
        </w:rPr>
        <w:t>3, 430-454</w:t>
      </w:r>
    </w:p>
    <w:p w:rsidR="00ED453B" w:rsidRPr="00183286" w:rsidRDefault="00ED453B" w:rsidP="00ED453B">
      <w:pPr>
        <w:rPr>
          <w:lang w:val="en-US"/>
        </w:rPr>
      </w:pPr>
      <w:proofErr w:type="spellStart"/>
      <w:proofErr w:type="gramStart"/>
      <w:r w:rsidRPr="00183286">
        <w:rPr>
          <w:lang w:val="en-US"/>
        </w:rPr>
        <w:t>Fischhoff</w:t>
      </w:r>
      <w:proofErr w:type="spellEnd"/>
      <w:r w:rsidRPr="00183286">
        <w:rPr>
          <w:lang w:val="en-US"/>
        </w:rPr>
        <w:t xml:space="preserve">, B. &amp; </w:t>
      </w:r>
      <w:proofErr w:type="spellStart"/>
      <w:r w:rsidRPr="00183286">
        <w:rPr>
          <w:lang w:val="en-US"/>
        </w:rPr>
        <w:t>Beyth</w:t>
      </w:r>
      <w:proofErr w:type="spellEnd"/>
      <w:r w:rsidRPr="00183286">
        <w:rPr>
          <w:lang w:val="en-US"/>
        </w:rPr>
        <w:t>, R. (1975).</w:t>
      </w:r>
      <w:proofErr w:type="gramEnd"/>
      <w:r w:rsidRPr="00183286">
        <w:rPr>
          <w:lang w:val="en-US"/>
        </w:rPr>
        <w:t xml:space="preserve"> ‘”I Knew it </w:t>
      </w:r>
      <w:proofErr w:type="gramStart"/>
      <w:r w:rsidRPr="00183286">
        <w:rPr>
          <w:lang w:val="en-US"/>
        </w:rPr>
        <w:t>Would</w:t>
      </w:r>
      <w:proofErr w:type="gramEnd"/>
      <w:r w:rsidRPr="00183286">
        <w:rPr>
          <w:lang w:val="en-US"/>
        </w:rPr>
        <w:t xml:space="preserve"> Happen” Remembered Probabilities of Once-Future Things.’ </w:t>
      </w:r>
      <w:r w:rsidRPr="00183286">
        <w:rPr>
          <w:i/>
          <w:lang w:val="en-US"/>
        </w:rPr>
        <w:t xml:space="preserve">Organizational Behavior and Human Performance, </w:t>
      </w:r>
      <w:r w:rsidRPr="00183286">
        <w:rPr>
          <w:lang w:val="en-US"/>
        </w:rPr>
        <w:t>13, 1-16</w:t>
      </w:r>
    </w:p>
    <w:p w:rsidR="00ED453B" w:rsidRPr="00183286" w:rsidRDefault="00ED453B" w:rsidP="00ED453B">
      <w:pPr>
        <w:rPr>
          <w:rFonts w:cstheme="minorHAnsi"/>
          <w:lang w:val="en-US"/>
        </w:rPr>
      </w:pPr>
      <w:proofErr w:type="spellStart"/>
      <w:r w:rsidRPr="00183286">
        <w:rPr>
          <w:lang w:val="en-US"/>
        </w:rPr>
        <w:lastRenderedPageBreak/>
        <w:t>Fischhoff</w:t>
      </w:r>
      <w:proofErr w:type="spellEnd"/>
      <w:r w:rsidRPr="00183286">
        <w:rPr>
          <w:lang w:val="en-US"/>
        </w:rPr>
        <w:t xml:space="preserve">, B. (1975). ‘Hindsight </w:t>
      </w:r>
      <w:r w:rsidRPr="00183286">
        <w:rPr>
          <w:rFonts w:cstheme="minorHAnsi"/>
          <w:lang w:val="en-US"/>
        </w:rPr>
        <w:t xml:space="preserve">≠ Foresight: The Effect of Outcome Knowledge on Judgment </w:t>
      </w:r>
      <w:proofErr w:type="gramStart"/>
      <w:r w:rsidRPr="00183286">
        <w:rPr>
          <w:rFonts w:cstheme="minorHAnsi"/>
          <w:lang w:val="en-US"/>
        </w:rPr>
        <w:t>Under</w:t>
      </w:r>
      <w:proofErr w:type="gramEnd"/>
      <w:r w:rsidRPr="00183286">
        <w:rPr>
          <w:rFonts w:cstheme="minorHAnsi"/>
          <w:lang w:val="en-US"/>
        </w:rPr>
        <w:t xml:space="preserve"> Uncertainty.’ </w:t>
      </w:r>
      <w:r w:rsidRPr="00183286">
        <w:rPr>
          <w:rFonts w:cstheme="minorHAnsi"/>
          <w:i/>
          <w:lang w:val="en-US"/>
        </w:rPr>
        <w:t>Journal of Experimental Psychology; Human Perception and Performance</w:t>
      </w:r>
      <w:proofErr w:type="gramStart"/>
      <w:r w:rsidRPr="00183286">
        <w:rPr>
          <w:rFonts w:cstheme="minorHAnsi"/>
          <w:i/>
          <w:lang w:val="en-US"/>
        </w:rPr>
        <w:t xml:space="preserve">, </w:t>
      </w:r>
      <w:r w:rsidRPr="00183286">
        <w:rPr>
          <w:rFonts w:cstheme="minorHAnsi"/>
          <w:lang w:val="en-US"/>
        </w:rPr>
        <w:t xml:space="preserve"> Vol</w:t>
      </w:r>
      <w:proofErr w:type="gramEnd"/>
      <w:r w:rsidRPr="00183286">
        <w:rPr>
          <w:rFonts w:cstheme="minorHAnsi"/>
          <w:lang w:val="en-US"/>
        </w:rPr>
        <w:t>. 1, No. 3, 288-299</w:t>
      </w:r>
    </w:p>
    <w:p w:rsidR="00ED453B" w:rsidRPr="00183286" w:rsidRDefault="00ED453B" w:rsidP="00ED453B">
      <w:pPr>
        <w:rPr>
          <w:lang w:val="en-US"/>
        </w:rPr>
      </w:pPr>
      <w:proofErr w:type="spellStart"/>
      <w:proofErr w:type="gramStart"/>
      <w:r w:rsidRPr="00183286">
        <w:rPr>
          <w:lang w:val="en-US"/>
        </w:rPr>
        <w:t>Tversky</w:t>
      </w:r>
      <w:proofErr w:type="spellEnd"/>
      <w:r w:rsidRPr="00183286">
        <w:rPr>
          <w:lang w:val="en-US"/>
        </w:rPr>
        <w:t xml:space="preserve">, A. &amp; </w:t>
      </w:r>
      <w:proofErr w:type="spellStart"/>
      <w:r w:rsidRPr="00183286">
        <w:rPr>
          <w:lang w:val="en-US"/>
        </w:rPr>
        <w:t>Kahneman</w:t>
      </w:r>
      <w:proofErr w:type="spellEnd"/>
      <w:r w:rsidRPr="00183286">
        <w:rPr>
          <w:lang w:val="en-US"/>
        </w:rPr>
        <w:t>, D. (1981).</w:t>
      </w:r>
      <w:proofErr w:type="gramEnd"/>
      <w:r w:rsidRPr="00183286">
        <w:rPr>
          <w:lang w:val="en-US"/>
        </w:rPr>
        <w:t xml:space="preserve"> </w:t>
      </w:r>
      <w:proofErr w:type="gramStart"/>
      <w:r w:rsidRPr="00183286">
        <w:rPr>
          <w:lang w:val="en-US"/>
        </w:rPr>
        <w:t>‘The Framing of Decisions and the Psychology of Choice.’</w:t>
      </w:r>
      <w:proofErr w:type="gramEnd"/>
      <w:r w:rsidRPr="00183286">
        <w:rPr>
          <w:lang w:val="en-US"/>
        </w:rPr>
        <w:t xml:space="preserve"> </w:t>
      </w:r>
      <w:r w:rsidRPr="00183286">
        <w:rPr>
          <w:i/>
          <w:lang w:val="en-US"/>
        </w:rPr>
        <w:t xml:space="preserve">Science, </w:t>
      </w:r>
      <w:r w:rsidRPr="00183286">
        <w:rPr>
          <w:lang w:val="en-US"/>
        </w:rPr>
        <w:t>211, 453-458</w:t>
      </w:r>
    </w:p>
    <w:p w:rsidR="00ED453B" w:rsidRPr="00183286" w:rsidRDefault="00ED453B" w:rsidP="00ED453B">
      <w:pPr>
        <w:rPr>
          <w:lang w:val="en-US"/>
        </w:rPr>
      </w:pPr>
      <w:proofErr w:type="spellStart"/>
      <w:proofErr w:type="gramStart"/>
      <w:r w:rsidRPr="00183286">
        <w:rPr>
          <w:lang w:val="en-US"/>
        </w:rPr>
        <w:t>Tversky</w:t>
      </w:r>
      <w:proofErr w:type="spellEnd"/>
      <w:r w:rsidRPr="00183286">
        <w:rPr>
          <w:lang w:val="en-US"/>
        </w:rPr>
        <w:t xml:space="preserve">, A. &amp; </w:t>
      </w:r>
      <w:proofErr w:type="spellStart"/>
      <w:r w:rsidRPr="00183286">
        <w:rPr>
          <w:lang w:val="en-US"/>
        </w:rPr>
        <w:t>Kahneman</w:t>
      </w:r>
      <w:proofErr w:type="spellEnd"/>
      <w:r w:rsidRPr="00183286">
        <w:rPr>
          <w:lang w:val="en-US"/>
        </w:rPr>
        <w:t>, D. (1974).</w:t>
      </w:r>
      <w:proofErr w:type="gramEnd"/>
      <w:r w:rsidRPr="00183286">
        <w:rPr>
          <w:lang w:val="en-US"/>
        </w:rPr>
        <w:t xml:space="preserve"> ‘Judgment </w:t>
      </w:r>
      <w:proofErr w:type="gramStart"/>
      <w:r w:rsidRPr="00183286">
        <w:rPr>
          <w:lang w:val="en-US"/>
        </w:rPr>
        <w:t>Under</w:t>
      </w:r>
      <w:proofErr w:type="gramEnd"/>
      <w:r w:rsidRPr="00183286">
        <w:rPr>
          <w:lang w:val="en-US"/>
        </w:rPr>
        <w:t xml:space="preserve"> Uncertainty: Heuristics and Biases.’ </w:t>
      </w:r>
      <w:r w:rsidRPr="00183286">
        <w:rPr>
          <w:i/>
          <w:lang w:val="en-US"/>
        </w:rPr>
        <w:t xml:space="preserve">Science, </w:t>
      </w:r>
      <w:r w:rsidRPr="00183286">
        <w:rPr>
          <w:lang w:val="en-US"/>
        </w:rPr>
        <w:t>185, 1124-1131</w:t>
      </w:r>
    </w:p>
    <w:p w:rsidR="00ED453B" w:rsidRPr="00183286" w:rsidRDefault="00ED453B" w:rsidP="00ED453B">
      <w:pPr>
        <w:rPr>
          <w:lang w:val="en-US"/>
        </w:rPr>
      </w:pPr>
      <w:proofErr w:type="gramStart"/>
      <w:r w:rsidRPr="00183286">
        <w:rPr>
          <w:lang w:val="en-US"/>
        </w:rPr>
        <w:t xml:space="preserve">Lichtenstein, S. &amp; </w:t>
      </w:r>
      <w:proofErr w:type="spellStart"/>
      <w:r w:rsidRPr="00183286">
        <w:rPr>
          <w:lang w:val="en-US"/>
        </w:rPr>
        <w:t>Slovic</w:t>
      </w:r>
      <w:proofErr w:type="spellEnd"/>
      <w:r w:rsidRPr="00183286">
        <w:rPr>
          <w:lang w:val="en-US"/>
        </w:rPr>
        <w:t>, P. (1971).</w:t>
      </w:r>
      <w:proofErr w:type="gramEnd"/>
      <w:r w:rsidRPr="00183286">
        <w:rPr>
          <w:lang w:val="en-US"/>
        </w:rPr>
        <w:t xml:space="preserve"> ‘Reversals of Preference </w:t>
      </w:r>
      <w:proofErr w:type="gramStart"/>
      <w:r w:rsidRPr="00183286">
        <w:rPr>
          <w:lang w:val="en-US"/>
        </w:rPr>
        <w:t>Between</w:t>
      </w:r>
      <w:proofErr w:type="gramEnd"/>
      <w:r w:rsidRPr="00183286">
        <w:rPr>
          <w:lang w:val="en-US"/>
        </w:rPr>
        <w:t xml:space="preserve"> Bids and Choices in Gambling Decisions.’ </w:t>
      </w:r>
      <w:r w:rsidRPr="00183286">
        <w:rPr>
          <w:i/>
          <w:lang w:val="en-US"/>
        </w:rPr>
        <w:t xml:space="preserve">Journal of Experimental Psychology, </w:t>
      </w:r>
      <w:r w:rsidRPr="00183286">
        <w:rPr>
          <w:lang w:val="en-US"/>
        </w:rPr>
        <w:t>89, 46-55</w:t>
      </w:r>
    </w:p>
    <w:p w:rsidR="00ED453B" w:rsidRPr="00183286" w:rsidRDefault="00ED453B" w:rsidP="00ED453B">
      <w:pPr>
        <w:rPr>
          <w:lang w:val="en-US"/>
        </w:rPr>
      </w:pPr>
      <w:proofErr w:type="gramStart"/>
      <w:r w:rsidRPr="00183286">
        <w:rPr>
          <w:lang w:val="en-US"/>
        </w:rPr>
        <w:t xml:space="preserve">Simonson, I. &amp; </w:t>
      </w:r>
      <w:proofErr w:type="spellStart"/>
      <w:r w:rsidRPr="00183286">
        <w:rPr>
          <w:lang w:val="en-US"/>
        </w:rPr>
        <w:t>Tversky</w:t>
      </w:r>
      <w:proofErr w:type="spellEnd"/>
      <w:r w:rsidRPr="00183286">
        <w:rPr>
          <w:lang w:val="en-US"/>
        </w:rPr>
        <w:t>, A. (1992).</w:t>
      </w:r>
      <w:proofErr w:type="gramEnd"/>
      <w:r w:rsidRPr="00183286">
        <w:rPr>
          <w:lang w:val="en-US"/>
        </w:rPr>
        <w:t xml:space="preserve"> ‘Choice in Context: Tradeoff Contrast and Extremeness Aversion.’ </w:t>
      </w:r>
      <w:r w:rsidRPr="00183286">
        <w:rPr>
          <w:i/>
          <w:lang w:val="en-US"/>
        </w:rPr>
        <w:t xml:space="preserve">Journal of Marketing Research, </w:t>
      </w:r>
      <w:r w:rsidRPr="00183286">
        <w:rPr>
          <w:lang w:val="en-US"/>
        </w:rPr>
        <w:t>29, 281-295</w:t>
      </w:r>
    </w:p>
    <w:p w:rsidR="00ED453B" w:rsidRPr="00183286" w:rsidRDefault="00ED453B" w:rsidP="00ED453B">
      <w:pPr>
        <w:rPr>
          <w:lang w:val="en-US"/>
        </w:rPr>
      </w:pPr>
      <w:proofErr w:type="spellStart"/>
      <w:proofErr w:type="gramStart"/>
      <w:r w:rsidRPr="005F7143">
        <w:rPr>
          <w:lang w:val="en-US"/>
        </w:rPr>
        <w:t>Ariely</w:t>
      </w:r>
      <w:proofErr w:type="spellEnd"/>
      <w:r w:rsidRPr="005F7143">
        <w:rPr>
          <w:lang w:val="en-US"/>
        </w:rPr>
        <w:t xml:space="preserve">, D., </w:t>
      </w:r>
      <w:proofErr w:type="spellStart"/>
      <w:r w:rsidRPr="005F7143">
        <w:rPr>
          <w:lang w:val="en-US"/>
        </w:rPr>
        <w:t>Loewenstein</w:t>
      </w:r>
      <w:proofErr w:type="spellEnd"/>
      <w:r w:rsidRPr="005F7143">
        <w:rPr>
          <w:lang w:val="en-US"/>
        </w:rPr>
        <w:t xml:space="preserve">, G. &amp; </w:t>
      </w:r>
      <w:proofErr w:type="spellStart"/>
      <w:r w:rsidRPr="005F7143">
        <w:rPr>
          <w:lang w:val="en-US"/>
        </w:rPr>
        <w:t>Preleze</w:t>
      </w:r>
      <w:proofErr w:type="spellEnd"/>
      <w:r w:rsidRPr="005F7143">
        <w:rPr>
          <w:lang w:val="en-US"/>
        </w:rPr>
        <w:t>, D. (2003).</w:t>
      </w:r>
      <w:proofErr w:type="gramEnd"/>
      <w:r w:rsidRPr="005F7143">
        <w:rPr>
          <w:lang w:val="en-US"/>
        </w:rPr>
        <w:t xml:space="preserve"> </w:t>
      </w:r>
      <w:r w:rsidRPr="00183286">
        <w:rPr>
          <w:lang w:val="en-US"/>
        </w:rPr>
        <w:t xml:space="preserve">‘”Coherent Arbitrariness: Stable Demand Curves Without Stable Preferences.’ </w:t>
      </w:r>
      <w:r w:rsidRPr="00183286">
        <w:rPr>
          <w:i/>
          <w:lang w:val="en-US"/>
        </w:rPr>
        <w:t xml:space="preserve">The Quarterly Journal of Economics, </w:t>
      </w:r>
      <w:r w:rsidRPr="00183286">
        <w:rPr>
          <w:lang w:val="en-US"/>
        </w:rPr>
        <w:t>118, 73-105</w:t>
      </w:r>
    </w:p>
    <w:p w:rsidR="00ED453B" w:rsidRPr="00183286" w:rsidRDefault="00ED453B" w:rsidP="00ED453B">
      <w:pPr>
        <w:rPr>
          <w:lang w:val="en-US"/>
        </w:rPr>
      </w:pPr>
      <w:proofErr w:type="spellStart"/>
      <w:proofErr w:type="gramStart"/>
      <w:r w:rsidRPr="005F7143">
        <w:rPr>
          <w:lang w:val="en-US"/>
        </w:rPr>
        <w:t>Benartzi</w:t>
      </w:r>
      <w:proofErr w:type="spellEnd"/>
      <w:r w:rsidRPr="005F7143">
        <w:rPr>
          <w:lang w:val="en-US"/>
        </w:rPr>
        <w:t xml:space="preserve">, S. &amp; </w:t>
      </w:r>
      <w:proofErr w:type="spellStart"/>
      <w:r w:rsidRPr="005F7143">
        <w:rPr>
          <w:lang w:val="en-US"/>
        </w:rPr>
        <w:t>Thaler</w:t>
      </w:r>
      <w:proofErr w:type="spellEnd"/>
      <w:r w:rsidRPr="005F7143">
        <w:rPr>
          <w:lang w:val="en-US"/>
        </w:rPr>
        <w:t>, R.H. (1995).</w:t>
      </w:r>
      <w:proofErr w:type="gramEnd"/>
      <w:r w:rsidRPr="005F7143">
        <w:rPr>
          <w:lang w:val="en-US"/>
        </w:rPr>
        <w:t xml:space="preserve"> </w:t>
      </w:r>
      <w:proofErr w:type="gramStart"/>
      <w:r w:rsidRPr="00183286">
        <w:rPr>
          <w:lang w:val="en-US"/>
        </w:rPr>
        <w:t>‘Myopic Loss Aversion and the Equity Premium Puzzle.’</w:t>
      </w:r>
      <w:proofErr w:type="gramEnd"/>
      <w:r w:rsidRPr="00183286">
        <w:rPr>
          <w:lang w:val="en-US"/>
        </w:rPr>
        <w:t xml:space="preserve"> </w:t>
      </w:r>
      <w:r w:rsidRPr="00183286">
        <w:rPr>
          <w:i/>
          <w:lang w:val="en-US"/>
        </w:rPr>
        <w:t xml:space="preserve">The Quarterly Journal of Economics, </w:t>
      </w:r>
      <w:r w:rsidRPr="00183286">
        <w:rPr>
          <w:lang w:val="en-US"/>
        </w:rPr>
        <w:t>110, 73-92</w:t>
      </w:r>
    </w:p>
    <w:p w:rsidR="00ED453B" w:rsidRPr="00183286" w:rsidRDefault="00ED453B" w:rsidP="00ED453B">
      <w:pPr>
        <w:rPr>
          <w:lang w:val="en-US"/>
        </w:rPr>
      </w:pPr>
      <w:proofErr w:type="spellStart"/>
      <w:proofErr w:type="gramStart"/>
      <w:r w:rsidRPr="00183286">
        <w:rPr>
          <w:lang w:val="en-US"/>
        </w:rPr>
        <w:t>Strahilevitz</w:t>
      </w:r>
      <w:proofErr w:type="spellEnd"/>
      <w:r w:rsidRPr="00183286">
        <w:rPr>
          <w:lang w:val="en-US"/>
        </w:rPr>
        <w:t xml:space="preserve">, M.A. &amp; </w:t>
      </w:r>
      <w:proofErr w:type="spellStart"/>
      <w:r w:rsidRPr="00183286">
        <w:rPr>
          <w:lang w:val="en-US"/>
        </w:rPr>
        <w:t>Loewenstein</w:t>
      </w:r>
      <w:proofErr w:type="spellEnd"/>
      <w:r w:rsidRPr="00183286">
        <w:rPr>
          <w:lang w:val="en-US"/>
        </w:rPr>
        <w:t>, G. (1998).</w:t>
      </w:r>
      <w:proofErr w:type="gramEnd"/>
      <w:r w:rsidRPr="00183286">
        <w:rPr>
          <w:lang w:val="en-US"/>
        </w:rPr>
        <w:t xml:space="preserve"> </w:t>
      </w:r>
      <w:proofErr w:type="gramStart"/>
      <w:r w:rsidRPr="00183286">
        <w:rPr>
          <w:lang w:val="en-US"/>
        </w:rPr>
        <w:t>‘The Effect of Ownership History on the Valuation of Objects.’</w:t>
      </w:r>
      <w:proofErr w:type="gramEnd"/>
      <w:r w:rsidRPr="00183286">
        <w:rPr>
          <w:lang w:val="en-US"/>
        </w:rPr>
        <w:t xml:space="preserve"> </w:t>
      </w:r>
      <w:r w:rsidRPr="00183286">
        <w:rPr>
          <w:i/>
          <w:lang w:val="en-US"/>
        </w:rPr>
        <w:t xml:space="preserve">Journal of Consumer Research, </w:t>
      </w:r>
      <w:r w:rsidRPr="00183286">
        <w:rPr>
          <w:lang w:val="en-US"/>
        </w:rPr>
        <w:t>25, 276-289</w:t>
      </w:r>
    </w:p>
    <w:p w:rsidR="00ED453B" w:rsidRPr="00183286" w:rsidRDefault="00ED453B" w:rsidP="00ED453B">
      <w:pPr>
        <w:rPr>
          <w:lang w:val="en-US"/>
        </w:rPr>
      </w:pPr>
      <w:proofErr w:type="spellStart"/>
      <w:proofErr w:type="gramStart"/>
      <w:r w:rsidRPr="00183286">
        <w:rPr>
          <w:lang w:val="en-US"/>
        </w:rPr>
        <w:t>Thaler</w:t>
      </w:r>
      <w:proofErr w:type="spellEnd"/>
      <w:r w:rsidRPr="00183286">
        <w:rPr>
          <w:lang w:val="en-US"/>
        </w:rPr>
        <w:t>, R.H. (1980).</w:t>
      </w:r>
      <w:proofErr w:type="gramEnd"/>
      <w:r w:rsidRPr="00183286">
        <w:rPr>
          <w:lang w:val="en-US"/>
        </w:rPr>
        <w:t xml:space="preserve"> </w:t>
      </w:r>
      <w:proofErr w:type="gramStart"/>
      <w:r w:rsidRPr="00183286">
        <w:rPr>
          <w:lang w:val="en-US"/>
        </w:rPr>
        <w:t>‘Toward a Positive Theory of Consumer Choice.’</w:t>
      </w:r>
      <w:proofErr w:type="gramEnd"/>
      <w:r w:rsidRPr="00183286">
        <w:rPr>
          <w:lang w:val="en-US"/>
        </w:rPr>
        <w:t xml:space="preserve"> </w:t>
      </w:r>
      <w:r w:rsidRPr="00183286">
        <w:rPr>
          <w:i/>
          <w:lang w:val="en-US"/>
        </w:rPr>
        <w:t xml:space="preserve">Journal of Economics Behavior and Organization, </w:t>
      </w:r>
      <w:r w:rsidRPr="00183286">
        <w:rPr>
          <w:lang w:val="en-US"/>
        </w:rPr>
        <w:t>1, 39-60</w:t>
      </w:r>
    </w:p>
    <w:p w:rsidR="00ED453B" w:rsidRPr="00183286" w:rsidRDefault="00ED453B" w:rsidP="00ED453B">
      <w:pPr>
        <w:rPr>
          <w:lang w:val="en-US"/>
        </w:rPr>
      </w:pPr>
      <w:r w:rsidRPr="00183286">
        <w:rPr>
          <w:lang w:val="en-US"/>
        </w:rPr>
        <w:t xml:space="preserve">Read, D., </w:t>
      </w:r>
      <w:proofErr w:type="spellStart"/>
      <w:r w:rsidRPr="00183286">
        <w:rPr>
          <w:lang w:val="en-US"/>
        </w:rPr>
        <w:t>Loewenstein</w:t>
      </w:r>
      <w:proofErr w:type="spellEnd"/>
      <w:r w:rsidRPr="00183286">
        <w:rPr>
          <w:lang w:val="en-US"/>
        </w:rPr>
        <w:t xml:space="preserve">, G. &amp; Rabin, M. (1999). </w:t>
      </w:r>
      <w:proofErr w:type="gramStart"/>
      <w:r w:rsidRPr="00183286">
        <w:rPr>
          <w:lang w:val="en-US"/>
        </w:rPr>
        <w:t>‘Choice Bracketing.’</w:t>
      </w:r>
      <w:proofErr w:type="gramEnd"/>
      <w:r w:rsidRPr="00183286">
        <w:rPr>
          <w:lang w:val="en-US"/>
        </w:rPr>
        <w:t xml:space="preserve"> </w:t>
      </w:r>
      <w:r w:rsidRPr="00183286">
        <w:rPr>
          <w:i/>
          <w:lang w:val="en-US"/>
        </w:rPr>
        <w:t xml:space="preserve">Journal of Risk and Uncertainty, </w:t>
      </w:r>
      <w:r w:rsidRPr="00183286">
        <w:rPr>
          <w:lang w:val="en-US"/>
        </w:rPr>
        <w:t>19, 171-197</w:t>
      </w:r>
    </w:p>
    <w:p w:rsidR="00ED453B" w:rsidRPr="00183286" w:rsidRDefault="00ED453B" w:rsidP="00ED453B">
      <w:pPr>
        <w:rPr>
          <w:lang w:val="en-US"/>
        </w:rPr>
      </w:pPr>
      <w:proofErr w:type="gramStart"/>
      <w:r w:rsidRPr="00183286">
        <w:rPr>
          <w:lang w:val="en-US"/>
        </w:rPr>
        <w:t xml:space="preserve">Huber, J., Payne, J.W. &amp; </w:t>
      </w:r>
      <w:proofErr w:type="spellStart"/>
      <w:r w:rsidRPr="00183286">
        <w:rPr>
          <w:lang w:val="en-US"/>
        </w:rPr>
        <w:t>Puto</w:t>
      </w:r>
      <w:proofErr w:type="spellEnd"/>
      <w:r w:rsidRPr="00183286">
        <w:rPr>
          <w:lang w:val="en-US"/>
        </w:rPr>
        <w:t>, C. (1982).</w:t>
      </w:r>
      <w:proofErr w:type="gramEnd"/>
      <w:r w:rsidRPr="00183286">
        <w:rPr>
          <w:lang w:val="en-US"/>
        </w:rPr>
        <w:t xml:space="preserve"> ‘Adding Asymmetrically Dominated Alternatives: Violations of Regularity and Similarity Hypothesis.’ </w:t>
      </w:r>
      <w:r w:rsidRPr="00183286">
        <w:rPr>
          <w:i/>
          <w:lang w:val="en-US"/>
        </w:rPr>
        <w:t xml:space="preserve">Journal of Consumer Research, </w:t>
      </w:r>
      <w:r w:rsidRPr="00183286">
        <w:rPr>
          <w:lang w:val="en-US"/>
        </w:rPr>
        <w:t>9, 90-98</w:t>
      </w:r>
    </w:p>
    <w:p w:rsidR="00ED453B" w:rsidRPr="00183286" w:rsidRDefault="00ED453B" w:rsidP="00ED453B">
      <w:pPr>
        <w:rPr>
          <w:lang w:val="en-US"/>
        </w:rPr>
      </w:pPr>
      <w:proofErr w:type="gramStart"/>
      <w:r w:rsidRPr="005F7143">
        <w:rPr>
          <w:lang w:val="en-US"/>
        </w:rPr>
        <w:t>Epstein, L.G. &amp; Wang, T. (1994).</w:t>
      </w:r>
      <w:proofErr w:type="gramEnd"/>
      <w:r w:rsidRPr="005F7143">
        <w:rPr>
          <w:lang w:val="en-US"/>
        </w:rPr>
        <w:t xml:space="preserve"> </w:t>
      </w:r>
      <w:proofErr w:type="gramStart"/>
      <w:r w:rsidRPr="00183286">
        <w:rPr>
          <w:lang w:val="en-US"/>
        </w:rPr>
        <w:t>‘</w:t>
      </w:r>
      <w:proofErr w:type="spellStart"/>
      <w:r w:rsidRPr="00183286">
        <w:rPr>
          <w:lang w:val="en-US"/>
        </w:rPr>
        <w:t>Intertemporal</w:t>
      </w:r>
      <w:proofErr w:type="spellEnd"/>
      <w:r w:rsidRPr="00183286">
        <w:rPr>
          <w:lang w:val="en-US"/>
        </w:rPr>
        <w:t xml:space="preserve"> Asset Pricing Under </w:t>
      </w:r>
      <w:proofErr w:type="spellStart"/>
      <w:r w:rsidRPr="00183286">
        <w:rPr>
          <w:lang w:val="en-US"/>
        </w:rPr>
        <w:t>Knightian</w:t>
      </w:r>
      <w:proofErr w:type="spellEnd"/>
      <w:r w:rsidRPr="00183286">
        <w:rPr>
          <w:lang w:val="en-US"/>
        </w:rPr>
        <w:t xml:space="preserve"> Uncertainty.’</w:t>
      </w:r>
      <w:proofErr w:type="gramEnd"/>
      <w:r w:rsidRPr="00183286">
        <w:rPr>
          <w:lang w:val="en-US"/>
        </w:rPr>
        <w:t xml:space="preserve"> </w:t>
      </w:r>
      <w:proofErr w:type="spellStart"/>
      <w:r w:rsidRPr="00183286">
        <w:rPr>
          <w:i/>
          <w:lang w:val="en-US"/>
        </w:rPr>
        <w:t>Econometrica</w:t>
      </w:r>
      <w:proofErr w:type="spellEnd"/>
      <w:r w:rsidRPr="00183286">
        <w:rPr>
          <w:i/>
          <w:lang w:val="en-US"/>
        </w:rPr>
        <w:t xml:space="preserve">, </w:t>
      </w:r>
      <w:r w:rsidRPr="00183286">
        <w:rPr>
          <w:lang w:val="en-US"/>
        </w:rPr>
        <w:t>3, 283-322</w:t>
      </w:r>
    </w:p>
    <w:p w:rsidR="00ED453B" w:rsidRPr="00183286" w:rsidRDefault="00ED453B" w:rsidP="00ED453B">
      <w:pPr>
        <w:rPr>
          <w:lang w:val="en-US"/>
        </w:rPr>
      </w:pPr>
      <w:proofErr w:type="spellStart"/>
      <w:proofErr w:type="gramStart"/>
      <w:r w:rsidRPr="00183286">
        <w:rPr>
          <w:lang w:val="en-US"/>
        </w:rPr>
        <w:t>Grinblatt</w:t>
      </w:r>
      <w:proofErr w:type="spellEnd"/>
      <w:r w:rsidRPr="00183286">
        <w:rPr>
          <w:lang w:val="en-US"/>
        </w:rPr>
        <w:t xml:space="preserve">, M. &amp; </w:t>
      </w:r>
      <w:proofErr w:type="spellStart"/>
      <w:r w:rsidRPr="00183286">
        <w:rPr>
          <w:lang w:val="en-US"/>
        </w:rPr>
        <w:t>Keloharju</w:t>
      </w:r>
      <w:proofErr w:type="spellEnd"/>
      <w:r w:rsidRPr="00183286">
        <w:rPr>
          <w:lang w:val="en-US"/>
        </w:rPr>
        <w:t>, M. (2001).</w:t>
      </w:r>
      <w:proofErr w:type="gramEnd"/>
      <w:r w:rsidRPr="00183286">
        <w:rPr>
          <w:lang w:val="en-US"/>
        </w:rPr>
        <w:t xml:space="preserve"> </w:t>
      </w:r>
      <w:proofErr w:type="gramStart"/>
      <w:r w:rsidRPr="00183286">
        <w:rPr>
          <w:lang w:val="en-US"/>
        </w:rPr>
        <w:t>‘How Distance, Language, and Culture Influence Stockholdings and Trades.’</w:t>
      </w:r>
      <w:proofErr w:type="gramEnd"/>
      <w:r w:rsidRPr="00183286">
        <w:rPr>
          <w:lang w:val="en-US"/>
        </w:rPr>
        <w:t xml:space="preserve"> </w:t>
      </w:r>
      <w:r w:rsidRPr="00183286">
        <w:rPr>
          <w:i/>
          <w:lang w:val="en-US"/>
        </w:rPr>
        <w:t xml:space="preserve">The Journal of Finance, </w:t>
      </w:r>
      <w:r w:rsidRPr="00183286">
        <w:rPr>
          <w:lang w:val="en-US"/>
        </w:rPr>
        <w:t>Vol. 56, No. 3, 1053-1073</w:t>
      </w:r>
    </w:p>
    <w:p w:rsidR="00ED453B" w:rsidRPr="00183286" w:rsidRDefault="00ED453B" w:rsidP="00ED453B">
      <w:pPr>
        <w:rPr>
          <w:lang w:val="en-US"/>
        </w:rPr>
      </w:pPr>
      <w:proofErr w:type="gramStart"/>
      <w:r w:rsidRPr="00183286">
        <w:rPr>
          <w:lang w:val="en-US"/>
        </w:rPr>
        <w:t xml:space="preserve">Hansen, L.P., </w:t>
      </w:r>
      <w:proofErr w:type="spellStart"/>
      <w:r w:rsidRPr="00183286">
        <w:rPr>
          <w:lang w:val="en-US"/>
        </w:rPr>
        <w:t>Sargent</w:t>
      </w:r>
      <w:proofErr w:type="spellEnd"/>
      <w:r w:rsidRPr="00183286">
        <w:rPr>
          <w:lang w:val="en-US"/>
        </w:rPr>
        <w:t xml:space="preserve">, T.J. &amp; </w:t>
      </w:r>
      <w:proofErr w:type="spellStart"/>
      <w:r w:rsidRPr="00183286">
        <w:rPr>
          <w:lang w:val="en-US"/>
        </w:rPr>
        <w:t>Tallarini</w:t>
      </w:r>
      <w:proofErr w:type="spellEnd"/>
      <w:r w:rsidRPr="00183286">
        <w:rPr>
          <w:lang w:val="en-US"/>
        </w:rPr>
        <w:t>, T.D. (1999).</w:t>
      </w:r>
      <w:proofErr w:type="gramEnd"/>
      <w:r w:rsidRPr="00183286">
        <w:rPr>
          <w:lang w:val="en-US"/>
        </w:rPr>
        <w:t xml:space="preserve"> </w:t>
      </w:r>
      <w:proofErr w:type="gramStart"/>
      <w:r w:rsidRPr="00183286">
        <w:rPr>
          <w:lang w:val="en-US"/>
        </w:rPr>
        <w:t>‘Robust Permanent Income and Pricing.’</w:t>
      </w:r>
      <w:proofErr w:type="gramEnd"/>
      <w:r w:rsidRPr="00183286">
        <w:rPr>
          <w:lang w:val="en-US"/>
        </w:rPr>
        <w:t xml:space="preserve"> </w:t>
      </w:r>
      <w:r w:rsidRPr="00183286">
        <w:rPr>
          <w:i/>
          <w:lang w:val="en-US"/>
        </w:rPr>
        <w:t xml:space="preserve">Review of Economic Studies, </w:t>
      </w:r>
      <w:r w:rsidRPr="00183286">
        <w:rPr>
          <w:lang w:val="en-US"/>
        </w:rPr>
        <w:t>66, 873-907</w:t>
      </w:r>
    </w:p>
    <w:p w:rsidR="00ED453B" w:rsidRPr="00183286" w:rsidRDefault="00ED453B" w:rsidP="00ED453B">
      <w:pPr>
        <w:rPr>
          <w:lang w:val="en-US"/>
        </w:rPr>
      </w:pPr>
      <w:proofErr w:type="gramStart"/>
      <w:r w:rsidRPr="00183286">
        <w:rPr>
          <w:lang w:val="en-US"/>
        </w:rPr>
        <w:t xml:space="preserve">Samuelson, W. &amp; </w:t>
      </w:r>
      <w:proofErr w:type="spellStart"/>
      <w:r w:rsidRPr="00183286">
        <w:rPr>
          <w:lang w:val="en-US"/>
        </w:rPr>
        <w:t>Zeckhauser</w:t>
      </w:r>
      <w:proofErr w:type="spellEnd"/>
      <w:r w:rsidRPr="00183286">
        <w:rPr>
          <w:lang w:val="en-US"/>
        </w:rPr>
        <w:t>, R. (1988) ‘Status Quo Bias in Decision Making.’</w:t>
      </w:r>
      <w:proofErr w:type="gramEnd"/>
      <w:r w:rsidRPr="00183286">
        <w:rPr>
          <w:lang w:val="en-US"/>
        </w:rPr>
        <w:t xml:space="preserve"> </w:t>
      </w:r>
      <w:r w:rsidRPr="00183286">
        <w:rPr>
          <w:i/>
          <w:lang w:val="en-US"/>
        </w:rPr>
        <w:t xml:space="preserve">Journal of Risk and Uncertainty, </w:t>
      </w:r>
      <w:r w:rsidRPr="00183286">
        <w:rPr>
          <w:lang w:val="en-US"/>
        </w:rPr>
        <w:t>Vol. 1, No. 1, 7-59</w:t>
      </w:r>
    </w:p>
    <w:p w:rsidR="00ED453B" w:rsidRPr="00183286" w:rsidRDefault="00ED453B" w:rsidP="00ED453B">
      <w:pPr>
        <w:rPr>
          <w:lang w:val="en-US"/>
        </w:rPr>
      </w:pPr>
      <w:proofErr w:type="gramStart"/>
      <w:r w:rsidRPr="00183286">
        <w:rPr>
          <w:lang w:val="en-US"/>
        </w:rPr>
        <w:lastRenderedPageBreak/>
        <w:t>Miller, D.T. &amp; Ross, M. (1975).</w:t>
      </w:r>
      <w:proofErr w:type="gramEnd"/>
      <w:r w:rsidRPr="00183286">
        <w:rPr>
          <w:lang w:val="en-US"/>
        </w:rPr>
        <w:t xml:space="preserve"> ‘Self-Serving Biases in the Attribution of Causality: Fact or Fiction? </w:t>
      </w:r>
      <w:r w:rsidRPr="00183286">
        <w:rPr>
          <w:i/>
          <w:lang w:val="en-US"/>
        </w:rPr>
        <w:t xml:space="preserve">Psychological Bulletin, </w:t>
      </w:r>
      <w:r w:rsidRPr="00183286">
        <w:rPr>
          <w:lang w:val="en-US"/>
        </w:rPr>
        <w:t>Vol. 82, No. 2, 213-225</w:t>
      </w:r>
    </w:p>
    <w:p w:rsidR="00ED453B" w:rsidRPr="00183286" w:rsidRDefault="00ED453B" w:rsidP="00ED453B">
      <w:pPr>
        <w:rPr>
          <w:lang w:val="en-US"/>
        </w:rPr>
      </w:pPr>
      <w:proofErr w:type="spellStart"/>
      <w:proofErr w:type="gramStart"/>
      <w:r w:rsidRPr="00183286">
        <w:rPr>
          <w:lang w:val="en-US"/>
        </w:rPr>
        <w:t>Shafir</w:t>
      </w:r>
      <w:proofErr w:type="spellEnd"/>
      <w:r w:rsidRPr="00183286">
        <w:rPr>
          <w:lang w:val="en-US"/>
        </w:rPr>
        <w:t xml:space="preserve">, E., Diamond, P. &amp; </w:t>
      </w:r>
      <w:proofErr w:type="spellStart"/>
      <w:r w:rsidRPr="00183286">
        <w:rPr>
          <w:lang w:val="en-US"/>
        </w:rPr>
        <w:t>Tversky</w:t>
      </w:r>
      <w:proofErr w:type="spellEnd"/>
      <w:r w:rsidRPr="00183286">
        <w:rPr>
          <w:lang w:val="en-US"/>
        </w:rPr>
        <w:t>, A. (1997).</w:t>
      </w:r>
      <w:proofErr w:type="gramEnd"/>
      <w:r w:rsidRPr="00183286">
        <w:rPr>
          <w:lang w:val="en-US"/>
        </w:rPr>
        <w:t xml:space="preserve"> ‘Money </w:t>
      </w:r>
      <w:proofErr w:type="spellStart"/>
      <w:r w:rsidRPr="00183286">
        <w:rPr>
          <w:lang w:val="en-US"/>
        </w:rPr>
        <w:t>Illusion.’</w:t>
      </w:r>
      <w:r w:rsidRPr="00183286">
        <w:rPr>
          <w:i/>
          <w:lang w:val="en-US"/>
        </w:rPr>
        <w:t>The</w:t>
      </w:r>
      <w:proofErr w:type="spellEnd"/>
      <w:r w:rsidRPr="00183286">
        <w:rPr>
          <w:i/>
          <w:lang w:val="en-US"/>
        </w:rPr>
        <w:t xml:space="preserve"> </w:t>
      </w:r>
      <w:proofErr w:type="spellStart"/>
      <w:r w:rsidRPr="00183286">
        <w:rPr>
          <w:i/>
          <w:lang w:val="en-US"/>
        </w:rPr>
        <w:t>Quaryterly</w:t>
      </w:r>
      <w:proofErr w:type="spellEnd"/>
      <w:r w:rsidRPr="00183286">
        <w:rPr>
          <w:i/>
          <w:lang w:val="en-US"/>
        </w:rPr>
        <w:t xml:space="preserve"> Journal of Economics, </w:t>
      </w:r>
      <w:r w:rsidRPr="00183286">
        <w:rPr>
          <w:lang w:val="en-US"/>
        </w:rPr>
        <w:t>Vol. 112, No. 2, 341-374</w:t>
      </w:r>
    </w:p>
    <w:p w:rsidR="00ED453B" w:rsidRPr="00183286" w:rsidRDefault="00ED453B" w:rsidP="00ED453B">
      <w:pPr>
        <w:rPr>
          <w:lang w:val="en-US"/>
        </w:rPr>
      </w:pPr>
      <w:proofErr w:type="spellStart"/>
      <w:proofErr w:type="gramStart"/>
      <w:r w:rsidRPr="00183286">
        <w:rPr>
          <w:lang w:val="en-US"/>
        </w:rPr>
        <w:t>Shefrin</w:t>
      </w:r>
      <w:proofErr w:type="spellEnd"/>
      <w:r w:rsidRPr="00183286">
        <w:rPr>
          <w:lang w:val="en-US"/>
        </w:rPr>
        <w:t xml:space="preserve">, H. &amp; </w:t>
      </w:r>
      <w:proofErr w:type="spellStart"/>
      <w:r w:rsidRPr="00183286">
        <w:rPr>
          <w:lang w:val="en-US"/>
        </w:rPr>
        <w:t>Statman</w:t>
      </w:r>
      <w:proofErr w:type="spellEnd"/>
      <w:r w:rsidRPr="00183286">
        <w:rPr>
          <w:lang w:val="en-US"/>
        </w:rPr>
        <w:t>, M. (1985).</w:t>
      </w:r>
      <w:proofErr w:type="gramEnd"/>
      <w:r w:rsidRPr="00183286">
        <w:rPr>
          <w:lang w:val="en-US"/>
        </w:rPr>
        <w:t xml:space="preserve"> ‘The Disposition to Sell Winners Too Early and Ride Losers Too Long: Theory and Evidence.’ </w:t>
      </w:r>
      <w:r w:rsidRPr="00183286">
        <w:rPr>
          <w:i/>
          <w:lang w:val="en-US"/>
        </w:rPr>
        <w:t xml:space="preserve">The Journal of Finance, </w:t>
      </w:r>
      <w:r w:rsidRPr="00183286">
        <w:rPr>
          <w:lang w:val="en-US"/>
        </w:rPr>
        <w:t>Vol. 40, No. 3, 777-790</w:t>
      </w:r>
    </w:p>
    <w:p w:rsidR="00ED453B" w:rsidRPr="00183286" w:rsidRDefault="00ED453B" w:rsidP="00ED453B">
      <w:pPr>
        <w:rPr>
          <w:lang w:val="en-US"/>
        </w:rPr>
      </w:pPr>
      <w:proofErr w:type="gramStart"/>
      <w:r w:rsidRPr="005F7143">
        <w:rPr>
          <w:lang w:val="en-US"/>
        </w:rPr>
        <w:t>Fehr, E. &amp; Schmidt, K.M. (1999).</w:t>
      </w:r>
      <w:proofErr w:type="gramEnd"/>
      <w:r w:rsidRPr="005F7143">
        <w:rPr>
          <w:lang w:val="en-US"/>
        </w:rPr>
        <w:t xml:space="preserve"> </w:t>
      </w:r>
      <w:proofErr w:type="gramStart"/>
      <w:r w:rsidRPr="00183286">
        <w:rPr>
          <w:lang w:val="en-US"/>
        </w:rPr>
        <w:t>‘A Theory of Fairness, Competition, and Cooperation.’</w:t>
      </w:r>
      <w:proofErr w:type="gramEnd"/>
      <w:r w:rsidRPr="00183286">
        <w:rPr>
          <w:lang w:val="en-US"/>
        </w:rPr>
        <w:t xml:space="preserve"> </w:t>
      </w:r>
      <w:r w:rsidRPr="00183286">
        <w:rPr>
          <w:i/>
          <w:lang w:val="en-US"/>
        </w:rPr>
        <w:t xml:space="preserve">The Quarterly Journal of Economics, </w:t>
      </w:r>
      <w:r w:rsidRPr="00183286">
        <w:rPr>
          <w:lang w:val="en-US"/>
        </w:rPr>
        <w:t>Vol. 114, No. 3, 817-868</w:t>
      </w:r>
    </w:p>
    <w:p w:rsidR="00ED453B" w:rsidRPr="00183286" w:rsidRDefault="00ED453B" w:rsidP="00ED453B">
      <w:pPr>
        <w:rPr>
          <w:lang w:val="en-US"/>
        </w:rPr>
      </w:pPr>
      <w:r w:rsidRPr="00183286">
        <w:rPr>
          <w:lang w:val="en-US"/>
        </w:rPr>
        <w:t xml:space="preserve">Fehr, E. &amp; </w:t>
      </w:r>
      <w:proofErr w:type="spellStart"/>
      <w:r w:rsidRPr="00183286">
        <w:rPr>
          <w:lang w:val="en-US"/>
        </w:rPr>
        <w:t>Gächter</w:t>
      </w:r>
      <w:proofErr w:type="spellEnd"/>
      <w:r w:rsidRPr="00183286">
        <w:rPr>
          <w:lang w:val="en-US"/>
        </w:rPr>
        <w:t xml:space="preserve">, S. (2000). ‘Fairness and Retaliation: The Economics of Reciprocity.’ </w:t>
      </w:r>
      <w:r w:rsidRPr="00183286">
        <w:rPr>
          <w:i/>
          <w:lang w:val="en-US"/>
        </w:rPr>
        <w:t xml:space="preserve">Journal of Economic Perspectives, </w:t>
      </w:r>
      <w:r w:rsidRPr="00183286">
        <w:rPr>
          <w:lang w:val="en-US"/>
        </w:rPr>
        <w:t>Vol. 14, No. 3, 159-181</w:t>
      </w:r>
    </w:p>
    <w:p w:rsidR="00ED453B" w:rsidRPr="00183286" w:rsidRDefault="00ED453B" w:rsidP="00ED453B">
      <w:pPr>
        <w:rPr>
          <w:lang w:val="en-US"/>
        </w:rPr>
      </w:pPr>
      <w:proofErr w:type="spellStart"/>
      <w:proofErr w:type="gramStart"/>
      <w:r w:rsidRPr="00183286">
        <w:rPr>
          <w:lang w:val="en-US"/>
        </w:rPr>
        <w:t>Tversky</w:t>
      </w:r>
      <w:proofErr w:type="spellEnd"/>
      <w:r w:rsidRPr="00183286">
        <w:rPr>
          <w:lang w:val="en-US"/>
        </w:rPr>
        <w:t xml:space="preserve">, A. &amp; </w:t>
      </w:r>
      <w:proofErr w:type="spellStart"/>
      <w:r w:rsidRPr="00183286">
        <w:rPr>
          <w:lang w:val="en-US"/>
        </w:rPr>
        <w:t>Shafir</w:t>
      </w:r>
      <w:proofErr w:type="spellEnd"/>
      <w:r w:rsidRPr="00183286">
        <w:rPr>
          <w:lang w:val="en-US"/>
        </w:rPr>
        <w:t>, E. (1992).</w:t>
      </w:r>
      <w:proofErr w:type="gramEnd"/>
      <w:r w:rsidRPr="00183286">
        <w:rPr>
          <w:lang w:val="en-US"/>
        </w:rPr>
        <w:t xml:space="preserve"> ‘Choice </w:t>
      </w:r>
      <w:proofErr w:type="gramStart"/>
      <w:r w:rsidRPr="00183286">
        <w:rPr>
          <w:lang w:val="en-US"/>
        </w:rPr>
        <w:t>Under</w:t>
      </w:r>
      <w:proofErr w:type="gramEnd"/>
      <w:r w:rsidRPr="00183286">
        <w:rPr>
          <w:lang w:val="en-US"/>
        </w:rPr>
        <w:t xml:space="preserve"> Conflict: The Dynamics of Deferred Decision.’ </w:t>
      </w:r>
      <w:r w:rsidRPr="00183286">
        <w:rPr>
          <w:i/>
          <w:lang w:val="en-US"/>
        </w:rPr>
        <w:t xml:space="preserve">Psychological Science, </w:t>
      </w:r>
      <w:r w:rsidRPr="00183286">
        <w:rPr>
          <w:lang w:val="en-US"/>
        </w:rPr>
        <w:t>Vol. 3, No. 6, 358-361</w:t>
      </w:r>
    </w:p>
    <w:p w:rsidR="00ED453B" w:rsidRPr="00183286" w:rsidRDefault="00ED453B" w:rsidP="00ED453B">
      <w:pPr>
        <w:rPr>
          <w:lang w:val="en-US"/>
        </w:rPr>
      </w:pPr>
      <w:proofErr w:type="spellStart"/>
      <w:proofErr w:type="gramStart"/>
      <w:r w:rsidRPr="00183286">
        <w:rPr>
          <w:lang w:val="en-US"/>
        </w:rPr>
        <w:t>Dhar</w:t>
      </w:r>
      <w:proofErr w:type="spellEnd"/>
      <w:r w:rsidRPr="00183286">
        <w:rPr>
          <w:lang w:val="en-US"/>
        </w:rPr>
        <w:t>, R., Huber, J. &amp; Khan, U. (2007).</w:t>
      </w:r>
      <w:proofErr w:type="gramEnd"/>
      <w:r w:rsidRPr="00183286">
        <w:rPr>
          <w:lang w:val="en-US"/>
        </w:rPr>
        <w:t xml:space="preserve"> </w:t>
      </w:r>
      <w:proofErr w:type="gramStart"/>
      <w:r w:rsidRPr="00183286">
        <w:rPr>
          <w:lang w:val="en-US"/>
        </w:rPr>
        <w:t>‘The Shopping Momentum Effect.’</w:t>
      </w:r>
      <w:proofErr w:type="gramEnd"/>
      <w:r w:rsidRPr="00183286">
        <w:rPr>
          <w:lang w:val="en-US"/>
        </w:rPr>
        <w:t xml:space="preserve"> </w:t>
      </w:r>
      <w:r w:rsidRPr="00183286">
        <w:rPr>
          <w:i/>
          <w:lang w:val="en-US"/>
        </w:rPr>
        <w:t xml:space="preserve">Journal of Marketing Research, </w:t>
      </w:r>
      <w:r w:rsidRPr="00183286">
        <w:rPr>
          <w:lang w:val="en-US"/>
        </w:rPr>
        <w:t>Vol. 44, No. 3, 370-378</w:t>
      </w:r>
    </w:p>
    <w:p w:rsidR="00ED453B" w:rsidRPr="00183286" w:rsidRDefault="00ED453B" w:rsidP="00ED453B">
      <w:pPr>
        <w:rPr>
          <w:lang w:val="en-US"/>
        </w:rPr>
      </w:pPr>
      <w:proofErr w:type="spellStart"/>
      <w:r w:rsidRPr="000F4F42">
        <w:t>Fischhoff</w:t>
      </w:r>
      <w:proofErr w:type="spellEnd"/>
      <w:r w:rsidRPr="000F4F42">
        <w:t xml:space="preserve">, B., </w:t>
      </w:r>
      <w:proofErr w:type="spellStart"/>
      <w:r w:rsidRPr="000F4F42">
        <w:t>Slovic</w:t>
      </w:r>
      <w:proofErr w:type="spellEnd"/>
      <w:r w:rsidRPr="000F4F42">
        <w:t xml:space="preserve">, P. &amp; </w:t>
      </w:r>
      <w:proofErr w:type="spellStart"/>
      <w:r w:rsidRPr="000F4F42">
        <w:t>Lichtenstein</w:t>
      </w:r>
      <w:proofErr w:type="spellEnd"/>
      <w:r w:rsidRPr="000F4F42">
        <w:t xml:space="preserve">, S. (1977). </w:t>
      </w:r>
      <w:r w:rsidRPr="00183286">
        <w:rPr>
          <w:lang w:val="en-US"/>
        </w:rPr>
        <w:t xml:space="preserve">‘Knowing With Certainty; </w:t>
      </w:r>
      <w:proofErr w:type="gramStart"/>
      <w:r w:rsidRPr="00183286">
        <w:rPr>
          <w:lang w:val="en-US"/>
        </w:rPr>
        <w:t>The</w:t>
      </w:r>
      <w:proofErr w:type="gramEnd"/>
      <w:r w:rsidRPr="00183286">
        <w:rPr>
          <w:lang w:val="en-US"/>
        </w:rPr>
        <w:t xml:space="preserve"> Appropriateness of Extreme Confidence.’ </w:t>
      </w:r>
      <w:r w:rsidRPr="00183286">
        <w:rPr>
          <w:i/>
          <w:lang w:val="en-US"/>
        </w:rPr>
        <w:t xml:space="preserve">Journal of Experimental Psychology: Human Perception and Performance, </w:t>
      </w:r>
      <w:r w:rsidRPr="00183286">
        <w:rPr>
          <w:lang w:val="en-US"/>
        </w:rPr>
        <w:t>Vo. 3, No. 4, 552-564</w:t>
      </w:r>
    </w:p>
    <w:p w:rsidR="00ED453B" w:rsidRPr="00183286" w:rsidRDefault="00ED453B" w:rsidP="00ED453B">
      <w:pPr>
        <w:rPr>
          <w:lang w:val="en-US"/>
        </w:rPr>
      </w:pPr>
      <w:proofErr w:type="spellStart"/>
      <w:proofErr w:type="gramStart"/>
      <w:r w:rsidRPr="00183286">
        <w:rPr>
          <w:lang w:val="en-US"/>
        </w:rPr>
        <w:t>Shiv</w:t>
      </w:r>
      <w:proofErr w:type="spellEnd"/>
      <w:r w:rsidRPr="00183286">
        <w:rPr>
          <w:lang w:val="en-US"/>
        </w:rPr>
        <w:t xml:space="preserve">, B., Carmon, Z. &amp; </w:t>
      </w:r>
      <w:proofErr w:type="spellStart"/>
      <w:r w:rsidRPr="00183286">
        <w:rPr>
          <w:lang w:val="en-US"/>
        </w:rPr>
        <w:t>Ariely</w:t>
      </w:r>
      <w:proofErr w:type="spellEnd"/>
      <w:r w:rsidRPr="00183286">
        <w:rPr>
          <w:lang w:val="en-US"/>
        </w:rPr>
        <w:t>, D. (2005).</w:t>
      </w:r>
      <w:proofErr w:type="gramEnd"/>
      <w:r w:rsidRPr="00183286">
        <w:rPr>
          <w:lang w:val="en-US"/>
        </w:rPr>
        <w:t xml:space="preserve"> ‘Placebo Effects of Marketing Actions: Consumers May Get What They Pay For.’ </w:t>
      </w:r>
      <w:r w:rsidRPr="00183286">
        <w:rPr>
          <w:i/>
          <w:lang w:val="en-US"/>
        </w:rPr>
        <w:t xml:space="preserve">Journal of Marketing Research, </w:t>
      </w:r>
      <w:r w:rsidRPr="00183286">
        <w:rPr>
          <w:lang w:val="en-US"/>
        </w:rPr>
        <w:t>Vol. 42, No. 4, 383-393</w:t>
      </w:r>
    </w:p>
    <w:p w:rsidR="00ED453B" w:rsidRPr="00183286" w:rsidRDefault="00ED453B" w:rsidP="00ED453B">
      <w:pPr>
        <w:rPr>
          <w:lang w:val="en-US"/>
        </w:rPr>
      </w:pPr>
      <w:proofErr w:type="spellStart"/>
      <w:proofErr w:type="gramStart"/>
      <w:r w:rsidRPr="00183286">
        <w:rPr>
          <w:lang w:val="en-US"/>
        </w:rPr>
        <w:t>Tversky</w:t>
      </w:r>
      <w:proofErr w:type="spellEnd"/>
      <w:r w:rsidRPr="00183286">
        <w:rPr>
          <w:lang w:val="en-US"/>
        </w:rPr>
        <w:t xml:space="preserve">, A. &amp; </w:t>
      </w:r>
      <w:proofErr w:type="spellStart"/>
      <w:r w:rsidRPr="00183286">
        <w:rPr>
          <w:lang w:val="en-US"/>
        </w:rPr>
        <w:t>Kahneman</w:t>
      </w:r>
      <w:proofErr w:type="spellEnd"/>
      <w:r w:rsidRPr="00183286">
        <w:rPr>
          <w:lang w:val="en-US"/>
        </w:rPr>
        <w:t>, D. (1983).</w:t>
      </w:r>
      <w:proofErr w:type="gramEnd"/>
      <w:r w:rsidRPr="00183286">
        <w:rPr>
          <w:lang w:val="en-US"/>
        </w:rPr>
        <w:t xml:space="preserve"> ‘Extensional Versus Intuitive Reasoning: The Conjunction Fallacy in Probability Judgment.’ </w:t>
      </w:r>
      <w:r w:rsidRPr="00183286">
        <w:rPr>
          <w:i/>
          <w:lang w:val="en-US"/>
        </w:rPr>
        <w:t xml:space="preserve">Psychological review, </w:t>
      </w:r>
      <w:r w:rsidRPr="00183286">
        <w:rPr>
          <w:lang w:val="en-US"/>
        </w:rPr>
        <w:t>Vol. 90, No. 4, 293-315</w:t>
      </w:r>
    </w:p>
    <w:p w:rsidR="00ED453B" w:rsidRPr="00183286" w:rsidRDefault="00ED453B" w:rsidP="00ED453B">
      <w:pPr>
        <w:rPr>
          <w:lang w:val="en-US"/>
        </w:rPr>
      </w:pPr>
      <w:r w:rsidRPr="00183286">
        <w:rPr>
          <w:lang w:val="en-US"/>
        </w:rPr>
        <w:t xml:space="preserve">Weinstein, N.D. (1980). ‘Unrealistic Optimism </w:t>
      </w:r>
      <w:proofErr w:type="gramStart"/>
      <w:r w:rsidRPr="00183286">
        <w:rPr>
          <w:lang w:val="en-US"/>
        </w:rPr>
        <w:t>About</w:t>
      </w:r>
      <w:proofErr w:type="gramEnd"/>
      <w:r w:rsidRPr="00183286">
        <w:rPr>
          <w:lang w:val="en-US"/>
        </w:rPr>
        <w:t xml:space="preserve"> Future Life Events.’ </w:t>
      </w:r>
      <w:r w:rsidRPr="00183286">
        <w:rPr>
          <w:i/>
          <w:lang w:val="en-US"/>
        </w:rPr>
        <w:t xml:space="preserve">Journal of Personality and Social Psychology, </w:t>
      </w:r>
      <w:r w:rsidRPr="00183286">
        <w:rPr>
          <w:lang w:val="en-US"/>
        </w:rPr>
        <w:t>Vol. 39, No. 5, 806-820</w:t>
      </w:r>
    </w:p>
    <w:p w:rsidR="00ED453B" w:rsidRPr="00183286" w:rsidRDefault="00ED453B" w:rsidP="00ED453B">
      <w:pPr>
        <w:rPr>
          <w:lang w:val="en-US"/>
        </w:rPr>
      </w:pPr>
      <w:proofErr w:type="spellStart"/>
      <w:proofErr w:type="gramStart"/>
      <w:r w:rsidRPr="00183286">
        <w:rPr>
          <w:lang w:val="en-US"/>
        </w:rPr>
        <w:t>Tversky</w:t>
      </w:r>
      <w:proofErr w:type="spellEnd"/>
      <w:r w:rsidRPr="00183286">
        <w:rPr>
          <w:lang w:val="en-US"/>
        </w:rPr>
        <w:t xml:space="preserve">, A. &amp; </w:t>
      </w:r>
      <w:proofErr w:type="spellStart"/>
      <w:r w:rsidRPr="00183286">
        <w:rPr>
          <w:lang w:val="en-US"/>
        </w:rPr>
        <w:t>Kahneman</w:t>
      </w:r>
      <w:proofErr w:type="spellEnd"/>
      <w:r w:rsidRPr="00183286">
        <w:rPr>
          <w:lang w:val="en-US"/>
        </w:rPr>
        <w:t>, D. (1992).</w:t>
      </w:r>
      <w:proofErr w:type="gramEnd"/>
      <w:r w:rsidRPr="00183286">
        <w:rPr>
          <w:lang w:val="en-US"/>
        </w:rPr>
        <w:t xml:space="preserve"> ‘Advances in Prospect Theory: Cumulative Representation of Uncertainty.’ </w:t>
      </w:r>
      <w:r w:rsidRPr="00183286">
        <w:rPr>
          <w:i/>
          <w:lang w:val="en-US"/>
        </w:rPr>
        <w:t xml:space="preserve">Journal of Risk and Uncertainty, </w:t>
      </w:r>
      <w:r w:rsidRPr="00183286">
        <w:rPr>
          <w:lang w:val="en-US"/>
        </w:rPr>
        <w:t>Vol. 5, No. 4, 297-323</w:t>
      </w:r>
    </w:p>
    <w:p w:rsidR="00ED453B" w:rsidRPr="00183286" w:rsidRDefault="00ED453B" w:rsidP="00ED453B">
      <w:pPr>
        <w:rPr>
          <w:lang w:val="en-US"/>
        </w:rPr>
      </w:pPr>
      <w:proofErr w:type="spellStart"/>
      <w:proofErr w:type="gramStart"/>
      <w:r w:rsidRPr="00183286">
        <w:rPr>
          <w:lang w:val="en-US"/>
        </w:rPr>
        <w:t>O'Donoghue</w:t>
      </w:r>
      <w:proofErr w:type="spellEnd"/>
      <w:r w:rsidRPr="00183286">
        <w:rPr>
          <w:lang w:val="en-US"/>
        </w:rPr>
        <w:t>, T. &amp; Rabin, M. (1999).</w:t>
      </w:r>
      <w:proofErr w:type="gramEnd"/>
      <w:r w:rsidRPr="00183286">
        <w:rPr>
          <w:lang w:val="en-US"/>
        </w:rPr>
        <w:t xml:space="preserve"> ‘Doing it </w:t>
      </w:r>
      <w:proofErr w:type="gramStart"/>
      <w:r w:rsidRPr="00183286">
        <w:rPr>
          <w:lang w:val="en-US"/>
        </w:rPr>
        <w:t>Now</w:t>
      </w:r>
      <w:proofErr w:type="gramEnd"/>
      <w:r w:rsidRPr="00183286">
        <w:rPr>
          <w:lang w:val="en-US"/>
        </w:rPr>
        <w:t xml:space="preserve"> or Later.’ </w:t>
      </w:r>
      <w:r w:rsidRPr="00183286">
        <w:rPr>
          <w:i/>
          <w:lang w:val="en-US"/>
        </w:rPr>
        <w:t xml:space="preserve">The American Economic Review, </w:t>
      </w:r>
      <w:r w:rsidRPr="00183286">
        <w:rPr>
          <w:lang w:val="en-US"/>
        </w:rPr>
        <w:t>Vol. 89, No. 1, 103-124</w:t>
      </w:r>
    </w:p>
    <w:p w:rsidR="00ED453B" w:rsidRPr="00183286" w:rsidRDefault="00ED453B" w:rsidP="00ED453B">
      <w:pPr>
        <w:rPr>
          <w:lang w:val="en-US"/>
        </w:rPr>
      </w:pPr>
      <w:proofErr w:type="spellStart"/>
      <w:proofErr w:type="gramStart"/>
      <w:r w:rsidRPr="00183286">
        <w:rPr>
          <w:lang w:val="en-US"/>
        </w:rPr>
        <w:t>Shefrin</w:t>
      </w:r>
      <w:proofErr w:type="spellEnd"/>
      <w:r w:rsidRPr="00183286">
        <w:rPr>
          <w:lang w:val="en-US"/>
        </w:rPr>
        <w:t xml:space="preserve">, H.M. &amp; </w:t>
      </w:r>
      <w:proofErr w:type="spellStart"/>
      <w:r w:rsidRPr="00183286">
        <w:rPr>
          <w:lang w:val="en-US"/>
        </w:rPr>
        <w:t>Thaler</w:t>
      </w:r>
      <w:proofErr w:type="spellEnd"/>
      <w:r w:rsidRPr="00183286">
        <w:rPr>
          <w:lang w:val="en-US"/>
        </w:rPr>
        <w:t>, R. H. (1988) ‘The Behavioral Life-Cycle Hypothesis.’</w:t>
      </w:r>
      <w:proofErr w:type="gramEnd"/>
      <w:r w:rsidRPr="00183286">
        <w:rPr>
          <w:lang w:val="en-US"/>
        </w:rPr>
        <w:t xml:space="preserve"> </w:t>
      </w:r>
      <w:r w:rsidRPr="00183286">
        <w:rPr>
          <w:i/>
          <w:lang w:val="en-US"/>
        </w:rPr>
        <w:t xml:space="preserve">Economic Inquiry, </w:t>
      </w:r>
      <w:r w:rsidRPr="00183286">
        <w:rPr>
          <w:lang w:val="en-US"/>
        </w:rPr>
        <w:t>26, 609-643</w:t>
      </w:r>
    </w:p>
    <w:p w:rsidR="00ED453B" w:rsidRPr="00183286" w:rsidRDefault="00ED453B" w:rsidP="00ED453B">
      <w:pPr>
        <w:rPr>
          <w:lang w:val="en-US"/>
        </w:rPr>
      </w:pPr>
      <w:proofErr w:type="gramStart"/>
      <w:r w:rsidRPr="00183286">
        <w:rPr>
          <w:lang w:val="en-US"/>
        </w:rPr>
        <w:t xml:space="preserve">Huber, J. &amp; </w:t>
      </w:r>
      <w:proofErr w:type="spellStart"/>
      <w:r w:rsidRPr="00183286">
        <w:rPr>
          <w:lang w:val="en-US"/>
        </w:rPr>
        <w:t>Puto</w:t>
      </w:r>
      <w:proofErr w:type="spellEnd"/>
      <w:r w:rsidRPr="00183286">
        <w:rPr>
          <w:lang w:val="en-US"/>
        </w:rPr>
        <w:t>, C. (1983).</w:t>
      </w:r>
      <w:proofErr w:type="gramEnd"/>
      <w:r w:rsidRPr="00183286">
        <w:rPr>
          <w:lang w:val="en-US"/>
        </w:rPr>
        <w:t xml:space="preserve"> ‘Market Boundaries and Product Choice: Illustrating Attraction and Substitution Effects.’ </w:t>
      </w:r>
      <w:r w:rsidRPr="00183286">
        <w:rPr>
          <w:i/>
          <w:lang w:val="en-US"/>
        </w:rPr>
        <w:t xml:space="preserve">Journal of Consumer Research, </w:t>
      </w:r>
      <w:r w:rsidRPr="00183286">
        <w:rPr>
          <w:lang w:val="en-US"/>
        </w:rPr>
        <w:t>10, 31-44</w:t>
      </w:r>
    </w:p>
    <w:p w:rsidR="00ED453B" w:rsidRPr="00183286" w:rsidRDefault="00ED453B" w:rsidP="00ED453B">
      <w:pPr>
        <w:rPr>
          <w:lang w:val="en-US"/>
        </w:rPr>
      </w:pPr>
      <w:proofErr w:type="spellStart"/>
      <w:r w:rsidRPr="00183286">
        <w:rPr>
          <w:lang w:val="en-US"/>
        </w:rPr>
        <w:lastRenderedPageBreak/>
        <w:t>Camerer</w:t>
      </w:r>
      <w:proofErr w:type="spellEnd"/>
      <w:r w:rsidRPr="00183286">
        <w:rPr>
          <w:lang w:val="en-US"/>
        </w:rPr>
        <w:t xml:space="preserve">, C.F. (1997). </w:t>
      </w:r>
      <w:proofErr w:type="gramStart"/>
      <w:r w:rsidRPr="00183286">
        <w:rPr>
          <w:lang w:val="en-US"/>
        </w:rPr>
        <w:t>‘Progress in Behavioral Game Theory.’</w:t>
      </w:r>
      <w:proofErr w:type="gramEnd"/>
      <w:r w:rsidRPr="00183286">
        <w:rPr>
          <w:lang w:val="en-US"/>
        </w:rPr>
        <w:t xml:space="preserve"> </w:t>
      </w:r>
      <w:r w:rsidRPr="00183286">
        <w:rPr>
          <w:i/>
          <w:lang w:val="en-US"/>
        </w:rPr>
        <w:t xml:space="preserve">Journal of Economic Perspectives, </w:t>
      </w:r>
      <w:r w:rsidRPr="00183286">
        <w:rPr>
          <w:lang w:val="en-US"/>
        </w:rPr>
        <w:t>Vol. 11, No. 4, 167-188</w:t>
      </w:r>
    </w:p>
    <w:p w:rsidR="00ED453B" w:rsidRPr="00183286" w:rsidRDefault="00ED453B" w:rsidP="00ED453B">
      <w:pPr>
        <w:rPr>
          <w:lang w:val="en-US"/>
        </w:rPr>
      </w:pPr>
      <w:r w:rsidRPr="000F4F42">
        <w:t xml:space="preserve">Akerlof, G.A. &amp; Yellen, J.L. (1990). </w:t>
      </w:r>
      <w:proofErr w:type="gramStart"/>
      <w:r w:rsidRPr="00183286">
        <w:rPr>
          <w:lang w:val="en-US"/>
        </w:rPr>
        <w:t>‘The Fair-Wage Effort Hypothesis and Unemployment.’</w:t>
      </w:r>
      <w:proofErr w:type="gramEnd"/>
      <w:r w:rsidRPr="00183286">
        <w:rPr>
          <w:lang w:val="en-US"/>
        </w:rPr>
        <w:t xml:space="preserve"> </w:t>
      </w:r>
      <w:r w:rsidRPr="00183286">
        <w:rPr>
          <w:i/>
          <w:lang w:val="en-US"/>
        </w:rPr>
        <w:t xml:space="preserve">The Quarterly Journal of Economics, </w:t>
      </w:r>
      <w:r w:rsidRPr="00183286">
        <w:rPr>
          <w:lang w:val="en-US"/>
        </w:rPr>
        <w:t>Vol. 105, No. 2, 255-283</w:t>
      </w:r>
    </w:p>
    <w:p w:rsidR="00ED453B" w:rsidRPr="00183286" w:rsidRDefault="00ED453B" w:rsidP="00ED453B">
      <w:pPr>
        <w:rPr>
          <w:lang w:val="en-US"/>
        </w:rPr>
      </w:pPr>
      <w:proofErr w:type="spellStart"/>
      <w:r w:rsidRPr="00183286">
        <w:rPr>
          <w:lang w:val="en-US"/>
        </w:rPr>
        <w:t>Shampanier</w:t>
      </w:r>
      <w:proofErr w:type="spellEnd"/>
      <w:r w:rsidRPr="00183286">
        <w:rPr>
          <w:lang w:val="en-US"/>
        </w:rPr>
        <w:t xml:space="preserve">, K., </w:t>
      </w:r>
      <w:proofErr w:type="spellStart"/>
      <w:r w:rsidRPr="00183286">
        <w:rPr>
          <w:lang w:val="en-US"/>
        </w:rPr>
        <w:t>Mazar</w:t>
      </w:r>
      <w:proofErr w:type="spellEnd"/>
      <w:r w:rsidRPr="00183286">
        <w:rPr>
          <w:lang w:val="en-US"/>
        </w:rPr>
        <w:t xml:space="preserve">, N. &amp; </w:t>
      </w:r>
      <w:proofErr w:type="spellStart"/>
      <w:r w:rsidRPr="00183286">
        <w:rPr>
          <w:lang w:val="en-US"/>
        </w:rPr>
        <w:t>Ariely</w:t>
      </w:r>
      <w:proofErr w:type="spellEnd"/>
      <w:r w:rsidRPr="00183286">
        <w:rPr>
          <w:lang w:val="en-US"/>
        </w:rPr>
        <w:t xml:space="preserve">, D. (2007). ‘Zero as a Special Price: The True Value of Free Products.’ </w:t>
      </w:r>
      <w:r w:rsidRPr="00183286">
        <w:rPr>
          <w:i/>
          <w:lang w:val="en-US"/>
        </w:rPr>
        <w:t xml:space="preserve">Marketing Science, </w:t>
      </w:r>
      <w:r w:rsidRPr="00183286">
        <w:rPr>
          <w:lang w:val="en-US"/>
        </w:rPr>
        <w:t>Vol. 26, No. 6, 742-757</w:t>
      </w:r>
    </w:p>
    <w:p w:rsidR="00ED453B" w:rsidRPr="00183286" w:rsidRDefault="00ED453B" w:rsidP="00ED453B">
      <w:pPr>
        <w:rPr>
          <w:lang w:val="en-US"/>
        </w:rPr>
      </w:pPr>
      <w:proofErr w:type="gramStart"/>
      <w:r w:rsidRPr="00183286">
        <w:rPr>
          <w:lang w:val="en-US"/>
        </w:rPr>
        <w:t>Rabin, M. (1993).</w:t>
      </w:r>
      <w:proofErr w:type="gramEnd"/>
      <w:r w:rsidRPr="00183286">
        <w:rPr>
          <w:lang w:val="en-US"/>
        </w:rPr>
        <w:t xml:space="preserve"> </w:t>
      </w:r>
      <w:proofErr w:type="gramStart"/>
      <w:r w:rsidRPr="00183286">
        <w:rPr>
          <w:lang w:val="en-US"/>
        </w:rPr>
        <w:t>‘Incorporating Fairness into Game Theory and Economics.’</w:t>
      </w:r>
      <w:proofErr w:type="gramEnd"/>
      <w:r w:rsidRPr="00183286">
        <w:rPr>
          <w:lang w:val="en-US"/>
        </w:rPr>
        <w:t xml:space="preserve"> </w:t>
      </w:r>
      <w:r w:rsidRPr="00183286">
        <w:rPr>
          <w:i/>
          <w:lang w:val="en-US"/>
        </w:rPr>
        <w:t xml:space="preserve">The American Economic Review, </w:t>
      </w:r>
      <w:r w:rsidRPr="00183286">
        <w:rPr>
          <w:lang w:val="en-US"/>
        </w:rPr>
        <w:t>Vol. 83, No. 5, 1281-1302</w:t>
      </w:r>
    </w:p>
    <w:p w:rsidR="00ED453B" w:rsidRPr="00183286" w:rsidRDefault="00ED453B" w:rsidP="00ED453B">
      <w:pPr>
        <w:rPr>
          <w:lang w:val="en-US"/>
        </w:rPr>
      </w:pPr>
      <w:proofErr w:type="spellStart"/>
      <w:proofErr w:type="gramStart"/>
      <w:r w:rsidRPr="00183286">
        <w:rPr>
          <w:lang w:val="en-US"/>
        </w:rPr>
        <w:t>Gourville</w:t>
      </w:r>
      <w:proofErr w:type="spellEnd"/>
      <w:r w:rsidRPr="00183286">
        <w:rPr>
          <w:lang w:val="en-US"/>
        </w:rPr>
        <w:t xml:space="preserve">, J.T. &amp; </w:t>
      </w:r>
      <w:proofErr w:type="spellStart"/>
      <w:r w:rsidRPr="00183286">
        <w:rPr>
          <w:lang w:val="en-US"/>
        </w:rPr>
        <w:t>Soman</w:t>
      </w:r>
      <w:proofErr w:type="spellEnd"/>
      <w:r w:rsidRPr="00183286">
        <w:rPr>
          <w:lang w:val="en-US"/>
        </w:rPr>
        <w:t>, D. (1998).</w:t>
      </w:r>
      <w:proofErr w:type="gramEnd"/>
      <w:r w:rsidRPr="00183286">
        <w:rPr>
          <w:lang w:val="en-US"/>
        </w:rPr>
        <w:t xml:space="preserve"> ‘Payment Depreciation: The Behavioral Effects of Temporally </w:t>
      </w:r>
      <w:proofErr w:type="spellStart"/>
      <w:r w:rsidRPr="00183286">
        <w:rPr>
          <w:lang w:val="en-US"/>
        </w:rPr>
        <w:t>Seperating</w:t>
      </w:r>
      <w:proofErr w:type="spellEnd"/>
      <w:r w:rsidRPr="00183286">
        <w:rPr>
          <w:lang w:val="en-US"/>
        </w:rPr>
        <w:t xml:space="preserve"> Payments from Consumption.’ </w:t>
      </w:r>
      <w:r w:rsidRPr="00183286">
        <w:rPr>
          <w:i/>
          <w:lang w:val="en-US"/>
        </w:rPr>
        <w:t xml:space="preserve">Journal of Consumer Research, </w:t>
      </w:r>
      <w:r w:rsidRPr="00183286">
        <w:rPr>
          <w:lang w:val="en-US"/>
        </w:rPr>
        <w:t>25, 160-174</w:t>
      </w:r>
    </w:p>
    <w:p w:rsidR="00ED453B" w:rsidRPr="00183286" w:rsidRDefault="00ED453B" w:rsidP="00ED453B">
      <w:pPr>
        <w:rPr>
          <w:lang w:val="en-US"/>
        </w:rPr>
      </w:pPr>
      <w:proofErr w:type="spellStart"/>
      <w:proofErr w:type="gramStart"/>
      <w:r w:rsidRPr="005F7143">
        <w:rPr>
          <w:lang w:val="en-US"/>
        </w:rPr>
        <w:t>Loewenstein</w:t>
      </w:r>
      <w:proofErr w:type="spellEnd"/>
      <w:r w:rsidRPr="005F7143">
        <w:rPr>
          <w:lang w:val="en-US"/>
        </w:rPr>
        <w:t xml:space="preserve">, G., </w:t>
      </w:r>
      <w:proofErr w:type="spellStart"/>
      <w:r w:rsidRPr="005F7143">
        <w:rPr>
          <w:lang w:val="en-US"/>
        </w:rPr>
        <w:t>O’Donoghue</w:t>
      </w:r>
      <w:proofErr w:type="spellEnd"/>
      <w:r w:rsidRPr="005F7143">
        <w:rPr>
          <w:lang w:val="en-US"/>
        </w:rPr>
        <w:t xml:space="preserve">, T. &amp; </w:t>
      </w:r>
      <w:proofErr w:type="spellStart"/>
      <w:r w:rsidRPr="005F7143">
        <w:rPr>
          <w:lang w:val="en-US"/>
        </w:rPr>
        <w:t>Tabin</w:t>
      </w:r>
      <w:proofErr w:type="spellEnd"/>
      <w:r w:rsidRPr="005F7143">
        <w:rPr>
          <w:lang w:val="en-US"/>
        </w:rPr>
        <w:t>, M. (2003).</w:t>
      </w:r>
      <w:proofErr w:type="gramEnd"/>
      <w:r w:rsidRPr="005F7143">
        <w:rPr>
          <w:lang w:val="en-US"/>
        </w:rPr>
        <w:t xml:space="preserve"> </w:t>
      </w:r>
      <w:proofErr w:type="gramStart"/>
      <w:r w:rsidRPr="00183286">
        <w:rPr>
          <w:lang w:val="en-US"/>
        </w:rPr>
        <w:t>‘Projection Bias in Predicting Future Utility.’</w:t>
      </w:r>
      <w:proofErr w:type="gramEnd"/>
      <w:r w:rsidRPr="00183286">
        <w:rPr>
          <w:lang w:val="en-US"/>
        </w:rPr>
        <w:t xml:space="preserve"> </w:t>
      </w:r>
      <w:r w:rsidRPr="00183286">
        <w:rPr>
          <w:i/>
          <w:lang w:val="en-US"/>
        </w:rPr>
        <w:t xml:space="preserve">The Quarterly Journal of Economics, </w:t>
      </w:r>
      <w:r w:rsidRPr="00183286">
        <w:rPr>
          <w:lang w:val="en-US"/>
        </w:rPr>
        <w:t>Vol. 118, No. 4, 1209-1248</w:t>
      </w:r>
    </w:p>
    <w:p w:rsidR="00ED453B" w:rsidRPr="00183286" w:rsidRDefault="00ED453B" w:rsidP="00ED453B">
      <w:pPr>
        <w:rPr>
          <w:lang w:val="en-US"/>
        </w:rPr>
      </w:pPr>
      <w:proofErr w:type="spellStart"/>
      <w:proofErr w:type="gramStart"/>
      <w:r w:rsidRPr="00183286">
        <w:rPr>
          <w:lang w:val="en-US"/>
        </w:rPr>
        <w:t>Loomes</w:t>
      </w:r>
      <w:proofErr w:type="spellEnd"/>
      <w:r w:rsidRPr="00183286">
        <w:rPr>
          <w:lang w:val="en-US"/>
        </w:rPr>
        <w:t xml:space="preserve">, G. &amp; </w:t>
      </w:r>
      <w:proofErr w:type="spellStart"/>
      <w:r w:rsidRPr="00183286">
        <w:rPr>
          <w:lang w:val="en-US"/>
        </w:rPr>
        <w:t>Sugden</w:t>
      </w:r>
      <w:proofErr w:type="spellEnd"/>
      <w:r w:rsidRPr="00183286">
        <w:rPr>
          <w:lang w:val="en-US"/>
        </w:rPr>
        <w:t>, R. (1982).</w:t>
      </w:r>
      <w:proofErr w:type="gramEnd"/>
      <w:r w:rsidRPr="00183286">
        <w:rPr>
          <w:lang w:val="en-US"/>
        </w:rPr>
        <w:t xml:space="preserve"> ‘Regret Theory: An Alternative Theory of Rational Choice </w:t>
      </w:r>
      <w:proofErr w:type="gramStart"/>
      <w:r w:rsidRPr="00183286">
        <w:rPr>
          <w:lang w:val="en-US"/>
        </w:rPr>
        <w:t>Under</w:t>
      </w:r>
      <w:proofErr w:type="gramEnd"/>
      <w:r w:rsidRPr="00183286">
        <w:rPr>
          <w:lang w:val="en-US"/>
        </w:rPr>
        <w:t xml:space="preserve"> Uncertainty.’ </w:t>
      </w:r>
      <w:r w:rsidRPr="00183286">
        <w:rPr>
          <w:i/>
          <w:lang w:val="en-US"/>
        </w:rPr>
        <w:t xml:space="preserve">The Economic Journal, </w:t>
      </w:r>
      <w:r w:rsidRPr="00183286">
        <w:rPr>
          <w:lang w:val="en-US"/>
        </w:rPr>
        <w:t>92, 805-824</w:t>
      </w:r>
    </w:p>
    <w:p w:rsidR="00ED453B" w:rsidRPr="00183286" w:rsidRDefault="00ED453B" w:rsidP="00ED453B">
      <w:pPr>
        <w:rPr>
          <w:lang w:val="en-US"/>
        </w:rPr>
      </w:pPr>
      <w:proofErr w:type="spellStart"/>
      <w:r w:rsidRPr="00183286">
        <w:rPr>
          <w:lang w:val="en-US"/>
        </w:rPr>
        <w:t>Loewenstein</w:t>
      </w:r>
      <w:proofErr w:type="spellEnd"/>
      <w:r w:rsidRPr="00183286">
        <w:rPr>
          <w:lang w:val="en-US"/>
        </w:rPr>
        <w:t xml:space="preserve">, G. (1996). ‘Out of Control: Visceral Influences on Behavior.’ </w:t>
      </w:r>
      <w:r w:rsidRPr="00183286">
        <w:rPr>
          <w:i/>
          <w:lang w:val="en-US"/>
        </w:rPr>
        <w:t xml:space="preserve">Organizational Behavior and Human Decision Processes, </w:t>
      </w:r>
      <w:r w:rsidRPr="00183286">
        <w:rPr>
          <w:lang w:val="en-US"/>
        </w:rPr>
        <w:t>Vol. 65, No. 3, 272-292</w:t>
      </w:r>
    </w:p>
    <w:p w:rsidR="00ED453B" w:rsidRPr="00183286" w:rsidRDefault="00ED453B" w:rsidP="00ED453B">
      <w:pPr>
        <w:rPr>
          <w:lang w:val="en-US"/>
        </w:rPr>
      </w:pPr>
      <w:proofErr w:type="gramStart"/>
      <w:r w:rsidRPr="00183286">
        <w:rPr>
          <w:lang w:val="en-US"/>
        </w:rPr>
        <w:t xml:space="preserve">Hogarth, R.M. &amp; </w:t>
      </w:r>
      <w:proofErr w:type="spellStart"/>
      <w:r w:rsidRPr="00183286">
        <w:rPr>
          <w:lang w:val="en-US"/>
        </w:rPr>
        <w:t>Einhorn</w:t>
      </w:r>
      <w:proofErr w:type="spellEnd"/>
      <w:r w:rsidRPr="00183286">
        <w:rPr>
          <w:lang w:val="en-US"/>
        </w:rPr>
        <w:t>, H.J. (1992).</w:t>
      </w:r>
      <w:proofErr w:type="gramEnd"/>
      <w:r w:rsidRPr="00183286">
        <w:rPr>
          <w:lang w:val="en-US"/>
        </w:rPr>
        <w:t xml:space="preserve"> ‘Order Effects in Belief Updating: The Belief-Adjustment Model.’ </w:t>
      </w:r>
      <w:r w:rsidRPr="00183286">
        <w:rPr>
          <w:i/>
          <w:lang w:val="en-US"/>
        </w:rPr>
        <w:t xml:space="preserve">Cognitive Psychology, </w:t>
      </w:r>
      <w:r w:rsidRPr="00183286">
        <w:rPr>
          <w:lang w:val="en-US"/>
        </w:rPr>
        <w:t>24, 1-55</w:t>
      </w:r>
    </w:p>
    <w:p w:rsidR="00ED453B" w:rsidRPr="00183286" w:rsidRDefault="00ED453B" w:rsidP="00ED453B">
      <w:pPr>
        <w:rPr>
          <w:lang w:val="en-US"/>
        </w:rPr>
      </w:pPr>
      <w:proofErr w:type="spellStart"/>
      <w:proofErr w:type="gramStart"/>
      <w:r w:rsidRPr="00183286">
        <w:rPr>
          <w:lang w:val="en-US"/>
        </w:rPr>
        <w:t>Tversky</w:t>
      </w:r>
      <w:proofErr w:type="spellEnd"/>
      <w:r w:rsidRPr="00183286">
        <w:rPr>
          <w:lang w:val="en-US"/>
        </w:rPr>
        <w:t xml:space="preserve">, A. &amp; </w:t>
      </w:r>
      <w:proofErr w:type="spellStart"/>
      <w:r w:rsidRPr="00183286">
        <w:rPr>
          <w:lang w:val="en-US"/>
        </w:rPr>
        <w:t>Kahneman</w:t>
      </w:r>
      <w:proofErr w:type="spellEnd"/>
      <w:r w:rsidRPr="00183286">
        <w:rPr>
          <w:lang w:val="en-US"/>
        </w:rPr>
        <w:t>, D. (1971).</w:t>
      </w:r>
      <w:proofErr w:type="gramEnd"/>
      <w:r w:rsidRPr="00183286">
        <w:rPr>
          <w:lang w:val="en-US"/>
        </w:rPr>
        <w:t xml:space="preserve"> </w:t>
      </w:r>
      <w:proofErr w:type="gramStart"/>
      <w:r w:rsidRPr="00183286">
        <w:rPr>
          <w:lang w:val="en-US"/>
        </w:rPr>
        <w:t>‘Belief in the Law of Small Numbers.’</w:t>
      </w:r>
      <w:proofErr w:type="gramEnd"/>
      <w:r w:rsidRPr="00183286">
        <w:rPr>
          <w:lang w:val="en-US"/>
        </w:rPr>
        <w:t xml:space="preserve"> </w:t>
      </w:r>
      <w:r w:rsidRPr="00183286">
        <w:rPr>
          <w:i/>
          <w:lang w:val="en-US"/>
        </w:rPr>
        <w:t xml:space="preserve">Psychological Bulletin, </w:t>
      </w:r>
      <w:r w:rsidRPr="00183286">
        <w:rPr>
          <w:lang w:val="en-US"/>
        </w:rPr>
        <w:t>Vol. 76, No. 2, 105-110</w:t>
      </w:r>
    </w:p>
    <w:p w:rsidR="00ED453B" w:rsidRPr="00183286" w:rsidRDefault="00ED453B" w:rsidP="00ED453B">
      <w:pPr>
        <w:rPr>
          <w:lang w:val="en-US"/>
        </w:rPr>
      </w:pPr>
      <w:proofErr w:type="spellStart"/>
      <w:proofErr w:type="gramStart"/>
      <w:r w:rsidRPr="00183286">
        <w:rPr>
          <w:lang w:val="en-US"/>
        </w:rPr>
        <w:t>Kahneman</w:t>
      </w:r>
      <w:proofErr w:type="spellEnd"/>
      <w:r w:rsidRPr="00183286">
        <w:rPr>
          <w:lang w:val="en-US"/>
        </w:rPr>
        <w:t>, D. &amp; Miller, D.T. (1986).</w:t>
      </w:r>
      <w:proofErr w:type="gramEnd"/>
      <w:r w:rsidRPr="00183286">
        <w:rPr>
          <w:lang w:val="en-US"/>
        </w:rPr>
        <w:t xml:space="preserve"> ‘Norm Theory: Comparing Reality to Its Alternatives.’ </w:t>
      </w:r>
      <w:r w:rsidRPr="00183286">
        <w:rPr>
          <w:i/>
          <w:lang w:val="en-US"/>
        </w:rPr>
        <w:t xml:space="preserve">Psychological Review, </w:t>
      </w:r>
      <w:r w:rsidRPr="00183286">
        <w:rPr>
          <w:lang w:val="en-US"/>
        </w:rPr>
        <w:t>Vol. 93, No. 2, 136-153</w:t>
      </w:r>
    </w:p>
    <w:p w:rsidR="00ED453B" w:rsidRPr="00183286" w:rsidRDefault="00ED453B" w:rsidP="00ED453B">
      <w:pPr>
        <w:rPr>
          <w:lang w:val="en-US"/>
        </w:rPr>
      </w:pPr>
      <w:r w:rsidRPr="00183286">
        <w:rPr>
          <w:lang w:val="en-US"/>
        </w:rPr>
        <w:t xml:space="preserve">Simonson, I. (1990). </w:t>
      </w:r>
      <w:proofErr w:type="gramStart"/>
      <w:r w:rsidRPr="00183286">
        <w:rPr>
          <w:lang w:val="en-US"/>
        </w:rPr>
        <w:t>‘The Effect of Purchase Quantity and Timing on Variety-Seeking Behavior.’</w:t>
      </w:r>
      <w:proofErr w:type="gramEnd"/>
      <w:r w:rsidRPr="00183286">
        <w:rPr>
          <w:lang w:val="en-US"/>
        </w:rPr>
        <w:t xml:space="preserve"> </w:t>
      </w:r>
      <w:r w:rsidRPr="00183286">
        <w:rPr>
          <w:i/>
          <w:lang w:val="en-US"/>
        </w:rPr>
        <w:t xml:space="preserve">Journal of Marketing Research, </w:t>
      </w:r>
      <w:r w:rsidRPr="00183286">
        <w:rPr>
          <w:lang w:val="en-US"/>
        </w:rPr>
        <w:t>27, 150-162</w:t>
      </w:r>
    </w:p>
    <w:p w:rsidR="00ED453B" w:rsidRPr="00183286" w:rsidRDefault="00ED453B" w:rsidP="00ED453B">
      <w:pPr>
        <w:rPr>
          <w:lang w:val="en-US"/>
        </w:rPr>
      </w:pPr>
      <w:proofErr w:type="spellStart"/>
      <w:proofErr w:type="gramStart"/>
      <w:r w:rsidRPr="00183286">
        <w:rPr>
          <w:lang w:val="en-US"/>
        </w:rPr>
        <w:t>Thaler</w:t>
      </w:r>
      <w:proofErr w:type="spellEnd"/>
      <w:r w:rsidRPr="00183286">
        <w:rPr>
          <w:lang w:val="en-US"/>
        </w:rPr>
        <w:t xml:space="preserve">, R.H. &amp; </w:t>
      </w:r>
      <w:proofErr w:type="spellStart"/>
      <w:r w:rsidRPr="00183286">
        <w:rPr>
          <w:lang w:val="en-US"/>
        </w:rPr>
        <w:t>Shefrin</w:t>
      </w:r>
      <w:proofErr w:type="spellEnd"/>
      <w:r w:rsidRPr="00183286">
        <w:rPr>
          <w:lang w:val="en-US"/>
        </w:rPr>
        <w:t>, H.M. (1981).</w:t>
      </w:r>
      <w:proofErr w:type="gramEnd"/>
      <w:r w:rsidRPr="00183286">
        <w:rPr>
          <w:lang w:val="en-US"/>
        </w:rPr>
        <w:t xml:space="preserve"> </w:t>
      </w:r>
      <w:proofErr w:type="gramStart"/>
      <w:r w:rsidRPr="00183286">
        <w:rPr>
          <w:lang w:val="en-US"/>
        </w:rPr>
        <w:t>‘An Economic Theory of Self-Control.’</w:t>
      </w:r>
      <w:proofErr w:type="gramEnd"/>
      <w:r w:rsidRPr="00183286">
        <w:rPr>
          <w:lang w:val="en-US"/>
        </w:rPr>
        <w:t xml:space="preserve"> </w:t>
      </w:r>
      <w:r w:rsidRPr="00183286">
        <w:rPr>
          <w:i/>
          <w:lang w:val="en-US"/>
        </w:rPr>
        <w:t xml:space="preserve">Journal of Political Economy, </w:t>
      </w:r>
      <w:r w:rsidRPr="00183286">
        <w:rPr>
          <w:lang w:val="en-US"/>
        </w:rPr>
        <w:t>Vol. 89, No. 2, 392-406</w:t>
      </w:r>
    </w:p>
    <w:p w:rsidR="00ED453B" w:rsidRPr="00183286" w:rsidRDefault="00ED453B" w:rsidP="00ED453B">
      <w:pPr>
        <w:rPr>
          <w:lang w:val="en-US"/>
        </w:rPr>
      </w:pPr>
      <w:proofErr w:type="spellStart"/>
      <w:r w:rsidRPr="00183286">
        <w:rPr>
          <w:lang w:val="en-US"/>
        </w:rPr>
        <w:t>Tversky</w:t>
      </w:r>
      <w:proofErr w:type="spellEnd"/>
      <w:r w:rsidRPr="00183286">
        <w:rPr>
          <w:lang w:val="en-US"/>
        </w:rPr>
        <w:t xml:space="preserve">, A. (1972). ‘Elimination by Aspects: A Theory of Choice.’ </w:t>
      </w:r>
      <w:r w:rsidRPr="00183286">
        <w:rPr>
          <w:i/>
          <w:lang w:val="en-US"/>
        </w:rPr>
        <w:t xml:space="preserve">Psychological Review, </w:t>
      </w:r>
      <w:r w:rsidRPr="00183286">
        <w:rPr>
          <w:lang w:val="en-US"/>
        </w:rPr>
        <w:t>Vol. 79, No. 4, 281-299</w:t>
      </w:r>
    </w:p>
    <w:p w:rsidR="00ED453B" w:rsidRPr="00183286" w:rsidRDefault="00ED453B" w:rsidP="00ED453B">
      <w:pPr>
        <w:rPr>
          <w:lang w:val="en-US"/>
        </w:rPr>
      </w:pPr>
      <w:proofErr w:type="gramStart"/>
      <w:r w:rsidRPr="005F7143">
        <w:rPr>
          <w:lang w:val="en-US"/>
        </w:rPr>
        <w:t xml:space="preserve">Goldstein, D.G. &amp; </w:t>
      </w:r>
      <w:proofErr w:type="spellStart"/>
      <w:r w:rsidRPr="005F7143">
        <w:rPr>
          <w:lang w:val="en-US"/>
        </w:rPr>
        <w:t>Gigerenzer</w:t>
      </w:r>
      <w:proofErr w:type="spellEnd"/>
      <w:r w:rsidRPr="005F7143">
        <w:rPr>
          <w:lang w:val="en-US"/>
        </w:rPr>
        <w:t>, G. (2002).</w:t>
      </w:r>
      <w:proofErr w:type="gramEnd"/>
      <w:r w:rsidRPr="005F7143">
        <w:rPr>
          <w:lang w:val="en-US"/>
        </w:rPr>
        <w:t xml:space="preserve"> </w:t>
      </w:r>
      <w:r w:rsidRPr="00183286">
        <w:rPr>
          <w:lang w:val="en-US"/>
        </w:rPr>
        <w:t xml:space="preserve">‘Models of Ecological Rationality: The Recognition Heuristic.’ </w:t>
      </w:r>
      <w:r w:rsidRPr="00183286">
        <w:rPr>
          <w:i/>
          <w:lang w:val="en-US"/>
        </w:rPr>
        <w:t xml:space="preserve">Psychological review, </w:t>
      </w:r>
      <w:r w:rsidRPr="00183286">
        <w:rPr>
          <w:lang w:val="en-US"/>
        </w:rPr>
        <w:t>Vol. 109, No. 1, 75-90</w:t>
      </w:r>
    </w:p>
    <w:p w:rsidR="00ED453B" w:rsidRPr="00183286" w:rsidRDefault="00ED453B" w:rsidP="00ED453B">
      <w:pPr>
        <w:rPr>
          <w:lang w:val="en-US"/>
        </w:rPr>
      </w:pPr>
      <w:proofErr w:type="spellStart"/>
      <w:proofErr w:type="gramStart"/>
      <w:r w:rsidRPr="005F7143">
        <w:rPr>
          <w:lang w:val="en-US"/>
        </w:rPr>
        <w:lastRenderedPageBreak/>
        <w:t>Kahneman</w:t>
      </w:r>
      <w:proofErr w:type="spellEnd"/>
      <w:r w:rsidRPr="005F7143">
        <w:rPr>
          <w:lang w:val="en-US"/>
        </w:rPr>
        <w:t xml:space="preserve">, D., </w:t>
      </w:r>
      <w:proofErr w:type="spellStart"/>
      <w:r w:rsidRPr="005F7143">
        <w:rPr>
          <w:lang w:val="en-US"/>
        </w:rPr>
        <w:t>Knetsch</w:t>
      </w:r>
      <w:proofErr w:type="spellEnd"/>
      <w:r w:rsidRPr="005F7143">
        <w:rPr>
          <w:lang w:val="en-US"/>
        </w:rPr>
        <w:t xml:space="preserve">, J.L. &amp; </w:t>
      </w:r>
      <w:proofErr w:type="spellStart"/>
      <w:r w:rsidRPr="005F7143">
        <w:rPr>
          <w:lang w:val="en-US"/>
        </w:rPr>
        <w:t>Thaler</w:t>
      </w:r>
      <w:proofErr w:type="spellEnd"/>
      <w:r w:rsidRPr="005F7143">
        <w:rPr>
          <w:lang w:val="en-US"/>
        </w:rPr>
        <w:t>, R.H. (1990).</w:t>
      </w:r>
      <w:proofErr w:type="gramEnd"/>
      <w:r w:rsidRPr="005F7143">
        <w:rPr>
          <w:lang w:val="en-US"/>
        </w:rPr>
        <w:t xml:space="preserve"> </w:t>
      </w:r>
      <w:proofErr w:type="gramStart"/>
      <w:r w:rsidRPr="00183286">
        <w:rPr>
          <w:lang w:val="en-US"/>
        </w:rPr>
        <w:t xml:space="preserve">‘Experimental Tests of the Endowment Effect and the </w:t>
      </w:r>
      <w:proofErr w:type="spellStart"/>
      <w:r w:rsidRPr="00183286">
        <w:rPr>
          <w:lang w:val="en-US"/>
        </w:rPr>
        <w:t>Coase</w:t>
      </w:r>
      <w:proofErr w:type="spellEnd"/>
      <w:r w:rsidRPr="00183286">
        <w:rPr>
          <w:lang w:val="en-US"/>
        </w:rPr>
        <w:t xml:space="preserve"> Theorem.’</w:t>
      </w:r>
      <w:proofErr w:type="gramEnd"/>
      <w:r w:rsidRPr="00183286">
        <w:rPr>
          <w:lang w:val="en-US"/>
        </w:rPr>
        <w:t xml:space="preserve"> </w:t>
      </w:r>
      <w:r w:rsidRPr="00183286">
        <w:rPr>
          <w:i/>
          <w:lang w:val="en-US"/>
        </w:rPr>
        <w:t xml:space="preserve">Journal of Political Economy, </w:t>
      </w:r>
      <w:r w:rsidRPr="00183286">
        <w:rPr>
          <w:lang w:val="en-US"/>
        </w:rPr>
        <w:t>Vol. 98, No. 6, 1325-1348</w:t>
      </w:r>
    </w:p>
    <w:p w:rsidR="00ED453B" w:rsidRPr="00183286" w:rsidRDefault="00ED453B" w:rsidP="00ED453B">
      <w:pPr>
        <w:rPr>
          <w:lang w:val="en-US"/>
        </w:rPr>
      </w:pPr>
      <w:proofErr w:type="spellStart"/>
      <w:proofErr w:type="gramStart"/>
      <w:r w:rsidRPr="00183286">
        <w:rPr>
          <w:lang w:val="en-US"/>
        </w:rPr>
        <w:t>Tversky</w:t>
      </w:r>
      <w:proofErr w:type="spellEnd"/>
      <w:r w:rsidRPr="00183286">
        <w:rPr>
          <w:lang w:val="en-US"/>
        </w:rPr>
        <w:t xml:space="preserve">, A. &amp; </w:t>
      </w:r>
      <w:proofErr w:type="spellStart"/>
      <w:r w:rsidRPr="00183286">
        <w:rPr>
          <w:lang w:val="en-US"/>
        </w:rPr>
        <w:t>Kahneman</w:t>
      </w:r>
      <w:proofErr w:type="spellEnd"/>
      <w:r w:rsidRPr="00183286">
        <w:rPr>
          <w:lang w:val="en-US"/>
        </w:rPr>
        <w:t>, D. (1991).</w:t>
      </w:r>
      <w:proofErr w:type="gramEnd"/>
      <w:r w:rsidRPr="00183286">
        <w:rPr>
          <w:lang w:val="en-US"/>
        </w:rPr>
        <w:t xml:space="preserve"> ‘Loss Aversion in Riskless Choice: A Reference-Dependent Model.’ </w:t>
      </w:r>
      <w:r w:rsidRPr="00183286">
        <w:rPr>
          <w:i/>
          <w:lang w:val="en-US"/>
        </w:rPr>
        <w:t xml:space="preserve">The Quarterly Journal of Economics, </w:t>
      </w:r>
      <w:r w:rsidRPr="00183286">
        <w:rPr>
          <w:lang w:val="en-US"/>
        </w:rPr>
        <w:t>Vol. 106, No. 4, 1039-1061</w:t>
      </w:r>
    </w:p>
    <w:p w:rsidR="00ED453B" w:rsidRPr="00183286" w:rsidRDefault="00ED453B" w:rsidP="00ED453B">
      <w:pPr>
        <w:rPr>
          <w:lang w:val="en-US"/>
        </w:rPr>
      </w:pPr>
      <w:proofErr w:type="spellStart"/>
      <w:proofErr w:type="gramStart"/>
      <w:r w:rsidRPr="00183286">
        <w:rPr>
          <w:lang w:val="en-US"/>
        </w:rPr>
        <w:t>Thaler</w:t>
      </w:r>
      <w:proofErr w:type="spellEnd"/>
      <w:r w:rsidRPr="00183286">
        <w:rPr>
          <w:lang w:val="en-US"/>
        </w:rPr>
        <w:t>, R.H. (1985).</w:t>
      </w:r>
      <w:proofErr w:type="gramEnd"/>
      <w:r w:rsidRPr="00183286">
        <w:rPr>
          <w:lang w:val="en-US"/>
        </w:rPr>
        <w:t xml:space="preserve"> </w:t>
      </w:r>
      <w:proofErr w:type="gramStart"/>
      <w:r w:rsidRPr="00183286">
        <w:rPr>
          <w:lang w:val="en-US"/>
        </w:rPr>
        <w:t>‘Mental Accounting and Consumer Choice.’</w:t>
      </w:r>
      <w:proofErr w:type="gramEnd"/>
      <w:r w:rsidRPr="00183286">
        <w:rPr>
          <w:lang w:val="en-US"/>
        </w:rPr>
        <w:t xml:space="preserve"> </w:t>
      </w:r>
      <w:r w:rsidRPr="00183286">
        <w:rPr>
          <w:i/>
          <w:lang w:val="en-US"/>
        </w:rPr>
        <w:t xml:space="preserve">Marketing Science, </w:t>
      </w:r>
      <w:r w:rsidRPr="00183286">
        <w:rPr>
          <w:lang w:val="en-US"/>
        </w:rPr>
        <w:t>Vol. 4, No. 3, 199-214</w:t>
      </w:r>
    </w:p>
    <w:p w:rsidR="00ED453B" w:rsidRPr="00183286" w:rsidRDefault="00ED453B" w:rsidP="00ED453B">
      <w:pPr>
        <w:rPr>
          <w:sz w:val="16"/>
          <w:szCs w:val="16"/>
          <w:lang w:val="en-US"/>
        </w:rPr>
      </w:pPr>
      <w:proofErr w:type="spellStart"/>
      <w:proofErr w:type="gramStart"/>
      <w:r w:rsidRPr="00183286">
        <w:rPr>
          <w:lang w:val="en-US"/>
        </w:rPr>
        <w:t>Tversky</w:t>
      </w:r>
      <w:proofErr w:type="spellEnd"/>
      <w:r w:rsidRPr="00183286">
        <w:rPr>
          <w:lang w:val="en-US"/>
        </w:rPr>
        <w:t>, A. &amp; Koehler, D.J. (1994).</w:t>
      </w:r>
      <w:proofErr w:type="gramEnd"/>
      <w:r w:rsidRPr="00183286">
        <w:rPr>
          <w:lang w:val="en-US"/>
        </w:rPr>
        <w:t xml:space="preserve"> ‘Support Theory: A </w:t>
      </w:r>
      <w:proofErr w:type="spellStart"/>
      <w:r w:rsidRPr="00183286">
        <w:rPr>
          <w:lang w:val="en-US"/>
        </w:rPr>
        <w:t>Nonextensional</w:t>
      </w:r>
      <w:proofErr w:type="spellEnd"/>
      <w:r w:rsidRPr="00183286">
        <w:rPr>
          <w:lang w:val="en-US"/>
        </w:rPr>
        <w:t xml:space="preserve"> Representation of Subjective Probability.’ </w:t>
      </w:r>
      <w:r w:rsidRPr="00183286">
        <w:rPr>
          <w:i/>
          <w:lang w:val="en-US"/>
        </w:rPr>
        <w:t xml:space="preserve">Psychological Review, </w:t>
      </w:r>
      <w:r w:rsidRPr="00183286">
        <w:rPr>
          <w:lang w:val="en-US"/>
        </w:rPr>
        <w:t>Vol. 101, No. 4, 547-567</w:t>
      </w:r>
    </w:p>
    <w:p w:rsidR="00ED453B" w:rsidRDefault="00ED453B">
      <w:pPr>
        <w:spacing w:line="276" w:lineRule="auto"/>
        <w:rPr>
          <w:smallCaps/>
          <w:spacing w:val="5"/>
          <w:sz w:val="32"/>
          <w:szCs w:val="32"/>
          <w:lang w:val="en-US"/>
        </w:rPr>
      </w:pPr>
      <w:r>
        <w:rPr>
          <w:lang w:val="en-US"/>
        </w:rPr>
        <w:br w:type="page"/>
      </w:r>
    </w:p>
    <w:p w:rsidR="00881302" w:rsidRDefault="00881302" w:rsidP="00881302">
      <w:pPr>
        <w:pStyle w:val="Heading1"/>
        <w:rPr>
          <w:lang w:val="en-US"/>
        </w:rPr>
      </w:pPr>
      <w:bookmarkStart w:id="103" w:name="_Toc304314524"/>
      <w:bookmarkStart w:id="104" w:name="_Toc302641132"/>
      <w:r>
        <w:rPr>
          <w:lang w:val="en-US"/>
        </w:rPr>
        <w:lastRenderedPageBreak/>
        <w:t>Technical appendices</w:t>
      </w:r>
      <w:bookmarkEnd w:id="103"/>
    </w:p>
    <w:p w:rsidR="00B55673" w:rsidRDefault="00B55673" w:rsidP="00881302">
      <w:pPr>
        <w:pStyle w:val="Heading2"/>
        <w:rPr>
          <w:lang w:val="en-US"/>
        </w:rPr>
      </w:pPr>
      <w:bookmarkStart w:id="105" w:name="_Toc304314525"/>
      <w:r>
        <w:rPr>
          <w:lang w:val="en-US"/>
        </w:rPr>
        <w:t>Technical appendix chapter 4</w:t>
      </w:r>
      <w:bookmarkEnd w:id="105"/>
    </w:p>
    <w:p w:rsidR="00B55673" w:rsidRPr="00183286" w:rsidRDefault="00B55673" w:rsidP="00B55673">
      <w:pPr>
        <w:pStyle w:val="Heading3"/>
        <w:rPr>
          <w:lang w:val="en-US"/>
        </w:rPr>
      </w:pPr>
      <w:bookmarkStart w:id="106" w:name="_Toc304314526"/>
      <w:r w:rsidRPr="00183286">
        <w:rPr>
          <w:lang w:val="en-US"/>
        </w:rPr>
        <w:t>Outliers</w:t>
      </w:r>
      <w:r>
        <w:rPr>
          <w:lang w:val="en-US"/>
        </w:rPr>
        <w:t xml:space="preserve"> Takeoff model</w:t>
      </w:r>
      <w:bookmarkEnd w:id="106"/>
    </w:p>
    <w:p w:rsidR="00B55673" w:rsidRPr="00183286" w:rsidRDefault="00B55673" w:rsidP="00B55673">
      <w:pPr>
        <w:rPr>
          <w:lang w:val="en-US"/>
        </w:rPr>
      </w:pPr>
      <w:r w:rsidRPr="00183286">
        <w:rPr>
          <w:lang w:val="en-US"/>
        </w:rPr>
        <w:t xml:space="preserve">First, the data is checked visually with the use of </w:t>
      </w:r>
      <w:proofErr w:type="spellStart"/>
      <w:r w:rsidRPr="00183286">
        <w:rPr>
          <w:lang w:val="en-US"/>
        </w:rPr>
        <w:t>boxplots</w:t>
      </w:r>
      <w:proofErr w:type="spellEnd"/>
      <w:r w:rsidRPr="00183286">
        <w:rPr>
          <w:lang w:val="en-US"/>
        </w:rPr>
        <w:t>. Next, z-scores are used to check whether there exist outliers in the data.</w:t>
      </w:r>
    </w:p>
    <w:p w:rsidR="00B55673" w:rsidRPr="00183286" w:rsidRDefault="00B55673" w:rsidP="00B55673">
      <w:pPr>
        <w:pStyle w:val="Heading4"/>
        <w:rPr>
          <w:rStyle w:val="SubtleEmphasis"/>
          <w:lang w:val="en-US"/>
        </w:rPr>
      </w:pPr>
      <w:proofErr w:type="spellStart"/>
      <w:r w:rsidRPr="00183286">
        <w:rPr>
          <w:rStyle w:val="SubtleEmphasis"/>
          <w:lang w:val="en-US"/>
        </w:rPr>
        <w:t>Boxplots</w:t>
      </w:r>
      <w:proofErr w:type="spellEnd"/>
    </w:p>
    <w:p w:rsidR="00B55673" w:rsidRDefault="00B55673" w:rsidP="00B55673">
      <w:pPr>
        <w:rPr>
          <w:lang w:val="en-US"/>
        </w:rPr>
      </w:pPr>
      <w:proofErr w:type="spellStart"/>
      <w:r w:rsidRPr="00183286">
        <w:rPr>
          <w:lang w:val="en-US"/>
        </w:rPr>
        <w:t>Boxplots</w:t>
      </w:r>
      <w:proofErr w:type="spellEnd"/>
      <w:r w:rsidRPr="00183286">
        <w:rPr>
          <w:lang w:val="en-US"/>
        </w:rPr>
        <w:t xml:space="preserve"> are produced for each continuous independent variable, and could be found in appendix 4.4. Analysis of these </w:t>
      </w:r>
      <w:proofErr w:type="spellStart"/>
      <w:r w:rsidRPr="00183286">
        <w:rPr>
          <w:lang w:val="en-US"/>
        </w:rPr>
        <w:t>boxplots</w:t>
      </w:r>
      <w:proofErr w:type="spellEnd"/>
      <w:r w:rsidRPr="00183286">
        <w:rPr>
          <w:lang w:val="en-US"/>
        </w:rPr>
        <w:t xml:space="preserve"> reveals that there exist possible outliers in the variables article length (cases 22, 26, and 47), references (cases 45, 47, and 49), Readability (case 10), and citations (case 5). Furthermore, the cases with an asterisk are outliers and are only present in the variable citations (cases 2, 4, 8, and 9). Because the data set is relatively small, exclusion of all these cases will result in an even smaller data set of 42 cases. The result of the small data set when the cases are excluded is probably that the results are highly insignificant, which is therefore undesirable. An alternative is transforming the continuous variables in a logarithm of the original value, and recheck whether there exist outliers in the data. The </w:t>
      </w:r>
      <w:proofErr w:type="spellStart"/>
      <w:r w:rsidRPr="00183286">
        <w:rPr>
          <w:lang w:val="en-US"/>
        </w:rPr>
        <w:t>boxplots</w:t>
      </w:r>
      <w:proofErr w:type="spellEnd"/>
      <w:r w:rsidRPr="00183286">
        <w:rPr>
          <w:lang w:val="en-US"/>
        </w:rPr>
        <w:t xml:space="preserve"> of the logarithms of the continuous variables are displayed in the appendix as well. The results is that, on first sight, there now seems only four possible outliers in the data, and no sure outliers. The possible outliers are summariz</w:t>
      </w:r>
      <w:r>
        <w:rPr>
          <w:lang w:val="en-US"/>
        </w:rPr>
        <w:t>ed in the table 4.3</w:t>
      </w:r>
      <w:r w:rsidRPr="00183286">
        <w:rPr>
          <w:lang w:val="en-US"/>
        </w:rPr>
        <w:t>.</w:t>
      </w:r>
    </w:p>
    <w:p w:rsidR="00B55673" w:rsidRPr="00183286" w:rsidRDefault="00B55673" w:rsidP="00B55673">
      <w:pPr>
        <w:rPr>
          <w:lang w:val="en-US"/>
        </w:rPr>
      </w:pPr>
    </w:p>
    <w:tbl>
      <w:tblPr>
        <w:tblStyle w:val="LightShading"/>
        <w:tblW w:w="0" w:type="auto"/>
        <w:jc w:val="center"/>
        <w:tblLook w:val="04A0"/>
      </w:tblPr>
      <w:tblGrid>
        <w:gridCol w:w="2371"/>
        <w:gridCol w:w="2306"/>
      </w:tblGrid>
      <w:tr w:rsidR="00B55673" w:rsidRPr="00183286" w:rsidTr="003853E0">
        <w:trPr>
          <w:cnfStyle w:val="100000000000"/>
          <w:jc w:val="center"/>
        </w:trPr>
        <w:tc>
          <w:tcPr>
            <w:cnfStyle w:val="001000000000"/>
            <w:tcW w:w="2371" w:type="dxa"/>
          </w:tcPr>
          <w:p w:rsidR="00B55673" w:rsidRPr="00183286" w:rsidRDefault="00B55673" w:rsidP="003853E0">
            <w:pPr>
              <w:rPr>
                <w:b w:val="0"/>
                <w:lang w:val="en-US"/>
              </w:rPr>
            </w:pPr>
            <w:r w:rsidRPr="00183286">
              <w:rPr>
                <w:b w:val="0"/>
                <w:lang w:val="en-US"/>
              </w:rPr>
              <w:t>Variable</w:t>
            </w:r>
          </w:p>
        </w:tc>
        <w:tc>
          <w:tcPr>
            <w:tcW w:w="2306" w:type="dxa"/>
          </w:tcPr>
          <w:p w:rsidR="00B55673" w:rsidRPr="00183286" w:rsidRDefault="00B55673" w:rsidP="003853E0">
            <w:pPr>
              <w:cnfStyle w:val="100000000000"/>
              <w:rPr>
                <w:b w:val="0"/>
                <w:lang w:val="en-US"/>
              </w:rPr>
            </w:pPr>
            <w:r w:rsidRPr="00183286">
              <w:rPr>
                <w:b w:val="0"/>
                <w:lang w:val="en-US"/>
              </w:rPr>
              <w:t>Case</w:t>
            </w:r>
          </w:p>
        </w:tc>
      </w:tr>
      <w:tr w:rsidR="00B55673" w:rsidRPr="00183286" w:rsidTr="003853E0">
        <w:trPr>
          <w:cnfStyle w:val="000000100000"/>
          <w:jc w:val="center"/>
        </w:trPr>
        <w:tc>
          <w:tcPr>
            <w:cnfStyle w:val="001000000000"/>
            <w:tcW w:w="2371" w:type="dxa"/>
          </w:tcPr>
          <w:p w:rsidR="00B55673" w:rsidRPr="00183286" w:rsidRDefault="00B55673" w:rsidP="003853E0">
            <w:pPr>
              <w:rPr>
                <w:lang w:val="en-US"/>
              </w:rPr>
            </w:pPr>
            <w:r w:rsidRPr="00183286">
              <w:rPr>
                <w:lang w:val="en-US"/>
              </w:rPr>
              <w:t>Article length</w:t>
            </w:r>
          </w:p>
        </w:tc>
        <w:tc>
          <w:tcPr>
            <w:tcW w:w="2306" w:type="dxa"/>
          </w:tcPr>
          <w:p w:rsidR="00B55673" w:rsidRPr="00183286" w:rsidRDefault="00B55673" w:rsidP="003853E0">
            <w:pPr>
              <w:cnfStyle w:val="000000100000"/>
              <w:rPr>
                <w:lang w:val="en-US"/>
              </w:rPr>
            </w:pPr>
            <w:r w:rsidRPr="00183286">
              <w:rPr>
                <w:lang w:val="en-US"/>
              </w:rPr>
              <w:t>28</w:t>
            </w:r>
          </w:p>
        </w:tc>
      </w:tr>
      <w:tr w:rsidR="00B55673" w:rsidRPr="00183286" w:rsidTr="003853E0">
        <w:trPr>
          <w:jc w:val="center"/>
        </w:trPr>
        <w:tc>
          <w:tcPr>
            <w:cnfStyle w:val="001000000000"/>
            <w:tcW w:w="2371" w:type="dxa"/>
          </w:tcPr>
          <w:p w:rsidR="00B55673" w:rsidRPr="00183286" w:rsidRDefault="00B55673" w:rsidP="003853E0">
            <w:pPr>
              <w:rPr>
                <w:lang w:val="en-US"/>
              </w:rPr>
            </w:pPr>
            <w:r w:rsidRPr="00183286">
              <w:rPr>
                <w:lang w:val="en-US"/>
              </w:rPr>
              <w:t>References</w:t>
            </w:r>
          </w:p>
        </w:tc>
        <w:tc>
          <w:tcPr>
            <w:tcW w:w="2306" w:type="dxa"/>
          </w:tcPr>
          <w:p w:rsidR="00B55673" w:rsidRPr="00183286" w:rsidRDefault="00B55673" w:rsidP="003853E0">
            <w:pPr>
              <w:cnfStyle w:val="000000000000"/>
              <w:rPr>
                <w:lang w:val="en-US"/>
              </w:rPr>
            </w:pPr>
            <w:r w:rsidRPr="00183286">
              <w:rPr>
                <w:lang w:val="en-US"/>
              </w:rPr>
              <w:t>6</w:t>
            </w:r>
          </w:p>
        </w:tc>
      </w:tr>
      <w:tr w:rsidR="00B55673" w:rsidRPr="00183286" w:rsidTr="003853E0">
        <w:trPr>
          <w:cnfStyle w:val="000000100000"/>
          <w:jc w:val="center"/>
        </w:trPr>
        <w:tc>
          <w:tcPr>
            <w:cnfStyle w:val="001000000000"/>
            <w:tcW w:w="2371" w:type="dxa"/>
          </w:tcPr>
          <w:p w:rsidR="00B55673" w:rsidRPr="00183286" w:rsidRDefault="00B55673" w:rsidP="003853E0">
            <w:pPr>
              <w:rPr>
                <w:lang w:val="en-US"/>
              </w:rPr>
            </w:pPr>
            <w:r w:rsidRPr="00183286">
              <w:rPr>
                <w:lang w:val="en-US"/>
              </w:rPr>
              <w:t>Citations</w:t>
            </w:r>
          </w:p>
        </w:tc>
        <w:tc>
          <w:tcPr>
            <w:tcW w:w="2306" w:type="dxa"/>
          </w:tcPr>
          <w:p w:rsidR="00B55673" w:rsidRPr="00183286" w:rsidRDefault="00B55673" w:rsidP="003853E0">
            <w:pPr>
              <w:cnfStyle w:val="000000100000"/>
              <w:rPr>
                <w:lang w:val="en-US"/>
              </w:rPr>
            </w:pPr>
            <w:r w:rsidRPr="00183286">
              <w:rPr>
                <w:lang w:val="en-US"/>
              </w:rPr>
              <w:t>48</w:t>
            </w:r>
          </w:p>
        </w:tc>
      </w:tr>
      <w:tr w:rsidR="00B55673" w:rsidRPr="00183286" w:rsidTr="003853E0">
        <w:trPr>
          <w:jc w:val="center"/>
        </w:trPr>
        <w:tc>
          <w:tcPr>
            <w:cnfStyle w:val="001000000000"/>
            <w:tcW w:w="2371" w:type="dxa"/>
          </w:tcPr>
          <w:p w:rsidR="00B55673" w:rsidRPr="00183286" w:rsidRDefault="00B55673" w:rsidP="003853E0">
            <w:pPr>
              <w:rPr>
                <w:lang w:val="en-US"/>
              </w:rPr>
            </w:pPr>
            <w:r w:rsidRPr="00183286">
              <w:rPr>
                <w:lang w:val="en-US"/>
              </w:rPr>
              <w:t>Readability</w:t>
            </w:r>
          </w:p>
        </w:tc>
        <w:tc>
          <w:tcPr>
            <w:tcW w:w="2306" w:type="dxa"/>
          </w:tcPr>
          <w:p w:rsidR="00B55673" w:rsidRPr="00183286" w:rsidRDefault="00B55673" w:rsidP="003853E0">
            <w:pPr>
              <w:cnfStyle w:val="000000000000"/>
              <w:rPr>
                <w:lang w:val="en-US"/>
              </w:rPr>
            </w:pPr>
            <w:r w:rsidRPr="00183286">
              <w:rPr>
                <w:lang w:val="en-US"/>
              </w:rPr>
              <w:t>10</w:t>
            </w:r>
          </w:p>
        </w:tc>
      </w:tr>
    </w:tbl>
    <w:p w:rsidR="00B55673" w:rsidRPr="00183286" w:rsidRDefault="00B55673" w:rsidP="00B55673">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Pr>
          <w:sz w:val="16"/>
          <w:szCs w:val="16"/>
          <w:lang w:val="en-US"/>
        </w:rPr>
        <w:t>Table 4.3</w:t>
      </w:r>
    </w:p>
    <w:p w:rsidR="00B55673" w:rsidRPr="00183286" w:rsidRDefault="00B55673" w:rsidP="00B55673">
      <w:pPr>
        <w:rPr>
          <w:lang w:val="en-US"/>
        </w:rPr>
      </w:pPr>
      <w:r w:rsidRPr="00183286">
        <w:rPr>
          <w:lang w:val="en-US"/>
        </w:rPr>
        <w:t>Although the data set looks better with respect to the outliers present in the data, the results of the model are less significant. Therefore another method to deal with these outliers is preferred, but first the outliers will be determined with the use of z-scores.</w:t>
      </w:r>
    </w:p>
    <w:p w:rsidR="00B55673" w:rsidRPr="00183286" w:rsidRDefault="00B55673" w:rsidP="00B55673">
      <w:pPr>
        <w:pStyle w:val="Heading4"/>
        <w:rPr>
          <w:rStyle w:val="SubtleEmphasis"/>
          <w:lang w:val="en-US"/>
        </w:rPr>
      </w:pPr>
      <w:r w:rsidRPr="00183286">
        <w:rPr>
          <w:rStyle w:val="SubtleEmphasis"/>
          <w:lang w:val="en-US"/>
        </w:rPr>
        <w:t>Z-scores</w:t>
      </w:r>
    </w:p>
    <w:p w:rsidR="00B55673" w:rsidRPr="00183286" w:rsidRDefault="00B55673" w:rsidP="00B55673">
      <w:pPr>
        <w:rPr>
          <w:lang w:val="en-US"/>
        </w:rPr>
      </w:pPr>
      <w:r w:rsidRPr="00183286">
        <w:rPr>
          <w:lang w:val="en-US"/>
        </w:rPr>
        <w:t>To test whether there exist outliers in the continuous predictor variables, the values of these predictors are converted into its z-scores. That is, the values are conversed into values with a mean of zero and a standard deviation of one. Of the resulting absolute values, less than 5% of the values should exceed 1.96, 1% of the values should exceed 2.58 and none of the values should exceed 3.29. The table below displays the cases for each predictor that has values greater than 1.96.</w:t>
      </w:r>
    </w:p>
    <w:p w:rsidR="00B55673" w:rsidRPr="00183286" w:rsidRDefault="00B55673" w:rsidP="00B55673">
      <w:pPr>
        <w:rPr>
          <w:lang w:val="en-US"/>
        </w:rPr>
      </w:pPr>
    </w:p>
    <w:tbl>
      <w:tblPr>
        <w:tblStyle w:val="LightShading"/>
        <w:tblW w:w="0" w:type="auto"/>
        <w:jc w:val="center"/>
        <w:tblLook w:val="04A0"/>
      </w:tblPr>
      <w:tblGrid>
        <w:gridCol w:w="2111"/>
        <w:gridCol w:w="1858"/>
        <w:gridCol w:w="1984"/>
      </w:tblGrid>
      <w:tr w:rsidR="00B55673" w:rsidRPr="00183286" w:rsidTr="003853E0">
        <w:trPr>
          <w:cnfStyle w:val="100000000000"/>
          <w:jc w:val="center"/>
        </w:trPr>
        <w:tc>
          <w:tcPr>
            <w:cnfStyle w:val="001000000000"/>
            <w:tcW w:w="2111" w:type="dxa"/>
          </w:tcPr>
          <w:p w:rsidR="00B55673" w:rsidRPr="00183286" w:rsidRDefault="00B55673" w:rsidP="003853E0">
            <w:pPr>
              <w:rPr>
                <w:b w:val="0"/>
                <w:lang w:val="en-US"/>
              </w:rPr>
            </w:pPr>
            <w:r w:rsidRPr="00183286">
              <w:rPr>
                <w:lang w:val="en-US"/>
              </w:rPr>
              <w:t>Predictor</w:t>
            </w:r>
          </w:p>
        </w:tc>
        <w:tc>
          <w:tcPr>
            <w:tcW w:w="1858" w:type="dxa"/>
          </w:tcPr>
          <w:p w:rsidR="00B55673" w:rsidRPr="00183286" w:rsidRDefault="00B55673" w:rsidP="003853E0">
            <w:pPr>
              <w:cnfStyle w:val="100000000000"/>
              <w:rPr>
                <w:b w:val="0"/>
                <w:lang w:val="en-US"/>
              </w:rPr>
            </w:pPr>
            <w:r w:rsidRPr="00183286">
              <w:rPr>
                <w:lang w:val="en-US"/>
              </w:rPr>
              <w:t>Case</w:t>
            </w:r>
          </w:p>
        </w:tc>
        <w:tc>
          <w:tcPr>
            <w:tcW w:w="1984" w:type="dxa"/>
          </w:tcPr>
          <w:p w:rsidR="00B55673" w:rsidRPr="00183286" w:rsidRDefault="00B55673" w:rsidP="003853E0">
            <w:pPr>
              <w:cnfStyle w:val="100000000000"/>
              <w:rPr>
                <w:b w:val="0"/>
                <w:lang w:val="en-US"/>
              </w:rPr>
            </w:pPr>
            <w:r w:rsidRPr="00183286">
              <w:rPr>
                <w:lang w:val="en-US"/>
              </w:rPr>
              <w:t>Absolute value</w:t>
            </w:r>
          </w:p>
        </w:tc>
      </w:tr>
      <w:tr w:rsidR="00B55673" w:rsidRPr="00183286" w:rsidTr="003853E0">
        <w:trPr>
          <w:cnfStyle w:val="000000100000"/>
          <w:jc w:val="center"/>
        </w:trPr>
        <w:tc>
          <w:tcPr>
            <w:cnfStyle w:val="001000000000"/>
            <w:tcW w:w="2111" w:type="dxa"/>
          </w:tcPr>
          <w:p w:rsidR="00B55673" w:rsidRPr="00183286" w:rsidRDefault="00B55673" w:rsidP="003853E0">
            <w:pPr>
              <w:rPr>
                <w:lang w:val="en-US"/>
              </w:rPr>
            </w:pPr>
            <w:r w:rsidRPr="00183286">
              <w:rPr>
                <w:lang w:val="en-US"/>
              </w:rPr>
              <w:t>Article length</w:t>
            </w:r>
          </w:p>
        </w:tc>
        <w:tc>
          <w:tcPr>
            <w:tcW w:w="1858" w:type="dxa"/>
          </w:tcPr>
          <w:p w:rsidR="00B55673" w:rsidRPr="00183286" w:rsidRDefault="00B55673" w:rsidP="003853E0">
            <w:pPr>
              <w:cnfStyle w:val="000000100000"/>
              <w:rPr>
                <w:lang w:val="en-US"/>
              </w:rPr>
            </w:pPr>
            <w:r w:rsidRPr="00183286">
              <w:rPr>
                <w:lang w:val="en-US"/>
              </w:rPr>
              <w:t>22</w:t>
            </w:r>
          </w:p>
        </w:tc>
        <w:tc>
          <w:tcPr>
            <w:tcW w:w="1984" w:type="dxa"/>
          </w:tcPr>
          <w:p w:rsidR="00B55673" w:rsidRPr="00183286" w:rsidRDefault="00B55673" w:rsidP="003853E0">
            <w:pPr>
              <w:cnfStyle w:val="000000100000"/>
              <w:rPr>
                <w:lang w:val="en-US"/>
              </w:rPr>
            </w:pPr>
            <w:r w:rsidRPr="00183286">
              <w:rPr>
                <w:lang w:val="en-US"/>
              </w:rPr>
              <w:t>2.70926</w:t>
            </w:r>
          </w:p>
        </w:tc>
      </w:tr>
      <w:tr w:rsidR="00B55673" w:rsidRPr="00183286" w:rsidTr="003853E0">
        <w:trPr>
          <w:jc w:val="center"/>
        </w:trPr>
        <w:tc>
          <w:tcPr>
            <w:cnfStyle w:val="001000000000"/>
            <w:tcW w:w="2111" w:type="dxa"/>
          </w:tcPr>
          <w:p w:rsidR="00B55673" w:rsidRPr="00183286" w:rsidRDefault="00B55673" w:rsidP="003853E0">
            <w:pPr>
              <w:rPr>
                <w:lang w:val="en-US"/>
              </w:rPr>
            </w:pPr>
            <w:r w:rsidRPr="00183286">
              <w:rPr>
                <w:lang w:val="en-US"/>
              </w:rPr>
              <w:t>Article length</w:t>
            </w:r>
          </w:p>
        </w:tc>
        <w:tc>
          <w:tcPr>
            <w:tcW w:w="1858" w:type="dxa"/>
          </w:tcPr>
          <w:p w:rsidR="00B55673" w:rsidRPr="00183286" w:rsidRDefault="00B55673" w:rsidP="003853E0">
            <w:pPr>
              <w:cnfStyle w:val="000000000000"/>
              <w:rPr>
                <w:lang w:val="en-US"/>
              </w:rPr>
            </w:pPr>
            <w:r w:rsidRPr="00183286">
              <w:rPr>
                <w:lang w:val="en-US"/>
              </w:rPr>
              <w:t>26</w:t>
            </w:r>
          </w:p>
        </w:tc>
        <w:tc>
          <w:tcPr>
            <w:tcW w:w="1984" w:type="dxa"/>
          </w:tcPr>
          <w:p w:rsidR="00B55673" w:rsidRPr="00183286" w:rsidRDefault="00B55673" w:rsidP="003853E0">
            <w:pPr>
              <w:cnfStyle w:val="000000000000"/>
              <w:rPr>
                <w:lang w:val="en-US"/>
              </w:rPr>
            </w:pPr>
            <w:r w:rsidRPr="00183286">
              <w:rPr>
                <w:lang w:val="en-US"/>
              </w:rPr>
              <w:t>2.62464</w:t>
            </w:r>
          </w:p>
        </w:tc>
      </w:tr>
      <w:tr w:rsidR="00B55673" w:rsidRPr="00183286" w:rsidTr="003853E0">
        <w:trPr>
          <w:cnfStyle w:val="000000100000"/>
          <w:jc w:val="center"/>
        </w:trPr>
        <w:tc>
          <w:tcPr>
            <w:cnfStyle w:val="001000000000"/>
            <w:tcW w:w="2111" w:type="dxa"/>
          </w:tcPr>
          <w:p w:rsidR="00B55673" w:rsidRPr="00183286" w:rsidRDefault="00B55673" w:rsidP="003853E0">
            <w:pPr>
              <w:rPr>
                <w:lang w:val="en-US"/>
              </w:rPr>
            </w:pPr>
            <w:r w:rsidRPr="00183286">
              <w:rPr>
                <w:lang w:val="en-US"/>
              </w:rPr>
              <w:t>Article length</w:t>
            </w:r>
          </w:p>
        </w:tc>
        <w:tc>
          <w:tcPr>
            <w:tcW w:w="1858" w:type="dxa"/>
          </w:tcPr>
          <w:p w:rsidR="00B55673" w:rsidRPr="00183286" w:rsidRDefault="00B55673" w:rsidP="003853E0">
            <w:pPr>
              <w:cnfStyle w:val="000000100000"/>
              <w:rPr>
                <w:lang w:val="en-US"/>
              </w:rPr>
            </w:pPr>
            <w:r w:rsidRPr="00183286">
              <w:rPr>
                <w:lang w:val="en-US"/>
              </w:rPr>
              <w:t>47</w:t>
            </w:r>
          </w:p>
        </w:tc>
        <w:tc>
          <w:tcPr>
            <w:tcW w:w="1984" w:type="dxa"/>
          </w:tcPr>
          <w:p w:rsidR="00B55673" w:rsidRPr="00183286" w:rsidRDefault="00B55673" w:rsidP="003853E0">
            <w:pPr>
              <w:cnfStyle w:val="000000100000"/>
              <w:rPr>
                <w:lang w:val="en-US"/>
              </w:rPr>
            </w:pPr>
            <w:r w:rsidRPr="00183286">
              <w:rPr>
                <w:lang w:val="en-US"/>
              </w:rPr>
              <w:t>2.87849</w:t>
            </w:r>
          </w:p>
        </w:tc>
      </w:tr>
      <w:tr w:rsidR="00B55673" w:rsidRPr="00183286" w:rsidTr="003853E0">
        <w:trPr>
          <w:jc w:val="center"/>
        </w:trPr>
        <w:tc>
          <w:tcPr>
            <w:cnfStyle w:val="001000000000"/>
            <w:tcW w:w="2111" w:type="dxa"/>
          </w:tcPr>
          <w:p w:rsidR="00B55673" w:rsidRPr="00183286" w:rsidRDefault="00B55673" w:rsidP="003853E0">
            <w:pPr>
              <w:rPr>
                <w:lang w:val="en-US"/>
              </w:rPr>
            </w:pPr>
            <w:r w:rsidRPr="00183286">
              <w:rPr>
                <w:lang w:val="en-US"/>
              </w:rPr>
              <w:t>References</w:t>
            </w:r>
          </w:p>
        </w:tc>
        <w:tc>
          <w:tcPr>
            <w:tcW w:w="1858" w:type="dxa"/>
          </w:tcPr>
          <w:p w:rsidR="00B55673" w:rsidRPr="00183286" w:rsidRDefault="00B55673" w:rsidP="003853E0">
            <w:pPr>
              <w:cnfStyle w:val="000000000000"/>
              <w:rPr>
                <w:lang w:val="en-US"/>
              </w:rPr>
            </w:pPr>
            <w:r w:rsidRPr="00183286">
              <w:rPr>
                <w:lang w:val="en-US"/>
              </w:rPr>
              <w:t>45</w:t>
            </w:r>
          </w:p>
        </w:tc>
        <w:tc>
          <w:tcPr>
            <w:tcW w:w="1984" w:type="dxa"/>
          </w:tcPr>
          <w:p w:rsidR="00B55673" w:rsidRPr="00183286" w:rsidRDefault="00B55673" w:rsidP="003853E0">
            <w:pPr>
              <w:cnfStyle w:val="000000000000"/>
              <w:rPr>
                <w:lang w:val="en-US"/>
              </w:rPr>
            </w:pPr>
            <w:r w:rsidRPr="00183286">
              <w:rPr>
                <w:lang w:val="en-US"/>
              </w:rPr>
              <w:t>2.19593</w:t>
            </w:r>
          </w:p>
        </w:tc>
      </w:tr>
      <w:tr w:rsidR="00B55673" w:rsidRPr="00183286" w:rsidTr="003853E0">
        <w:trPr>
          <w:cnfStyle w:val="000000100000"/>
          <w:jc w:val="center"/>
        </w:trPr>
        <w:tc>
          <w:tcPr>
            <w:cnfStyle w:val="001000000000"/>
            <w:tcW w:w="2111" w:type="dxa"/>
          </w:tcPr>
          <w:p w:rsidR="00B55673" w:rsidRPr="00183286" w:rsidRDefault="00B55673" w:rsidP="003853E0">
            <w:pPr>
              <w:rPr>
                <w:lang w:val="en-US"/>
              </w:rPr>
            </w:pPr>
            <w:r w:rsidRPr="00183286">
              <w:rPr>
                <w:lang w:val="en-US"/>
              </w:rPr>
              <w:t>References</w:t>
            </w:r>
          </w:p>
        </w:tc>
        <w:tc>
          <w:tcPr>
            <w:tcW w:w="1858" w:type="dxa"/>
          </w:tcPr>
          <w:p w:rsidR="00B55673" w:rsidRPr="00183286" w:rsidRDefault="00B55673" w:rsidP="003853E0">
            <w:pPr>
              <w:cnfStyle w:val="000000100000"/>
              <w:rPr>
                <w:lang w:val="en-US"/>
              </w:rPr>
            </w:pPr>
            <w:r w:rsidRPr="00183286">
              <w:rPr>
                <w:lang w:val="en-US"/>
              </w:rPr>
              <w:t>47</w:t>
            </w:r>
          </w:p>
        </w:tc>
        <w:tc>
          <w:tcPr>
            <w:tcW w:w="1984" w:type="dxa"/>
          </w:tcPr>
          <w:p w:rsidR="00B55673" w:rsidRPr="00183286" w:rsidRDefault="00B55673" w:rsidP="003853E0">
            <w:pPr>
              <w:cnfStyle w:val="000000100000"/>
              <w:rPr>
                <w:lang w:val="en-US"/>
              </w:rPr>
            </w:pPr>
            <w:r w:rsidRPr="00183286">
              <w:rPr>
                <w:lang w:val="en-US"/>
              </w:rPr>
              <w:t>3.06936</w:t>
            </w:r>
          </w:p>
        </w:tc>
      </w:tr>
      <w:tr w:rsidR="00B55673" w:rsidRPr="00183286" w:rsidTr="003853E0">
        <w:trPr>
          <w:jc w:val="center"/>
        </w:trPr>
        <w:tc>
          <w:tcPr>
            <w:cnfStyle w:val="001000000000"/>
            <w:tcW w:w="2111" w:type="dxa"/>
          </w:tcPr>
          <w:p w:rsidR="00B55673" w:rsidRPr="00183286" w:rsidRDefault="00B55673" w:rsidP="003853E0">
            <w:pPr>
              <w:rPr>
                <w:lang w:val="en-US"/>
              </w:rPr>
            </w:pPr>
            <w:r w:rsidRPr="00183286">
              <w:rPr>
                <w:lang w:val="en-US"/>
              </w:rPr>
              <w:t>References</w:t>
            </w:r>
          </w:p>
        </w:tc>
        <w:tc>
          <w:tcPr>
            <w:tcW w:w="1858" w:type="dxa"/>
          </w:tcPr>
          <w:p w:rsidR="00B55673" w:rsidRPr="00183286" w:rsidRDefault="00B55673" w:rsidP="003853E0">
            <w:pPr>
              <w:cnfStyle w:val="000000000000"/>
              <w:rPr>
                <w:lang w:val="en-US"/>
              </w:rPr>
            </w:pPr>
            <w:r w:rsidRPr="00183286">
              <w:rPr>
                <w:lang w:val="en-US"/>
              </w:rPr>
              <w:t>49</w:t>
            </w:r>
          </w:p>
        </w:tc>
        <w:tc>
          <w:tcPr>
            <w:tcW w:w="1984" w:type="dxa"/>
          </w:tcPr>
          <w:p w:rsidR="00B55673" w:rsidRPr="00183286" w:rsidRDefault="00B55673" w:rsidP="003853E0">
            <w:pPr>
              <w:cnfStyle w:val="000000000000"/>
              <w:rPr>
                <w:lang w:val="en-US"/>
              </w:rPr>
            </w:pPr>
            <w:r w:rsidRPr="00183286">
              <w:rPr>
                <w:lang w:val="en-US"/>
              </w:rPr>
              <w:t>3.32411</w:t>
            </w:r>
          </w:p>
        </w:tc>
      </w:tr>
      <w:tr w:rsidR="00B55673" w:rsidRPr="00183286" w:rsidTr="003853E0">
        <w:trPr>
          <w:cnfStyle w:val="000000100000"/>
          <w:jc w:val="center"/>
        </w:trPr>
        <w:tc>
          <w:tcPr>
            <w:cnfStyle w:val="001000000000"/>
            <w:tcW w:w="2111" w:type="dxa"/>
          </w:tcPr>
          <w:p w:rsidR="00B55673" w:rsidRPr="00183286" w:rsidRDefault="00B55673" w:rsidP="003853E0">
            <w:pPr>
              <w:rPr>
                <w:lang w:val="en-US"/>
              </w:rPr>
            </w:pPr>
            <w:r w:rsidRPr="00183286">
              <w:rPr>
                <w:lang w:val="en-US"/>
              </w:rPr>
              <w:t>Readability</w:t>
            </w:r>
          </w:p>
        </w:tc>
        <w:tc>
          <w:tcPr>
            <w:tcW w:w="1858" w:type="dxa"/>
          </w:tcPr>
          <w:p w:rsidR="00B55673" w:rsidRPr="00183286" w:rsidRDefault="00B55673" w:rsidP="003853E0">
            <w:pPr>
              <w:cnfStyle w:val="000000100000"/>
              <w:rPr>
                <w:lang w:val="en-US"/>
              </w:rPr>
            </w:pPr>
            <w:r w:rsidRPr="00183286">
              <w:rPr>
                <w:lang w:val="en-US"/>
              </w:rPr>
              <w:t>10</w:t>
            </w:r>
          </w:p>
        </w:tc>
        <w:tc>
          <w:tcPr>
            <w:tcW w:w="1984" w:type="dxa"/>
          </w:tcPr>
          <w:p w:rsidR="00B55673" w:rsidRPr="00183286" w:rsidRDefault="00B55673" w:rsidP="003853E0">
            <w:pPr>
              <w:cnfStyle w:val="000000100000"/>
              <w:rPr>
                <w:lang w:val="en-US"/>
              </w:rPr>
            </w:pPr>
            <w:r w:rsidRPr="00183286">
              <w:rPr>
                <w:lang w:val="en-US"/>
              </w:rPr>
              <w:t>3.09116</w:t>
            </w:r>
          </w:p>
        </w:tc>
      </w:tr>
      <w:tr w:rsidR="00B55673" w:rsidRPr="00183286" w:rsidTr="003853E0">
        <w:trPr>
          <w:jc w:val="center"/>
        </w:trPr>
        <w:tc>
          <w:tcPr>
            <w:cnfStyle w:val="001000000000"/>
            <w:tcW w:w="2111" w:type="dxa"/>
          </w:tcPr>
          <w:p w:rsidR="00B55673" w:rsidRPr="00183286" w:rsidRDefault="00B55673" w:rsidP="003853E0">
            <w:pPr>
              <w:rPr>
                <w:lang w:val="en-US"/>
              </w:rPr>
            </w:pPr>
            <w:r w:rsidRPr="00183286">
              <w:rPr>
                <w:lang w:val="en-US"/>
              </w:rPr>
              <w:t>Readability</w:t>
            </w:r>
          </w:p>
        </w:tc>
        <w:tc>
          <w:tcPr>
            <w:tcW w:w="1858" w:type="dxa"/>
          </w:tcPr>
          <w:p w:rsidR="00B55673" w:rsidRPr="00183286" w:rsidRDefault="00B55673" w:rsidP="003853E0">
            <w:pPr>
              <w:cnfStyle w:val="000000000000"/>
              <w:rPr>
                <w:lang w:val="en-US"/>
              </w:rPr>
            </w:pPr>
            <w:r w:rsidRPr="00183286">
              <w:rPr>
                <w:lang w:val="en-US"/>
              </w:rPr>
              <w:t>28</w:t>
            </w:r>
          </w:p>
        </w:tc>
        <w:tc>
          <w:tcPr>
            <w:tcW w:w="1984" w:type="dxa"/>
          </w:tcPr>
          <w:p w:rsidR="00B55673" w:rsidRPr="00183286" w:rsidRDefault="00B55673" w:rsidP="003853E0">
            <w:pPr>
              <w:cnfStyle w:val="000000000000"/>
              <w:rPr>
                <w:lang w:val="en-US"/>
              </w:rPr>
            </w:pPr>
            <w:r w:rsidRPr="00183286">
              <w:rPr>
                <w:lang w:val="en-US"/>
              </w:rPr>
              <w:t>2.25741</w:t>
            </w:r>
          </w:p>
        </w:tc>
      </w:tr>
      <w:tr w:rsidR="00B55673" w:rsidRPr="00183286" w:rsidTr="003853E0">
        <w:trPr>
          <w:cnfStyle w:val="000000100000"/>
          <w:jc w:val="center"/>
        </w:trPr>
        <w:tc>
          <w:tcPr>
            <w:cnfStyle w:val="001000000000"/>
            <w:tcW w:w="2111" w:type="dxa"/>
          </w:tcPr>
          <w:p w:rsidR="00B55673" w:rsidRPr="00183286" w:rsidRDefault="00B55673" w:rsidP="003853E0">
            <w:pPr>
              <w:rPr>
                <w:lang w:val="en-US"/>
              </w:rPr>
            </w:pPr>
            <w:r w:rsidRPr="00183286">
              <w:rPr>
                <w:lang w:val="en-US"/>
              </w:rPr>
              <w:t>Citations</w:t>
            </w:r>
          </w:p>
        </w:tc>
        <w:tc>
          <w:tcPr>
            <w:tcW w:w="1858" w:type="dxa"/>
          </w:tcPr>
          <w:p w:rsidR="00B55673" w:rsidRPr="00183286" w:rsidRDefault="00B55673" w:rsidP="003853E0">
            <w:pPr>
              <w:cnfStyle w:val="000000100000"/>
              <w:rPr>
                <w:lang w:val="en-US"/>
              </w:rPr>
            </w:pPr>
            <w:r w:rsidRPr="00183286">
              <w:rPr>
                <w:lang w:val="en-US"/>
              </w:rPr>
              <w:t>2</w:t>
            </w:r>
          </w:p>
        </w:tc>
        <w:tc>
          <w:tcPr>
            <w:tcW w:w="1984" w:type="dxa"/>
          </w:tcPr>
          <w:p w:rsidR="00B55673" w:rsidRPr="00183286" w:rsidRDefault="00B55673" w:rsidP="003853E0">
            <w:pPr>
              <w:cnfStyle w:val="000000100000"/>
              <w:rPr>
                <w:lang w:val="en-US"/>
              </w:rPr>
            </w:pPr>
            <w:r w:rsidRPr="00183286">
              <w:rPr>
                <w:lang w:val="en-US"/>
              </w:rPr>
              <w:t>4.52030</w:t>
            </w:r>
          </w:p>
        </w:tc>
      </w:tr>
      <w:tr w:rsidR="00B55673" w:rsidRPr="00183286" w:rsidTr="003853E0">
        <w:trPr>
          <w:jc w:val="center"/>
        </w:trPr>
        <w:tc>
          <w:tcPr>
            <w:cnfStyle w:val="001000000000"/>
            <w:tcW w:w="2111" w:type="dxa"/>
          </w:tcPr>
          <w:p w:rsidR="00B55673" w:rsidRPr="00183286" w:rsidRDefault="00B55673" w:rsidP="003853E0">
            <w:pPr>
              <w:rPr>
                <w:lang w:val="en-US"/>
              </w:rPr>
            </w:pPr>
            <w:r w:rsidRPr="00183286">
              <w:rPr>
                <w:lang w:val="en-US"/>
              </w:rPr>
              <w:t>Citations</w:t>
            </w:r>
          </w:p>
        </w:tc>
        <w:tc>
          <w:tcPr>
            <w:tcW w:w="1858" w:type="dxa"/>
          </w:tcPr>
          <w:p w:rsidR="00B55673" w:rsidRPr="00183286" w:rsidRDefault="00B55673" w:rsidP="003853E0">
            <w:pPr>
              <w:cnfStyle w:val="000000000000"/>
              <w:rPr>
                <w:lang w:val="en-US"/>
              </w:rPr>
            </w:pPr>
            <w:r w:rsidRPr="00183286">
              <w:rPr>
                <w:lang w:val="en-US"/>
              </w:rPr>
              <w:t>4</w:t>
            </w:r>
          </w:p>
        </w:tc>
        <w:tc>
          <w:tcPr>
            <w:tcW w:w="1984" w:type="dxa"/>
          </w:tcPr>
          <w:p w:rsidR="00B55673" w:rsidRPr="00183286" w:rsidRDefault="00B55673" w:rsidP="003853E0">
            <w:pPr>
              <w:cnfStyle w:val="000000000000"/>
              <w:rPr>
                <w:lang w:val="en-US"/>
              </w:rPr>
            </w:pPr>
            <w:r w:rsidRPr="00183286">
              <w:rPr>
                <w:lang w:val="en-US"/>
              </w:rPr>
              <w:t>2.16453</w:t>
            </w:r>
          </w:p>
        </w:tc>
      </w:tr>
      <w:tr w:rsidR="00B55673" w:rsidRPr="00183286" w:rsidTr="003853E0">
        <w:trPr>
          <w:cnfStyle w:val="000000100000"/>
          <w:jc w:val="center"/>
        </w:trPr>
        <w:tc>
          <w:tcPr>
            <w:cnfStyle w:val="001000000000"/>
            <w:tcW w:w="2111" w:type="dxa"/>
          </w:tcPr>
          <w:p w:rsidR="00B55673" w:rsidRPr="00183286" w:rsidRDefault="00B55673" w:rsidP="003853E0">
            <w:pPr>
              <w:rPr>
                <w:lang w:val="en-US"/>
              </w:rPr>
            </w:pPr>
            <w:r w:rsidRPr="00183286">
              <w:rPr>
                <w:lang w:val="en-US"/>
              </w:rPr>
              <w:t>Citations</w:t>
            </w:r>
          </w:p>
        </w:tc>
        <w:tc>
          <w:tcPr>
            <w:tcW w:w="1858" w:type="dxa"/>
          </w:tcPr>
          <w:p w:rsidR="00B55673" w:rsidRPr="00183286" w:rsidRDefault="00B55673" w:rsidP="003853E0">
            <w:pPr>
              <w:cnfStyle w:val="000000100000"/>
              <w:rPr>
                <w:lang w:val="en-US"/>
              </w:rPr>
            </w:pPr>
            <w:r w:rsidRPr="00183286">
              <w:rPr>
                <w:lang w:val="en-US"/>
              </w:rPr>
              <w:t>9</w:t>
            </w:r>
          </w:p>
        </w:tc>
        <w:tc>
          <w:tcPr>
            <w:tcW w:w="1984" w:type="dxa"/>
          </w:tcPr>
          <w:p w:rsidR="00B55673" w:rsidRPr="00183286" w:rsidRDefault="00B55673" w:rsidP="003853E0">
            <w:pPr>
              <w:cnfStyle w:val="000000100000"/>
              <w:rPr>
                <w:lang w:val="en-US"/>
              </w:rPr>
            </w:pPr>
            <w:r w:rsidRPr="00183286">
              <w:rPr>
                <w:lang w:val="en-US"/>
              </w:rPr>
              <w:t>3.65084</w:t>
            </w:r>
          </w:p>
        </w:tc>
      </w:tr>
    </w:tbl>
    <w:p w:rsidR="00B55673" w:rsidRPr="00183286" w:rsidRDefault="00B55673" w:rsidP="00B55673">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Pr>
          <w:sz w:val="16"/>
          <w:szCs w:val="16"/>
          <w:lang w:val="en-US"/>
        </w:rPr>
        <w:t>Table 4.4</w:t>
      </w:r>
    </w:p>
    <w:p w:rsidR="00B55673" w:rsidRPr="00183286" w:rsidRDefault="00B55673" w:rsidP="00B55673">
      <w:pPr>
        <w:rPr>
          <w:lang w:val="en-US"/>
        </w:rPr>
      </w:pPr>
      <w:r w:rsidRPr="00183286">
        <w:rPr>
          <w:lang w:val="en-US"/>
        </w:rPr>
        <w:t>As we can see from table 4.</w:t>
      </w:r>
      <w:r>
        <w:rPr>
          <w:lang w:val="en-US"/>
        </w:rPr>
        <w:t>4</w:t>
      </w:r>
      <w:r w:rsidRPr="00183286">
        <w:rPr>
          <w:lang w:val="en-US"/>
        </w:rPr>
        <w:t>, there exist some problematic outliers in the data set. All cases with a higher value of 3.29 are problematic, this are the cases 49 of references, and the cases 2 and 9 of citations. Furthermore, less than 1% of the cases may have z-scores that exceed 2.58. Because the data set has less than 100 cases, this means that no case may have a z-score larger than 2.58. Finally, 5% of the cases may exceed 1.96, which means that 2 cases. In the following, the problematic cases will be discussed for the four variables.</w:t>
      </w:r>
    </w:p>
    <w:p w:rsidR="00B55673" w:rsidRPr="00183286" w:rsidRDefault="00B55673" w:rsidP="00B55673">
      <w:pPr>
        <w:pStyle w:val="Heading5"/>
        <w:rPr>
          <w:rStyle w:val="SubtleEmphasis"/>
          <w:color w:val="auto"/>
          <w:lang w:val="en-US"/>
        </w:rPr>
      </w:pPr>
      <w:r w:rsidRPr="00183286">
        <w:rPr>
          <w:rStyle w:val="SubtleEmphasis"/>
          <w:color w:val="auto"/>
          <w:lang w:val="en-US"/>
        </w:rPr>
        <w:t>Article length</w:t>
      </w:r>
    </w:p>
    <w:p w:rsidR="00B55673" w:rsidRPr="00183286" w:rsidRDefault="00B55673" w:rsidP="00B55673">
      <w:pPr>
        <w:rPr>
          <w:lang w:val="en-US"/>
        </w:rPr>
      </w:pPr>
      <w:r w:rsidRPr="00183286">
        <w:rPr>
          <w:lang w:val="en-US"/>
        </w:rPr>
        <w:t>Before we look at the options to reduce the impact of the outliers, we take a more comprehensive look at them. The cases that are problematic are numbers 22, 26, and 47 with respectively 53, 52, and 55 pages. These cases are the theories Status Quo bias, Inequity aversion and Order effects. When these three cases are not taken into account, the largest articles are 40 pages long. Because excluding these cases from analysis will decrease the statistical power, and thus is undesirable, the values of these three cases will be adapted into new values. The new values are displayed in table 4.</w:t>
      </w:r>
      <w:r>
        <w:rPr>
          <w:lang w:val="en-US"/>
        </w:rPr>
        <w:t>5</w:t>
      </w:r>
      <w:r w:rsidRPr="00183286">
        <w:rPr>
          <w:lang w:val="en-US"/>
        </w:rPr>
        <w:t>, and are believed to have the least negative effect on the model.</w:t>
      </w:r>
    </w:p>
    <w:tbl>
      <w:tblPr>
        <w:tblStyle w:val="LightShading"/>
        <w:tblW w:w="0" w:type="auto"/>
        <w:jc w:val="center"/>
        <w:tblLook w:val="04A0"/>
      </w:tblPr>
      <w:tblGrid>
        <w:gridCol w:w="1544"/>
        <w:gridCol w:w="1716"/>
        <w:gridCol w:w="1418"/>
      </w:tblGrid>
      <w:tr w:rsidR="00B55673" w:rsidRPr="00183286" w:rsidTr="003853E0">
        <w:trPr>
          <w:cnfStyle w:val="100000000000"/>
          <w:jc w:val="center"/>
        </w:trPr>
        <w:tc>
          <w:tcPr>
            <w:cnfStyle w:val="001000000000"/>
            <w:tcW w:w="1544" w:type="dxa"/>
          </w:tcPr>
          <w:p w:rsidR="00B55673" w:rsidRPr="00183286" w:rsidRDefault="00B55673" w:rsidP="003853E0">
            <w:pPr>
              <w:rPr>
                <w:b w:val="0"/>
                <w:lang w:val="en-US"/>
              </w:rPr>
            </w:pPr>
            <w:r w:rsidRPr="00183286">
              <w:rPr>
                <w:lang w:val="en-US"/>
              </w:rPr>
              <w:t>Case</w:t>
            </w:r>
          </w:p>
        </w:tc>
        <w:tc>
          <w:tcPr>
            <w:tcW w:w="1716" w:type="dxa"/>
          </w:tcPr>
          <w:p w:rsidR="00B55673" w:rsidRPr="00183286" w:rsidRDefault="00B55673" w:rsidP="003853E0">
            <w:pPr>
              <w:cnfStyle w:val="100000000000"/>
              <w:rPr>
                <w:b w:val="0"/>
                <w:lang w:val="en-US"/>
              </w:rPr>
            </w:pPr>
            <w:r w:rsidRPr="00183286">
              <w:rPr>
                <w:lang w:val="en-US"/>
              </w:rPr>
              <w:t>Old value</w:t>
            </w:r>
          </w:p>
        </w:tc>
        <w:tc>
          <w:tcPr>
            <w:tcW w:w="1418" w:type="dxa"/>
          </w:tcPr>
          <w:p w:rsidR="00B55673" w:rsidRPr="00183286" w:rsidRDefault="00B55673" w:rsidP="003853E0">
            <w:pPr>
              <w:cnfStyle w:val="100000000000"/>
              <w:rPr>
                <w:b w:val="0"/>
                <w:lang w:val="en-US"/>
              </w:rPr>
            </w:pPr>
            <w:r w:rsidRPr="00183286">
              <w:rPr>
                <w:lang w:val="en-US"/>
              </w:rPr>
              <w:t>New value</w:t>
            </w:r>
          </w:p>
        </w:tc>
      </w:tr>
      <w:tr w:rsidR="00B55673" w:rsidRPr="00183286" w:rsidTr="003853E0">
        <w:trPr>
          <w:cnfStyle w:val="000000100000"/>
          <w:jc w:val="center"/>
        </w:trPr>
        <w:tc>
          <w:tcPr>
            <w:cnfStyle w:val="001000000000"/>
            <w:tcW w:w="1544" w:type="dxa"/>
          </w:tcPr>
          <w:p w:rsidR="00B55673" w:rsidRPr="00183286" w:rsidRDefault="00B55673" w:rsidP="003853E0">
            <w:pPr>
              <w:rPr>
                <w:lang w:val="en-US"/>
              </w:rPr>
            </w:pPr>
            <w:r w:rsidRPr="00183286">
              <w:rPr>
                <w:lang w:val="en-US"/>
              </w:rPr>
              <w:t>26</w:t>
            </w:r>
          </w:p>
        </w:tc>
        <w:tc>
          <w:tcPr>
            <w:tcW w:w="1716" w:type="dxa"/>
          </w:tcPr>
          <w:p w:rsidR="00B55673" w:rsidRPr="00183286" w:rsidRDefault="00B55673" w:rsidP="003853E0">
            <w:pPr>
              <w:cnfStyle w:val="000000100000"/>
              <w:rPr>
                <w:lang w:val="en-US"/>
              </w:rPr>
            </w:pPr>
            <w:r w:rsidRPr="00183286">
              <w:rPr>
                <w:lang w:val="en-US"/>
              </w:rPr>
              <w:t>52</w:t>
            </w:r>
          </w:p>
        </w:tc>
        <w:tc>
          <w:tcPr>
            <w:tcW w:w="1418" w:type="dxa"/>
          </w:tcPr>
          <w:p w:rsidR="00B55673" w:rsidRPr="00183286" w:rsidRDefault="00B55673" w:rsidP="003853E0">
            <w:pPr>
              <w:cnfStyle w:val="000000100000"/>
              <w:rPr>
                <w:lang w:val="en-US"/>
              </w:rPr>
            </w:pPr>
            <w:r w:rsidRPr="00183286">
              <w:rPr>
                <w:lang w:val="en-US"/>
              </w:rPr>
              <w:t>41</w:t>
            </w:r>
          </w:p>
        </w:tc>
      </w:tr>
      <w:tr w:rsidR="00B55673" w:rsidRPr="00183286" w:rsidTr="003853E0">
        <w:trPr>
          <w:jc w:val="center"/>
        </w:trPr>
        <w:tc>
          <w:tcPr>
            <w:cnfStyle w:val="001000000000"/>
            <w:tcW w:w="1544" w:type="dxa"/>
          </w:tcPr>
          <w:p w:rsidR="00B55673" w:rsidRPr="00183286" w:rsidRDefault="00B55673" w:rsidP="003853E0">
            <w:pPr>
              <w:rPr>
                <w:lang w:val="en-US"/>
              </w:rPr>
            </w:pPr>
            <w:r w:rsidRPr="00183286">
              <w:rPr>
                <w:lang w:val="en-US"/>
              </w:rPr>
              <w:t>22</w:t>
            </w:r>
          </w:p>
        </w:tc>
        <w:tc>
          <w:tcPr>
            <w:tcW w:w="1716" w:type="dxa"/>
          </w:tcPr>
          <w:p w:rsidR="00B55673" w:rsidRPr="00183286" w:rsidRDefault="00B55673" w:rsidP="003853E0">
            <w:pPr>
              <w:cnfStyle w:val="000000000000"/>
              <w:rPr>
                <w:lang w:val="en-US"/>
              </w:rPr>
            </w:pPr>
            <w:r w:rsidRPr="00183286">
              <w:rPr>
                <w:lang w:val="en-US"/>
              </w:rPr>
              <w:t>53</w:t>
            </w:r>
          </w:p>
        </w:tc>
        <w:tc>
          <w:tcPr>
            <w:tcW w:w="1418" w:type="dxa"/>
          </w:tcPr>
          <w:p w:rsidR="00B55673" w:rsidRPr="00183286" w:rsidRDefault="00B55673" w:rsidP="003853E0">
            <w:pPr>
              <w:cnfStyle w:val="000000000000"/>
              <w:rPr>
                <w:lang w:val="en-US"/>
              </w:rPr>
            </w:pPr>
            <w:r w:rsidRPr="00183286">
              <w:rPr>
                <w:lang w:val="en-US"/>
              </w:rPr>
              <w:t>42</w:t>
            </w:r>
          </w:p>
        </w:tc>
      </w:tr>
      <w:tr w:rsidR="00B55673" w:rsidRPr="00183286" w:rsidTr="003853E0">
        <w:trPr>
          <w:cnfStyle w:val="000000100000"/>
          <w:jc w:val="center"/>
        </w:trPr>
        <w:tc>
          <w:tcPr>
            <w:cnfStyle w:val="001000000000"/>
            <w:tcW w:w="1544" w:type="dxa"/>
          </w:tcPr>
          <w:p w:rsidR="00B55673" w:rsidRPr="00183286" w:rsidRDefault="00B55673" w:rsidP="003853E0">
            <w:pPr>
              <w:rPr>
                <w:lang w:val="en-US"/>
              </w:rPr>
            </w:pPr>
            <w:r w:rsidRPr="00183286">
              <w:rPr>
                <w:lang w:val="en-US"/>
              </w:rPr>
              <w:t>47</w:t>
            </w:r>
          </w:p>
        </w:tc>
        <w:tc>
          <w:tcPr>
            <w:tcW w:w="1716" w:type="dxa"/>
          </w:tcPr>
          <w:p w:rsidR="00B55673" w:rsidRPr="00183286" w:rsidRDefault="00B55673" w:rsidP="003853E0">
            <w:pPr>
              <w:cnfStyle w:val="000000100000"/>
              <w:rPr>
                <w:lang w:val="en-US"/>
              </w:rPr>
            </w:pPr>
            <w:r w:rsidRPr="00183286">
              <w:rPr>
                <w:lang w:val="en-US"/>
              </w:rPr>
              <w:t>55</w:t>
            </w:r>
          </w:p>
        </w:tc>
        <w:tc>
          <w:tcPr>
            <w:tcW w:w="1418" w:type="dxa"/>
          </w:tcPr>
          <w:p w:rsidR="00B55673" w:rsidRPr="00183286" w:rsidRDefault="00B55673" w:rsidP="003853E0">
            <w:pPr>
              <w:cnfStyle w:val="000000100000"/>
              <w:rPr>
                <w:lang w:val="en-US"/>
              </w:rPr>
            </w:pPr>
            <w:r w:rsidRPr="00183286">
              <w:rPr>
                <w:lang w:val="en-US"/>
              </w:rPr>
              <w:t>44</w:t>
            </w:r>
          </w:p>
        </w:tc>
      </w:tr>
    </w:tbl>
    <w:p w:rsidR="00B55673" w:rsidRPr="00183286" w:rsidRDefault="00B55673" w:rsidP="00B55673">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Pr>
          <w:sz w:val="16"/>
          <w:szCs w:val="16"/>
          <w:lang w:val="en-US"/>
        </w:rPr>
        <w:t>Table 4.5</w:t>
      </w:r>
    </w:p>
    <w:p w:rsidR="00B55673" w:rsidRPr="00183286" w:rsidRDefault="00B55673" w:rsidP="00B55673">
      <w:pPr>
        <w:pStyle w:val="Heading5"/>
        <w:rPr>
          <w:rStyle w:val="SubtleEmphasis"/>
          <w:color w:val="auto"/>
          <w:lang w:val="en-US"/>
        </w:rPr>
      </w:pPr>
      <w:r w:rsidRPr="00183286">
        <w:rPr>
          <w:rStyle w:val="SubtleEmphasis"/>
          <w:color w:val="auto"/>
          <w:lang w:val="en-US"/>
        </w:rPr>
        <w:t>Readability</w:t>
      </w:r>
    </w:p>
    <w:p w:rsidR="00B55673" w:rsidRPr="00183286" w:rsidRDefault="00B55673" w:rsidP="00B55673">
      <w:pPr>
        <w:rPr>
          <w:lang w:val="en-US"/>
        </w:rPr>
      </w:pPr>
      <w:r w:rsidRPr="00183286">
        <w:rPr>
          <w:lang w:val="en-US"/>
        </w:rPr>
        <w:t xml:space="preserve">The outliers found for the variable readability are respectively the articles for the theories preference reversals and choice under conflict. The first thing to notice is that both articles have psychology as mother discipline. </w:t>
      </w:r>
      <w:r w:rsidRPr="00183286">
        <w:rPr>
          <w:lang w:val="en-US"/>
        </w:rPr>
        <w:lastRenderedPageBreak/>
        <w:t xml:space="preserve">Thus a further analysis of these values with only the readability scores of psychological articles should shed more light on the outliers. Because both articles have the same mother discipline, and are comparable with respect to article length (10 and 4), references (9 and 10), and amount of citations (261 and 179) is decided to adapt case ten to case 28. This will result in two possible outliers that have lower values than 2.58, which is acceptable. </w:t>
      </w:r>
    </w:p>
    <w:tbl>
      <w:tblPr>
        <w:tblStyle w:val="LightShading"/>
        <w:tblW w:w="0" w:type="auto"/>
        <w:jc w:val="center"/>
        <w:tblLook w:val="04A0"/>
      </w:tblPr>
      <w:tblGrid>
        <w:gridCol w:w="1544"/>
        <w:gridCol w:w="1716"/>
        <w:gridCol w:w="1418"/>
      </w:tblGrid>
      <w:tr w:rsidR="00B55673" w:rsidRPr="00183286" w:rsidTr="003853E0">
        <w:trPr>
          <w:cnfStyle w:val="100000000000"/>
          <w:jc w:val="center"/>
        </w:trPr>
        <w:tc>
          <w:tcPr>
            <w:cnfStyle w:val="001000000000"/>
            <w:tcW w:w="1544" w:type="dxa"/>
          </w:tcPr>
          <w:p w:rsidR="00B55673" w:rsidRPr="00183286" w:rsidRDefault="00B55673" w:rsidP="003853E0">
            <w:pPr>
              <w:rPr>
                <w:b w:val="0"/>
                <w:lang w:val="en-US"/>
              </w:rPr>
            </w:pPr>
            <w:r w:rsidRPr="00183286">
              <w:rPr>
                <w:lang w:val="en-US"/>
              </w:rPr>
              <w:t>Case</w:t>
            </w:r>
          </w:p>
        </w:tc>
        <w:tc>
          <w:tcPr>
            <w:tcW w:w="1716" w:type="dxa"/>
          </w:tcPr>
          <w:p w:rsidR="00B55673" w:rsidRPr="00183286" w:rsidRDefault="00B55673" w:rsidP="003853E0">
            <w:pPr>
              <w:cnfStyle w:val="100000000000"/>
              <w:rPr>
                <w:b w:val="0"/>
                <w:lang w:val="en-US"/>
              </w:rPr>
            </w:pPr>
            <w:r w:rsidRPr="00183286">
              <w:rPr>
                <w:lang w:val="en-US"/>
              </w:rPr>
              <w:t>Old value</w:t>
            </w:r>
          </w:p>
        </w:tc>
        <w:tc>
          <w:tcPr>
            <w:tcW w:w="1418" w:type="dxa"/>
          </w:tcPr>
          <w:p w:rsidR="00B55673" w:rsidRPr="00183286" w:rsidRDefault="00B55673" w:rsidP="003853E0">
            <w:pPr>
              <w:cnfStyle w:val="100000000000"/>
              <w:rPr>
                <w:b w:val="0"/>
                <w:lang w:val="en-US"/>
              </w:rPr>
            </w:pPr>
            <w:r w:rsidRPr="00183286">
              <w:rPr>
                <w:lang w:val="en-US"/>
              </w:rPr>
              <w:t>New value</w:t>
            </w:r>
          </w:p>
        </w:tc>
      </w:tr>
      <w:tr w:rsidR="00B55673" w:rsidRPr="00183286" w:rsidTr="003853E0">
        <w:trPr>
          <w:cnfStyle w:val="000000100000"/>
          <w:jc w:val="center"/>
        </w:trPr>
        <w:tc>
          <w:tcPr>
            <w:cnfStyle w:val="001000000000"/>
            <w:tcW w:w="1544" w:type="dxa"/>
          </w:tcPr>
          <w:p w:rsidR="00B55673" w:rsidRPr="00183286" w:rsidRDefault="00B55673" w:rsidP="003853E0">
            <w:pPr>
              <w:rPr>
                <w:lang w:val="en-US"/>
              </w:rPr>
            </w:pPr>
            <w:r w:rsidRPr="00183286">
              <w:rPr>
                <w:lang w:val="en-US"/>
              </w:rPr>
              <w:t>10</w:t>
            </w:r>
          </w:p>
        </w:tc>
        <w:tc>
          <w:tcPr>
            <w:tcW w:w="1716" w:type="dxa"/>
          </w:tcPr>
          <w:p w:rsidR="00B55673" w:rsidRPr="00183286" w:rsidRDefault="00B55673" w:rsidP="003853E0">
            <w:pPr>
              <w:cnfStyle w:val="000000100000"/>
              <w:rPr>
                <w:lang w:val="en-US"/>
              </w:rPr>
            </w:pPr>
            <w:r w:rsidRPr="00183286">
              <w:rPr>
                <w:lang w:val="en-US"/>
              </w:rPr>
              <w:t>63.8</w:t>
            </w:r>
          </w:p>
        </w:tc>
        <w:tc>
          <w:tcPr>
            <w:tcW w:w="1418" w:type="dxa"/>
          </w:tcPr>
          <w:p w:rsidR="00B55673" w:rsidRPr="00183286" w:rsidRDefault="00B55673" w:rsidP="003853E0">
            <w:pPr>
              <w:cnfStyle w:val="000000100000"/>
              <w:rPr>
                <w:lang w:val="en-US"/>
              </w:rPr>
            </w:pPr>
            <w:r w:rsidRPr="00183286">
              <w:rPr>
                <w:lang w:val="en-US"/>
              </w:rPr>
              <w:t>58.4</w:t>
            </w:r>
          </w:p>
        </w:tc>
      </w:tr>
    </w:tbl>
    <w:p w:rsidR="00B55673" w:rsidRPr="00183286" w:rsidRDefault="00B55673" w:rsidP="00B55673">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Pr>
          <w:sz w:val="16"/>
          <w:szCs w:val="16"/>
          <w:lang w:val="en-US"/>
        </w:rPr>
        <w:t>Table 4.6</w:t>
      </w:r>
    </w:p>
    <w:p w:rsidR="00B55673" w:rsidRPr="00183286" w:rsidRDefault="00B55673" w:rsidP="00B55673">
      <w:pPr>
        <w:pStyle w:val="Heading5"/>
        <w:rPr>
          <w:rStyle w:val="SubtleEmphasis"/>
          <w:color w:val="auto"/>
          <w:lang w:val="en-US"/>
        </w:rPr>
      </w:pPr>
      <w:r w:rsidRPr="00183286">
        <w:rPr>
          <w:rStyle w:val="SubtleEmphasis"/>
          <w:color w:val="auto"/>
          <w:lang w:val="en-US"/>
        </w:rPr>
        <w:t>References</w:t>
      </w:r>
    </w:p>
    <w:p w:rsidR="00B55673" w:rsidRPr="00183286" w:rsidRDefault="00B55673" w:rsidP="00B55673">
      <w:pPr>
        <w:rPr>
          <w:lang w:val="en-US"/>
        </w:rPr>
      </w:pPr>
      <w:r w:rsidRPr="00183286">
        <w:rPr>
          <w:lang w:val="en-US"/>
        </w:rPr>
        <w:t>The cases that show problematic z-scores are cases 45 with 102 references, 47 with 126 references, and 49 with 133 references. The fourth highest score for references is 80, and thus these three outliers should be changed in a score higher than 80. Furthermore, two values may exceed 1.96, and thus the highest two cases will get the values 100 and 102. The case with 102 references is adapted to the value 90. The following table summarizes this conclusion.</w:t>
      </w:r>
    </w:p>
    <w:tbl>
      <w:tblPr>
        <w:tblStyle w:val="LightShading"/>
        <w:tblW w:w="0" w:type="auto"/>
        <w:jc w:val="center"/>
        <w:tblLook w:val="04A0"/>
      </w:tblPr>
      <w:tblGrid>
        <w:gridCol w:w="1544"/>
        <w:gridCol w:w="1716"/>
        <w:gridCol w:w="1418"/>
      </w:tblGrid>
      <w:tr w:rsidR="00B55673" w:rsidRPr="00183286" w:rsidTr="003853E0">
        <w:trPr>
          <w:cnfStyle w:val="100000000000"/>
          <w:jc w:val="center"/>
        </w:trPr>
        <w:tc>
          <w:tcPr>
            <w:cnfStyle w:val="001000000000"/>
            <w:tcW w:w="1544" w:type="dxa"/>
          </w:tcPr>
          <w:p w:rsidR="00B55673" w:rsidRPr="00183286" w:rsidRDefault="00B55673" w:rsidP="003853E0">
            <w:pPr>
              <w:rPr>
                <w:b w:val="0"/>
                <w:lang w:val="en-US"/>
              </w:rPr>
            </w:pPr>
            <w:r w:rsidRPr="00183286">
              <w:rPr>
                <w:lang w:val="en-US"/>
              </w:rPr>
              <w:t>Case</w:t>
            </w:r>
          </w:p>
        </w:tc>
        <w:tc>
          <w:tcPr>
            <w:tcW w:w="1716" w:type="dxa"/>
          </w:tcPr>
          <w:p w:rsidR="00B55673" w:rsidRPr="00183286" w:rsidRDefault="00B55673" w:rsidP="003853E0">
            <w:pPr>
              <w:cnfStyle w:val="100000000000"/>
              <w:rPr>
                <w:b w:val="0"/>
                <w:lang w:val="en-US"/>
              </w:rPr>
            </w:pPr>
            <w:r w:rsidRPr="00183286">
              <w:rPr>
                <w:lang w:val="en-US"/>
              </w:rPr>
              <w:t>Old value</w:t>
            </w:r>
          </w:p>
        </w:tc>
        <w:tc>
          <w:tcPr>
            <w:tcW w:w="1418" w:type="dxa"/>
          </w:tcPr>
          <w:p w:rsidR="00B55673" w:rsidRPr="00183286" w:rsidRDefault="00B55673" w:rsidP="003853E0">
            <w:pPr>
              <w:cnfStyle w:val="100000000000"/>
              <w:rPr>
                <w:b w:val="0"/>
                <w:lang w:val="en-US"/>
              </w:rPr>
            </w:pPr>
            <w:r w:rsidRPr="00183286">
              <w:rPr>
                <w:lang w:val="en-US"/>
              </w:rPr>
              <w:t>New value</w:t>
            </w:r>
          </w:p>
        </w:tc>
      </w:tr>
      <w:tr w:rsidR="00B55673" w:rsidRPr="00183286" w:rsidTr="003853E0">
        <w:trPr>
          <w:cnfStyle w:val="000000100000"/>
          <w:jc w:val="center"/>
        </w:trPr>
        <w:tc>
          <w:tcPr>
            <w:cnfStyle w:val="001000000000"/>
            <w:tcW w:w="1544" w:type="dxa"/>
          </w:tcPr>
          <w:p w:rsidR="00B55673" w:rsidRPr="00183286" w:rsidRDefault="00B55673" w:rsidP="003853E0">
            <w:pPr>
              <w:rPr>
                <w:lang w:val="en-US"/>
              </w:rPr>
            </w:pPr>
            <w:r w:rsidRPr="00183286">
              <w:rPr>
                <w:lang w:val="en-US"/>
              </w:rPr>
              <w:t>45</w:t>
            </w:r>
          </w:p>
        </w:tc>
        <w:tc>
          <w:tcPr>
            <w:tcW w:w="1716" w:type="dxa"/>
          </w:tcPr>
          <w:p w:rsidR="00B55673" w:rsidRPr="00183286" w:rsidRDefault="00B55673" w:rsidP="003853E0">
            <w:pPr>
              <w:cnfStyle w:val="000000100000"/>
              <w:rPr>
                <w:lang w:val="en-US"/>
              </w:rPr>
            </w:pPr>
            <w:r w:rsidRPr="00183286">
              <w:rPr>
                <w:lang w:val="en-US"/>
              </w:rPr>
              <w:t>102</w:t>
            </w:r>
          </w:p>
        </w:tc>
        <w:tc>
          <w:tcPr>
            <w:tcW w:w="1418" w:type="dxa"/>
          </w:tcPr>
          <w:p w:rsidR="00B55673" w:rsidRPr="00183286" w:rsidRDefault="00B55673" w:rsidP="003853E0">
            <w:pPr>
              <w:cnfStyle w:val="000000100000"/>
              <w:rPr>
                <w:lang w:val="en-US"/>
              </w:rPr>
            </w:pPr>
            <w:r w:rsidRPr="00183286">
              <w:rPr>
                <w:lang w:val="en-US"/>
              </w:rPr>
              <w:t>90</w:t>
            </w:r>
          </w:p>
        </w:tc>
      </w:tr>
      <w:tr w:rsidR="00B55673" w:rsidRPr="00183286" w:rsidTr="003853E0">
        <w:trPr>
          <w:jc w:val="center"/>
        </w:trPr>
        <w:tc>
          <w:tcPr>
            <w:cnfStyle w:val="001000000000"/>
            <w:tcW w:w="1544" w:type="dxa"/>
          </w:tcPr>
          <w:p w:rsidR="00B55673" w:rsidRPr="00183286" w:rsidRDefault="00B55673" w:rsidP="003853E0">
            <w:pPr>
              <w:rPr>
                <w:lang w:val="en-US"/>
              </w:rPr>
            </w:pPr>
            <w:r w:rsidRPr="00183286">
              <w:rPr>
                <w:lang w:val="en-US"/>
              </w:rPr>
              <w:t>47</w:t>
            </w:r>
          </w:p>
        </w:tc>
        <w:tc>
          <w:tcPr>
            <w:tcW w:w="1716" w:type="dxa"/>
          </w:tcPr>
          <w:p w:rsidR="00B55673" w:rsidRPr="00183286" w:rsidRDefault="00B55673" w:rsidP="003853E0">
            <w:pPr>
              <w:cnfStyle w:val="000000000000"/>
              <w:rPr>
                <w:lang w:val="en-US"/>
              </w:rPr>
            </w:pPr>
            <w:r w:rsidRPr="00183286">
              <w:rPr>
                <w:lang w:val="en-US"/>
              </w:rPr>
              <w:t>126</w:t>
            </w:r>
          </w:p>
        </w:tc>
        <w:tc>
          <w:tcPr>
            <w:tcW w:w="1418" w:type="dxa"/>
          </w:tcPr>
          <w:p w:rsidR="00B55673" w:rsidRPr="00183286" w:rsidRDefault="00B55673" w:rsidP="003853E0">
            <w:pPr>
              <w:cnfStyle w:val="000000000000"/>
              <w:rPr>
                <w:lang w:val="en-US"/>
              </w:rPr>
            </w:pPr>
            <w:r w:rsidRPr="00183286">
              <w:rPr>
                <w:lang w:val="en-US"/>
              </w:rPr>
              <w:t>100</w:t>
            </w:r>
          </w:p>
        </w:tc>
      </w:tr>
      <w:tr w:rsidR="00B55673" w:rsidRPr="00183286" w:rsidTr="003853E0">
        <w:trPr>
          <w:cnfStyle w:val="000000100000"/>
          <w:jc w:val="center"/>
        </w:trPr>
        <w:tc>
          <w:tcPr>
            <w:cnfStyle w:val="001000000000"/>
            <w:tcW w:w="1544" w:type="dxa"/>
          </w:tcPr>
          <w:p w:rsidR="00B55673" w:rsidRPr="00183286" w:rsidRDefault="00B55673" w:rsidP="003853E0">
            <w:pPr>
              <w:rPr>
                <w:lang w:val="en-US"/>
              </w:rPr>
            </w:pPr>
            <w:r w:rsidRPr="00183286">
              <w:rPr>
                <w:lang w:val="en-US"/>
              </w:rPr>
              <w:t>49</w:t>
            </w:r>
          </w:p>
        </w:tc>
        <w:tc>
          <w:tcPr>
            <w:tcW w:w="1716" w:type="dxa"/>
          </w:tcPr>
          <w:p w:rsidR="00B55673" w:rsidRPr="00183286" w:rsidRDefault="00B55673" w:rsidP="003853E0">
            <w:pPr>
              <w:cnfStyle w:val="000000100000"/>
              <w:rPr>
                <w:lang w:val="en-US"/>
              </w:rPr>
            </w:pPr>
            <w:r w:rsidRPr="00183286">
              <w:rPr>
                <w:lang w:val="en-US"/>
              </w:rPr>
              <w:t>133</w:t>
            </w:r>
          </w:p>
        </w:tc>
        <w:tc>
          <w:tcPr>
            <w:tcW w:w="1418" w:type="dxa"/>
          </w:tcPr>
          <w:p w:rsidR="00B55673" w:rsidRPr="00183286" w:rsidRDefault="00B55673" w:rsidP="003853E0">
            <w:pPr>
              <w:cnfStyle w:val="000000100000"/>
              <w:rPr>
                <w:lang w:val="en-US"/>
              </w:rPr>
            </w:pPr>
            <w:r w:rsidRPr="00183286">
              <w:rPr>
                <w:lang w:val="en-US"/>
              </w:rPr>
              <w:t>102</w:t>
            </w:r>
          </w:p>
        </w:tc>
      </w:tr>
    </w:tbl>
    <w:p w:rsidR="00B55673" w:rsidRPr="00183286" w:rsidRDefault="00B55673" w:rsidP="00B55673">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Pr>
          <w:sz w:val="16"/>
          <w:szCs w:val="16"/>
          <w:lang w:val="en-US"/>
        </w:rPr>
        <w:t>Table 4.7</w:t>
      </w:r>
    </w:p>
    <w:p w:rsidR="00B55673" w:rsidRPr="00183286" w:rsidRDefault="00B55673" w:rsidP="00B55673">
      <w:pPr>
        <w:pStyle w:val="Heading5"/>
        <w:rPr>
          <w:rStyle w:val="SubtleEmphasis"/>
          <w:lang w:val="en-US"/>
        </w:rPr>
      </w:pPr>
      <w:r w:rsidRPr="00183286">
        <w:rPr>
          <w:rStyle w:val="SubtleEmphasis"/>
          <w:lang w:val="en-US"/>
        </w:rPr>
        <w:t>Citations</w:t>
      </w:r>
    </w:p>
    <w:p w:rsidR="00B55673" w:rsidRPr="00183286" w:rsidRDefault="00B55673" w:rsidP="00B55673">
      <w:pPr>
        <w:rPr>
          <w:lang w:val="en-US"/>
        </w:rPr>
      </w:pPr>
      <w:r w:rsidRPr="00183286">
        <w:rPr>
          <w:lang w:val="en-US"/>
        </w:rPr>
        <w:t>The variable citations show three outliers, which are the theories Prospect theory, availability, and anchoring. All three theories have had big influence on the development of the field of behavioral economics, and thus removing these cases (besides the decreasing of the statistical power) results in a negative influence on the results of the model. Therefore, these values will be adapted in such a way that their z-scores do not exceed 2.58, but without too much loss of information.</w:t>
      </w:r>
    </w:p>
    <w:tbl>
      <w:tblPr>
        <w:tblStyle w:val="LightShading"/>
        <w:tblW w:w="0" w:type="auto"/>
        <w:jc w:val="center"/>
        <w:tblLook w:val="04A0"/>
      </w:tblPr>
      <w:tblGrid>
        <w:gridCol w:w="1544"/>
        <w:gridCol w:w="1716"/>
        <w:gridCol w:w="1418"/>
      </w:tblGrid>
      <w:tr w:rsidR="00B55673" w:rsidRPr="00183286" w:rsidTr="003853E0">
        <w:trPr>
          <w:cnfStyle w:val="100000000000"/>
          <w:jc w:val="center"/>
        </w:trPr>
        <w:tc>
          <w:tcPr>
            <w:cnfStyle w:val="001000000000"/>
            <w:tcW w:w="1544" w:type="dxa"/>
          </w:tcPr>
          <w:p w:rsidR="00B55673" w:rsidRPr="00183286" w:rsidRDefault="00B55673" w:rsidP="003853E0">
            <w:pPr>
              <w:rPr>
                <w:b w:val="0"/>
                <w:lang w:val="en-US"/>
              </w:rPr>
            </w:pPr>
            <w:r w:rsidRPr="00183286">
              <w:rPr>
                <w:lang w:val="en-US"/>
              </w:rPr>
              <w:t>Case</w:t>
            </w:r>
          </w:p>
        </w:tc>
        <w:tc>
          <w:tcPr>
            <w:tcW w:w="1716" w:type="dxa"/>
          </w:tcPr>
          <w:p w:rsidR="00B55673" w:rsidRPr="00183286" w:rsidRDefault="00B55673" w:rsidP="003853E0">
            <w:pPr>
              <w:cnfStyle w:val="100000000000"/>
              <w:rPr>
                <w:b w:val="0"/>
                <w:lang w:val="en-US"/>
              </w:rPr>
            </w:pPr>
            <w:r w:rsidRPr="00183286">
              <w:rPr>
                <w:lang w:val="en-US"/>
              </w:rPr>
              <w:t>Old value</w:t>
            </w:r>
          </w:p>
        </w:tc>
        <w:tc>
          <w:tcPr>
            <w:tcW w:w="1418" w:type="dxa"/>
          </w:tcPr>
          <w:p w:rsidR="00B55673" w:rsidRPr="00183286" w:rsidRDefault="00B55673" w:rsidP="003853E0">
            <w:pPr>
              <w:cnfStyle w:val="100000000000"/>
              <w:rPr>
                <w:b w:val="0"/>
                <w:lang w:val="en-US"/>
              </w:rPr>
            </w:pPr>
            <w:r w:rsidRPr="00183286">
              <w:rPr>
                <w:lang w:val="en-US"/>
              </w:rPr>
              <w:t>New value</w:t>
            </w:r>
          </w:p>
        </w:tc>
      </w:tr>
      <w:tr w:rsidR="00B55673" w:rsidRPr="00183286" w:rsidTr="003853E0">
        <w:trPr>
          <w:cnfStyle w:val="000000100000"/>
          <w:jc w:val="center"/>
        </w:trPr>
        <w:tc>
          <w:tcPr>
            <w:cnfStyle w:val="001000000000"/>
            <w:tcW w:w="1544" w:type="dxa"/>
          </w:tcPr>
          <w:p w:rsidR="00B55673" w:rsidRPr="00183286" w:rsidRDefault="00B55673" w:rsidP="003853E0">
            <w:pPr>
              <w:rPr>
                <w:lang w:val="en-US"/>
              </w:rPr>
            </w:pPr>
            <w:r w:rsidRPr="00183286">
              <w:rPr>
                <w:lang w:val="en-US"/>
              </w:rPr>
              <w:t>2</w:t>
            </w:r>
          </w:p>
        </w:tc>
        <w:tc>
          <w:tcPr>
            <w:tcW w:w="1716" w:type="dxa"/>
          </w:tcPr>
          <w:p w:rsidR="00B55673" w:rsidRPr="00183286" w:rsidRDefault="00B55673" w:rsidP="003853E0">
            <w:pPr>
              <w:cnfStyle w:val="000000100000"/>
              <w:rPr>
                <w:lang w:val="en-US"/>
              </w:rPr>
            </w:pPr>
            <w:r w:rsidRPr="00183286">
              <w:rPr>
                <w:lang w:val="en-US"/>
              </w:rPr>
              <w:t>6512</w:t>
            </w:r>
          </w:p>
        </w:tc>
        <w:tc>
          <w:tcPr>
            <w:tcW w:w="1418" w:type="dxa"/>
          </w:tcPr>
          <w:p w:rsidR="00B55673" w:rsidRPr="00183286" w:rsidRDefault="00B55673" w:rsidP="003853E0">
            <w:pPr>
              <w:cnfStyle w:val="000000100000"/>
              <w:rPr>
                <w:lang w:val="en-US"/>
              </w:rPr>
            </w:pPr>
            <w:r w:rsidRPr="00183286">
              <w:rPr>
                <w:lang w:val="en-US"/>
              </w:rPr>
              <w:t>3600</w:t>
            </w:r>
          </w:p>
        </w:tc>
      </w:tr>
      <w:tr w:rsidR="00B55673" w:rsidRPr="00183286" w:rsidTr="003853E0">
        <w:trPr>
          <w:jc w:val="center"/>
        </w:trPr>
        <w:tc>
          <w:tcPr>
            <w:cnfStyle w:val="001000000000"/>
            <w:tcW w:w="1544" w:type="dxa"/>
          </w:tcPr>
          <w:p w:rsidR="00B55673" w:rsidRPr="00183286" w:rsidRDefault="00B55673" w:rsidP="003853E0">
            <w:pPr>
              <w:rPr>
                <w:lang w:val="en-US"/>
              </w:rPr>
            </w:pPr>
            <w:r w:rsidRPr="00183286">
              <w:rPr>
                <w:lang w:val="en-US"/>
              </w:rPr>
              <w:t>4</w:t>
            </w:r>
          </w:p>
        </w:tc>
        <w:tc>
          <w:tcPr>
            <w:tcW w:w="1716" w:type="dxa"/>
          </w:tcPr>
          <w:p w:rsidR="00B55673" w:rsidRPr="00183286" w:rsidRDefault="00B55673" w:rsidP="003853E0">
            <w:pPr>
              <w:cnfStyle w:val="000000000000"/>
              <w:rPr>
                <w:lang w:val="en-US"/>
              </w:rPr>
            </w:pPr>
            <w:r w:rsidRPr="00183286">
              <w:rPr>
                <w:lang w:val="en-US"/>
              </w:rPr>
              <w:t>3537</w:t>
            </w:r>
          </w:p>
        </w:tc>
        <w:tc>
          <w:tcPr>
            <w:tcW w:w="1418" w:type="dxa"/>
          </w:tcPr>
          <w:p w:rsidR="00B55673" w:rsidRPr="00183286" w:rsidRDefault="00B55673" w:rsidP="003853E0">
            <w:pPr>
              <w:cnfStyle w:val="000000000000"/>
              <w:rPr>
                <w:lang w:val="en-US"/>
              </w:rPr>
            </w:pPr>
            <w:r w:rsidRPr="00183286">
              <w:rPr>
                <w:lang w:val="en-US"/>
              </w:rPr>
              <w:t>3200</w:t>
            </w:r>
          </w:p>
        </w:tc>
      </w:tr>
      <w:tr w:rsidR="00B55673" w:rsidRPr="00183286" w:rsidTr="003853E0">
        <w:trPr>
          <w:cnfStyle w:val="000000100000"/>
          <w:jc w:val="center"/>
        </w:trPr>
        <w:tc>
          <w:tcPr>
            <w:cnfStyle w:val="001000000000"/>
            <w:tcW w:w="1544" w:type="dxa"/>
          </w:tcPr>
          <w:p w:rsidR="00B55673" w:rsidRPr="00183286" w:rsidRDefault="00B55673" w:rsidP="003853E0">
            <w:pPr>
              <w:rPr>
                <w:lang w:val="en-US"/>
              </w:rPr>
            </w:pPr>
            <w:r w:rsidRPr="00183286">
              <w:rPr>
                <w:lang w:val="en-US"/>
              </w:rPr>
              <w:t>9</w:t>
            </w:r>
          </w:p>
        </w:tc>
        <w:tc>
          <w:tcPr>
            <w:tcW w:w="1716" w:type="dxa"/>
          </w:tcPr>
          <w:p w:rsidR="00B55673" w:rsidRPr="00183286" w:rsidRDefault="00B55673" w:rsidP="003853E0">
            <w:pPr>
              <w:cnfStyle w:val="000000100000"/>
              <w:rPr>
                <w:lang w:val="en-US"/>
              </w:rPr>
            </w:pPr>
            <w:r w:rsidRPr="00183286">
              <w:rPr>
                <w:lang w:val="en-US"/>
              </w:rPr>
              <w:t>5414</w:t>
            </w:r>
          </w:p>
        </w:tc>
        <w:tc>
          <w:tcPr>
            <w:tcW w:w="1418" w:type="dxa"/>
          </w:tcPr>
          <w:p w:rsidR="00B55673" w:rsidRPr="00183286" w:rsidRDefault="00B55673" w:rsidP="003853E0">
            <w:pPr>
              <w:cnfStyle w:val="000000100000"/>
              <w:rPr>
                <w:lang w:val="en-US"/>
              </w:rPr>
            </w:pPr>
            <w:r w:rsidRPr="00183286">
              <w:rPr>
                <w:lang w:val="en-US"/>
              </w:rPr>
              <w:t>3500</w:t>
            </w:r>
          </w:p>
        </w:tc>
      </w:tr>
    </w:tbl>
    <w:p w:rsidR="00B55673" w:rsidRPr="00183286" w:rsidRDefault="00B55673" w:rsidP="00B55673">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Pr>
          <w:sz w:val="16"/>
          <w:szCs w:val="16"/>
          <w:lang w:val="en-US"/>
        </w:rPr>
        <w:t>Table 4.8</w:t>
      </w:r>
    </w:p>
    <w:p w:rsidR="00B55673" w:rsidRPr="00B55673" w:rsidRDefault="00B55673" w:rsidP="00B55673">
      <w:pPr>
        <w:pStyle w:val="Heading3"/>
        <w:rPr>
          <w:lang w:val="en-US"/>
        </w:rPr>
      </w:pPr>
      <w:bookmarkStart w:id="107" w:name="_Toc304314527"/>
      <w:r>
        <w:rPr>
          <w:lang w:val="en-US"/>
        </w:rPr>
        <w:t>Outliers Citations model</w:t>
      </w:r>
      <w:bookmarkEnd w:id="107"/>
    </w:p>
    <w:p w:rsidR="00B55673" w:rsidRPr="00183286" w:rsidRDefault="00B55673" w:rsidP="00B55673">
      <w:pPr>
        <w:rPr>
          <w:lang w:val="en-US"/>
        </w:rPr>
      </w:pPr>
      <w:r w:rsidRPr="00183286">
        <w:rPr>
          <w:lang w:val="en-US"/>
        </w:rPr>
        <w:t xml:space="preserve">Because this analysis is carried out with the use of another dependent variable, the data needs to be checked on outliers. First a </w:t>
      </w:r>
      <w:proofErr w:type="spellStart"/>
      <w:r w:rsidRPr="00183286">
        <w:rPr>
          <w:lang w:val="en-US"/>
        </w:rPr>
        <w:t>boxplot</w:t>
      </w:r>
      <w:proofErr w:type="spellEnd"/>
      <w:r w:rsidRPr="00183286">
        <w:rPr>
          <w:lang w:val="en-US"/>
        </w:rPr>
        <w:t xml:space="preserve"> of the dependent variable, the amount of citations received in the marketing literature, is created. This </w:t>
      </w:r>
      <w:proofErr w:type="spellStart"/>
      <w:r w:rsidRPr="00183286">
        <w:rPr>
          <w:lang w:val="en-US"/>
        </w:rPr>
        <w:t>boxplot</w:t>
      </w:r>
      <w:proofErr w:type="spellEnd"/>
      <w:r w:rsidRPr="00183286">
        <w:rPr>
          <w:lang w:val="en-US"/>
        </w:rPr>
        <w:t xml:space="preserve"> is displayed in appendix 4.5. This </w:t>
      </w:r>
      <w:proofErr w:type="spellStart"/>
      <w:r w:rsidRPr="00183286">
        <w:rPr>
          <w:lang w:val="en-US"/>
        </w:rPr>
        <w:t>boxplot</w:t>
      </w:r>
      <w:proofErr w:type="spellEnd"/>
      <w:r w:rsidRPr="00183286">
        <w:rPr>
          <w:lang w:val="en-US"/>
        </w:rPr>
        <w:t xml:space="preserve"> shows that there exist one outlier in the data, case number 2, and three possible outliers, case numbers 11, 18, and 51. Moreover, it shows us </w:t>
      </w:r>
      <w:r w:rsidRPr="00183286">
        <w:rPr>
          <w:lang w:val="en-US"/>
        </w:rPr>
        <w:lastRenderedPageBreak/>
        <w:t xml:space="preserve">that the data seems to be skewed at the lower part of the </w:t>
      </w:r>
      <w:proofErr w:type="spellStart"/>
      <w:r w:rsidRPr="00183286">
        <w:rPr>
          <w:lang w:val="en-US"/>
        </w:rPr>
        <w:t>boxplot</w:t>
      </w:r>
      <w:proofErr w:type="spellEnd"/>
      <w:r w:rsidRPr="00183286">
        <w:rPr>
          <w:lang w:val="en-US"/>
        </w:rPr>
        <w:t xml:space="preserve">. A transformation of this variable into the logarithm should solve this problem, and therefore a </w:t>
      </w:r>
      <w:proofErr w:type="spellStart"/>
      <w:r w:rsidRPr="00183286">
        <w:rPr>
          <w:lang w:val="en-US"/>
        </w:rPr>
        <w:t>boxplot</w:t>
      </w:r>
      <w:proofErr w:type="spellEnd"/>
      <w:r w:rsidRPr="00183286">
        <w:rPr>
          <w:lang w:val="en-US"/>
        </w:rPr>
        <w:t xml:space="preserve"> of the transformed data is shown in appendix 4.6.</w:t>
      </w:r>
      <w:r w:rsidRPr="00183286">
        <w:rPr>
          <w:color w:val="FF0000"/>
          <w:lang w:val="en-US"/>
        </w:rPr>
        <w:t xml:space="preserve"> </w:t>
      </w:r>
      <w:r w:rsidRPr="00183286">
        <w:rPr>
          <w:lang w:val="en-US"/>
        </w:rPr>
        <w:t xml:space="preserve">As we can see from this </w:t>
      </w:r>
      <w:proofErr w:type="spellStart"/>
      <w:r w:rsidRPr="00183286">
        <w:rPr>
          <w:lang w:val="en-US"/>
        </w:rPr>
        <w:t>boxplot</w:t>
      </w:r>
      <w:proofErr w:type="spellEnd"/>
      <w:r w:rsidRPr="00183286">
        <w:rPr>
          <w:lang w:val="en-US"/>
        </w:rPr>
        <w:t xml:space="preserve">, the assured </w:t>
      </w:r>
      <w:proofErr w:type="gramStart"/>
      <w:r w:rsidRPr="00183286">
        <w:rPr>
          <w:lang w:val="en-US"/>
        </w:rPr>
        <w:t>outlier as well as the potential outliers are</w:t>
      </w:r>
      <w:proofErr w:type="gramEnd"/>
      <w:r w:rsidRPr="00183286">
        <w:rPr>
          <w:lang w:val="en-US"/>
        </w:rPr>
        <w:t xml:space="preserve"> disappeared. </w:t>
      </w:r>
    </w:p>
    <w:p w:rsidR="00B55673" w:rsidRPr="00183286" w:rsidRDefault="00B55673" w:rsidP="00B55673">
      <w:pPr>
        <w:rPr>
          <w:lang w:val="en-US"/>
        </w:rPr>
      </w:pPr>
      <w:r w:rsidRPr="00183286">
        <w:rPr>
          <w:lang w:val="en-US"/>
        </w:rPr>
        <w:t>To test this visual inspection, the data is checked again using z-scores. As we have seen before, one case has been deleted from the data set, thus the following 52 cases are included in this analysis. As mentioned before, less than 5% of the values should exceed 1.96, 1% of the values should exceed 2.58 and none of the values should exceed 3.29. The table below displays the cases for each predictor that has values greater than 1.96.</w:t>
      </w:r>
    </w:p>
    <w:tbl>
      <w:tblPr>
        <w:tblStyle w:val="LightShading"/>
        <w:tblW w:w="0" w:type="auto"/>
        <w:jc w:val="center"/>
        <w:tblLook w:val="04A0"/>
      </w:tblPr>
      <w:tblGrid>
        <w:gridCol w:w="1858"/>
        <w:gridCol w:w="1984"/>
      </w:tblGrid>
      <w:tr w:rsidR="00B55673" w:rsidRPr="00183286" w:rsidTr="003853E0">
        <w:trPr>
          <w:cnfStyle w:val="100000000000"/>
          <w:jc w:val="center"/>
        </w:trPr>
        <w:tc>
          <w:tcPr>
            <w:cnfStyle w:val="001000000000"/>
            <w:tcW w:w="1858" w:type="dxa"/>
          </w:tcPr>
          <w:p w:rsidR="00B55673" w:rsidRPr="00183286" w:rsidRDefault="00B55673" w:rsidP="003853E0">
            <w:pPr>
              <w:rPr>
                <w:b w:val="0"/>
                <w:lang w:val="en-US"/>
              </w:rPr>
            </w:pPr>
            <w:r w:rsidRPr="00183286">
              <w:rPr>
                <w:b w:val="0"/>
                <w:lang w:val="en-US"/>
              </w:rPr>
              <w:t>Case</w:t>
            </w:r>
          </w:p>
        </w:tc>
        <w:tc>
          <w:tcPr>
            <w:tcW w:w="1984" w:type="dxa"/>
          </w:tcPr>
          <w:p w:rsidR="00B55673" w:rsidRPr="00183286" w:rsidRDefault="00B55673" w:rsidP="003853E0">
            <w:pPr>
              <w:cnfStyle w:val="100000000000"/>
              <w:rPr>
                <w:b w:val="0"/>
                <w:lang w:val="en-US"/>
              </w:rPr>
            </w:pPr>
            <w:r w:rsidRPr="00183286">
              <w:rPr>
                <w:b w:val="0"/>
                <w:lang w:val="en-US"/>
              </w:rPr>
              <w:t>Absolute value</w:t>
            </w:r>
          </w:p>
        </w:tc>
      </w:tr>
      <w:tr w:rsidR="00B55673" w:rsidRPr="00183286" w:rsidTr="003853E0">
        <w:trPr>
          <w:cnfStyle w:val="000000100000"/>
          <w:jc w:val="center"/>
        </w:trPr>
        <w:tc>
          <w:tcPr>
            <w:cnfStyle w:val="001000000000"/>
            <w:tcW w:w="1858" w:type="dxa"/>
          </w:tcPr>
          <w:p w:rsidR="00B55673" w:rsidRPr="00183286" w:rsidRDefault="00B55673" w:rsidP="003853E0">
            <w:pPr>
              <w:rPr>
                <w:lang w:val="en-US"/>
              </w:rPr>
            </w:pPr>
            <w:r w:rsidRPr="00183286">
              <w:rPr>
                <w:lang w:val="en-US"/>
              </w:rPr>
              <w:t>2</w:t>
            </w:r>
          </w:p>
        </w:tc>
        <w:tc>
          <w:tcPr>
            <w:tcW w:w="1984" w:type="dxa"/>
          </w:tcPr>
          <w:p w:rsidR="00B55673" w:rsidRPr="00183286" w:rsidRDefault="00B55673" w:rsidP="003853E0">
            <w:pPr>
              <w:cnfStyle w:val="000000100000"/>
              <w:rPr>
                <w:lang w:val="en-US"/>
              </w:rPr>
            </w:pPr>
            <w:r w:rsidRPr="00183286">
              <w:rPr>
                <w:lang w:val="en-US"/>
              </w:rPr>
              <w:t>2.12421</w:t>
            </w:r>
          </w:p>
        </w:tc>
      </w:tr>
      <w:tr w:rsidR="00B55673" w:rsidRPr="00183286" w:rsidTr="003853E0">
        <w:trPr>
          <w:jc w:val="center"/>
        </w:trPr>
        <w:tc>
          <w:tcPr>
            <w:cnfStyle w:val="001000000000"/>
            <w:tcW w:w="1858" w:type="dxa"/>
          </w:tcPr>
          <w:p w:rsidR="00B55673" w:rsidRPr="00183286" w:rsidRDefault="00B55673" w:rsidP="003853E0">
            <w:pPr>
              <w:rPr>
                <w:lang w:val="en-US"/>
              </w:rPr>
            </w:pPr>
            <w:r w:rsidRPr="00183286">
              <w:rPr>
                <w:lang w:val="en-US"/>
              </w:rPr>
              <w:t>19</w:t>
            </w:r>
          </w:p>
        </w:tc>
        <w:tc>
          <w:tcPr>
            <w:tcW w:w="1984" w:type="dxa"/>
          </w:tcPr>
          <w:p w:rsidR="00B55673" w:rsidRPr="00183286" w:rsidRDefault="00B55673" w:rsidP="003853E0">
            <w:pPr>
              <w:cnfStyle w:val="000000000000"/>
              <w:rPr>
                <w:lang w:val="en-US"/>
              </w:rPr>
            </w:pPr>
            <w:r w:rsidRPr="00183286">
              <w:rPr>
                <w:lang w:val="en-US"/>
              </w:rPr>
              <w:t>2.02766</w:t>
            </w:r>
          </w:p>
        </w:tc>
      </w:tr>
      <w:tr w:rsidR="00B55673" w:rsidRPr="00183286" w:rsidTr="003853E0">
        <w:trPr>
          <w:cnfStyle w:val="000000100000"/>
          <w:jc w:val="center"/>
        </w:trPr>
        <w:tc>
          <w:tcPr>
            <w:cnfStyle w:val="001000000000"/>
            <w:tcW w:w="1858" w:type="dxa"/>
          </w:tcPr>
          <w:p w:rsidR="00B55673" w:rsidRPr="00183286" w:rsidRDefault="00B55673" w:rsidP="003853E0">
            <w:pPr>
              <w:rPr>
                <w:lang w:val="en-US"/>
              </w:rPr>
            </w:pPr>
            <w:r w:rsidRPr="00183286">
              <w:rPr>
                <w:lang w:val="en-US"/>
              </w:rPr>
              <w:t>20</w:t>
            </w:r>
          </w:p>
        </w:tc>
        <w:tc>
          <w:tcPr>
            <w:tcW w:w="1984" w:type="dxa"/>
          </w:tcPr>
          <w:p w:rsidR="00B55673" w:rsidRPr="00183286" w:rsidRDefault="00B55673" w:rsidP="003853E0">
            <w:pPr>
              <w:cnfStyle w:val="000000100000"/>
              <w:rPr>
                <w:lang w:val="en-US"/>
              </w:rPr>
            </w:pPr>
            <w:r w:rsidRPr="00183286">
              <w:rPr>
                <w:lang w:val="en-US"/>
              </w:rPr>
              <w:t>2.02766</w:t>
            </w:r>
          </w:p>
        </w:tc>
      </w:tr>
      <w:tr w:rsidR="00B55673" w:rsidRPr="00183286" w:rsidTr="003853E0">
        <w:trPr>
          <w:jc w:val="center"/>
        </w:trPr>
        <w:tc>
          <w:tcPr>
            <w:cnfStyle w:val="001000000000"/>
            <w:tcW w:w="1858" w:type="dxa"/>
          </w:tcPr>
          <w:p w:rsidR="00B55673" w:rsidRPr="00183286" w:rsidRDefault="00B55673" w:rsidP="003853E0">
            <w:pPr>
              <w:rPr>
                <w:lang w:val="en-US"/>
              </w:rPr>
            </w:pPr>
            <w:r w:rsidRPr="00183286">
              <w:rPr>
                <w:lang w:val="en-US"/>
              </w:rPr>
              <w:t>21</w:t>
            </w:r>
          </w:p>
        </w:tc>
        <w:tc>
          <w:tcPr>
            <w:tcW w:w="1984" w:type="dxa"/>
          </w:tcPr>
          <w:p w:rsidR="00B55673" w:rsidRPr="00183286" w:rsidRDefault="00B55673" w:rsidP="003853E0">
            <w:pPr>
              <w:cnfStyle w:val="000000000000"/>
              <w:rPr>
                <w:lang w:val="en-US"/>
              </w:rPr>
            </w:pPr>
            <w:r w:rsidRPr="00183286">
              <w:rPr>
                <w:lang w:val="en-US"/>
              </w:rPr>
              <w:t>2.02766</w:t>
            </w:r>
          </w:p>
        </w:tc>
      </w:tr>
      <w:tr w:rsidR="00B55673" w:rsidRPr="00183286" w:rsidTr="003853E0">
        <w:trPr>
          <w:cnfStyle w:val="000000100000"/>
          <w:jc w:val="center"/>
        </w:trPr>
        <w:tc>
          <w:tcPr>
            <w:cnfStyle w:val="001000000000"/>
            <w:tcW w:w="1858" w:type="dxa"/>
          </w:tcPr>
          <w:p w:rsidR="00B55673" w:rsidRPr="00183286" w:rsidRDefault="00B55673" w:rsidP="003853E0">
            <w:pPr>
              <w:rPr>
                <w:lang w:val="en-US"/>
              </w:rPr>
            </w:pPr>
            <w:r w:rsidRPr="00183286">
              <w:rPr>
                <w:lang w:val="en-US"/>
              </w:rPr>
              <w:t>38</w:t>
            </w:r>
          </w:p>
        </w:tc>
        <w:tc>
          <w:tcPr>
            <w:tcW w:w="1984" w:type="dxa"/>
          </w:tcPr>
          <w:p w:rsidR="00B55673" w:rsidRPr="00183286" w:rsidRDefault="00B55673" w:rsidP="003853E0">
            <w:pPr>
              <w:cnfStyle w:val="000000100000"/>
              <w:rPr>
                <w:lang w:val="en-US"/>
              </w:rPr>
            </w:pPr>
            <w:r w:rsidRPr="00183286">
              <w:rPr>
                <w:lang w:val="en-US"/>
              </w:rPr>
              <w:t>2.02766</w:t>
            </w:r>
          </w:p>
        </w:tc>
      </w:tr>
      <w:tr w:rsidR="00B55673" w:rsidRPr="00183286" w:rsidTr="003853E0">
        <w:trPr>
          <w:jc w:val="center"/>
        </w:trPr>
        <w:tc>
          <w:tcPr>
            <w:cnfStyle w:val="001000000000"/>
            <w:tcW w:w="1858" w:type="dxa"/>
          </w:tcPr>
          <w:p w:rsidR="00B55673" w:rsidRPr="00183286" w:rsidRDefault="00B55673" w:rsidP="003853E0">
            <w:pPr>
              <w:rPr>
                <w:lang w:val="en-US"/>
              </w:rPr>
            </w:pPr>
            <w:r w:rsidRPr="00183286">
              <w:rPr>
                <w:lang w:val="en-US"/>
              </w:rPr>
              <w:t>52</w:t>
            </w:r>
          </w:p>
        </w:tc>
        <w:tc>
          <w:tcPr>
            <w:tcW w:w="1984" w:type="dxa"/>
          </w:tcPr>
          <w:p w:rsidR="00B55673" w:rsidRPr="00183286" w:rsidRDefault="00B55673" w:rsidP="003853E0">
            <w:pPr>
              <w:cnfStyle w:val="000000000000"/>
              <w:rPr>
                <w:lang w:val="en-US"/>
              </w:rPr>
            </w:pPr>
            <w:r w:rsidRPr="00183286">
              <w:rPr>
                <w:lang w:val="en-US"/>
              </w:rPr>
              <w:t>2.02766</w:t>
            </w:r>
          </w:p>
        </w:tc>
      </w:tr>
    </w:tbl>
    <w:p w:rsidR="00B55673" w:rsidRPr="00183286" w:rsidRDefault="00B55673" w:rsidP="00B55673">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Pr>
          <w:sz w:val="16"/>
          <w:szCs w:val="16"/>
          <w:lang w:val="en-US"/>
        </w:rPr>
        <w:t>Table 4.9</w:t>
      </w:r>
    </w:p>
    <w:p w:rsidR="00B55673" w:rsidRPr="00183286" w:rsidRDefault="00B55673" w:rsidP="00B55673">
      <w:pPr>
        <w:rPr>
          <w:lang w:val="en-US"/>
        </w:rPr>
      </w:pPr>
      <w:r w:rsidRPr="00183286">
        <w:rPr>
          <w:lang w:val="en-US"/>
        </w:rPr>
        <w:t>Further analysis of these cases revealed that case number two is the article “Prospect theory”, which is such an important article that removing this case will have a more negative influence than remaining it. The other cases have no citations within the marketing literature, and are therefore outliers. Removing these cases will decrease the statistical power which is very undesirable. Therefore the scores of these cases are changed to one, which give them an absolute value of 1.86558. Because these values do not exceed 1.96, the cases do not have to be removed. An additional advantage is that the z-score of prospect theory decreased to 2.09788.</w:t>
      </w:r>
    </w:p>
    <w:p w:rsidR="00B55673" w:rsidRPr="00183286" w:rsidRDefault="00B55673" w:rsidP="00B55673">
      <w:pPr>
        <w:rPr>
          <w:lang w:val="en-US"/>
        </w:rPr>
      </w:pPr>
      <w:r w:rsidRPr="00183286">
        <w:rPr>
          <w:lang w:val="en-US"/>
        </w:rPr>
        <w:t xml:space="preserve">As we shall see in the next chapter, the logarithms of the dependent variables give better results when included in the analysis than the </w:t>
      </w:r>
      <w:proofErr w:type="spellStart"/>
      <w:r w:rsidRPr="00183286">
        <w:rPr>
          <w:lang w:val="en-US"/>
        </w:rPr>
        <w:t>the</w:t>
      </w:r>
      <w:proofErr w:type="spellEnd"/>
      <w:r w:rsidRPr="00183286">
        <w:rPr>
          <w:lang w:val="en-US"/>
        </w:rPr>
        <w:t xml:space="preserve"> actual values. Therefore, the independent variables of the transformed variables need to be checked on outliers again.</w:t>
      </w:r>
    </w:p>
    <w:p w:rsidR="00B55673" w:rsidRPr="00183286" w:rsidRDefault="00B55673" w:rsidP="00B55673">
      <w:pPr>
        <w:pStyle w:val="Heading4"/>
        <w:rPr>
          <w:rStyle w:val="SubtleEmphasis"/>
          <w:lang w:val="en-US"/>
        </w:rPr>
      </w:pPr>
      <w:proofErr w:type="spellStart"/>
      <w:r w:rsidRPr="00183286">
        <w:rPr>
          <w:rStyle w:val="SubtleEmphasis"/>
          <w:lang w:val="en-US"/>
        </w:rPr>
        <w:t>Boxplots</w:t>
      </w:r>
      <w:proofErr w:type="spellEnd"/>
    </w:p>
    <w:p w:rsidR="00B55673" w:rsidRPr="00183286" w:rsidRDefault="00B55673" w:rsidP="00B55673">
      <w:pPr>
        <w:rPr>
          <w:lang w:val="en-US"/>
        </w:rPr>
      </w:pPr>
      <w:r w:rsidRPr="00183286">
        <w:rPr>
          <w:lang w:val="en-US"/>
        </w:rPr>
        <w:t xml:space="preserve">The </w:t>
      </w:r>
      <w:proofErr w:type="spellStart"/>
      <w:r w:rsidRPr="00183286">
        <w:rPr>
          <w:lang w:val="en-US"/>
        </w:rPr>
        <w:t>boxplots</w:t>
      </w:r>
      <w:proofErr w:type="spellEnd"/>
      <w:r w:rsidRPr="00183286">
        <w:rPr>
          <w:lang w:val="en-US"/>
        </w:rPr>
        <w:t xml:space="preserve"> of the logarithms of the continuous variables are displayed in appendix. The results is that, on first sight, there now seems only four possible outliers in the data, and no sure outliers. The possible outliers are summarized in the table below.</w:t>
      </w:r>
    </w:p>
    <w:tbl>
      <w:tblPr>
        <w:tblStyle w:val="LightShading"/>
        <w:tblW w:w="0" w:type="auto"/>
        <w:jc w:val="center"/>
        <w:tblLook w:val="04A0"/>
      </w:tblPr>
      <w:tblGrid>
        <w:gridCol w:w="2371"/>
        <w:gridCol w:w="2306"/>
      </w:tblGrid>
      <w:tr w:rsidR="00B55673" w:rsidRPr="00183286" w:rsidTr="003853E0">
        <w:trPr>
          <w:cnfStyle w:val="100000000000"/>
          <w:jc w:val="center"/>
        </w:trPr>
        <w:tc>
          <w:tcPr>
            <w:cnfStyle w:val="001000000000"/>
            <w:tcW w:w="2371" w:type="dxa"/>
          </w:tcPr>
          <w:p w:rsidR="00B55673" w:rsidRPr="00183286" w:rsidRDefault="00B55673" w:rsidP="003853E0">
            <w:pPr>
              <w:rPr>
                <w:b w:val="0"/>
                <w:lang w:val="en-US"/>
              </w:rPr>
            </w:pPr>
            <w:r w:rsidRPr="00183286">
              <w:rPr>
                <w:lang w:val="en-US"/>
              </w:rPr>
              <w:t>Variable</w:t>
            </w:r>
          </w:p>
        </w:tc>
        <w:tc>
          <w:tcPr>
            <w:tcW w:w="2306" w:type="dxa"/>
          </w:tcPr>
          <w:p w:rsidR="00B55673" w:rsidRPr="00183286" w:rsidRDefault="00B55673" w:rsidP="003853E0">
            <w:pPr>
              <w:cnfStyle w:val="100000000000"/>
              <w:rPr>
                <w:b w:val="0"/>
                <w:lang w:val="en-US"/>
              </w:rPr>
            </w:pPr>
            <w:r w:rsidRPr="00183286">
              <w:rPr>
                <w:lang w:val="en-US"/>
              </w:rPr>
              <w:t>Case</w:t>
            </w:r>
          </w:p>
        </w:tc>
      </w:tr>
      <w:tr w:rsidR="00B55673" w:rsidRPr="00183286" w:rsidTr="003853E0">
        <w:trPr>
          <w:cnfStyle w:val="000000100000"/>
          <w:jc w:val="center"/>
        </w:trPr>
        <w:tc>
          <w:tcPr>
            <w:cnfStyle w:val="001000000000"/>
            <w:tcW w:w="2371" w:type="dxa"/>
          </w:tcPr>
          <w:p w:rsidR="00B55673" w:rsidRPr="00183286" w:rsidRDefault="00B55673" w:rsidP="003853E0">
            <w:pPr>
              <w:rPr>
                <w:lang w:val="en-US"/>
              </w:rPr>
            </w:pPr>
            <w:r w:rsidRPr="00183286">
              <w:rPr>
                <w:lang w:val="en-US"/>
              </w:rPr>
              <w:t>Log article length</w:t>
            </w:r>
          </w:p>
        </w:tc>
        <w:tc>
          <w:tcPr>
            <w:tcW w:w="2306" w:type="dxa"/>
          </w:tcPr>
          <w:p w:rsidR="00B55673" w:rsidRPr="00183286" w:rsidRDefault="00B55673" w:rsidP="003853E0">
            <w:pPr>
              <w:cnfStyle w:val="000000100000"/>
              <w:rPr>
                <w:lang w:val="en-US"/>
              </w:rPr>
            </w:pPr>
            <w:r w:rsidRPr="00183286">
              <w:rPr>
                <w:lang w:val="en-US"/>
              </w:rPr>
              <w:t>28</w:t>
            </w:r>
          </w:p>
        </w:tc>
      </w:tr>
      <w:tr w:rsidR="00B55673" w:rsidRPr="00183286" w:rsidTr="003853E0">
        <w:trPr>
          <w:jc w:val="center"/>
        </w:trPr>
        <w:tc>
          <w:tcPr>
            <w:cnfStyle w:val="001000000000"/>
            <w:tcW w:w="2371" w:type="dxa"/>
          </w:tcPr>
          <w:p w:rsidR="00B55673" w:rsidRPr="00183286" w:rsidRDefault="00B55673" w:rsidP="003853E0">
            <w:pPr>
              <w:rPr>
                <w:lang w:val="en-US"/>
              </w:rPr>
            </w:pPr>
            <w:r w:rsidRPr="00183286">
              <w:rPr>
                <w:lang w:val="en-US"/>
              </w:rPr>
              <w:t>Log References</w:t>
            </w:r>
          </w:p>
        </w:tc>
        <w:tc>
          <w:tcPr>
            <w:tcW w:w="2306" w:type="dxa"/>
          </w:tcPr>
          <w:p w:rsidR="00B55673" w:rsidRPr="00183286" w:rsidRDefault="00B55673" w:rsidP="003853E0">
            <w:pPr>
              <w:cnfStyle w:val="000000000000"/>
              <w:rPr>
                <w:lang w:val="en-US"/>
              </w:rPr>
            </w:pPr>
            <w:r w:rsidRPr="00183286">
              <w:rPr>
                <w:lang w:val="en-US"/>
              </w:rPr>
              <w:t>6</w:t>
            </w:r>
          </w:p>
        </w:tc>
      </w:tr>
      <w:tr w:rsidR="00B55673" w:rsidRPr="00183286" w:rsidTr="003853E0">
        <w:trPr>
          <w:cnfStyle w:val="000000100000"/>
          <w:jc w:val="center"/>
        </w:trPr>
        <w:tc>
          <w:tcPr>
            <w:cnfStyle w:val="001000000000"/>
            <w:tcW w:w="2371" w:type="dxa"/>
          </w:tcPr>
          <w:p w:rsidR="00B55673" w:rsidRPr="00183286" w:rsidRDefault="00B55673" w:rsidP="003853E0">
            <w:pPr>
              <w:rPr>
                <w:lang w:val="en-US"/>
              </w:rPr>
            </w:pPr>
            <w:r w:rsidRPr="00183286">
              <w:rPr>
                <w:lang w:val="en-US"/>
              </w:rPr>
              <w:t>Log References</w:t>
            </w:r>
          </w:p>
        </w:tc>
        <w:tc>
          <w:tcPr>
            <w:tcW w:w="2306" w:type="dxa"/>
          </w:tcPr>
          <w:p w:rsidR="00B55673" w:rsidRPr="00183286" w:rsidRDefault="00B55673" w:rsidP="003853E0">
            <w:pPr>
              <w:cnfStyle w:val="000000100000"/>
              <w:rPr>
                <w:lang w:val="en-US"/>
              </w:rPr>
            </w:pPr>
            <w:r w:rsidRPr="00183286">
              <w:rPr>
                <w:lang w:val="en-US"/>
              </w:rPr>
              <w:t>48</w:t>
            </w:r>
          </w:p>
        </w:tc>
      </w:tr>
      <w:tr w:rsidR="00B55673" w:rsidRPr="00183286" w:rsidTr="003853E0">
        <w:trPr>
          <w:jc w:val="center"/>
        </w:trPr>
        <w:tc>
          <w:tcPr>
            <w:cnfStyle w:val="001000000000"/>
            <w:tcW w:w="2371" w:type="dxa"/>
          </w:tcPr>
          <w:p w:rsidR="00B55673" w:rsidRPr="00183286" w:rsidRDefault="00B55673" w:rsidP="003853E0">
            <w:pPr>
              <w:rPr>
                <w:lang w:val="en-US"/>
              </w:rPr>
            </w:pPr>
            <w:r w:rsidRPr="00183286">
              <w:rPr>
                <w:lang w:val="en-US"/>
              </w:rPr>
              <w:t>Log readability</w:t>
            </w:r>
          </w:p>
        </w:tc>
        <w:tc>
          <w:tcPr>
            <w:tcW w:w="2306" w:type="dxa"/>
          </w:tcPr>
          <w:p w:rsidR="00B55673" w:rsidRPr="00183286" w:rsidRDefault="00B55673" w:rsidP="003853E0">
            <w:pPr>
              <w:cnfStyle w:val="000000000000"/>
              <w:rPr>
                <w:lang w:val="en-US"/>
              </w:rPr>
            </w:pPr>
            <w:r w:rsidRPr="00183286">
              <w:rPr>
                <w:lang w:val="en-US"/>
              </w:rPr>
              <w:t>10</w:t>
            </w:r>
          </w:p>
        </w:tc>
      </w:tr>
    </w:tbl>
    <w:p w:rsidR="00B55673" w:rsidRPr="00183286" w:rsidRDefault="00B55673" w:rsidP="00B55673">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Pr>
          <w:sz w:val="16"/>
          <w:szCs w:val="16"/>
          <w:lang w:val="en-US"/>
        </w:rPr>
        <w:t>Table 4.10</w:t>
      </w:r>
    </w:p>
    <w:p w:rsidR="00B55673" w:rsidRPr="00183286" w:rsidRDefault="00B55673" w:rsidP="00B55673">
      <w:pPr>
        <w:pStyle w:val="Heading4"/>
        <w:rPr>
          <w:rStyle w:val="SubtleEmphasis"/>
          <w:lang w:val="en-US"/>
        </w:rPr>
      </w:pPr>
      <w:r w:rsidRPr="00183286">
        <w:rPr>
          <w:rStyle w:val="SubtleEmphasis"/>
          <w:lang w:val="en-US"/>
        </w:rPr>
        <w:lastRenderedPageBreak/>
        <w:t>Z-scores</w:t>
      </w:r>
    </w:p>
    <w:p w:rsidR="00B55673" w:rsidRPr="00183286" w:rsidRDefault="00B55673" w:rsidP="00B55673">
      <w:pPr>
        <w:rPr>
          <w:lang w:val="en-US"/>
        </w:rPr>
      </w:pPr>
      <w:r w:rsidRPr="00183286">
        <w:rPr>
          <w:lang w:val="en-US"/>
        </w:rPr>
        <w:t>To test whether there exist outliers in the continuous predictor variables, the values of these predictors are converted into its z-scores. That is, the values are conversed into values with a mean of zero and a standard deviation of one. Of the resulting absolute values, less than 5% of the values should exceed 1.96, 1% of the values should exceed 2.58 and none of the values should exceed 3.29. The table below displays the cases for each predictor that has values greater than 1.96.</w:t>
      </w:r>
    </w:p>
    <w:tbl>
      <w:tblPr>
        <w:tblStyle w:val="LightShading"/>
        <w:tblW w:w="0" w:type="auto"/>
        <w:jc w:val="center"/>
        <w:tblLook w:val="04A0"/>
      </w:tblPr>
      <w:tblGrid>
        <w:gridCol w:w="2111"/>
        <w:gridCol w:w="1858"/>
        <w:gridCol w:w="1984"/>
      </w:tblGrid>
      <w:tr w:rsidR="00B55673" w:rsidRPr="00183286" w:rsidTr="003853E0">
        <w:trPr>
          <w:cnfStyle w:val="100000000000"/>
          <w:jc w:val="center"/>
        </w:trPr>
        <w:tc>
          <w:tcPr>
            <w:cnfStyle w:val="001000000000"/>
            <w:tcW w:w="2111" w:type="dxa"/>
          </w:tcPr>
          <w:p w:rsidR="00B55673" w:rsidRPr="00183286" w:rsidRDefault="00B55673" w:rsidP="003853E0">
            <w:pPr>
              <w:rPr>
                <w:b w:val="0"/>
                <w:lang w:val="en-US"/>
              </w:rPr>
            </w:pPr>
            <w:r w:rsidRPr="00183286">
              <w:rPr>
                <w:lang w:val="en-US"/>
              </w:rPr>
              <w:t>Predictor</w:t>
            </w:r>
          </w:p>
        </w:tc>
        <w:tc>
          <w:tcPr>
            <w:tcW w:w="1858" w:type="dxa"/>
          </w:tcPr>
          <w:p w:rsidR="00B55673" w:rsidRPr="00183286" w:rsidRDefault="00B55673" w:rsidP="003853E0">
            <w:pPr>
              <w:cnfStyle w:val="100000000000"/>
              <w:rPr>
                <w:b w:val="0"/>
                <w:lang w:val="en-US"/>
              </w:rPr>
            </w:pPr>
            <w:r w:rsidRPr="00183286">
              <w:rPr>
                <w:lang w:val="en-US"/>
              </w:rPr>
              <w:t>Case</w:t>
            </w:r>
          </w:p>
        </w:tc>
        <w:tc>
          <w:tcPr>
            <w:tcW w:w="1984" w:type="dxa"/>
          </w:tcPr>
          <w:p w:rsidR="00B55673" w:rsidRPr="00183286" w:rsidRDefault="00B55673" w:rsidP="003853E0">
            <w:pPr>
              <w:cnfStyle w:val="100000000000"/>
              <w:rPr>
                <w:b w:val="0"/>
                <w:lang w:val="en-US"/>
              </w:rPr>
            </w:pPr>
            <w:r w:rsidRPr="00183286">
              <w:rPr>
                <w:lang w:val="en-US"/>
              </w:rPr>
              <w:t>Absolute value</w:t>
            </w:r>
          </w:p>
        </w:tc>
      </w:tr>
      <w:tr w:rsidR="00B55673" w:rsidRPr="00183286" w:rsidTr="003853E0">
        <w:trPr>
          <w:cnfStyle w:val="000000100000"/>
          <w:jc w:val="center"/>
        </w:trPr>
        <w:tc>
          <w:tcPr>
            <w:cnfStyle w:val="001000000000"/>
            <w:tcW w:w="2111" w:type="dxa"/>
          </w:tcPr>
          <w:p w:rsidR="00B55673" w:rsidRPr="00183286" w:rsidRDefault="00B55673" w:rsidP="003853E0">
            <w:pPr>
              <w:rPr>
                <w:lang w:val="en-US"/>
              </w:rPr>
            </w:pPr>
            <w:r w:rsidRPr="00183286">
              <w:rPr>
                <w:lang w:val="en-US"/>
              </w:rPr>
              <w:t>Article length</w:t>
            </w:r>
          </w:p>
        </w:tc>
        <w:tc>
          <w:tcPr>
            <w:tcW w:w="1858" w:type="dxa"/>
          </w:tcPr>
          <w:p w:rsidR="00B55673" w:rsidRPr="00183286" w:rsidRDefault="00B55673" w:rsidP="003853E0">
            <w:pPr>
              <w:cnfStyle w:val="000000100000"/>
              <w:rPr>
                <w:lang w:val="en-US"/>
              </w:rPr>
            </w:pPr>
            <w:r w:rsidRPr="00183286">
              <w:rPr>
                <w:lang w:val="en-US"/>
              </w:rPr>
              <w:t>28</w:t>
            </w:r>
          </w:p>
        </w:tc>
        <w:tc>
          <w:tcPr>
            <w:tcW w:w="1984" w:type="dxa"/>
          </w:tcPr>
          <w:p w:rsidR="00B55673" w:rsidRPr="00183286" w:rsidRDefault="00B55673" w:rsidP="003853E0">
            <w:pPr>
              <w:cnfStyle w:val="000000100000"/>
              <w:rPr>
                <w:lang w:val="en-US"/>
              </w:rPr>
            </w:pPr>
            <w:r w:rsidRPr="00183286">
              <w:rPr>
                <w:lang w:val="en-US"/>
              </w:rPr>
              <w:t>2.64177</w:t>
            </w:r>
          </w:p>
        </w:tc>
      </w:tr>
      <w:tr w:rsidR="00B55673" w:rsidRPr="00183286" w:rsidTr="003853E0">
        <w:trPr>
          <w:jc w:val="center"/>
        </w:trPr>
        <w:tc>
          <w:tcPr>
            <w:cnfStyle w:val="001000000000"/>
            <w:tcW w:w="2111" w:type="dxa"/>
          </w:tcPr>
          <w:p w:rsidR="00B55673" w:rsidRPr="00183286" w:rsidRDefault="00B55673" w:rsidP="003853E0">
            <w:pPr>
              <w:rPr>
                <w:lang w:val="en-US"/>
              </w:rPr>
            </w:pPr>
            <w:r w:rsidRPr="00183286">
              <w:rPr>
                <w:lang w:val="en-US"/>
              </w:rPr>
              <w:t>Readability</w:t>
            </w:r>
          </w:p>
        </w:tc>
        <w:tc>
          <w:tcPr>
            <w:tcW w:w="1858" w:type="dxa"/>
          </w:tcPr>
          <w:p w:rsidR="00B55673" w:rsidRPr="00183286" w:rsidRDefault="00B55673" w:rsidP="003853E0">
            <w:pPr>
              <w:cnfStyle w:val="000000000000"/>
              <w:rPr>
                <w:lang w:val="en-US"/>
              </w:rPr>
            </w:pPr>
            <w:r w:rsidRPr="00183286">
              <w:rPr>
                <w:lang w:val="en-US"/>
              </w:rPr>
              <w:t>10</w:t>
            </w:r>
          </w:p>
        </w:tc>
        <w:tc>
          <w:tcPr>
            <w:tcW w:w="1984" w:type="dxa"/>
          </w:tcPr>
          <w:p w:rsidR="00B55673" w:rsidRPr="00183286" w:rsidRDefault="00B55673" w:rsidP="003853E0">
            <w:pPr>
              <w:cnfStyle w:val="000000000000"/>
              <w:rPr>
                <w:lang w:val="en-US"/>
              </w:rPr>
            </w:pPr>
            <w:r w:rsidRPr="00183286">
              <w:rPr>
                <w:lang w:val="en-US"/>
              </w:rPr>
              <w:t>2.70093</w:t>
            </w:r>
          </w:p>
        </w:tc>
      </w:tr>
      <w:tr w:rsidR="00B55673" w:rsidRPr="00183286" w:rsidTr="003853E0">
        <w:trPr>
          <w:cnfStyle w:val="000000100000"/>
          <w:jc w:val="center"/>
        </w:trPr>
        <w:tc>
          <w:tcPr>
            <w:cnfStyle w:val="001000000000"/>
            <w:tcW w:w="2111" w:type="dxa"/>
          </w:tcPr>
          <w:p w:rsidR="00B55673" w:rsidRPr="00183286" w:rsidRDefault="00B55673" w:rsidP="003853E0">
            <w:pPr>
              <w:rPr>
                <w:lang w:val="en-US"/>
              </w:rPr>
            </w:pPr>
            <w:r w:rsidRPr="00183286">
              <w:rPr>
                <w:lang w:val="en-US"/>
              </w:rPr>
              <w:t>Readability</w:t>
            </w:r>
          </w:p>
        </w:tc>
        <w:tc>
          <w:tcPr>
            <w:tcW w:w="1858" w:type="dxa"/>
          </w:tcPr>
          <w:p w:rsidR="00B55673" w:rsidRPr="00183286" w:rsidRDefault="00B55673" w:rsidP="003853E0">
            <w:pPr>
              <w:cnfStyle w:val="000000100000"/>
              <w:rPr>
                <w:lang w:val="en-US"/>
              </w:rPr>
            </w:pPr>
            <w:r w:rsidRPr="00183286">
              <w:rPr>
                <w:lang w:val="en-US"/>
              </w:rPr>
              <w:t>28</w:t>
            </w:r>
          </w:p>
        </w:tc>
        <w:tc>
          <w:tcPr>
            <w:tcW w:w="1984" w:type="dxa"/>
          </w:tcPr>
          <w:p w:rsidR="00B55673" w:rsidRPr="00183286" w:rsidRDefault="00B55673" w:rsidP="003853E0">
            <w:pPr>
              <w:cnfStyle w:val="000000100000"/>
              <w:rPr>
                <w:lang w:val="en-US"/>
              </w:rPr>
            </w:pPr>
            <w:r w:rsidRPr="00183286">
              <w:rPr>
                <w:lang w:val="en-US"/>
              </w:rPr>
              <w:t>2.08347</w:t>
            </w:r>
          </w:p>
        </w:tc>
      </w:tr>
      <w:tr w:rsidR="00B55673" w:rsidRPr="00183286" w:rsidTr="003853E0">
        <w:trPr>
          <w:jc w:val="center"/>
        </w:trPr>
        <w:tc>
          <w:tcPr>
            <w:cnfStyle w:val="001000000000"/>
            <w:tcW w:w="2111" w:type="dxa"/>
          </w:tcPr>
          <w:p w:rsidR="00B55673" w:rsidRPr="00183286" w:rsidRDefault="00B55673" w:rsidP="003853E0">
            <w:pPr>
              <w:rPr>
                <w:lang w:val="en-US"/>
              </w:rPr>
            </w:pPr>
            <w:r w:rsidRPr="00183286">
              <w:rPr>
                <w:lang w:val="en-US"/>
              </w:rPr>
              <w:t>References</w:t>
            </w:r>
          </w:p>
        </w:tc>
        <w:tc>
          <w:tcPr>
            <w:tcW w:w="1858" w:type="dxa"/>
          </w:tcPr>
          <w:p w:rsidR="00B55673" w:rsidRPr="00183286" w:rsidRDefault="00B55673" w:rsidP="003853E0">
            <w:pPr>
              <w:cnfStyle w:val="000000000000"/>
              <w:rPr>
                <w:lang w:val="en-US"/>
              </w:rPr>
            </w:pPr>
            <w:r w:rsidRPr="00183286">
              <w:rPr>
                <w:lang w:val="en-US"/>
              </w:rPr>
              <w:t>6</w:t>
            </w:r>
          </w:p>
        </w:tc>
        <w:tc>
          <w:tcPr>
            <w:tcW w:w="1984" w:type="dxa"/>
          </w:tcPr>
          <w:p w:rsidR="00B55673" w:rsidRPr="00183286" w:rsidRDefault="00B55673" w:rsidP="003853E0">
            <w:pPr>
              <w:cnfStyle w:val="000000000000"/>
              <w:rPr>
                <w:lang w:val="en-US"/>
              </w:rPr>
            </w:pPr>
            <w:r w:rsidRPr="00183286">
              <w:rPr>
                <w:lang w:val="en-US"/>
              </w:rPr>
              <w:t>2.05053</w:t>
            </w:r>
          </w:p>
        </w:tc>
      </w:tr>
      <w:tr w:rsidR="00B55673" w:rsidRPr="00183286" w:rsidTr="003853E0">
        <w:trPr>
          <w:cnfStyle w:val="000000100000"/>
          <w:jc w:val="center"/>
        </w:trPr>
        <w:tc>
          <w:tcPr>
            <w:cnfStyle w:val="001000000000"/>
            <w:tcW w:w="2111" w:type="dxa"/>
          </w:tcPr>
          <w:p w:rsidR="00B55673" w:rsidRPr="00183286" w:rsidRDefault="00B55673" w:rsidP="003853E0">
            <w:pPr>
              <w:rPr>
                <w:lang w:val="en-US"/>
              </w:rPr>
            </w:pPr>
            <w:r w:rsidRPr="00183286">
              <w:rPr>
                <w:lang w:val="en-US"/>
              </w:rPr>
              <w:t>References</w:t>
            </w:r>
          </w:p>
        </w:tc>
        <w:tc>
          <w:tcPr>
            <w:tcW w:w="1858" w:type="dxa"/>
          </w:tcPr>
          <w:p w:rsidR="00B55673" w:rsidRPr="00183286" w:rsidRDefault="00B55673" w:rsidP="003853E0">
            <w:pPr>
              <w:cnfStyle w:val="000000100000"/>
              <w:rPr>
                <w:lang w:val="en-US"/>
              </w:rPr>
            </w:pPr>
            <w:r w:rsidRPr="00183286">
              <w:rPr>
                <w:lang w:val="en-US"/>
              </w:rPr>
              <w:t>48</w:t>
            </w:r>
          </w:p>
        </w:tc>
        <w:tc>
          <w:tcPr>
            <w:tcW w:w="1984" w:type="dxa"/>
          </w:tcPr>
          <w:p w:rsidR="00B55673" w:rsidRPr="00183286" w:rsidRDefault="00B55673" w:rsidP="003853E0">
            <w:pPr>
              <w:cnfStyle w:val="000000100000"/>
              <w:rPr>
                <w:lang w:val="en-US"/>
              </w:rPr>
            </w:pPr>
            <w:r w:rsidRPr="00183286">
              <w:rPr>
                <w:lang w:val="en-US"/>
              </w:rPr>
              <w:t>2.46194</w:t>
            </w:r>
          </w:p>
        </w:tc>
      </w:tr>
      <w:tr w:rsidR="00B55673" w:rsidRPr="00183286" w:rsidTr="003853E0">
        <w:trPr>
          <w:jc w:val="center"/>
        </w:trPr>
        <w:tc>
          <w:tcPr>
            <w:cnfStyle w:val="001000000000"/>
            <w:tcW w:w="2111" w:type="dxa"/>
          </w:tcPr>
          <w:p w:rsidR="00B55673" w:rsidRPr="00183286" w:rsidRDefault="00B55673" w:rsidP="003853E0">
            <w:pPr>
              <w:rPr>
                <w:lang w:val="en-US"/>
              </w:rPr>
            </w:pPr>
            <w:r w:rsidRPr="00183286">
              <w:rPr>
                <w:lang w:val="en-US"/>
              </w:rPr>
              <w:t>References</w:t>
            </w:r>
          </w:p>
        </w:tc>
        <w:tc>
          <w:tcPr>
            <w:tcW w:w="1858" w:type="dxa"/>
          </w:tcPr>
          <w:p w:rsidR="00B55673" w:rsidRPr="00183286" w:rsidRDefault="00B55673" w:rsidP="003853E0">
            <w:pPr>
              <w:cnfStyle w:val="000000000000"/>
              <w:rPr>
                <w:lang w:val="en-US"/>
              </w:rPr>
            </w:pPr>
            <w:r w:rsidRPr="00183286">
              <w:rPr>
                <w:lang w:val="en-US"/>
              </w:rPr>
              <w:t>49</w:t>
            </w:r>
          </w:p>
        </w:tc>
        <w:tc>
          <w:tcPr>
            <w:tcW w:w="1984" w:type="dxa"/>
          </w:tcPr>
          <w:p w:rsidR="00B55673" w:rsidRPr="00183286" w:rsidRDefault="00B55673" w:rsidP="003853E0">
            <w:pPr>
              <w:cnfStyle w:val="000000000000"/>
              <w:rPr>
                <w:lang w:val="en-US"/>
              </w:rPr>
            </w:pPr>
            <w:r w:rsidRPr="00183286">
              <w:rPr>
                <w:lang w:val="en-US"/>
              </w:rPr>
              <w:t>1.96928</w:t>
            </w:r>
          </w:p>
        </w:tc>
      </w:tr>
      <w:tr w:rsidR="00B55673" w:rsidRPr="00183286" w:rsidTr="003853E0">
        <w:trPr>
          <w:cnfStyle w:val="000000100000"/>
          <w:jc w:val="center"/>
        </w:trPr>
        <w:tc>
          <w:tcPr>
            <w:cnfStyle w:val="001000000000"/>
            <w:tcW w:w="2111" w:type="dxa"/>
          </w:tcPr>
          <w:p w:rsidR="00B55673" w:rsidRPr="00183286" w:rsidRDefault="00B55673" w:rsidP="003853E0">
            <w:pPr>
              <w:rPr>
                <w:lang w:val="en-US"/>
              </w:rPr>
            </w:pPr>
            <w:r w:rsidRPr="00183286">
              <w:rPr>
                <w:lang w:val="en-US"/>
              </w:rPr>
              <w:t>Citations</w:t>
            </w:r>
          </w:p>
        </w:tc>
        <w:tc>
          <w:tcPr>
            <w:tcW w:w="1858" w:type="dxa"/>
          </w:tcPr>
          <w:p w:rsidR="00B55673" w:rsidRPr="00183286" w:rsidRDefault="00B55673" w:rsidP="003853E0">
            <w:pPr>
              <w:cnfStyle w:val="000000100000"/>
              <w:rPr>
                <w:lang w:val="en-US"/>
              </w:rPr>
            </w:pPr>
            <w:r w:rsidRPr="00183286">
              <w:rPr>
                <w:lang w:val="en-US"/>
              </w:rPr>
              <w:t>2</w:t>
            </w:r>
          </w:p>
        </w:tc>
        <w:tc>
          <w:tcPr>
            <w:tcW w:w="1984" w:type="dxa"/>
          </w:tcPr>
          <w:p w:rsidR="00B55673" w:rsidRPr="00183286" w:rsidRDefault="00B55673" w:rsidP="003853E0">
            <w:pPr>
              <w:cnfStyle w:val="000000100000"/>
              <w:rPr>
                <w:lang w:val="en-US"/>
              </w:rPr>
            </w:pPr>
            <w:r w:rsidRPr="00183286">
              <w:rPr>
                <w:lang w:val="en-US"/>
              </w:rPr>
              <w:t>2.22038</w:t>
            </w:r>
          </w:p>
        </w:tc>
      </w:tr>
      <w:tr w:rsidR="00B55673" w:rsidRPr="00183286" w:rsidTr="003853E0">
        <w:trPr>
          <w:jc w:val="center"/>
        </w:trPr>
        <w:tc>
          <w:tcPr>
            <w:cnfStyle w:val="001000000000"/>
            <w:tcW w:w="2111" w:type="dxa"/>
          </w:tcPr>
          <w:p w:rsidR="00B55673" w:rsidRPr="00183286" w:rsidRDefault="00B55673" w:rsidP="003853E0">
            <w:pPr>
              <w:rPr>
                <w:lang w:val="en-US"/>
              </w:rPr>
            </w:pPr>
            <w:r w:rsidRPr="00183286">
              <w:rPr>
                <w:lang w:val="en-US"/>
              </w:rPr>
              <w:t>Citations</w:t>
            </w:r>
          </w:p>
        </w:tc>
        <w:tc>
          <w:tcPr>
            <w:tcW w:w="1858" w:type="dxa"/>
          </w:tcPr>
          <w:p w:rsidR="00B55673" w:rsidRPr="00183286" w:rsidRDefault="00B55673" w:rsidP="003853E0">
            <w:pPr>
              <w:cnfStyle w:val="000000000000"/>
              <w:rPr>
                <w:lang w:val="en-US"/>
              </w:rPr>
            </w:pPr>
            <w:r w:rsidRPr="00183286">
              <w:rPr>
                <w:lang w:val="en-US"/>
              </w:rPr>
              <w:t>9</w:t>
            </w:r>
          </w:p>
        </w:tc>
        <w:tc>
          <w:tcPr>
            <w:tcW w:w="1984" w:type="dxa"/>
          </w:tcPr>
          <w:p w:rsidR="00B55673" w:rsidRPr="00183286" w:rsidRDefault="00B55673" w:rsidP="003853E0">
            <w:pPr>
              <w:cnfStyle w:val="000000000000"/>
              <w:rPr>
                <w:lang w:val="en-US"/>
              </w:rPr>
            </w:pPr>
            <w:r w:rsidRPr="00183286">
              <w:rPr>
                <w:lang w:val="en-US"/>
              </w:rPr>
              <w:t>2.07940</w:t>
            </w:r>
          </w:p>
        </w:tc>
      </w:tr>
      <w:tr w:rsidR="00B55673" w:rsidRPr="00183286" w:rsidTr="003853E0">
        <w:trPr>
          <w:cnfStyle w:val="000000100000"/>
          <w:jc w:val="center"/>
        </w:trPr>
        <w:tc>
          <w:tcPr>
            <w:cnfStyle w:val="001000000000"/>
            <w:tcW w:w="2111" w:type="dxa"/>
          </w:tcPr>
          <w:p w:rsidR="00B55673" w:rsidRPr="00183286" w:rsidRDefault="00B55673" w:rsidP="003853E0">
            <w:pPr>
              <w:rPr>
                <w:lang w:val="en-US"/>
              </w:rPr>
            </w:pPr>
            <w:r w:rsidRPr="00183286">
              <w:rPr>
                <w:lang w:val="en-US"/>
              </w:rPr>
              <w:t>Citations</w:t>
            </w:r>
          </w:p>
        </w:tc>
        <w:tc>
          <w:tcPr>
            <w:tcW w:w="1858" w:type="dxa"/>
          </w:tcPr>
          <w:p w:rsidR="00B55673" w:rsidRPr="00183286" w:rsidRDefault="00B55673" w:rsidP="003853E0">
            <w:pPr>
              <w:cnfStyle w:val="000000100000"/>
              <w:rPr>
                <w:lang w:val="en-US"/>
              </w:rPr>
            </w:pPr>
            <w:r w:rsidRPr="00183286">
              <w:rPr>
                <w:lang w:val="en-US"/>
              </w:rPr>
              <w:t>29</w:t>
            </w:r>
          </w:p>
        </w:tc>
        <w:tc>
          <w:tcPr>
            <w:tcW w:w="1984" w:type="dxa"/>
          </w:tcPr>
          <w:p w:rsidR="00B55673" w:rsidRPr="00183286" w:rsidRDefault="00B55673" w:rsidP="003853E0">
            <w:pPr>
              <w:cnfStyle w:val="000000100000"/>
              <w:rPr>
                <w:lang w:val="en-US"/>
              </w:rPr>
            </w:pPr>
            <w:r w:rsidRPr="00183286">
              <w:rPr>
                <w:lang w:val="en-US"/>
              </w:rPr>
              <w:t>2.15935</w:t>
            </w:r>
          </w:p>
        </w:tc>
      </w:tr>
      <w:tr w:rsidR="00B55673" w:rsidRPr="00183286" w:rsidTr="003853E0">
        <w:trPr>
          <w:jc w:val="center"/>
        </w:trPr>
        <w:tc>
          <w:tcPr>
            <w:cnfStyle w:val="001000000000"/>
            <w:tcW w:w="2111" w:type="dxa"/>
          </w:tcPr>
          <w:p w:rsidR="00B55673" w:rsidRPr="00183286" w:rsidRDefault="00B55673" w:rsidP="003853E0">
            <w:pPr>
              <w:rPr>
                <w:lang w:val="en-US"/>
              </w:rPr>
            </w:pPr>
            <w:r w:rsidRPr="00183286">
              <w:rPr>
                <w:lang w:val="en-US"/>
              </w:rPr>
              <w:t>Citations</w:t>
            </w:r>
          </w:p>
        </w:tc>
        <w:tc>
          <w:tcPr>
            <w:tcW w:w="1858" w:type="dxa"/>
          </w:tcPr>
          <w:p w:rsidR="00B55673" w:rsidRPr="00183286" w:rsidRDefault="00B55673" w:rsidP="003853E0">
            <w:pPr>
              <w:cnfStyle w:val="000000000000"/>
              <w:rPr>
                <w:lang w:val="en-US"/>
              </w:rPr>
            </w:pPr>
            <w:r w:rsidRPr="00183286">
              <w:rPr>
                <w:lang w:val="en-US"/>
              </w:rPr>
              <w:t>40</w:t>
            </w:r>
          </w:p>
        </w:tc>
        <w:tc>
          <w:tcPr>
            <w:tcW w:w="1984" w:type="dxa"/>
          </w:tcPr>
          <w:p w:rsidR="00B55673" w:rsidRPr="00183286" w:rsidRDefault="00B55673" w:rsidP="003853E0">
            <w:pPr>
              <w:cnfStyle w:val="000000000000"/>
              <w:rPr>
                <w:lang w:val="en-US"/>
              </w:rPr>
            </w:pPr>
            <w:r w:rsidRPr="00183286">
              <w:rPr>
                <w:lang w:val="en-US"/>
              </w:rPr>
              <w:t>2.41623</w:t>
            </w:r>
          </w:p>
        </w:tc>
      </w:tr>
    </w:tbl>
    <w:p w:rsidR="00B55673" w:rsidRPr="00183286" w:rsidRDefault="00B55673" w:rsidP="00B55673">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Pr>
          <w:sz w:val="16"/>
          <w:szCs w:val="16"/>
          <w:lang w:val="en-US"/>
        </w:rPr>
        <w:t>Table 4.11</w:t>
      </w:r>
    </w:p>
    <w:p w:rsidR="00B55673" w:rsidRPr="00183286" w:rsidRDefault="00B55673" w:rsidP="00B55673">
      <w:pPr>
        <w:rPr>
          <w:lang w:val="en-US"/>
        </w:rPr>
      </w:pPr>
      <w:r w:rsidRPr="00183286">
        <w:rPr>
          <w:lang w:val="en-US"/>
        </w:rPr>
        <w:t>Because the data set exist of 53 cases, only 2 cases may exceed absolute values greater than 1.96, and 0.5 may exceed 2.58 (which means zero in practice) per variable. As we can see from the table, case 28 of article length and case 10 of readability have a greater value than 2.58, and thus their impact needs to be restricted to decrease their influence. Moreover, the variable references have one outlier too much, and citations even two. Thus, to produce results that are robust and a good representation of reality, it is necessary to reduce the impact of these values.</w:t>
      </w:r>
    </w:p>
    <w:p w:rsidR="00B55673" w:rsidRPr="00183286" w:rsidRDefault="00B55673" w:rsidP="00B55673">
      <w:pPr>
        <w:pStyle w:val="Heading5"/>
        <w:rPr>
          <w:rStyle w:val="SubtleEmphasis"/>
          <w:lang w:val="en-US"/>
        </w:rPr>
      </w:pPr>
      <w:r w:rsidRPr="00183286">
        <w:rPr>
          <w:rStyle w:val="SubtleEmphasis"/>
          <w:lang w:val="en-US"/>
        </w:rPr>
        <w:t>Article length</w:t>
      </w:r>
    </w:p>
    <w:p w:rsidR="00B55673" w:rsidRPr="00183286" w:rsidRDefault="00B55673" w:rsidP="00B55673">
      <w:pPr>
        <w:rPr>
          <w:lang w:val="en-US"/>
        </w:rPr>
      </w:pPr>
      <w:r w:rsidRPr="00183286">
        <w:rPr>
          <w:lang w:val="en-US"/>
        </w:rPr>
        <w:t>Before we look at the options to reduce the impact of the outliers, we take a more comprehensive look at them. The case involves the article “Choice under conflict” which is published in the journal “Psychological science”, thus it is an article with mother discipline psychology. If all the cases that have as mother discipline are analyzed, it seems that this specific case is not an outlier. In fact, when the z-scores are calculated for the psychological articles, Choice under conflict seems to be not an outlier at all with an absolute value of 1.16425. Therefore, we can conclude that the articles with psychology as mother discipline are, on average, shorter than the articles with the other two mother disciplines, economics and marketing. Removing this case would bias the results in a more negative way than keeping this value.</w:t>
      </w:r>
    </w:p>
    <w:p w:rsidR="00B55673" w:rsidRPr="00183286" w:rsidRDefault="00B55673" w:rsidP="00B55673">
      <w:pPr>
        <w:pStyle w:val="Heading5"/>
        <w:rPr>
          <w:rStyle w:val="SubtleEmphasis"/>
          <w:lang w:val="en-US"/>
        </w:rPr>
      </w:pPr>
      <w:r w:rsidRPr="00183286">
        <w:rPr>
          <w:rStyle w:val="SubtleEmphasis"/>
          <w:lang w:val="en-US"/>
        </w:rPr>
        <w:t>Readability</w:t>
      </w:r>
    </w:p>
    <w:p w:rsidR="00B55673" w:rsidRPr="00183286" w:rsidRDefault="00B55673" w:rsidP="00B55673">
      <w:pPr>
        <w:rPr>
          <w:lang w:val="en-US"/>
        </w:rPr>
      </w:pPr>
      <w:r w:rsidRPr="00183286">
        <w:rPr>
          <w:lang w:val="en-US"/>
        </w:rPr>
        <w:t xml:space="preserve">The outliers found for the variable readability are respectively the articles for preference reversals and again choice under conflict. The first thing to notice is that both articles have psychology as mother discipline. Thus a </w:t>
      </w:r>
      <w:r w:rsidRPr="00183286">
        <w:rPr>
          <w:lang w:val="en-US"/>
        </w:rPr>
        <w:lastRenderedPageBreak/>
        <w:t>further analysis of these values with only the readability scores of psychological articles should shed more light on the outliers. The absolute z-scores of the readability scores when they are analyzed are respectively 2.53493 for preference reversals and 1.80253 for choice under conflict, This means that the case of preference reversals biases the results for the readability scores too much, and thus this value needs to be adapted or removed. In the case of choice under conflict there seems to be no problem, and this case remains unchanged.</w:t>
      </w:r>
    </w:p>
    <w:p w:rsidR="00B55673" w:rsidRPr="00183286" w:rsidRDefault="00B55673" w:rsidP="00B55673">
      <w:pPr>
        <w:pStyle w:val="Heading5"/>
        <w:rPr>
          <w:rStyle w:val="SubtleEmphasis"/>
          <w:lang w:val="en-US"/>
        </w:rPr>
      </w:pPr>
      <w:r w:rsidRPr="00183286">
        <w:rPr>
          <w:rStyle w:val="SubtleEmphasis"/>
          <w:lang w:val="en-US"/>
        </w:rPr>
        <w:t>References</w:t>
      </w:r>
    </w:p>
    <w:p w:rsidR="00B55673" w:rsidRPr="00183286" w:rsidRDefault="00B55673" w:rsidP="00B55673">
      <w:pPr>
        <w:rPr>
          <w:lang w:val="en-US"/>
        </w:rPr>
      </w:pPr>
      <w:r w:rsidRPr="00183286">
        <w:rPr>
          <w:lang w:val="en-US"/>
        </w:rPr>
        <w:t>The cases that show problematic z-scores are cases 6 with 8 references, 48 with 6 references, and 49 with 133 references. Again, all these articles have psychology as mother discipline, and thus we can conclude that there is more variance in the amount of references for articles with psychology as mother discipline. Because all scores are all objective measures, and the z-scores do not exceed 2.58, it is assumed that this situation is not problematic for the analysis</w:t>
      </w:r>
    </w:p>
    <w:p w:rsidR="00B55673" w:rsidRPr="00183286" w:rsidRDefault="00B55673" w:rsidP="00B55673">
      <w:pPr>
        <w:pStyle w:val="Heading5"/>
        <w:rPr>
          <w:rStyle w:val="SubtleEmphasis"/>
          <w:lang w:val="en-US"/>
        </w:rPr>
      </w:pPr>
      <w:r w:rsidRPr="00183286">
        <w:rPr>
          <w:rStyle w:val="SubtleEmphasis"/>
          <w:lang w:val="en-US"/>
        </w:rPr>
        <w:t>Citations</w:t>
      </w:r>
    </w:p>
    <w:p w:rsidR="00B55673" w:rsidRPr="00183286" w:rsidRDefault="00B55673" w:rsidP="00B55673">
      <w:pPr>
        <w:rPr>
          <w:lang w:val="en-US"/>
        </w:rPr>
      </w:pPr>
      <w:r w:rsidRPr="00183286">
        <w:rPr>
          <w:lang w:val="en-US"/>
        </w:rPr>
        <w:t>The variable citations show on first sight four outliers, which all have smaller z-scores than 2.58. Because two scores with values higher than 1.96 is allowed, the two highest scores are analyzed. These cases are the articles with the highest amount of citations received, prospect theory with 6.512 citations, and the lowest amount of citations received, zero price effect with 15 citations received. Prospect theory is, by far, the most famous theory that is developed since the introduction of behavioral economics as a field. Its influence for the field is exceptional, and the article is seen as the driving force behind the development of behavioral economics as a field. The other case concerns the zero price effect, which is an article introduced in November 2007. Therefore, the time to gather citations is very short and it is not surprisingly that it has just received 15 citations.</w:t>
      </w:r>
    </w:p>
    <w:p w:rsidR="00B55673" w:rsidRPr="00183286" w:rsidRDefault="00B55673" w:rsidP="00B55673">
      <w:pPr>
        <w:pStyle w:val="Heading5"/>
        <w:rPr>
          <w:rStyle w:val="SubtleEmphasis"/>
          <w:lang w:val="en-US"/>
        </w:rPr>
      </w:pPr>
      <w:r w:rsidRPr="00183286">
        <w:rPr>
          <w:rStyle w:val="SubtleEmphasis"/>
          <w:lang w:val="en-US"/>
        </w:rPr>
        <w:t>Conclusion</w:t>
      </w:r>
    </w:p>
    <w:p w:rsidR="00B55673" w:rsidRPr="00183286" w:rsidRDefault="00B55673" w:rsidP="00B55673">
      <w:pPr>
        <w:rPr>
          <w:lang w:val="en-US"/>
        </w:rPr>
      </w:pPr>
      <w:r w:rsidRPr="00183286">
        <w:rPr>
          <w:lang w:val="en-US"/>
        </w:rPr>
        <w:t>There exist two possibly problematic cases in the data, which is “preference reversals” that has a strongly different value for readability score. Because removing cases will result in less statistical power and thus is undesirable, this score will be changed. The method that is used is taking the next highest score plus one. This means that the value of 63.8 is changed into 59.4 (the next highest score is 58.4 of choice under conflict). Furthermore, because the article about zero price effect is published at the end of 2007, it is unable to gather enough citations. This is a very important variable for the second analysis, where in fact citations within marketing literature is the dependent variable, that its influence biases the results considerably. Therefore, this is the only case that will be removed from analysis.</w:t>
      </w:r>
    </w:p>
    <w:p w:rsidR="00B55673" w:rsidRDefault="00B55673" w:rsidP="00881302">
      <w:pPr>
        <w:pStyle w:val="Heading2"/>
        <w:rPr>
          <w:lang w:val="en-US"/>
        </w:rPr>
      </w:pPr>
    </w:p>
    <w:p w:rsidR="00B55673" w:rsidRDefault="00B55673" w:rsidP="00881302">
      <w:pPr>
        <w:pStyle w:val="Heading2"/>
        <w:rPr>
          <w:lang w:val="en-US"/>
        </w:rPr>
      </w:pPr>
    </w:p>
    <w:p w:rsidR="00B55673" w:rsidRDefault="00B55673" w:rsidP="00881302">
      <w:pPr>
        <w:pStyle w:val="Heading2"/>
        <w:rPr>
          <w:lang w:val="en-US"/>
        </w:rPr>
      </w:pPr>
    </w:p>
    <w:p w:rsidR="00881302" w:rsidRDefault="00881302" w:rsidP="00881302">
      <w:pPr>
        <w:pStyle w:val="Heading2"/>
        <w:rPr>
          <w:lang w:val="en-US"/>
        </w:rPr>
      </w:pPr>
      <w:bookmarkStart w:id="108" w:name="_Toc304314528"/>
      <w:r>
        <w:rPr>
          <w:lang w:val="en-US"/>
        </w:rPr>
        <w:lastRenderedPageBreak/>
        <w:t>Technical appendix chapter 5</w:t>
      </w:r>
      <w:bookmarkEnd w:id="108"/>
    </w:p>
    <w:p w:rsidR="00881302" w:rsidRPr="000E0E8E" w:rsidRDefault="00881302" w:rsidP="00881302">
      <w:pPr>
        <w:pStyle w:val="Heading4"/>
        <w:rPr>
          <w:lang w:val="en-US"/>
        </w:rPr>
      </w:pPr>
      <w:r>
        <w:rPr>
          <w:lang w:val="en-US"/>
        </w:rPr>
        <w:t>Takeoff model</w:t>
      </w:r>
    </w:p>
    <w:p w:rsidR="00881302" w:rsidRPr="00B97FE7" w:rsidRDefault="00881302" w:rsidP="00881302">
      <w:pPr>
        <w:rPr>
          <w:i/>
          <w:lang w:val="en-US"/>
        </w:rPr>
      </w:pPr>
      <w:r w:rsidRPr="00B97FE7">
        <w:rPr>
          <w:i/>
          <w:lang w:val="en-US"/>
        </w:rPr>
        <w:t>Log-likelihood</w:t>
      </w:r>
    </w:p>
    <w:p w:rsidR="00881302" w:rsidRPr="00B97FE7" w:rsidRDefault="00881302" w:rsidP="00881302">
      <w:pPr>
        <w:rPr>
          <w:lang w:val="en-US"/>
        </w:rPr>
      </w:pPr>
      <w:r w:rsidRPr="00B97FE7">
        <w:rPr>
          <w:lang w:val="en-US"/>
        </w:rPr>
        <w:t>This statistic gives us more insight into how well the model fits the actual data. A comparison between the most basic model, with only a constant included, and the final model can be made to see to what extent the predictors contribute to the model. In fact, the log-likelihood tells us how much unexplained information there remains when this model is applied to the data. Large values for the log-likelihood mean large amounts of unexplained information, and small values for the log-likelihood means small amounts of unexplained information.</w:t>
      </w:r>
    </w:p>
    <w:p w:rsidR="00881302" w:rsidRPr="00B97FE7" w:rsidRDefault="00881302" w:rsidP="00881302">
      <w:pPr>
        <w:rPr>
          <w:lang w:val="en-US"/>
        </w:rPr>
      </w:pPr>
      <w:r w:rsidRPr="00B97FE7">
        <w:rPr>
          <w:lang w:val="en-US"/>
        </w:rPr>
        <w:t>Appendix 5.</w:t>
      </w:r>
      <w:r>
        <w:rPr>
          <w:lang w:val="en-US"/>
        </w:rPr>
        <w:t>2</w:t>
      </w:r>
      <w:r w:rsidRPr="00B97FE7">
        <w:rPr>
          <w:lang w:val="en-US"/>
        </w:rPr>
        <w:t xml:space="preserve"> displays the log-likelihood for the model in the column “-2 L</w:t>
      </w:r>
      <w:r>
        <w:rPr>
          <w:lang w:val="en-US"/>
        </w:rPr>
        <w:t>og likelihood”, and appendix 5.3</w:t>
      </w:r>
      <w:r w:rsidRPr="00B97FE7">
        <w:rPr>
          <w:lang w:val="en-US"/>
        </w:rPr>
        <w:t xml:space="preserve"> show the log-likelihood for the model with only the constant included. The log-likelihood for the final model is </w:t>
      </w:r>
      <w:r>
        <w:rPr>
          <w:lang w:val="en-US"/>
        </w:rPr>
        <w:t>38.817</w:t>
      </w:r>
      <w:r w:rsidRPr="00B97FE7">
        <w:rPr>
          <w:lang w:val="en-US"/>
        </w:rPr>
        <w:t xml:space="preserve">, and for the most basic model </w:t>
      </w:r>
      <w:r>
        <w:rPr>
          <w:lang w:val="en-US"/>
        </w:rPr>
        <w:t>56.072</w:t>
      </w:r>
      <w:r w:rsidRPr="00B97FE7">
        <w:rPr>
          <w:lang w:val="en-US"/>
        </w:rPr>
        <w:t xml:space="preserve">, which means that including the predictors increased the model with </w:t>
      </w:r>
      <w:r>
        <w:rPr>
          <w:lang w:val="en-US"/>
        </w:rPr>
        <w:t>17.255</w:t>
      </w:r>
      <w:r w:rsidRPr="00B97FE7">
        <w:rPr>
          <w:lang w:val="en-US"/>
        </w:rPr>
        <w:t>. Note that this is the value of the chi-square statistic wh</w:t>
      </w:r>
      <w:r>
        <w:rPr>
          <w:lang w:val="en-US"/>
        </w:rPr>
        <w:t>ich is displayed in appendix 5.4</w:t>
      </w:r>
      <w:r w:rsidRPr="00B97FE7">
        <w:rPr>
          <w:lang w:val="en-US"/>
        </w:rPr>
        <w:t xml:space="preserve">. This statistic is significant which means that the model with the predictors included significantly better predicts whether a theory takes off than the model with only the constant included. </w:t>
      </w:r>
    </w:p>
    <w:p w:rsidR="00881302" w:rsidRPr="00B97FE7" w:rsidRDefault="00881302" w:rsidP="00881302">
      <w:pPr>
        <w:rPr>
          <w:lang w:val="en-US"/>
        </w:rPr>
      </w:pPr>
      <w:r w:rsidRPr="00B97FE7">
        <w:rPr>
          <w:lang w:val="en-US"/>
        </w:rPr>
        <w:t>The contin</w:t>
      </w:r>
      <w:r>
        <w:rPr>
          <w:lang w:val="en-US"/>
        </w:rPr>
        <w:t>gency tables from appendices 5.5</w:t>
      </w:r>
      <w:r w:rsidRPr="00B97FE7">
        <w:rPr>
          <w:lang w:val="en-US"/>
        </w:rPr>
        <w:t xml:space="preserve"> and 5.</w:t>
      </w:r>
      <w:r>
        <w:rPr>
          <w:lang w:val="en-US"/>
        </w:rPr>
        <w:t>6</w:t>
      </w:r>
      <w:r w:rsidRPr="00B97FE7">
        <w:rPr>
          <w:lang w:val="en-US"/>
        </w:rPr>
        <w:t xml:space="preserve"> shows that the model with the predictors included predicts </w:t>
      </w:r>
      <w:r>
        <w:rPr>
          <w:lang w:val="en-US"/>
        </w:rPr>
        <w:t>77.1</w:t>
      </w:r>
      <w:r w:rsidRPr="00B97FE7">
        <w:rPr>
          <w:lang w:val="en-US"/>
        </w:rPr>
        <w:t xml:space="preserve">% of the observations right. The model with only the constant included predicts </w:t>
      </w:r>
      <w:r>
        <w:rPr>
          <w:lang w:val="en-US"/>
        </w:rPr>
        <w:t>72.9</w:t>
      </w:r>
      <w:r w:rsidRPr="00B97FE7">
        <w:rPr>
          <w:lang w:val="en-US"/>
        </w:rPr>
        <w:t>% of the observations right. Note that this observations are all the cases that eventually have taken off, because only the constant is included (which predicts that the theories take off). This means that including the predictors into the model only resulted into a</w:t>
      </w:r>
      <w:r>
        <w:rPr>
          <w:lang w:val="en-US"/>
        </w:rPr>
        <w:t>n</w:t>
      </w:r>
      <w:r w:rsidRPr="00B97FE7">
        <w:rPr>
          <w:lang w:val="en-US"/>
        </w:rPr>
        <w:t xml:space="preserve"> </w:t>
      </w:r>
      <w:r>
        <w:rPr>
          <w:lang w:val="en-US"/>
        </w:rPr>
        <w:t>i</w:t>
      </w:r>
      <w:r w:rsidRPr="00B97FE7">
        <w:rPr>
          <w:lang w:val="en-US"/>
        </w:rPr>
        <w:t>ncrease</w:t>
      </w:r>
      <w:r>
        <w:rPr>
          <w:lang w:val="en-US"/>
        </w:rPr>
        <w:t xml:space="preserve"> of 4.2%</w:t>
      </w:r>
      <w:r w:rsidRPr="00B97FE7">
        <w:rPr>
          <w:lang w:val="en-US"/>
        </w:rPr>
        <w:t xml:space="preserve"> in predicting the observed cases.</w:t>
      </w:r>
    </w:p>
    <w:p w:rsidR="00881302" w:rsidRPr="00B97FE7" w:rsidRDefault="00881302" w:rsidP="00881302">
      <w:pPr>
        <w:rPr>
          <w:i/>
          <w:vertAlign w:val="superscript"/>
          <w:lang w:val="en-US"/>
        </w:rPr>
      </w:pPr>
      <w:r w:rsidRPr="00B97FE7">
        <w:rPr>
          <w:i/>
          <w:lang w:val="en-US"/>
        </w:rPr>
        <w:t>Cox and Snell’s R</w:t>
      </w:r>
      <w:r w:rsidRPr="00B97FE7">
        <w:rPr>
          <w:i/>
          <w:vertAlign w:val="superscript"/>
          <w:lang w:val="en-US"/>
        </w:rPr>
        <w:t>2</w:t>
      </w:r>
      <w:r w:rsidRPr="00B97FE7">
        <w:rPr>
          <w:i/>
          <w:lang w:val="en-US"/>
        </w:rPr>
        <w:t xml:space="preserve">, </w:t>
      </w:r>
      <w:proofErr w:type="spellStart"/>
      <w:r w:rsidRPr="00B97FE7">
        <w:rPr>
          <w:i/>
          <w:lang w:val="en-US"/>
        </w:rPr>
        <w:t>Nagelkerke’s</w:t>
      </w:r>
      <w:proofErr w:type="spellEnd"/>
      <w:r w:rsidRPr="00B97FE7">
        <w:rPr>
          <w:i/>
          <w:lang w:val="en-US"/>
        </w:rPr>
        <w:t xml:space="preserve"> R</w:t>
      </w:r>
      <w:r w:rsidRPr="00B97FE7">
        <w:rPr>
          <w:i/>
          <w:vertAlign w:val="superscript"/>
          <w:lang w:val="en-US"/>
        </w:rPr>
        <w:t>2</w:t>
      </w:r>
      <w:r w:rsidRPr="00B97FE7">
        <w:rPr>
          <w:i/>
          <w:lang w:val="en-US"/>
        </w:rPr>
        <w:t xml:space="preserve"> and </w:t>
      </w:r>
      <w:proofErr w:type="spellStart"/>
      <w:r w:rsidRPr="00B97FE7">
        <w:rPr>
          <w:i/>
          <w:lang w:val="en-US"/>
        </w:rPr>
        <w:t>Hosmer</w:t>
      </w:r>
      <w:proofErr w:type="spellEnd"/>
      <w:r w:rsidRPr="00B97FE7">
        <w:rPr>
          <w:i/>
          <w:lang w:val="en-US"/>
        </w:rPr>
        <w:t xml:space="preserve"> and </w:t>
      </w:r>
      <w:proofErr w:type="spellStart"/>
      <w:r w:rsidRPr="00B97FE7">
        <w:rPr>
          <w:i/>
          <w:lang w:val="en-US"/>
        </w:rPr>
        <w:t>Lemeshow’s</w:t>
      </w:r>
      <w:proofErr w:type="spellEnd"/>
      <w:r w:rsidRPr="00B97FE7">
        <w:rPr>
          <w:i/>
          <w:lang w:val="en-US"/>
        </w:rPr>
        <w:t xml:space="preserve"> R</w:t>
      </w:r>
      <w:r w:rsidRPr="00B97FE7">
        <w:rPr>
          <w:i/>
          <w:vertAlign w:val="superscript"/>
          <w:lang w:val="en-US"/>
        </w:rPr>
        <w:t>2</w:t>
      </w:r>
    </w:p>
    <w:p w:rsidR="00881302" w:rsidRDefault="00881302" w:rsidP="00881302">
      <w:pPr>
        <w:rPr>
          <w:lang w:val="en-US"/>
        </w:rPr>
      </w:pPr>
      <w:r w:rsidRPr="00B97FE7">
        <w:rPr>
          <w:lang w:val="en-US"/>
        </w:rPr>
        <w:t>In the same table as the log-likelihood we can find the statistics Cox and Snell’s R</w:t>
      </w:r>
      <w:r w:rsidRPr="00B97FE7">
        <w:rPr>
          <w:vertAlign w:val="superscript"/>
          <w:lang w:val="en-US"/>
        </w:rPr>
        <w:t>2</w:t>
      </w:r>
      <w:r w:rsidRPr="00B97FE7">
        <w:rPr>
          <w:lang w:val="en-US"/>
        </w:rPr>
        <w:t xml:space="preserve"> and </w:t>
      </w:r>
      <w:proofErr w:type="spellStart"/>
      <w:r w:rsidRPr="00B97FE7">
        <w:rPr>
          <w:lang w:val="en-US"/>
        </w:rPr>
        <w:t>Nagelkerke’s</w:t>
      </w:r>
      <w:proofErr w:type="spellEnd"/>
      <w:r w:rsidRPr="00B97FE7">
        <w:rPr>
          <w:lang w:val="en-US"/>
        </w:rPr>
        <w:t xml:space="preserve"> R</w:t>
      </w:r>
      <w:r w:rsidRPr="00B97FE7">
        <w:rPr>
          <w:vertAlign w:val="superscript"/>
          <w:lang w:val="en-US"/>
        </w:rPr>
        <w:t>2</w:t>
      </w:r>
      <w:r w:rsidRPr="00B97FE7">
        <w:rPr>
          <w:lang w:val="en-US"/>
        </w:rPr>
        <w:t>, appendix 5.</w:t>
      </w:r>
      <w:r>
        <w:rPr>
          <w:lang w:val="en-US"/>
        </w:rPr>
        <w:t>2</w:t>
      </w:r>
      <w:r w:rsidRPr="00B97FE7">
        <w:rPr>
          <w:lang w:val="en-US"/>
        </w:rPr>
        <w:t xml:space="preserve">. </w:t>
      </w:r>
      <w:proofErr w:type="spellStart"/>
      <w:r w:rsidRPr="00B97FE7">
        <w:rPr>
          <w:lang w:val="en-US"/>
        </w:rPr>
        <w:t>Hosmer</w:t>
      </w:r>
      <w:proofErr w:type="spellEnd"/>
      <w:r w:rsidRPr="00B97FE7">
        <w:rPr>
          <w:lang w:val="en-US"/>
        </w:rPr>
        <w:t xml:space="preserve"> and </w:t>
      </w:r>
      <w:proofErr w:type="spellStart"/>
      <w:r w:rsidRPr="00B97FE7">
        <w:rPr>
          <w:lang w:val="en-US"/>
        </w:rPr>
        <w:t>Lemeshow’s</w:t>
      </w:r>
      <w:proofErr w:type="spellEnd"/>
      <w:r w:rsidRPr="00B97FE7">
        <w:rPr>
          <w:lang w:val="en-US"/>
        </w:rPr>
        <w:t xml:space="preserve"> R</w:t>
      </w:r>
      <w:r w:rsidRPr="00B97FE7">
        <w:rPr>
          <w:vertAlign w:val="superscript"/>
          <w:lang w:val="en-US"/>
        </w:rPr>
        <w:t>2</w:t>
      </w:r>
      <w:r>
        <w:rPr>
          <w:lang w:val="en-US"/>
        </w:rPr>
        <w:t xml:space="preserve"> can be found in appendix 5.7</w:t>
      </w:r>
      <w:r w:rsidRPr="00B97FE7">
        <w:rPr>
          <w:lang w:val="en-US"/>
        </w:rPr>
        <w:t>. These statistics are very helpful to decide to what extent the model fits the data. Cox and Snell’s R</w:t>
      </w:r>
      <w:r w:rsidRPr="00B97FE7">
        <w:rPr>
          <w:vertAlign w:val="superscript"/>
          <w:lang w:val="en-US"/>
        </w:rPr>
        <w:t>2</w:t>
      </w:r>
      <w:r w:rsidRPr="00B97FE7">
        <w:rPr>
          <w:lang w:val="en-US"/>
        </w:rPr>
        <w:t xml:space="preserve"> and </w:t>
      </w:r>
      <w:proofErr w:type="spellStart"/>
      <w:r w:rsidRPr="00B97FE7">
        <w:rPr>
          <w:lang w:val="en-US"/>
        </w:rPr>
        <w:t>Nagelkerke’s</w:t>
      </w:r>
      <w:proofErr w:type="spellEnd"/>
      <w:r w:rsidRPr="00B97FE7">
        <w:rPr>
          <w:lang w:val="en-US"/>
        </w:rPr>
        <w:t xml:space="preserve"> R</w:t>
      </w:r>
      <w:r w:rsidRPr="00B97FE7">
        <w:rPr>
          <w:vertAlign w:val="superscript"/>
          <w:lang w:val="en-US"/>
        </w:rPr>
        <w:t>2</w:t>
      </w:r>
      <w:r w:rsidRPr="00B97FE7">
        <w:rPr>
          <w:lang w:val="en-US"/>
        </w:rPr>
        <w:t xml:space="preserve"> should be as high as possible, but can never exceed the value of one. Cox and Snell’s R</w:t>
      </w:r>
      <w:r w:rsidRPr="00B97FE7">
        <w:rPr>
          <w:vertAlign w:val="superscript"/>
          <w:lang w:val="en-US"/>
        </w:rPr>
        <w:t>2</w:t>
      </w:r>
      <w:r>
        <w:rPr>
          <w:lang w:val="en-US"/>
        </w:rPr>
        <w:t xml:space="preserve"> takes a value of 0.302</w:t>
      </w:r>
      <w:r w:rsidRPr="00B97FE7">
        <w:rPr>
          <w:lang w:val="en-US"/>
        </w:rPr>
        <w:t xml:space="preserve">, which indicate that the effect of the model is medium. </w:t>
      </w:r>
      <w:proofErr w:type="spellStart"/>
      <w:r w:rsidRPr="00B97FE7">
        <w:rPr>
          <w:lang w:val="en-US"/>
        </w:rPr>
        <w:t>Nagelkerke’s</w:t>
      </w:r>
      <w:proofErr w:type="spellEnd"/>
      <w:r w:rsidRPr="00B97FE7">
        <w:rPr>
          <w:lang w:val="en-US"/>
        </w:rPr>
        <w:t xml:space="preserve"> R</w:t>
      </w:r>
      <w:r w:rsidRPr="00B97FE7">
        <w:rPr>
          <w:vertAlign w:val="superscript"/>
          <w:lang w:val="en-US"/>
        </w:rPr>
        <w:t>2</w:t>
      </w:r>
      <w:r w:rsidRPr="00B97FE7">
        <w:rPr>
          <w:lang w:val="en-US"/>
        </w:rPr>
        <w:t xml:space="preserve"> has the size 0.</w:t>
      </w:r>
      <w:r>
        <w:rPr>
          <w:lang w:val="en-US"/>
        </w:rPr>
        <w:t>438</w:t>
      </w:r>
      <w:r w:rsidRPr="00B97FE7">
        <w:rPr>
          <w:lang w:val="en-US"/>
        </w:rPr>
        <w:t>, which means that the model has a medium</w:t>
      </w:r>
      <w:r>
        <w:rPr>
          <w:lang w:val="en-US"/>
        </w:rPr>
        <w:t xml:space="preserve"> to large</w:t>
      </w:r>
      <w:r w:rsidRPr="00B97FE7">
        <w:rPr>
          <w:lang w:val="en-US"/>
        </w:rPr>
        <w:t xml:space="preserve"> effect. Large chi-square values and significant p-values for the </w:t>
      </w:r>
      <w:proofErr w:type="spellStart"/>
      <w:r w:rsidRPr="00B97FE7">
        <w:rPr>
          <w:lang w:val="en-US"/>
        </w:rPr>
        <w:t>Hosmer</w:t>
      </w:r>
      <w:proofErr w:type="spellEnd"/>
      <w:r w:rsidRPr="00B97FE7">
        <w:rPr>
          <w:lang w:val="en-US"/>
        </w:rPr>
        <w:t xml:space="preserve"> and </w:t>
      </w:r>
      <w:proofErr w:type="spellStart"/>
      <w:r w:rsidRPr="00B97FE7">
        <w:rPr>
          <w:lang w:val="en-US"/>
        </w:rPr>
        <w:t>Lemeshow’s</w:t>
      </w:r>
      <w:proofErr w:type="spellEnd"/>
      <w:r w:rsidRPr="00B97FE7">
        <w:rPr>
          <w:lang w:val="en-US"/>
        </w:rPr>
        <w:t xml:space="preserve"> R</w:t>
      </w:r>
      <w:r w:rsidRPr="00B97FE7">
        <w:rPr>
          <w:vertAlign w:val="superscript"/>
          <w:lang w:val="en-US"/>
        </w:rPr>
        <w:t>2</w:t>
      </w:r>
      <w:r w:rsidRPr="00B97FE7">
        <w:rPr>
          <w:lang w:val="en-US"/>
        </w:rPr>
        <w:t xml:space="preserve"> indicate on a poor fit of the model. The chi-square value is approximately </w:t>
      </w:r>
      <w:r>
        <w:rPr>
          <w:lang w:val="en-US"/>
        </w:rPr>
        <w:t>5</w:t>
      </w:r>
      <w:r w:rsidRPr="00B97FE7">
        <w:rPr>
          <w:lang w:val="en-US"/>
        </w:rPr>
        <w:t>.7 and not significa</w:t>
      </w:r>
      <w:r>
        <w:rPr>
          <w:lang w:val="en-US"/>
        </w:rPr>
        <w:t xml:space="preserve">nt, which indicate a model that </w:t>
      </w:r>
      <w:r w:rsidRPr="00B97FE7">
        <w:rPr>
          <w:lang w:val="en-US"/>
        </w:rPr>
        <w:t>fits the data</w:t>
      </w:r>
      <w:r>
        <w:rPr>
          <w:lang w:val="en-US"/>
        </w:rPr>
        <w:t xml:space="preserve"> quite good</w:t>
      </w:r>
      <w:r w:rsidRPr="00B97FE7">
        <w:rPr>
          <w:lang w:val="en-US"/>
        </w:rPr>
        <w:t xml:space="preserve">. </w:t>
      </w:r>
    </w:p>
    <w:p w:rsidR="00881302" w:rsidRDefault="00881302" w:rsidP="00881302">
      <w:pPr>
        <w:pStyle w:val="Heading4"/>
        <w:rPr>
          <w:lang w:val="en-US"/>
        </w:rPr>
      </w:pPr>
      <w:r>
        <w:rPr>
          <w:lang w:val="en-US"/>
        </w:rPr>
        <w:t>Citations model</w:t>
      </w:r>
    </w:p>
    <w:p w:rsidR="00881302" w:rsidRPr="0028078C" w:rsidRDefault="00881302" w:rsidP="00881302">
      <w:pPr>
        <w:rPr>
          <w:i/>
          <w:lang w:val="en-US"/>
        </w:rPr>
      </w:pPr>
      <w:r w:rsidRPr="0028078C">
        <w:rPr>
          <w:i/>
          <w:lang w:val="en-US"/>
        </w:rPr>
        <w:t xml:space="preserve">Multiple correlation </w:t>
      </w:r>
      <w:proofErr w:type="gramStart"/>
      <w:r w:rsidRPr="0028078C">
        <w:rPr>
          <w:i/>
          <w:lang w:val="en-US"/>
        </w:rPr>
        <w:t>coefficient</w:t>
      </w:r>
      <w:proofErr w:type="gramEnd"/>
    </w:p>
    <w:p w:rsidR="00881302" w:rsidRPr="0028078C" w:rsidRDefault="00881302" w:rsidP="00881302">
      <w:pPr>
        <w:rPr>
          <w:lang w:val="en-US"/>
        </w:rPr>
      </w:pPr>
      <w:r w:rsidRPr="0028078C">
        <w:rPr>
          <w:lang w:val="en-US"/>
        </w:rPr>
        <w:t xml:space="preserve">The statistics that are explained here are the multiple correlation </w:t>
      </w:r>
      <w:proofErr w:type="gramStart"/>
      <w:r w:rsidRPr="0028078C">
        <w:rPr>
          <w:lang w:val="en-US"/>
        </w:rPr>
        <w:t>coefficient</w:t>
      </w:r>
      <w:proofErr w:type="gramEnd"/>
      <w:r w:rsidRPr="0028078C">
        <w:rPr>
          <w:lang w:val="en-US"/>
        </w:rPr>
        <w:t>; R, the multiple correlation coefficient squared; R</w:t>
      </w:r>
      <w:r w:rsidRPr="0028078C">
        <w:rPr>
          <w:vertAlign w:val="superscript"/>
          <w:lang w:val="en-US"/>
        </w:rPr>
        <w:t>2</w:t>
      </w:r>
      <w:r w:rsidRPr="0028078C">
        <w:rPr>
          <w:lang w:val="en-US"/>
        </w:rPr>
        <w:t xml:space="preserve"> and the adjusted R</w:t>
      </w:r>
      <w:r w:rsidRPr="0028078C">
        <w:rPr>
          <w:vertAlign w:val="superscript"/>
          <w:lang w:val="en-US"/>
        </w:rPr>
        <w:t>2</w:t>
      </w:r>
      <w:r w:rsidRPr="0028078C">
        <w:rPr>
          <w:lang w:val="en-US"/>
        </w:rPr>
        <w:t>. The multiple correlation</w:t>
      </w:r>
      <w:r>
        <w:rPr>
          <w:lang w:val="en-US"/>
        </w:rPr>
        <w:t xml:space="preserve"> </w:t>
      </w:r>
      <w:proofErr w:type="gramStart"/>
      <w:r>
        <w:rPr>
          <w:lang w:val="en-US"/>
        </w:rPr>
        <w:t>coefficient</w:t>
      </w:r>
      <w:proofErr w:type="gramEnd"/>
      <w:r>
        <w:rPr>
          <w:lang w:val="en-US"/>
        </w:rPr>
        <w:t>, R in appendix 5.9</w:t>
      </w:r>
      <w:r w:rsidRPr="0028078C">
        <w:rPr>
          <w:lang w:val="en-US"/>
        </w:rPr>
        <w:t xml:space="preserve">, is in this </w:t>
      </w:r>
      <w:r w:rsidRPr="0028078C">
        <w:rPr>
          <w:lang w:val="en-US"/>
        </w:rPr>
        <w:lastRenderedPageBreak/>
        <w:t>particular case 0.7</w:t>
      </w:r>
      <w:r>
        <w:rPr>
          <w:lang w:val="en-US"/>
        </w:rPr>
        <w:t>94</w:t>
      </w:r>
      <w:r w:rsidRPr="0028078C">
        <w:rPr>
          <w:lang w:val="en-US"/>
        </w:rPr>
        <w:t xml:space="preserve">. This means that there is a large linear relationship between the dependent variable and the predictors. The multiple correlation </w:t>
      </w:r>
      <w:proofErr w:type="gramStart"/>
      <w:r w:rsidRPr="0028078C">
        <w:rPr>
          <w:lang w:val="en-US"/>
        </w:rPr>
        <w:t>coefficient</w:t>
      </w:r>
      <w:proofErr w:type="gramEnd"/>
      <w:r w:rsidRPr="0028078C">
        <w:rPr>
          <w:lang w:val="en-US"/>
        </w:rPr>
        <w:t xml:space="preserve"> squared, displayed as R</w:t>
      </w:r>
      <w:r w:rsidRPr="0028078C">
        <w:rPr>
          <w:vertAlign w:val="superscript"/>
          <w:lang w:val="en-US"/>
        </w:rPr>
        <w:t>2</w:t>
      </w:r>
      <w:r>
        <w:rPr>
          <w:lang w:val="en-US"/>
        </w:rPr>
        <w:t xml:space="preserve"> in appendix 5.9</w:t>
      </w:r>
      <w:r w:rsidRPr="0028078C">
        <w:rPr>
          <w:lang w:val="en-US"/>
        </w:rPr>
        <w:t>, give us some idea of how much of the variability can be allocated to the predictor variables. This statistic takes the value 0.</w:t>
      </w:r>
      <w:r>
        <w:rPr>
          <w:lang w:val="en-US"/>
        </w:rPr>
        <w:t>631,</w:t>
      </w:r>
      <w:r w:rsidRPr="0028078C">
        <w:rPr>
          <w:lang w:val="en-US"/>
        </w:rPr>
        <w:t xml:space="preserve"> which means that </w:t>
      </w:r>
      <w:r>
        <w:rPr>
          <w:lang w:val="en-US"/>
        </w:rPr>
        <w:t>more than</w:t>
      </w:r>
      <w:r w:rsidRPr="0028078C">
        <w:rPr>
          <w:lang w:val="en-US"/>
        </w:rPr>
        <w:t xml:space="preserve"> 60% of the variability of the amount of citations in the marketing literature is accounted for by the predictors. Finally, the adjusted R</w:t>
      </w:r>
      <w:r w:rsidRPr="0028078C">
        <w:rPr>
          <w:vertAlign w:val="superscript"/>
          <w:lang w:val="en-US"/>
        </w:rPr>
        <w:t>2</w:t>
      </w:r>
      <w:r w:rsidRPr="0028078C">
        <w:rPr>
          <w:lang w:val="en-US"/>
        </w:rPr>
        <w:t xml:space="preserve"> show us that when the data was taken from the whole population, the predictors explain </w:t>
      </w:r>
      <w:r>
        <w:rPr>
          <w:lang w:val="en-US"/>
        </w:rPr>
        <w:t>55.2</w:t>
      </w:r>
      <w:r w:rsidRPr="0028078C">
        <w:rPr>
          <w:lang w:val="en-US"/>
        </w:rPr>
        <w:t xml:space="preserve">% of the variability of the dependent variable. This means that the shrinkage is about </w:t>
      </w:r>
      <w:r>
        <w:rPr>
          <w:lang w:val="en-US"/>
        </w:rPr>
        <w:t>7.9</w:t>
      </w:r>
      <w:r w:rsidRPr="0028078C">
        <w:rPr>
          <w:lang w:val="en-US"/>
        </w:rPr>
        <w:t>% in comparison to the R</w:t>
      </w:r>
      <w:r w:rsidRPr="0028078C">
        <w:rPr>
          <w:vertAlign w:val="superscript"/>
          <w:lang w:val="en-US"/>
        </w:rPr>
        <w:t>2</w:t>
      </w:r>
      <w:r w:rsidRPr="0028078C">
        <w:rPr>
          <w:lang w:val="en-US"/>
        </w:rPr>
        <w:t xml:space="preserve"> statistic, which is an acceptable shrinking. </w:t>
      </w:r>
    </w:p>
    <w:p w:rsidR="00881302" w:rsidRPr="0028078C" w:rsidRDefault="00881302" w:rsidP="00881302">
      <w:pPr>
        <w:rPr>
          <w:i/>
          <w:lang w:val="en-US"/>
        </w:rPr>
      </w:pPr>
      <w:proofErr w:type="spellStart"/>
      <w:r w:rsidRPr="0028078C">
        <w:rPr>
          <w:i/>
          <w:lang w:val="en-US"/>
        </w:rPr>
        <w:t>Anova</w:t>
      </w:r>
      <w:proofErr w:type="spellEnd"/>
      <w:r w:rsidRPr="0028078C">
        <w:rPr>
          <w:i/>
          <w:lang w:val="en-US"/>
        </w:rPr>
        <w:t xml:space="preserve"> </w:t>
      </w:r>
    </w:p>
    <w:p w:rsidR="00881302" w:rsidRPr="0028078C" w:rsidRDefault="00881302" w:rsidP="00881302">
      <w:pPr>
        <w:rPr>
          <w:lang w:val="en-US"/>
        </w:rPr>
      </w:pPr>
      <w:r w:rsidRPr="0028078C">
        <w:rPr>
          <w:lang w:val="en-US"/>
        </w:rPr>
        <w:t xml:space="preserve">The </w:t>
      </w:r>
      <w:proofErr w:type="spellStart"/>
      <w:r w:rsidRPr="0028078C">
        <w:rPr>
          <w:lang w:val="en-US"/>
        </w:rPr>
        <w:t>Anova</w:t>
      </w:r>
      <w:proofErr w:type="spellEnd"/>
      <w:r w:rsidRPr="0028078C">
        <w:rPr>
          <w:lang w:val="en-US"/>
        </w:rPr>
        <w:t xml:space="preserve"> is a statistic that tests whether the model significantly better predicts the outcome than the most basic model, the mean (Field, 2009), a</w:t>
      </w:r>
      <w:r>
        <w:rPr>
          <w:lang w:val="en-US"/>
        </w:rPr>
        <w:t>nd can be found in appendix 5.10</w:t>
      </w:r>
      <w:r w:rsidRPr="0028078C">
        <w:rPr>
          <w:lang w:val="en-US"/>
        </w:rPr>
        <w:t xml:space="preserve"> Note that the F-ratio has the same values and thus the same interpretation as the F-rati</w:t>
      </w:r>
      <w:r>
        <w:rPr>
          <w:lang w:val="en-US"/>
        </w:rPr>
        <w:t>o in the table from appendix 5.9</w:t>
      </w:r>
      <w:r w:rsidRPr="0028078C">
        <w:rPr>
          <w:lang w:val="en-US"/>
        </w:rPr>
        <w:t xml:space="preserve">, it give us insight into the improvement of the predictive power of the model, relative to the inaccuracy that still exist in the model. The F-ratio takes the value of </w:t>
      </w:r>
      <w:r>
        <w:rPr>
          <w:lang w:val="en-US"/>
        </w:rPr>
        <w:t>7.977</w:t>
      </w:r>
      <w:r w:rsidRPr="0028078C">
        <w:rPr>
          <w:lang w:val="en-US"/>
        </w:rPr>
        <w:t xml:space="preserve">, and is significant on a 99% level. This means that this model is significantly better in predicting the amount of citations an article receives from the top-four marketing journals than simply using the mean. </w:t>
      </w:r>
    </w:p>
    <w:p w:rsidR="00881302" w:rsidRDefault="00881302" w:rsidP="00881302">
      <w:pPr>
        <w:pStyle w:val="Heading2"/>
        <w:rPr>
          <w:lang w:val="en-US"/>
        </w:rPr>
      </w:pPr>
      <w:bookmarkStart w:id="109" w:name="_Toc304314529"/>
      <w:r>
        <w:rPr>
          <w:lang w:val="en-US"/>
        </w:rPr>
        <w:t>Technical appendix chapter 4</w:t>
      </w:r>
      <w:bookmarkEnd w:id="109"/>
    </w:p>
    <w:p w:rsidR="00881302" w:rsidRPr="00C325B7" w:rsidRDefault="00881302" w:rsidP="00881302">
      <w:pPr>
        <w:rPr>
          <w:lang w:val="en-US"/>
        </w:rPr>
      </w:pPr>
      <w:r>
        <w:rPr>
          <w:lang w:val="en-US"/>
        </w:rPr>
        <w:t>This appendix describes in more detail the assumption and possible problems that could occur with the data set. The first part describes the assumptions of the Takeoff model, and the second part describes the assumptions for the citations model.</w:t>
      </w:r>
    </w:p>
    <w:p w:rsidR="00881302" w:rsidRDefault="00881302" w:rsidP="00881302">
      <w:pPr>
        <w:pStyle w:val="Heading3"/>
        <w:rPr>
          <w:rStyle w:val="SubtleEmphasis"/>
          <w:lang w:val="en-US"/>
        </w:rPr>
      </w:pPr>
      <w:bookmarkStart w:id="110" w:name="_Toc303756877"/>
      <w:bookmarkStart w:id="111" w:name="_Toc304314530"/>
      <w:r>
        <w:rPr>
          <w:rStyle w:val="SubtleEmphasis"/>
          <w:lang w:val="en-US"/>
        </w:rPr>
        <w:t>Takeoff model</w:t>
      </w:r>
      <w:bookmarkEnd w:id="110"/>
      <w:bookmarkEnd w:id="111"/>
    </w:p>
    <w:p w:rsidR="00881302" w:rsidRPr="00183286" w:rsidRDefault="00881302" w:rsidP="00881302">
      <w:pPr>
        <w:pStyle w:val="Heading4"/>
        <w:rPr>
          <w:rStyle w:val="SubtleEmphasis"/>
          <w:lang w:val="en-US"/>
        </w:rPr>
      </w:pPr>
      <w:r w:rsidRPr="00183286">
        <w:rPr>
          <w:rStyle w:val="SubtleEmphasis"/>
          <w:lang w:val="en-US"/>
        </w:rPr>
        <w:t xml:space="preserve">Linearity of the </w:t>
      </w:r>
      <w:proofErr w:type="spellStart"/>
      <w:r w:rsidRPr="00183286">
        <w:rPr>
          <w:rStyle w:val="SubtleEmphasis"/>
          <w:lang w:val="en-US"/>
        </w:rPr>
        <w:t>logit</w:t>
      </w:r>
      <w:proofErr w:type="spellEnd"/>
    </w:p>
    <w:p w:rsidR="00881302" w:rsidRPr="00183286" w:rsidRDefault="00881302" w:rsidP="00881302">
      <w:pPr>
        <w:rPr>
          <w:lang w:val="en-US"/>
        </w:rPr>
      </w:pPr>
      <w:r w:rsidRPr="00183286">
        <w:rPr>
          <w:lang w:val="en-US"/>
        </w:rPr>
        <w:t xml:space="preserve">This assumption assumes that there is a linear relationship between the </w:t>
      </w:r>
      <w:proofErr w:type="spellStart"/>
      <w:r w:rsidRPr="00183286">
        <w:rPr>
          <w:lang w:val="en-US"/>
        </w:rPr>
        <w:t>logit</w:t>
      </w:r>
      <w:proofErr w:type="spellEnd"/>
      <w:r w:rsidRPr="00183286">
        <w:rPr>
          <w:lang w:val="en-US"/>
        </w:rPr>
        <w:t xml:space="preserve"> of the outcome variable and any continuous variables, which are in this case Article length, Amount of references, Readability score, and Amount of citations. These variables are transformed into a natural log and a logistic regression model with the normal continuous variables as well as an interaction between the regular variable and the </w:t>
      </w:r>
      <w:proofErr w:type="spellStart"/>
      <w:r w:rsidRPr="00183286">
        <w:rPr>
          <w:lang w:val="en-US"/>
        </w:rPr>
        <w:t>Ln</w:t>
      </w:r>
      <w:proofErr w:type="spellEnd"/>
      <w:r w:rsidRPr="00183286">
        <w:rPr>
          <w:lang w:val="en-US"/>
        </w:rPr>
        <w:t xml:space="preserve"> of that variable is created. The assumption is violated when the interaction terms are significant. The outcome is displayed in appendix 4.1 and the table below show that all significance levels are greater than 0</w:t>
      </w:r>
      <w:proofErr w:type="gramStart"/>
      <w:r w:rsidRPr="00183286">
        <w:rPr>
          <w:lang w:val="en-US"/>
        </w:rPr>
        <w:t>,05</w:t>
      </w:r>
      <w:proofErr w:type="gramEnd"/>
      <w:r w:rsidRPr="00183286">
        <w:rPr>
          <w:lang w:val="en-US"/>
        </w:rPr>
        <w:t>. We can conclude that this assumption is met.</w:t>
      </w:r>
    </w:p>
    <w:tbl>
      <w:tblPr>
        <w:tblStyle w:val="LightShading"/>
        <w:tblW w:w="0" w:type="auto"/>
        <w:jc w:val="center"/>
        <w:tblInd w:w="-247" w:type="dxa"/>
        <w:tblLook w:val="04A0"/>
      </w:tblPr>
      <w:tblGrid>
        <w:gridCol w:w="3327"/>
        <w:gridCol w:w="1881"/>
      </w:tblGrid>
      <w:tr w:rsidR="00881302" w:rsidRPr="00183286" w:rsidTr="0089070E">
        <w:trPr>
          <w:cnfStyle w:val="100000000000"/>
          <w:jc w:val="center"/>
        </w:trPr>
        <w:tc>
          <w:tcPr>
            <w:cnfStyle w:val="001000000000"/>
            <w:tcW w:w="3327" w:type="dxa"/>
          </w:tcPr>
          <w:p w:rsidR="00881302" w:rsidRPr="00183286" w:rsidRDefault="00881302" w:rsidP="0089070E">
            <w:pPr>
              <w:rPr>
                <w:b w:val="0"/>
                <w:lang w:val="en-US"/>
              </w:rPr>
            </w:pPr>
            <w:r w:rsidRPr="00183286">
              <w:rPr>
                <w:lang w:val="en-US"/>
              </w:rPr>
              <w:t>Variable</w:t>
            </w:r>
          </w:p>
        </w:tc>
        <w:tc>
          <w:tcPr>
            <w:tcW w:w="1881" w:type="dxa"/>
          </w:tcPr>
          <w:p w:rsidR="00881302" w:rsidRPr="00183286" w:rsidRDefault="00881302" w:rsidP="0089070E">
            <w:pPr>
              <w:cnfStyle w:val="100000000000"/>
              <w:rPr>
                <w:b w:val="0"/>
                <w:lang w:val="en-US"/>
              </w:rPr>
            </w:pPr>
            <w:r w:rsidRPr="00183286">
              <w:rPr>
                <w:lang w:val="en-US"/>
              </w:rPr>
              <w:t>Significance</w:t>
            </w:r>
          </w:p>
        </w:tc>
      </w:tr>
      <w:tr w:rsidR="00881302" w:rsidRPr="00183286" w:rsidTr="0089070E">
        <w:trPr>
          <w:cnfStyle w:val="000000100000"/>
          <w:jc w:val="center"/>
        </w:trPr>
        <w:tc>
          <w:tcPr>
            <w:cnfStyle w:val="001000000000"/>
            <w:tcW w:w="3327" w:type="dxa"/>
          </w:tcPr>
          <w:p w:rsidR="00881302" w:rsidRPr="00183286" w:rsidRDefault="00881302" w:rsidP="0089070E">
            <w:pPr>
              <w:jc w:val="left"/>
              <w:rPr>
                <w:lang w:val="en-US"/>
              </w:rPr>
            </w:pPr>
            <w:proofErr w:type="spellStart"/>
            <w:r w:rsidRPr="00183286">
              <w:rPr>
                <w:lang w:val="en-US"/>
              </w:rPr>
              <w:t>Article_Length</w:t>
            </w:r>
            <w:proofErr w:type="spellEnd"/>
            <w:r w:rsidRPr="00183286">
              <w:rPr>
                <w:lang w:val="en-US"/>
              </w:rPr>
              <w:t xml:space="preserve"> by </w:t>
            </w:r>
            <w:proofErr w:type="spellStart"/>
            <w:r w:rsidRPr="00183286">
              <w:rPr>
                <w:lang w:val="en-US"/>
              </w:rPr>
              <w:t>LnArticle_Length</w:t>
            </w:r>
            <w:proofErr w:type="spellEnd"/>
          </w:p>
        </w:tc>
        <w:tc>
          <w:tcPr>
            <w:tcW w:w="1881" w:type="dxa"/>
          </w:tcPr>
          <w:p w:rsidR="00881302" w:rsidRPr="00183286" w:rsidRDefault="00881302" w:rsidP="0089070E">
            <w:pPr>
              <w:cnfStyle w:val="000000100000"/>
              <w:rPr>
                <w:lang w:val="en-US"/>
              </w:rPr>
            </w:pPr>
            <w:r w:rsidRPr="00183286">
              <w:rPr>
                <w:lang w:val="en-US"/>
              </w:rPr>
              <w:t>0,135</w:t>
            </w:r>
          </w:p>
        </w:tc>
      </w:tr>
      <w:tr w:rsidR="00881302" w:rsidRPr="00183286" w:rsidTr="0089070E">
        <w:trPr>
          <w:jc w:val="center"/>
        </w:trPr>
        <w:tc>
          <w:tcPr>
            <w:cnfStyle w:val="001000000000"/>
            <w:tcW w:w="3327" w:type="dxa"/>
          </w:tcPr>
          <w:p w:rsidR="00881302" w:rsidRPr="00183286" w:rsidRDefault="00881302" w:rsidP="0089070E">
            <w:pPr>
              <w:rPr>
                <w:lang w:val="en-US"/>
              </w:rPr>
            </w:pPr>
            <w:r w:rsidRPr="00183286">
              <w:rPr>
                <w:lang w:val="en-US"/>
              </w:rPr>
              <w:t xml:space="preserve">References by </w:t>
            </w:r>
            <w:proofErr w:type="spellStart"/>
            <w:r w:rsidRPr="00183286">
              <w:rPr>
                <w:lang w:val="en-US"/>
              </w:rPr>
              <w:t>LnReferences</w:t>
            </w:r>
            <w:proofErr w:type="spellEnd"/>
          </w:p>
        </w:tc>
        <w:tc>
          <w:tcPr>
            <w:tcW w:w="1881" w:type="dxa"/>
          </w:tcPr>
          <w:p w:rsidR="00881302" w:rsidRPr="00183286" w:rsidRDefault="00881302" w:rsidP="0089070E">
            <w:pPr>
              <w:cnfStyle w:val="000000000000"/>
              <w:rPr>
                <w:lang w:val="en-US"/>
              </w:rPr>
            </w:pPr>
            <w:r w:rsidRPr="00183286">
              <w:rPr>
                <w:lang w:val="en-US"/>
              </w:rPr>
              <w:t>0,685</w:t>
            </w:r>
          </w:p>
        </w:tc>
      </w:tr>
      <w:tr w:rsidR="00881302" w:rsidRPr="00183286" w:rsidTr="0089070E">
        <w:trPr>
          <w:cnfStyle w:val="000000100000"/>
          <w:jc w:val="center"/>
        </w:trPr>
        <w:tc>
          <w:tcPr>
            <w:cnfStyle w:val="001000000000"/>
            <w:tcW w:w="3327" w:type="dxa"/>
          </w:tcPr>
          <w:p w:rsidR="00881302" w:rsidRPr="00183286" w:rsidRDefault="00881302" w:rsidP="0089070E">
            <w:pPr>
              <w:rPr>
                <w:lang w:val="en-US"/>
              </w:rPr>
            </w:pPr>
            <w:r w:rsidRPr="00183286">
              <w:rPr>
                <w:lang w:val="en-US"/>
              </w:rPr>
              <w:t xml:space="preserve">Readability by </w:t>
            </w:r>
            <w:proofErr w:type="spellStart"/>
            <w:r w:rsidRPr="00183286">
              <w:rPr>
                <w:lang w:val="en-US"/>
              </w:rPr>
              <w:t>LnReadability</w:t>
            </w:r>
            <w:proofErr w:type="spellEnd"/>
          </w:p>
        </w:tc>
        <w:tc>
          <w:tcPr>
            <w:tcW w:w="1881" w:type="dxa"/>
          </w:tcPr>
          <w:p w:rsidR="00881302" w:rsidRPr="00183286" w:rsidRDefault="00881302" w:rsidP="0089070E">
            <w:pPr>
              <w:cnfStyle w:val="000000100000"/>
              <w:rPr>
                <w:lang w:val="en-US"/>
              </w:rPr>
            </w:pPr>
            <w:r w:rsidRPr="00183286">
              <w:rPr>
                <w:lang w:val="en-US"/>
              </w:rPr>
              <w:t>0,210</w:t>
            </w:r>
          </w:p>
        </w:tc>
      </w:tr>
      <w:tr w:rsidR="00881302" w:rsidRPr="00183286" w:rsidTr="0089070E">
        <w:trPr>
          <w:jc w:val="center"/>
        </w:trPr>
        <w:tc>
          <w:tcPr>
            <w:cnfStyle w:val="001000000000"/>
            <w:tcW w:w="3327" w:type="dxa"/>
          </w:tcPr>
          <w:p w:rsidR="00881302" w:rsidRPr="00183286" w:rsidRDefault="00881302" w:rsidP="0089070E">
            <w:pPr>
              <w:rPr>
                <w:lang w:val="en-US"/>
              </w:rPr>
            </w:pPr>
            <w:r w:rsidRPr="00183286">
              <w:rPr>
                <w:lang w:val="en-US"/>
              </w:rPr>
              <w:t xml:space="preserve">Citations by </w:t>
            </w:r>
            <w:proofErr w:type="spellStart"/>
            <w:r w:rsidRPr="00183286">
              <w:rPr>
                <w:lang w:val="en-US"/>
              </w:rPr>
              <w:t>LnCitations</w:t>
            </w:r>
            <w:proofErr w:type="spellEnd"/>
          </w:p>
        </w:tc>
        <w:tc>
          <w:tcPr>
            <w:tcW w:w="1881" w:type="dxa"/>
          </w:tcPr>
          <w:p w:rsidR="00881302" w:rsidRPr="00183286" w:rsidRDefault="00881302" w:rsidP="0089070E">
            <w:pPr>
              <w:cnfStyle w:val="000000000000"/>
              <w:rPr>
                <w:lang w:val="en-US"/>
              </w:rPr>
            </w:pPr>
            <w:r w:rsidRPr="00183286">
              <w:rPr>
                <w:lang w:val="en-US"/>
              </w:rPr>
              <w:t>0,165</w:t>
            </w:r>
          </w:p>
        </w:tc>
      </w:tr>
    </w:tbl>
    <w:p w:rsidR="00881302" w:rsidRPr="00183286" w:rsidRDefault="00881302" w:rsidP="00881302">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Pr>
          <w:sz w:val="16"/>
          <w:szCs w:val="16"/>
          <w:lang w:val="en-US"/>
        </w:rPr>
        <w:t>Table 4.1</w:t>
      </w:r>
    </w:p>
    <w:p w:rsidR="00881302" w:rsidRPr="00183286" w:rsidRDefault="00881302" w:rsidP="00881302">
      <w:pPr>
        <w:pStyle w:val="Heading4"/>
        <w:rPr>
          <w:rStyle w:val="SubtleEmphasis"/>
          <w:lang w:val="en-US"/>
        </w:rPr>
      </w:pPr>
      <w:r w:rsidRPr="00183286">
        <w:rPr>
          <w:rStyle w:val="SubtleEmphasis"/>
          <w:lang w:val="en-US"/>
        </w:rPr>
        <w:lastRenderedPageBreak/>
        <w:t>Independence of errors</w:t>
      </w:r>
    </w:p>
    <w:p w:rsidR="00881302" w:rsidRPr="00183286" w:rsidRDefault="00881302" w:rsidP="00881302">
      <w:pPr>
        <w:rPr>
          <w:lang w:val="en-US"/>
        </w:rPr>
      </w:pPr>
      <w:r w:rsidRPr="00183286">
        <w:rPr>
          <w:lang w:val="en-US"/>
        </w:rPr>
        <w:t xml:space="preserve">Violating the assumption of independence of errors will result in </w:t>
      </w:r>
      <w:proofErr w:type="spellStart"/>
      <w:r w:rsidRPr="00183286">
        <w:rPr>
          <w:lang w:val="en-US"/>
        </w:rPr>
        <w:t>overdispersion</w:t>
      </w:r>
      <w:proofErr w:type="spellEnd"/>
      <w:r w:rsidRPr="00183286">
        <w:rPr>
          <w:lang w:val="en-US"/>
        </w:rPr>
        <w:t xml:space="preserve">. Therefore this assumption will be dealt with in the paragraph </w:t>
      </w:r>
      <w:proofErr w:type="spellStart"/>
      <w:r w:rsidRPr="00183286">
        <w:rPr>
          <w:lang w:val="en-US"/>
        </w:rPr>
        <w:t>overdispersion</w:t>
      </w:r>
      <w:proofErr w:type="spellEnd"/>
      <w:r w:rsidRPr="00183286">
        <w:rPr>
          <w:lang w:val="en-US"/>
        </w:rPr>
        <w:t>.</w:t>
      </w:r>
    </w:p>
    <w:p w:rsidR="00881302" w:rsidRPr="00183286" w:rsidRDefault="00881302" w:rsidP="00881302">
      <w:pPr>
        <w:pStyle w:val="Heading4"/>
        <w:rPr>
          <w:rStyle w:val="SubtleEmphasis"/>
          <w:lang w:val="en-US"/>
        </w:rPr>
      </w:pPr>
      <w:proofErr w:type="spellStart"/>
      <w:r w:rsidRPr="00183286">
        <w:rPr>
          <w:rStyle w:val="SubtleEmphasis"/>
          <w:lang w:val="en-US"/>
        </w:rPr>
        <w:t>Multicollinearity</w:t>
      </w:r>
      <w:proofErr w:type="spellEnd"/>
    </w:p>
    <w:p w:rsidR="00881302" w:rsidRPr="00183286" w:rsidRDefault="00881302" w:rsidP="00881302">
      <w:pPr>
        <w:rPr>
          <w:lang w:val="en-US"/>
        </w:rPr>
      </w:pPr>
      <w:r w:rsidRPr="00183286">
        <w:rPr>
          <w:lang w:val="en-US"/>
        </w:rPr>
        <w:t xml:space="preserve">As stated before, </w:t>
      </w:r>
      <w:proofErr w:type="spellStart"/>
      <w:r w:rsidRPr="00183286">
        <w:rPr>
          <w:lang w:val="en-US"/>
        </w:rPr>
        <w:t>multicollinearity</w:t>
      </w:r>
      <w:proofErr w:type="spellEnd"/>
      <w:r w:rsidRPr="00183286">
        <w:rPr>
          <w:lang w:val="en-US"/>
        </w:rPr>
        <w:t xml:space="preserve"> is not really an assumption in logistic regression, although it is important that the predictors are not to high correlated. This assumption is tested by creating a linear regression analysis, with all the continuous variables, and dummies for the categorical variables. The results are displayed in appendix 4.2.</w:t>
      </w:r>
    </w:p>
    <w:p w:rsidR="00881302" w:rsidRPr="00183286" w:rsidRDefault="00881302" w:rsidP="00881302">
      <w:pPr>
        <w:rPr>
          <w:lang w:val="en-US"/>
        </w:rPr>
      </w:pPr>
      <w:r w:rsidRPr="00183286">
        <w:rPr>
          <w:lang w:val="en-US"/>
        </w:rPr>
        <w:t xml:space="preserve">SPSS provide us with the values for the tolerance, Variance Inflation Factors (VIF), </w:t>
      </w:r>
      <w:proofErr w:type="spellStart"/>
      <w:r w:rsidRPr="00183286">
        <w:rPr>
          <w:lang w:val="en-US"/>
        </w:rPr>
        <w:t>eigenvalues</w:t>
      </w:r>
      <w:proofErr w:type="spellEnd"/>
      <w:r w:rsidRPr="00183286">
        <w:rPr>
          <w:lang w:val="en-US"/>
        </w:rPr>
        <w:t>, condition indices, and variance proportions. These values will help us to decide whether the independent variables show high correlation. There exist several rules of thumb to decide whether some variables are highly correlated, which are the following:</w:t>
      </w:r>
    </w:p>
    <w:p w:rsidR="00881302" w:rsidRPr="00183286" w:rsidRDefault="00881302" w:rsidP="00881302">
      <w:pPr>
        <w:pStyle w:val="ListParagraph"/>
        <w:numPr>
          <w:ilvl w:val="0"/>
          <w:numId w:val="4"/>
        </w:numPr>
        <w:rPr>
          <w:lang w:val="en-US"/>
        </w:rPr>
      </w:pPr>
      <w:proofErr w:type="spellStart"/>
      <w:r w:rsidRPr="00183286">
        <w:rPr>
          <w:lang w:val="en-US"/>
        </w:rPr>
        <w:t>Bowerman</w:t>
      </w:r>
      <w:proofErr w:type="spellEnd"/>
      <w:r w:rsidRPr="00183286">
        <w:rPr>
          <w:lang w:val="en-US"/>
        </w:rPr>
        <w:t xml:space="preserve"> and O’Connell (1990) and Myers (1990) suggest that a VIF value greater than 10 is cause for concern.</w:t>
      </w:r>
    </w:p>
    <w:p w:rsidR="00881302" w:rsidRPr="00183286" w:rsidRDefault="00881302" w:rsidP="00881302">
      <w:pPr>
        <w:pStyle w:val="ListParagraph"/>
        <w:numPr>
          <w:ilvl w:val="0"/>
          <w:numId w:val="4"/>
        </w:numPr>
        <w:rPr>
          <w:lang w:val="en-US"/>
        </w:rPr>
      </w:pPr>
      <w:proofErr w:type="spellStart"/>
      <w:r w:rsidRPr="00183286">
        <w:rPr>
          <w:lang w:val="en-US"/>
        </w:rPr>
        <w:t>Bowerman</w:t>
      </w:r>
      <w:proofErr w:type="spellEnd"/>
      <w:r w:rsidRPr="00183286">
        <w:rPr>
          <w:lang w:val="en-US"/>
        </w:rPr>
        <w:t xml:space="preserve"> and O’Connell (1990) suggest that if the average VIF value is greater than one, the regression analysis may be biased.</w:t>
      </w:r>
    </w:p>
    <w:p w:rsidR="00881302" w:rsidRPr="00183286" w:rsidRDefault="00881302" w:rsidP="00881302">
      <w:pPr>
        <w:pStyle w:val="ListParagraph"/>
        <w:numPr>
          <w:ilvl w:val="0"/>
          <w:numId w:val="4"/>
        </w:numPr>
        <w:rPr>
          <w:lang w:val="en-US"/>
        </w:rPr>
      </w:pPr>
      <w:r w:rsidRPr="00183286">
        <w:rPr>
          <w:lang w:val="en-US"/>
        </w:rPr>
        <w:t xml:space="preserve">Menard (1995) suggests that a tolerance value below 0.1 almost certainly indicates a serious </w:t>
      </w:r>
      <w:proofErr w:type="spellStart"/>
      <w:r w:rsidRPr="00183286">
        <w:rPr>
          <w:lang w:val="en-US"/>
        </w:rPr>
        <w:t>collinearity</w:t>
      </w:r>
      <w:proofErr w:type="spellEnd"/>
      <w:r w:rsidRPr="00183286">
        <w:rPr>
          <w:lang w:val="en-US"/>
        </w:rPr>
        <w:t xml:space="preserve"> problem, whereas a tolerance value below 0.2 indicates to a potential problem.</w:t>
      </w:r>
    </w:p>
    <w:p w:rsidR="00881302" w:rsidRDefault="00881302" w:rsidP="00881302">
      <w:pPr>
        <w:rPr>
          <w:lang w:val="en-US"/>
        </w:rPr>
      </w:pPr>
      <w:r w:rsidRPr="00183286">
        <w:rPr>
          <w:lang w:val="en-US"/>
        </w:rPr>
        <w:t xml:space="preserve">As we can see from the coefficients table in the appendix, as well from table </w:t>
      </w:r>
      <w:r>
        <w:rPr>
          <w:lang w:val="en-US"/>
        </w:rPr>
        <w:t>4.2</w:t>
      </w:r>
      <w:r w:rsidRPr="00183286">
        <w:rPr>
          <w:lang w:val="en-US"/>
        </w:rPr>
        <w:t xml:space="preserve">, no serious problems occurs with respect to </w:t>
      </w:r>
      <w:proofErr w:type="spellStart"/>
      <w:r w:rsidRPr="00183286">
        <w:rPr>
          <w:lang w:val="en-US"/>
        </w:rPr>
        <w:t>multicollinearity</w:t>
      </w:r>
      <w:proofErr w:type="spellEnd"/>
      <w:r w:rsidRPr="00183286">
        <w:rPr>
          <w:lang w:val="en-US"/>
        </w:rPr>
        <w:t xml:space="preserve"> according to the rules of thumb described above. All tolerance scores are above 0.2, and all VIF scores below ten, which do not point to great concerns. Although the average VIF score is above one, and this probably results in a biased regression analysis, this problem will not be treated because all values are greater than one so there is not one variable that causes this average score. </w:t>
      </w:r>
    </w:p>
    <w:tbl>
      <w:tblPr>
        <w:tblStyle w:val="LightShading"/>
        <w:tblW w:w="0" w:type="auto"/>
        <w:jc w:val="center"/>
        <w:tblLook w:val="04A0"/>
      </w:tblPr>
      <w:tblGrid>
        <w:gridCol w:w="3402"/>
        <w:gridCol w:w="1984"/>
        <w:gridCol w:w="1843"/>
      </w:tblGrid>
      <w:tr w:rsidR="00881302" w:rsidRPr="00183286" w:rsidTr="0089070E">
        <w:trPr>
          <w:cnfStyle w:val="100000000000"/>
          <w:jc w:val="center"/>
        </w:trPr>
        <w:tc>
          <w:tcPr>
            <w:cnfStyle w:val="001000000000"/>
            <w:tcW w:w="3402" w:type="dxa"/>
          </w:tcPr>
          <w:p w:rsidR="00881302" w:rsidRPr="00183286" w:rsidRDefault="00881302" w:rsidP="0089070E">
            <w:pPr>
              <w:rPr>
                <w:b w:val="0"/>
                <w:lang w:val="en-US"/>
              </w:rPr>
            </w:pPr>
            <w:r w:rsidRPr="00183286">
              <w:rPr>
                <w:lang w:val="en-US"/>
              </w:rPr>
              <w:t>Variables</w:t>
            </w:r>
          </w:p>
        </w:tc>
        <w:tc>
          <w:tcPr>
            <w:tcW w:w="1984" w:type="dxa"/>
          </w:tcPr>
          <w:p w:rsidR="00881302" w:rsidRPr="00183286" w:rsidRDefault="00881302" w:rsidP="0089070E">
            <w:pPr>
              <w:cnfStyle w:val="100000000000"/>
              <w:rPr>
                <w:b w:val="0"/>
                <w:lang w:val="en-US"/>
              </w:rPr>
            </w:pPr>
            <w:r w:rsidRPr="00183286">
              <w:rPr>
                <w:lang w:val="en-US"/>
              </w:rPr>
              <w:t>Tolerance</w:t>
            </w:r>
          </w:p>
        </w:tc>
        <w:tc>
          <w:tcPr>
            <w:tcW w:w="1843" w:type="dxa"/>
          </w:tcPr>
          <w:p w:rsidR="00881302" w:rsidRPr="00183286" w:rsidRDefault="00881302" w:rsidP="0089070E">
            <w:pPr>
              <w:cnfStyle w:val="100000000000"/>
              <w:rPr>
                <w:b w:val="0"/>
                <w:lang w:val="en-US"/>
              </w:rPr>
            </w:pPr>
            <w:r w:rsidRPr="00183286">
              <w:rPr>
                <w:lang w:val="en-US"/>
              </w:rPr>
              <w:t>VIF</w:t>
            </w:r>
          </w:p>
        </w:tc>
      </w:tr>
      <w:tr w:rsidR="00881302" w:rsidRPr="00183286" w:rsidTr="0089070E">
        <w:trPr>
          <w:cnfStyle w:val="000000100000"/>
          <w:jc w:val="center"/>
        </w:trPr>
        <w:tc>
          <w:tcPr>
            <w:cnfStyle w:val="001000000000"/>
            <w:tcW w:w="3402" w:type="dxa"/>
          </w:tcPr>
          <w:p w:rsidR="00881302" w:rsidRPr="00183286" w:rsidRDefault="00881302" w:rsidP="0089070E">
            <w:pPr>
              <w:rPr>
                <w:lang w:val="en-US"/>
              </w:rPr>
            </w:pPr>
            <w:r w:rsidRPr="00183286">
              <w:rPr>
                <w:lang w:val="en-US"/>
              </w:rPr>
              <w:t>Article length</w:t>
            </w:r>
          </w:p>
        </w:tc>
        <w:tc>
          <w:tcPr>
            <w:tcW w:w="1984" w:type="dxa"/>
          </w:tcPr>
          <w:p w:rsidR="00881302" w:rsidRPr="00183286" w:rsidRDefault="00881302" w:rsidP="0089070E">
            <w:pPr>
              <w:cnfStyle w:val="000000100000"/>
              <w:rPr>
                <w:lang w:val="en-US"/>
              </w:rPr>
            </w:pPr>
            <w:r w:rsidRPr="00183286">
              <w:rPr>
                <w:lang w:val="en-US"/>
              </w:rPr>
              <w:t>0.380</w:t>
            </w:r>
          </w:p>
        </w:tc>
        <w:tc>
          <w:tcPr>
            <w:tcW w:w="1843" w:type="dxa"/>
          </w:tcPr>
          <w:p w:rsidR="00881302" w:rsidRPr="00183286" w:rsidRDefault="00881302" w:rsidP="0089070E">
            <w:pPr>
              <w:cnfStyle w:val="000000100000"/>
              <w:rPr>
                <w:lang w:val="en-US"/>
              </w:rPr>
            </w:pPr>
            <w:r w:rsidRPr="00183286">
              <w:rPr>
                <w:lang w:val="en-US"/>
              </w:rPr>
              <w:t>2.629</w:t>
            </w:r>
          </w:p>
        </w:tc>
      </w:tr>
      <w:tr w:rsidR="00881302" w:rsidRPr="00183286" w:rsidTr="0089070E">
        <w:trPr>
          <w:jc w:val="center"/>
        </w:trPr>
        <w:tc>
          <w:tcPr>
            <w:cnfStyle w:val="001000000000"/>
            <w:tcW w:w="3402" w:type="dxa"/>
          </w:tcPr>
          <w:p w:rsidR="00881302" w:rsidRPr="00183286" w:rsidRDefault="00881302" w:rsidP="0089070E">
            <w:pPr>
              <w:rPr>
                <w:lang w:val="en-US"/>
              </w:rPr>
            </w:pPr>
            <w:r w:rsidRPr="00183286">
              <w:rPr>
                <w:lang w:val="en-US"/>
              </w:rPr>
              <w:t>References</w:t>
            </w:r>
          </w:p>
        </w:tc>
        <w:tc>
          <w:tcPr>
            <w:tcW w:w="1984" w:type="dxa"/>
          </w:tcPr>
          <w:p w:rsidR="00881302" w:rsidRPr="00183286" w:rsidRDefault="00881302" w:rsidP="0089070E">
            <w:pPr>
              <w:cnfStyle w:val="000000000000"/>
              <w:rPr>
                <w:lang w:val="en-US"/>
              </w:rPr>
            </w:pPr>
            <w:r w:rsidRPr="00183286">
              <w:rPr>
                <w:lang w:val="en-US"/>
              </w:rPr>
              <w:t>0.466</w:t>
            </w:r>
          </w:p>
        </w:tc>
        <w:tc>
          <w:tcPr>
            <w:tcW w:w="1843" w:type="dxa"/>
          </w:tcPr>
          <w:p w:rsidR="00881302" w:rsidRPr="00183286" w:rsidRDefault="00881302" w:rsidP="0089070E">
            <w:pPr>
              <w:cnfStyle w:val="000000000000"/>
              <w:rPr>
                <w:lang w:val="en-US"/>
              </w:rPr>
            </w:pPr>
            <w:r w:rsidRPr="00183286">
              <w:rPr>
                <w:lang w:val="en-US"/>
              </w:rPr>
              <w:t>2.147</w:t>
            </w:r>
          </w:p>
        </w:tc>
      </w:tr>
      <w:tr w:rsidR="00881302" w:rsidRPr="00183286" w:rsidTr="0089070E">
        <w:trPr>
          <w:cnfStyle w:val="000000100000"/>
          <w:jc w:val="center"/>
        </w:trPr>
        <w:tc>
          <w:tcPr>
            <w:cnfStyle w:val="001000000000"/>
            <w:tcW w:w="3402" w:type="dxa"/>
          </w:tcPr>
          <w:p w:rsidR="00881302" w:rsidRPr="00183286" w:rsidRDefault="00881302" w:rsidP="0089070E">
            <w:pPr>
              <w:rPr>
                <w:lang w:val="en-US"/>
              </w:rPr>
            </w:pPr>
            <w:r w:rsidRPr="00183286">
              <w:rPr>
                <w:lang w:val="en-US"/>
              </w:rPr>
              <w:t>Readability</w:t>
            </w:r>
          </w:p>
        </w:tc>
        <w:tc>
          <w:tcPr>
            <w:tcW w:w="1984" w:type="dxa"/>
          </w:tcPr>
          <w:p w:rsidR="00881302" w:rsidRPr="00183286" w:rsidRDefault="00881302" w:rsidP="0089070E">
            <w:pPr>
              <w:cnfStyle w:val="000000100000"/>
              <w:rPr>
                <w:lang w:val="en-US"/>
              </w:rPr>
            </w:pPr>
            <w:r w:rsidRPr="00183286">
              <w:rPr>
                <w:lang w:val="en-US"/>
              </w:rPr>
              <w:t>0.751</w:t>
            </w:r>
          </w:p>
        </w:tc>
        <w:tc>
          <w:tcPr>
            <w:tcW w:w="1843" w:type="dxa"/>
          </w:tcPr>
          <w:p w:rsidR="00881302" w:rsidRPr="00183286" w:rsidRDefault="00881302" w:rsidP="0089070E">
            <w:pPr>
              <w:cnfStyle w:val="000000100000"/>
              <w:rPr>
                <w:lang w:val="en-US"/>
              </w:rPr>
            </w:pPr>
            <w:r w:rsidRPr="00183286">
              <w:rPr>
                <w:lang w:val="en-US"/>
              </w:rPr>
              <w:t>1.332</w:t>
            </w:r>
          </w:p>
        </w:tc>
      </w:tr>
      <w:tr w:rsidR="00881302" w:rsidRPr="00183286" w:rsidTr="0089070E">
        <w:trPr>
          <w:jc w:val="center"/>
        </w:trPr>
        <w:tc>
          <w:tcPr>
            <w:cnfStyle w:val="001000000000"/>
            <w:tcW w:w="3402" w:type="dxa"/>
          </w:tcPr>
          <w:p w:rsidR="00881302" w:rsidRPr="00183286" w:rsidRDefault="00881302" w:rsidP="0089070E">
            <w:pPr>
              <w:rPr>
                <w:lang w:val="en-US"/>
              </w:rPr>
            </w:pPr>
            <w:r w:rsidRPr="00183286">
              <w:rPr>
                <w:lang w:val="en-US"/>
              </w:rPr>
              <w:t>Citations</w:t>
            </w:r>
          </w:p>
        </w:tc>
        <w:tc>
          <w:tcPr>
            <w:tcW w:w="1984" w:type="dxa"/>
          </w:tcPr>
          <w:p w:rsidR="00881302" w:rsidRPr="00183286" w:rsidRDefault="00881302" w:rsidP="0089070E">
            <w:pPr>
              <w:cnfStyle w:val="000000000000"/>
              <w:rPr>
                <w:lang w:val="en-US"/>
              </w:rPr>
            </w:pPr>
            <w:r w:rsidRPr="00183286">
              <w:rPr>
                <w:lang w:val="en-US"/>
              </w:rPr>
              <w:t>0.783</w:t>
            </w:r>
          </w:p>
        </w:tc>
        <w:tc>
          <w:tcPr>
            <w:tcW w:w="1843" w:type="dxa"/>
          </w:tcPr>
          <w:p w:rsidR="00881302" w:rsidRPr="00183286" w:rsidRDefault="00881302" w:rsidP="0089070E">
            <w:pPr>
              <w:cnfStyle w:val="000000000000"/>
              <w:rPr>
                <w:lang w:val="en-US"/>
              </w:rPr>
            </w:pPr>
            <w:r w:rsidRPr="00183286">
              <w:rPr>
                <w:lang w:val="en-US"/>
              </w:rPr>
              <w:t>1.277</w:t>
            </w:r>
          </w:p>
        </w:tc>
      </w:tr>
      <w:tr w:rsidR="00881302" w:rsidRPr="00183286" w:rsidTr="0089070E">
        <w:trPr>
          <w:cnfStyle w:val="000000100000"/>
          <w:jc w:val="center"/>
        </w:trPr>
        <w:tc>
          <w:tcPr>
            <w:cnfStyle w:val="001000000000"/>
            <w:tcW w:w="3402" w:type="dxa"/>
          </w:tcPr>
          <w:p w:rsidR="00881302" w:rsidRPr="00183286" w:rsidRDefault="00881302" w:rsidP="0089070E">
            <w:pPr>
              <w:rPr>
                <w:lang w:val="en-US"/>
              </w:rPr>
            </w:pPr>
            <w:r w:rsidRPr="00183286">
              <w:rPr>
                <w:lang w:val="en-US"/>
              </w:rPr>
              <w:t>Psychology Vs. Economy</w:t>
            </w:r>
          </w:p>
        </w:tc>
        <w:tc>
          <w:tcPr>
            <w:tcW w:w="1984" w:type="dxa"/>
          </w:tcPr>
          <w:p w:rsidR="00881302" w:rsidRPr="00183286" w:rsidRDefault="00881302" w:rsidP="0089070E">
            <w:pPr>
              <w:cnfStyle w:val="000000100000"/>
              <w:rPr>
                <w:lang w:val="en-US"/>
              </w:rPr>
            </w:pPr>
            <w:r w:rsidRPr="00183286">
              <w:rPr>
                <w:lang w:val="en-US"/>
              </w:rPr>
              <w:t>0.567</w:t>
            </w:r>
          </w:p>
        </w:tc>
        <w:tc>
          <w:tcPr>
            <w:tcW w:w="1843" w:type="dxa"/>
          </w:tcPr>
          <w:p w:rsidR="00881302" w:rsidRPr="00183286" w:rsidRDefault="00881302" w:rsidP="0089070E">
            <w:pPr>
              <w:cnfStyle w:val="000000100000"/>
              <w:rPr>
                <w:lang w:val="en-US"/>
              </w:rPr>
            </w:pPr>
            <w:r w:rsidRPr="00183286">
              <w:rPr>
                <w:lang w:val="en-US"/>
              </w:rPr>
              <w:t>1.764</w:t>
            </w:r>
          </w:p>
        </w:tc>
      </w:tr>
      <w:tr w:rsidR="00881302" w:rsidRPr="00183286" w:rsidTr="0089070E">
        <w:trPr>
          <w:jc w:val="center"/>
        </w:trPr>
        <w:tc>
          <w:tcPr>
            <w:cnfStyle w:val="001000000000"/>
            <w:tcW w:w="3402" w:type="dxa"/>
          </w:tcPr>
          <w:p w:rsidR="00881302" w:rsidRPr="00183286" w:rsidRDefault="00881302" w:rsidP="0089070E">
            <w:pPr>
              <w:rPr>
                <w:lang w:val="en-US"/>
              </w:rPr>
            </w:pPr>
            <w:r w:rsidRPr="00183286">
              <w:rPr>
                <w:lang w:val="en-US"/>
              </w:rPr>
              <w:t>Marketing Vs. Economy</w:t>
            </w:r>
          </w:p>
        </w:tc>
        <w:tc>
          <w:tcPr>
            <w:tcW w:w="1984" w:type="dxa"/>
          </w:tcPr>
          <w:p w:rsidR="00881302" w:rsidRPr="00183286" w:rsidRDefault="00881302" w:rsidP="0089070E">
            <w:pPr>
              <w:cnfStyle w:val="000000000000"/>
              <w:rPr>
                <w:lang w:val="en-US"/>
              </w:rPr>
            </w:pPr>
            <w:r w:rsidRPr="00183286">
              <w:rPr>
                <w:lang w:val="en-US"/>
              </w:rPr>
              <w:t>0.585</w:t>
            </w:r>
          </w:p>
        </w:tc>
        <w:tc>
          <w:tcPr>
            <w:tcW w:w="1843" w:type="dxa"/>
          </w:tcPr>
          <w:p w:rsidR="00881302" w:rsidRPr="00183286" w:rsidRDefault="00881302" w:rsidP="0089070E">
            <w:pPr>
              <w:cnfStyle w:val="000000000000"/>
              <w:rPr>
                <w:lang w:val="en-US"/>
              </w:rPr>
            </w:pPr>
            <w:r w:rsidRPr="00183286">
              <w:rPr>
                <w:lang w:val="en-US"/>
              </w:rPr>
              <w:t>1.708</w:t>
            </w:r>
          </w:p>
        </w:tc>
      </w:tr>
    </w:tbl>
    <w:p w:rsidR="00881302" w:rsidRPr="00183286" w:rsidRDefault="00881302" w:rsidP="00881302">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Pr>
          <w:sz w:val="16"/>
          <w:szCs w:val="16"/>
          <w:lang w:val="en-US"/>
        </w:rPr>
        <w:t>Table 4.2</w:t>
      </w:r>
    </w:p>
    <w:p w:rsidR="00881302" w:rsidRPr="00183286" w:rsidRDefault="00881302" w:rsidP="00881302">
      <w:pPr>
        <w:rPr>
          <w:lang w:val="en-US"/>
        </w:rPr>
      </w:pPr>
      <w:r w:rsidRPr="00183286">
        <w:rPr>
          <w:lang w:val="en-US"/>
        </w:rPr>
        <w:t xml:space="preserve">Finally, analysis of the variance proportions can reveal problems of </w:t>
      </w:r>
      <w:proofErr w:type="spellStart"/>
      <w:r w:rsidRPr="00183286">
        <w:rPr>
          <w:lang w:val="en-US"/>
        </w:rPr>
        <w:t>multicollinearity</w:t>
      </w:r>
      <w:proofErr w:type="spellEnd"/>
      <w:r w:rsidRPr="00183286">
        <w:rPr>
          <w:lang w:val="en-US"/>
        </w:rPr>
        <w:t xml:space="preserve">. A problem will occur if an </w:t>
      </w:r>
      <w:proofErr w:type="spellStart"/>
      <w:r w:rsidRPr="00183286">
        <w:rPr>
          <w:lang w:val="en-US"/>
        </w:rPr>
        <w:t>eigenvalue</w:t>
      </w:r>
      <w:proofErr w:type="spellEnd"/>
      <w:r w:rsidRPr="00183286">
        <w:rPr>
          <w:lang w:val="en-US"/>
        </w:rPr>
        <w:t xml:space="preserve"> associated with a particular predictor is small, and there are two or more predictors that have a very large score. Because this not seems to be the case, no problem is assumed to occur here.  </w:t>
      </w:r>
    </w:p>
    <w:p w:rsidR="00881302" w:rsidRPr="00183286" w:rsidRDefault="00881302" w:rsidP="00881302">
      <w:pPr>
        <w:pStyle w:val="Heading4"/>
        <w:rPr>
          <w:rStyle w:val="SubtleEmphasis"/>
          <w:lang w:val="en-US"/>
        </w:rPr>
      </w:pPr>
      <w:r w:rsidRPr="00183286">
        <w:rPr>
          <w:rStyle w:val="SubtleEmphasis"/>
          <w:lang w:val="en-US"/>
        </w:rPr>
        <w:lastRenderedPageBreak/>
        <w:t>Incomplete information from the predictors</w:t>
      </w:r>
    </w:p>
    <w:p w:rsidR="00881302" w:rsidRPr="00183286" w:rsidRDefault="00881302" w:rsidP="00881302">
      <w:pPr>
        <w:rPr>
          <w:lang w:val="en-US"/>
        </w:rPr>
      </w:pPr>
      <w:r w:rsidRPr="00183286">
        <w:rPr>
          <w:lang w:val="en-US"/>
        </w:rPr>
        <w:t xml:space="preserve">As mentioned before, incomplete information from the predictor variables could be signaled by producing </w:t>
      </w:r>
      <w:proofErr w:type="spellStart"/>
      <w:r w:rsidRPr="00183286">
        <w:rPr>
          <w:lang w:val="en-US"/>
        </w:rPr>
        <w:t>multiway</w:t>
      </w:r>
      <w:proofErr w:type="spellEnd"/>
      <w:r w:rsidRPr="00183286">
        <w:rPr>
          <w:lang w:val="en-US"/>
        </w:rPr>
        <w:t xml:space="preserve"> </w:t>
      </w:r>
      <w:proofErr w:type="spellStart"/>
      <w:r w:rsidRPr="00183286">
        <w:rPr>
          <w:lang w:val="en-US"/>
        </w:rPr>
        <w:t>crosstabulations</w:t>
      </w:r>
      <w:proofErr w:type="spellEnd"/>
      <w:r w:rsidRPr="00183286">
        <w:rPr>
          <w:lang w:val="en-US"/>
        </w:rPr>
        <w:t xml:space="preserve"> of all categorical independent variables. Because the variable “editorial board membership” showed too little variance, it will not be included in the analysis. The only remaining categorical independent variables are “journal of introduction” and “mother discipline’. </w:t>
      </w:r>
    </w:p>
    <w:p w:rsidR="00881302" w:rsidRPr="00183286" w:rsidRDefault="00881302" w:rsidP="00881302">
      <w:pPr>
        <w:rPr>
          <w:lang w:val="en-US"/>
        </w:rPr>
      </w:pPr>
      <w:r w:rsidRPr="00183286">
        <w:rPr>
          <w:lang w:val="en-US"/>
        </w:rPr>
        <w:t>The results, which are shown in appendix 4.3, indicate that for the journals “Journal of marketing” and “Marketing science”</w:t>
      </w:r>
      <w:r>
        <w:rPr>
          <w:lang w:val="en-US"/>
        </w:rPr>
        <w:t xml:space="preserve"> have</w:t>
      </w:r>
      <w:r w:rsidRPr="00183286">
        <w:rPr>
          <w:lang w:val="en-US"/>
        </w:rPr>
        <w:t xml:space="preserve"> too little observations. Also the expected counts for the Journal of marketing and Marketing science are too small, namely below five. </w:t>
      </w:r>
      <w:r>
        <w:rPr>
          <w:lang w:val="en-US"/>
        </w:rPr>
        <w:t xml:space="preserve">When it turns out that the results are insignificant, this is possibly due to the fact that there is incomplete information from the predictors. </w:t>
      </w:r>
    </w:p>
    <w:p w:rsidR="00881302" w:rsidRPr="00183286" w:rsidRDefault="00881302" w:rsidP="00881302">
      <w:pPr>
        <w:pStyle w:val="Heading4"/>
        <w:rPr>
          <w:rStyle w:val="SubtleEmphasis"/>
          <w:lang w:val="en-US"/>
        </w:rPr>
      </w:pPr>
      <w:r w:rsidRPr="00183286">
        <w:rPr>
          <w:rStyle w:val="SubtleEmphasis"/>
          <w:lang w:val="en-US"/>
        </w:rPr>
        <w:t xml:space="preserve">Complete </w:t>
      </w:r>
      <w:proofErr w:type="spellStart"/>
      <w:r w:rsidRPr="00183286">
        <w:rPr>
          <w:rStyle w:val="SubtleEmphasis"/>
          <w:lang w:val="en-US"/>
        </w:rPr>
        <w:t>seperation</w:t>
      </w:r>
      <w:proofErr w:type="spellEnd"/>
    </w:p>
    <w:p w:rsidR="00881302" w:rsidRPr="00183286" w:rsidRDefault="00881302" w:rsidP="00881302">
      <w:pPr>
        <w:rPr>
          <w:lang w:val="en-US"/>
        </w:rPr>
      </w:pPr>
      <w:r w:rsidRPr="00183286">
        <w:rPr>
          <w:lang w:val="en-US"/>
        </w:rPr>
        <w:t xml:space="preserve">This problem will arise when doing the analysis. When complete separation or quasi-complete separation is present in the data set, SPSS will stop the analysis and not all tables will be produced. Evidence of the fact that complete or quasi separation is present </w:t>
      </w:r>
      <w:proofErr w:type="gramStart"/>
      <w:r w:rsidRPr="00183286">
        <w:rPr>
          <w:lang w:val="en-US"/>
        </w:rPr>
        <w:t>are</w:t>
      </w:r>
      <w:proofErr w:type="gramEnd"/>
      <w:r w:rsidRPr="00183286">
        <w:rPr>
          <w:lang w:val="en-US"/>
        </w:rPr>
        <w:t xml:space="preserve"> very large values for the parameter of the particular variable as well as an even larger the standard error. If this seems to be the case, a </w:t>
      </w:r>
      <w:proofErr w:type="spellStart"/>
      <w:r w:rsidRPr="00183286">
        <w:rPr>
          <w:lang w:val="en-US"/>
        </w:rPr>
        <w:t>crosstabulation</w:t>
      </w:r>
      <w:proofErr w:type="spellEnd"/>
      <w:r w:rsidRPr="00183286">
        <w:rPr>
          <w:lang w:val="en-US"/>
        </w:rPr>
        <w:t xml:space="preserve"> should be inspected visually to see whether there exist complete or quasi separation between the independent variable and that particular predictor.</w:t>
      </w:r>
    </w:p>
    <w:p w:rsidR="00881302" w:rsidRPr="00183286" w:rsidRDefault="00881302" w:rsidP="00881302">
      <w:pPr>
        <w:rPr>
          <w:lang w:val="en-US"/>
        </w:rPr>
      </w:pPr>
      <w:r w:rsidRPr="00183286">
        <w:rPr>
          <w:lang w:val="en-US"/>
        </w:rPr>
        <w:t xml:space="preserve">When the table “Variables in the equation” of block one is analyzed, the result is that there are no very large standard errors, no matter what step one takes into account. In fact, the largest standard error is 3.563, which is from the constant in the model. </w:t>
      </w:r>
    </w:p>
    <w:p w:rsidR="00881302" w:rsidRPr="00183286" w:rsidRDefault="00881302" w:rsidP="00881302">
      <w:pPr>
        <w:pStyle w:val="Heading4"/>
        <w:rPr>
          <w:rStyle w:val="SubtleEmphasis"/>
          <w:lang w:val="en-US"/>
        </w:rPr>
      </w:pPr>
      <w:proofErr w:type="spellStart"/>
      <w:r w:rsidRPr="00183286">
        <w:rPr>
          <w:rStyle w:val="SubtleEmphasis"/>
          <w:lang w:val="en-US"/>
        </w:rPr>
        <w:t>Overdispersion</w:t>
      </w:r>
      <w:proofErr w:type="spellEnd"/>
    </w:p>
    <w:p w:rsidR="00881302" w:rsidRPr="00183286" w:rsidRDefault="00881302" w:rsidP="00881302">
      <w:pPr>
        <w:rPr>
          <w:color w:val="FF0000"/>
          <w:lang w:val="en-US"/>
        </w:rPr>
      </w:pPr>
      <w:r w:rsidRPr="00183286">
        <w:rPr>
          <w:lang w:val="en-US"/>
        </w:rPr>
        <w:t xml:space="preserve">As mentioned before, </w:t>
      </w:r>
      <w:proofErr w:type="spellStart"/>
      <w:r w:rsidRPr="00183286">
        <w:rPr>
          <w:lang w:val="en-US"/>
        </w:rPr>
        <w:t>overdispersion</w:t>
      </w:r>
      <w:proofErr w:type="spellEnd"/>
      <w:r w:rsidRPr="00183286">
        <w:rPr>
          <w:lang w:val="en-US"/>
        </w:rPr>
        <w:t xml:space="preserve"> occurs when the observed variance is bigger than expected from the logistic regression model. This can happen for two reasons, namely due to correlated observations and due to the variability in success probabilities. The first reason will only happen when the assumption of </w:t>
      </w:r>
      <w:proofErr w:type="spellStart"/>
      <w:r w:rsidRPr="00183286">
        <w:rPr>
          <w:lang w:val="en-US"/>
        </w:rPr>
        <w:t>indepence</w:t>
      </w:r>
      <w:proofErr w:type="spellEnd"/>
      <w:r w:rsidRPr="00183286">
        <w:rPr>
          <w:lang w:val="en-US"/>
        </w:rPr>
        <w:t xml:space="preserve"> is broken. Because this research concerns academic articles and its characteristics, and not answers of persons who can influence each other, we assume that this condition is not present in this particular case. Furthermore, the effect could be measured by dividing the chi square statistic by their degrees of freedom. We know from the table “Omnibus tests for mod</w:t>
      </w:r>
      <w:r>
        <w:rPr>
          <w:lang w:val="en-US"/>
        </w:rPr>
        <w:t>el coefficients” of appendix 5.4</w:t>
      </w:r>
      <w:r w:rsidRPr="00183286">
        <w:rPr>
          <w:lang w:val="en-US"/>
        </w:rPr>
        <w:t xml:space="preserve"> that the chi square divided by its degree of freedom is larger than two (2.43). This means that </w:t>
      </w:r>
      <w:proofErr w:type="spellStart"/>
      <w:r w:rsidRPr="00183286">
        <w:rPr>
          <w:lang w:val="en-US"/>
        </w:rPr>
        <w:t>overdispersion</w:t>
      </w:r>
      <w:proofErr w:type="spellEnd"/>
      <w:r w:rsidRPr="00183286">
        <w:rPr>
          <w:lang w:val="en-US"/>
        </w:rPr>
        <w:t xml:space="preserve"> is very likely to have occurred here.</w:t>
      </w:r>
    </w:p>
    <w:p w:rsidR="00881302" w:rsidRDefault="00881302" w:rsidP="00881302">
      <w:pPr>
        <w:pStyle w:val="Heading3"/>
        <w:rPr>
          <w:lang w:val="en-US"/>
        </w:rPr>
      </w:pPr>
      <w:bookmarkStart w:id="112" w:name="_Toc303756878"/>
      <w:bookmarkStart w:id="113" w:name="_Toc304314531"/>
      <w:r>
        <w:rPr>
          <w:lang w:val="en-US"/>
        </w:rPr>
        <w:t>Citations model</w:t>
      </w:r>
      <w:bookmarkEnd w:id="112"/>
      <w:bookmarkEnd w:id="113"/>
    </w:p>
    <w:p w:rsidR="00881302" w:rsidRPr="00183286" w:rsidRDefault="00881302" w:rsidP="00881302">
      <w:pPr>
        <w:pStyle w:val="Heading4"/>
        <w:rPr>
          <w:rStyle w:val="SubtleEmphasis"/>
          <w:lang w:val="en-US"/>
        </w:rPr>
      </w:pPr>
      <w:r w:rsidRPr="00183286">
        <w:rPr>
          <w:rStyle w:val="SubtleEmphasis"/>
          <w:lang w:val="en-US"/>
        </w:rPr>
        <w:t>Normally distributed errors</w:t>
      </w:r>
    </w:p>
    <w:p w:rsidR="00881302" w:rsidRPr="00183286" w:rsidRDefault="00881302" w:rsidP="00881302">
      <w:pPr>
        <w:rPr>
          <w:lang w:val="en-US"/>
        </w:rPr>
      </w:pPr>
      <w:r w:rsidRPr="00183286">
        <w:rPr>
          <w:lang w:val="en-US"/>
        </w:rPr>
        <w:t xml:space="preserve">As mentioned earlier, it is assumed that the residuals in the model are random, normally distributed variables with a mean of zero. This implicates that the differences between the model and the observed data are most frequently zero or a value that is very close to zero. This assumption is first checked visually, which gives us a </w:t>
      </w:r>
      <w:r w:rsidRPr="00183286">
        <w:rPr>
          <w:lang w:val="en-US"/>
        </w:rPr>
        <w:lastRenderedPageBreak/>
        <w:t>first impression of the distribution of the data. Hereafter the data is checked numerically, which should give security as the data is distributed normally.</w:t>
      </w:r>
    </w:p>
    <w:p w:rsidR="00881302" w:rsidRPr="00183286" w:rsidRDefault="00881302" w:rsidP="00881302">
      <w:pPr>
        <w:pStyle w:val="Heading5"/>
        <w:rPr>
          <w:rStyle w:val="SubtleEmphasis"/>
          <w:lang w:val="en-US"/>
        </w:rPr>
      </w:pPr>
      <w:r w:rsidRPr="00183286">
        <w:rPr>
          <w:rStyle w:val="SubtleEmphasis"/>
          <w:lang w:val="en-US"/>
        </w:rPr>
        <w:t>Visual inspection</w:t>
      </w:r>
    </w:p>
    <w:p w:rsidR="00881302" w:rsidRPr="00183286" w:rsidRDefault="00881302" w:rsidP="00881302">
      <w:pPr>
        <w:rPr>
          <w:lang w:val="en-US"/>
        </w:rPr>
      </w:pPr>
      <w:r w:rsidRPr="00183286">
        <w:rPr>
          <w:lang w:val="en-US"/>
        </w:rPr>
        <w:t xml:space="preserve">A histogram and p-p plot is created to see whether the dependent variable is distributed normally. Because the variable is transformed into the logarithm to prevent for outliers, this new variable is used as input. The histogram and p-p plot for the actual variable is produced as </w:t>
      </w:r>
      <w:proofErr w:type="gramStart"/>
      <w:r w:rsidRPr="00183286">
        <w:rPr>
          <w:lang w:val="en-US"/>
        </w:rPr>
        <w:t>well,</w:t>
      </w:r>
      <w:proofErr w:type="gramEnd"/>
      <w:r w:rsidRPr="00183286">
        <w:rPr>
          <w:lang w:val="en-US"/>
        </w:rPr>
        <w:t xml:space="preserve"> both histograms and p-p plots are displayed in appendix 4.8. As we compare the actual values and logarithms, we see that the data is strongly improved with respect to the normality assumption. As we look to the p-p plots, this improvement is visible here as well. Although the histogram does not look perfectly symmetrical, and the data points fall not perfectly on the “ideal” line of the p-p plot, there seems to be no problematic </w:t>
      </w:r>
      <w:proofErr w:type="spellStart"/>
      <w:r w:rsidRPr="00183286">
        <w:rPr>
          <w:lang w:val="en-US"/>
        </w:rPr>
        <w:t>skewness</w:t>
      </w:r>
      <w:proofErr w:type="spellEnd"/>
      <w:r w:rsidRPr="00183286">
        <w:rPr>
          <w:lang w:val="en-US"/>
        </w:rPr>
        <w:t xml:space="preserve"> or kurtosis available in the data. One potential problem occurs at the beginning and the end of the distribution, where there is a gap visible between zero and one, and between four and five. As we have seen in the outliers’ part, these gaps are caused by the smallest and largest values in the data. Quantification of this data will give us more insight into the properties of the distribution, and should give an answer to whether the smallest and largest values are problematic.</w:t>
      </w:r>
    </w:p>
    <w:p w:rsidR="00881302" w:rsidRPr="00183286" w:rsidRDefault="00881302" w:rsidP="00881302">
      <w:pPr>
        <w:pStyle w:val="Heading5"/>
        <w:rPr>
          <w:rStyle w:val="SubtleEmphasis"/>
          <w:lang w:val="en-US"/>
        </w:rPr>
      </w:pPr>
      <w:r w:rsidRPr="00183286">
        <w:rPr>
          <w:rStyle w:val="SubtleEmphasis"/>
          <w:lang w:val="en-US"/>
        </w:rPr>
        <w:t>Numerical inspection</w:t>
      </w:r>
    </w:p>
    <w:p w:rsidR="00881302" w:rsidRPr="00183286" w:rsidRDefault="00881302" w:rsidP="00881302">
      <w:pPr>
        <w:rPr>
          <w:lang w:val="en-US"/>
        </w:rPr>
      </w:pPr>
      <w:r w:rsidRPr="00183286">
        <w:rPr>
          <w:lang w:val="en-US"/>
        </w:rPr>
        <w:t xml:space="preserve">To see whether the subjective conclusion of the analysis of the histograms and p-p plots are confirmed by the numerical analysis, several statistics are calculated with the use of SPSS. These statistics are displayed in appendix 4.9. As we can see from this table; the scores for both </w:t>
      </w:r>
      <w:proofErr w:type="spellStart"/>
      <w:r w:rsidRPr="00183286">
        <w:rPr>
          <w:lang w:val="en-US"/>
        </w:rPr>
        <w:t>skewness</w:t>
      </w:r>
      <w:proofErr w:type="spellEnd"/>
      <w:r w:rsidRPr="00183286">
        <w:rPr>
          <w:lang w:val="en-US"/>
        </w:rPr>
        <w:t xml:space="preserve"> and kurtosis are slightly negative. This means that the distribution peaks at the right side and is flatter than a perfectly normal distribution. To give an objective interpretation of these values </w:t>
      </w:r>
      <w:proofErr w:type="spellStart"/>
      <w:proofErr w:type="gramStart"/>
      <w:r w:rsidRPr="00183286">
        <w:rPr>
          <w:lang w:val="en-US"/>
        </w:rPr>
        <w:t>the</w:t>
      </w:r>
      <w:proofErr w:type="spellEnd"/>
      <w:r w:rsidRPr="00183286">
        <w:rPr>
          <w:lang w:val="en-US"/>
        </w:rPr>
        <w:t xml:space="preserve"> are</w:t>
      </w:r>
      <w:proofErr w:type="gramEnd"/>
      <w:r w:rsidRPr="00183286">
        <w:rPr>
          <w:lang w:val="en-US"/>
        </w:rPr>
        <w:t xml:space="preserve"> transformed into z-scores. The calculations are as follows.</w:t>
      </w:r>
    </w:p>
    <w:p w:rsidR="00881302" w:rsidRPr="00183286" w:rsidRDefault="00881302" w:rsidP="00881302">
      <w:pPr>
        <w:rPr>
          <w:lang w:val="en-US"/>
        </w:rPr>
      </w:pPr>
      <m:oMathPara>
        <m:oMath>
          <m:r>
            <w:rPr>
              <w:rFonts w:ascii="Cambria Math" w:hAnsi="Cambria Math"/>
              <w:lang w:val="en-US"/>
            </w:rPr>
            <m:t>z-score Skewness=</m:t>
          </m:r>
          <m:f>
            <m:fPr>
              <m:ctrlPr>
                <w:rPr>
                  <w:rFonts w:ascii="Cambria Math" w:hAnsi="Cambria Math"/>
                  <w:i/>
                  <w:lang w:val="en-US"/>
                </w:rPr>
              </m:ctrlPr>
            </m:fPr>
            <m:num>
              <m:r>
                <w:rPr>
                  <w:rFonts w:ascii="Cambria Math" w:hAnsi="Cambria Math"/>
                  <w:lang w:val="en-US"/>
                </w:rPr>
                <m:t>Skewness-0</m:t>
              </m:r>
            </m:num>
            <m:den>
              <m:r>
                <w:rPr>
                  <w:rFonts w:ascii="Cambria Math" w:hAnsi="Cambria Math"/>
                  <w:lang w:val="en-US"/>
                </w:rPr>
                <m:t>Standard error Skewness</m:t>
              </m:r>
            </m:den>
          </m:f>
        </m:oMath>
      </m:oMathPara>
    </w:p>
    <w:p w:rsidR="00881302" w:rsidRPr="00183286" w:rsidRDefault="00881302" w:rsidP="00881302">
      <w:pPr>
        <w:rPr>
          <w:lang w:val="en-US"/>
        </w:rPr>
      </w:pPr>
      <m:oMathPara>
        <m:oMath>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-0.343-0</m:t>
              </m:r>
            </m:num>
            <m:den>
              <m:r>
                <w:rPr>
                  <w:rFonts w:ascii="Cambria Math" w:hAnsi="Cambria Math"/>
                  <w:lang w:val="en-US"/>
                </w:rPr>
                <m:t>0.330</m:t>
              </m:r>
            </m:den>
          </m:f>
        </m:oMath>
      </m:oMathPara>
    </w:p>
    <w:p w:rsidR="00881302" w:rsidRPr="00183286" w:rsidRDefault="00881302" w:rsidP="00881302">
      <w:pPr>
        <w:rPr>
          <w:lang w:val="en-US"/>
        </w:rPr>
      </w:pPr>
      <m:oMathPara>
        <m:oMath>
          <m:r>
            <w:rPr>
              <w:rFonts w:ascii="Cambria Math" w:hAnsi="Cambria Math"/>
              <w:lang w:val="en-US"/>
            </w:rPr>
            <m:t>= -1.03939</m:t>
          </m:r>
        </m:oMath>
      </m:oMathPara>
    </w:p>
    <w:p w:rsidR="00881302" w:rsidRPr="00183286" w:rsidRDefault="00881302" w:rsidP="00881302">
      <w:pPr>
        <w:rPr>
          <w:lang w:val="en-US"/>
        </w:rPr>
      </w:pPr>
      <m:oMathPara>
        <m:oMath>
          <m:r>
            <w:rPr>
              <w:rFonts w:ascii="Cambria Math" w:hAnsi="Cambria Math"/>
              <w:lang w:val="en-US"/>
            </w:rPr>
            <m:t>z-score Kurtosis=</m:t>
          </m:r>
          <m:f>
            <m:fPr>
              <m:ctrlPr>
                <w:rPr>
                  <w:rFonts w:ascii="Cambria Math" w:hAnsi="Cambria Math"/>
                  <w:i/>
                  <w:lang w:val="en-US"/>
                </w:rPr>
              </m:ctrlPr>
            </m:fPr>
            <m:num>
              <m:r>
                <w:rPr>
                  <w:rFonts w:ascii="Cambria Math" w:hAnsi="Cambria Math"/>
                  <w:lang w:val="en-US"/>
                </w:rPr>
                <m:t>Kurtosis-0</m:t>
              </m:r>
            </m:num>
            <m:den>
              <m:r>
                <w:rPr>
                  <w:rFonts w:ascii="Cambria Math" w:hAnsi="Cambria Math"/>
                  <w:lang w:val="en-US"/>
                </w:rPr>
                <m:t>Standard error Kurtosis</m:t>
              </m:r>
            </m:den>
          </m:f>
        </m:oMath>
      </m:oMathPara>
    </w:p>
    <w:p w:rsidR="00881302" w:rsidRPr="00183286" w:rsidRDefault="00881302" w:rsidP="00881302">
      <w:pPr>
        <w:rPr>
          <w:lang w:val="en-US"/>
        </w:rPr>
      </w:pPr>
      <m:oMathPara>
        <m:oMath>
          <m:r>
            <w:rPr>
              <w:rFonts w:ascii="Cambria Math" w:hAnsi="Cambria Math"/>
              <w:lang w:val="en-US"/>
            </w:rPr>
            <m:t xml:space="preserve">= </m:t>
          </m:r>
          <m:f>
            <m:fPr>
              <m:ctrlPr>
                <w:rPr>
                  <w:rFonts w:ascii="Cambria Math" w:hAnsi="Cambria Math"/>
                  <w:i/>
                  <w:lang w:val="en-US"/>
                </w:rPr>
              </m:ctrlPr>
            </m:fPr>
            <m:num>
              <m:r>
                <w:rPr>
                  <w:rFonts w:ascii="Cambria Math" w:hAnsi="Cambria Math"/>
                  <w:lang w:val="en-US"/>
                </w:rPr>
                <m:t>-0.263-0</m:t>
              </m:r>
            </m:num>
            <m:den>
              <m:r>
                <w:rPr>
                  <w:rFonts w:ascii="Cambria Math" w:hAnsi="Cambria Math"/>
                  <w:lang w:val="en-US"/>
                </w:rPr>
                <m:t>0.650</m:t>
              </m:r>
            </m:den>
          </m:f>
        </m:oMath>
      </m:oMathPara>
    </w:p>
    <w:p w:rsidR="00881302" w:rsidRPr="00183286" w:rsidRDefault="00881302" w:rsidP="00881302">
      <w:pPr>
        <w:rPr>
          <w:lang w:val="en-US"/>
        </w:rPr>
      </w:pPr>
      <m:oMathPara>
        <m:oMath>
          <m:r>
            <w:rPr>
              <w:rFonts w:ascii="Cambria Math" w:hAnsi="Cambria Math"/>
              <w:lang w:val="en-US"/>
            </w:rPr>
            <m:t>= 0.40461</m:t>
          </m:r>
        </m:oMath>
      </m:oMathPara>
    </w:p>
    <w:p w:rsidR="00881302" w:rsidRPr="00183286" w:rsidRDefault="00881302" w:rsidP="00881302">
      <w:pPr>
        <w:rPr>
          <w:lang w:val="en-US"/>
        </w:rPr>
      </w:pPr>
      <w:r w:rsidRPr="00183286">
        <w:rPr>
          <w:lang w:val="en-US"/>
        </w:rPr>
        <w:t xml:space="preserve">The absolute values of the z-scores are for both </w:t>
      </w:r>
      <w:proofErr w:type="spellStart"/>
      <w:r w:rsidRPr="00183286">
        <w:rPr>
          <w:lang w:val="en-US"/>
        </w:rPr>
        <w:t>skewness</w:t>
      </w:r>
      <w:proofErr w:type="spellEnd"/>
      <w:r w:rsidRPr="00183286">
        <w:rPr>
          <w:lang w:val="en-US"/>
        </w:rPr>
        <w:t xml:space="preserve"> and kurtosis far below the lowest threshold of 1.96, which means that there is no problematic </w:t>
      </w:r>
      <w:proofErr w:type="spellStart"/>
      <w:r w:rsidRPr="00183286">
        <w:rPr>
          <w:lang w:val="en-US"/>
        </w:rPr>
        <w:t>skewness</w:t>
      </w:r>
      <w:proofErr w:type="spellEnd"/>
      <w:r w:rsidRPr="00183286">
        <w:rPr>
          <w:lang w:val="en-US"/>
        </w:rPr>
        <w:t xml:space="preserve"> or kurtosis present in the data.</w:t>
      </w:r>
    </w:p>
    <w:p w:rsidR="00B55673" w:rsidRDefault="00B55673" w:rsidP="00881302">
      <w:pPr>
        <w:pStyle w:val="Heading4"/>
        <w:rPr>
          <w:rStyle w:val="SubtleEmphasis"/>
          <w:lang w:val="en-US"/>
        </w:rPr>
      </w:pPr>
    </w:p>
    <w:p w:rsidR="00881302" w:rsidRPr="00183286" w:rsidRDefault="00881302" w:rsidP="00881302">
      <w:pPr>
        <w:pStyle w:val="Heading4"/>
        <w:rPr>
          <w:rStyle w:val="SubtleEmphasis"/>
          <w:lang w:val="en-US"/>
        </w:rPr>
      </w:pPr>
      <w:r w:rsidRPr="00183286">
        <w:rPr>
          <w:rStyle w:val="SubtleEmphasis"/>
          <w:lang w:val="en-US"/>
        </w:rPr>
        <w:lastRenderedPageBreak/>
        <w:t>Independent errors</w:t>
      </w:r>
    </w:p>
    <w:p w:rsidR="00881302" w:rsidRPr="00183286" w:rsidRDefault="00881302" w:rsidP="00881302">
      <w:pPr>
        <w:rPr>
          <w:lang w:val="en-US"/>
        </w:rPr>
      </w:pPr>
      <w:r w:rsidRPr="00183286">
        <w:rPr>
          <w:lang w:val="en-US"/>
        </w:rPr>
        <w:t>As we will see in the appendix of the model in the next chapter, the Durbin-Watson statistic is 1.764. This means that there exists slightly positive correlation between the residual terms of the variables. Because this value is close to two, it is assumed that this correlation is not problematic.</w:t>
      </w:r>
    </w:p>
    <w:p w:rsidR="00881302" w:rsidRPr="00183286" w:rsidRDefault="00881302" w:rsidP="00881302">
      <w:pPr>
        <w:pStyle w:val="Heading4"/>
        <w:rPr>
          <w:rStyle w:val="SubtleEmphasis"/>
          <w:lang w:val="en-US"/>
        </w:rPr>
      </w:pPr>
      <w:proofErr w:type="spellStart"/>
      <w:r w:rsidRPr="00183286">
        <w:rPr>
          <w:rStyle w:val="SubtleEmphasis"/>
          <w:lang w:val="en-US"/>
        </w:rPr>
        <w:t>Homoscedasticity</w:t>
      </w:r>
      <w:proofErr w:type="spellEnd"/>
    </w:p>
    <w:p w:rsidR="00881302" w:rsidRPr="00183286" w:rsidRDefault="00881302" w:rsidP="00881302">
      <w:pPr>
        <w:rPr>
          <w:lang w:val="en-US"/>
        </w:rPr>
      </w:pPr>
      <w:r w:rsidRPr="00183286">
        <w:rPr>
          <w:lang w:val="en-US"/>
        </w:rPr>
        <w:t xml:space="preserve">To test whether there exist homogeneity of variances of the different variables used in analysis, </w:t>
      </w:r>
      <w:proofErr w:type="spellStart"/>
      <w:r w:rsidRPr="00183286">
        <w:rPr>
          <w:lang w:val="en-US"/>
        </w:rPr>
        <w:t>Levene’s</w:t>
      </w:r>
      <w:proofErr w:type="spellEnd"/>
      <w:r w:rsidRPr="00183286">
        <w:rPr>
          <w:lang w:val="en-US"/>
        </w:rPr>
        <w:t xml:space="preserve"> test is carried out. This test tests the hypothesis that the variances in different groups are equal. When </w:t>
      </w:r>
      <w:proofErr w:type="spellStart"/>
      <w:r w:rsidRPr="00183286">
        <w:rPr>
          <w:lang w:val="en-US"/>
        </w:rPr>
        <w:t>Levene’s</w:t>
      </w:r>
      <w:proofErr w:type="spellEnd"/>
      <w:r w:rsidRPr="00183286">
        <w:rPr>
          <w:lang w:val="en-US"/>
        </w:rPr>
        <w:t xml:space="preserve"> test shows significant results, it means that the variances are significantly different from zero and thus the assumption is violated. This assumption should be applied on the continuous independent variables only.</w:t>
      </w:r>
    </w:p>
    <w:p w:rsidR="00881302" w:rsidRPr="00183286" w:rsidRDefault="00881302" w:rsidP="00881302">
      <w:pPr>
        <w:rPr>
          <w:lang w:val="en-US"/>
        </w:rPr>
      </w:pPr>
      <w:r w:rsidRPr="00183286">
        <w:rPr>
          <w:lang w:val="en-US"/>
        </w:rPr>
        <w:t xml:space="preserve">The results for </w:t>
      </w:r>
      <w:proofErr w:type="spellStart"/>
      <w:r w:rsidRPr="00183286">
        <w:rPr>
          <w:lang w:val="en-US"/>
        </w:rPr>
        <w:t>Levene’s</w:t>
      </w:r>
      <w:proofErr w:type="spellEnd"/>
      <w:r w:rsidRPr="00183286">
        <w:rPr>
          <w:lang w:val="en-US"/>
        </w:rPr>
        <w:t xml:space="preserve"> test are displayed in appendix 4.10 As we can see from the rows based on the mean; the only problematic </w:t>
      </w:r>
      <w:proofErr w:type="spellStart"/>
      <w:r w:rsidRPr="00183286">
        <w:rPr>
          <w:lang w:val="en-US"/>
        </w:rPr>
        <w:t>heteroscedasticity</w:t>
      </w:r>
      <w:proofErr w:type="spellEnd"/>
      <w:r w:rsidRPr="00183286">
        <w:rPr>
          <w:lang w:val="en-US"/>
        </w:rPr>
        <w:t xml:space="preserve"> is present in the variable citations, and thus this assumption is violated for this variable. All other scores show insignificant results. The result of the variable references is possibly caused due to the characteristics of the sample. </w:t>
      </w:r>
    </w:p>
    <w:p w:rsidR="00881302" w:rsidRPr="00183286" w:rsidRDefault="00881302" w:rsidP="00881302">
      <w:pPr>
        <w:pStyle w:val="Heading4"/>
        <w:rPr>
          <w:rStyle w:val="SubtleEmphasis"/>
          <w:lang w:val="en-US"/>
        </w:rPr>
      </w:pPr>
      <w:proofErr w:type="spellStart"/>
      <w:r w:rsidRPr="00183286">
        <w:rPr>
          <w:rStyle w:val="SubtleEmphasis"/>
          <w:lang w:val="en-US"/>
        </w:rPr>
        <w:t>Multicollinearity</w:t>
      </w:r>
      <w:proofErr w:type="spellEnd"/>
    </w:p>
    <w:p w:rsidR="00881302" w:rsidRDefault="00881302" w:rsidP="00881302">
      <w:pPr>
        <w:rPr>
          <w:lang w:val="en-US"/>
        </w:rPr>
      </w:pPr>
      <w:r w:rsidRPr="00183286">
        <w:rPr>
          <w:lang w:val="en-US"/>
        </w:rPr>
        <w:t xml:space="preserve">As with the model of logistic regression, </w:t>
      </w:r>
      <w:proofErr w:type="spellStart"/>
      <w:r w:rsidRPr="00183286">
        <w:rPr>
          <w:lang w:val="en-US"/>
        </w:rPr>
        <w:t>multicollinearity</w:t>
      </w:r>
      <w:proofErr w:type="spellEnd"/>
      <w:r w:rsidRPr="00183286">
        <w:rPr>
          <w:lang w:val="en-US"/>
        </w:rPr>
        <w:t xml:space="preserve"> is a problem that could occur in this model as well. The variance inflation factor (VIF) and Tolerance factor are the most important statistics to detect </w:t>
      </w:r>
      <w:proofErr w:type="spellStart"/>
      <w:r w:rsidRPr="00183286">
        <w:rPr>
          <w:lang w:val="en-US"/>
        </w:rPr>
        <w:t>multicollinearity</w:t>
      </w:r>
      <w:proofErr w:type="spellEnd"/>
      <w:r w:rsidRPr="00183286">
        <w:rPr>
          <w:lang w:val="en-US"/>
        </w:rPr>
        <w:t xml:space="preserve"> between two or more predictors. The table below displays these VIF scores and tolerance factors.</w:t>
      </w:r>
    </w:p>
    <w:tbl>
      <w:tblPr>
        <w:tblStyle w:val="LightShading"/>
        <w:tblW w:w="0" w:type="auto"/>
        <w:jc w:val="center"/>
        <w:tblLook w:val="04A0"/>
      </w:tblPr>
      <w:tblGrid>
        <w:gridCol w:w="2977"/>
        <w:gridCol w:w="1922"/>
        <w:gridCol w:w="2047"/>
      </w:tblGrid>
      <w:tr w:rsidR="00881302" w:rsidRPr="00183286" w:rsidTr="0089070E">
        <w:trPr>
          <w:cnfStyle w:val="100000000000"/>
          <w:jc w:val="center"/>
        </w:trPr>
        <w:tc>
          <w:tcPr>
            <w:cnfStyle w:val="001000000000"/>
            <w:tcW w:w="2977" w:type="dxa"/>
          </w:tcPr>
          <w:p w:rsidR="00881302" w:rsidRPr="00183286" w:rsidRDefault="00881302" w:rsidP="0089070E">
            <w:pPr>
              <w:rPr>
                <w:b w:val="0"/>
                <w:lang w:val="en-US"/>
              </w:rPr>
            </w:pPr>
            <w:r w:rsidRPr="00183286">
              <w:rPr>
                <w:lang w:val="en-US"/>
              </w:rPr>
              <w:t>Variables</w:t>
            </w:r>
          </w:p>
        </w:tc>
        <w:tc>
          <w:tcPr>
            <w:tcW w:w="1922" w:type="dxa"/>
          </w:tcPr>
          <w:p w:rsidR="00881302" w:rsidRPr="00183286" w:rsidRDefault="00881302" w:rsidP="0089070E">
            <w:pPr>
              <w:cnfStyle w:val="100000000000"/>
              <w:rPr>
                <w:b w:val="0"/>
                <w:lang w:val="en-US"/>
              </w:rPr>
            </w:pPr>
            <w:r w:rsidRPr="00183286">
              <w:rPr>
                <w:lang w:val="en-US"/>
              </w:rPr>
              <w:t>Tolerance</w:t>
            </w:r>
          </w:p>
        </w:tc>
        <w:tc>
          <w:tcPr>
            <w:tcW w:w="2047" w:type="dxa"/>
          </w:tcPr>
          <w:p w:rsidR="00881302" w:rsidRPr="00183286" w:rsidRDefault="00881302" w:rsidP="0089070E">
            <w:pPr>
              <w:cnfStyle w:val="100000000000"/>
              <w:rPr>
                <w:b w:val="0"/>
                <w:lang w:val="en-US"/>
              </w:rPr>
            </w:pPr>
            <w:r w:rsidRPr="00183286">
              <w:rPr>
                <w:lang w:val="en-US"/>
              </w:rPr>
              <w:t>VIF</w:t>
            </w:r>
          </w:p>
        </w:tc>
      </w:tr>
      <w:tr w:rsidR="00881302" w:rsidRPr="00183286" w:rsidTr="0089070E">
        <w:trPr>
          <w:cnfStyle w:val="000000100000"/>
          <w:jc w:val="center"/>
        </w:trPr>
        <w:tc>
          <w:tcPr>
            <w:cnfStyle w:val="001000000000"/>
            <w:tcW w:w="2977" w:type="dxa"/>
          </w:tcPr>
          <w:p w:rsidR="00881302" w:rsidRPr="00183286" w:rsidRDefault="00881302" w:rsidP="0089070E">
            <w:pPr>
              <w:rPr>
                <w:lang w:val="en-US"/>
              </w:rPr>
            </w:pPr>
            <w:proofErr w:type="spellStart"/>
            <w:r w:rsidRPr="00183286">
              <w:rPr>
                <w:lang w:val="en-US"/>
              </w:rPr>
              <w:t>LogArticle</w:t>
            </w:r>
            <w:proofErr w:type="spellEnd"/>
            <w:r w:rsidRPr="00183286">
              <w:rPr>
                <w:lang w:val="en-US"/>
              </w:rPr>
              <w:t xml:space="preserve"> length</w:t>
            </w:r>
          </w:p>
        </w:tc>
        <w:tc>
          <w:tcPr>
            <w:tcW w:w="1922" w:type="dxa"/>
          </w:tcPr>
          <w:p w:rsidR="00881302" w:rsidRPr="00183286" w:rsidRDefault="00881302" w:rsidP="0089070E">
            <w:pPr>
              <w:cnfStyle w:val="000000100000"/>
              <w:rPr>
                <w:lang w:val="en-US"/>
              </w:rPr>
            </w:pPr>
            <w:r w:rsidRPr="00183286">
              <w:rPr>
                <w:lang w:val="en-US"/>
              </w:rPr>
              <w:t>0.375</w:t>
            </w:r>
          </w:p>
        </w:tc>
        <w:tc>
          <w:tcPr>
            <w:tcW w:w="2047" w:type="dxa"/>
          </w:tcPr>
          <w:p w:rsidR="00881302" w:rsidRPr="00183286" w:rsidRDefault="00881302" w:rsidP="0089070E">
            <w:pPr>
              <w:cnfStyle w:val="000000100000"/>
              <w:rPr>
                <w:lang w:val="en-US"/>
              </w:rPr>
            </w:pPr>
            <w:r w:rsidRPr="00183286">
              <w:rPr>
                <w:lang w:val="en-US"/>
              </w:rPr>
              <w:t>2.663</w:t>
            </w:r>
          </w:p>
        </w:tc>
      </w:tr>
      <w:tr w:rsidR="00881302" w:rsidRPr="00183286" w:rsidTr="0089070E">
        <w:trPr>
          <w:jc w:val="center"/>
        </w:trPr>
        <w:tc>
          <w:tcPr>
            <w:cnfStyle w:val="001000000000"/>
            <w:tcW w:w="2977" w:type="dxa"/>
          </w:tcPr>
          <w:p w:rsidR="00881302" w:rsidRPr="00183286" w:rsidRDefault="00881302" w:rsidP="0089070E">
            <w:pPr>
              <w:rPr>
                <w:lang w:val="en-US"/>
              </w:rPr>
            </w:pPr>
            <w:proofErr w:type="spellStart"/>
            <w:r w:rsidRPr="00183286">
              <w:rPr>
                <w:lang w:val="en-US"/>
              </w:rPr>
              <w:t>LogReferences</w:t>
            </w:r>
            <w:proofErr w:type="spellEnd"/>
          </w:p>
        </w:tc>
        <w:tc>
          <w:tcPr>
            <w:tcW w:w="1922" w:type="dxa"/>
          </w:tcPr>
          <w:p w:rsidR="00881302" w:rsidRPr="00183286" w:rsidRDefault="00881302" w:rsidP="0089070E">
            <w:pPr>
              <w:cnfStyle w:val="000000000000"/>
              <w:rPr>
                <w:lang w:val="en-US"/>
              </w:rPr>
            </w:pPr>
            <w:r w:rsidRPr="00183286">
              <w:rPr>
                <w:lang w:val="en-US"/>
              </w:rPr>
              <w:t>0.457</w:t>
            </w:r>
          </w:p>
        </w:tc>
        <w:tc>
          <w:tcPr>
            <w:tcW w:w="2047" w:type="dxa"/>
          </w:tcPr>
          <w:p w:rsidR="00881302" w:rsidRPr="00183286" w:rsidRDefault="00881302" w:rsidP="0089070E">
            <w:pPr>
              <w:cnfStyle w:val="000000000000"/>
              <w:rPr>
                <w:lang w:val="en-US"/>
              </w:rPr>
            </w:pPr>
            <w:r w:rsidRPr="00183286">
              <w:rPr>
                <w:lang w:val="en-US"/>
              </w:rPr>
              <w:t>2.187</w:t>
            </w:r>
          </w:p>
        </w:tc>
      </w:tr>
      <w:tr w:rsidR="00881302" w:rsidRPr="00183286" w:rsidTr="0089070E">
        <w:trPr>
          <w:cnfStyle w:val="000000100000"/>
          <w:jc w:val="center"/>
        </w:trPr>
        <w:tc>
          <w:tcPr>
            <w:cnfStyle w:val="001000000000"/>
            <w:tcW w:w="2977" w:type="dxa"/>
          </w:tcPr>
          <w:p w:rsidR="00881302" w:rsidRPr="00183286" w:rsidRDefault="00881302" w:rsidP="0089070E">
            <w:pPr>
              <w:rPr>
                <w:lang w:val="en-US"/>
              </w:rPr>
            </w:pPr>
            <w:proofErr w:type="spellStart"/>
            <w:r w:rsidRPr="00183286">
              <w:rPr>
                <w:lang w:val="en-US"/>
              </w:rPr>
              <w:t>LogReadability</w:t>
            </w:r>
            <w:proofErr w:type="spellEnd"/>
          </w:p>
        </w:tc>
        <w:tc>
          <w:tcPr>
            <w:tcW w:w="1922" w:type="dxa"/>
          </w:tcPr>
          <w:p w:rsidR="00881302" w:rsidRPr="00183286" w:rsidRDefault="00881302" w:rsidP="0089070E">
            <w:pPr>
              <w:cnfStyle w:val="000000100000"/>
              <w:rPr>
                <w:lang w:val="en-US"/>
              </w:rPr>
            </w:pPr>
            <w:r w:rsidRPr="00183286">
              <w:rPr>
                <w:lang w:val="en-US"/>
              </w:rPr>
              <w:t>0.717</w:t>
            </w:r>
          </w:p>
        </w:tc>
        <w:tc>
          <w:tcPr>
            <w:tcW w:w="2047" w:type="dxa"/>
          </w:tcPr>
          <w:p w:rsidR="00881302" w:rsidRPr="00183286" w:rsidRDefault="00881302" w:rsidP="0089070E">
            <w:pPr>
              <w:cnfStyle w:val="000000100000"/>
              <w:rPr>
                <w:lang w:val="en-US"/>
              </w:rPr>
            </w:pPr>
            <w:r w:rsidRPr="00183286">
              <w:rPr>
                <w:lang w:val="en-US"/>
              </w:rPr>
              <w:t>1.394</w:t>
            </w:r>
          </w:p>
        </w:tc>
      </w:tr>
      <w:tr w:rsidR="00881302" w:rsidRPr="00183286" w:rsidTr="0089070E">
        <w:trPr>
          <w:jc w:val="center"/>
        </w:trPr>
        <w:tc>
          <w:tcPr>
            <w:cnfStyle w:val="001000000000"/>
            <w:tcW w:w="2977" w:type="dxa"/>
          </w:tcPr>
          <w:p w:rsidR="00881302" w:rsidRPr="00183286" w:rsidRDefault="00881302" w:rsidP="0089070E">
            <w:pPr>
              <w:rPr>
                <w:lang w:val="en-US"/>
              </w:rPr>
            </w:pPr>
            <w:proofErr w:type="spellStart"/>
            <w:r w:rsidRPr="00183286">
              <w:rPr>
                <w:lang w:val="en-US"/>
              </w:rPr>
              <w:t>LogCitations</w:t>
            </w:r>
            <w:proofErr w:type="spellEnd"/>
          </w:p>
        </w:tc>
        <w:tc>
          <w:tcPr>
            <w:tcW w:w="1922" w:type="dxa"/>
          </w:tcPr>
          <w:p w:rsidR="00881302" w:rsidRPr="00183286" w:rsidRDefault="00881302" w:rsidP="0089070E">
            <w:pPr>
              <w:cnfStyle w:val="000000000000"/>
              <w:rPr>
                <w:lang w:val="en-US"/>
              </w:rPr>
            </w:pPr>
            <w:r w:rsidRPr="00183286">
              <w:rPr>
                <w:lang w:val="en-US"/>
              </w:rPr>
              <w:t>0.656</w:t>
            </w:r>
          </w:p>
        </w:tc>
        <w:tc>
          <w:tcPr>
            <w:tcW w:w="2047" w:type="dxa"/>
          </w:tcPr>
          <w:p w:rsidR="00881302" w:rsidRPr="00183286" w:rsidRDefault="00881302" w:rsidP="0089070E">
            <w:pPr>
              <w:cnfStyle w:val="000000000000"/>
              <w:rPr>
                <w:lang w:val="en-US"/>
              </w:rPr>
            </w:pPr>
            <w:r w:rsidRPr="00183286">
              <w:rPr>
                <w:lang w:val="en-US"/>
              </w:rPr>
              <w:t>1.524</w:t>
            </w:r>
          </w:p>
        </w:tc>
      </w:tr>
      <w:tr w:rsidR="00881302" w:rsidRPr="00183286" w:rsidTr="0089070E">
        <w:trPr>
          <w:cnfStyle w:val="000000100000"/>
          <w:jc w:val="center"/>
        </w:trPr>
        <w:tc>
          <w:tcPr>
            <w:cnfStyle w:val="001000000000"/>
            <w:tcW w:w="2977" w:type="dxa"/>
          </w:tcPr>
          <w:p w:rsidR="00881302" w:rsidRPr="00183286" w:rsidRDefault="00881302" w:rsidP="0089070E">
            <w:pPr>
              <w:rPr>
                <w:lang w:val="en-US"/>
              </w:rPr>
            </w:pPr>
            <w:r w:rsidRPr="00183286">
              <w:rPr>
                <w:lang w:val="en-US"/>
              </w:rPr>
              <w:t xml:space="preserve">Psychology Vs. </w:t>
            </w:r>
            <w:proofErr w:type="spellStart"/>
            <w:r w:rsidRPr="00183286">
              <w:rPr>
                <w:lang w:val="en-US"/>
              </w:rPr>
              <w:t>Econonomy</w:t>
            </w:r>
            <w:proofErr w:type="spellEnd"/>
          </w:p>
        </w:tc>
        <w:tc>
          <w:tcPr>
            <w:tcW w:w="1922" w:type="dxa"/>
          </w:tcPr>
          <w:p w:rsidR="00881302" w:rsidRPr="00183286" w:rsidRDefault="00881302" w:rsidP="0089070E">
            <w:pPr>
              <w:cnfStyle w:val="000000100000"/>
              <w:rPr>
                <w:lang w:val="en-US"/>
              </w:rPr>
            </w:pPr>
            <w:r w:rsidRPr="00183286">
              <w:rPr>
                <w:lang w:val="en-US"/>
              </w:rPr>
              <w:t>0.593</w:t>
            </w:r>
          </w:p>
        </w:tc>
        <w:tc>
          <w:tcPr>
            <w:tcW w:w="2047" w:type="dxa"/>
          </w:tcPr>
          <w:p w:rsidR="00881302" w:rsidRPr="00183286" w:rsidRDefault="00881302" w:rsidP="0089070E">
            <w:pPr>
              <w:cnfStyle w:val="000000100000"/>
              <w:rPr>
                <w:lang w:val="en-US"/>
              </w:rPr>
            </w:pPr>
            <w:r w:rsidRPr="00183286">
              <w:rPr>
                <w:lang w:val="en-US"/>
              </w:rPr>
              <w:t>1.686</w:t>
            </w:r>
          </w:p>
        </w:tc>
      </w:tr>
      <w:tr w:rsidR="00881302" w:rsidRPr="00183286" w:rsidTr="0089070E">
        <w:trPr>
          <w:jc w:val="center"/>
        </w:trPr>
        <w:tc>
          <w:tcPr>
            <w:cnfStyle w:val="001000000000"/>
            <w:tcW w:w="2977" w:type="dxa"/>
          </w:tcPr>
          <w:p w:rsidR="00881302" w:rsidRPr="00183286" w:rsidRDefault="00881302" w:rsidP="0089070E">
            <w:pPr>
              <w:rPr>
                <w:lang w:val="en-US"/>
              </w:rPr>
            </w:pPr>
            <w:r w:rsidRPr="00183286">
              <w:rPr>
                <w:lang w:val="en-US"/>
              </w:rPr>
              <w:t xml:space="preserve">Marketing Vs. </w:t>
            </w:r>
            <w:proofErr w:type="spellStart"/>
            <w:r w:rsidRPr="00183286">
              <w:rPr>
                <w:lang w:val="en-US"/>
              </w:rPr>
              <w:t>Econonomy</w:t>
            </w:r>
            <w:proofErr w:type="spellEnd"/>
          </w:p>
        </w:tc>
        <w:tc>
          <w:tcPr>
            <w:tcW w:w="1922" w:type="dxa"/>
          </w:tcPr>
          <w:p w:rsidR="00881302" w:rsidRPr="00183286" w:rsidRDefault="00881302" w:rsidP="0089070E">
            <w:pPr>
              <w:cnfStyle w:val="000000000000"/>
              <w:rPr>
                <w:lang w:val="en-US"/>
              </w:rPr>
            </w:pPr>
            <w:r w:rsidRPr="00183286">
              <w:rPr>
                <w:lang w:val="en-US"/>
              </w:rPr>
              <w:t>0.559</w:t>
            </w:r>
          </w:p>
        </w:tc>
        <w:tc>
          <w:tcPr>
            <w:tcW w:w="2047" w:type="dxa"/>
          </w:tcPr>
          <w:p w:rsidR="00881302" w:rsidRPr="00183286" w:rsidRDefault="00881302" w:rsidP="0089070E">
            <w:pPr>
              <w:cnfStyle w:val="000000000000"/>
              <w:rPr>
                <w:lang w:val="en-US"/>
              </w:rPr>
            </w:pPr>
            <w:r w:rsidRPr="00183286">
              <w:rPr>
                <w:lang w:val="en-US"/>
              </w:rPr>
              <w:t>1.789</w:t>
            </w:r>
          </w:p>
        </w:tc>
      </w:tr>
    </w:tbl>
    <w:p w:rsidR="00881302" w:rsidRPr="00183286" w:rsidRDefault="00881302" w:rsidP="00881302">
      <w:pPr>
        <w:rPr>
          <w:sz w:val="16"/>
          <w:szCs w:val="16"/>
          <w:lang w:val="en-US"/>
        </w:rPr>
      </w:pP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lang w:val="en-US"/>
        </w:rPr>
        <w:tab/>
      </w:r>
      <w:r w:rsidRPr="00183286">
        <w:rPr>
          <w:sz w:val="16"/>
          <w:szCs w:val="16"/>
          <w:lang w:val="en-US"/>
        </w:rPr>
        <w:t>Table 4.14</w:t>
      </w:r>
    </w:p>
    <w:p w:rsidR="00881302" w:rsidRPr="00183286" w:rsidRDefault="00881302" w:rsidP="00881302">
      <w:pPr>
        <w:rPr>
          <w:lang w:val="en-US"/>
        </w:rPr>
      </w:pPr>
      <w:r w:rsidRPr="00183286">
        <w:rPr>
          <w:lang w:val="en-US"/>
        </w:rPr>
        <w:t xml:space="preserve">The rules with respect to the values of the tolerance and VIF scores are already mentioned in the methodology part of the takeoff model, and will be leaved out here. Because there exist no VIF score greater than 10, no serious problems with </w:t>
      </w:r>
      <w:proofErr w:type="spellStart"/>
      <w:r w:rsidRPr="00183286">
        <w:rPr>
          <w:lang w:val="en-US"/>
        </w:rPr>
        <w:t>multicollinearity</w:t>
      </w:r>
      <w:proofErr w:type="spellEnd"/>
      <w:r w:rsidRPr="00183286">
        <w:rPr>
          <w:lang w:val="en-US"/>
        </w:rPr>
        <w:t xml:space="preserve"> exist between the predictors. The fact that the average VIF score is larger than one means that the regression model is possibly biased. All tolerance values are greater than 0.2, which confirms the results of the VIF scores that no problematic </w:t>
      </w:r>
      <w:proofErr w:type="spellStart"/>
      <w:r w:rsidRPr="00183286">
        <w:rPr>
          <w:lang w:val="en-US"/>
        </w:rPr>
        <w:t>multicollinearity</w:t>
      </w:r>
      <w:proofErr w:type="spellEnd"/>
      <w:r w:rsidRPr="00183286">
        <w:rPr>
          <w:lang w:val="en-US"/>
        </w:rPr>
        <w:t xml:space="preserve"> is available in the data set.</w:t>
      </w:r>
    </w:p>
    <w:p w:rsidR="00881302" w:rsidRDefault="00881302" w:rsidP="00881302">
      <w:pPr>
        <w:pStyle w:val="Heading1"/>
        <w:rPr>
          <w:lang w:val="en-US"/>
        </w:rPr>
      </w:pPr>
      <w:r>
        <w:rPr>
          <w:lang w:val="en-US"/>
        </w:rPr>
        <w:br w:type="page"/>
      </w:r>
    </w:p>
    <w:p w:rsidR="00685BB8" w:rsidRPr="00183286" w:rsidRDefault="00685BB8" w:rsidP="00685BB8">
      <w:pPr>
        <w:pStyle w:val="Heading1"/>
        <w:rPr>
          <w:lang w:val="en-US"/>
        </w:rPr>
      </w:pPr>
      <w:bookmarkStart w:id="114" w:name="_Toc304314532"/>
      <w:r w:rsidRPr="00183286">
        <w:rPr>
          <w:lang w:val="en-US"/>
        </w:rPr>
        <w:lastRenderedPageBreak/>
        <w:t>Appendices</w:t>
      </w:r>
      <w:bookmarkEnd w:id="104"/>
      <w:bookmarkEnd w:id="114"/>
    </w:p>
    <w:p w:rsidR="00685BB8" w:rsidRDefault="001D2EB3" w:rsidP="001D2EB3">
      <w:pPr>
        <w:pStyle w:val="Heading2"/>
        <w:rPr>
          <w:lang w:val="en-US"/>
        </w:rPr>
      </w:pPr>
      <w:bookmarkStart w:id="115" w:name="_Toc302641133"/>
      <w:bookmarkStart w:id="116" w:name="_Toc304314533"/>
      <w:r>
        <w:rPr>
          <w:lang w:val="en-US"/>
        </w:rPr>
        <w:t>Appendix chapter 3</w:t>
      </w:r>
      <w:bookmarkEnd w:id="115"/>
      <w:bookmarkEnd w:id="116"/>
    </w:p>
    <w:p w:rsidR="00AF2B42" w:rsidRDefault="00AF2B42" w:rsidP="009D6152">
      <w:pPr>
        <w:spacing w:line="276" w:lineRule="auto"/>
        <w:jc w:val="left"/>
        <w:rPr>
          <w:lang w:val="en-US"/>
        </w:rPr>
      </w:pPr>
      <w:r>
        <w:rPr>
          <w:lang w:val="en-US"/>
        </w:rPr>
        <w:t>Appendix 3.1</w:t>
      </w:r>
    </w:p>
    <w:p w:rsidR="00AF2B42" w:rsidRDefault="00AF2B42" w:rsidP="009D6152">
      <w:pPr>
        <w:spacing w:line="276" w:lineRule="auto"/>
        <w:jc w:val="left"/>
        <w:rPr>
          <w:lang w:val="en-US"/>
        </w:rPr>
      </w:pPr>
      <w:r w:rsidRPr="00AF2B42">
        <w:rPr>
          <w:noProof/>
          <w:lang w:val="en-US"/>
        </w:rPr>
        <w:drawing>
          <wp:inline distT="0" distB="0" distL="0" distR="0">
            <wp:extent cx="5391150" cy="810895"/>
            <wp:effectExtent l="0" t="0" r="0" b="8255"/>
            <wp:docPr id="65" name="Afbeelding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91150" cy="810895"/>
                    </a:xfrm>
                    <a:prstGeom prst="rect">
                      <a:avLst/>
                    </a:prstGeom>
                    <a:noFill/>
                    <a:ln>
                      <a:noFill/>
                    </a:ln>
                  </pic:spPr>
                </pic:pic>
              </a:graphicData>
            </a:graphic>
          </wp:inline>
        </w:drawing>
      </w:r>
    </w:p>
    <w:p w:rsidR="009D6152" w:rsidRDefault="001D2486" w:rsidP="009D6152">
      <w:pPr>
        <w:spacing w:line="276" w:lineRule="auto"/>
        <w:jc w:val="left"/>
        <w:rPr>
          <w:lang w:val="en-US"/>
        </w:rPr>
      </w:pPr>
      <w:r>
        <w:rPr>
          <w:lang w:val="en-US"/>
        </w:rPr>
        <w:t>Appendix 3.</w:t>
      </w:r>
      <w:r w:rsidR="00AF2B42">
        <w:rPr>
          <w:lang w:val="en-US"/>
        </w:rPr>
        <w:t>2</w:t>
      </w:r>
    </w:p>
    <w:p w:rsidR="009D6152" w:rsidRDefault="009D6152" w:rsidP="009D6152">
      <w:pPr>
        <w:spacing w:line="276" w:lineRule="auto"/>
        <w:jc w:val="left"/>
        <w:rPr>
          <w:lang w:val="en-US"/>
        </w:rPr>
      </w:pPr>
      <w:r w:rsidRPr="00183286">
        <w:rPr>
          <w:noProof/>
          <w:lang w:val="en-US"/>
        </w:rPr>
        <w:drawing>
          <wp:inline distT="0" distB="0" distL="0" distR="0">
            <wp:extent cx="5427980" cy="1363345"/>
            <wp:effectExtent l="0" t="0" r="1270" b="8255"/>
            <wp:docPr id="64" name="Afbeelding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27980" cy="1363345"/>
                    </a:xfrm>
                    <a:prstGeom prst="rect">
                      <a:avLst/>
                    </a:prstGeom>
                    <a:noFill/>
                    <a:ln>
                      <a:noFill/>
                    </a:ln>
                  </pic:spPr>
                </pic:pic>
              </a:graphicData>
            </a:graphic>
          </wp:inline>
        </w:drawing>
      </w:r>
    </w:p>
    <w:p w:rsidR="009D6152" w:rsidRDefault="008A5D7C" w:rsidP="009D6152">
      <w:pPr>
        <w:spacing w:line="276" w:lineRule="auto"/>
        <w:jc w:val="left"/>
        <w:rPr>
          <w:lang w:val="en-US"/>
        </w:rPr>
      </w:pPr>
      <w:r>
        <w:rPr>
          <w:lang w:val="en-US"/>
        </w:rPr>
        <w:t>Appendix 3.</w:t>
      </w:r>
      <w:r w:rsidR="00AF2B42">
        <w:rPr>
          <w:lang w:val="en-US"/>
        </w:rPr>
        <w:t>3</w:t>
      </w:r>
    </w:p>
    <w:p w:rsidR="009D6152" w:rsidRPr="009D6152" w:rsidRDefault="009D6152" w:rsidP="009D6152">
      <w:pPr>
        <w:spacing w:line="276" w:lineRule="auto"/>
        <w:jc w:val="left"/>
        <w:rPr>
          <w:lang w:val="en-US"/>
        </w:rPr>
      </w:pPr>
      <w:r w:rsidRPr="00183286">
        <w:rPr>
          <w:noProof/>
          <w:lang w:val="en-US"/>
        </w:rPr>
        <w:drawing>
          <wp:inline distT="0" distB="0" distL="0" distR="0">
            <wp:extent cx="5081270" cy="1656080"/>
            <wp:effectExtent l="0" t="0" r="5080" b="1270"/>
            <wp:docPr id="72" name="Afbeelding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81270" cy="1656080"/>
                    </a:xfrm>
                    <a:prstGeom prst="rect">
                      <a:avLst/>
                    </a:prstGeom>
                    <a:noFill/>
                    <a:ln>
                      <a:noFill/>
                    </a:ln>
                  </pic:spPr>
                </pic:pic>
              </a:graphicData>
            </a:graphic>
          </wp:inline>
        </w:drawing>
      </w:r>
    </w:p>
    <w:p w:rsidR="00685BB8" w:rsidRPr="00183286" w:rsidRDefault="00685BB8" w:rsidP="00685BB8">
      <w:pPr>
        <w:pStyle w:val="Heading2"/>
        <w:rPr>
          <w:lang w:val="en-US"/>
        </w:rPr>
      </w:pPr>
      <w:bookmarkStart w:id="117" w:name="_Toc302641134"/>
      <w:bookmarkStart w:id="118" w:name="_Toc304314534"/>
      <w:r w:rsidRPr="00183286">
        <w:rPr>
          <w:lang w:val="en-US"/>
        </w:rPr>
        <w:t>Appendix chapter 4</w:t>
      </w:r>
      <w:bookmarkEnd w:id="117"/>
      <w:bookmarkEnd w:id="118"/>
    </w:p>
    <w:p w:rsidR="00685BB8" w:rsidRPr="00183286" w:rsidRDefault="00685BB8" w:rsidP="00685BB8">
      <w:pPr>
        <w:rPr>
          <w:lang w:val="en-US"/>
        </w:rPr>
      </w:pPr>
      <w:r w:rsidRPr="00183286">
        <w:rPr>
          <w:lang w:val="en-US"/>
        </w:rPr>
        <w:t>Appendix 4.1</w:t>
      </w:r>
    </w:p>
    <w:p w:rsidR="00685BB8" w:rsidRPr="00183286" w:rsidRDefault="00685BB8" w:rsidP="00685BB8">
      <w:pPr>
        <w:rPr>
          <w:lang w:val="en-US"/>
        </w:rPr>
      </w:pPr>
      <w:r w:rsidRPr="00183286">
        <w:rPr>
          <w:noProof/>
          <w:lang w:val="en-US"/>
        </w:rPr>
        <w:lastRenderedPageBreak/>
        <w:drawing>
          <wp:inline distT="0" distB="0" distL="0" distR="0">
            <wp:extent cx="5760720" cy="2662555"/>
            <wp:effectExtent l="0" t="0" r="0" b="4445"/>
            <wp:docPr id="42"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2662555"/>
                    </a:xfrm>
                    <a:prstGeom prst="rect">
                      <a:avLst/>
                    </a:prstGeom>
                    <a:noFill/>
                    <a:ln>
                      <a:noFill/>
                    </a:ln>
                  </pic:spPr>
                </pic:pic>
              </a:graphicData>
            </a:graphic>
          </wp:inline>
        </w:drawing>
      </w:r>
    </w:p>
    <w:p w:rsidR="00685BB8" w:rsidRPr="00183286" w:rsidRDefault="00685BB8" w:rsidP="00685BB8">
      <w:pPr>
        <w:rPr>
          <w:lang w:val="en-US"/>
        </w:rPr>
      </w:pPr>
      <w:r w:rsidRPr="00183286">
        <w:rPr>
          <w:lang w:val="en-US"/>
        </w:rPr>
        <w:t>Appendix 4.2</w:t>
      </w:r>
    </w:p>
    <w:p w:rsidR="00685BB8" w:rsidRPr="00183286" w:rsidRDefault="00685BB8" w:rsidP="00685BB8">
      <w:pPr>
        <w:rPr>
          <w:lang w:val="en-US"/>
        </w:rPr>
      </w:pPr>
      <w:r w:rsidRPr="00183286">
        <w:rPr>
          <w:noProof/>
          <w:lang w:val="en-US"/>
        </w:rPr>
        <w:drawing>
          <wp:inline distT="0" distB="0" distL="0" distR="0">
            <wp:extent cx="3087370" cy="1946275"/>
            <wp:effectExtent l="0" t="0" r="0" b="0"/>
            <wp:docPr id="43" name="Afbeelding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87370" cy="1946275"/>
                    </a:xfrm>
                    <a:prstGeom prst="rect">
                      <a:avLst/>
                    </a:prstGeom>
                    <a:noFill/>
                    <a:ln>
                      <a:noFill/>
                    </a:ln>
                  </pic:spPr>
                </pic:pic>
              </a:graphicData>
            </a:graphic>
          </wp:inline>
        </w:drawing>
      </w:r>
    </w:p>
    <w:p w:rsidR="00685BB8" w:rsidRPr="00183286" w:rsidRDefault="00685BB8" w:rsidP="00685BB8">
      <w:pPr>
        <w:rPr>
          <w:lang w:val="en-US"/>
        </w:rPr>
      </w:pPr>
      <w:r w:rsidRPr="00183286">
        <w:rPr>
          <w:noProof/>
          <w:lang w:val="en-US"/>
        </w:rPr>
        <w:drawing>
          <wp:inline distT="0" distB="0" distL="0" distR="0">
            <wp:extent cx="5760720" cy="1493284"/>
            <wp:effectExtent l="0" t="0" r="0" b="0"/>
            <wp:docPr id="44" name="Afbeelding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1493284"/>
                    </a:xfrm>
                    <a:prstGeom prst="rect">
                      <a:avLst/>
                    </a:prstGeom>
                    <a:noFill/>
                    <a:ln>
                      <a:noFill/>
                    </a:ln>
                  </pic:spPr>
                </pic:pic>
              </a:graphicData>
            </a:graphic>
          </wp:inline>
        </w:drawing>
      </w:r>
    </w:p>
    <w:p w:rsidR="0013256A" w:rsidRDefault="0013256A" w:rsidP="00685BB8">
      <w:pPr>
        <w:rPr>
          <w:lang w:val="en-US"/>
        </w:rPr>
      </w:pPr>
    </w:p>
    <w:p w:rsidR="0013256A" w:rsidRDefault="0013256A" w:rsidP="00685BB8">
      <w:pPr>
        <w:rPr>
          <w:lang w:val="en-US"/>
        </w:rPr>
      </w:pPr>
    </w:p>
    <w:p w:rsidR="0013256A" w:rsidRDefault="0013256A" w:rsidP="00685BB8">
      <w:pPr>
        <w:rPr>
          <w:lang w:val="en-US"/>
        </w:rPr>
      </w:pPr>
    </w:p>
    <w:p w:rsidR="00685BB8" w:rsidRPr="00183286" w:rsidRDefault="00685BB8" w:rsidP="00685BB8">
      <w:pPr>
        <w:rPr>
          <w:lang w:val="en-US"/>
        </w:rPr>
      </w:pPr>
      <w:r w:rsidRPr="00183286">
        <w:rPr>
          <w:lang w:val="en-US"/>
        </w:rPr>
        <w:t>Appendix 4.3</w:t>
      </w:r>
    </w:p>
    <w:p w:rsidR="00685BB8" w:rsidRPr="00183286" w:rsidRDefault="00685BB8" w:rsidP="00685BB8">
      <w:pPr>
        <w:rPr>
          <w:lang w:val="en-US"/>
        </w:rPr>
      </w:pPr>
      <w:r w:rsidRPr="00183286">
        <w:rPr>
          <w:noProof/>
          <w:lang w:val="en-US"/>
        </w:rPr>
        <w:lastRenderedPageBreak/>
        <w:drawing>
          <wp:inline distT="0" distB="0" distL="0" distR="0">
            <wp:extent cx="5760720" cy="2072640"/>
            <wp:effectExtent l="0" t="0" r="0" b="3810"/>
            <wp:docPr id="45" name="Afbeelding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2072640"/>
                    </a:xfrm>
                    <a:prstGeom prst="rect">
                      <a:avLst/>
                    </a:prstGeom>
                    <a:noFill/>
                    <a:ln>
                      <a:noFill/>
                    </a:ln>
                  </pic:spPr>
                </pic:pic>
              </a:graphicData>
            </a:graphic>
          </wp:inline>
        </w:drawing>
      </w:r>
    </w:p>
    <w:p w:rsidR="00685BB8" w:rsidRPr="00183286" w:rsidRDefault="00685BB8" w:rsidP="00685BB8">
      <w:pPr>
        <w:rPr>
          <w:lang w:val="en-US"/>
        </w:rPr>
      </w:pPr>
      <w:r w:rsidRPr="00183286">
        <w:rPr>
          <w:lang w:val="en-US"/>
        </w:rPr>
        <w:t>Appendix 4.4</w:t>
      </w:r>
    </w:p>
    <w:p w:rsidR="00685BB8" w:rsidRPr="00183286" w:rsidRDefault="00685BB8" w:rsidP="00685BB8">
      <w:pPr>
        <w:rPr>
          <w:lang w:val="en-US"/>
        </w:rPr>
      </w:pPr>
      <w:r w:rsidRPr="00183286">
        <w:rPr>
          <w:noProof/>
          <w:lang w:val="en-US"/>
        </w:rPr>
        <w:drawing>
          <wp:inline distT="0" distB="0" distL="0" distR="0">
            <wp:extent cx="4986068" cy="3992034"/>
            <wp:effectExtent l="0" t="0" r="5080" b="8890"/>
            <wp:docPr id="46" name="Afbeelding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94551" cy="3998826"/>
                    </a:xfrm>
                    <a:prstGeom prst="rect">
                      <a:avLst/>
                    </a:prstGeom>
                    <a:noFill/>
                  </pic:spPr>
                </pic:pic>
              </a:graphicData>
            </a:graphic>
          </wp:inline>
        </w:drawing>
      </w:r>
    </w:p>
    <w:p w:rsidR="00685BB8" w:rsidRPr="00183286" w:rsidRDefault="00685BB8" w:rsidP="00685BB8">
      <w:pPr>
        <w:rPr>
          <w:lang w:val="en-US"/>
        </w:rPr>
      </w:pPr>
      <w:r w:rsidRPr="00183286">
        <w:rPr>
          <w:noProof/>
          <w:lang w:val="en-US"/>
        </w:rPr>
        <w:lastRenderedPageBreak/>
        <w:drawing>
          <wp:inline distT="0" distB="0" distL="0" distR="0">
            <wp:extent cx="5031848" cy="4028687"/>
            <wp:effectExtent l="0" t="0" r="0" b="0"/>
            <wp:docPr id="47" name="Afbeelding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stretch>
                      <a:fillRect/>
                    </a:stretch>
                  </pic:blipFill>
                  <pic:spPr>
                    <a:xfrm>
                      <a:off x="0" y="0"/>
                      <a:ext cx="5030342" cy="4027482"/>
                    </a:xfrm>
                    <a:prstGeom prst="rect">
                      <a:avLst/>
                    </a:prstGeom>
                  </pic:spPr>
                </pic:pic>
              </a:graphicData>
            </a:graphic>
          </wp:inline>
        </w:drawing>
      </w:r>
    </w:p>
    <w:p w:rsidR="00685BB8" w:rsidRPr="00183286" w:rsidRDefault="00685BB8" w:rsidP="00685BB8">
      <w:pPr>
        <w:rPr>
          <w:lang w:val="en-US"/>
        </w:rPr>
      </w:pPr>
      <w:r w:rsidRPr="00183286">
        <w:rPr>
          <w:noProof/>
          <w:lang w:val="en-US"/>
        </w:rPr>
        <w:drawing>
          <wp:inline distT="0" distB="0" distL="0" distR="0">
            <wp:extent cx="5045332" cy="4039484"/>
            <wp:effectExtent l="0" t="0" r="3175" b="0"/>
            <wp:docPr id="48" name="Afbeelding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stretch>
                      <a:fillRect/>
                    </a:stretch>
                  </pic:blipFill>
                  <pic:spPr>
                    <a:xfrm>
                      <a:off x="0" y="0"/>
                      <a:ext cx="5043822" cy="4038275"/>
                    </a:xfrm>
                    <a:prstGeom prst="rect">
                      <a:avLst/>
                    </a:prstGeom>
                  </pic:spPr>
                </pic:pic>
              </a:graphicData>
            </a:graphic>
          </wp:inline>
        </w:drawing>
      </w:r>
    </w:p>
    <w:p w:rsidR="00685BB8" w:rsidRPr="00183286" w:rsidRDefault="00685BB8" w:rsidP="00685BB8">
      <w:pPr>
        <w:rPr>
          <w:lang w:val="en-US"/>
        </w:rPr>
      </w:pPr>
      <w:r w:rsidRPr="00183286">
        <w:rPr>
          <w:noProof/>
          <w:lang w:val="en-US"/>
        </w:rPr>
        <w:lastRenderedPageBreak/>
        <w:drawing>
          <wp:inline distT="0" distB="0" distL="0" distR="0">
            <wp:extent cx="5031848" cy="4028689"/>
            <wp:effectExtent l="0" t="0" r="0" b="0"/>
            <wp:docPr id="49" name="Afbeelding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5030054" cy="4027253"/>
                    </a:xfrm>
                    <a:prstGeom prst="rect">
                      <a:avLst/>
                    </a:prstGeom>
                  </pic:spPr>
                </pic:pic>
              </a:graphicData>
            </a:graphic>
          </wp:inline>
        </w:drawing>
      </w:r>
    </w:p>
    <w:p w:rsidR="00685BB8" w:rsidRPr="00183286" w:rsidRDefault="00685BB8" w:rsidP="00685BB8">
      <w:pPr>
        <w:rPr>
          <w:lang w:val="en-US"/>
        </w:rPr>
      </w:pPr>
      <w:r w:rsidRPr="00183286">
        <w:rPr>
          <w:lang w:val="en-US"/>
        </w:rPr>
        <w:t>Appendix 4.5</w:t>
      </w:r>
    </w:p>
    <w:p w:rsidR="00685BB8" w:rsidRPr="00183286" w:rsidRDefault="00685BB8" w:rsidP="00685BB8">
      <w:pPr>
        <w:rPr>
          <w:lang w:val="en-US"/>
        </w:rPr>
      </w:pPr>
      <w:r w:rsidRPr="00183286">
        <w:rPr>
          <w:noProof/>
          <w:lang w:val="en-US"/>
        </w:rPr>
        <w:drawing>
          <wp:inline distT="0" distB="0" distL="0" distR="0">
            <wp:extent cx="4813540" cy="3853902"/>
            <wp:effectExtent l="0" t="0" r="6350" b="0"/>
            <wp:docPr id="50" name="Afbeelding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19915" cy="3859006"/>
                    </a:xfrm>
                    <a:prstGeom prst="rect">
                      <a:avLst/>
                    </a:prstGeom>
                    <a:noFill/>
                  </pic:spPr>
                </pic:pic>
              </a:graphicData>
            </a:graphic>
          </wp:inline>
        </w:drawing>
      </w:r>
    </w:p>
    <w:p w:rsidR="00685BB8" w:rsidRPr="00183286" w:rsidRDefault="00685BB8" w:rsidP="00685BB8">
      <w:pPr>
        <w:rPr>
          <w:lang w:val="en-US"/>
        </w:rPr>
      </w:pPr>
    </w:p>
    <w:p w:rsidR="00685BB8" w:rsidRPr="00183286" w:rsidRDefault="00685BB8" w:rsidP="00685BB8">
      <w:pPr>
        <w:rPr>
          <w:lang w:val="en-US"/>
        </w:rPr>
      </w:pPr>
      <w:r w:rsidRPr="00183286">
        <w:rPr>
          <w:lang w:val="en-US"/>
        </w:rPr>
        <w:lastRenderedPageBreak/>
        <w:t>Appendix 4.6</w:t>
      </w:r>
    </w:p>
    <w:p w:rsidR="00685BB8" w:rsidRPr="00183286" w:rsidRDefault="00685BB8" w:rsidP="00685BB8">
      <w:pPr>
        <w:rPr>
          <w:lang w:val="en-US"/>
        </w:rPr>
      </w:pPr>
      <w:r w:rsidRPr="00183286">
        <w:rPr>
          <w:noProof/>
          <w:lang w:val="en-US"/>
        </w:rPr>
        <w:drawing>
          <wp:inline distT="0" distB="0" distL="0" distR="0">
            <wp:extent cx="4813540" cy="3853903"/>
            <wp:effectExtent l="0" t="0" r="6350" b="0"/>
            <wp:docPr id="51" name="Afbeelding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4815937" cy="3855822"/>
                    </a:xfrm>
                    <a:prstGeom prst="rect">
                      <a:avLst/>
                    </a:prstGeom>
                  </pic:spPr>
                </pic:pic>
              </a:graphicData>
            </a:graphic>
          </wp:inline>
        </w:drawing>
      </w:r>
    </w:p>
    <w:p w:rsidR="00685BB8" w:rsidRPr="00183286" w:rsidRDefault="00685BB8" w:rsidP="00685BB8">
      <w:pPr>
        <w:rPr>
          <w:lang w:val="en-US"/>
        </w:rPr>
      </w:pPr>
      <w:r w:rsidRPr="00183286">
        <w:rPr>
          <w:lang w:val="en-US"/>
        </w:rPr>
        <w:t>Appendix 4.7</w:t>
      </w:r>
    </w:p>
    <w:p w:rsidR="00685BB8" w:rsidRPr="00183286" w:rsidRDefault="00685BB8" w:rsidP="00685BB8">
      <w:pPr>
        <w:rPr>
          <w:lang w:val="en-US"/>
        </w:rPr>
      </w:pPr>
      <w:r w:rsidRPr="00183286">
        <w:rPr>
          <w:noProof/>
          <w:lang w:val="en-US"/>
        </w:rPr>
        <w:drawing>
          <wp:inline distT="0" distB="0" distL="0" distR="0">
            <wp:extent cx="4986068" cy="3992035"/>
            <wp:effectExtent l="0" t="0" r="5080" b="8890"/>
            <wp:docPr id="52" name="Afbeelding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stretch>
                      <a:fillRect/>
                    </a:stretch>
                  </pic:blipFill>
                  <pic:spPr>
                    <a:xfrm>
                      <a:off x="0" y="0"/>
                      <a:ext cx="4990687" cy="3995733"/>
                    </a:xfrm>
                    <a:prstGeom prst="rect">
                      <a:avLst/>
                    </a:prstGeom>
                  </pic:spPr>
                </pic:pic>
              </a:graphicData>
            </a:graphic>
          </wp:inline>
        </w:drawing>
      </w:r>
    </w:p>
    <w:p w:rsidR="00685BB8" w:rsidRPr="00183286" w:rsidRDefault="00685BB8" w:rsidP="00685BB8">
      <w:pPr>
        <w:rPr>
          <w:lang w:val="en-US"/>
        </w:rPr>
      </w:pPr>
      <w:r w:rsidRPr="00183286">
        <w:rPr>
          <w:noProof/>
          <w:lang w:val="en-US"/>
        </w:rPr>
        <w:lastRenderedPageBreak/>
        <w:drawing>
          <wp:inline distT="0" distB="0" distL="0" distR="0">
            <wp:extent cx="5068754" cy="4058237"/>
            <wp:effectExtent l="0" t="0" r="0" b="0"/>
            <wp:docPr id="53" name="Afbeelding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cstate="print"/>
                    <a:stretch>
                      <a:fillRect/>
                    </a:stretch>
                  </pic:blipFill>
                  <pic:spPr>
                    <a:xfrm>
                      <a:off x="0" y="0"/>
                      <a:ext cx="5070101" cy="4059315"/>
                    </a:xfrm>
                    <a:prstGeom prst="rect">
                      <a:avLst/>
                    </a:prstGeom>
                  </pic:spPr>
                </pic:pic>
              </a:graphicData>
            </a:graphic>
          </wp:inline>
        </w:drawing>
      </w:r>
    </w:p>
    <w:p w:rsidR="00685BB8" w:rsidRPr="00183286" w:rsidRDefault="00685BB8" w:rsidP="00685BB8">
      <w:pPr>
        <w:rPr>
          <w:lang w:val="en-US"/>
        </w:rPr>
      </w:pPr>
      <w:r w:rsidRPr="00183286">
        <w:rPr>
          <w:noProof/>
          <w:lang w:val="en-US"/>
        </w:rPr>
        <w:drawing>
          <wp:inline distT="0" distB="0" distL="0" distR="0">
            <wp:extent cx="5090304" cy="4075490"/>
            <wp:effectExtent l="0" t="0" r="0" b="1270"/>
            <wp:docPr id="54" name="Afbeelding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stretch>
                      <a:fillRect/>
                    </a:stretch>
                  </pic:blipFill>
                  <pic:spPr>
                    <a:xfrm>
                      <a:off x="0" y="0"/>
                      <a:ext cx="5091652" cy="4076570"/>
                    </a:xfrm>
                    <a:prstGeom prst="rect">
                      <a:avLst/>
                    </a:prstGeom>
                  </pic:spPr>
                </pic:pic>
              </a:graphicData>
            </a:graphic>
          </wp:inline>
        </w:drawing>
      </w:r>
    </w:p>
    <w:p w:rsidR="00685BB8" w:rsidRPr="00183286" w:rsidRDefault="00685BB8" w:rsidP="00685BB8">
      <w:pPr>
        <w:rPr>
          <w:lang w:val="en-US"/>
        </w:rPr>
      </w:pPr>
      <w:r w:rsidRPr="00183286">
        <w:rPr>
          <w:noProof/>
          <w:lang w:val="en-US"/>
        </w:rPr>
        <w:lastRenderedPageBreak/>
        <w:drawing>
          <wp:inline distT="0" distB="0" distL="0" distR="0">
            <wp:extent cx="4988766" cy="3994195"/>
            <wp:effectExtent l="0" t="0" r="2540" b="6350"/>
            <wp:docPr id="55" name="Afbeelding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cstate="print"/>
                    <a:stretch>
                      <a:fillRect/>
                    </a:stretch>
                  </pic:blipFill>
                  <pic:spPr>
                    <a:xfrm>
                      <a:off x="0" y="0"/>
                      <a:ext cx="4987273" cy="3992999"/>
                    </a:xfrm>
                    <a:prstGeom prst="rect">
                      <a:avLst/>
                    </a:prstGeom>
                  </pic:spPr>
                </pic:pic>
              </a:graphicData>
            </a:graphic>
          </wp:inline>
        </w:drawing>
      </w:r>
    </w:p>
    <w:p w:rsidR="00685BB8" w:rsidRPr="00183286" w:rsidRDefault="00685BB8" w:rsidP="00685BB8">
      <w:pPr>
        <w:rPr>
          <w:lang w:val="en-US"/>
        </w:rPr>
      </w:pPr>
      <w:r w:rsidRPr="00183286">
        <w:rPr>
          <w:lang w:val="en-US"/>
        </w:rPr>
        <w:t>Appendix 4.8</w:t>
      </w:r>
    </w:p>
    <w:p w:rsidR="00685BB8" w:rsidRPr="00183286" w:rsidRDefault="00685BB8" w:rsidP="00685BB8">
      <w:pPr>
        <w:rPr>
          <w:lang w:val="en-US"/>
        </w:rPr>
      </w:pPr>
      <w:r w:rsidRPr="00183286">
        <w:rPr>
          <w:noProof/>
          <w:lang w:val="en-US"/>
        </w:rPr>
        <w:drawing>
          <wp:inline distT="0" distB="0" distL="0" distR="0">
            <wp:extent cx="4994695" cy="3998943"/>
            <wp:effectExtent l="0" t="0" r="0" b="1905"/>
            <wp:docPr id="56" name="Afbeelding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cstate="print"/>
                    <a:stretch>
                      <a:fillRect/>
                    </a:stretch>
                  </pic:blipFill>
                  <pic:spPr>
                    <a:xfrm>
                      <a:off x="0" y="0"/>
                      <a:ext cx="4994852" cy="3999069"/>
                    </a:xfrm>
                    <a:prstGeom prst="rect">
                      <a:avLst/>
                    </a:prstGeom>
                  </pic:spPr>
                </pic:pic>
              </a:graphicData>
            </a:graphic>
          </wp:inline>
        </w:drawing>
      </w:r>
    </w:p>
    <w:p w:rsidR="00685BB8" w:rsidRPr="00183286" w:rsidRDefault="00685BB8" w:rsidP="00685BB8">
      <w:pPr>
        <w:rPr>
          <w:lang w:val="en-US"/>
        </w:rPr>
      </w:pPr>
      <w:r w:rsidRPr="00183286">
        <w:rPr>
          <w:noProof/>
          <w:lang w:val="en-US"/>
        </w:rPr>
        <w:lastRenderedPageBreak/>
        <w:drawing>
          <wp:inline distT="0" distB="0" distL="0" distR="0">
            <wp:extent cx="5287993" cy="4233766"/>
            <wp:effectExtent l="0" t="0" r="8255" b="0"/>
            <wp:docPr id="57" name="Afbeelding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97067" cy="4241031"/>
                    </a:xfrm>
                    <a:prstGeom prst="rect">
                      <a:avLst/>
                    </a:prstGeom>
                    <a:noFill/>
                  </pic:spPr>
                </pic:pic>
              </a:graphicData>
            </a:graphic>
          </wp:inline>
        </w:drawing>
      </w:r>
    </w:p>
    <w:p w:rsidR="00685BB8" w:rsidRPr="00183286" w:rsidRDefault="00685BB8" w:rsidP="00685BB8">
      <w:pPr>
        <w:rPr>
          <w:lang w:val="en-US"/>
        </w:rPr>
      </w:pPr>
      <w:r w:rsidRPr="00183286">
        <w:rPr>
          <w:noProof/>
          <w:lang w:val="en-US"/>
        </w:rPr>
        <w:drawing>
          <wp:inline distT="0" distB="0" distL="0" distR="0">
            <wp:extent cx="3071004" cy="4330460"/>
            <wp:effectExtent l="0" t="0" r="0" b="0"/>
            <wp:docPr id="58" name="Afbeelding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3072621" cy="4332740"/>
                    </a:xfrm>
                    <a:prstGeom prst="rect">
                      <a:avLst/>
                    </a:prstGeom>
                  </pic:spPr>
                </pic:pic>
              </a:graphicData>
            </a:graphic>
          </wp:inline>
        </w:drawing>
      </w:r>
    </w:p>
    <w:p w:rsidR="00685BB8" w:rsidRPr="00183286" w:rsidRDefault="00685BB8" w:rsidP="00685BB8">
      <w:pPr>
        <w:rPr>
          <w:lang w:val="en-US"/>
        </w:rPr>
      </w:pPr>
      <w:r w:rsidRPr="00183286">
        <w:rPr>
          <w:noProof/>
          <w:lang w:val="en-US"/>
        </w:rPr>
        <w:lastRenderedPageBreak/>
        <w:drawing>
          <wp:inline distT="0" distB="0" distL="0" distR="0">
            <wp:extent cx="3114136" cy="3988001"/>
            <wp:effectExtent l="0" t="0" r="0" b="0"/>
            <wp:docPr id="59" name="Afbeelding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3115776" cy="3990101"/>
                    </a:xfrm>
                    <a:prstGeom prst="rect">
                      <a:avLst/>
                    </a:prstGeom>
                  </pic:spPr>
                </pic:pic>
              </a:graphicData>
            </a:graphic>
          </wp:inline>
        </w:drawing>
      </w:r>
    </w:p>
    <w:p w:rsidR="00685BB8" w:rsidRPr="00183286" w:rsidRDefault="00685BB8" w:rsidP="00685BB8">
      <w:pPr>
        <w:rPr>
          <w:lang w:val="en-US"/>
        </w:rPr>
      </w:pPr>
      <w:r w:rsidRPr="00183286">
        <w:rPr>
          <w:lang w:val="en-US"/>
        </w:rPr>
        <w:t>Appendix 4.9</w:t>
      </w:r>
    </w:p>
    <w:p w:rsidR="00685BB8" w:rsidRPr="00183286" w:rsidRDefault="00685BB8" w:rsidP="00685BB8">
      <w:pPr>
        <w:rPr>
          <w:lang w:val="en-US"/>
        </w:rPr>
      </w:pPr>
      <w:r w:rsidRPr="00183286">
        <w:rPr>
          <w:noProof/>
          <w:lang w:val="en-US"/>
        </w:rPr>
        <w:drawing>
          <wp:inline distT="0" distB="0" distL="0" distR="0">
            <wp:extent cx="2837815" cy="3726815"/>
            <wp:effectExtent l="0" t="0" r="635" b="6985"/>
            <wp:docPr id="60" name="Afbeelding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37815" cy="3726815"/>
                    </a:xfrm>
                    <a:prstGeom prst="rect">
                      <a:avLst/>
                    </a:prstGeom>
                    <a:noFill/>
                    <a:ln>
                      <a:noFill/>
                    </a:ln>
                  </pic:spPr>
                </pic:pic>
              </a:graphicData>
            </a:graphic>
          </wp:inline>
        </w:drawing>
      </w:r>
    </w:p>
    <w:p w:rsidR="00685BB8" w:rsidRPr="00183286" w:rsidRDefault="00685BB8" w:rsidP="00685BB8">
      <w:pPr>
        <w:rPr>
          <w:lang w:val="en-US"/>
        </w:rPr>
      </w:pPr>
    </w:p>
    <w:p w:rsidR="00685BB8" w:rsidRPr="00183286" w:rsidRDefault="00685BB8" w:rsidP="00685BB8">
      <w:pPr>
        <w:rPr>
          <w:lang w:val="en-US"/>
        </w:rPr>
      </w:pPr>
      <w:r w:rsidRPr="00183286">
        <w:rPr>
          <w:lang w:val="en-US"/>
        </w:rPr>
        <w:lastRenderedPageBreak/>
        <w:t>Appendix 4.10</w:t>
      </w:r>
    </w:p>
    <w:p w:rsidR="00685BB8" w:rsidRPr="00183286" w:rsidRDefault="00685BB8" w:rsidP="00685BB8">
      <w:pPr>
        <w:rPr>
          <w:lang w:val="en-US"/>
        </w:rPr>
      </w:pPr>
      <w:r w:rsidRPr="00183286">
        <w:rPr>
          <w:noProof/>
          <w:lang w:val="en-US"/>
        </w:rPr>
        <w:drawing>
          <wp:inline distT="0" distB="0" distL="0" distR="0">
            <wp:extent cx="5486400" cy="3931920"/>
            <wp:effectExtent l="0" t="0" r="0" b="0"/>
            <wp:docPr id="61" name="Afbeelding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3931920"/>
                    </a:xfrm>
                    <a:prstGeom prst="rect">
                      <a:avLst/>
                    </a:prstGeom>
                    <a:noFill/>
                    <a:ln>
                      <a:noFill/>
                    </a:ln>
                  </pic:spPr>
                </pic:pic>
              </a:graphicData>
            </a:graphic>
          </wp:inline>
        </w:drawing>
      </w:r>
    </w:p>
    <w:p w:rsidR="00685BB8" w:rsidRPr="00183286" w:rsidRDefault="00685BB8" w:rsidP="00685BB8">
      <w:pPr>
        <w:rPr>
          <w:lang w:val="en-US"/>
        </w:rPr>
      </w:pPr>
      <w:r w:rsidRPr="00183286">
        <w:rPr>
          <w:lang w:val="en-US"/>
        </w:rPr>
        <w:t>Appendix 4.11</w:t>
      </w:r>
    </w:p>
    <w:p w:rsidR="00685BB8" w:rsidRPr="00183286" w:rsidRDefault="00685BB8" w:rsidP="00685BB8">
      <w:pPr>
        <w:rPr>
          <w:lang w:val="en-US"/>
        </w:rPr>
      </w:pPr>
      <w:r w:rsidRPr="00183286">
        <w:rPr>
          <w:noProof/>
          <w:lang w:val="en-US"/>
        </w:rPr>
        <w:drawing>
          <wp:inline distT="0" distB="0" distL="0" distR="0">
            <wp:extent cx="3084195" cy="2061845"/>
            <wp:effectExtent l="0" t="0" r="1905" b="0"/>
            <wp:docPr id="62" name="Afbeelding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84195" cy="2061845"/>
                    </a:xfrm>
                    <a:prstGeom prst="rect">
                      <a:avLst/>
                    </a:prstGeom>
                    <a:noFill/>
                    <a:ln>
                      <a:noFill/>
                    </a:ln>
                  </pic:spPr>
                </pic:pic>
              </a:graphicData>
            </a:graphic>
          </wp:inline>
        </w:drawing>
      </w:r>
    </w:p>
    <w:p w:rsidR="00685BB8" w:rsidRPr="00183286" w:rsidRDefault="00685BB8" w:rsidP="00685BB8">
      <w:pPr>
        <w:rPr>
          <w:lang w:val="en-US"/>
        </w:rPr>
      </w:pPr>
      <w:r w:rsidRPr="00183286">
        <w:rPr>
          <w:noProof/>
          <w:lang w:val="en-US"/>
        </w:rPr>
        <w:drawing>
          <wp:inline distT="0" distB="0" distL="0" distR="0">
            <wp:extent cx="5760720" cy="1407306"/>
            <wp:effectExtent l="0" t="0" r="0" b="2540"/>
            <wp:docPr id="63" name="Afbeelding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1407306"/>
                    </a:xfrm>
                    <a:prstGeom prst="rect">
                      <a:avLst/>
                    </a:prstGeom>
                    <a:noFill/>
                    <a:ln>
                      <a:noFill/>
                    </a:ln>
                  </pic:spPr>
                </pic:pic>
              </a:graphicData>
            </a:graphic>
          </wp:inline>
        </w:drawing>
      </w:r>
    </w:p>
    <w:p w:rsidR="00C82BEB" w:rsidRPr="000E0E8E" w:rsidRDefault="00C82BEB" w:rsidP="000E0E8E">
      <w:pPr>
        <w:rPr>
          <w:lang w:val="en-US"/>
        </w:rPr>
      </w:pPr>
      <w:bookmarkStart w:id="119" w:name="_Toc302641135"/>
    </w:p>
    <w:p w:rsidR="00685BB8" w:rsidRPr="00183286" w:rsidRDefault="00685BB8" w:rsidP="00685BB8">
      <w:pPr>
        <w:pStyle w:val="Heading2"/>
        <w:rPr>
          <w:lang w:val="en-US"/>
        </w:rPr>
      </w:pPr>
      <w:bookmarkStart w:id="120" w:name="_Toc304314535"/>
      <w:r w:rsidRPr="00183286">
        <w:rPr>
          <w:lang w:val="en-US"/>
        </w:rPr>
        <w:lastRenderedPageBreak/>
        <w:t>Appendix chapter 5</w:t>
      </w:r>
      <w:bookmarkEnd w:id="119"/>
      <w:bookmarkEnd w:id="120"/>
    </w:p>
    <w:p w:rsidR="00685BB8" w:rsidRPr="00183286" w:rsidRDefault="00685BB8" w:rsidP="00685BB8">
      <w:pPr>
        <w:rPr>
          <w:lang w:val="en-US"/>
        </w:rPr>
      </w:pPr>
      <w:r w:rsidRPr="00183286">
        <w:rPr>
          <w:lang w:val="en-US"/>
        </w:rPr>
        <w:t>Appendix 5.</w:t>
      </w:r>
      <w:r w:rsidR="0028078C">
        <w:rPr>
          <w:lang w:val="en-US"/>
        </w:rPr>
        <w:t>1</w:t>
      </w:r>
    </w:p>
    <w:p w:rsidR="00685BB8" w:rsidRPr="00183286" w:rsidRDefault="00DF6BE2" w:rsidP="00685BB8">
      <w:pPr>
        <w:rPr>
          <w:lang w:val="en-US"/>
        </w:rPr>
      </w:pPr>
      <w:r w:rsidRPr="00DF6BE2">
        <w:rPr>
          <w:noProof/>
          <w:lang w:val="en-US"/>
        </w:rPr>
        <w:drawing>
          <wp:inline distT="0" distB="0" distL="0" distR="0">
            <wp:extent cx="5760720" cy="2555431"/>
            <wp:effectExtent l="0" t="0" r="0" b="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2555431"/>
                    </a:xfrm>
                    <a:prstGeom prst="rect">
                      <a:avLst/>
                    </a:prstGeom>
                    <a:noFill/>
                    <a:ln>
                      <a:noFill/>
                    </a:ln>
                  </pic:spPr>
                </pic:pic>
              </a:graphicData>
            </a:graphic>
          </wp:inline>
        </w:drawing>
      </w:r>
    </w:p>
    <w:p w:rsidR="00685BB8" w:rsidRPr="00183286" w:rsidRDefault="0028078C" w:rsidP="00685BB8">
      <w:pPr>
        <w:rPr>
          <w:lang w:val="en-US"/>
        </w:rPr>
      </w:pPr>
      <w:r>
        <w:rPr>
          <w:lang w:val="en-US"/>
        </w:rPr>
        <w:t>Appendix 5.2</w:t>
      </w:r>
    </w:p>
    <w:p w:rsidR="00685BB8" w:rsidRPr="00183286" w:rsidRDefault="00DF6BE2" w:rsidP="00685BB8">
      <w:pPr>
        <w:rPr>
          <w:lang w:val="en-US"/>
        </w:rPr>
      </w:pPr>
      <w:r w:rsidRPr="00DF6BE2">
        <w:rPr>
          <w:noProof/>
          <w:lang w:val="en-US"/>
        </w:rPr>
        <w:drawing>
          <wp:inline distT="0" distB="0" distL="0" distR="0">
            <wp:extent cx="3234690" cy="1173480"/>
            <wp:effectExtent l="0" t="0" r="3810" b="0"/>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34690" cy="1173480"/>
                    </a:xfrm>
                    <a:prstGeom prst="rect">
                      <a:avLst/>
                    </a:prstGeom>
                    <a:noFill/>
                    <a:ln>
                      <a:noFill/>
                    </a:ln>
                  </pic:spPr>
                </pic:pic>
              </a:graphicData>
            </a:graphic>
          </wp:inline>
        </w:drawing>
      </w:r>
    </w:p>
    <w:p w:rsidR="00685BB8" w:rsidRPr="00183286" w:rsidRDefault="0028078C" w:rsidP="00685BB8">
      <w:pPr>
        <w:rPr>
          <w:lang w:val="en-US"/>
        </w:rPr>
      </w:pPr>
      <w:r>
        <w:rPr>
          <w:lang w:val="en-US"/>
        </w:rPr>
        <w:t>Appendix 5.3</w:t>
      </w:r>
    </w:p>
    <w:p w:rsidR="00685BB8" w:rsidRPr="00183286" w:rsidRDefault="00DF6BE2" w:rsidP="00685BB8">
      <w:pPr>
        <w:rPr>
          <w:lang w:val="en-US"/>
        </w:rPr>
      </w:pPr>
      <w:r w:rsidRPr="00DF6BE2">
        <w:rPr>
          <w:noProof/>
          <w:lang w:val="en-US"/>
        </w:rPr>
        <w:drawing>
          <wp:inline distT="0" distB="0" distL="0" distR="0">
            <wp:extent cx="2726055" cy="2303145"/>
            <wp:effectExtent l="0" t="0" r="0" b="1905"/>
            <wp:docPr id="77" name="Afbeelding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26055" cy="2303145"/>
                    </a:xfrm>
                    <a:prstGeom prst="rect">
                      <a:avLst/>
                    </a:prstGeom>
                    <a:noFill/>
                    <a:ln>
                      <a:noFill/>
                    </a:ln>
                  </pic:spPr>
                </pic:pic>
              </a:graphicData>
            </a:graphic>
          </wp:inline>
        </w:drawing>
      </w:r>
    </w:p>
    <w:p w:rsidR="0028078C" w:rsidRDefault="0028078C" w:rsidP="00685BB8">
      <w:pPr>
        <w:rPr>
          <w:lang w:val="en-US"/>
        </w:rPr>
      </w:pPr>
    </w:p>
    <w:p w:rsidR="0028078C" w:rsidRDefault="0028078C" w:rsidP="00685BB8">
      <w:pPr>
        <w:rPr>
          <w:lang w:val="en-US"/>
        </w:rPr>
      </w:pPr>
    </w:p>
    <w:p w:rsidR="00C84AE7" w:rsidRDefault="00C84AE7" w:rsidP="00685BB8">
      <w:pPr>
        <w:rPr>
          <w:lang w:val="en-US"/>
        </w:rPr>
      </w:pPr>
    </w:p>
    <w:p w:rsidR="00685BB8" w:rsidRPr="00183286" w:rsidRDefault="0028078C" w:rsidP="00685BB8">
      <w:pPr>
        <w:rPr>
          <w:lang w:val="en-US"/>
        </w:rPr>
      </w:pPr>
      <w:r>
        <w:rPr>
          <w:lang w:val="en-US"/>
        </w:rPr>
        <w:t>Appendix 5.4</w:t>
      </w:r>
    </w:p>
    <w:p w:rsidR="00685BB8" w:rsidRPr="00183286" w:rsidRDefault="00DF6BE2" w:rsidP="00685BB8">
      <w:pPr>
        <w:rPr>
          <w:lang w:val="en-US"/>
        </w:rPr>
      </w:pPr>
      <w:r w:rsidRPr="00DF6BE2">
        <w:rPr>
          <w:noProof/>
          <w:lang w:val="en-US"/>
        </w:rPr>
        <w:drawing>
          <wp:inline distT="0" distB="0" distL="0" distR="0">
            <wp:extent cx="3088005" cy="1000760"/>
            <wp:effectExtent l="0" t="0" r="0" b="8890"/>
            <wp:docPr id="80" name="Afbeelding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88005" cy="1000760"/>
                    </a:xfrm>
                    <a:prstGeom prst="rect">
                      <a:avLst/>
                    </a:prstGeom>
                    <a:noFill/>
                    <a:ln>
                      <a:noFill/>
                    </a:ln>
                  </pic:spPr>
                </pic:pic>
              </a:graphicData>
            </a:graphic>
          </wp:inline>
        </w:drawing>
      </w:r>
    </w:p>
    <w:p w:rsidR="00685BB8" w:rsidRPr="00183286" w:rsidRDefault="0028078C" w:rsidP="00685BB8">
      <w:pPr>
        <w:rPr>
          <w:lang w:val="en-US"/>
        </w:rPr>
      </w:pPr>
      <w:r>
        <w:rPr>
          <w:lang w:val="en-US"/>
        </w:rPr>
        <w:t>Appendix 5.5</w:t>
      </w:r>
    </w:p>
    <w:p w:rsidR="00685BB8" w:rsidRPr="00183286" w:rsidRDefault="00DF6BE2" w:rsidP="00685BB8">
      <w:pPr>
        <w:rPr>
          <w:lang w:val="en-US"/>
        </w:rPr>
      </w:pPr>
      <w:r w:rsidRPr="00DF6BE2">
        <w:rPr>
          <w:noProof/>
          <w:lang w:val="en-US"/>
        </w:rPr>
        <w:drawing>
          <wp:inline distT="0" distB="0" distL="0" distR="0">
            <wp:extent cx="4485640" cy="1682115"/>
            <wp:effectExtent l="0" t="0" r="0" b="0"/>
            <wp:docPr id="81" name="Afbeelding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85640" cy="1682115"/>
                    </a:xfrm>
                    <a:prstGeom prst="rect">
                      <a:avLst/>
                    </a:prstGeom>
                    <a:noFill/>
                    <a:ln>
                      <a:noFill/>
                    </a:ln>
                  </pic:spPr>
                </pic:pic>
              </a:graphicData>
            </a:graphic>
          </wp:inline>
        </w:drawing>
      </w:r>
    </w:p>
    <w:p w:rsidR="00685BB8" w:rsidRPr="00183286" w:rsidRDefault="0028078C" w:rsidP="00685BB8">
      <w:pPr>
        <w:rPr>
          <w:lang w:val="en-US"/>
        </w:rPr>
      </w:pPr>
      <w:r>
        <w:rPr>
          <w:lang w:val="en-US"/>
        </w:rPr>
        <w:t>Appendix 5.6</w:t>
      </w:r>
    </w:p>
    <w:p w:rsidR="00685BB8" w:rsidRPr="00183286" w:rsidRDefault="00DF6BE2" w:rsidP="00685BB8">
      <w:pPr>
        <w:rPr>
          <w:lang w:val="en-US"/>
        </w:rPr>
      </w:pPr>
      <w:r w:rsidRPr="00DF6BE2">
        <w:rPr>
          <w:noProof/>
          <w:lang w:val="en-US"/>
        </w:rPr>
        <w:drawing>
          <wp:inline distT="0" distB="0" distL="0" distR="0">
            <wp:extent cx="4485640" cy="1889125"/>
            <wp:effectExtent l="0" t="0" r="0" b="0"/>
            <wp:docPr id="82" name="Afbeelding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85640" cy="1889125"/>
                    </a:xfrm>
                    <a:prstGeom prst="rect">
                      <a:avLst/>
                    </a:prstGeom>
                    <a:noFill/>
                    <a:ln>
                      <a:noFill/>
                    </a:ln>
                  </pic:spPr>
                </pic:pic>
              </a:graphicData>
            </a:graphic>
          </wp:inline>
        </w:drawing>
      </w:r>
    </w:p>
    <w:p w:rsidR="00685BB8" w:rsidRPr="00183286" w:rsidRDefault="0028078C" w:rsidP="00685BB8">
      <w:pPr>
        <w:rPr>
          <w:lang w:val="en-US"/>
        </w:rPr>
      </w:pPr>
      <w:r>
        <w:rPr>
          <w:lang w:val="en-US"/>
        </w:rPr>
        <w:t>Appendix 5.7</w:t>
      </w:r>
    </w:p>
    <w:p w:rsidR="00685BB8" w:rsidRDefault="00DF6BE2" w:rsidP="00685BB8">
      <w:pPr>
        <w:rPr>
          <w:lang w:val="en-US"/>
        </w:rPr>
      </w:pPr>
      <w:r w:rsidRPr="00DF6BE2">
        <w:rPr>
          <w:noProof/>
          <w:lang w:val="en-US"/>
        </w:rPr>
        <w:drawing>
          <wp:inline distT="0" distB="0" distL="0" distR="0">
            <wp:extent cx="2536190" cy="629920"/>
            <wp:effectExtent l="0" t="0" r="0" b="0"/>
            <wp:docPr id="83" name="Afbeelding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36190" cy="629920"/>
                    </a:xfrm>
                    <a:prstGeom prst="rect">
                      <a:avLst/>
                    </a:prstGeom>
                    <a:noFill/>
                    <a:ln>
                      <a:noFill/>
                    </a:ln>
                  </pic:spPr>
                </pic:pic>
              </a:graphicData>
            </a:graphic>
          </wp:inline>
        </w:drawing>
      </w:r>
    </w:p>
    <w:p w:rsidR="0028078C" w:rsidRPr="00183286" w:rsidRDefault="0028078C" w:rsidP="00685BB8">
      <w:pPr>
        <w:rPr>
          <w:lang w:val="en-US"/>
        </w:rPr>
      </w:pPr>
    </w:p>
    <w:p w:rsidR="0028078C" w:rsidRDefault="0028078C" w:rsidP="00685BB8">
      <w:pPr>
        <w:rPr>
          <w:lang w:val="en-US"/>
        </w:rPr>
      </w:pPr>
    </w:p>
    <w:p w:rsidR="0028078C" w:rsidRDefault="0028078C" w:rsidP="00685BB8">
      <w:pPr>
        <w:rPr>
          <w:lang w:val="en-US"/>
        </w:rPr>
      </w:pPr>
    </w:p>
    <w:p w:rsidR="00685BB8" w:rsidRPr="00183286" w:rsidRDefault="0028078C" w:rsidP="00685BB8">
      <w:pPr>
        <w:rPr>
          <w:lang w:val="en-US"/>
        </w:rPr>
      </w:pPr>
      <w:r>
        <w:rPr>
          <w:lang w:val="en-US"/>
        </w:rPr>
        <w:lastRenderedPageBreak/>
        <w:t>Appendix 5.8</w:t>
      </w:r>
    </w:p>
    <w:p w:rsidR="00685BB8" w:rsidRPr="00183286" w:rsidRDefault="00D50310" w:rsidP="00685BB8">
      <w:pPr>
        <w:rPr>
          <w:lang w:val="en-US"/>
        </w:rPr>
      </w:pPr>
      <w:r w:rsidRPr="00D50310">
        <w:rPr>
          <w:noProof/>
          <w:lang w:val="en-US"/>
        </w:rPr>
        <w:drawing>
          <wp:inline distT="0" distB="0" distL="0" distR="0">
            <wp:extent cx="5760720" cy="1486221"/>
            <wp:effectExtent l="0" t="0" r="0" b="0"/>
            <wp:docPr id="84" name="Afbeelding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1486221"/>
                    </a:xfrm>
                    <a:prstGeom prst="rect">
                      <a:avLst/>
                    </a:prstGeom>
                    <a:noFill/>
                    <a:ln>
                      <a:noFill/>
                    </a:ln>
                  </pic:spPr>
                </pic:pic>
              </a:graphicData>
            </a:graphic>
          </wp:inline>
        </w:drawing>
      </w:r>
    </w:p>
    <w:p w:rsidR="00685BB8" w:rsidRPr="00183286" w:rsidRDefault="0028078C" w:rsidP="00685BB8">
      <w:pPr>
        <w:rPr>
          <w:lang w:val="en-US"/>
        </w:rPr>
      </w:pPr>
      <w:r>
        <w:rPr>
          <w:lang w:val="en-US"/>
        </w:rPr>
        <w:t>Appendix 5.9</w:t>
      </w:r>
    </w:p>
    <w:p w:rsidR="00685BB8" w:rsidRPr="00183286" w:rsidRDefault="00D50310" w:rsidP="00685BB8">
      <w:pPr>
        <w:rPr>
          <w:lang w:val="en-US"/>
        </w:rPr>
      </w:pPr>
      <w:r w:rsidRPr="00D50310">
        <w:rPr>
          <w:noProof/>
          <w:lang w:val="en-US"/>
        </w:rPr>
        <w:drawing>
          <wp:inline distT="0" distB="0" distL="0" distR="0">
            <wp:extent cx="5760720" cy="1001637"/>
            <wp:effectExtent l="0" t="0" r="0" b="8255"/>
            <wp:docPr id="85" name="Afbeelding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1001637"/>
                    </a:xfrm>
                    <a:prstGeom prst="rect">
                      <a:avLst/>
                    </a:prstGeom>
                    <a:noFill/>
                    <a:ln>
                      <a:noFill/>
                    </a:ln>
                  </pic:spPr>
                </pic:pic>
              </a:graphicData>
            </a:graphic>
          </wp:inline>
        </w:drawing>
      </w:r>
    </w:p>
    <w:p w:rsidR="00685BB8" w:rsidRPr="00183286" w:rsidRDefault="0028078C" w:rsidP="00685BB8">
      <w:pPr>
        <w:rPr>
          <w:lang w:val="en-US"/>
        </w:rPr>
      </w:pPr>
      <w:r>
        <w:rPr>
          <w:lang w:val="en-US"/>
        </w:rPr>
        <w:t>Appendix 5.10</w:t>
      </w:r>
    </w:p>
    <w:p w:rsidR="00685BB8" w:rsidRPr="00183286" w:rsidRDefault="00D50310" w:rsidP="00685BB8">
      <w:pPr>
        <w:rPr>
          <w:lang w:val="en-US"/>
        </w:rPr>
      </w:pPr>
      <w:r w:rsidRPr="00D50310">
        <w:rPr>
          <w:noProof/>
          <w:lang w:val="en-US"/>
        </w:rPr>
        <w:drawing>
          <wp:inline distT="0" distB="0" distL="0" distR="0">
            <wp:extent cx="4994910" cy="1742440"/>
            <wp:effectExtent l="0" t="0" r="0" b="0"/>
            <wp:docPr id="86" name="Afbeelding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94910" cy="1742440"/>
                    </a:xfrm>
                    <a:prstGeom prst="rect">
                      <a:avLst/>
                    </a:prstGeom>
                    <a:noFill/>
                    <a:ln>
                      <a:noFill/>
                    </a:ln>
                  </pic:spPr>
                </pic:pic>
              </a:graphicData>
            </a:graphic>
          </wp:inline>
        </w:drawing>
      </w:r>
    </w:p>
    <w:p w:rsidR="00685BB8" w:rsidRPr="00183286" w:rsidRDefault="00685BB8" w:rsidP="00685BB8">
      <w:pPr>
        <w:rPr>
          <w:lang w:val="en-US"/>
        </w:rPr>
      </w:pPr>
    </w:p>
    <w:p w:rsidR="00685BB8" w:rsidRPr="00183286" w:rsidRDefault="00685BB8" w:rsidP="00685BB8">
      <w:pPr>
        <w:pStyle w:val="Heading2"/>
        <w:rPr>
          <w:lang w:val="en-US"/>
        </w:rPr>
      </w:pPr>
    </w:p>
    <w:sectPr w:rsidR="00685BB8" w:rsidRPr="00183286" w:rsidSect="001D248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7CD6" w:rsidRDefault="00187CD6">
      <w:pPr>
        <w:spacing w:after="0" w:line="240" w:lineRule="auto"/>
      </w:pPr>
      <w:r>
        <w:separator/>
      </w:r>
    </w:p>
  </w:endnote>
  <w:endnote w:type="continuationSeparator" w:id="0">
    <w:p w:rsidR="00187CD6" w:rsidRDefault="00187C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3E0" w:rsidRPr="006A665E" w:rsidRDefault="003853E0" w:rsidP="00945D40">
    <w:pPr>
      <w:pStyle w:val="Footer"/>
      <w:pBdr>
        <w:top w:val="single" w:sz="4" w:space="1" w:color="auto"/>
      </w:pBd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0329474"/>
      <w:docPartObj>
        <w:docPartGallery w:val="Page Numbers (Bottom of Page)"/>
        <w:docPartUnique/>
      </w:docPartObj>
    </w:sdtPr>
    <w:sdtContent>
      <w:p w:rsidR="003853E0" w:rsidRDefault="00B70E28" w:rsidP="00CF4E46">
        <w:pPr>
          <w:pStyle w:val="Footer"/>
          <w:jc w:val="right"/>
        </w:pPr>
        <w:r>
          <w:fldChar w:fldCharType="begin"/>
        </w:r>
        <w:r w:rsidR="003853E0">
          <w:instrText>PAGE   \* MERGEFORMAT</w:instrText>
        </w:r>
        <w:r>
          <w:fldChar w:fldCharType="separate"/>
        </w:r>
        <w:r w:rsidR="00CD7FCA">
          <w:rPr>
            <w:noProof/>
          </w:rPr>
          <w:t>86</w:t>
        </w:r>
        <w:r>
          <w:fldChar w:fldCharType="end"/>
        </w:r>
      </w:p>
    </w:sdtContent>
  </w:sdt>
  <w:p w:rsidR="003853E0" w:rsidRPr="006A665E" w:rsidRDefault="003853E0" w:rsidP="00945D40">
    <w:pPr>
      <w:pStyle w:val="Footer"/>
      <w:pBdr>
        <w:top w:val="single" w:sz="4" w:space="1" w:color="auto"/>
      </w:pBdr>
    </w:pPr>
    <w:r>
      <w:t>Steef Viergever - 348922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7CD6" w:rsidRDefault="00187CD6">
      <w:pPr>
        <w:spacing w:after="0" w:line="240" w:lineRule="auto"/>
      </w:pPr>
      <w:r>
        <w:separator/>
      </w:r>
    </w:p>
  </w:footnote>
  <w:footnote w:type="continuationSeparator" w:id="0">
    <w:p w:rsidR="00187CD6" w:rsidRDefault="00187CD6">
      <w:pPr>
        <w:spacing w:after="0" w:line="240" w:lineRule="auto"/>
      </w:pPr>
      <w:r>
        <w:continuationSeparator/>
      </w:r>
    </w:p>
  </w:footnote>
  <w:footnote w:id="1">
    <w:p w:rsidR="003853E0" w:rsidRPr="00C45677" w:rsidRDefault="003853E0" w:rsidP="000632BE">
      <w:pPr>
        <w:pStyle w:val="FootnoteText"/>
        <w:rPr>
          <w:sz w:val="16"/>
          <w:szCs w:val="16"/>
          <w:lang w:val="en-US"/>
        </w:rPr>
      </w:pPr>
      <w:r w:rsidRPr="00C45677">
        <w:rPr>
          <w:rStyle w:val="FootnoteReference"/>
          <w:sz w:val="16"/>
          <w:szCs w:val="16"/>
          <w:lang w:val="en-US"/>
        </w:rPr>
        <w:footnoteRef/>
      </w:r>
      <w:r w:rsidRPr="00C45677">
        <w:rPr>
          <w:sz w:val="16"/>
          <w:szCs w:val="16"/>
          <w:lang w:val="en-US"/>
        </w:rPr>
        <w:t xml:space="preserve"> The subject areas identified by the researchers are: new products, business-to-business, relationship, brand and product, advertising, pricing, promotions, retailing, strategy, sales, methodology, services, consumer knowledge, consumer emotions, other consumer behavior, consumption behavior, international marketing, other, and e-commerce.</w:t>
      </w:r>
    </w:p>
  </w:footnote>
  <w:footnote w:id="2">
    <w:p w:rsidR="003853E0" w:rsidRPr="00C45677" w:rsidRDefault="003853E0">
      <w:pPr>
        <w:pStyle w:val="FootnoteText"/>
        <w:rPr>
          <w:sz w:val="16"/>
          <w:szCs w:val="16"/>
          <w:lang w:val="en-US"/>
        </w:rPr>
      </w:pPr>
      <w:r w:rsidRPr="00C45677">
        <w:rPr>
          <w:rStyle w:val="FootnoteReference"/>
          <w:sz w:val="16"/>
          <w:szCs w:val="16"/>
          <w:lang w:val="en-US"/>
        </w:rPr>
        <w:footnoteRef/>
      </w:r>
      <w:r w:rsidRPr="00C45677">
        <w:rPr>
          <w:sz w:val="16"/>
          <w:szCs w:val="16"/>
          <w:lang w:val="en-US"/>
        </w:rPr>
        <w:t xml:space="preserve"> </w:t>
      </w:r>
      <w:r>
        <w:rPr>
          <w:sz w:val="16"/>
          <w:szCs w:val="16"/>
          <w:lang w:val="en-US"/>
        </w:rPr>
        <w:t>Note that t</w:t>
      </w:r>
      <w:r w:rsidRPr="00C45677">
        <w:rPr>
          <w:sz w:val="16"/>
          <w:szCs w:val="16"/>
          <w:lang w:val="en-US"/>
        </w:rPr>
        <w:t xml:space="preserve">he original article is defined </w:t>
      </w:r>
      <w:r>
        <w:rPr>
          <w:sz w:val="16"/>
          <w:szCs w:val="16"/>
          <w:lang w:val="en-US"/>
        </w:rPr>
        <w:t>as the article that introduced the theory in the scientific community, and that the focal theory refers to the theory presented in this article.</w:t>
      </w:r>
    </w:p>
  </w:footnote>
  <w:footnote w:id="3">
    <w:p w:rsidR="003853E0" w:rsidRPr="00C45677" w:rsidRDefault="003853E0">
      <w:pPr>
        <w:pStyle w:val="FootnoteText"/>
        <w:rPr>
          <w:sz w:val="16"/>
          <w:szCs w:val="16"/>
          <w:lang w:val="en-US"/>
        </w:rPr>
      </w:pPr>
      <w:r w:rsidRPr="00C45677">
        <w:rPr>
          <w:rStyle w:val="FootnoteReference"/>
          <w:sz w:val="16"/>
          <w:szCs w:val="16"/>
          <w:lang w:val="en-US"/>
        </w:rPr>
        <w:footnoteRef/>
      </w:r>
      <w:r w:rsidRPr="00C45677">
        <w:rPr>
          <w:sz w:val="16"/>
          <w:szCs w:val="16"/>
          <w:lang w:val="en-US"/>
        </w:rPr>
        <w:t xml:space="preserve"> </w:t>
      </w:r>
      <w:proofErr w:type="spellStart"/>
      <w:r w:rsidRPr="00C45677">
        <w:rPr>
          <w:sz w:val="16"/>
          <w:szCs w:val="16"/>
          <w:lang w:val="en-US"/>
        </w:rPr>
        <w:t>Tversky</w:t>
      </w:r>
      <w:proofErr w:type="spellEnd"/>
      <w:r w:rsidRPr="00C45677">
        <w:rPr>
          <w:sz w:val="16"/>
          <w:szCs w:val="16"/>
          <w:lang w:val="en-US"/>
        </w:rPr>
        <w:t xml:space="preserve">, A. (1972). ‘Elimination by aspects: A theory of choice.’ </w:t>
      </w:r>
      <w:r w:rsidRPr="00C45677">
        <w:rPr>
          <w:i/>
          <w:sz w:val="16"/>
          <w:szCs w:val="16"/>
          <w:lang w:val="en-US"/>
        </w:rPr>
        <w:t>Psychological Review</w:t>
      </w:r>
      <w:r w:rsidRPr="00C45677">
        <w:rPr>
          <w:sz w:val="16"/>
          <w:szCs w:val="16"/>
          <w:lang w:val="en-US"/>
        </w:rPr>
        <w:t>, Vol. 79, No. 4, 281-299</w:t>
      </w:r>
    </w:p>
  </w:footnote>
  <w:footnote w:id="4">
    <w:p w:rsidR="003853E0" w:rsidRPr="00C45677" w:rsidRDefault="003853E0" w:rsidP="000A6075">
      <w:pPr>
        <w:rPr>
          <w:sz w:val="16"/>
          <w:szCs w:val="16"/>
          <w:lang w:val="en-US"/>
        </w:rPr>
      </w:pPr>
      <w:r w:rsidRPr="00C45677">
        <w:rPr>
          <w:rStyle w:val="FootnoteReference"/>
          <w:sz w:val="16"/>
          <w:szCs w:val="16"/>
          <w:lang w:val="en-US"/>
        </w:rPr>
        <w:footnoteRef/>
      </w:r>
      <w:r w:rsidRPr="00C45677">
        <w:rPr>
          <w:sz w:val="16"/>
          <w:szCs w:val="16"/>
          <w:lang w:val="en-US"/>
        </w:rPr>
        <w:t xml:space="preserve"> </w:t>
      </w:r>
      <w:proofErr w:type="spellStart"/>
      <w:proofErr w:type="gramStart"/>
      <w:r w:rsidRPr="00C45677">
        <w:rPr>
          <w:sz w:val="16"/>
          <w:szCs w:val="16"/>
          <w:lang w:val="en-US"/>
        </w:rPr>
        <w:t>Kahneman</w:t>
      </w:r>
      <w:proofErr w:type="spellEnd"/>
      <w:r w:rsidRPr="00C45677">
        <w:rPr>
          <w:sz w:val="16"/>
          <w:szCs w:val="16"/>
          <w:lang w:val="en-US"/>
        </w:rPr>
        <w:t xml:space="preserve">, D. &amp; </w:t>
      </w:r>
      <w:proofErr w:type="spellStart"/>
      <w:r w:rsidRPr="00C45677">
        <w:rPr>
          <w:sz w:val="16"/>
          <w:szCs w:val="16"/>
          <w:lang w:val="en-US"/>
        </w:rPr>
        <w:t>Tversky</w:t>
      </w:r>
      <w:proofErr w:type="spellEnd"/>
      <w:r w:rsidRPr="00C45677">
        <w:rPr>
          <w:sz w:val="16"/>
          <w:szCs w:val="16"/>
          <w:lang w:val="en-US"/>
        </w:rPr>
        <w:t>, A. (1973).</w:t>
      </w:r>
      <w:proofErr w:type="gramEnd"/>
      <w:r w:rsidRPr="00C45677">
        <w:rPr>
          <w:sz w:val="16"/>
          <w:szCs w:val="16"/>
          <w:lang w:val="en-US"/>
        </w:rPr>
        <w:t xml:space="preserve"> ‘Availability: A heuristic for judging Frequency and Probability.’ </w:t>
      </w:r>
      <w:r w:rsidRPr="00C45677">
        <w:rPr>
          <w:rFonts w:ascii="Calibri" w:eastAsia="Times New Roman" w:hAnsi="Calibri" w:cs="Calibri"/>
          <w:i/>
          <w:sz w:val="16"/>
          <w:szCs w:val="16"/>
          <w:lang w:val="en-US" w:eastAsia="nl-NL"/>
        </w:rPr>
        <w:t xml:space="preserve">Cognitive Psychology, </w:t>
      </w:r>
      <w:r w:rsidRPr="00C45677">
        <w:rPr>
          <w:rFonts w:ascii="Calibri" w:eastAsia="Times New Roman" w:hAnsi="Calibri" w:cs="Calibri"/>
          <w:sz w:val="16"/>
          <w:szCs w:val="16"/>
          <w:lang w:val="en-US" w:eastAsia="nl-NL"/>
        </w:rPr>
        <w:t>Vol. 5, No. 2, 207-232</w:t>
      </w:r>
    </w:p>
  </w:footnote>
  <w:footnote w:id="5">
    <w:p w:rsidR="003853E0" w:rsidRPr="00C45677" w:rsidRDefault="003853E0">
      <w:pPr>
        <w:pStyle w:val="FootnoteText"/>
        <w:rPr>
          <w:sz w:val="16"/>
          <w:szCs w:val="16"/>
          <w:lang w:val="en-US"/>
        </w:rPr>
      </w:pPr>
      <w:r w:rsidRPr="00C45677">
        <w:rPr>
          <w:rStyle w:val="FootnoteReference"/>
          <w:sz w:val="16"/>
          <w:szCs w:val="16"/>
          <w:lang w:val="en-US"/>
        </w:rPr>
        <w:footnoteRef/>
      </w:r>
      <w:r w:rsidRPr="00C45677">
        <w:rPr>
          <w:sz w:val="16"/>
          <w:szCs w:val="16"/>
          <w:lang w:val="en-US"/>
        </w:rPr>
        <w:t xml:space="preserve"> </w:t>
      </w:r>
      <w:proofErr w:type="spellStart"/>
      <w:proofErr w:type="gramStart"/>
      <w:r w:rsidRPr="00C45677">
        <w:rPr>
          <w:sz w:val="16"/>
          <w:szCs w:val="16"/>
          <w:lang w:val="en-US"/>
        </w:rPr>
        <w:t>Tversky</w:t>
      </w:r>
      <w:proofErr w:type="spellEnd"/>
      <w:r w:rsidRPr="00C45677">
        <w:rPr>
          <w:sz w:val="16"/>
          <w:szCs w:val="16"/>
          <w:lang w:val="en-US"/>
        </w:rPr>
        <w:t xml:space="preserve">, A. &amp; </w:t>
      </w:r>
      <w:proofErr w:type="spellStart"/>
      <w:r w:rsidRPr="00C45677">
        <w:rPr>
          <w:sz w:val="16"/>
          <w:szCs w:val="16"/>
          <w:lang w:val="en-US"/>
        </w:rPr>
        <w:t>Kahneman</w:t>
      </w:r>
      <w:proofErr w:type="spellEnd"/>
      <w:r w:rsidRPr="00C45677">
        <w:rPr>
          <w:sz w:val="16"/>
          <w:szCs w:val="16"/>
          <w:lang w:val="en-US"/>
        </w:rPr>
        <w:t>, D. (1974).</w:t>
      </w:r>
      <w:proofErr w:type="gramEnd"/>
      <w:r w:rsidRPr="00C45677">
        <w:rPr>
          <w:sz w:val="16"/>
          <w:szCs w:val="16"/>
          <w:lang w:val="en-US"/>
        </w:rPr>
        <w:t xml:space="preserve"> ‘Judgment under Uncertainty: Heuristics and Biases.’ </w:t>
      </w:r>
      <w:r w:rsidRPr="00C45677">
        <w:rPr>
          <w:i/>
          <w:sz w:val="16"/>
          <w:szCs w:val="16"/>
          <w:lang w:val="en-US"/>
        </w:rPr>
        <w:t xml:space="preserve">Science, </w:t>
      </w:r>
      <w:r w:rsidRPr="00C45677">
        <w:rPr>
          <w:sz w:val="16"/>
          <w:szCs w:val="16"/>
          <w:lang w:val="en-US"/>
        </w:rPr>
        <w:t>Vol. 185, No. 4157, 1124-1131</w:t>
      </w:r>
    </w:p>
  </w:footnote>
  <w:footnote w:id="6">
    <w:p w:rsidR="003853E0" w:rsidRPr="00C45677" w:rsidRDefault="003853E0">
      <w:pPr>
        <w:pStyle w:val="FootnoteText"/>
        <w:rPr>
          <w:sz w:val="16"/>
          <w:szCs w:val="16"/>
          <w:lang w:val="en-US"/>
        </w:rPr>
      </w:pPr>
      <w:r w:rsidRPr="00C45677">
        <w:rPr>
          <w:rStyle w:val="FootnoteReference"/>
          <w:sz w:val="16"/>
          <w:szCs w:val="16"/>
          <w:lang w:val="en-US"/>
        </w:rPr>
        <w:footnoteRef/>
      </w:r>
      <w:r w:rsidRPr="00C45677">
        <w:rPr>
          <w:sz w:val="16"/>
          <w:szCs w:val="16"/>
          <w:lang w:val="en-US"/>
        </w:rPr>
        <w:t xml:space="preserve"> </w:t>
      </w:r>
      <w:proofErr w:type="spellStart"/>
      <w:proofErr w:type="gramStart"/>
      <w:r w:rsidRPr="00C45677">
        <w:rPr>
          <w:sz w:val="16"/>
          <w:szCs w:val="16"/>
          <w:lang w:val="en-US"/>
        </w:rPr>
        <w:t>Kahneman</w:t>
      </w:r>
      <w:proofErr w:type="spellEnd"/>
      <w:r w:rsidRPr="00C45677">
        <w:rPr>
          <w:sz w:val="16"/>
          <w:szCs w:val="16"/>
          <w:lang w:val="en-US"/>
        </w:rPr>
        <w:t xml:space="preserve">, D. &amp; </w:t>
      </w:r>
      <w:proofErr w:type="spellStart"/>
      <w:r w:rsidRPr="00C45677">
        <w:rPr>
          <w:sz w:val="16"/>
          <w:szCs w:val="16"/>
          <w:lang w:val="en-US"/>
        </w:rPr>
        <w:t>Tversky</w:t>
      </w:r>
      <w:proofErr w:type="spellEnd"/>
      <w:r w:rsidRPr="00C45677">
        <w:rPr>
          <w:sz w:val="16"/>
          <w:szCs w:val="16"/>
          <w:lang w:val="en-US"/>
        </w:rPr>
        <w:t>, A. (1984).</w:t>
      </w:r>
      <w:proofErr w:type="gramEnd"/>
      <w:r w:rsidRPr="00C45677">
        <w:rPr>
          <w:sz w:val="16"/>
          <w:szCs w:val="16"/>
          <w:lang w:val="en-US"/>
        </w:rPr>
        <w:t xml:space="preserve"> </w:t>
      </w:r>
      <w:proofErr w:type="gramStart"/>
      <w:r w:rsidRPr="00C45677">
        <w:rPr>
          <w:sz w:val="16"/>
          <w:szCs w:val="16"/>
          <w:lang w:val="en-US"/>
        </w:rPr>
        <w:t>‘Choices, Values, and Frames.’</w:t>
      </w:r>
      <w:proofErr w:type="gramEnd"/>
      <w:r w:rsidRPr="00C45677">
        <w:rPr>
          <w:sz w:val="16"/>
          <w:szCs w:val="16"/>
          <w:lang w:val="en-US"/>
        </w:rPr>
        <w:t xml:space="preserve"> </w:t>
      </w:r>
      <w:r w:rsidRPr="00C45677">
        <w:rPr>
          <w:i/>
          <w:sz w:val="16"/>
          <w:szCs w:val="16"/>
          <w:lang w:val="en-US"/>
        </w:rPr>
        <w:t xml:space="preserve">American Psychologist, </w:t>
      </w:r>
      <w:r w:rsidRPr="00C45677">
        <w:rPr>
          <w:sz w:val="16"/>
          <w:szCs w:val="16"/>
          <w:lang w:val="en-US"/>
        </w:rPr>
        <w:t>Vol. 39, No. 4, 341-350</w:t>
      </w:r>
    </w:p>
  </w:footnote>
  <w:footnote w:id="7">
    <w:p w:rsidR="003853E0" w:rsidRPr="00C45677" w:rsidRDefault="003853E0">
      <w:pPr>
        <w:pStyle w:val="FootnoteText"/>
        <w:rPr>
          <w:sz w:val="16"/>
          <w:szCs w:val="16"/>
          <w:lang w:val="en-US"/>
        </w:rPr>
      </w:pPr>
      <w:r w:rsidRPr="00C45677">
        <w:rPr>
          <w:rStyle w:val="FootnoteReference"/>
          <w:sz w:val="16"/>
          <w:szCs w:val="16"/>
          <w:lang w:val="en-US"/>
        </w:rPr>
        <w:footnoteRef/>
      </w:r>
      <w:r w:rsidRPr="00C45677">
        <w:rPr>
          <w:sz w:val="16"/>
          <w:szCs w:val="16"/>
          <w:lang w:val="en-US"/>
        </w:rPr>
        <w:t xml:space="preserve"> </w:t>
      </w:r>
      <w:proofErr w:type="spellStart"/>
      <w:proofErr w:type="gramStart"/>
      <w:r w:rsidRPr="00C45677">
        <w:rPr>
          <w:sz w:val="16"/>
          <w:szCs w:val="16"/>
          <w:lang w:val="en-US"/>
        </w:rPr>
        <w:t>Loomes</w:t>
      </w:r>
      <w:proofErr w:type="spellEnd"/>
      <w:r w:rsidRPr="00C45677">
        <w:rPr>
          <w:sz w:val="16"/>
          <w:szCs w:val="16"/>
          <w:lang w:val="en-US"/>
        </w:rPr>
        <w:t xml:space="preserve">, G. &amp; </w:t>
      </w:r>
      <w:proofErr w:type="spellStart"/>
      <w:r w:rsidRPr="00C45677">
        <w:rPr>
          <w:sz w:val="16"/>
          <w:szCs w:val="16"/>
          <w:lang w:val="en-US"/>
        </w:rPr>
        <w:t>Sugden</w:t>
      </w:r>
      <w:proofErr w:type="spellEnd"/>
      <w:r w:rsidRPr="00C45677">
        <w:rPr>
          <w:sz w:val="16"/>
          <w:szCs w:val="16"/>
          <w:lang w:val="en-US"/>
        </w:rPr>
        <w:t xml:space="preserve"> R. (1982).</w:t>
      </w:r>
      <w:proofErr w:type="gramEnd"/>
      <w:r w:rsidRPr="00C45677">
        <w:rPr>
          <w:sz w:val="16"/>
          <w:szCs w:val="16"/>
          <w:lang w:val="en-US"/>
        </w:rPr>
        <w:t xml:space="preserve"> ‘Regret Theory: An Alternative Theory of Rational Choice </w:t>
      </w:r>
      <w:proofErr w:type="gramStart"/>
      <w:r w:rsidRPr="00C45677">
        <w:rPr>
          <w:sz w:val="16"/>
          <w:szCs w:val="16"/>
          <w:lang w:val="en-US"/>
        </w:rPr>
        <w:t>Under</w:t>
      </w:r>
      <w:proofErr w:type="gramEnd"/>
      <w:r w:rsidRPr="00C45677">
        <w:rPr>
          <w:sz w:val="16"/>
          <w:szCs w:val="16"/>
          <w:lang w:val="en-US"/>
        </w:rPr>
        <w:t xml:space="preserve"> Uncertainty.’ </w:t>
      </w:r>
      <w:r w:rsidRPr="00C45677">
        <w:rPr>
          <w:i/>
          <w:sz w:val="16"/>
          <w:szCs w:val="16"/>
          <w:lang w:val="en-US"/>
        </w:rPr>
        <w:t xml:space="preserve">The Economic Journal, </w:t>
      </w:r>
      <w:r w:rsidRPr="00C45677">
        <w:rPr>
          <w:sz w:val="16"/>
          <w:szCs w:val="16"/>
          <w:lang w:val="en-US"/>
        </w:rPr>
        <w:t>Vol. 92, No. 368, 805-824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A008EF"/>
    <w:multiLevelType w:val="hybridMultilevel"/>
    <w:tmpl w:val="077A1E0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4A75CC4"/>
    <w:multiLevelType w:val="hybridMultilevel"/>
    <w:tmpl w:val="8D882E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5294658"/>
    <w:multiLevelType w:val="hybridMultilevel"/>
    <w:tmpl w:val="B72CB6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25D504F4"/>
    <w:multiLevelType w:val="hybridMultilevel"/>
    <w:tmpl w:val="C608BB1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26856670"/>
    <w:multiLevelType w:val="hybridMultilevel"/>
    <w:tmpl w:val="24CAB6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59836BB"/>
    <w:multiLevelType w:val="hybridMultilevel"/>
    <w:tmpl w:val="C8D2DE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732462B"/>
    <w:multiLevelType w:val="hybridMultilevel"/>
    <w:tmpl w:val="6284CA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3BAC7F64"/>
    <w:multiLevelType w:val="hybridMultilevel"/>
    <w:tmpl w:val="DB68E05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4DD81903"/>
    <w:multiLevelType w:val="hybridMultilevel"/>
    <w:tmpl w:val="5D7261E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4E945C14"/>
    <w:multiLevelType w:val="multilevel"/>
    <w:tmpl w:val="48CC3AFE"/>
    <w:lvl w:ilvl="0">
      <w:start w:val="6"/>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5C585E91"/>
    <w:multiLevelType w:val="hybridMultilevel"/>
    <w:tmpl w:val="6E66987C"/>
    <w:lvl w:ilvl="0" w:tplc="04130015">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0"/>
  </w:num>
  <w:num w:numId="2">
    <w:abstractNumId w:val="0"/>
  </w:num>
  <w:num w:numId="3">
    <w:abstractNumId w:val="7"/>
  </w:num>
  <w:num w:numId="4">
    <w:abstractNumId w:val="4"/>
  </w:num>
  <w:num w:numId="5">
    <w:abstractNumId w:val="8"/>
  </w:num>
  <w:num w:numId="6">
    <w:abstractNumId w:val="5"/>
  </w:num>
  <w:num w:numId="7">
    <w:abstractNumId w:val="1"/>
  </w:num>
  <w:num w:numId="8">
    <w:abstractNumId w:val="3"/>
  </w:num>
  <w:num w:numId="9">
    <w:abstractNumId w:val="6"/>
  </w:num>
  <w:num w:numId="10">
    <w:abstractNumId w:val="9"/>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961DD1"/>
    <w:rsid w:val="00001966"/>
    <w:rsid w:val="000040A7"/>
    <w:rsid w:val="00004AE6"/>
    <w:rsid w:val="00011D4B"/>
    <w:rsid w:val="00022D54"/>
    <w:rsid w:val="00023E50"/>
    <w:rsid w:val="00045254"/>
    <w:rsid w:val="000452FE"/>
    <w:rsid w:val="000474DE"/>
    <w:rsid w:val="0005023F"/>
    <w:rsid w:val="0005314E"/>
    <w:rsid w:val="000632BE"/>
    <w:rsid w:val="000703F1"/>
    <w:rsid w:val="000716E7"/>
    <w:rsid w:val="0007486F"/>
    <w:rsid w:val="0007723C"/>
    <w:rsid w:val="00081B60"/>
    <w:rsid w:val="00090740"/>
    <w:rsid w:val="00093DA9"/>
    <w:rsid w:val="000A21AA"/>
    <w:rsid w:val="000A22AA"/>
    <w:rsid w:val="000A5FFF"/>
    <w:rsid w:val="000A6075"/>
    <w:rsid w:val="000C2940"/>
    <w:rsid w:val="000E0E8E"/>
    <w:rsid w:val="000E1AC6"/>
    <w:rsid w:val="000E3ADB"/>
    <w:rsid w:val="000F4F42"/>
    <w:rsid w:val="000F5881"/>
    <w:rsid w:val="00102D64"/>
    <w:rsid w:val="00103789"/>
    <w:rsid w:val="0010646C"/>
    <w:rsid w:val="00114162"/>
    <w:rsid w:val="00115F09"/>
    <w:rsid w:val="001313DA"/>
    <w:rsid w:val="0013256A"/>
    <w:rsid w:val="00133480"/>
    <w:rsid w:val="001440E4"/>
    <w:rsid w:val="00146198"/>
    <w:rsid w:val="00152674"/>
    <w:rsid w:val="00167C17"/>
    <w:rsid w:val="0017542D"/>
    <w:rsid w:val="001813ED"/>
    <w:rsid w:val="00182307"/>
    <w:rsid w:val="00183286"/>
    <w:rsid w:val="00183489"/>
    <w:rsid w:val="00187CD6"/>
    <w:rsid w:val="00191182"/>
    <w:rsid w:val="001915A7"/>
    <w:rsid w:val="00192E04"/>
    <w:rsid w:val="0019494B"/>
    <w:rsid w:val="001A5B55"/>
    <w:rsid w:val="001C3E13"/>
    <w:rsid w:val="001D2486"/>
    <w:rsid w:val="001D2E3F"/>
    <w:rsid w:val="001D2EB3"/>
    <w:rsid w:val="001E1F70"/>
    <w:rsid w:val="001F04A9"/>
    <w:rsid w:val="002016A6"/>
    <w:rsid w:val="00202C4D"/>
    <w:rsid w:val="00210B6E"/>
    <w:rsid w:val="002222AF"/>
    <w:rsid w:val="00226FF7"/>
    <w:rsid w:val="00241ADB"/>
    <w:rsid w:val="00242AA4"/>
    <w:rsid w:val="00242CCC"/>
    <w:rsid w:val="00250699"/>
    <w:rsid w:val="00255CF1"/>
    <w:rsid w:val="00265323"/>
    <w:rsid w:val="0028078C"/>
    <w:rsid w:val="00285085"/>
    <w:rsid w:val="002B0CAC"/>
    <w:rsid w:val="002C37E8"/>
    <w:rsid w:val="002D4062"/>
    <w:rsid w:val="002F037F"/>
    <w:rsid w:val="002F566C"/>
    <w:rsid w:val="002F7253"/>
    <w:rsid w:val="002F7346"/>
    <w:rsid w:val="00300597"/>
    <w:rsid w:val="00310205"/>
    <w:rsid w:val="00322B3C"/>
    <w:rsid w:val="00322BA0"/>
    <w:rsid w:val="0032300E"/>
    <w:rsid w:val="003275BD"/>
    <w:rsid w:val="00330461"/>
    <w:rsid w:val="00330C4A"/>
    <w:rsid w:val="00336899"/>
    <w:rsid w:val="00351B6D"/>
    <w:rsid w:val="003533A5"/>
    <w:rsid w:val="003777D4"/>
    <w:rsid w:val="00384815"/>
    <w:rsid w:val="003853E0"/>
    <w:rsid w:val="003921A3"/>
    <w:rsid w:val="00397AF2"/>
    <w:rsid w:val="003A0D40"/>
    <w:rsid w:val="003A6C8A"/>
    <w:rsid w:val="003D1988"/>
    <w:rsid w:val="003D30A0"/>
    <w:rsid w:val="003D3E84"/>
    <w:rsid w:val="003D64B5"/>
    <w:rsid w:val="003F1F7E"/>
    <w:rsid w:val="00407C94"/>
    <w:rsid w:val="0041045E"/>
    <w:rsid w:val="00423A5D"/>
    <w:rsid w:val="004356DC"/>
    <w:rsid w:val="00435D52"/>
    <w:rsid w:val="0044357A"/>
    <w:rsid w:val="004561AE"/>
    <w:rsid w:val="00467882"/>
    <w:rsid w:val="00483F96"/>
    <w:rsid w:val="00486B74"/>
    <w:rsid w:val="00491BD2"/>
    <w:rsid w:val="00492672"/>
    <w:rsid w:val="00493F72"/>
    <w:rsid w:val="00495BE2"/>
    <w:rsid w:val="00496175"/>
    <w:rsid w:val="004A3D10"/>
    <w:rsid w:val="004A5536"/>
    <w:rsid w:val="004A5BFF"/>
    <w:rsid w:val="004B2175"/>
    <w:rsid w:val="004B3A1A"/>
    <w:rsid w:val="004E2D1B"/>
    <w:rsid w:val="004E7EB8"/>
    <w:rsid w:val="004F34A6"/>
    <w:rsid w:val="00506CD5"/>
    <w:rsid w:val="00512DCA"/>
    <w:rsid w:val="005150EB"/>
    <w:rsid w:val="0057182C"/>
    <w:rsid w:val="00576322"/>
    <w:rsid w:val="005806DB"/>
    <w:rsid w:val="00580AA8"/>
    <w:rsid w:val="0058230B"/>
    <w:rsid w:val="005900D7"/>
    <w:rsid w:val="0059077C"/>
    <w:rsid w:val="00590C95"/>
    <w:rsid w:val="00594735"/>
    <w:rsid w:val="005A30EF"/>
    <w:rsid w:val="005A4A8D"/>
    <w:rsid w:val="005A4EE5"/>
    <w:rsid w:val="005A5654"/>
    <w:rsid w:val="005B0D95"/>
    <w:rsid w:val="005C2552"/>
    <w:rsid w:val="005E22D0"/>
    <w:rsid w:val="005E43F4"/>
    <w:rsid w:val="005F7143"/>
    <w:rsid w:val="00600085"/>
    <w:rsid w:val="00607E84"/>
    <w:rsid w:val="006250F8"/>
    <w:rsid w:val="006254D9"/>
    <w:rsid w:val="00685BB8"/>
    <w:rsid w:val="00686702"/>
    <w:rsid w:val="00693199"/>
    <w:rsid w:val="00693C5E"/>
    <w:rsid w:val="006A4902"/>
    <w:rsid w:val="006B6B8E"/>
    <w:rsid w:val="006C6472"/>
    <w:rsid w:val="006C78DF"/>
    <w:rsid w:val="006D1167"/>
    <w:rsid w:val="006D6F09"/>
    <w:rsid w:val="006F000F"/>
    <w:rsid w:val="007041A4"/>
    <w:rsid w:val="00704CAE"/>
    <w:rsid w:val="00715DE2"/>
    <w:rsid w:val="00744341"/>
    <w:rsid w:val="00756139"/>
    <w:rsid w:val="007561AB"/>
    <w:rsid w:val="007722E4"/>
    <w:rsid w:val="00784621"/>
    <w:rsid w:val="00786310"/>
    <w:rsid w:val="00786D78"/>
    <w:rsid w:val="00790ED9"/>
    <w:rsid w:val="00792241"/>
    <w:rsid w:val="007C4872"/>
    <w:rsid w:val="007C705F"/>
    <w:rsid w:val="007D44ED"/>
    <w:rsid w:val="007E7B44"/>
    <w:rsid w:val="007E7BC5"/>
    <w:rsid w:val="007F1194"/>
    <w:rsid w:val="008039D8"/>
    <w:rsid w:val="0080444F"/>
    <w:rsid w:val="00811B5E"/>
    <w:rsid w:val="008120C7"/>
    <w:rsid w:val="00813BB2"/>
    <w:rsid w:val="008206F9"/>
    <w:rsid w:val="00820A7B"/>
    <w:rsid w:val="00826D35"/>
    <w:rsid w:val="00841D8C"/>
    <w:rsid w:val="0087452E"/>
    <w:rsid w:val="00881302"/>
    <w:rsid w:val="00886469"/>
    <w:rsid w:val="0089070E"/>
    <w:rsid w:val="00896667"/>
    <w:rsid w:val="008A5D7C"/>
    <w:rsid w:val="008B214C"/>
    <w:rsid w:val="008B33FD"/>
    <w:rsid w:val="008B5340"/>
    <w:rsid w:val="008D1B8F"/>
    <w:rsid w:val="008D30CE"/>
    <w:rsid w:val="008D3A61"/>
    <w:rsid w:val="008D613C"/>
    <w:rsid w:val="008E24DA"/>
    <w:rsid w:val="008F0853"/>
    <w:rsid w:val="008F1244"/>
    <w:rsid w:val="00912A68"/>
    <w:rsid w:val="00915FCE"/>
    <w:rsid w:val="00936943"/>
    <w:rsid w:val="00943197"/>
    <w:rsid w:val="009453C4"/>
    <w:rsid w:val="00945759"/>
    <w:rsid w:val="00945D40"/>
    <w:rsid w:val="00961DD1"/>
    <w:rsid w:val="00971ECA"/>
    <w:rsid w:val="00981DA0"/>
    <w:rsid w:val="00985C62"/>
    <w:rsid w:val="00993C80"/>
    <w:rsid w:val="00994085"/>
    <w:rsid w:val="00996B9C"/>
    <w:rsid w:val="009C402B"/>
    <w:rsid w:val="009D6152"/>
    <w:rsid w:val="009E6CD9"/>
    <w:rsid w:val="00A07AD2"/>
    <w:rsid w:val="00A25583"/>
    <w:rsid w:val="00A26AC8"/>
    <w:rsid w:val="00A323EC"/>
    <w:rsid w:val="00A4022B"/>
    <w:rsid w:val="00A45BAE"/>
    <w:rsid w:val="00A47EAD"/>
    <w:rsid w:val="00A535E4"/>
    <w:rsid w:val="00A77FC3"/>
    <w:rsid w:val="00A80C8E"/>
    <w:rsid w:val="00A860A0"/>
    <w:rsid w:val="00A92554"/>
    <w:rsid w:val="00AB29C2"/>
    <w:rsid w:val="00AB2ADA"/>
    <w:rsid w:val="00AC0AB3"/>
    <w:rsid w:val="00AC5598"/>
    <w:rsid w:val="00AC7521"/>
    <w:rsid w:val="00AC7A88"/>
    <w:rsid w:val="00AC7FE9"/>
    <w:rsid w:val="00AE0C3C"/>
    <w:rsid w:val="00AE2423"/>
    <w:rsid w:val="00AE54E1"/>
    <w:rsid w:val="00AF2B42"/>
    <w:rsid w:val="00B02B1D"/>
    <w:rsid w:val="00B042AC"/>
    <w:rsid w:val="00B11275"/>
    <w:rsid w:val="00B147FF"/>
    <w:rsid w:val="00B32E73"/>
    <w:rsid w:val="00B51828"/>
    <w:rsid w:val="00B55673"/>
    <w:rsid w:val="00B6130F"/>
    <w:rsid w:val="00B616FD"/>
    <w:rsid w:val="00B61E65"/>
    <w:rsid w:val="00B70E28"/>
    <w:rsid w:val="00B74A55"/>
    <w:rsid w:val="00B83C29"/>
    <w:rsid w:val="00B84E16"/>
    <w:rsid w:val="00B90D75"/>
    <w:rsid w:val="00B94D74"/>
    <w:rsid w:val="00B97FE7"/>
    <w:rsid w:val="00BA17A5"/>
    <w:rsid w:val="00BB1E39"/>
    <w:rsid w:val="00BB6658"/>
    <w:rsid w:val="00BC0AF6"/>
    <w:rsid w:val="00BE558D"/>
    <w:rsid w:val="00C02009"/>
    <w:rsid w:val="00C118FB"/>
    <w:rsid w:val="00C14BB1"/>
    <w:rsid w:val="00C2184B"/>
    <w:rsid w:val="00C22165"/>
    <w:rsid w:val="00C325B7"/>
    <w:rsid w:val="00C405F7"/>
    <w:rsid w:val="00C45677"/>
    <w:rsid w:val="00C4725E"/>
    <w:rsid w:val="00C47716"/>
    <w:rsid w:val="00C66828"/>
    <w:rsid w:val="00C74DE1"/>
    <w:rsid w:val="00C76B44"/>
    <w:rsid w:val="00C82BEB"/>
    <w:rsid w:val="00C84AE7"/>
    <w:rsid w:val="00C86147"/>
    <w:rsid w:val="00C92D47"/>
    <w:rsid w:val="00CA26F2"/>
    <w:rsid w:val="00CB223C"/>
    <w:rsid w:val="00CB29CA"/>
    <w:rsid w:val="00CB70D4"/>
    <w:rsid w:val="00CD7FCA"/>
    <w:rsid w:val="00CF1206"/>
    <w:rsid w:val="00CF4E46"/>
    <w:rsid w:val="00CF5DBF"/>
    <w:rsid w:val="00CF76F6"/>
    <w:rsid w:val="00D10782"/>
    <w:rsid w:val="00D12B8B"/>
    <w:rsid w:val="00D1538B"/>
    <w:rsid w:val="00D210F4"/>
    <w:rsid w:val="00D40C4F"/>
    <w:rsid w:val="00D463D3"/>
    <w:rsid w:val="00D46AB1"/>
    <w:rsid w:val="00D50310"/>
    <w:rsid w:val="00D51012"/>
    <w:rsid w:val="00D66637"/>
    <w:rsid w:val="00D67BAC"/>
    <w:rsid w:val="00D724A7"/>
    <w:rsid w:val="00D85963"/>
    <w:rsid w:val="00D86393"/>
    <w:rsid w:val="00D96B65"/>
    <w:rsid w:val="00DB0361"/>
    <w:rsid w:val="00DB32D8"/>
    <w:rsid w:val="00DB38F3"/>
    <w:rsid w:val="00DC62E5"/>
    <w:rsid w:val="00DE254C"/>
    <w:rsid w:val="00DF0F4C"/>
    <w:rsid w:val="00DF6BE2"/>
    <w:rsid w:val="00E317FB"/>
    <w:rsid w:val="00E54C16"/>
    <w:rsid w:val="00E658B0"/>
    <w:rsid w:val="00E72791"/>
    <w:rsid w:val="00E73366"/>
    <w:rsid w:val="00E743B0"/>
    <w:rsid w:val="00E770B0"/>
    <w:rsid w:val="00E956A9"/>
    <w:rsid w:val="00E95A12"/>
    <w:rsid w:val="00EA55EA"/>
    <w:rsid w:val="00EA5E73"/>
    <w:rsid w:val="00EA6588"/>
    <w:rsid w:val="00EA673A"/>
    <w:rsid w:val="00EB2832"/>
    <w:rsid w:val="00EC068F"/>
    <w:rsid w:val="00EC1441"/>
    <w:rsid w:val="00ED453B"/>
    <w:rsid w:val="00EE040D"/>
    <w:rsid w:val="00EE28E1"/>
    <w:rsid w:val="00F0566C"/>
    <w:rsid w:val="00F43E55"/>
    <w:rsid w:val="00F457EF"/>
    <w:rsid w:val="00F563EF"/>
    <w:rsid w:val="00F56D1E"/>
    <w:rsid w:val="00F615C8"/>
    <w:rsid w:val="00F754FB"/>
    <w:rsid w:val="00F934E8"/>
    <w:rsid w:val="00FA4E6B"/>
    <w:rsid w:val="00FA52AD"/>
    <w:rsid w:val="00FA6C82"/>
    <w:rsid w:val="00FC0DD2"/>
    <w:rsid w:val="00FE10D9"/>
    <w:rsid w:val="00FE59E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65"/>
    <o:shapelayout v:ext="edit">
      <o:idmap v:ext="edit" data="1"/>
      <o:rules v:ext="edit">
        <o:r id="V:Rule1" type="connector" idref="#Rechte verbindingslijn met pijl 13"/>
        <o:r id="V:Rule2" type="connector" idref="#Rechte verbindingslijn met pijl 17"/>
        <o:r id="V:Rule3" type="connector" idref="#Rechte verbindingslijn met pijl 16"/>
        <o:r id="V:Rule4" type="connector" idref="#Rechte verbindingslijn met pijl 15"/>
        <o:r id="V:Rule5" type="connector" idref="#Rechte verbindingslijn met pijl 14"/>
        <o:r id="V:Rule6" type="connector" idref="#Rechte verbindingslijn met pijl 3"/>
        <o:r id="V:Rule7" type="connector" idref="#Gebogen verbindingslijn 78"/>
        <o:r id="V:Rule8" type="connector" idref="#Gebogen verbindingslijn 2"/>
        <o:r id="V:Rule9" type="connector" idref="#Rechte verbindingslijn met pijl 22"/>
        <o:r id="V:Rule10" type="connector" idref="#Rechte verbindingslijn met pijl 21"/>
        <o:r id="V:Rule11" type="connector" idref="#Gekromde verbindingslijn 95"/>
        <o:r id="V:Rule12" type="connector" idref="#Gekromde verbindingslijn 93"/>
        <o:r id="V:Rule13" type="connector" idref="#Gekromde verbindingslijn 9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nl-NL"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DD1"/>
    <w:pPr>
      <w:spacing w:line="360" w:lineRule="auto"/>
    </w:pPr>
  </w:style>
  <w:style w:type="paragraph" w:styleId="Heading1">
    <w:name w:val="heading 1"/>
    <w:basedOn w:val="Normal"/>
    <w:next w:val="Normal"/>
    <w:link w:val="Heading1Char"/>
    <w:uiPriority w:val="9"/>
    <w:qFormat/>
    <w:rsid w:val="00961DD1"/>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961DD1"/>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961DD1"/>
    <w:pPr>
      <w:spacing w:after="0"/>
      <w:jc w:val="left"/>
      <w:outlineLvl w:val="2"/>
    </w:pPr>
    <w:rPr>
      <w:smallCaps/>
      <w:spacing w:val="5"/>
      <w:sz w:val="24"/>
      <w:szCs w:val="24"/>
    </w:rPr>
  </w:style>
  <w:style w:type="paragraph" w:styleId="Heading4">
    <w:name w:val="heading 4"/>
    <w:basedOn w:val="Normal"/>
    <w:next w:val="Normal"/>
    <w:link w:val="Heading4Char"/>
    <w:uiPriority w:val="9"/>
    <w:unhideWhenUsed/>
    <w:qFormat/>
    <w:rsid w:val="00961DD1"/>
    <w:pPr>
      <w:spacing w:before="240" w:after="0"/>
      <w:jc w:val="left"/>
      <w:outlineLvl w:val="3"/>
    </w:pPr>
    <w:rPr>
      <w:smallCaps/>
      <w:spacing w:val="10"/>
      <w:sz w:val="22"/>
      <w:szCs w:val="22"/>
    </w:rPr>
  </w:style>
  <w:style w:type="paragraph" w:styleId="Heading5">
    <w:name w:val="heading 5"/>
    <w:basedOn w:val="Normal"/>
    <w:next w:val="Normal"/>
    <w:link w:val="Heading5Char"/>
    <w:uiPriority w:val="9"/>
    <w:unhideWhenUsed/>
    <w:qFormat/>
    <w:rsid w:val="00961DD1"/>
    <w:pPr>
      <w:spacing w:before="200" w:after="0"/>
      <w:jc w:val="left"/>
      <w:outlineLvl w:val="4"/>
    </w:pPr>
    <w:rPr>
      <w:smallCaps/>
      <w:color w:val="943634" w:themeColor="accent2" w:themeShade="BF"/>
      <w:spacing w:val="10"/>
      <w:sz w:val="22"/>
      <w:szCs w:val="26"/>
    </w:rPr>
  </w:style>
  <w:style w:type="paragraph" w:styleId="Heading6">
    <w:name w:val="heading 6"/>
    <w:basedOn w:val="Normal"/>
    <w:next w:val="Normal"/>
    <w:link w:val="Heading6Char"/>
    <w:uiPriority w:val="9"/>
    <w:semiHidden/>
    <w:unhideWhenUsed/>
    <w:qFormat/>
    <w:rsid w:val="00961DD1"/>
    <w:pPr>
      <w:spacing w:after="0"/>
      <w:jc w:val="left"/>
      <w:outlineLvl w:val="5"/>
    </w:pPr>
    <w:rPr>
      <w:smallCaps/>
      <w:color w:val="C0504D" w:themeColor="accent2"/>
      <w:spacing w:val="5"/>
      <w:sz w:val="22"/>
    </w:rPr>
  </w:style>
  <w:style w:type="paragraph" w:styleId="Heading7">
    <w:name w:val="heading 7"/>
    <w:basedOn w:val="Normal"/>
    <w:next w:val="Normal"/>
    <w:link w:val="Heading7Char"/>
    <w:uiPriority w:val="9"/>
    <w:semiHidden/>
    <w:unhideWhenUsed/>
    <w:qFormat/>
    <w:rsid w:val="00961DD1"/>
    <w:pPr>
      <w:spacing w:after="0"/>
      <w:jc w:val="left"/>
      <w:outlineLvl w:val="6"/>
    </w:pPr>
    <w:rPr>
      <w:b/>
      <w:smallCaps/>
      <w:color w:val="C0504D" w:themeColor="accent2"/>
      <w:spacing w:val="10"/>
    </w:rPr>
  </w:style>
  <w:style w:type="paragraph" w:styleId="Heading8">
    <w:name w:val="heading 8"/>
    <w:basedOn w:val="Normal"/>
    <w:next w:val="Normal"/>
    <w:link w:val="Heading8Char"/>
    <w:uiPriority w:val="9"/>
    <w:semiHidden/>
    <w:unhideWhenUsed/>
    <w:qFormat/>
    <w:rsid w:val="00961DD1"/>
    <w:pPr>
      <w:spacing w:after="0"/>
      <w:jc w:val="left"/>
      <w:outlineLvl w:val="7"/>
    </w:pPr>
    <w:rPr>
      <w:b/>
      <w:i/>
      <w:smallCaps/>
      <w:color w:val="943634" w:themeColor="accent2" w:themeShade="BF"/>
    </w:rPr>
  </w:style>
  <w:style w:type="paragraph" w:styleId="Heading9">
    <w:name w:val="heading 9"/>
    <w:basedOn w:val="Normal"/>
    <w:next w:val="Normal"/>
    <w:link w:val="Heading9Char"/>
    <w:uiPriority w:val="9"/>
    <w:semiHidden/>
    <w:unhideWhenUsed/>
    <w:qFormat/>
    <w:rsid w:val="00961DD1"/>
    <w:pPr>
      <w:spacing w:after="0"/>
      <w:jc w:val="left"/>
      <w:outlineLvl w:val="8"/>
    </w:pPr>
    <w:rPr>
      <w:b/>
      <w:i/>
      <w:smallCaps/>
      <w:color w:val="622423"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1DD1"/>
    <w:rPr>
      <w:smallCaps/>
      <w:spacing w:val="5"/>
      <w:sz w:val="32"/>
      <w:szCs w:val="32"/>
    </w:rPr>
  </w:style>
  <w:style w:type="character" w:customStyle="1" w:styleId="Heading2Char">
    <w:name w:val="Heading 2 Char"/>
    <w:basedOn w:val="DefaultParagraphFont"/>
    <w:link w:val="Heading2"/>
    <w:uiPriority w:val="9"/>
    <w:rsid w:val="00961DD1"/>
    <w:rPr>
      <w:smallCaps/>
      <w:spacing w:val="5"/>
      <w:sz w:val="28"/>
      <w:szCs w:val="28"/>
    </w:rPr>
  </w:style>
  <w:style w:type="character" w:customStyle="1" w:styleId="Heading3Char">
    <w:name w:val="Heading 3 Char"/>
    <w:basedOn w:val="DefaultParagraphFont"/>
    <w:link w:val="Heading3"/>
    <w:uiPriority w:val="9"/>
    <w:rsid w:val="00961DD1"/>
    <w:rPr>
      <w:smallCaps/>
      <w:spacing w:val="5"/>
      <w:sz w:val="24"/>
      <w:szCs w:val="24"/>
    </w:rPr>
  </w:style>
  <w:style w:type="character" w:customStyle="1" w:styleId="Heading4Char">
    <w:name w:val="Heading 4 Char"/>
    <w:basedOn w:val="DefaultParagraphFont"/>
    <w:link w:val="Heading4"/>
    <w:uiPriority w:val="9"/>
    <w:rsid w:val="00961DD1"/>
    <w:rPr>
      <w:smallCaps/>
      <w:spacing w:val="10"/>
      <w:sz w:val="22"/>
      <w:szCs w:val="22"/>
    </w:rPr>
  </w:style>
  <w:style w:type="character" w:customStyle="1" w:styleId="Heading5Char">
    <w:name w:val="Heading 5 Char"/>
    <w:basedOn w:val="DefaultParagraphFont"/>
    <w:link w:val="Heading5"/>
    <w:uiPriority w:val="9"/>
    <w:rsid w:val="00961DD1"/>
    <w:rPr>
      <w:smallCaps/>
      <w:color w:val="943634" w:themeColor="accent2" w:themeShade="BF"/>
      <w:spacing w:val="10"/>
      <w:sz w:val="22"/>
      <w:szCs w:val="26"/>
    </w:rPr>
  </w:style>
  <w:style w:type="character" w:customStyle="1" w:styleId="Heading6Char">
    <w:name w:val="Heading 6 Char"/>
    <w:basedOn w:val="DefaultParagraphFont"/>
    <w:link w:val="Heading6"/>
    <w:uiPriority w:val="9"/>
    <w:semiHidden/>
    <w:rsid w:val="00961DD1"/>
    <w:rPr>
      <w:smallCaps/>
      <w:color w:val="C0504D" w:themeColor="accent2"/>
      <w:spacing w:val="5"/>
      <w:sz w:val="22"/>
    </w:rPr>
  </w:style>
  <w:style w:type="character" w:customStyle="1" w:styleId="Heading7Char">
    <w:name w:val="Heading 7 Char"/>
    <w:basedOn w:val="DefaultParagraphFont"/>
    <w:link w:val="Heading7"/>
    <w:uiPriority w:val="9"/>
    <w:semiHidden/>
    <w:rsid w:val="00961DD1"/>
    <w:rPr>
      <w:b/>
      <w:smallCaps/>
      <w:color w:val="C0504D" w:themeColor="accent2"/>
      <w:spacing w:val="10"/>
    </w:rPr>
  </w:style>
  <w:style w:type="character" w:customStyle="1" w:styleId="Heading8Char">
    <w:name w:val="Heading 8 Char"/>
    <w:basedOn w:val="DefaultParagraphFont"/>
    <w:link w:val="Heading8"/>
    <w:uiPriority w:val="9"/>
    <w:semiHidden/>
    <w:rsid w:val="00961DD1"/>
    <w:rPr>
      <w:b/>
      <w:i/>
      <w:smallCaps/>
      <w:color w:val="943634" w:themeColor="accent2" w:themeShade="BF"/>
    </w:rPr>
  </w:style>
  <w:style w:type="character" w:customStyle="1" w:styleId="Heading9Char">
    <w:name w:val="Heading 9 Char"/>
    <w:basedOn w:val="DefaultParagraphFont"/>
    <w:link w:val="Heading9"/>
    <w:uiPriority w:val="9"/>
    <w:semiHidden/>
    <w:rsid w:val="00961DD1"/>
    <w:rPr>
      <w:b/>
      <w:i/>
      <w:smallCaps/>
      <w:color w:val="622423" w:themeColor="accent2" w:themeShade="7F"/>
    </w:rPr>
  </w:style>
  <w:style w:type="paragraph" w:styleId="Caption">
    <w:name w:val="caption"/>
    <w:basedOn w:val="Normal"/>
    <w:next w:val="Normal"/>
    <w:uiPriority w:val="35"/>
    <w:unhideWhenUsed/>
    <w:qFormat/>
    <w:rsid w:val="00961DD1"/>
    <w:rPr>
      <w:b/>
      <w:bCs/>
      <w:caps/>
      <w:sz w:val="16"/>
      <w:szCs w:val="18"/>
    </w:rPr>
  </w:style>
  <w:style w:type="paragraph" w:styleId="Title">
    <w:name w:val="Title"/>
    <w:basedOn w:val="Normal"/>
    <w:next w:val="Normal"/>
    <w:link w:val="TitleChar"/>
    <w:uiPriority w:val="10"/>
    <w:qFormat/>
    <w:rsid w:val="00961DD1"/>
    <w:pPr>
      <w:pBdr>
        <w:top w:val="single" w:sz="12" w:space="1" w:color="C0504D"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961DD1"/>
    <w:rPr>
      <w:smallCaps/>
      <w:sz w:val="48"/>
      <w:szCs w:val="48"/>
    </w:rPr>
  </w:style>
  <w:style w:type="paragraph" w:styleId="Subtitle">
    <w:name w:val="Subtitle"/>
    <w:basedOn w:val="Normal"/>
    <w:next w:val="Normal"/>
    <w:link w:val="SubtitleChar"/>
    <w:uiPriority w:val="11"/>
    <w:qFormat/>
    <w:rsid w:val="00961DD1"/>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961DD1"/>
    <w:rPr>
      <w:rFonts w:asciiTheme="majorHAnsi" w:eastAsiaTheme="majorEastAsia" w:hAnsiTheme="majorHAnsi" w:cstheme="majorBidi"/>
      <w:szCs w:val="22"/>
    </w:rPr>
  </w:style>
  <w:style w:type="character" w:styleId="Strong">
    <w:name w:val="Strong"/>
    <w:uiPriority w:val="22"/>
    <w:qFormat/>
    <w:rsid w:val="00961DD1"/>
    <w:rPr>
      <w:b/>
      <w:color w:val="C0504D" w:themeColor="accent2"/>
    </w:rPr>
  </w:style>
  <w:style w:type="character" w:styleId="Emphasis">
    <w:name w:val="Emphasis"/>
    <w:uiPriority w:val="20"/>
    <w:qFormat/>
    <w:rsid w:val="00961DD1"/>
    <w:rPr>
      <w:b/>
      <w:i/>
      <w:spacing w:val="10"/>
    </w:rPr>
  </w:style>
  <w:style w:type="paragraph" w:styleId="NoSpacing">
    <w:name w:val="No Spacing"/>
    <w:basedOn w:val="Normal"/>
    <w:link w:val="NoSpacingChar"/>
    <w:uiPriority w:val="1"/>
    <w:qFormat/>
    <w:rsid w:val="00961DD1"/>
    <w:pPr>
      <w:spacing w:after="0" w:line="240" w:lineRule="auto"/>
    </w:pPr>
  </w:style>
  <w:style w:type="character" w:customStyle="1" w:styleId="NoSpacingChar">
    <w:name w:val="No Spacing Char"/>
    <w:basedOn w:val="DefaultParagraphFont"/>
    <w:link w:val="NoSpacing"/>
    <w:uiPriority w:val="1"/>
    <w:rsid w:val="00961DD1"/>
  </w:style>
  <w:style w:type="paragraph" w:styleId="ListParagraph">
    <w:name w:val="List Paragraph"/>
    <w:basedOn w:val="Normal"/>
    <w:uiPriority w:val="34"/>
    <w:qFormat/>
    <w:rsid w:val="00961DD1"/>
    <w:pPr>
      <w:ind w:left="720"/>
      <w:contextualSpacing/>
    </w:pPr>
  </w:style>
  <w:style w:type="paragraph" w:styleId="Quote">
    <w:name w:val="Quote"/>
    <w:basedOn w:val="Normal"/>
    <w:next w:val="Normal"/>
    <w:link w:val="QuoteChar"/>
    <w:uiPriority w:val="29"/>
    <w:qFormat/>
    <w:rsid w:val="00961DD1"/>
    <w:rPr>
      <w:i/>
    </w:rPr>
  </w:style>
  <w:style w:type="character" w:customStyle="1" w:styleId="QuoteChar">
    <w:name w:val="Quote Char"/>
    <w:basedOn w:val="DefaultParagraphFont"/>
    <w:link w:val="Quote"/>
    <w:uiPriority w:val="29"/>
    <w:rsid w:val="00961DD1"/>
    <w:rPr>
      <w:i/>
    </w:rPr>
  </w:style>
  <w:style w:type="paragraph" w:styleId="IntenseQuote">
    <w:name w:val="Intense Quote"/>
    <w:basedOn w:val="Normal"/>
    <w:next w:val="Normal"/>
    <w:link w:val="IntenseQuoteChar"/>
    <w:uiPriority w:val="30"/>
    <w:qFormat/>
    <w:rsid w:val="00961DD1"/>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961DD1"/>
    <w:rPr>
      <w:b/>
      <w:i/>
      <w:color w:val="FFFFFF" w:themeColor="background1"/>
      <w:shd w:val="clear" w:color="auto" w:fill="C0504D" w:themeFill="accent2"/>
    </w:rPr>
  </w:style>
  <w:style w:type="character" w:styleId="SubtleEmphasis">
    <w:name w:val="Subtle Emphasis"/>
    <w:uiPriority w:val="19"/>
    <w:qFormat/>
    <w:rsid w:val="003777D4"/>
    <w:rPr>
      <w:i/>
      <w:color w:val="000000" w:themeColor="text1"/>
    </w:rPr>
  </w:style>
  <w:style w:type="character" w:styleId="IntenseEmphasis">
    <w:name w:val="Intense Emphasis"/>
    <w:uiPriority w:val="21"/>
    <w:qFormat/>
    <w:rsid w:val="00961DD1"/>
    <w:rPr>
      <w:b/>
      <w:i/>
      <w:color w:val="C0504D" w:themeColor="accent2"/>
      <w:spacing w:val="10"/>
    </w:rPr>
  </w:style>
  <w:style w:type="character" w:styleId="SubtleReference">
    <w:name w:val="Subtle Reference"/>
    <w:uiPriority w:val="31"/>
    <w:qFormat/>
    <w:rsid w:val="00961DD1"/>
    <w:rPr>
      <w:b/>
    </w:rPr>
  </w:style>
  <w:style w:type="character" w:styleId="IntenseReference">
    <w:name w:val="Intense Reference"/>
    <w:uiPriority w:val="32"/>
    <w:qFormat/>
    <w:rsid w:val="00961DD1"/>
    <w:rPr>
      <w:b/>
      <w:bCs/>
      <w:smallCaps/>
      <w:spacing w:val="5"/>
      <w:sz w:val="22"/>
      <w:szCs w:val="22"/>
      <w:u w:val="single"/>
    </w:rPr>
  </w:style>
  <w:style w:type="character" w:styleId="BookTitle">
    <w:name w:val="Book Title"/>
    <w:uiPriority w:val="33"/>
    <w:qFormat/>
    <w:rsid w:val="00961DD1"/>
    <w:rPr>
      <w:rFonts w:asciiTheme="majorHAnsi" w:eastAsiaTheme="majorEastAsia" w:hAnsiTheme="majorHAnsi" w:cstheme="majorBidi"/>
      <w:i/>
      <w:iCs/>
      <w:sz w:val="20"/>
      <w:szCs w:val="20"/>
    </w:rPr>
  </w:style>
  <w:style w:type="paragraph" w:styleId="TOCHeading">
    <w:name w:val="TOC Heading"/>
    <w:basedOn w:val="Heading1"/>
    <w:next w:val="Normal"/>
    <w:uiPriority w:val="39"/>
    <w:unhideWhenUsed/>
    <w:qFormat/>
    <w:rsid w:val="00961DD1"/>
    <w:pPr>
      <w:outlineLvl w:val="9"/>
    </w:pPr>
    <w:rPr>
      <w:lang w:bidi="en-US"/>
    </w:rPr>
  </w:style>
  <w:style w:type="table" w:styleId="TableGrid">
    <w:name w:val="Table Grid"/>
    <w:basedOn w:val="TableNormal"/>
    <w:uiPriority w:val="59"/>
    <w:rsid w:val="00486B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89666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Footer">
    <w:name w:val="footer"/>
    <w:basedOn w:val="Normal"/>
    <w:link w:val="FooterChar"/>
    <w:uiPriority w:val="99"/>
    <w:unhideWhenUsed/>
    <w:rsid w:val="00114162"/>
    <w:pPr>
      <w:tabs>
        <w:tab w:val="center" w:pos="4536"/>
        <w:tab w:val="right" w:pos="9072"/>
      </w:tabs>
      <w:spacing w:after="0" w:line="240" w:lineRule="auto"/>
    </w:pPr>
  </w:style>
  <w:style w:type="character" w:customStyle="1" w:styleId="FooterChar">
    <w:name w:val="Footer Char"/>
    <w:basedOn w:val="DefaultParagraphFont"/>
    <w:link w:val="Footer"/>
    <w:uiPriority w:val="99"/>
    <w:rsid w:val="00114162"/>
  </w:style>
  <w:style w:type="paragraph" w:styleId="BalloonText">
    <w:name w:val="Balloon Text"/>
    <w:basedOn w:val="Normal"/>
    <w:link w:val="BalloonTextChar"/>
    <w:uiPriority w:val="99"/>
    <w:semiHidden/>
    <w:unhideWhenUsed/>
    <w:rsid w:val="001141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162"/>
    <w:rPr>
      <w:rFonts w:ascii="Tahoma" w:hAnsi="Tahoma" w:cs="Tahoma"/>
      <w:sz w:val="16"/>
      <w:szCs w:val="16"/>
    </w:rPr>
  </w:style>
  <w:style w:type="character" w:customStyle="1" w:styleId="texhtml">
    <w:name w:val="texhtml"/>
    <w:basedOn w:val="DefaultParagraphFont"/>
    <w:rsid w:val="0041045E"/>
    <w:rPr>
      <w:rFonts w:ascii="Times New Roman" w:hAnsi="Times New Roman" w:cs="Times New Roman" w:hint="default"/>
      <w:sz w:val="29"/>
      <w:szCs w:val="29"/>
    </w:rPr>
  </w:style>
  <w:style w:type="paragraph" w:styleId="Header">
    <w:name w:val="header"/>
    <w:basedOn w:val="Normal"/>
    <w:link w:val="HeaderChar"/>
    <w:uiPriority w:val="99"/>
    <w:unhideWhenUsed/>
    <w:rsid w:val="00ED453B"/>
    <w:pPr>
      <w:tabs>
        <w:tab w:val="center" w:pos="4536"/>
        <w:tab w:val="right" w:pos="9072"/>
      </w:tabs>
      <w:spacing w:after="0" w:line="240" w:lineRule="auto"/>
    </w:pPr>
  </w:style>
  <w:style w:type="character" w:customStyle="1" w:styleId="HeaderChar">
    <w:name w:val="Header Char"/>
    <w:basedOn w:val="DefaultParagraphFont"/>
    <w:link w:val="Header"/>
    <w:uiPriority w:val="99"/>
    <w:rsid w:val="00ED453B"/>
  </w:style>
  <w:style w:type="paragraph" w:styleId="TOC1">
    <w:name w:val="toc 1"/>
    <w:basedOn w:val="Normal"/>
    <w:next w:val="Normal"/>
    <w:autoRedefine/>
    <w:uiPriority w:val="39"/>
    <w:unhideWhenUsed/>
    <w:rsid w:val="001D2EB3"/>
    <w:pPr>
      <w:spacing w:after="100"/>
    </w:pPr>
  </w:style>
  <w:style w:type="paragraph" w:styleId="TOC3">
    <w:name w:val="toc 3"/>
    <w:basedOn w:val="Normal"/>
    <w:next w:val="Normal"/>
    <w:autoRedefine/>
    <w:uiPriority w:val="39"/>
    <w:unhideWhenUsed/>
    <w:rsid w:val="001D2EB3"/>
    <w:pPr>
      <w:spacing w:after="100"/>
      <w:ind w:left="400"/>
    </w:pPr>
  </w:style>
  <w:style w:type="paragraph" w:styleId="TOC2">
    <w:name w:val="toc 2"/>
    <w:basedOn w:val="Normal"/>
    <w:next w:val="Normal"/>
    <w:autoRedefine/>
    <w:uiPriority w:val="39"/>
    <w:unhideWhenUsed/>
    <w:rsid w:val="001D2EB3"/>
    <w:pPr>
      <w:spacing w:after="100"/>
      <w:ind w:left="200"/>
    </w:pPr>
  </w:style>
  <w:style w:type="character" w:styleId="Hyperlink">
    <w:name w:val="Hyperlink"/>
    <w:basedOn w:val="DefaultParagraphFont"/>
    <w:uiPriority w:val="99"/>
    <w:unhideWhenUsed/>
    <w:rsid w:val="001D2EB3"/>
    <w:rPr>
      <w:color w:val="0000FF" w:themeColor="hyperlink"/>
      <w:u w:val="single"/>
    </w:rPr>
  </w:style>
  <w:style w:type="character" w:styleId="CommentReference">
    <w:name w:val="annotation reference"/>
    <w:basedOn w:val="DefaultParagraphFont"/>
    <w:uiPriority w:val="99"/>
    <w:semiHidden/>
    <w:rsid w:val="00E956A9"/>
    <w:rPr>
      <w:rFonts w:cs="Times New Roman"/>
      <w:sz w:val="16"/>
      <w:szCs w:val="16"/>
    </w:rPr>
  </w:style>
  <w:style w:type="paragraph" w:styleId="CommentText">
    <w:name w:val="annotation text"/>
    <w:basedOn w:val="Normal"/>
    <w:link w:val="CommentTextChar"/>
    <w:uiPriority w:val="99"/>
    <w:semiHidden/>
    <w:rsid w:val="00E956A9"/>
    <w:rPr>
      <w:rFonts w:ascii="Calibri" w:eastAsia="Times New Roman" w:hAnsi="Calibri" w:cs="Times New Roman"/>
    </w:rPr>
  </w:style>
  <w:style w:type="character" w:customStyle="1" w:styleId="CommentTextChar">
    <w:name w:val="Comment Text Char"/>
    <w:basedOn w:val="DefaultParagraphFont"/>
    <w:link w:val="CommentText"/>
    <w:uiPriority w:val="99"/>
    <w:semiHidden/>
    <w:rsid w:val="00E956A9"/>
    <w:rPr>
      <w:rFonts w:ascii="Calibri" w:eastAsia="Times New Roman" w:hAnsi="Calibri" w:cs="Times New Roman"/>
    </w:rPr>
  </w:style>
  <w:style w:type="character" w:styleId="FollowedHyperlink">
    <w:name w:val="FollowedHyperlink"/>
    <w:basedOn w:val="DefaultParagraphFont"/>
    <w:uiPriority w:val="99"/>
    <w:semiHidden/>
    <w:unhideWhenUsed/>
    <w:rsid w:val="00E956A9"/>
    <w:rPr>
      <w:color w:val="800080" w:themeColor="followedHyperlink"/>
      <w:u w:val="single"/>
    </w:rPr>
  </w:style>
  <w:style w:type="paragraph" w:styleId="FootnoteText">
    <w:name w:val="footnote text"/>
    <w:basedOn w:val="Normal"/>
    <w:link w:val="FootnoteTextChar"/>
    <w:uiPriority w:val="99"/>
    <w:semiHidden/>
    <w:unhideWhenUsed/>
    <w:rsid w:val="00250699"/>
    <w:pPr>
      <w:spacing w:after="0" w:line="240" w:lineRule="auto"/>
    </w:pPr>
  </w:style>
  <w:style w:type="character" w:customStyle="1" w:styleId="FootnoteTextChar">
    <w:name w:val="Footnote Text Char"/>
    <w:basedOn w:val="DefaultParagraphFont"/>
    <w:link w:val="FootnoteText"/>
    <w:uiPriority w:val="99"/>
    <w:semiHidden/>
    <w:rsid w:val="00250699"/>
  </w:style>
  <w:style w:type="character" w:styleId="FootnoteReference">
    <w:name w:val="footnote reference"/>
    <w:basedOn w:val="DefaultParagraphFont"/>
    <w:uiPriority w:val="99"/>
    <w:semiHidden/>
    <w:unhideWhenUsed/>
    <w:rsid w:val="0025069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nl-NL"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61DD1"/>
    <w:pPr>
      <w:spacing w:line="360" w:lineRule="auto"/>
    </w:pPr>
  </w:style>
  <w:style w:type="paragraph" w:styleId="Kop1">
    <w:name w:val="heading 1"/>
    <w:basedOn w:val="Standaard"/>
    <w:next w:val="Standaard"/>
    <w:link w:val="Kop1Char"/>
    <w:uiPriority w:val="9"/>
    <w:qFormat/>
    <w:rsid w:val="00961DD1"/>
    <w:pPr>
      <w:spacing w:before="300" w:after="40"/>
      <w:jc w:val="left"/>
      <w:outlineLvl w:val="0"/>
    </w:pPr>
    <w:rPr>
      <w:smallCaps/>
      <w:spacing w:val="5"/>
      <w:sz w:val="32"/>
      <w:szCs w:val="32"/>
    </w:rPr>
  </w:style>
  <w:style w:type="paragraph" w:styleId="Kop2">
    <w:name w:val="heading 2"/>
    <w:basedOn w:val="Standaard"/>
    <w:next w:val="Standaard"/>
    <w:link w:val="Kop2Char"/>
    <w:uiPriority w:val="9"/>
    <w:unhideWhenUsed/>
    <w:qFormat/>
    <w:rsid w:val="00961DD1"/>
    <w:pPr>
      <w:spacing w:before="240" w:after="80"/>
      <w:jc w:val="left"/>
      <w:outlineLvl w:val="1"/>
    </w:pPr>
    <w:rPr>
      <w:smallCaps/>
      <w:spacing w:val="5"/>
      <w:sz w:val="28"/>
      <w:szCs w:val="28"/>
    </w:rPr>
  </w:style>
  <w:style w:type="paragraph" w:styleId="Kop3">
    <w:name w:val="heading 3"/>
    <w:basedOn w:val="Standaard"/>
    <w:next w:val="Standaard"/>
    <w:link w:val="Kop3Char"/>
    <w:uiPriority w:val="9"/>
    <w:unhideWhenUsed/>
    <w:qFormat/>
    <w:rsid w:val="00961DD1"/>
    <w:pPr>
      <w:spacing w:after="0"/>
      <w:jc w:val="left"/>
      <w:outlineLvl w:val="2"/>
    </w:pPr>
    <w:rPr>
      <w:smallCaps/>
      <w:spacing w:val="5"/>
      <w:sz w:val="24"/>
      <w:szCs w:val="24"/>
    </w:rPr>
  </w:style>
  <w:style w:type="paragraph" w:styleId="Kop4">
    <w:name w:val="heading 4"/>
    <w:basedOn w:val="Standaard"/>
    <w:next w:val="Standaard"/>
    <w:link w:val="Kop4Char"/>
    <w:uiPriority w:val="9"/>
    <w:unhideWhenUsed/>
    <w:qFormat/>
    <w:rsid w:val="00961DD1"/>
    <w:pPr>
      <w:spacing w:before="240" w:after="0"/>
      <w:jc w:val="left"/>
      <w:outlineLvl w:val="3"/>
    </w:pPr>
    <w:rPr>
      <w:smallCaps/>
      <w:spacing w:val="10"/>
      <w:sz w:val="22"/>
      <w:szCs w:val="22"/>
    </w:rPr>
  </w:style>
  <w:style w:type="paragraph" w:styleId="Kop5">
    <w:name w:val="heading 5"/>
    <w:basedOn w:val="Standaard"/>
    <w:next w:val="Standaard"/>
    <w:link w:val="Kop5Char"/>
    <w:uiPriority w:val="9"/>
    <w:unhideWhenUsed/>
    <w:qFormat/>
    <w:rsid w:val="00961DD1"/>
    <w:pPr>
      <w:spacing w:before="200" w:after="0"/>
      <w:jc w:val="left"/>
      <w:outlineLvl w:val="4"/>
    </w:pPr>
    <w:rPr>
      <w:smallCaps/>
      <w:color w:val="943634" w:themeColor="accent2" w:themeShade="BF"/>
      <w:spacing w:val="10"/>
      <w:sz w:val="22"/>
      <w:szCs w:val="26"/>
    </w:rPr>
  </w:style>
  <w:style w:type="paragraph" w:styleId="Kop6">
    <w:name w:val="heading 6"/>
    <w:basedOn w:val="Standaard"/>
    <w:next w:val="Standaard"/>
    <w:link w:val="Kop6Char"/>
    <w:uiPriority w:val="9"/>
    <w:semiHidden/>
    <w:unhideWhenUsed/>
    <w:qFormat/>
    <w:rsid w:val="00961DD1"/>
    <w:pPr>
      <w:spacing w:after="0"/>
      <w:jc w:val="left"/>
      <w:outlineLvl w:val="5"/>
    </w:pPr>
    <w:rPr>
      <w:smallCaps/>
      <w:color w:val="C0504D" w:themeColor="accent2"/>
      <w:spacing w:val="5"/>
      <w:sz w:val="22"/>
    </w:rPr>
  </w:style>
  <w:style w:type="paragraph" w:styleId="Kop7">
    <w:name w:val="heading 7"/>
    <w:basedOn w:val="Standaard"/>
    <w:next w:val="Standaard"/>
    <w:link w:val="Kop7Char"/>
    <w:uiPriority w:val="9"/>
    <w:semiHidden/>
    <w:unhideWhenUsed/>
    <w:qFormat/>
    <w:rsid w:val="00961DD1"/>
    <w:pPr>
      <w:spacing w:after="0"/>
      <w:jc w:val="left"/>
      <w:outlineLvl w:val="6"/>
    </w:pPr>
    <w:rPr>
      <w:b/>
      <w:smallCaps/>
      <w:color w:val="C0504D" w:themeColor="accent2"/>
      <w:spacing w:val="10"/>
    </w:rPr>
  </w:style>
  <w:style w:type="paragraph" w:styleId="Kop8">
    <w:name w:val="heading 8"/>
    <w:basedOn w:val="Standaard"/>
    <w:next w:val="Standaard"/>
    <w:link w:val="Kop8Char"/>
    <w:uiPriority w:val="9"/>
    <w:semiHidden/>
    <w:unhideWhenUsed/>
    <w:qFormat/>
    <w:rsid w:val="00961DD1"/>
    <w:pPr>
      <w:spacing w:after="0"/>
      <w:jc w:val="left"/>
      <w:outlineLvl w:val="7"/>
    </w:pPr>
    <w:rPr>
      <w:b/>
      <w:i/>
      <w:smallCaps/>
      <w:color w:val="943634" w:themeColor="accent2" w:themeShade="BF"/>
    </w:rPr>
  </w:style>
  <w:style w:type="paragraph" w:styleId="Kop9">
    <w:name w:val="heading 9"/>
    <w:basedOn w:val="Standaard"/>
    <w:next w:val="Standaard"/>
    <w:link w:val="Kop9Char"/>
    <w:uiPriority w:val="9"/>
    <w:semiHidden/>
    <w:unhideWhenUsed/>
    <w:qFormat/>
    <w:rsid w:val="00961DD1"/>
    <w:pPr>
      <w:spacing w:after="0"/>
      <w:jc w:val="left"/>
      <w:outlineLvl w:val="8"/>
    </w:pPr>
    <w:rPr>
      <w:b/>
      <w:i/>
      <w:smallCaps/>
      <w:color w:val="622423" w:themeColor="accent2"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61DD1"/>
    <w:rPr>
      <w:smallCaps/>
      <w:spacing w:val="5"/>
      <w:sz w:val="32"/>
      <w:szCs w:val="32"/>
    </w:rPr>
  </w:style>
  <w:style w:type="character" w:customStyle="1" w:styleId="Kop2Char">
    <w:name w:val="Kop 2 Char"/>
    <w:basedOn w:val="Standaardalinea-lettertype"/>
    <w:link w:val="Kop2"/>
    <w:uiPriority w:val="9"/>
    <w:rsid w:val="00961DD1"/>
    <w:rPr>
      <w:smallCaps/>
      <w:spacing w:val="5"/>
      <w:sz w:val="28"/>
      <w:szCs w:val="28"/>
    </w:rPr>
  </w:style>
  <w:style w:type="character" w:customStyle="1" w:styleId="Kop3Char">
    <w:name w:val="Kop 3 Char"/>
    <w:basedOn w:val="Standaardalinea-lettertype"/>
    <w:link w:val="Kop3"/>
    <w:uiPriority w:val="9"/>
    <w:rsid w:val="00961DD1"/>
    <w:rPr>
      <w:smallCaps/>
      <w:spacing w:val="5"/>
      <w:sz w:val="24"/>
      <w:szCs w:val="24"/>
    </w:rPr>
  </w:style>
  <w:style w:type="character" w:customStyle="1" w:styleId="Kop4Char">
    <w:name w:val="Kop 4 Char"/>
    <w:basedOn w:val="Standaardalinea-lettertype"/>
    <w:link w:val="Kop4"/>
    <w:uiPriority w:val="9"/>
    <w:rsid w:val="00961DD1"/>
    <w:rPr>
      <w:smallCaps/>
      <w:spacing w:val="10"/>
      <w:sz w:val="22"/>
      <w:szCs w:val="22"/>
    </w:rPr>
  </w:style>
  <w:style w:type="character" w:customStyle="1" w:styleId="Kop5Char">
    <w:name w:val="Kop 5 Char"/>
    <w:basedOn w:val="Standaardalinea-lettertype"/>
    <w:link w:val="Kop5"/>
    <w:uiPriority w:val="9"/>
    <w:rsid w:val="00961DD1"/>
    <w:rPr>
      <w:smallCaps/>
      <w:color w:val="943634" w:themeColor="accent2" w:themeShade="BF"/>
      <w:spacing w:val="10"/>
      <w:sz w:val="22"/>
      <w:szCs w:val="26"/>
    </w:rPr>
  </w:style>
  <w:style w:type="character" w:customStyle="1" w:styleId="Kop6Char">
    <w:name w:val="Kop 6 Char"/>
    <w:basedOn w:val="Standaardalinea-lettertype"/>
    <w:link w:val="Kop6"/>
    <w:uiPriority w:val="9"/>
    <w:semiHidden/>
    <w:rsid w:val="00961DD1"/>
    <w:rPr>
      <w:smallCaps/>
      <w:color w:val="C0504D" w:themeColor="accent2"/>
      <w:spacing w:val="5"/>
      <w:sz w:val="22"/>
    </w:rPr>
  </w:style>
  <w:style w:type="character" w:customStyle="1" w:styleId="Kop7Char">
    <w:name w:val="Kop 7 Char"/>
    <w:basedOn w:val="Standaardalinea-lettertype"/>
    <w:link w:val="Kop7"/>
    <w:uiPriority w:val="9"/>
    <w:semiHidden/>
    <w:rsid w:val="00961DD1"/>
    <w:rPr>
      <w:b/>
      <w:smallCaps/>
      <w:color w:val="C0504D" w:themeColor="accent2"/>
      <w:spacing w:val="10"/>
    </w:rPr>
  </w:style>
  <w:style w:type="character" w:customStyle="1" w:styleId="Kop8Char">
    <w:name w:val="Kop 8 Char"/>
    <w:basedOn w:val="Standaardalinea-lettertype"/>
    <w:link w:val="Kop8"/>
    <w:uiPriority w:val="9"/>
    <w:semiHidden/>
    <w:rsid w:val="00961DD1"/>
    <w:rPr>
      <w:b/>
      <w:i/>
      <w:smallCaps/>
      <w:color w:val="943634" w:themeColor="accent2" w:themeShade="BF"/>
    </w:rPr>
  </w:style>
  <w:style w:type="character" w:customStyle="1" w:styleId="Kop9Char">
    <w:name w:val="Kop 9 Char"/>
    <w:basedOn w:val="Standaardalinea-lettertype"/>
    <w:link w:val="Kop9"/>
    <w:uiPriority w:val="9"/>
    <w:semiHidden/>
    <w:rsid w:val="00961DD1"/>
    <w:rPr>
      <w:b/>
      <w:i/>
      <w:smallCaps/>
      <w:color w:val="622423" w:themeColor="accent2" w:themeShade="7F"/>
    </w:rPr>
  </w:style>
  <w:style w:type="paragraph" w:styleId="Bijschrift">
    <w:name w:val="caption"/>
    <w:basedOn w:val="Standaard"/>
    <w:next w:val="Standaard"/>
    <w:uiPriority w:val="35"/>
    <w:unhideWhenUsed/>
    <w:qFormat/>
    <w:rsid w:val="00961DD1"/>
    <w:rPr>
      <w:b/>
      <w:bCs/>
      <w:caps/>
      <w:sz w:val="16"/>
      <w:szCs w:val="18"/>
    </w:rPr>
  </w:style>
  <w:style w:type="paragraph" w:styleId="Titel">
    <w:name w:val="Title"/>
    <w:basedOn w:val="Standaard"/>
    <w:next w:val="Standaard"/>
    <w:link w:val="TitelChar"/>
    <w:uiPriority w:val="10"/>
    <w:qFormat/>
    <w:rsid w:val="00961DD1"/>
    <w:pPr>
      <w:pBdr>
        <w:top w:val="single" w:sz="12" w:space="1" w:color="C0504D" w:themeColor="accent2"/>
      </w:pBdr>
      <w:spacing w:line="240" w:lineRule="auto"/>
      <w:jc w:val="right"/>
    </w:pPr>
    <w:rPr>
      <w:smallCaps/>
      <w:sz w:val="48"/>
      <w:szCs w:val="48"/>
    </w:rPr>
  </w:style>
  <w:style w:type="character" w:customStyle="1" w:styleId="TitelChar">
    <w:name w:val="Titel Char"/>
    <w:basedOn w:val="Standaardalinea-lettertype"/>
    <w:link w:val="Titel"/>
    <w:uiPriority w:val="10"/>
    <w:rsid w:val="00961DD1"/>
    <w:rPr>
      <w:smallCaps/>
      <w:sz w:val="48"/>
      <w:szCs w:val="48"/>
    </w:rPr>
  </w:style>
  <w:style w:type="paragraph" w:styleId="Ondertitel">
    <w:name w:val="Subtitle"/>
    <w:basedOn w:val="Standaard"/>
    <w:next w:val="Standaard"/>
    <w:link w:val="OndertitelChar"/>
    <w:uiPriority w:val="11"/>
    <w:qFormat/>
    <w:rsid w:val="00961DD1"/>
    <w:pPr>
      <w:spacing w:after="720" w:line="240" w:lineRule="auto"/>
      <w:jc w:val="right"/>
    </w:pPr>
    <w:rPr>
      <w:rFonts w:asciiTheme="majorHAnsi" w:eastAsiaTheme="majorEastAsia" w:hAnsiTheme="majorHAnsi" w:cstheme="majorBidi"/>
      <w:szCs w:val="22"/>
    </w:rPr>
  </w:style>
  <w:style w:type="character" w:customStyle="1" w:styleId="OndertitelChar">
    <w:name w:val="Ondertitel Char"/>
    <w:basedOn w:val="Standaardalinea-lettertype"/>
    <w:link w:val="Ondertitel"/>
    <w:uiPriority w:val="11"/>
    <w:rsid w:val="00961DD1"/>
    <w:rPr>
      <w:rFonts w:asciiTheme="majorHAnsi" w:eastAsiaTheme="majorEastAsia" w:hAnsiTheme="majorHAnsi" w:cstheme="majorBidi"/>
      <w:szCs w:val="22"/>
    </w:rPr>
  </w:style>
  <w:style w:type="character" w:styleId="Zwaar">
    <w:name w:val="Strong"/>
    <w:uiPriority w:val="22"/>
    <w:qFormat/>
    <w:rsid w:val="00961DD1"/>
    <w:rPr>
      <w:b/>
      <w:color w:val="C0504D" w:themeColor="accent2"/>
    </w:rPr>
  </w:style>
  <w:style w:type="character" w:styleId="Nadruk">
    <w:name w:val="Emphasis"/>
    <w:uiPriority w:val="20"/>
    <w:qFormat/>
    <w:rsid w:val="00961DD1"/>
    <w:rPr>
      <w:b/>
      <w:i/>
      <w:spacing w:val="10"/>
    </w:rPr>
  </w:style>
  <w:style w:type="paragraph" w:styleId="Geenafstand">
    <w:name w:val="No Spacing"/>
    <w:basedOn w:val="Standaard"/>
    <w:link w:val="GeenafstandChar"/>
    <w:uiPriority w:val="1"/>
    <w:qFormat/>
    <w:rsid w:val="00961DD1"/>
    <w:pPr>
      <w:spacing w:after="0" w:line="240" w:lineRule="auto"/>
    </w:pPr>
  </w:style>
  <w:style w:type="character" w:customStyle="1" w:styleId="GeenafstandChar">
    <w:name w:val="Geen afstand Char"/>
    <w:basedOn w:val="Standaardalinea-lettertype"/>
    <w:link w:val="Geenafstand"/>
    <w:uiPriority w:val="1"/>
    <w:rsid w:val="00961DD1"/>
  </w:style>
  <w:style w:type="paragraph" w:styleId="Lijstalinea">
    <w:name w:val="List Paragraph"/>
    <w:basedOn w:val="Standaard"/>
    <w:uiPriority w:val="34"/>
    <w:qFormat/>
    <w:rsid w:val="00961DD1"/>
    <w:pPr>
      <w:ind w:left="720"/>
      <w:contextualSpacing/>
    </w:pPr>
  </w:style>
  <w:style w:type="paragraph" w:styleId="Citaat">
    <w:name w:val="Quote"/>
    <w:basedOn w:val="Standaard"/>
    <w:next w:val="Standaard"/>
    <w:link w:val="CitaatChar"/>
    <w:uiPriority w:val="29"/>
    <w:qFormat/>
    <w:rsid w:val="00961DD1"/>
    <w:rPr>
      <w:i/>
    </w:rPr>
  </w:style>
  <w:style w:type="character" w:customStyle="1" w:styleId="CitaatChar">
    <w:name w:val="Citaat Char"/>
    <w:basedOn w:val="Standaardalinea-lettertype"/>
    <w:link w:val="Citaat"/>
    <w:uiPriority w:val="29"/>
    <w:rsid w:val="00961DD1"/>
    <w:rPr>
      <w:i/>
    </w:rPr>
  </w:style>
  <w:style w:type="paragraph" w:styleId="Duidelijkcitaat">
    <w:name w:val="Intense Quote"/>
    <w:basedOn w:val="Standaard"/>
    <w:next w:val="Standaard"/>
    <w:link w:val="DuidelijkcitaatChar"/>
    <w:uiPriority w:val="30"/>
    <w:qFormat/>
    <w:rsid w:val="00961DD1"/>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DuidelijkcitaatChar">
    <w:name w:val="Duidelijk citaat Char"/>
    <w:basedOn w:val="Standaardalinea-lettertype"/>
    <w:link w:val="Duidelijkcitaat"/>
    <w:uiPriority w:val="30"/>
    <w:rsid w:val="00961DD1"/>
    <w:rPr>
      <w:b/>
      <w:i/>
      <w:color w:val="FFFFFF" w:themeColor="background1"/>
      <w:shd w:val="clear" w:color="auto" w:fill="C0504D" w:themeFill="accent2"/>
    </w:rPr>
  </w:style>
  <w:style w:type="character" w:styleId="Subtielebenadrukking">
    <w:name w:val="Subtle Emphasis"/>
    <w:uiPriority w:val="19"/>
    <w:qFormat/>
    <w:rsid w:val="003777D4"/>
    <w:rPr>
      <w:i/>
      <w:color w:val="000000" w:themeColor="text1"/>
    </w:rPr>
  </w:style>
  <w:style w:type="character" w:styleId="Intensievebenadrukking">
    <w:name w:val="Intense Emphasis"/>
    <w:uiPriority w:val="21"/>
    <w:qFormat/>
    <w:rsid w:val="00961DD1"/>
    <w:rPr>
      <w:b/>
      <w:i/>
      <w:color w:val="C0504D" w:themeColor="accent2"/>
      <w:spacing w:val="10"/>
    </w:rPr>
  </w:style>
  <w:style w:type="character" w:styleId="Subtieleverwijzing">
    <w:name w:val="Subtle Reference"/>
    <w:uiPriority w:val="31"/>
    <w:qFormat/>
    <w:rsid w:val="00961DD1"/>
    <w:rPr>
      <w:b/>
    </w:rPr>
  </w:style>
  <w:style w:type="character" w:styleId="Intensieveverwijzing">
    <w:name w:val="Intense Reference"/>
    <w:uiPriority w:val="32"/>
    <w:qFormat/>
    <w:rsid w:val="00961DD1"/>
    <w:rPr>
      <w:b/>
      <w:bCs/>
      <w:smallCaps/>
      <w:spacing w:val="5"/>
      <w:sz w:val="22"/>
      <w:szCs w:val="22"/>
      <w:u w:val="single"/>
    </w:rPr>
  </w:style>
  <w:style w:type="character" w:styleId="Titelvanboek">
    <w:name w:val="Book Title"/>
    <w:uiPriority w:val="33"/>
    <w:qFormat/>
    <w:rsid w:val="00961DD1"/>
    <w:rPr>
      <w:rFonts w:asciiTheme="majorHAnsi" w:eastAsiaTheme="majorEastAsia" w:hAnsiTheme="majorHAnsi" w:cstheme="majorBidi"/>
      <w:i/>
      <w:iCs/>
      <w:sz w:val="20"/>
      <w:szCs w:val="20"/>
    </w:rPr>
  </w:style>
  <w:style w:type="paragraph" w:styleId="Kopvaninhoudsopgave">
    <w:name w:val="TOC Heading"/>
    <w:basedOn w:val="Kop1"/>
    <w:next w:val="Standaard"/>
    <w:uiPriority w:val="39"/>
    <w:unhideWhenUsed/>
    <w:qFormat/>
    <w:rsid w:val="00961DD1"/>
    <w:pPr>
      <w:outlineLvl w:val="9"/>
    </w:pPr>
    <w:rPr>
      <w:lang w:bidi="en-US"/>
    </w:rPr>
  </w:style>
  <w:style w:type="table" w:styleId="Tabelraster">
    <w:name w:val="Table Grid"/>
    <w:basedOn w:val="Standaardtabel"/>
    <w:uiPriority w:val="59"/>
    <w:rsid w:val="00486B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chtearcering">
    <w:name w:val="Light Shading"/>
    <w:basedOn w:val="Standaardtabel"/>
    <w:uiPriority w:val="60"/>
    <w:rsid w:val="0089666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Voettekst">
    <w:name w:val="footer"/>
    <w:basedOn w:val="Standaard"/>
    <w:link w:val="VoettekstChar"/>
    <w:uiPriority w:val="99"/>
    <w:unhideWhenUsed/>
    <w:rsid w:val="0011416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14162"/>
  </w:style>
  <w:style w:type="paragraph" w:styleId="Ballontekst">
    <w:name w:val="Balloon Text"/>
    <w:basedOn w:val="Standaard"/>
    <w:link w:val="BallontekstChar"/>
    <w:uiPriority w:val="99"/>
    <w:semiHidden/>
    <w:unhideWhenUsed/>
    <w:rsid w:val="0011416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14162"/>
    <w:rPr>
      <w:rFonts w:ascii="Tahoma" w:hAnsi="Tahoma" w:cs="Tahoma"/>
      <w:sz w:val="16"/>
      <w:szCs w:val="16"/>
    </w:rPr>
  </w:style>
  <w:style w:type="character" w:customStyle="1" w:styleId="texhtml">
    <w:name w:val="texhtml"/>
    <w:basedOn w:val="Standaardalinea-lettertype"/>
    <w:rsid w:val="0041045E"/>
    <w:rPr>
      <w:rFonts w:ascii="Times New Roman" w:hAnsi="Times New Roman" w:cs="Times New Roman" w:hint="default"/>
      <w:sz w:val="29"/>
      <w:szCs w:val="29"/>
    </w:rPr>
  </w:style>
  <w:style w:type="paragraph" w:styleId="Koptekst">
    <w:name w:val="header"/>
    <w:basedOn w:val="Standaard"/>
    <w:link w:val="KoptekstChar"/>
    <w:uiPriority w:val="99"/>
    <w:unhideWhenUsed/>
    <w:rsid w:val="00ED453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D453B"/>
  </w:style>
  <w:style w:type="paragraph" w:styleId="Inhopg1">
    <w:name w:val="toc 1"/>
    <w:basedOn w:val="Standaard"/>
    <w:next w:val="Standaard"/>
    <w:autoRedefine/>
    <w:uiPriority w:val="39"/>
    <w:unhideWhenUsed/>
    <w:rsid w:val="001D2EB3"/>
    <w:pPr>
      <w:spacing w:after="100"/>
    </w:pPr>
  </w:style>
  <w:style w:type="paragraph" w:styleId="Inhopg3">
    <w:name w:val="toc 3"/>
    <w:basedOn w:val="Standaard"/>
    <w:next w:val="Standaard"/>
    <w:autoRedefine/>
    <w:uiPriority w:val="39"/>
    <w:unhideWhenUsed/>
    <w:rsid w:val="001D2EB3"/>
    <w:pPr>
      <w:spacing w:after="100"/>
      <w:ind w:left="400"/>
    </w:pPr>
  </w:style>
  <w:style w:type="paragraph" w:styleId="Inhopg2">
    <w:name w:val="toc 2"/>
    <w:basedOn w:val="Standaard"/>
    <w:next w:val="Standaard"/>
    <w:autoRedefine/>
    <w:uiPriority w:val="39"/>
    <w:unhideWhenUsed/>
    <w:rsid w:val="001D2EB3"/>
    <w:pPr>
      <w:spacing w:after="100"/>
      <w:ind w:left="200"/>
    </w:pPr>
  </w:style>
  <w:style w:type="character" w:styleId="Hyperlink">
    <w:name w:val="Hyperlink"/>
    <w:basedOn w:val="Standaardalinea-lettertype"/>
    <w:uiPriority w:val="99"/>
    <w:unhideWhenUsed/>
    <w:rsid w:val="001D2EB3"/>
    <w:rPr>
      <w:color w:val="0000FF" w:themeColor="hyperlink"/>
      <w:u w:val="single"/>
    </w:rPr>
  </w:style>
  <w:style w:type="character" w:styleId="Verwijzingopmerking">
    <w:name w:val="annotation reference"/>
    <w:basedOn w:val="Standaardalinea-lettertype"/>
    <w:uiPriority w:val="99"/>
    <w:semiHidden/>
    <w:rsid w:val="00E956A9"/>
    <w:rPr>
      <w:rFonts w:cs="Times New Roman"/>
      <w:sz w:val="16"/>
      <w:szCs w:val="16"/>
    </w:rPr>
  </w:style>
  <w:style w:type="paragraph" w:styleId="Tekstopmerking">
    <w:name w:val="annotation text"/>
    <w:basedOn w:val="Standaard"/>
    <w:link w:val="TekstopmerkingChar"/>
    <w:uiPriority w:val="99"/>
    <w:semiHidden/>
    <w:rsid w:val="00E956A9"/>
    <w:rPr>
      <w:rFonts w:ascii="Calibri" w:eastAsia="Times New Roman" w:hAnsi="Calibri" w:cs="Times New Roman"/>
    </w:rPr>
  </w:style>
  <w:style w:type="character" w:customStyle="1" w:styleId="TekstopmerkingChar">
    <w:name w:val="Tekst opmerking Char"/>
    <w:basedOn w:val="Standaardalinea-lettertype"/>
    <w:link w:val="Tekstopmerking"/>
    <w:uiPriority w:val="99"/>
    <w:semiHidden/>
    <w:rsid w:val="00E956A9"/>
    <w:rPr>
      <w:rFonts w:ascii="Calibri" w:eastAsia="Times New Roman" w:hAnsi="Calibri" w:cs="Times New Roman"/>
    </w:rPr>
  </w:style>
  <w:style w:type="character" w:styleId="GevolgdeHyperlink">
    <w:name w:val="FollowedHyperlink"/>
    <w:basedOn w:val="Standaardalinea-lettertype"/>
    <w:uiPriority w:val="99"/>
    <w:semiHidden/>
    <w:unhideWhenUsed/>
    <w:rsid w:val="00E956A9"/>
    <w:rPr>
      <w:color w:val="800080" w:themeColor="followedHyperlink"/>
      <w:u w:val="single"/>
    </w:rPr>
  </w:style>
  <w:style w:type="paragraph" w:styleId="Voetnoottekst">
    <w:name w:val="footnote text"/>
    <w:basedOn w:val="Standaard"/>
    <w:link w:val="VoetnoottekstChar"/>
    <w:uiPriority w:val="99"/>
    <w:semiHidden/>
    <w:unhideWhenUsed/>
    <w:rsid w:val="00250699"/>
    <w:pPr>
      <w:spacing w:after="0" w:line="240" w:lineRule="auto"/>
    </w:pPr>
  </w:style>
  <w:style w:type="character" w:customStyle="1" w:styleId="VoetnoottekstChar">
    <w:name w:val="Voetnoottekst Char"/>
    <w:basedOn w:val="Standaardalinea-lettertype"/>
    <w:link w:val="Voetnoottekst"/>
    <w:uiPriority w:val="99"/>
    <w:semiHidden/>
    <w:rsid w:val="00250699"/>
  </w:style>
  <w:style w:type="character" w:styleId="Voetnootmarkering">
    <w:name w:val="footnote reference"/>
    <w:basedOn w:val="Standaardalinea-lettertype"/>
    <w:uiPriority w:val="99"/>
    <w:semiHidden/>
    <w:unhideWhenUsed/>
    <w:rsid w:val="00250699"/>
    <w:rPr>
      <w:vertAlign w:val="superscript"/>
    </w:rPr>
  </w:style>
</w:styles>
</file>

<file path=word/webSettings.xml><?xml version="1.0" encoding="utf-8"?>
<w:webSettings xmlns:r="http://schemas.openxmlformats.org/officeDocument/2006/relationships" xmlns:w="http://schemas.openxmlformats.org/wordprocessingml/2006/main">
  <w:divs>
    <w:div w:id="294718760">
      <w:bodyDiv w:val="1"/>
      <w:marLeft w:val="0"/>
      <w:marRight w:val="0"/>
      <w:marTop w:val="0"/>
      <w:marBottom w:val="0"/>
      <w:divBdr>
        <w:top w:val="none" w:sz="0" w:space="0" w:color="auto"/>
        <w:left w:val="none" w:sz="0" w:space="0" w:color="auto"/>
        <w:bottom w:val="none" w:sz="0" w:space="0" w:color="auto"/>
        <w:right w:val="none" w:sz="0" w:space="0" w:color="auto"/>
      </w:divBdr>
    </w:div>
    <w:div w:id="420420474">
      <w:bodyDiv w:val="1"/>
      <w:marLeft w:val="0"/>
      <w:marRight w:val="0"/>
      <w:marTop w:val="0"/>
      <w:marBottom w:val="0"/>
      <w:divBdr>
        <w:top w:val="none" w:sz="0" w:space="0" w:color="auto"/>
        <w:left w:val="none" w:sz="0" w:space="0" w:color="auto"/>
        <w:bottom w:val="none" w:sz="0" w:space="0" w:color="auto"/>
        <w:right w:val="none" w:sz="0" w:space="0" w:color="auto"/>
      </w:divBdr>
    </w:div>
    <w:div w:id="497428905">
      <w:bodyDiv w:val="1"/>
      <w:marLeft w:val="0"/>
      <w:marRight w:val="0"/>
      <w:marTop w:val="0"/>
      <w:marBottom w:val="0"/>
      <w:divBdr>
        <w:top w:val="none" w:sz="0" w:space="0" w:color="auto"/>
        <w:left w:val="none" w:sz="0" w:space="0" w:color="auto"/>
        <w:bottom w:val="none" w:sz="0" w:space="0" w:color="auto"/>
        <w:right w:val="none" w:sz="0" w:space="0" w:color="auto"/>
      </w:divBdr>
    </w:div>
    <w:div w:id="503084502">
      <w:bodyDiv w:val="1"/>
      <w:marLeft w:val="0"/>
      <w:marRight w:val="0"/>
      <w:marTop w:val="0"/>
      <w:marBottom w:val="0"/>
      <w:divBdr>
        <w:top w:val="none" w:sz="0" w:space="0" w:color="auto"/>
        <w:left w:val="none" w:sz="0" w:space="0" w:color="auto"/>
        <w:bottom w:val="none" w:sz="0" w:space="0" w:color="auto"/>
        <w:right w:val="none" w:sz="0" w:space="0" w:color="auto"/>
      </w:divBdr>
    </w:div>
    <w:div w:id="555170267">
      <w:bodyDiv w:val="1"/>
      <w:marLeft w:val="0"/>
      <w:marRight w:val="0"/>
      <w:marTop w:val="0"/>
      <w:marBottom w:val="0"/>
      <w:divBdr>
        <w:top w:val="none" w:sz="0" w:space="0" w:color="auto"/>
        <w:left w:val="none" w:sz="0" w:space="0" w:color="auto"/>
        <w:bottom w:val="none" w:sz="0" w:space="0" w:color="auto"/>
        <w:right w:val="none" w:sz="0" w:space="0" w:color="auto"/>
      </w:divBdr>
    </w:div>
    <w:div w:id="635379503">
      <w:bodyDiv w:val="1"/>
      <w:marLeft w:val="0"/>
      <w:marRight w:val="0"/>
      <w:marTop w:val="0"/>
      <w:marBottom w:val="0"/>
      <w:divBdr>
        <w:top w:val="none" w:sz="0" w:space="0" w:color="auto"/>
        <w:left w:val="none" w:sz="0" w:space="0" w:color="auto"/>
        <w:bottom w:val="none" w:sz="0" w:space="0" w:color="auto"/>
        <w:right w:val="none" w:sz="0" w:space="0" w:color="auto"/>
      </w:divBdr>
    </w:div>
    <w:div w:id="647707378">
      <w:bodyDiv w:val="1"/>
      <w:marLeft w:val="0"/>
      <w:marRight w:val="0"/>
      <w:marTop w:val="0"/>
      <w:marBottom w:val="0"/>
      <w:divBdr>
        <w:top w:val="none" w:sz="0" w:space="0" w:color="auto"/>
        <w:left w:val="none" w:sz="0" w:space="0" w:color="auto"/>
        <w:bottom w:val="none" w:sz="0" w:space="0" w:color="auto"/>
        <w:right w:val="none" w:sz="0" w:space="0" w:color="auto"/>
      </w:divBdr>
    </w:div>
    <w:div w:id="727075319">
      <w:bodyDiv w:val="1"/>
      <w:marLeft w:val="0"/>
      <w:marRight w:val="0"/>
      <w:marTop w:val="0"/>
      <w:marBottom w:val="0"/>
      <w:divBdr>
        <w:top w:val="none" w:sz="0" w:space="0" w:color="auto"/>
        <w:left w:val="none" w:sz="0" w:space="0" w:color="auto"/>
        <w:bottom w:val="none" w:sz="0" w:space="0" w:color="auto"/>
        <w:right w:val="none" w:sz="0" w:space="0" w:color="auto"/>
      </w:divBdr>
    </w:div>
    <w:div w:id="730619677">
      <w:bodyDiv w:val="1"/>
      <w:marLeft w:val="0"/>
      <w:marRight w:val="0"/>
      <w:marTop w:val="0"/>
      <w:marBottom w:val="0"/>
      <w:divBdr>
        <w:top w:val="none" w:sz="0" w:space="0" w:color="auto"/>
        <w:left w:val="none" w:sz="0" w:space="0" w:color="auto"/>
        <w:bottom w:val="none" w:sz="0" w:space="0" w:color="auto"/>
        <w:right w:val="none" w:sz="0" w:space="0" w:color="auto"/>
      </w:divBdr>
    </w:div>
    <w:div w:id="942566405">
      <w:bodyDiv w:val="1"/>
      <w:marLeft w:val="0"/>
      <w:marRight w:val="0"/>
      <w:marTop w:val="0"/>
      <w:marBottom w:val="0"/>
      <w:divBdr>
        <w:top w:val="none" w:sz="0" w:space="0" w:color="auto"/>
        <w:left w:val="none" w:sz="0" w:space="0" w:color="auto"/>
        <w:bottom w:val="none" w:sz="0" w:space="0" w:color="auto"/>
        <w:right w:val="none" w:sz="0" w:space="0" w:color="auto"/>
      </w:divBdr>
    </w:div>
    <w:div w:id="1135761690">
      <w:bodyDiv w:val="1"/>
      <w:marLeft w:val="0"/>
      <w:marRight w:val="0"/>
      <w:marTop w:val="0"/>
      <w:marBottom w:val="0"/>
      <w:divBdr>
        <w:top w:val="none" w:sz="0" w:space="0" w:color="auto"/>
        <w:left w:val="none" w:sz="0" w:space="0" w:color="auto"/>
        <w:bottom w:val="none" w:sz="0" w:space="0" w:color="auto"/>
        <w:right w:val="none" w:sz="0" w:space="0" w:color="auto"/>
      </w:divBdr>
    </w:div>
    <w:div w:id="1144589279">
      <w:bodyDiv w:val="1"/>
      <w:marLeft w:val="0"/>
      <w:marRight w:val="0"/>
      <w:marTop w:val="0"/>
      <w:marBottom w:val="0"/>
      <w:divBdr>
        <w:top w:val="none" w:sz="0" w:space="0" w:color="auto"/>
        <w:left w:val="none" w:sz="0" w:space="0" w:color="auto"/>
        <w:bottom w:val="none" w:sz="0" w:space="0" w:color="auto"/>
        <w:right w:val="none" w:sz="0" w:space="0" w:color="auto"/>
      </w:divBdr>
    </w:div>
    <w:div w:id="1219782349">
      <w:bodyDiv w:val="1"/>
      <w:marLeft w:val="0"/>
      <w:marRight w:val="0"/>
      <w:marTop w:val="0"/>
      <w:marBottom w:val="0"/>
      <w:divBdr>
        <w:top w:val="none" w:sz="0" w:space="0" w:color="auto"/>
        <w:left w:val="none" w:sz="0" w:space="0" w:color="auto"/>
        <w:bottom w:val="none" w:sz="0" w:space="0" w:color="auto"/>
        <w:right w:val="none" w:sz="0" w:space="0" w:color="auto"/>
      </w:divBdr>
    </w:div>
    <w:div w:id="1552421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8.wmf"/><Relationship Id="rId26" Type="http://schemas.openxmlformats.org/officeDocument/2006/relationships/image" Target="media/image16.emf"/><Relationship Id="rId39" Type="http://schemas.openxmlformats.org/officeDocument/2006/relationships/image" Target="media/image29.png"/><Relationship Id="rId21" Type="http://schemas.openxmlformats.org/officeDocument/2006/relationships/image" Target="media/image11.emf"/><Relationship Id="rId34" Type="http://schemas.openxmlformats.org/officeDocument/2006/relationships/image" Target="media/image24.png"/><Relationship Id="rId42" Type="http://schemas.openxmlformats.org/officeDocument/2006/relationships/image" Target="media/image32.emf"/><Relationship Id="rId47" Type="http://schemas.openxmlformats.org/officeDocument/2006/relationships/image" Target="media/image37.emf"/><Relationship Id="rId50" Type="http://schemas.openxmlformats.org/officeDocument/2006/relationships/image" Target="media/image40.emf"/><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gif"/><Relationship Id="rId17" Type="http://schemas.openxmlformats.org/officeDocument/2006/relationships/image" Target="media/image7.wmf"/><Relationship Id="rId25" Type="http://schemas.openxmlformats.org/officeDocument/2006/relationships/image" Target="media/image15.emf"/><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emf"/><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image" Target="media/image10.emf"/><Relationship Id="rId29" Type="http://schemas.openxmlformats.org/officeDocument/2006/relationships/image" Target="media/image19.png"/><Relationship Id="rId41" Type="http://schemas.openxmlformats.org/officeDocument/2006/relationships/image" Target="media/image31.emf"/><Relationship Id="rId54" Type="http://schemas.openxmlformats.org/officeDocument/2006/relationships/image" Target="media/image44.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4.emf"/><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emf"/><Relationship Id="rId53" Type="http://schemas.openxmlformats.org/officeDocument/2006/relationships/image" Target="media/image43.emf"/><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image" Target="media/image13.emf"/><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emf"/><Relationship Id="rId57" Type="http://schemas.microsoft.com/office/2007/relationships/stylesWithEffects" Target="stylesWithEffects.xml"/><Relationship Id="rId10" Type="http://schemas.openxmlformats.org/officeDocument/2006/relationships/hyperlink" Target="http://upload.wikimedia.org/wikipedia/commons/0/0f/Diffusionofideas.PNG" TargetMode="External"/><Relationship Id="rId19" Type="http://schemas.openxmlformats.org/officeDocument/2006/relationships/image" Target="media/image9.wmf"/><Relationship Id="rId31" Type="http://schemas.openxmlformats.org/officeDocument/2006/relationships/image" Target="media/image21.png"/><Relationship Id="rId44" Type="http://schemas.openxmlformats.org/officeDocument/2006/relationships/image" Target="media/image34.emf"/><Relationship Id="rId52" Type="http://schemas.openxmlformats.org/officeDocument/2006/relationships/image" Target="media/image42.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emf"/><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emf"/><Relationship Id="rId48" Type="http://schemas.openxmlformats.org/officeDocument/2006/relationships/image" Target="media/image38.emf"/><Relationship Id="rId5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1.emf"/><Relationship Id="rId3" Type="http://schemas.openxmlformats.org/officeDocument/2006/relationships/styles" Target="styl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A811E2-0CC4-43DE-8403-79355DB6D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87</Pages>
  <Words>27752</Words>
  <Characters>158190</Characters>
  <Application>Microsoft Office Word</Application>
  <DocSecurity>4</DocSecurity>
  <Lines>1318</Lines>
  <Paragraphs>371</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185571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klant</dc:creator>
  <cp:lastModifiedBy>Tulay Varisli</cp:lastModifiedBy>
  <cp:revision>2</cp:revision>
  <cp:lastPrinted>2011-09-14T06:59:00Z</cp:lastPrinted>
  <dcterms:created xsi:type="dcterms:W3CDTF">2011-09-21T08:46:00Z</dcterms:created>
  <dcterms:modified xsi:type="dcterms:W3CDTF">2011-09-21T08:46:00Z</dcterms:modified>
</cp:coreProperties>
</file>