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charts/chart6.xml" ContentType="application/vnd.openxmlformats-officedocument.drawingml.chart+xml"/>
  <Override PartName="/word/glossary/document.xml" ContentType="application/vnd.openxmlformats-officedocument.wordprocessingml.document.glossary+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charts/chart2.xml" ContentType="application/vnd.openxmlformats-officedocument.drawingml.chart+xml"/>
  <Override PartName="/word/charts/chart3.xml" ContentType="application/vnd.openxmlformats-officedocument.drawingml.chart+xml"/>
  <Default Extension="xlsx" ContentType="application/vnd.openxmlformats-officedocument.spreadsheetml.sheet"/>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kern w:val="2"/>
          <w:sz w:val="21"/>
          <w:lang w:val="en-GB"/>
        </w:rPr>
        <w:id w:val="50144042"/>
        <w:docPartObj>
          <w:docPartGallery w:val="Cover Pages"/>
          <w:docPartUnique/>
        </w:docPartObj>
      </w:sdtPr>
      <w:sdtEndPr>
        <w:rPr>
          <w:rFonts w:asciiTheme="minorHAnsi" w:eastAsiaTheme="minorEastAsia" w:hAnsiTheme="minorHAnsi" w:cstheme="minorBidi"/>
          <w:b/>
          <w:bCs/>
          <w:caps w:val="0"/>
        </w:rPr>
      </w:sdtEndPr>
      <w:sdtContent>
        <w:tbl>
          <w:tblPr>
            <w:tblpPr w:leftFromText="180" w:rightFromText="180" w:vertAnchor="page" w:horzAnchor="margin" w:tblpY="2536"/>
            <w:tblW w:w="5000" w:type="pct"/>
            <w:tblLook w:val="04A0"/>
          </w:tblPr>
          <w:tblGrid>
            <w:gridCol w:w="8522"/>
          </w:tblGrid>
          <w:tr w:rsidR="004B3A59" w:rsidTr="00100801">
            <w:trPr>
              <w:trHeight w:val="2880"/>
            </w:trPr>
            <w:sdt>
              <w:sdtPr>
                <w:rPr>
                  <w:rFonts w:asciiTheme="majorHAnsi" w:eastAsiaTheme="majorEastAsia" w:hAnsiTheme="majorHAnsi" w:cstheme="majorBidi"/>
                  <w:caps/>
                  <w:kern w:val="2"/>
                  <w:sz w:val="21"/>
                  <w:lang w:val="en-GB"/>
                </w:rPr>
                <w:alias w:val="标题"/>
                <w:id w:val="15524250"/>
                <w:placeholder>
                  <w:docPart w:val="EB1DC17204DB4078AAA48A8F090126F9"/>
                </w:placeholder>
                <w:dataBinding w:prefixMappings="xmlns:ns0='http://schemas.openxmlformats.org/package/2006/metadata/core-properties' xmlns:ns1='http://purl.org/dc/elements/1.1/'" w:xpath="/ns0:coreProperties[1]/ns1:title[1]" w:storeItemID="{6C3C8BC8-F283-45AE-878A-BAB7291924A1}"/>
                <w:text/>
              </w:sdtPr>
              <w:sdtEndPr>
                <w:rPr>
                  <w:caps w:val="0"/>
                  <w:kern w:val="0"/>
                  <w:sz w:val="72"/>
                  <w:szCs w:val="72"/>
                  <w:lang w:val="en-US"/>
                </w:rPr>
              </w:sdtEndPr>
              <w:sdtContent>
                <w:tc>
                  <w:tcPr>
                    <w:tcW w:w="5000" w:type="pct"/>
                  </w:tcPr>
                  <w:p w:rsidR="004B3A59" w:rsidRDefault="00CD34E9" w:rsidP="00100801">
                    <w:pPr>
                      <w:pStyle w:val="NoSpacing"/>
                      <w:jc w:val="center"/>
                      <w:rPr>
                        <w:rFonts w:asciiTheme="majorHAnsi" w:eastAsiaTheme="majorEastAsia" w:hAnsiTheme="majorHAnsi" w:cstheme="majorBidi"/>
                        <w:caps/>
                      </w:rPr>
                    </w:pPr>
                    <w:r w:rsidRPr="00100801">
                      <w:rPr>
                        <w:rFonts w:asciiTheme="majorHAnsi" w:eastAsiaTheme="majorEastAsia" w:hAnsiTheme="majorHAnsi" w:cstheme="majorBidi" w:hint="eastAsia"/>
                        <w:sz w:val="72"/>
                        <w:szCs w:val="72"/>
                      </w:rPr>
                      <w:t>The effect of the entry of low-cost airlines on price and passenger traffic</w:t>
                    </w:r>
                  </w:p>
                </w:tc>
              </w:sdtContent>
            </w:sdt>
          </w:tr>
          <w:tr w:rsidR="004B3A59" w:rsidTr="00100801">
            <w:trPr>
              <w:trHeight w:val="501"/>
            </w:trPr>
            <w:tc>
              <w:tcPr>
                <w:tcW w:w="5000" w:type="pct"/>
                <w:tcBorders>
                  <w:bottom w:val="single" w:sz="4" w:space="0" w:color="4F81BD" w:themeColor="accent1"/>
                </w:tcBorders>
                <w:vAlign w:val="center"/>
              </w:tcPr>
              <w:p w:rsidR="004B3A59" w:rsidRDefault="004B3A59" w:rsidP="00100801">
                <w:pPr>
                  <w:pStyle w:val="NoSpacing"/>
                  <w:rPr>
                    <w:rFonts w:asciiTheme="majorHAnsi" w:eastAsiaTheme="majorEastAsia" w:hAnsiTheme="majorHAnsi" w:cstheme="majorBidi"/>
                    <w:sz w:val="80"/>
                    <w:szCs w:val="80"/>
                  </w:rPr>
                </w:pPr>
              </w:p>
            </w:tc>
          </w:tr>
          <w:tr w:rsidR="004B3A59" w:rsidTr="00100801">
            <w:trPr>
              <w:trHeight w:val="720"/>
            </w:trPr>
            <w:sdt>
              <w:sdtPr>
                <w:rPr>
                  <w:rFonts w:asciiTheme="majorHAnsi" w:eastAsiaTheme="majorEastAsia" w:hAnsiTheme="majorHAnsi" w:cstheme="majorBidi"/>
                  <w:sz w:val="44"/>
                  <w:szCs w:val="44"/>
                </w:rPr>
                <w:alias w:val="副标题"/>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4B3A59" w:rsidRDefault="00CD34E9" w:rsidP="00100801">
                    <w:pPr>
                      <w:pStyle w:val="NoSpacing"/>
                      <w:jc w:val="center"/>
                      <w:rPr>
                        <w:rFonts w:asciiTheme="majorHAnsi" w:eastAsiaTheme="majorEastAsia" w:hAnsiTheme="majorHAnsi" w:cstheme="majorBidi"/>
                        <w:sz w:val="44"/>
                        <w:szCs w:val="44"/>
                      </w:rPr>
                    </w:pPr>
                    <w:r>
                      <w:rPr>
                        <w:rFonts w:asciiTheme="majorHAnsi" w:eastAsiaTheme="majorEastAsia" w:hAnsiTheme="majorHAnsi" w:cstheme="majorBidi" w:hint="eastAsia"/>
                        <w:sz w:val="44"/>
                        <w:szCs w:val="44"/>
                      </w:rPr>
                      <w:t>Master Thesis</w:t>
                    </w:r>
                  </w:p>
                </w:tc>
              </w:sdtContent>
            </w:sdt>
          </w:tr>
          <w:tr w:rsidR="004B3A59" w:rsidTr="00100801">
            <w:trPr>
              <w:trHeight w:val="360"/>
            </w:trPr>
            <w:tc>
              <w:tcPr>
                <w:tcW w:w="5000" w:type="pct"/>
                <w:vAlign w:val="center"/>
              </w:tcPr>
              <w:p w:rsidR="004B3A59" w:rsidRDefault="006E4B1F" w:rsidP="006E4B1F">
                <w:pPr>
                  <w:pStyle w:val="NoSpacing"/>
                  <w:jc w:val="center"/>
                </w:pPr>
                <w:r>
                  <w:rPr>
                    <w:rFonts w:hint="eastAsia"/>
                  </w:rPr>
                  <w:t>Master in Economics and Business</w:t>
                </w:r>
              </w:p>
            </w:tc>
          </w:tr>
          <w:tr w:rsidR="004B3A59" w:rsidTr="00100801">
            <w:trPr>
              <w:trHeight w:val="360"/>
            </w:trPr>
            <w:tc>
              <w:tcPr>
                <w:tcW w:w="5000" w:type="pct"/>
                <w:vAlign w:val="center"/>
              </w:tcPr>
              <w:p w:rsidR="004B3A59" w:rsidRPr="006E4B1F" w:rsidRDefault="000471FE" w:rsidP="00100801">
                <w:pPr>
                  <w:pStyle w:val="NoSpacing"/>
                  <w:jc w:val="center"/>
                  <w:rPr>
                    <w:bCs/>
                    <w:lang w:val="en-GB"/>
                  </w:rPr>
                </w:pPr>
                <w:r>
                  <w:rPr>
                    <w:bCs/>
                    <w:lang w:val="en-GB"/>
                  </w:rPr>
                  <w:t xml:space="preserve">Specialisation </w:t>
                </w:r>
                <w:r>
                  <w:rPr>
                    <w:rFonts w:hint="eastAsia"/>
                    <w:bCs/>
                    <w:lang w:val="en-GB"/>
                  </w:rPr>
                  <w:t>U</w:t>
                </w:r>
                <w:r>
                  <w:rPr>
                    <w:bCs/>
                    <w:lang w:val="en-GB"/>
                  </w:rPr>
                  <w:t>r</w:t>
                </w:r>
                <w:r w:rsidR="006E4B1F" w:rsidRPr="006E4B1F">
                  <w:rPr>
                    <w:rFonts w:hint="eastAsia"/>
                    <w:bCs/>
                    <w:lang w:val="en-GB"/>
                  </w:rPr>
                  <w:t>ban, Port and Transport Economics</w:t>
                </w:r>
              </w:p>
            </w:tc>
          </w:tr>
          <w:tr w:rsidR="004B3A59" w:rsidTr="00100801">
            <w:trPr>
              <w:trHeight w:val="360"/>
            </w:trPr>
            <w:tc>
              <w:tcPr>
                <w:tcW w:w="5000" w:type="pct"/>
                <w:vAlign w:val="center"/>
              </w:tcPr>
              <w:p w:rsidR="004B3A59" w:rsidRDefault="004B3A59" w:rsidP="00100801">
                <w:pPr>
                  <w:jc w:val="center"/>
                  <w:rPr>
                    <w:b/>
                    <w:bCs/>
                  </w:rPr>
                </w:pPr>
              </w:p>
              <w:p w:rsidR="00DB3789" w:rsidRDefault="00DB3789" w:rsidP="00100801">
                <w:pPr>
                  <w:jc w:val="center"/>
                  <w:rPr>
                    <w:b/>
                    <w:bCs/>
                  </w:rPr>
                </w:pPr>
              </w:p>
              <w:p w:rsidR="00DB3789" w:rsidRDefault="00DB3789" w:rsidP="00100801">
                <w:pPr>
                  <w:jc w:val="center"/>
                  <w:rPr>
                    <w:b/>
                    <w:bCs/>
                  </w:rPr>
                </w:pPr>
              </w:p>
            </w:tc>
          </w:tr>
        </w:tbl>
        <w:p w:rsidR="004B3A59" w:rsidRDefault="004B3A59"/>
        <w:p w:rsidR="00CD34E9" w:rsidRDefault="00CD34E9"/>
        <w:p w:rsidR="00CD34E9" w:rsidRDefault="00CD34E9">
          <w:pPr>
            <w:rPr>
              <w:sz w:val="24"/>
              <w:szCs w:val="24"/>
            </w:rPr>
          </w:pPr>
        </w:p>
        <w:p w:rsidR="00100801" w:rsidRDefault="00100801">
          <w:pPr>
            <w:rPr>
              <w:sz w:val="24"/>
              <w:szCs w:val="24"/>
            </w:rPr>
          </w:pPr>
        </w:p>
        <w:sdt>
          <w:sdtPr>
            <w:rPr>
              <w:b/>
              <w:bCs/>
              <w:sz w:val="24"/>
              <w:szCs w:val="24"/>
            </w:rPr>
            <w:alias w:val="作者"/>
            <w:id w:val="15524260"/>
            <w:dataBinding w:prefixMappings="xmlns:ns0='http://schemas.openxmlformats.org/package/2006/metadata/core-properties' xmlns:ns1='http://purl.org/dc/elements/1.1/'" w:xpath="/ns0:coreProperties[1]/ns1:creator[1]" w:storeItemID="{6C3C8BC8-F283-45AE-878A-BAB7291924A1}"/>
            <w:text/>
          </w:sdtPr>
          <w:sdtContent>
            <w:p w:rsidR="00100801" w:rsidRPr="00CD34E9" w:rsidRDefault="00100801" w:rsidP="00100801">
              <w:pPr>
                <w:jc w:val="center"/>
                <w:rPr>
                  <w:sz w:val="24"/>
                  <w:szCs w:val="24"/>
                </w:rPr>
              </w:pPr>
              <w:r w:rsidRPr="00CD34E9">
                <w:rPr>
                  <w:rFonts w:hint="eastAsia"/>
                  <w:b/>
                  <w:bCs/>
                  <w:sz w:val="24"/>
                  <w:szCs w:val="24"/>
                </w:rPr>
                <w:t>Yaxian Wu</w:t>
              </w:r>
            </w:p>
          </w:sdtContent>
        </w:sdt>
        <w:p w:rsidR="00100801" w:rsidRPr="00CD34E9" w:rsidRDefault="006E4B1F" w:rsidP="006E4B1F">
          <w:pPr>
            <w:jc w:val="center"/>
            <w:rPr>
              <w:sz w:val="24"/>
              <w:szCs w:val="24"/>
            </w:rPr>
          </w:pPr>
          <w:r>
            <w:rPr>
              <w:sz w:val="24"/>
              <w:szCs w:val="24"/>
            </w:rPr>
            <w:t>S</w:t>
          </w:r>
          <w:r>
            <w:rPr>
              <w:rFonts w:hint="eastAsia"/>
              <w:sz w:val="24"/>
              <w:szCs w:val="24"/>
            </w:rPr>
            <w:t>tudent number: 332639</w:t>
          </w:r>
        </w:p>
        <w:p w:rsidR="00CD34E9" w:rsidRDefault="00CD34E9"/>
        <w:p w:rsidR="00CD34E9" w:rsidRDefault="00CD34E9" w:rsidP="00CD34E9">
          <w:pPr>
            <w:jc w:val="center"/>
          </w:pPr>
        </w:p>
        <w:p w:rsidR="00CD34E9" w:rsidRPr="00CD34E9" w:rsidRDefault="00CD34E9" w:rsidP="00CD34E9">
          <w:pPr>
            <w:jc w:val="center"/>
            <w:rPr>
              <w:b/>
              <w:sz w:val="24"/>
              <w:szCs w:val="24"/>
            </w:rPr>
          </w:pPr>
          <w:r w:rsidRPr="00CD34E9">
            <w:rPr>
              <w:rFonts w:hint="eastAsia"/>
              <w:b/>
              <w:sz w:val="24"/>
              <w:szCs w:val="24"/>
            </w:rPr>
            <w:t>Thesis supervisor:</w:t>
          </w:r>
        </w:p>
        <w:p w:rsidR="00CD34E9" w:rsidRDefault="00CD34E9" w:rsidP="00CD34E9">
          <w:pPr>
            <w:jc w:val="center"/>
            <w:rPr>
              <w:sz w:val="24"/>
              <w:szCs w:val="24"/>
            </w:rPr>
          </w:pPr>
          <w:r w:rsidRPr="00CD34E9">
            <w:rPr>
              <w:rFonts w:hint="eastAsia"/>
              <w:sz w:val="24"/>
              <w:szCs w:val="24"/>
            </w:rPr>
            <w:t xml:space="preserve">Dr. </w:t>
          </w:r>
          <w:proofErr w:type="spellStart"/>
          <w:r w:rsidRPr="00CD34E9">
            <w:rPr>
              <w:rFonts w:hint="eastAsia"/>
              <w:sz w:val="24"/>
              <w:szCs w:val="24"/>
            </w:rPr>
            <w:t>Peran</w:t>
          </w:r>
          <w:proofErr w:type="spellEnd"/>
          <w:r w:rsidRPr="00CD34E9">
            <w:rPr>
              <w:rFonts w:hint="eastAsia"/>
              <w:sz w:val="24"/>
              <w:szCs w:val="24"/>
            </w:rPr>
            <w:t xml:space="preserve"> </w:t>
          </w:r>
          <w:r w:rsidRPr="00CD34E9">
            <w:rPr>
              <w:sz w:val="24"/>
              <w:szCs w:val="24"/>
            </w:rPr>
            <w:t>van Reeven</w:t>
          </w:r>
        </w:p>
        <w:p w:rsidR="00C925DB" w:rsidRDefault="00C925DB" w:rsidP="00C925DB">
          <w:pPr>
            <w:jc w:val="center"/>
          </w:pPr>
          <w:r>
            <w:t>Department of Applied Economics</w:t>
          </w:r>
        </w:p>
        <w:p w:rsidR="00C925DB" w:rsidRDefault="00C925DB" w:rsidP="00C925DB">
          <w:pPr>
            <w:jc w:val="center"/>
          </w:pPr>
          <w:r>
            <w:t>Erasmus School of Economics</w:t>
          </w:r>
        </w:p>
        <w:p w:rsidR="00C925DB" w:rsidRDefault="00C925DB" w:rsidP="00C925DB">
          <w:pPr>
            <w:jc w:val="center"/>
          </w:pPr>
          <w:r>
            <w:t>Erasmus University Rotterdam</w:t>
          </w:r>
        </w:p>
        <w:p w:rsidR="00CD34E9" w:rsidRPr="00CD34E9" w:rsidRDefault="00CD34E9" w:rsidP="00CD34E9">
          <w:pPr>
            <w:jc w:val="center"/>
            <w:rPr>
              <w:sz w:val="24"/>
              <w:szCs w:val="24"/>
            </w:rPr>
          </w:pPr>
        </w:p>
        <w:p w:rsidR="00CD34E9" w:rsidRPr="00CD34E9" w:rsidRDefault="00CD34E9"/>
        <w:p w:rsidR="00CD34E9" w:rsidRDefault="00CD34E9"/>
        <w:p w:rsidR="00CD34E9" w:rsidRDefault="00CD34E9" w:rsidP="00C925DB"/>
        <w:p w:rsidR="00CD34E9" w:rsidRDefault="00CD34E9" w:rsidP="00C925DB"/>
        <w:p w:rsidR="00CD34E9" w:rsidRDefault="00CD34E9" w:rsidP="00C925DB"/>
        <w:p w:rsidR="00CD34E9" w:rsidRDefault="00CD34E9" w:rsidP="00C925DB"/>
        <w:p w:rsidR="00CD34E9" w:rsidRDefault="00CD34E9" w:rsidP="00C925DB"/>
        <w:p w:rsidR="00CD34E9" w:rsidRDefault="00CD34E9" w:rsidP="00C925DB"/>
        <w:p w:rsidR="00CD34E9" w:rsidRDefault="00CD34E9" w:rsidP="00C925DB"/>
        <w:p w:rsidR="00C925DB" w:rsidRDefault="00C925DB" w:rsidP="00C925DB"/>
        <w:p w:rsidR="00C925DB" w:rsidRDefault="00C925DB" w:rsidP="00C925DB"/>
        <w:p w:rsidR="00CD34E9" w:rsidRDefault="00C925DB" w:rsidP="00FA2068">
          <w:pPr>
            <w:jc w:val="right"/>
          </w:pPr>
          <w:r w:rsidRPr="00C925DB">
            <w:rPr>
              <w:noProof/>
              <w:lang w:val="en-US" w:eastAsia="en-US"/>
            </w:rPr>
            <w:drawing>
              <wp:inline distT="0" distB="0" distL="0" distR="0">
                <wp:extent cx="1800225" cy="476250"/>
                <wp:effectExtent l="19050" t="0" r="9525" b="0"/>
                <wp:docPr id="9" name="图片 3"/>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noChangeArrowheads="1"/>
                        </pic:cNvPicPr>
                      </pic:nvPicPr>
                      <pic:blipFill>
                        <a:blip r:embed="rId9" cstate="print"/>
                        <a:srcRect/>
                        <a:stretch>
                          <a:fillRect/>
                        </a:stretch>
                      </pic:blipFill>
                      <pic:spPr bwMode="auto">
                        <a:xfrm>
                          <a:off x="0" y="0"/>
                          <a:ext cx="1800225" cy="476250"/>
                        </a:xfrm>
                        <a:prstGeom prst="rect">
                          <a:avLst/>
                        </a:prstGeom>
                        <a:noFill/>
                        <a:ln w="9525">
                          <a:noFill/>
                          <a:miter lim="800000"/>
                          <a:headEnd/>
                          <a:tailEnd/>
                        </a:ln>
                      </pic:spPr>
                    </pic:pic>
                  </a:graphicData>
                </a:graphic>
              </wp:inline>
            </w:drawing>
          </w:r>
        </w:p>
        <w:p w:rsidR="004F36C4" w:rsidRDefault="004F36C4" w:rsidP="00FA2068">
          <w:pPr>
            <w:jc w:val="right"/>
            <w:sectPr w:rsidR="004F36C4" w:rsidSect="004F36C4">
              <w:headerReference w:type="even" r:id="rId10"/>
              <w:headerReference w:type="default" r:id="rId11"/>
              <w:footerReference w:type="default" r:id="rId12"/>
              <w:footerReference w:type="first" r:id="rId13"/>
              <w:pgSz w:w="11906" w:h="16838"/>
              <w:pgMar w:top="1440" w:right="1800" w:bottom="1440" w:left="1800" w:header="851" w:footer="992" w:gutter="0"/>
              <w:pgNumType w:fmt="lowerRoman"/>
              <w:cols w:space="425"/>
              <w:titlePg/>
              <w:docGrid w:linePitch="312"/>
            </w:sectPr>
          </w:pPr>
        </w:p>
        <w:p w:rsidR="004F36C4" w:rsidRPr="00FA2068" w:rsidRDefault="004F36C4" w:rsidP="00FA2068">
          <w:pPr>
            <w:jc w:val="right"/>
          </w:pPr>
        </w:p>
        <w:p w:rsidR="004B3A59" w:rsidRDefault="00FA2068" w:rsidP="00FA2068">
          <w:pPr>
            <w:pStyle w:val="Heading1"/>
            <w:spacing w:line="360" w:lineRule="auto"/>
          </w:pPr>
          <w:bookmarkStart w:id="0" w:name="_Toc307185281"/>
          <w:r>
            <w:rPr>
              <w:rFonts w:hint="eastAsia"/>
            </w:rPr>
            <w:t>Abstract</w:t>
          </w:r>
          <w:bookmarkEnd w:id="0"/>
        </w:p>
        <w:p w:rsidR="00E326E8" w:rsidRDefault="00B853CF" w:rsidP="00E326E8">
          <w:pPr>
            <w:spacing w:line="360" w:lineRule="auto"/>
            <w:rPr>
              <w:rFonts w:ascii="Arial" w:hAnsi="Arial" w:cs="Arial"/>
              <w:sz w:val="24"/>
              <w:szCs w:val="24"/>
            </w:rPr>
          </w:pPr>
          <w:r>
            <w:rPr>
              <w:rFonts w:ascii="Arial" w:hAnsi="Arial" w:cs="Arial"/>
              <w:sz w:val="24"/>
              <w:szCs w:val="24"/>
            </w:rPr>
            <w:t>M</w:t>
          </w:r>
          <w:r>
            <w:rPr>
              <w:rFonts w:ascii="Arial" w:hAnsi="Arial" w:cs="Arial" w:hint="eastAsia"/>
              <w:sz w:val="24"/>
              <w:szCs w:val="24"/>
            </w:rPr>
            <w:t xml:space="preserve">any researches about the impact of low-cost airlines are documented since it is one of the most popular topics in airline transport. </w:t>
          </w:r>
          <w:r>
            <w:rPr>
              <w:rFonts w:ascii="Arial" w:hAnsi="Arial" w:cs="Arial"/>
              <w:sz w:val="24"/>
              <w:szCs w:val="24"/>
            </w:rPr>
            <w:t>G</w:t>
          </w:r>
          <w:r>
            <w:rPr>
              <w:rFonts w:ascii="Arial" w:hAnsi="Arial" w:cs="Arial" w:hint="eastAsia"/>
              <w:sz w:val="24"/>
              <w:szCs w:val="24"/>
            </w:rPr>
            <w:t xml:space="preserve">enerally, the previous findings convince that the entry of low-cost airlines </w:t>
          </w:r>
          <w:r>
            <w:rPr>
              <w:rFonts w:ascii="Arial" w:hAnsi="Arial" w:cs="Arial"/>
              <w:sz w:val="24"/>
              <w:szCs w:val="24"/>
            </w:rPr>
            <w:t>significantly</w:t>
          </w:r>
          <w:r>
            <w:rPr>
              <w:rFonts w:ascii="Arial" w:hAnsi="Arial" w:cs="Arial" w:hint="eastAsia"/>
              <w:sz w:val="24"/>
              <w:szCs w:val="24"/>
            </w:rPr>
            <w:t xml:space="preserve"> depresses price while increases the passenger traffic. </w:t>
          </w:r>
          <w:r w:rsidR="00E326E8">
            <w:rPr>
              <w:rFonts w:ascii="Arial" w:hAnsi="Arial" w:cs="Arial"/>
              <w:sz w:val="24"/>
              <w:szCs w:val="24"/>
            </w:rPr>
            <w:t>T</w:t>
          </w:r>
          <w:r w:rsidR="00E326E8">
            <w:rPr>
              <w:rFonts w:ascii="Arial" w:hAnsi="Arial" w:cs="Arial" w:hint="eastAsia"/>
              <w:sz w:val="24"/>
              <w:szCs w:val="24"/>
            </w:rPr>
            <w:t>his paper extends to investigate how the low-cost airline impacts the pricing and passenger traffic currently. The sample covers factors in terms of demand,</w:t>
          </w:r>
          <w:r w:rsidR="00E326E8" w:rsidRPr="001D143A">
            <w:rPr>
              <w:rFonts w:ascii="Arial" w:hAnsi="Arial" w:cs="Arial" w:hint="eastAsia"/>
              <w:sz w:val="24"/>
              <w:szCs w:val="24"/>
            </w:rPr>
            <w:t xml:space="preserve"> </w:t>
          </w:r>
          <w:r w:rsidR="00E326E8">
            <w:rPr>
              <w:rFonts w:ascii="Arial" w:hAnsi="Arial" w:cs="Arial" w:hint="eastAsia"/>
              <w:sz w:val="24"/>
              <w:szCs w:val="24"/>
            </w:rPr>
            <w:t xml:space="preserve">cost and market concentration, using quarterly figures from 1997 to 2010. </w:t>
          </w:r>
          <w:r w:rsidR="00E326E8">
            <w:rPr>
              <w:rFonts w:ascii="Arial" w:hAnsi="Arial" w:cs="Arial"/>
              <w:sz w:val="24"/>
              <w:szCs w:val="24"/>
            </w:rPr>
            <w:t>M</w:t>
          </w:r>
          <w:r w:rsidR="00E326E8">
            <w:rPr>
              <w:rFonts w:ascii="Arial" w:hAnsi="Arial" w:cs="Arial" w:hint="eastAsia"/>
              <w:sz w:val="24"/>
              <w:szCs w:val="24"/>
            </w:rPr>
            <w:t xml:space="preserve">oreover, a series of methods including OLS, Fixed effect model and IV estimation, are performed stepwise to explore the most </w:t>
          </w:r>
          <w:r w:rsidR="00DB3789">
            <w:rPr>
              <w:rFonts w:ascii="Arial" w:hAnsi="Arial" w:cs="Arial"/>
              <w:sz w:val="24"/>
              <w:szCs w:val="24"/>
            </w:rPr>
            <w:t>reliable</w:t>
          </w:r>
          <w:r w:rsidR="00DB3789">
            <w:rPr>
              <w:rFonts w:ascii="Arial" w:hAnsi="Arial" w:cs="Arial" w:hint="eastAsia"/>
              <w:sz w:val="24"/>
              <w:szCs w:val="24"/>
            </w:rPr>
            <w:t xml:space="preserve"> estimation</w:t>
          </w:r>
          <w:r w:rsidR="00E326E8">
            <w:rPr>
              <w:rFonts w:ascii="Arial" w:hAnsi="Arial" w:cs="Arial" w:hint="eastAsia"/>
              <w:sz w:val="24"/>
              <w:szCs w:val="24"/>
            </w:rPr>
            <w:t>. The low-cost airlines</w:t>
          </w:r>
          <w:r w:rsidR="00E326E8">
            <w:rPr>
              <w:rFonts w:ascii="Arial" w:hAnsi="Arial" w:cs="Arial"/>
              <w:sz w:val="24"/>
              <w:szCs w:val="24"/>
            </w:rPr>
            <w:t>’</w:t>
          </w:r>
          <w:r w:rsidR="00E326E8">
            <w:rPr>
              <w:rFonts w:ascii="Arial" w:hAnsi="Arial" w:cs="Arial" w:hint="eastAsia"/>
              <w:sz w:val="24"/>
              <w:szCs w:val="24"/>
            </w:rPr>
            <w:t xml:space="preserve"> entrance does reduce price but at a lower level while the passenger traffic is indirectly affect </w:t>
          </w:r>
          <w:r>
            <w:rPr>
              <w:rFonts w:ascii="Arial" w:hAnsi="Arial" w:cs="Arial" w:hint="eastAsia"/>
              <w:sz w:val="24"/>
              <w:szCs w:val="24"/>
            </w:rPr>
            <w:t xml:space="preserve">by the low-cost carriers </w:t>
          </w:r>
          <w:r w:rsidR="00E326E8">
            <w:rPr>
              <w:rFonts w:ascii="Arial" w:hAnsi="Arial" w:cs="Arial" w:hint="eastAsia"/>
              <w:sz w:val="24"/>
              <w:szCs w:val="24"/>
            </w:rPr>
            <w:t>through price.</w:t>
          </w:r>
        </w:p>
        <w:p w:rsidR="00E326E8" w:rsidRDefault="00E326E8" w:rsidP="00E326E8">
          <w:pPr>
            <w:spacing w:line="360" w:lineRule="auto"/>
            <w:rPr>
              <w:rFonts w:ascii="Arial" w:hAnsi="Arial" w:cs="Arial"/>
              <w:sz w:val="24"/>
              <w:szCs w:val="24"/>
            </w:rPr>
          </w:pPr>
        </w:p>
        <w:p w:rsidR="00E326E8" w:rsidRDefault="00E326E8" w:rsidP="00E326E8">
          <w:pPr>
            <w:spacing w:line="360" w:lineRule="auto"/>
            <w:rPr>
              <w:rFonts w:ascii="Arial" w:hAnsi="Arial" w:cs="Arial"/>
              <w:sz w:val="24"/>
              <w:szCs w:val="24"/>
            </w:rPr>
          </w:pPr>
        </w:p>
        <w:p w:rsidR="00E326E8" w:rsidRDefault="00E326E8" w:rsidP="00E326E8">
          <w:pPr>
            <w:spacing w:line="360" w:lineRule="auto"/>
            <w:rPr>
              <w:rFonts w:ascii="Arial" w:hAnsi="Arial" w:cs="Arial"/>
              <w:sz w:val="24"/>
              <w:szCs w:val="24"/>
            </w:rPr>
          </w:pPr>
        </w:p>
        <w:p w:rsidR="00E326E8" w:rsidRDefault="00E326E8" w:rsidP="00E326E8">
          <w:pPr>
            <w:spacing w:line="360" w:lineRule="auto"/>
            <w:rPr>
              <w:rFonts w:ascii="Arial" w:hAnsi="Arial" w:cs="Arial"/>
              <w:sz w:val="24"/>
              <w:szCs w:val="24"/>
            </w:rPr>
          </w:pPr>
        </w:p>
        <w:p w:rsidR="00E326E8" w:rsidRDefault="00E326E8" w:rsidP="00E326E8">
          <w:pPr>
            <w:spacing w:line="360" w:lineRule="auto"/>
            <w:rPr>
              <w:rFonts w:ascii="Arial" w:hAnsi="Arial" w:cs="Arial"/>
              <w:sz w:val="24"/>
              <w:szCs w:val="24"/>
            </w:rPr>
          </w:pPr>
        </w:p>
        <w:p w:rsidR="00E326E8" w:rsidRDefault="00E326E8" w:rsidP="00E326E8">
          <w:pPr>
            <w:spacing w:line="360" w:lineRule="auto"/>
            <w:rPr>
              <w:rFonts w:ascii="Arial" w:hAnsi="Arial" w:cs="Arial"/>
              <w:sz w:val="24"/>
              <w:szCs w:val="24"/>
            </w:rPr>
          </w:pPr>
        </w:p>
        <w:p w:rsidR="00E326E8" w:rsidRDefault="00E326E8" w:rsidP="00E326E8">
          <w:pPr>
            <w:spacing w:line="360" w:lineRule="auto"/>
            <w:rPr>
              <w:rFonts w:ascii="Arial" w:hAnsi="Arial" w:cs="Arial"/>
              <w:sz w:val="24"/>
              <w:szCs w:val="24"/>
            </w:rPr>
          </w:pPr>
        </w:p>
        <w:p w:rsidR="00E326E8" w:rsidRDefault="00E326E8" w:rsidP="00E326E8">
          <w:pPr>
            <w:spacing w:line="360" w:lineRule="auto"/>
            <w:rPr>
              <w:rFonts w:ascii="Arial" w:hAnsi="Arial" w:cs="Arial"/>
              <w:sz w:val="24"/>
              <w:szCs w:val="24"/>
            </w:rPr>
          </w:pPr>
        </w:p>
        <w:p w:rsidR="00E326E8" w:rsidRDefault="00E326E8" w:rsidP="00E326E8">
          <w:pPr>
            <w:spacing w:line="360" w:lineRule="auto"/>
            <w:rPr>
              <w:rFonts w:ascii="Arial" w:hAnsi="Arial" w:cs="Arial"/>
              <w:sz w:val="24"/>
              <w:szCs w:val="24"/>
            </w:rPr>
          </w:pPr>
        </w:p>
        <w:p w:rsidR="00E326E8" w:rsidRDefault="00E326E8" w:rsidP="00E326E8">
          <w:pPr>
            <w:spacing w:line="360" w:lineRule="auto"/>
            <w:rPr>
              <w:rFonts w:ascii="Arial" w:hAnsi="Arial" w:cs="Arial"/>
              <w:sz w:val="24"/>
              <w:szCs w:val="24"/>
            </w:rPr>
          </w:pPr>
        </w:p>
        <w:p w:rsidR="00E326E8" w:rsidRDefault="00E326E8" w:rsidP="00E326E8">
          <w:pPr>
            <w:spacing w:line="360" w:lineRule="auto"/>
            <w:rPr>
              <w:rFonts w:ascii="Arial" w:hAnsi="Arial" w:cs="Arial"/>
              <w:sz w:val="24"/>
              <w:szCs w:val="24"/>
            </w:rPr>
          </w:pPr>
        </w:p>
        <w:p w:rsidR="00E326E8" w:rsidRDefault="00E326E8" w:rsidP="00E326E8">
          <w:pPr>
            <w:spacing w:line="360" w:lineRule="auto"/>
            <w:rPr>
              <w:rFonts w:ascii="Arial" w:hAnsi="Arial" w:cs="Arial"/>
              <w:sz w:val="24"/>
              <w:szCs w:val="24"/>
            </w:rPr>
          </w:pPr>
        </w:p>
        <w:p w:rsidR="00E326E8" w:rsidRDefault="00E326E8" w:rsidP="00E326E8">
          <w:pPr>
            <w:spacing w:line="360" w:lineRule="auto"/>
            <w:rPr>
              <w:rFonts w:ascii="Arial" w:hAnsi="Arial" w:cs="Arial"/>
              <w:sz w:val="24"/>
              <w:szCs w:val="24"/>
            </w:rPr>
          </w:pPr>
        </w:p>
        <w:p w:rsidR="00E326E8" w:rsidRDefault="00E326E8" w:rsidP="00E326E8">
          <w:pPr>
            <w:spacing w:line="360" w:lineRule="auto"/>
            <w:rPr>
              <w:rFonts w:ascii="Arial" w:hAnsi="Arial" w:cs="Arial"/>
              <w:sz w:val="24"/>
              <w:szCs w:val="24"/>
            </w:rPr>
          </w:pPr>
        </w:p>
        <w:p w:rsidR="00E326E8" w:rsidRDefault="00E326E8" w:rsidP="00E326E8">
          <w:pPr>
            <w:spacing w:line="360" w:lineRule="auto"/>
            <w:rPr>
              <w:rFonts w:ascii="Arial" w:hAnsi="Arial" w:cs="Arial"/>
              <w:sz w:val="24"/>
              <w:szCs w:val="24"/>
            </w:rPr>
          </w:pPr>
        </w:p>
        <w:p w:rsidR="00E326E8" w:rsidRDefault="00E326E8" w:rsidP="00E326E8">
          <w:pPr>
            <w:spacing w:line="360" w:lineRule="auto"/>
            <w:rPr>
              <w:rFonts w:ascii="Arial" w:hAnsi="Arial" w:cs="Arial"/>
              <w:sz w:val="24"/>
              <w:szCs w:val="24"/>
            </w:rPr>
          </w:pPr>
        </w:p>
        <w:p w:rsidR="00E326E8" w:rsidRDefault="00E326E8" w:rsidP="00E326E8">
          <w:pPr>
            <w:spacing w:line="360" w:lineRule="auto"/>
            <w:rPr>
              <w:rFonts w:ascii="Arial" w:hAnsi="Arial" w:cs="Arial"/>
              <w:sz w:val="24"/>
              <w:szCs w:val="24"/>
            </w:rPr>
          </w:pPr>
        </w:p>
        <w:p w:rsidR="00E326E8" w:rsidRPr="00E326E8" w:rsidRDefault="00E326E8" w:rsidP="00E326E8">
          <w:pPr>
            <w:spacing w:line="360" w:lineRule="auto"/>
            <w:rPr>
              <w:rFonts w:ascii="Arial" w:hAnsi="Arial" w:cs="Arial"/>
              <w:sz w:val="24"/>
              <w:szCs w:val="24"/>
            </w:rPr>
          </w:pPr>
        </w:p>
        <w:p w:rsidR="00FA2068" w:rsidRDefault="00FA2068" w:rsidP="00773574">
          <w:pPr>
            <w:pStyle w:val="Heading1"/>
            <w:spacing w:line="360" w:lineRule="auto"/>
          </w:pPr>
          <w:bookmarkStart w:id="1" w:name="_Toc307185282"/>
          <w:r>
            <w:lastRenderedPageBreak/>
            <w:t>Acknowledged</w:t>
          </w:r>
          <w:bookmarkEnd w:id="1"/>
        </w:p>
        <w:p w:rsidR="0021395E" w:rsidRDefault="00AE640B" w:rsidP="00AE640B">
          <w:pPr>
            <w:spacing w:line="360" w:lineRule="auto"/>
            <w:rPr>
              <w:rFonts w:ascii="Arial" w:hAnsi="Arial" w:cs="Arial"/>
              <w:sz w:val="24"/>
              <w:szCs w:val="24"/>
            </w:rPr>
          </w:pPr>
          <w:r>
            <w:rPr>
              <w:rFonts w:ascii="Arial" w:hAnsi="Arial" w:cs="Arial"/>
              <w:sz w:val="24"/>
              <w:szCs w:val="24"/>
            </w:rPr>
            <w:t>F</w:t>
          </w:r>
          <w:r>
            <w:rPr>
              <w:rFonts w:ascii="Arial" w:hAnsi="Arial" w:cs="Arial" w:hint="eastAsia"/>
              <w:sz w:val="24"/>
              <w:szCs w:val="24"/>
            </w:rPr>
            <w:t xml:space="preserve">irst of all, </w:t>
          </w:r>
          <w:r>
            <w:rPr>
              <w:rFonts w:ascii="Arial" w:hAnsi="Arial" w:cs="Arial"/>
              <w:sz w:val="24"/>
              <w:szCs w:val="24"/>
            </w:rPr>
            <w:t xml:space="preserve">I </w:t>
          </w:r>
          <w:r>
            <w:rPr>
              <w:rFonts w:ascii="Arial" w:hAnsi="Arial" w:cs="Arial" w:hint="eastAsia"/>
              <w:sz w:val="24"/>
              <w:szCs w:val="24"/>
            </w:rPr>
            <w:t xml:space="preserve">really appreciate </w:t>
          </w:r>
          <w:r w:rsidR="0021395E" w:rsidRPr="0021395E">
            <w:rPr>
              <w:rFonts w:ascii="Arial" w:hAnsi="Arial" w:cs="Arial"/>
              <w:sz w:val="24"/>
              <w:szCs w:val="24"/>
            </w:rPr>
            <w:t xml:space="preserve">my </w:t>
          </w:r>
          <w:r w:rsidR="0021395E">
            <w:rPr>
              <w:rFonts w:ascii="Arial" w:hAnsi="Arial" w:cs="Arial" w:hint="eastAsia"/>
              <w:sz w:val="24"/>
              <w:szCs w:val="24"/>
            </w:rPr>
            <w:t>thesis supervisor</w:t>
          </w:r>
          <w:r w:rsidR="0021395E" w:rsidRPr="0021395E">
            <w:rPr>
              <w:rFonts w:ascii="Arial" w:hAnsi="Arial" w:cs="Arial"/>
              <w:sz w:val="24"/>
              <w:szCs w:val="24"/>
            </w:rPr>
            <w:t xml:space="preserve">, Dr. </w:t>
          </w:r>
          <w:proofErr w:type="spellStart"/>
          <w:r w:rsidR="0021395E" w:rsidRPr="0021395E">
            <w:rPr>
              <w:rFonts w:ascii="Arial" w:hAnsi="Arial" w:cs="Arial"/>
              <w:sz w:val="24"/>
              <w:szCs w:val="24"/>
            </w:rPr>
            <w:t>Peran</w:t>
          </w:r>
          <w:proofErr w:type="spellEnd"/>
          <w:r w:rsidR="0021395E" w:rsidRPr="0021395E">
            <w:rPr>
              <w:rFonts w:ascii="Arial" w:hAnsi="Arial" w:cs="Arial"/>
              <w:sz w:val="24"/>
              <w:szCs w:val="24"/>
            </w:rPr>
            <w:t xml:space="preserve"> van Reeven for all the help and guidance that he provided.</w:t>
          </w:r>
          <w:r>
            <w:rPr>
              <w:rFonts w:ascii="Arial" w:hAnsi="Arial" w:cs="Arial" w:hint="eastAsia"/>
              <w:sz w:val="24"/>
              <w:szCs w:val="24"/>
            </w:rPr>
            <w:t xml:space="preserve"> </w:t>
          </w:r>
          <w:r w:rsidR="0021395E" w:rsidRPr="0021395E">
            <w:rPr>
              <w:rFonts w:ascii="Arial" w:hAnsi="Arial" w:cs="Arial"/>
              <w:sz w:val="24"/>
              <w:szCs w:val="24"/>
            </w:rPr>
            <w:t xml:space="preserve">The many thought-provoking discussions and his detailed comments and suggestions were </w:t>
          </w:r>
          <w:r>
            <w:rPr>
              <w:rFonts w:ascii="Arial" w:hAnsi="Arial" w:cs="Arial" w:hint="eastAsia"/>
              <w:sz w:val="24"/>
              <w:szCs w:val="24"/>
            </w:rPr>
            <w:t>essential</w:t>
          </w:r>
          <w:r w:rsidR="0021395E" w:rsidRPr="0021395E">
            <w:rPr>
              <w:rFonts w:ascii="Arial" w:hAnsi="Arial" w:cs="Arial"/>
              <w:sz w:val="24"/>
              <w:szCs w:val="24"/>
            </w:rPr>
            <w:t xml:space="preserve"> in the completion of this work.</w:t>
          </w:r>
          <w:r w:rsidRPr="00AE640B">
            <w:rPr>
              <w:rFonts w:ascii="Arial" w:hAnsi="Arial" w:cs="Arial"/>
              <w:sz w:val="24"/>
              <w:szCs w:val="24"/>
            </w:rPr>
            <w:t xml:space="preserve"> </w:t>
          </w:r>
          <w:r>
            <w:rPr>
              <w:rFonts w:ascii="Arial" w:hAnsi="Arial" w:cs="Arial"/>
              <w:sz w:val="24"/>
              <w:szCs w:val="24"/>
            </w:rPr>
            <w:t>W</w:t>
          </w:r>
          <w:r>
            <w:rPr>
              <w:rFonts w:ascii="Arial" w:hAnsi="Arial" w:cs="Arial" w:hint="eastAsia"/>
              <w:sz w:val="24"/>
              <w:szCs w:val="24"/>
            </w:rPr>
            <w:t>ithout his inspiring and encourage,</w:t>
          </w:r>
          <w:r w:rsidRPr="0021395E">
            <w:rPr>
              <w:rFonts w:ascii="Arial" w:hAnsi="Arial" w:cs="Arial"/>
              <w:sz w:val="24"/>
              <w:szCs w:val="24"/>
            </w:rPr>
            <w:t xml:space="preserve"> I would </w:t>
          </w:r>
          <w:r>
            <w:rPr>
              <w:rFonts w:ascii="Arial" w:hAnsi="Arial" w:cs="Arial" w:hint="eastAsia"/>
              <w:sz w:val="24"/>
              <w:szCs w:val="24"/>
            </w:rPr>
            <w:t>not be</w:t>
          </w:r>
          <w:r w:rsidRPr="0021395E">
            <w:rPr>
              <w:rFonts w:ascii="Arial" w:hAnsi="Arial" w:cs="Arial"/>
              <w:sz w:val="24"/>
              <w:szCs w:val="24"/>
            </w:rPr>
            <w:t xml:space="preserve"> able to </w:t>
          </w:r>
          <w:r>
            <w:rPr>
              <w:rFonts w:ascii="Arial" w:hAnsi="Arial" w:cs="Arial" w:hint="eastAsia"/>
              <w:sz w:val="24"/>
              <w:szCs w:val="24"/>
            </w:rPr>
            <w:t>finish</w:t>
          </w:r>
          <w:r w:rsidRPr="0021395E">
            <w:rPr>
              <w:rFonts w:ascii="Arial" w:hAnsi="Arial" w:cs="Arial"/>
              <w:sz w:val="24"/>
              <w:szCs w:val="24"/>
            </w:rPr>
            <w:t xml:space="preserve"> this</w:t>
          </w:r>
          <w:r>
            <w:rPr>
              <w:rFonts w:ascii="Arial" w:hAnsi="Arial" w:cs="Arial" w:hint="eastAsia"/>
              <w:sz w:val="24"/>
              <w:szCs w:val="24"/>
            </w:rPr>
            <w:t xml:space="preserve"> paper.</w:t>
          </w:r>
        </w:p>
        <w:p w:rsidR="00AE640B" w:rsidRPr="00AE640B" w:rsidRDefault="00AE640B" w:rsidP="0021395E">
          <w:pPr>
            <w:spacing w:line="360" w:lineRule="auto"/>
            <w:rPr>
              <w:rFonts w:ascii="Arial" w:hAnsi="Arial" w:cs="Arial"/>
              <w:sz w:val="24"/>
              <w:szCs w:val="24"/>
            </w:rPr>
          </w:pPr>
        </w:p>
        <w:p w:rsidR="00773574" w:rsidRDefault="00AE640B" w:rsidP="000F2E1D">
          <w:pPr>
            <w:spacing w:line="360" w:lineRule="auto"/>
            <w:rPr>
              <w:rFonts w:ascii="Arial" w:hAnsi="Arial" w:cs="Arial"/>
              <w:sz w:val="24"/>
              <w:szCs w:val="24"/>
            </w:rPr>
          </w:pPr>
          <w:r>
            <w:rPr>
              <w:rFonts w:ascii="Arial" w:hAnsi="Arial" w:cs="Arial"/>
              <w:sz w:val="24"/>
              <w:szCs w:val="24"/>
            </w:rPr>
            <w:t>F</w:t>
          </w:r>
          <w:r>
            <w:rPr>
              <w:rFonts w:ascii="Arial" w:hAnsi="Arial" w:cs="Arial" w:hint="eastAsia"/>
              <w:sz w:val="24"/>
              <w:szCs w:val="24"/>
            </w:rPr>
            <w:t xml:space="preserve">urthermore, </w:t>
          </w:r>
          <w:r w:rsidR="0021395E" w:rsidRPr="0021395E">
            <w:rPr>
              <w:rFonts w:ascii="Arial" w:hAnsi="Arial" w:cs="Arial"/>
              <w:sz w:val="24"/>
              <w:szCs w:val="24"/>
            </w:rPr>
            <w:t xml:space="preserve">I would also like to thank </w:t>
          </w:r>
          <w:r>
            <w:rPr>
              <w:rFonts w:ascii="Arial" w:hAnsi="Arial" w:cs="Arial" w:hint="eastAsia"/>
              <w:sz w:val="24"/>
              <w:szCs w:val="24"/>
            </w:rPr>
            <w:t>some friends who gave me many helps during</w:t>
          </w:r>
          <w:r w:rsidR="000F2E1D">
            <w:rPr>
              <w:rFonts w:ascii="Arial" w:hAnsi="Arial" w:cs="Arial" w:hint="eastAsia"/>
              <w:sz w:val="24"/>
              <w:szCs w:val="24"/>
            </w:rPr>
            <w:t xml:space="preserve"> my writing: </w:t>
          </w:r>
          <w:proofErr w:type="spellStart"/>
          <w:r w:rsidR="000F2E1D">
            <w:rPr>
              <w:rFonts w:ascii="Arial" w:hAnsi="Arial" w:cs="Arial" w:hint="eastAsia"/>
              <w:sz w:val="24"/>
              <w:szCs w:val="24"/>
            </w:rPr>
            <w:t>Fei</w:t>
          </w:r>
          <w:proofErr w:type="spellEnd"/>
          <w:r w:rsidR="000F2E1D">
            <w:rPr>
              <w:rFonts w:ascii="Arial" w:hAnsi="Arial" w:cs="Arial" w:hint="eastAsia"/>
              <w:sz w:val="24"/>
              <w:szCs w:val="24"/>
            </w:rPr>
            <w:t xml:space="preserve"> Yu, </w:t>
          </w:r>
          <w:proofErr w:type="spellStart"/>
          <w:r w:rsidR="000F2E1D">
            <w:rPr>
              <w:rFonts w:ascii="Arial" w:hAnsi="Arial" w:cs="Arial" w:hint="eastAsia"/>
              <w:sz w:val="24"/>
              <w:szCs w:val="24"/>
            </w:rPr>
            <w:t>Theun</w:t>
          </w:r>
          <w:proofErr w:type="spellEnd"/>
          <w:r w:rsidR="000F2E1D">
            <w:rPr>
              <w:rFonts w:ascii="Arial" w:hAnsi="Arial" w:cs="Arial" w:hint="eastAsia"/>
              <w:sz w:val="24"/>
              <w:szCs w:val="24"/>
            </w:rPr>
            <w:t xml:space="preserve"> van </w:t>
          </w:r>
          <w:proofErr w:type="spellStart"/>
          <w:r w:rsidR="000F2E1D">
            <w:rPr>
              <w:rFonts w:ascii="Arial" w:hAnsi="Arial" w:cs="Arial" w:hint="eastAsia"/>
              <w:sz w:val="24"/>
              <w:szCs w:val="24"/>
            </w:rPr>
            <w:t>V</w:t>
          </w:r>
          <w:r>
            <w:rPr>
              <w:rFonts w:ascii="Arial" w:hAnsi="Arial" w:cs="Arial" w:hint="eastAsia"/>
              <w:sz w:val="24"/>
              <w:szCs w:val="24"/>
            </w:rPr>
            <w:t>liet</w:t>
          </w:r>
          <w:proofErr w:type="spellEnd"/>
          <w:r>
            <w:rPr>
              <w:rFonts w:ascii="Arial" w:hAnsi="Arial" w:cs="Arial" w:hint="eastAsia"/>
              <w:sz w:val="24"/>
              <w:szCs w:val="24"/>
            </w:rPr>
            <w:t>, Lu Sun and Wei Li.</w:t>
          </w:r>
          <w:r w:rsidR="0021395E" w:rsidRPr="0021395E">
            <w:rPr>
              <w:rFonts w:ascii="Arial" w:hAnsi="Arial" w:cs="Arial"/>
              <w:sz w:val="24"/>
              <w:szCs w:val="24"/>
            </w:rPr>
            <w:t xml:space="preserve"> </w:t>
          </w:r>
          <w:r w:rsidR="000F2E1D">
            <w:rPr>
              <w:rFonts w:ascii="Arial" w:hAnsi="Arial" w:cs="Arial" w:hint="eastAsia"/>
              <w:sz w:val="24"/>
              <w:szCs w:val="24"/>
            </w:rPr>
            <w:t xml:space="preserve">Thanks for your support both in knowledge and </w:t>
          </w:r>
          <w:r w:rsidR="000F2E1D" w:rsidRPr="000F2E1D">
            <w:rPr>
              <w:rFonts w:ascii="Arial" w:hAnsi="Arial" w:cs="Arial"/>
              <w:sz w:val="24"/>
              <w:szCs w:val="24"/>
            </w:rPr>
            <w:t>mentality</w:t>
          </w:r>
          <w:r w:rsidR="000F2E1D">
            <w:rPr>
              <w:rFonts w:ascii="Arial" w:hAnsi="Arial" w:cs="Arial" w:hint="eastAsia"/>
              <w:sz w:val="24"/>
              <w:szCs w:val="24"/>
            </w:rPr>
            <w:t xml:space="preserve">. </w:t>
          </w:r>
        </w:p>
        <w:p w:rsidR="000F2E1D" w:rsidRDefault="000F2E1D" w:rsidP="000F2E1D">
          <w:pPr>
            <w:spacing w:line="360" w:lineRule="auto"/>
            <w:rPr>
              <w:rFonts w:ascii="Arial" w:hAnsi="Arial" w:cs="Arial"/>
              <w:sz w:val="24"/>
              <w:szCs w:val="24"/>
            </w:rPr>
          </w:pPr>
        </w:p>
        <w:p w:rsidR="000F2E1D" w:rsidRDefault="000F2E1D" w:rsidP="000F2E1D">
          <w:pPr>
            <w:spacing w:line="360" w:lineRule="auto"/>
            <w:rPr>
              <w:rFonts w:ascii="Arial" w:hAnsi="Arial" w:cs="Arial"/>
              <w:sz w:val="24"/>
              <w:szCs w:val="24"/>
            </w:rPr>
          </w:pPr>
          <w:r>
            <w:rPr>
              <w:rFonts w:ascii="Arial" w:hAnsi="Arial" w:cs="Arial"/>
              <w:sz w:val="24"/>
              <w:szCs w:val="24"/>
            </w:rPr>
            <w:t>M</w:t>
          </w:r>
          <w:r>
            <w:rPr>
              <w:rFonts w:ascii="Arial" w:hAnsi="Arial" w:cs="Arial" w:hint="eastAsia"/>
              <w:sz w:val="24"/>
              <w:szCs w:val="24"/>
            </w:rPr>
            <w:t>y deepest thanks are given to my parents for their dedication!</w:t>
          </w:r>
        </w:p>
        <w:p w:rsidR="0021395E" w:rsidRDefault="0021395E" w:rsidP="0021395E">
          <w:pPr>
            <w:spacing w:line="360" w:lineRule="auto"/>
            <w:rPr>
              <w:rFonts w:ascii="Arial" w:hAnsi="Arial" w:cs="Arial"/>
              <w:sz w:val="24"/>
              <w:szCs w:val="24"/>
            </w:rPr>
          </w:pPr>
        </w:p>
        <w:p w:rsidR="0021395E" w:rsidRDefault="0021395E" w:rsidP="0021395E">
          <w:pPr>
            <w:spacing w:line="360" w:lineRule="auto"/>
            <w:rPr>
              <w:rFonts w:ascii="Arial" w:hAnsi="Arial" w:cs="Arial"/>
              <w:sz w:val="24"/>
              <w:szCs w:val="24"/>
            </w:rPr>
          </w:pPr>
        </w:p>
        <w:p w:rsidR="0021395E" w:rsidRPr="000F2E1D" w:rsidRDefault="0021395E" w:rsidP="0021395E">
          <w:pPr>
            <w:spacing w:line="360" w:lineRule="auto"/>
            <w:rPr>
              <w:rFonts w:ascii="Arial" w:hAnsi="Arial" w:cs="Arial"/>
              <w:sz w:val="24"/>
              <w:szCs w:val="24"/>
            </w:rPr>
          </w:pPr>
        </w:p>
        <w:p w:rsidR="0021395E" w:rsidRDefault="0021395E" w:rsidP="0021395E">
          <w:pPr>
            <w:spacing w:line="360" w:lineRule="auto"/>
            <w:rPr>
              <w:rFonts w:ascii="Arial" w:hAnsi="Arial" w:cs="Arial"/>
              <w:sz w:val="24"/>
              <w:szCs w:val="24"/>
            </w:rPr>
          </w:pPr>
        </w:p>
        <w:p w:rsidR="0021395E" w:rsidRDefault="0021395E" w:rsidP="0021395E">
          <w:pPr>
            <w:spacing w:line="360" w:lineRule="auto"/>
            <w:rPr>
              <w:rFonts w:ascii="Arial" w:hAnsi="Arial" w:cs="Arial"/>
              <w:sz w:val="24"/>
              <w:szCs w:val="24"/>
            </w:rPr>
          </w:pPr>
        </w:p>
        <w:p w:rsidR="0021395E" w:rsidRDefault="0021395E" w:rsidP="0021395E">
          <w:pPr>
            <w:spacing w:line="360" w:lineRule="auto"/>
            <w:rPr>
              <w:rFonts w:ascii="Arial" w:hAnsi="Arial" w:cs="Arial"/>
              <w:sz w:val="24"/>
              <w:szCs w:val="24"/>
            </w:rPr>
          </w:pPr>
        </w:p>
        <w:p w:rsidR="000F2E1D" w:rsidRDefault="000F2E1D" w:rsidP="0021395E">
          <w:pPr>
            <w:spacing w:line="360" w:lineRule="auto"/>
            <w:rPr>
              <w:rFonts w:ascii="Arial" w:hAnsi="Arial" w:cs="Arial"/>
              <w:sz w:val="24"/>
              <w:szCs w:val="24"/>
            </w:rPr>
          </w:pPr>
        </w:p>
        <w:p w:rsidR="000F2E1D" w:rsidRDefault="000F2E1D" w:rsidP="0021395E">
          <w:pPr>
            <w:spacing w:line="360" w:lineRule="auto"/>
            <w:rPr>
              <w:rFonts w:ascii="Arial" w:hAnsi="Arial" w:cs="Arial"/>
              <w:sz w:val="24"/>
              <w:szCs w:val="24"/>
            </w:rPr>
          </w:pPr>
        </w:p>
        <w:p w:rsidR="000F2E1D" w:rsidRDefault="000F2E1D" w:rsidP="0021395E">
          <w:pPr>
            <w:spacing w:line="360" w:lineRule="auto"/>
            <w:rPr>
              <w:rFonts w:ascii="Arial" w:hAnsi="Arial" w:cs="Arial"/>
              <w:sz w:val="24"/>
              <w:szCs w:val="24"/>
            </w:rPr>
          </w:pPr>
        </w:p>
        <w:p w:rsidR="000F2E1D" w:rsidRDefault="000F2E1D" w:rsidP="0021395E">
          <w:pPr>
            <w:spacing w:line="360" w:lineRule="auto"/>
            <w:rPr>
              <w:rFonts w:ascii="Arial" w:hAnsi="Arial" w:cs="Arial"/>
              <w:sz w:val="24"/>
              <w:szCs w:val="24"/>
            </w:rPr>
          </w:pPr>
        </w:p>
        <w:p w:rsidR="000F2E1D" w:rsidRDefault="000F2E1D" w:rsidP="0021395E">
          <w:pPr>
            <w:spacing w:line="360" w:lineRule="auto"/>
            <w:rPr>
              <w:rFonts w:ascii="Arial" w:hAnsi="Arial" w:cs="Arial"/>
              <w:sz w:val="24"/>
              <w:szCs w:val="24"/>
            </w:rPr>
          </w:pPr>
        </w:p>
        <w:p w:rsidR="000F2E1D" w:rsidRDefault="000F2E1D" w:rsidP="0021395E">
          <w:pPr>
            <w:spacing w:line="360" w:lineRule="auto"/>
            <w:rPr>
              <w:rFonts w:ascii="Arial" w:hAnsi="Arial" w:cs="Arial"/>
              <w:sz w:val="24"/>
              <w:szCs w:val="24"/>
            </w:rPr>
          </w:pPr>
        </w:p>
        <w:p w:rsidR="000F2E1D" w:rsidRDefault="000F2E1D" w:rsidP="0021395E">
          <w:pPr>
            <w:spacing w:line="360" w:lineRule="auto"/>
            <w:rPr>
              <w:rFonts w:ascii="Arial" w:hAnsi="Arial" w:cs="Arial"/>
              <w:sz w:val="24"/>
              <w:szCs w:val="24"/>
            </w:rPr>
          </w:pPr>
        </w:p>
        <w:p w:rsidR="000F2E1D" w:rsidRDefault="000F2E1D" w:rsidP="0021395E">
          <w:pPr>
            <w:spacing w:line="360" w:lineRule="auto"/>
            <w:rPr>
              <w:rFonts w:ascii="Arial" w:hAnsi="Arial" w:cs="Arial"/>
              <w:sz w:val="24"/>
              <w:szCs w:val="24"/>
            </w:rPr>
          </w:pPr>
        </w:p>
        <w:p w:rsidR="000F2E1D" w:rsidRPr="000F2E1D" w:rsidRDefault="000F2E1D" w:rsidP="0021395E">
          <w:pPr>
            <w:spacing w:line="360" w:lineRule="auto"/>
            <w:rPr>
              <w:rFonts w:ascii="Arial" w:hAnsi="Arial" w:cs="Arial"/>
              <w:sz w:val="24"/>
              <w:szCs w:val="24"/>
            </w:rPr>
          </w:pPr>
        </w:p>
        <w:p w:rsidR="00115493" w:rsidRDefault="00115493">
          <w:pPr>
            <w:widowControl/>
            <w:jc w:val="left"/>
            <w:rPr>
              <w:rFonts w:ascii="Arial" w:hAnsi="Arial" w:cs="Arial"/>
              <w:sz w:val="24"/>
              <w:szCs w:val="24"/>
            </w:rPr>
          </w:pPr>
          <w:r>
            <w:rPr>
              <w:rFonts w:ascii="Arial" w:hAnsi="Arial" w:cs="Arial"/>
              <w:sz w:val="24"/>
              <w:szCs w:val="24"/>
            </w:rPr>
            <w:br w:type="page"/>
          </w:r>
        </w:p>
        <w:sdt>
          <w:sdtPr>
            <w:rPr>
              <w:rFonts w:asciiTheme="minorHAnsi" w:eastAsiaTheme="minorEastAsia" w:hAnsiTheme="minorHAnsi" w:cstheme="minorBidi"/>
              <w:b w:val="0"/>
              <w:bCs w:val="0"/>
              <w:color w:val="auto"/>
              <w:kern w:val="2"/>
              <w:sz w:val="21"/>
              <w:szCs w:val="22"/>
              <w:lang w:val="zh-CN"/>
            </w:rPr>
            <w:id w:val="50144082"/>
            <w:docPartObj>
              <w:docPartGallery w:val="Table of Contents"/>
              <w:docPartUnique/>
            </w:docPartObj>
          </w:sdtPr>
          <w:sdtEndPr>
            <w:rPr>
              <w:lang w:val="en-GB"/>
            </w:rPr>
          </w:sdtEndPr>
          <w:sdtContent>
            <w:p w:rsidR="0007519B" w:rsidRPr="007305F5" w:rsidRDefault="004B3A59" w:rsidP="00DB4FFB">
              <w:pPr>
                <w:pStyle w:val="TOCHeading"/>
                <w:spacing w:line="360" w:lineRule="auto"/>
                <w:rPr>
                  <w:sz w:val="32"/>
                  <w:szCs w:val="32"/>
                  <w:lang w:val="zh-CN"/>
                </w:rPr>
              </w:pPr>
              <w:r w:rsidRPr="00383111">
                <w:rPr>
                  <w:rStyle w:val="Heading1Char"/>
                  <w:rFonts w:hint="eastAsia"/>
                </w:rPr>
                <w:t>Table of Contents</w:t>
              </w:r>
            </w:p>
            <w:p w:rsidR="00DB4FFB" w:rsidRDefault="00795A5C">
              <w:pPr>
                <w:pStyle w:val="TOC1"/>
                <w:rPr>
                  <w:rFonts w:asciiTheme="minorHAnsi" w:hAnsiTheme="minorHAnsi"/>
                  <w:b w:val="0"/>
                  <w:sz w:val="21"/>
                  <w:szCs w:val="22"/>
                  <w:lang w:val="en-US"/>
                </w:rPr>
              </w:pPr>
              <w:r w:rsidRPr="00795A5C">
                <w:fldChar w:fldCharType="begin"/>
              </w:r>
              <w:r w:rsidR="004B3A59">
                <w:instrText xml:space="preserve"> TOC \o "1-3" \h \z \u </w:instrText>
              </w:r>
              <w:r w:rsidRPr="00795A5C">
                <w:fldChar w:fldCharType="separate"/>
              </w:r>
              <w:hyperlink w:anchor="_Toc307185281" w:history="1">
                <w:r w:rsidR="00DB4FFB" w:rsidRPr="00D5189A">
                  <w:rPr>
                    <w:rStyle w:val="Hyperlink"/>
                  </w:rPr>
                  <w:t>Abstract</w:t>
                </w:r>
                <w:r w:rsidR="00DB4FFB">
                  <w:rPr>
                    <w:webHidden/>
                  </w:rPr>
                  <w:tab/>
                </w:r>
                <w:r>
                  <w:rPr>
                    <w:webHidden/>
                  </w:rPr>
                  <w:fldChar w:fldCharType="begin"/>
                </w:r>
                <w:r w:rsidR="00DB4FFB">
                  <w:rPr>
                    <w:webHidden/>
                  </w:rPr>
                  <w:instrText xml:space="preserve"> PAGEREF _Toc307185281 \h </w:instrText>
                </w:r>
                <w:r>
                  <w:rPr>
                    <w:webHidden/>
                  </w:rPr>
                </w:r>
                <w:r>
                  <w:rPr>
                    <w:webHidden/>
                  </w:rPr>
                  <w:fldChar w:fldCharType="separate"/>
                </w:r>
                <w:r w:rsidR="005727AB">
                  <w:rPr>
                    <w:webHidden/>
                  </w:rPr>
                  <w:t>i</w:t>
                </w:r>
                <w:r>
                  <w:rPr>
                    <w:webHidden/>
                  </w:rPr>
                  <w:fldChar w:fldCharType="end"/>
                </w:r>
              </w:hyperlink>
            </w:p>
            <w:p w:rsidR="00DB4FFB" w:rsidRDefault="00795A5C">
              <w:pPr>
                <w:pStyle w:val="TOC1"/>
                <w:rPr>
                  <w:rFonts w:asciiTheme="minorHAnsi" w:hAnsiTheme="minorHAnsi"/>
                  <w:b w:val="0"/>
                  <w:sz w:val="21"/>
                  <w:szCs w:val="22"/>
                  <w:lang w:val="en-US"/>
                </w:rPr>
              </w:pPr>
              <w:hyperlink w:anchor="_Toc307185282" w:history="1">
                <w:r w:rsidR="00DB4FFB" w:rsidRPr="00D5189A">
                  <w:rPr>
                    <w:rStyle w:val="Hyperlink"/>
                  </w:rPr>
                  <w:t>Acknowledged</w:t>
                </w:r>
                <w:r w:rsidR="00DB4FFB">
                  <w:rPr>
                    <w:webHidden/>
                  </w:rPr>
                  <w:tab/>
                </w:r>
                <w:r>
                  <w:rPr>
                    <w:webHidden/>
                  </w:rPr>
                  <w:fldChar w:fldCharType="begin"/>
                </w:r>
                <w:r w:rsidR="00DB4FFB">
                  <w:rPr>
                    <w:webHidden/>
                  </w:rPr>
                  <w:instrText xml:space="preserve"> PAGEREF _Toc307185282 \h </w:instrText>
                </w:r>
                <w:r>
                  <w:rPr>
                    <w:webHidden/>
                  </w:rPr>
                </w:r>
                <w:r>
                  <w:rPr>
                    <w:webHidden/>
                  </w:rPr>
                  <w:fldChar w:fldCharType="separate"/>
                </w:r>
                <w:r w:rsidR="005727AB">
                  <w:rPr>
                    <w:webHidden/>
                  </w:rPr>
                  <w:t>ii</w:t>
                </w:r>
                <w:r>
                  <w:rPr>
                    <w:webHidden/>
                  </w:rPr>
                  <w:fldChar w:fldCharType="end"/>
                </w:r>
              </w:hyperlink>
            </w:p>
            <w:p w:rsidR="00DB4FFB" w:rsidRDefault="00795A5C">
              <w:pPr>
                <w:pStyle w:val="TOC1"/>
                <w:rPr>
                  <w:rFonts w:asciiTheme="minorHAnsi" w:hAnsiTheme="minorHAnsi"/>
                  <w:b w:val="0"/>
                  <w:sz w:val="21"/>
                  <w:szCs w:val="22"/>
                  <w:lang w:val="en-US"/>
                </w:rPr>
              </w:pPr>
              <w:hyperlink w:anchor="_Toc307185283" w:history="1">
                <w:r w:rsidR="00DB4FFB" w:rsidRPr="00D5189A">
                  <w:rPr>
                    <w:rStyle w:val="Hyperlink"/>
                  </w:rPr>
                  <w:t>List of Tables and Figures</w:t>
                </w:r>
                <w:r w:rsidR="00DB4FFB">
                  <w:rPr>
                    <w:webHidden/>
                  </w:rPr>
                  <w:tab/>
                </w:r>
                <w:r>
                  <w:rPr>
                    <w:webHidden/>
                  </w:rPr>
                  <w:fldChar w:fldCharType="begin"/>
                </w:r>
                <w:r w:rsidR="00DB4FFB">
                  <w:rPr>
                    <w:webHidden/>
                  </w:rPr>
                  <w:instrText xml:space="preserve"> PAGEREF _Toc307185283 \h </w:instrText>
                </w:r>
                <w:r>
                  <w:rPr>
                    <w:webHidden/>
                  </w:rPr>
                </w:r>
                <w:r>
                  <w:rPr>
                    <w:webHidden/>
                  </w:rPr>
                  <w:fldChar w:fldCharType="separate"/>
                </w:r>
                <w:r w:rsidR="005727AB">
                  <w:rPr>
                    <w:webHidden/>
                  </w:rPr>
                  <w:t>iii</w:t>
                </w:r>
                <w:r>
                  <w:rPr>
                    <w:webHidden/>
                  </w:rPr>
                  <w:fldChar w:fldCharType="end"/>
                </w:r>
              </w:hyperlink>
            </w:p>
            <w:p w:rsidR="00DB4FFB" w:rsidRDefault="00795A5C">
              <w:pPr>
                <w:pStyle w:val="TOC1"/>
                <w:rPr>
                  <w:rFonts w:asciiTheme="minorHAnsi" w:hAnsiTheme="minorHAnsi"/>
                  <w:b w:val="0"/>
                  <w:sz w:val="21"/>
                  <w:szCs w:val="22"/>
                  <w:lang w:val="en-US"/>
                </w:rPr>
              </w:pPr>
              <w:hyperlink w:anchor="_Toc307185284" w:history="1">
                <w:r w:rsidR="00DB4FFB" w:rsidRPr="00D5189A">
                  <w:rPr>
                    <w:rStyle w:val="Hyperlink"/>
                  </w:rPr>
                  <w:t>1.</w:t>
                </w:r>
                <w:r w:rsidR="00DB4FFB">
                  <w:rPr>
                    <w:rFonts w:asciiTheme="minorHAnsi" w:hAnsiTheme="minorHAnsi"/>
                    <w:b w:val="0"/>
                    <w:sz w:val="21"/>
                    <w:szCs w:val="22"/>
                    <w:lang w:val="en-US"/>
                  </w:rPr>
                  <w:tab/>
                </w:r>
                <w:r w:rsidR="00DB4FFB" w:rsidRPr="00D5189A">
                  <w:rPr>
                    <w:rStyle w:val="Hyperlink"/>
                  </w:rPr>
                  <w:t>Introduction</w:t>
                </w:r>
                <w:r w:rsidR="00DB4FFB">
                  <w:rPr>
                    <w:webHidden/>
                  </w:rPr>
                  <w:tab/>
                </w:r>
                <w:r>
                  <w:rPr>
                    <w:webHidden/>
                  </w:rPr>
                  <w:fldChar w:fldCharType="begin"/>
                </w:r>
                <w:r w:rsidR="00DB4FFB">
                  <w:rPr>
                    <w:webHidden/>
                  </w:rPr>
                  <w:instrText xml:space="preserve"> PAGEREF _Toc307185284 \h </w:instrText>
                </w:r>
                <w:r>
                  <w:rPr>
                    <w:webHidden/>
                  </w:rPr>
                </w:r>
                <w:r>
                  <w:rPr>
                    <w:webHidden/>
                  </w:rPr>
                  <w:fldChar w:fldCharType="separate"/>
                </w:r>
                <w:r w:rsidR="005727AB">
                  <w:rPr>
                    <w:webHidden/>
                  </w:rPr>
                  <w:t>1</w:t>
                </w:r>
                <w:r>
                  <w:rPr>
                    <w:webHidden/>
                  </w:rPr>
                  <w:fldChar w:fldCharType="end"/>
                </w:r>
              </w:hyperlink>
            </w:p>
            <w:p w:rsidR="00DB4FFB" w:rsidRDefault="00795A5C">
              <w:pPr>
                <w:pStyle w:val="TOC1"/>
                <w:rPr>
                  <w:rFonts w:asciiTheme="minorHAnsi" w:hAnsiTheme="minorHAnsi"/>
                  <w:b w:val="0"/>
                  <w:sz w:val="21"/>
                  <w:szCs w:val="22"/>
                  <w:lang w:val="en-US"/>
                </w:rPr>
              </w:pPr>
              <w:hyperlink w:anchor="_Toc307185285" w:history="1">
                <w:r w:rsidR="00DB4FFB" w:rsidRPr="00D5189A">
                  <w:rPr>
                    <w:rStyle w:val="Hyperlink"/>
                    <w:rFonts w:cs="Arial"/>
                  </w:rPr>
                  <w:t>2. Literature review</w:t>
                </w:r>
                <w:r w:rsidR="00DB4FFB">
                  <w:rPr>
                    <w:webHidden/>
                  </w:rPr>
                  <w:tab/>
                </w:r>
                <w:r>
                  <w:rPr>
                    <w:webHidden/>
                  </w:rPr>
                  <w:fldChar w:fldCharType="begin"/>
                </w:r>
                <w:r w:rsidR="00DB4FFB">
                  <w:rPr>
                    <w:webHidden/>
                  </w:rPr>
                  <w:instrText xml:space="preserve"> PAGEREF _Toc307185285 \h </w:instrText>
                </w:r>
                <w:r>
                  <w:rPr>
                    <w:webHidden/>
                  </w:rPr>
                </w:r>
                <w:r>
                  <w:rPr>
                    <w:webHidden/>
                  </w:rPr>
                  <w:fldChar w:fldCharType="separate"/>
                </w:r>
                <w:r w:rsidR="005727AB">
                  <w:rPr>
                    <w:webHidden/>
                  </w:rPr>
                  <w:t>2</w:t>
                </w:r>
                <w:r>
                  <w:rPr>
                    <w:webHidden/>
                  </w:rPr>
                  <w:fldChar w:fldCharType="end"/>
                </w:r>
              </w:hyperlink>
            </w:p>
            <w:p w:rsidR="00DB4FFB" w:rsidRDefault="00795A5C">
              <w:pPr>
                <w:pStyle w:val="TOC1"/>
                <w:rPr>
                  <w:rFonts w:asciiTheme="minorHAnsi" w:hAnsiTheme="minorHAnsi"/>
                  <w:b w:val="0"/>
                  <w:sz w:val="21"/>
                  <w:szCs w:val="22"/>
                  <w:lang w:val="en-US"/>
                </w:rPr>
              </w:pPr>
              <w:hyperlink w:anchor="_Toc307185286" w:history="1">
                <w:r w:rsidR="00DB4FFB" w:rsidRPr="00D5189A">
                  <w:rPr>
                    <w:rStyle w:val="Hyperlink"/>
                  </w:rPr>
                  <w:t>3.</w:t>
                </w:r>
                <w:r w:rsidR="00DB4FFB">
                  <w:rPr>
                    <w:rFonts w:asciiTheme="minorHAnsi" w:hAnsiTheme="minorHAnsi"/>
                    <w:b w:val="0"/>
                    <w:sz w:val="21"/>
                    <w:szCs w:val="22"/>
                    <w:lang w:val="en-US"/>
                  </w:rPr>
                  <w:tab/>
                </w:r>
                <w:r w:rsidR="00DB4FFB" w:rsidRPr="00D5189A">
                  <w:rPr>
                    <w:rStyle w:val="Hyperlink"/>
                  </w:rPr>
                  <w:t>Methodology</w:t>
                </w:r>
                <w:r w:rsidR="00DB4FFB">
                  <w:rPr>
                    <w:webHidden/>
                  </w:rPr>
                  <w:tab/>
                </w:r>
                <w:r>
                  <w:rPr>
                    <w:webHidden/>
                  </w:rPr>
                  <w:fldChar w:fldCharType="begin"/>
                </w:r>
                <w:r w:rsidR="00DB4FFB">
                  <w:rPr>
                    <w:webHidden/>
                  </w:rPr>
                  <w:instrText xml:space="preserve"> PAGEREF _Toc307185286 \h </w:instrText>
                </w:r>
                <w:r>
                  <w:rPr>
                    <w:webHidden/>
                  </w:rPr>
                </w:r>
                <w:r>
                  <w:rPr>
                    <w:webHidden/>
                  </w:rPr>
                  <w:fldChar w:fldCharType="separate"/>
                </w:r>
                <w:r w:rsidR="005727AB">
                  <w:rPr>
                    <w:webHidden/>
                  </w:rPr>
                  <w:t>7</w:t>
                </w:r>
                <w:r>
                  <w:rPr>
                    <w:webHidden/>
                  </w:rPr>
                  <w:fldChar w:fldCharType="end"/>
                </w:r>
              </w:hyperlink>
            </w:p>
            <w:p w:rsidR="00DB4FFB" w:rsidRDefault="00795A5C">
              <w:pPr>
                <w:pStyle w:val="TOC2"/>
                <w:rPr>
                  <w:rFonts w:asciiTheme="minorHAnsi" w:hAnsiTheme="minorHAnsi"/>
                  <w:sz w:val="21"/>
                  <w:szCs w:val="22"/>
                  <w:lang w:val="en-US"/>
                </w:rPr>
              </w:pPr>
              <w:hyperlink w:anchor="_Toc307185287" w:history="1">
                <w:r w:rsidR="00DB4FFB" w:rsidRPr="00D5189A">
                  <w:rPr>
                    <w:rStyle w:val="Hyperlink"/>
                  </w:rPr>
                  <w:t>3.1 Sample construction</w:t>
                </w:r>
                <w:r w:rsidR="00DB4FFB">
                  <w:rPr>
                    <w:webHidden/>
                  </w:rPr>
                  <w:tab/>
                </w:r>
                <w:r>
                  <w:rPr>
                    <w:webHidden/>
                  </w:rPr>
                  <w:fldChar w:fldCharType="begin"/>
                </w:r>
                <w:r w:rsidR="00DB4FFB">
                  <w:rPr>
                    <w:webHidden/>
                  </w:rPr>
                  <w:instrText xml:space="preserve"> PAGEREF _Toc307185287 \h </w:instrText>
                </w:r>
                <w:r>
                  <w:rPr>
                    <w:webHidden/>
                  </w:rPr>
                </w:r>
                <w:r>
                  <w:rPr>
                    <w:webHidden/>
                  </w:rPr>
                  <w:fldChar w:fldCharType="separate"/>
                </w:r>
                <w:r w:rsidR="005727AB">
                  <w:rPr>
                    <w:webHidden/>
                  </w:rPr>
                  <w:t>7</w:t>
                </w:r>
                <w:r>
                  <w:rPr>
                    <w:webHidden/>
                  </w:rPr>
                  <w:fldChar w:fldCharType="end"/>
                </w:r>
              </w:hyperlink>
            </w:p>
            <w:p w:rsidR="00DB4FFB" w:rsidRDefault="00795A5C">
              <w:pPr>
                <w:pStyle w:val="TOC2"/>
                <w:rPr>
                  <w:rFonts w:asciiTheme="minorHAnsi" w:hAnsiTheme="minorHAnsi"/>
                  <w:sz w:val="21"/>
                  <w:szCs w:val="22"/>
                  <w:lang w:val="en-US"/>
                </w:rPr>
              </w:pPr>
              <w:hyperlink w:anchor="_Toc307185288" w:history="1">
                <w:r w:rsidR="00DB4FFB" w:rsidRPr="00D5189A">
                  <w:rPr>
                    <w:rStyle w:val="Hyperlink"/>
                  </w:rPr>
                  <w:t>3.2 Variables description</w:t>
                </w:r>
                <w:r w:rsidR="00DB4FFB">
                  <w:rPr>
                    <w:webHidden/>
                  </w:rPr>
                  <w:tab/>
                </w:r>
                <w:r>
                  <w:rPr>
                    <w:webHidden/>
                  </w:rPr>
                  <w:fldChar w:fldCharType="begin"/>
                </w:r>
                <w:r w:rsidR="00DB4FFB">
                  <w:rPr>
                    <w:webHidden/>
                  </w:rPr>
                  <w:instrText xml:space="preserve"> PAGEREF _Toc307185288 \h </w:instrText>
                </w:r>
                <w:r>
                  <w:rPr>
                    <w:webHidden/>
                  </w:rPr>
                </w:r>
                <w:r>
                  <w:rPr>
                    <w:webHidden/>
                  </w:rPr>
                  <w:fldChar w:fldCharType="separate"/>
                </w:r>
                <w:r w:rsidR="005727AB">
                  <w:rPr>
                    <w:webHidden/>
                  </w:rPr>
                  <w:t>8</w:t>
                </w:r>
                <w:r>
                  <w:rPr>
                    <w:webHidden/>
                  </w:rPr>
                  <w:fldChar w:fldCharType="end"/>
                </w:r>
              </w:hyperlink>
            </w:p>
            <w:p w:rsidR="00DB4FFB" w:rsidRDefault="00795A5C">
              <w:pPr>
                <w:pStyle w:val="TOC2"/>
                <w:rPr>
                  <w:rFonts w:asciiTheme="minorHAnsi" w:hAnsiTheme="minorHAnsi"/>
                  <w:sz w:val="21"/>
                  <w:szCs w:val="22"/>
                  <w:lang w:val="en-US"/>
                </w:rPr>
              </w:pPr>
              <w:hyperlink w:anchor="_Toc307185289" w:history="1">
                <w:r w:rsidR="00DB4FFB" w:rsidRPr="00D5189A">
                  <w:rPr>
                    <w:rStyle w:val="Hyperlink"/>
                  </w:rPr>
                  <w:t>3.3 The estimating equation</w:t>
                </w:r>
                <w:r w:rsidR="00DB4FFB">
                  <w:rPr>
                    <w:webHidden/>
                  </w:rPr>
                  <w:tab/>
                </w:r>
                <w:r>
                  <w:rPr>
                    <w:webHidden/>
                  </w:rPr>
                  <w:fldChar w:fldCharType="begin"/>
                </w:r>
                <w:r w:rsidR="00DB4FFB">
                  <w:rPr>
                    <w:webHidden/>
                  </w:rPr>
                  <w:instrText xml:space="preserve"> PAGEREF _Toc307185289 \h </w:instrText>
                </w:r>
                <w:r>
                  <w:rPr>
                    <w:webHidden/>
                  </w:rPr>
                </w:r>
                <w:r>
                  <w:rPr>
                    <w:webHidden/>
                  </w:rPr>
                  <w:fldChar w:fldCharType="separate"/>
                </w:r>
                <w:r w:rsidR="005727AB">
                  <w:rPr>
                    <w:webHidden/>
                  </w:rPr>
                  <w:t>10</w:t>
                </w:r>
                <w:r>
                  <w:rPr>
                    <w:webHidden/>
                  </w:rPr>
                  <w:fldChar w:fldCharType="end"/>
                </w:r>
              </w:hyperlink>
            </w:p>
            <w:p w:rsidR="00DB4FFB" w:rsidRDefault="00795A5C">
              <w:pPr>
                <w:pStyle w:val="TOC3"/>
                <w:rPr>
                  <w:i w:val="0"/>
                  <w:kern w:val="2"/>
                  <w:sz w:val="21"/>
                  <w:szCs w:val="22"/>
                  <w:lang w:val="en-US"/>
                </w:rPr>
              </w:pPr>
              <w:hyperlink w:anchor="_Toc307185290" w:history="1">
                <w:r w:rsidR="00DB4FFB" w:rsidRPr="00D5189A">
                  <w:rPr>
                    <w:rStyle w:val="Hyperlink"/>
                  </w:rPr>
                  <w:t>3.3.1 Pooled OLS model</w:t>
                </w:r>
                <w:r w:rsidR="00DB4FFB">
                  <w:rPr>
                    <w:webHidden/>
                  </w:rPr>
                  <w:tab/>
                </w:r>
                <w:r>
                  <w:rPr>
                    <w:webHidden/>
                  </w:rPr>
                  <w:fldChar w:fldCharType="begin"/>
                </w:r>
                <w:r w:rsidR="00DB4FFB">
                  <w:rPr>
                    <w:webHidden/>
                  </w:rPr>
                  <w:instrText xml:space="preserve"> PAGEREF _Toc307185290 \h </w:instrText>
                </w:r>
                <w:r>
                  <w:rPr>
                    <w:webHidden/>
                  </w:rPr>
                </w:r>
                <w:r>
                  <w:rPr>
                    <w:webHidden/>
                  </w:rPr>
                  <w:fldChar w:fldCharType="separate"/>
                </w:r>
                <w:r w:rsidR="005727AB">
                  <w:rPr>
                    <w:webHidden/>
                  </w:rPr>
                  <w:t>11</w:t>
                </w:r>
                <w:r>
                  <w:rPr>
                    <w:webHidden/>
                  </w:rPr>
                  <w:fldChar w:fldCharType="end"/>
                </w:r>
              </w:hyperlink>
            </w:p>
            <w:p w:rsidR="00DB4FFB" w:rsidRDefault="00795A5C">
              <w:pPr>
                <w:pStyle w:val="TOC3"/>
                <w:rPr>
                  <w:i w:val="0"/>
                  <w:kern w:val="2"/>
                  <w:sz w:val="21"/>
                  <w:szCs w:val="22"/>
                  <w:lang w:val="en-US"/>
                </w:rPr>
              </w:pPr>
              <w:hyperlink w:anchor="_Toc307185291" w:history="1">
                <w:r w:rsidR="00DB4FFB" w:rsidRPr="00D5189A">
                  <w:rPr>
                    <w:rStyle w:val="Hyperlink"/>
                  </w:rPr>
                  <w:t>3.3.2 Fixed effects model</w:t>
                </w:r>
                <w:r w:rsidR="00DB4FFB">
                  <w:rPr>
                    <w:webHidden/>
                  </w:rPr>
                  <w:tab/>
                </w:r>
                <w:r>
                  <w:rPr>
                    <w:webHidden/>
                  </w:rPr>
                  <w:fldChar w:fldCharType="begin"/>
                </w:r>
                <w:r w:rsidR="00DB4FFB">
                  <w:rPr>
                    <w:webHidden/>
                  </w:rPr>
                  <w:instrText xml:space="preserve"> PAGEREF _Toc307185291 \h </w:instrText>
                </w:r>
                <w:r>
                  <w:rPr>
                    <w:webHidden/>
                  </w:rPr>
                </w:r>
                <w:r>
                  <w:rPr>
                    <w:webHidden/>
                  </w:rPr>
                  <w:fldChar w:fldCharType="separate"/>
                </w:r>
                <w:r w:rsidR="005727AB">
                  <w:rPr>
                    <w:webHidden/>
                  </w:rPr>
                  <w:t>11</w:t>
                </w:r>
                <w:r>
                  <w:rPr>
                    <w:webHidden/>
                  </w:rPr>
                  <w:fldChar w:fldCharType="end"/>
                </w:r>
              </w:hyperlink>
            </w:p>
            <w:p w:rsidR="00DB4FFB" w:rsidRDefault="00795A5C">
              <w:pPr>
                <w:pStyle w:val="TOC3"/>
                <w:rPr>
                  <w:i w:val="0"/>
                  <w:kern w:val="2"/>
                  <w:sz w:val="21"/>
                  <w:szCs w:val="22"/>
                  <w:lang w:val="en-US"/>
                </w:rPr>
              </w:pPr>
              <w:hyperlink w:anchor="_Toc307185292" w:history="1">
                <w:r w:rsidR="00DB4FFB" w:rsidRPr="00D5189A">
                  <w:rPr>
                    <w:rStyle w:val="Hyperlink"/>
                  </w:rPr>
                  <w:t>3.3.3 IV estimation</w:t>
                </w:r>
                <w:r w:rsidR="00DB4FFB">
                  <w:rPr>
                    <w:webHidden/>
                  </w:rPr>
                  <w:tab/>
                </w:r>
                <w:r>
                  <w:rPr>
                    <w:webHidden/>
                  </w:rPr>
                  <w:fldChar w:fldCharType="begin"/>
                </w:r>
                <w:r w:rsidR="00DB4FFB">
                  <w:rPr>
                    <w:webHidden/>
                  </w:rPr>
                  <w:instrText xml:space="preserve"> PAGEREF _Toc307185292 \h </w:instrText>
                </w:r>
                <w:r>
                  <w:rPr>
                    <w:webHidden/>
                  </w:rPr>
                </w:r>
                <w:r>
                  <w:rPr>
                    <w:webHidden/>
                  </w:rPr>
                  <w:fldChar w:fldCharType="separate"/>
                </w:r>
                <w:r w:rsidR="005727AB">
                  <w:rPr>
                    <w:webHidden/>
                  </w:rPr>
                  <w:t>12</w:t>
                </w:r>
                <w:r>
                  <w:rPr>
                    <w:webHidden/>
                  </w:rPr>
                  <w:fldChar w:fldCharType="end"/>
                </w:r>
              </w:hyperlink>
            </w:p>
            <w:p w:rsidR="00DB4FFB" w:rsidRDefault="00795A5C">
              <w:pPr>
                <w:pStyle w:val="TOC3"/>
                <w:rPr>
                  <w:i w:val="0"/>
                  <w:kern w:val="2"/>
                  <w:sz w:val="21"/>
                  <w:szCs w:val="22"/>
                  <w:lang w:val="en-US"/>
                </w:rPr>
              </w:pPr>
              <w:hyperlink w:anchor="_Toc307185293" w:history="1">
                <w:r w:rsidR="00DB4FFB" w:rsidRPr="00D5189A">
                  <w:rPr>
                    <w:rStyle w:val="Hyperlink"/>
                  </w:rPr>
                  <w:t>3.3.4 Panel IV estimation</w:t>
                </w:r>
                <w:r w:rsidR="00DB4FFB">
                  <w:rPr>
                    <w:webHidden/>
                  </w:rPr>
                  <w:tab/>
                </w:r>
                <w:r>
                  <w:rPr>
                    <w:webHidden/>
                  </w:rPr>
                  <w:fldChar w:fldCharType="begin"/>
                </w:r>
                <w:r w:rsidR="00DB4FFB">
                  <w:rPr>
                    <w:webHidden/>
                  </w:rPr>
                  <w:instrText xml:space="preserve"> PAGEREF _Toc307185293 \h </w:instrText>
                </w:r>
                <w:r>
                  <w:rPr>
                    <w:webHidden/>
                  </w:rPr>
                </w:r>
                <w:r>
                  <w:rPr>
                    <w:webHidden/>
                  </w:rPr>
                  <w:fldChar w:fldCharType="separate"/>
                </w:r>
                <w:r w:rsidR="005727AB">
                  <w:rPr>
                    <w:webHidden/>
                  </w:rPr>
                  <w:t>12</w:t>
                </w:r>
                <w:r>
                  <w:rPr>
                    <w:webHidden/>
                  </w:rPr>
                  <w:fldChar w:fldCharType="end"/>
                </w:r>
              </w:hyperlink>
            </w:p>
            <w:p w:rsidR="00DB4FFB" w:rsidRDefault="00795A5C">
              <w:pPr>
                <w:pStyle w:val="TOC1"/>
                <w:rPr>
                  <w:rFonts w:asciiTheme="minorHAnsi" w:hAnsiTheme="minorHAnsi"/>
                  <w:b w:val="0"/>
                  <w:sz w:val="21"/>
                  <w:szCs w:val="22"/>
                  <w:lang w:val="en-US"/>
                </w:rPr>
              </w:pPr>
              <w:hyperlink w:anchor="_Toc307185294" w:history="1">
                <w:r w:rsidR="00DB4FFB" w:rsidRPr="00D5189A">
                  <w:rPr>
                    <w:rStyle w:val="Hyperlink"/>
                  </w:rPr>
                  <w:t>4. Descriptive Analysis</w:t>
                </w:r>
                <w:r w:rsidR="00DB4FFB">
                  <w:rPr>
                    <w:webHidden/>
                  </w:rPr>
                  <w:tab/>
                </w:r>
                <w:r>
                  <w:rPr>
                    <w:webHidden/>
                  </w:rPr>
                  <w:fldChar w:fldCharType="begin"/>
                </w:r>
                <w:r w:rsidR="00DB4FFB">
                  <w:rPr>
                    <w:webHidden/>
                  </w:rPr>
                  <w:instrText xml:space="preserve"> PAGEREF _Toc307185294 \h </w:instrText>
                </w:r>
                <w:r>
                  <w:rPr>
                    <w:webHidden/>
                  </w:rPr>
                </w:r>
                <w:r>
                  <w:rPr>
                    <w:webHidden/>
                  </w:rPr>
                  <w:fldChar w:fldCharType="separate"/>
                </w:r>
                <w:r w:rsidR="005727AB">
                  <w:rPr>
                    <w:webHidden/>
                  </w:rPr>
                  <w:t>13</w:t>
                </w:r>
                <w:r>
                  <w:rPr>
                    <w:webHidden/>
                  </w:rPr>
                  <w:fldChar w:fldCharType="end"/>
                </w:r>
              </w:hyperlink>
            </w:p>
            <w:p w:rsidR="00DB4FFB" w:rsidRDefault="00795A5C">
              <w:pPr>
                <w:pStyle w:val="TOC1"/>
                <w:rPr>
                  <w:rFonts w:asciiTheme="minorHAnsi" w:hAnsiTheme="minorHAnsi"/>
                  <w:b w:val="0"/>
                  <w:sz w:val="21"/>
                  <w:szCs w:val="22"/>
                  <w:lang w:val="en-US"/>
                </w:rPr>
              </w:pPr>
              <w:hyperlink w:anchor="_Toc307185295" w:history="1">
                <w:r w:rsidR="00DB4FFB" w:rsidRPr="00D5189A">
                  <w:rPr>
                    <w:rStyle w:val="Hyperlink"/>
                  </w:rPr>
                  <w:t>5. Model results</w:t>
                </w:r>
                <w:r w:rsidR="00DB4FFB">
                  <w:rPr>
                    <w:webHidden/>
                  </w:rPr>
                  <w:tab/>
                </w:r>
                <w:r>
                  <w:rPr>
                    <w:webHidden/>
                  </w:rPr>
                  <w:fldChar w:fldCharType="begin"/>
                </w:r>
                <w:r w:rsidR="00DB4FFB">
                  <w:rPr>
                    <w:webHidden/>
                  </w:rPr>
                  <w:instrText xml:space="preserve"> PAGEREF _Toc307185295 \h </w:instrText>
                </w:r>
                <w:r>
                  <w:rPr>
                    <w:webHidden/>
                  </w:rPr>
                </w:r>
                <w:r>
                  <w:rPr>
                    <w:webHidden/>
                  </w:rPr>
                  <w:fldChar w:fldCharType="separate"/>
                </w:r>
                <w:r w:rsidR="005727AB">
                  <w:rPr>
                    <w:webHidden/>
                  </w:rPr>
                  <w:t>19</w:t>
                </w:r>
                <w:r>
                  <w:rPr>
                    <w:webHidden/>
                  </w:rPr>
                  <w:fldChar w:fldCharType="end"/>
                </w:r>
              </w:hyperlink>
            </w:p>
            <w:p w:rsidR="00DB4FFB" w:rsidRDefault="00795A5C">
              <w:pPr>
                <w:pStyle w:val="TOC2"/>
                <w:rPr>
                  <w:rFonts w:asciiTheme="minorHAnsi" w:hAnsiTheme="minorHAnsi"/>
                  <w:sz w:val="21"/>
                  <w:szCs w:val="22"/>
                  <w:lang w:val="en-US"/>
                </w:rPr>
              </w:pPr>
              <w:hyperlink w:anchor="_Toc307185296" w:history="1">
                <w:r w:rsidR="00DB4FFB" w:rsidRPr="00D5189A">
                  <w:rPr>
                    <w:rStyle w:val="Hyperlink"/>
                  </w:rPr>
                  <w:t>5.1 Pooled OLS model</w:t>
                </w:r>
                <w:r w:rsidR="00DB4FFB">
                  <w:rPr>
                    <w:webHidden/>
                  </w:rPr>
                  <w:tab/>
                </w:r>
                <w:r>
                  <w:rPr>
                    <w:webHidden/>
                  </w:rPr>
                  <w:fldChar w:fldCharType="begin"/>
                </w:r>
                <w:r w:rsidR="00DB4FFB">
                  <w:rPr>
                    <w:webHidden/>
                  </w:rPr>
                  <w:instrText xml:space="preserve"> PAGEREF _Toc307185296 \h </w:instrText>
                </w:r>
                <w:r>
                  <w:rPr>
                    <w:webHidden/>
                  </w:rPr>
                </w:r>
                <w:r>
                  <w:rPr>
                    <w:webHidden/>
                  </w:rPr>
                  <w:fldChar w:fldCharType="separate"/>
                </w:r>
                <w:r w:rsidR="005727AB">
                  <w:rPr>
                    <w:webHidden/>
                  </w:rPr>
                  <w:t>19</w:t>
                </w:r>
                <w:r>
                  <w:rPr>
                    <w:webHidden/>
                  </w:rPr>
                  <w:fldChar w:fldCharType="end"/>
                </w:r>
              </w:hyperlink>
            </w:p>
            <w:p w:rsidR="00DB4FFB" w:rsidRDefault="00795A5C">
              <w:pPr>
                <w:pStyle w:val="TOC2"/>
                <w:rPr>
                  <w:rFonts w:asciiTheme="minorHAnsi" w:hAnsiTheme="minorHAnsi"/>
                  <w:sz w:val="21"/>
                  <w:szCs w:val="22"/>
                  <w:lang w:val="en-US"/>
                </w:rPr>
              </w:pPr>
              <w:hyperlink w:anchor="_Toc307185297" w:history="1">
                <w:r w:rsidR="00DB4FFB" w:rsidRPr="00D5189A">
                  <w:rPr>
                    <w:rStyle w:val="Hyperlink"/>
                  </w:rPr>
                  <w:t>5.2 Fixed effects model</w:t>
                </w:r>
                <w:r w:rsidR="00DB4FFB">
                  <w:rPr>
                    <w:webHidden/>
                  </w:rPr>
                  <w:tab/>
                </w:r>
                <w:r>
                  <w:rPr>
                    <w:webHidden/>
                  </w:rPr>
                  <w:fldChar w:fldCharType="begin"/>
                </w:r>
                <w:r w:rsidR="00DB4FFB">
                  <w:rPr>
                    <w:webHidden/>
                  </w:rPr>
                  <w:instrText xml:space="preserve"> PAGEREF _Toc307185297 \h </w:instrText>
                </w:r>
                <w:r>
                  <w:rPr>
                    <w:webHidden/>
                  </w:rPr>
                </w:r>
                <w:r>
                  <w:rPr>
                    <w:webHidden/>
                  </w:rPr>
                  <w:fldChar w:fldCharType="separate"/>
                </w:r>
                <w:r w:rsidR="005727AB">
                  <w:rPr>
                    <w:webHidden/>
                  </w:rPr>
                  <w:t>21</w:t>
                </w:r>
                <w:r>
                  <w:rPr>
                    <w:webHidden/>
                  </w:rPr>
                  <w:fldChar w:fldCharType="end"/>
                </w:r>
              </w:hyperlink>
            </w:p>
            <w:p w:rsidR="00DB4FFB" w:rsidRDefault="00795A5C">
              <w:pPr>
                <w:pStyle w:val="TOC2"/>
                <w:rPr>
                  <w:rFonts w:asciiTheme="minorHAnsi" w:hAnsiTheme="minorHAnsi"/>
                  <w:sz w:val="21"/>
                  <w:szCs w:val="22"/>
                  <w:lang w:val="en-US"/>
                </w:rPr>
              </w:pPr>
              <w:hyperlink w:anchor="_Toc307185298" w:history="1">
                <w:r w:rsidR="00DB4FFB" w:rsidRPr="00D5189A">
                  <w:rPr>
                    <w:rStyle w:val="Hyperlink"/>
                  </w:rPr>
                  <w:t>5.3 IV estimation</w:t>
                </w:r>
                <w:r w:rsidR="00DB4FFB">
                  <w:rPr>
                    <w:webHidden/>
                  </w:rPr>
                  <w:tab/>
                </w:r>
                <w:r>
                  <w:rPr>
                    <w:webHidden/>
                  </w:rPr>
                  <w:fldChar w:fldCharType="begin"/>
                </w:r>
                <w:r w:rsidR="00DB4FFB">
                  <w:rPr>
                    <w:webHidden/>
                  </w:rPr>
                  <w:instrText xml:space="preserve"> PAGEREF _Toc307185298 \h </w:instrText>
                </w:r>
                <w:r>
                  <w:rPr>
                    <w:webHidden/>
                  </w:rPr>
                </w:r>
                <w:r>
                  <w:rPr>
                    <w:webHidden/>
                  </w:rPr>
                  <w:fldChar w:fldCharType="separate"/>
                </w:r>
                <w:r w:rsidR="005727AB">
                  <w:rPr>
                    <w:webHidden/>
                  </w:rPr>
                  <w:t>22</w:t>
                </w:r>
                <w:r>
                  <w:rPr>
                    <w:webHidden/>
                  </w:rPr>
                  <w:fldChar w:fldCharType="end"/>
                </w:r>
              </w:hyperlink>
            </w:p>
            <w:p w:rsidR="00DB4FFB" w:rsidRDefault="00795A5C">
              <w:pPr>
                <w:pStyle w:val="TOC2"/>
                <w:rPr>
                  <w:rFonts w:asciiTheme="minorHAnsi" w:hAnsiTheme="minorHAnsi"/>
                  <w:sz w:val="21"/>
                  <w:szCs w:val="22"/>
                  <w:lang w:val="en-US"/>
                </w:rPr>
              </w:pPr>
              <w:hyperlink w:anchor="_Toc307185299" w:history="1">
                <w:r w:rsidR="00DB4FFB" w:rsidRPr="00D5189A">
                  <w:rPr>
                    <w:rStyle w:val="Hyperlink"/>
                    <w:kern w:val="0"/>
                    <w:lang w:val="en-US"/>
                  </w:rPr>
                  <w:t>5.4 Panel IV estimation</w:t>
                </w:r>
                <w:r w:rsidR="00DB4FFB">
                  <w:rPr>
                    <w:webHidden/>
                  </w:rPr>
                  <w:tab/>
                </w:r>
                <w:r>
                  <w:rPr>
                    <w:webHidden/>
                  </w:rPr>
                  <w:fldChar w:fldCharType="begin"/>
                </w:r>
                <w:r w:rsidR="00DB4FFB">
                  <w:rPr>
                    <w:webHidden/>
                  </w:rPr>
                  <w:instrText xml:space="preserve"> PAGEREF _Toc307185299 \h </w:instrText>
                </w:r>
                <w:r>
                  <w:rPr>
                    <w:webHidden/>
                  </w:rPr>
                </w:r>
                <w:r>
                  <w:rPr>
                    <w:webHidden/>
                  </w:rPr>
                  <w:fldChar w:fldCharType="separate"/>
                </w:r>
                <w:r w:rsidR="005727AB">
                  <w:rPr>
                    <w:webHidden/>
                  </w:rPr>
                  <w:t>23</w:t>
                </w:r>
                <w:r>
                  <w:rPr>
                    <w:webHidden/>
                  </w:rPr>
                  <w:fldChar w:fldCharType="end"/>
                </w:r>
              </w:hyperlink>
            </w:p>
            <w:p w:rsidR="00DB4FFB" w:rsidRDefault="00795A5C">
              <w:pPr>
                <w:pStyle w:val="TOC1"/>
                <w:rPr>
                  <w:rFonts w:asciiTheme="minorHAnsi" w:hAnsiTheme="minorHAnsi"/>
                  <w:b w:val="0"/>
                  <w:sz w:val="21"/>
                  <w:szCs w:val="22"/>
                  <w:lang w:val="en-US"/>
                </w:rPr>
              </w:pPr>
              <w:hyperlink w:anchor="_Toc307185300" w:history="1">
                <w:r w:rsidR="00DB4FFB" w:rsidRPr="00D5189A">
                  <w:rPr>
                    <w:rStyle w:val="Hyperlink"/>
                  </w:rPr>
                  <w:t>6. Conclusion</w:t>
                </w:r>
                <w:r w:rsidR="00DB4FFB">
                  <w:rPr>
                    <w:webHidden/>
                  </w:rPr>
                  <w:tab/>
                </w:r>
                <w:r>
                  <w:rPr>
                    <w:webHidden/>
                  </w:rPr>
                  <w:fldChar w:fldCharType="begin"/>
                </w:r>
                <w:r w:rsidR="00DB4FFB">
                  <w:rPr>
                    <w:webHidden/>
                  </w:rPr>
                  <w:instrText xml:space="preserve"> PAGEREF _Toc307185300 \h </w:instrText>
                </w:r>
                <w:r>
                  <w:rPr>
                    <w:webHidden/>
                  </w:rPr>
                </w:r>
                <w:r>
                  <w:rPr>
                    <w:webHidden/>
                  </w:rPr>
                  <w:fldChar w:fldCharType="separate"/>
                </w:r>
                <w:r w:rsidR="005727AB">
                  <w:rPr>
                    <w:webHidden/>
                  </w:rPr>
                  <w:t>25</w:t>
                </w:r>
                <w:r>
                  <w:rPr>
                    <w:webHidden/>
                  </w:rPr>
                  <w:fldChar w:fldCharType="end"/>
                </w:r>
              </w:hyperlink>
            </w:p>
            <w:p w:rsidR="00DB4FFB" w:rsidRDefault="00795A5C">
              <w:pPr>
                <w:pStyle w:val="TOC2"/>
                <w:rPr>
                  <w:rFonts w:asciiTheme="minorHAnsi" w:hAnsiTheme="minorHAnsi"/>
                  <w:sz w:val="21"/>
                  <w:szCs w:val="22"/>
                  <w:lang w:val="en-US"/>
                </w:rPr>
              </w:pPr>
              <w:hyperlink w:anchor="_Toc307185301" w:history="1">
                <w:r w:rsidR="00DB4FFB" w:rsidRPr="00D5189A">
                  <w:rPr>
                    <w:rStyle w:val="Hyperlink"/>
                    <w:lang w:val="en-US"/>
                  </w:rPr>
                  <w:t>6.1 Comparison with other researches</w:t>
                </w:r>
                <w:r w:rsidR="00DB4FFB">
                  <w:rPr>
                    <w:webHidden/>
                  </w:rPr>
                  <w:tab/>
                </w:r>
                <w:r>
                  <w:rPr>
                    <w:webHidden/>
                  </w:rPr>
                  <w:fldChar w:fldCharType="begin"/>
                </w:r>
                <w:r w:rsidR="00DB4FFB">
                  <w:rPr>
                    <w:webHidden/>
                  </w:rPr>
                  <w:instrText xml:space="preserve"> PAGEREF _Toc307185301 \h </w:instrText>
                </w:r>
                <w:r>
                  <w:rPr>
                    <w:webHidden/>
                  </w:rPr>
                </w:r>
                <w:r>
                  <w:rPr>
                    <w:webHidden/>
                  </w:rPr>
                  <w:fldChar w:fldCharType="separate"/>
                </w:r>
                <w:r w:rsidR="005727AB">
                  <w:rPr>
                    <w:webHidden/>
                  </w:rPr>
                  <w:t>26</w:t>
                </w:r>
                <w:r>
                  <w:rPr>
                    <w:webHidden/>
                  </w:rPr>
                  <w:fldChar w:fldCharType="end"/>
                </w:r>
              </w:hyperlink>
            </w:p>
            <w:p w:rsidR="00DB4FFB" w:rsidRDefault="00795A5C">
              <w:pPr>
                <w:pStyle w:val="TOC2"/>
                <w:rPr>
                  <w:rFonts w:asciiTheme="minorHAnsi" w:hAnsiTheme="minorHAnsi"/>
                  <w:sz w:val="21"/>
                  <w:szCs w:val="22"/>
                  <w:lang w:val="en-US"/>
                </w:rPr>
              </w:pPr>
              <w:hyperlink w:anchor="_Toc307185302" w:history="1">
                <w:r w:rsidR="00DB4FFB" w:rsidRPr="00D5189A">
                  <w:rPr>
                    <w:rStyle w:val="Hyperlink"/>
                  </w:rPr>
                  <w:t>6.2 Implications for low-cost airlines</w:t>
                </w:r>
                <w:r w:rsidR="00DB4FFB">
                  <w:rPr>
                    <w:webHidden/>
                  </w:rPr>
                  <w:tab/>
                </w:r>
                <w:r>
                  <w:rPr>
                    <w:webHidden/>
                  </w:rPr>
                  <w:fldChar w:fldCharType="begin"/>
                </w:r>
                <w:r w:rsidR="00DB4FFB">
                  <w:rPr>
                    <w:webHidden/>
                  </w:rPr>
                  <w:instrText xml:space="preserve"> PAGEREF _Toc307185302 \h </w:instrText>
                </w:r>
                <w:r>
                  <w:rPr>
                    <w:webHidden/>
                  </w:rPr>
                </w:r>
                <w:r>
                  <w:rPr>
                    <w:webHidden/>
                  </w:rPr>
                  <w:fldChar w:fldCharType="separate"/>
                </w:r>
                <w:r w:rsidR="005727AB">
                  <w:rPr>
                    <w:webHidden/>
                  </w:rPr>
                  <w:t>27</w:t>
                </w:r>
                <w:r>
                  <w:rPr>
                    <w:webHidden/>
                  </w:rPr>
                  <w:fldChar w:fldCharType="end"/>
                </w:r>
              </w:hyperlink>
            </w:p>
            <w:p w:rsidR="00DB4FFB" w:rsidRDefault="00795A5C">
              <w:pPr>
                <w:pStyle w:val="TOC2"/>
                <w:rPr>
                  <w:rFonts w:asciiTheme="minorHAnsi" w:hAnsiTheme="minorHAnsi"/>
                  <w:sz w:val="21"/>
                  <w:szCs w:val="22"/>
                  <w:lang w:val="en-US"/>
                </w:rPr>
              </w:pPr>
              <w:hyperlink w:anchor="_Toc307185303" w:history="1">
                <w:r w:rsidR="00DB4FFB" w:rsidRPr="00D5189A">
                  <w:rPr>
                    <w:rStyle w:val="Hyperlink"/>
                  </w:rPr>
                  <w:t>6.3 Limitation and further research</w:t>
                </w:r>
                <w:r w:rsidR="00DB4FFB">
                  <w:rPr>
                    <w:webHidden/>
                  </w:rPr>
                  <w:tab/>
                </w:r>
                <w:r>
                  <w:rPr>
                    <w:webHidden/>
                  </w:rPr>
                  <w:fldChar w:fldCharType="begin"/>
                </w:r>
                <w:r w:rsidR="00DB4FFB">
                  <w:rPr>
                    <w:webHidden/>
                  </w:rPr>
                  <w:instrText xml:space="preserve"> PAGEREF _Toc307185303 \h </w:instrText>
                </w:r>
                <w:r>
                  <w:rPr>
                    <w:webHidden/>
                  </w:rPr>
                </w:r>
                <w:r>
                  <w:rPr>
                    <w:webHidden/>
                  </w:rPr>
                  <w:fldChar w:fldCharType="separate"/>
                </w:r>
                <w:r w:rsidR="005727AB">
                  <w:rPr>
                    <w:webHidden/>
                  </w:rPr>
                  <w:t>28</w:t>
                </w:r>
                <w:r>
                  <w:rPr>
                    <w:webHidden/>
                  </w:rPr>
                  <w:fldChar w:fldCharType="end"/>
                </w:r>
              </w:hyperlink>
            </w:p>
            <w:p w:rsidR="00DB4FFB" w:rsidRDefault="00795A5C">
              <w:pPr>
                <w:pStyle w:val="TOC1"/>
                <w:rPr>
                  <w:rFonts w:asciiTheme="minorHAnsi" w:hAnsiTheme="minorHAnsi"/>
                  <w:b w:val="0"/>
                  <w:sz w:val="21"/>
                  <w:szCs w:val="22"/>
                  <w:lang w:val="en-US"/>
                </w:rPr>
              </w:pPr>
              <w:hyperlink w:anchor="_Toc307185304" w:history="1">
                <w:r w:rsidR="00DB4FFB" w:rsidRPr="00D5189A">
                  <w:rPr>
                    <w:rStyle w:val="Hyperlink"/>
                  </w:rPr>
                  <w:t>References</w:t>
                </w:r>
                <w:r w:rsidR="00DB4FFB">
                  <w:rPr>
                    <w:webHidden/>
                  </w:rPr>
                  <w:tab/>
                </w:r>
                <w:r>
                  <w:rPr>
                    <w:webHidden/>
                  </w:rPr>
                  <w:fldChar w:fldCharType="begin"/>
                </w:r>
                <w:r w:rsidR="00DB4FFB">
                  <w:rPr>
                    <w:webHidden/>
                  </w:rPr>
                  <w:instrText xml:space="preserve"> PAGEREF _Toc307185304 \h </w:instrText>
                </w:r>
                <w:r>
                  <w:rPr>
                    <w:webHidden/>
                  </w:rPr>
                </w:r>
                <w:r>
                  <w:rPr>
                    <w:webHidden/>
                  </w:rPr>
                  <w:fldChar w:fldCharType="separate"/>
                </w:r>
                <w:r w:rsidR="005727AB">
                  <w:rPr>
                    <w:webHidden/>
                  </w:rPr>
                  <w:t>29</w:t>
                </w:r>
                <w:r>
                  <w:rPr>
                    <w:webHidden/>
                  </w:rPr>
                  <w:fldChar w:fldCharType="end"/>
                </w:r>
              </w:hyperlink>
            </w:p>
            <w:p w:rsidR="00DB4FFB" w:rsidRDefault="00795A5C">
              <w:pPr>
                <w:pStyle w:val="TOC1"/>
                <w:rPr>
                  <w:rFonts w:asciiTheme="minorHAnsi" w:hAnsiTheme="minorHAnsi"/>
                  <w:b w:val="0"/>
                  <w:sz w:val="21"/>
                  <w:szCs w:val="22"/>
                  <w:lang w:val="en-US"/>
                </w:rPr>
              </w:pPr>
              <w:hyperlink w:anchor="_Toc307185305" w:history="1">
                <w:r w:rsidR="00DB4FFB" w:rsidRPr="00D5189A">
                  <w:rPr>
                    <w:rStyle w:val="Hyperlink"/>
                  </w:rPr>
                  <w:t>Appendix 1 Price movement pro and post entry</w:t>
                </w:r>
                <w:r w:rsidR="00DB4FFB">
                  <w:rPr>
                    <w:webHidden/>
                  </w:rPr>
                  <w:tab/>
                </w:r>
                <w:r>
                  <w:rPr>
                    <w:webHidden/>
                  </w:rPr>
                  <w:fldChar w:fldCharType="begin"/>
                </w:r>
                <w:r w:rsidR="00DB4FFB">
                  <w:rPr>
                    <w:webHidden/>
                  </w:rPr>
                  <w:instrText xml:space="preserve"> PAGEREF _Toc307185305 \h </w:instrText>
                </w:r>
                <w:r>
                  <w:rPr>
                    <w:webHidden/>
                  </w:rPr>
                </w:r>
                <w:r>
                  <w:rPr>
                    <w:webHidden/>
                  </w:rPr>
                  <w:fldChar w:fldCharType="separate"/>
                </w:r>
                <w:r w:rsidR="005727AB">
                  <w:rPr>
                    <w:webHidden/>
                  </w:rPr>
                  <w:t>31</w:t>
                </w:r>
                <w:r>
                  <w:rPr>
                    <w:webHidden/>
                  </w:rPr>
                  <w:fldChar w:fldCharType="end"/>
                </w:r>
              </w:hyperlink>
            </w:p>
            <w:p w:rsidR="00DB4FFB" w:rsidRDefault="00795A5C">
              <w:pPr>
                <w:pStyle w:val="TOC1"/>
              </w:pPr>
              <w:hyperlink w:anchor="_Toc307185306" w:history="1">
                <w:r w:rsidR="00DB4FFB" w:rsidRPr="00D5189A">
                  <w:rPr>
                    <w:rStyle w:val="Hyperlink"/>
                  </w:rPr>
                  <w:t>Appendix 2 Passengers movement pro and post entry</w:t>
                </w:r>
                <w:r w:rsidR="00DB4FFB">
                  <w:rPr>
                    <w:webHidden/>
                  </w:rPr>
                  <w:tab/>
                </w:r>
                <w:r>
                  <w:rPr>
                    <w:webHidden/>
                  </w:rPr>
                  <w:fldChar w:fldCharType="begin"/>
                </w:r>
                <w:r w:rsidR="00DB4FFB">
                  <w:rPr>
                    <w:webHidden/>
                  </w:rPr>
                  <w:instrText xml:space="preserve"> PAGEREF _Toc307185306 \h </w:instrText>
                </w:r>
                <w:r>
                  <w:rPr>
                    <w:webHidden/>
                  </w:rPr>
                </w:r>
                <w:r>
                  <w:rPr>
                    <w:webHidden/>
                  </w:rPr>
                  <w:fldChar w:fldCharType="separate"/>
                </w:r>
                <w:r w:rsidR="005727AB">
                  <w:rPr>
                    <w:webHidden/>
                  </w:rPr>
                  <w:t>32</w:t>
                </w:r>
                <w:r>
                  <w:rPr>
                    <w:webHidden/>
                  </w:rPr>
                  <w:fldChar w:fldCharType="end"/>
                </w:r>
              </w:hyperlink>
            </w:p>
            <w:p w:rsidR="000471FE" w:rsidRPr="00DB4FFB" w:rsidRDefault="000471FE" w:rsidP="000471FE">
              <w:pPr>
                <w:pStyle w:val="Heading1"/>
                <w:spacing w:line="360" w:lineRule="auto"/>
              </w:pPr>
              <w:r w:rsidRPr="00DB4FFB">
                <w:rPr>
                  <w:rFonts w:hint="eastAsia"/>
                </w:rPr>
                <w:lastRenderedPageBreak/>
                <w:t>List of Tables</w:t>
              </w:r>
              <w:r>
                <w:rPr>
                  <w:rFonts w:hint="eastAsia"/>
                </w:rPr>
                <w:t xml:space="preserve"> and Figures</w:t>
              </w:r>
            </w:p>
            <w:p w:rsidR="000471FE" w:rsidRDefault="000471FE" w:rsidP="000471FE">
              <w:pPr>
                <w:widowControl/>
                <w:jc w:val="left"/>
                <w:rPr>
                  <w:rFonts w:ascii="Arial" w:hAnsi="Arial" w:cs="Arial"/>
                  <w:sz w:val="24"/>
                  <w:szCs w:val="24"/>
                </w:rPr>
              </w:pPr>
              <w:r>
                <w:rPr>
                  <w:rFonts w:ascii="Arial" w:hAnsi="Arial" w:cs="Arial" w:hint="eastAsia"/>
                  <w:sz w:val="24"/>
                  <w:szCs w:val="24"/>
                </w:rPr>
                <w:t>Tables:</w:t>
              </w:r>
            </w:p>
            <w:p w:rsidR="000471FE" w:rsidRDefault="000471FE" w:rsidP="000471FE">
              <w:pPr>
                <w:widowControl/>
                <w:jc w:val="left"/>
                <w:rPr>
                  <w:rFonts w:ascii="Arial" w:hAnsi="Arial" w:cs="Arial"/>
                  <w:sz w:val="24"/>
                  <w:szCs w:val="24"/>
                </w:rPr>
              </w:pPr>
            </w:p>
            <w:p w:rsidR="000471FE" w:rsidRDefault="000471FE" w:rsidP="000471FE">
              <w:pPr>
                <w:widowControl/>
                <w:spacing w:line="360" w:lineRule="auto"/>
                <w:jc w:val="left"/>
                <w:rPr>
                  <w:rFonts w:ascii="Arial" w:hAnsi="Arial" w:cs="Arial"/>
                  <w:sz w:val="24"/>
                  <w:szCs w:val="24"/>
                </w:rPr>
              </w:pPr>
              <w:r>
                <w:rPr>
                  <w:rFonts w:ascii="Arial" w:hAnsi="Arial" w:cs="Arial" w:hint="eastAsia"/>
                  <w:sz w:val="24"/>
                  <w:szCs w:val="24"/>
                </w:rPr>
                <w:t>Table 2.1 Literature summary</w:t>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t xml:space="preserve"> 7</w:t>
              </w:r>
            </w:p>
            <w:p w:rsidR="000471FE" w:rsidRDefault="000471FE" w:rsidP="000471FE">
              <w:pPr>
                <w:widowControl/>
                <w:spacing w:line="360" w:lineRule="auto"/>
                <w:jc w:val="left"/>
                <w:rPr>
                  <w:rFonts w:ascii="Arial" w:hAnsi="Arial" w:cs="Arial"/>
                  <w:sz w:val="24"/>
                  <w:szCs w:val="24"/>
                </w:rPr>
              </w:pPr>
              <w:r>
                <w:rPr>
                  <w:rFonts w:ascii="Arial" w:hAnsi="Arial" w:cs="Arial" w:hint="eastAsia"/>
                  <w:sz w:val="24"/>
                  <w:szCs w:val="24"/>
                </w:rPr>
                <w:t>Table 3.1 Vacation cities in model</w:t>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t>10</w:t>
              </w:r>
            </w:p>
            <w:p w:rsidR="000471FE" w:rsidRDefault="000471FE" w:rsidP="000471FE">
              <w:pPr>
                <w:widowControl/>
                <w:spacing w:line="360" w:lineRule="auto"/>
                <w:jc w:val="left"/>
                <w:rPr>
                  <w:rFonts w:ascii="Arial" w:hAnsi="Arial" w:cs="Arial"/>
                  <w:sz w:val="24"/>
                  <w:szCs w:val="24"/>
                </w:rPr>
              </w:pPr>
              <w:r>
                <w:rPr>
                  <w:rFonts w:ascii="Arial" w:hAnsi="Arial" w:cs="Arial" w:hint="eastAsia"/>
                  <w:sz w:val="24"/>
                  <w:szCs w:val="24"/>
                </w:rPr>
                <w:t>Table 3.2 Low-cost carriers in model (with carrier code)</w:t>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t>10</w:t>
              </w:r>
            </w:p>
            <w:p w:rsidR="000471FE" w:rsidRDefault="000471FE" w:rsidP="000471FE">
              <w:pPr>
                <w:widowControl/>
                <w:spacing w:line="360" w:lineRule="auto"/>
                <w:jc w:val="left"/>
                <w:rPr>
                  <w:rFonts w:ascii="Arial" w:hAnsi="Arial" w:cs="Arial"/>
                  <w:sz w:val="24"/>
                  <w:szCs w:val="24"/>
                </w:rPr>
              </w:pPr>
              <w:r>
                <w:rPr>
                  <w:rFonts w:ascii="Arial" w:hAnsi="Arial" w:cs="Arial"/>
                  <w:sz w:val="24"/>
                  <w:szCs w:val="24"/>
                </w:rPr>
                <w:t>T</w:t>
              </w:r>
              <w:r>
                <w:rPr>
                  <w:rFonts w:ascii="Arial" w:hAnsi="Arial" w:cs="Arial" w:hint="eastAsia"/>
                  <w:sz w:val="24"/>
                  <w:szCs w:val="24"/>
                </w:rPr>
                <w:t>able 4.1 Descriptive statistics</w:t>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t>14</w:t>
              </w:r>
            </w:p>
            <w:p w:rsidR="000471FE" w:rsidRDefault="000471FE" w:rsidP="000471FE">
              <w:pPr>
                <w:widowControl/>
                <w:spacing w:line="360" w:lineRule="auto"/>
                <w:jc w:val="left"/>
                <w:rPr>
                  <w:rFonts w:ascii="Arial" w:hAnsi="Arial" w:cs="Arial"/>
                  <w:sz w:val="24"/>
                  <w:szCs w:val="24"/>
                </w:rPr>
              </w:pPr>
              <w:r>
                <w:rPr>
                  <w:rFonts w:ascii="Arial" w:hAnsi="Arial" w:cs="Arial" w:hint="eastAsia"/>
                  <w:sz w:val="24"/>
                  <w:szCs w:val="24"/>
                </w:rPr>
                <w:t>Table 5.1 OLS regression results</w:t>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t>20</w:t>
              </w:r>
            </w:p>
            <w:p w:rsidR="000471FE" w:rsidRDefault="000471FE" w:rsidP="000471FE">
              <w:pPr>
                <w:widowControl/>
                <w:spacing w:line="360" w:lineRule="auto"/>
                <w:jc w:val="left"/>
                <w:rPr>
                  <w:rFonts w:ascii="Arial" w:hAnsi="Arial" w:cs="Arial"/>
                  <w:sz w:val="24"/>
                  <w:szCs w:val="24"/>
                </w:rPr>
              </w:pPr>
              <w:r>
                <w:rPr>
                  <w:rFonts w:ascii="Arial" w:hAnsi="Arial" w:cs="Arial" w:hint="eastAsia"/>
                  <w:sz w:val="24"/>
                  <w:szCs w:val="24"/>
                </w:rPr>
                <w:t>Table 5.2 Fixed effect model results</w:t>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t>22</w:t>
              </w:r>
            </w:p>
            <w:p w:rsidR="000471FE" w:rsidRDefault="000471FE" w:rsidP="000471FE">
              <w:pPr>
                <w:widowControl/>
                <w:spacing w:line="360" w:lineRule="auto"/>
                <w:jc w:val="left"/>
                <w:rPr>
                  <w:rFonts w:ascii="Arial" w:hAnsi="Arial" w:cs="Arial"/>
                  <w:sz w:val="24"/>
                  <w:szCs w:val="24"/>
                </w:rPr>
              </w:pPr>
              <w:r>
                <w:rPr>
                  <w:rFonts w:ascii="Arial" w:hAnsi="Arial" w:cs="Arial" w:hint="eastAsia"/>
                  <w:sz w:val="24"/>
                  <w:szCs w:val="24"/>
                </w:rPr>
                <w:t>Table 5.3 Correlation matrix</w:t>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t>23</w:t>
              </w:r>
            </w:p>
            <w:p w:rsidR="000471FE" w:rsidRDefault="000471FE" w:rsidP="000471FE">
              <w:pPr>
                <w:widowControl/>
                <w:spacing w:line="360" w:lineRule="auto"/>
                <w:jc w:val="left"/>
                <w:rPr>
                  <w:rFonts w:ascii="Arial" w:hAnsi="Arial" w:cs="Arial"/>
                  <w:sz w:val="24"/>
                  <w:szCs w:val="24"/>
                </w:rPr>
              </w:pPr>
              <w:r>
                <w:rPr>
                  <w:rFonts w:ascii="Arial" w:hAnsi="Arial" w:cs="Arial" w:hint="eastAsia"/>
                  <w:sz w:val="24"/>
                  <w:szCs w:val="24"/>
                </w:rPr>
                <w:t>Table 5.4 2SLS regression results</w:t>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t>24</w:t>
              </w:r>
            </w:p>
            <w:p w:rsidR="000471FE" w:rsidRDefault="000471FE" w:rsidP="000471FE">
              <w:pPr>
                <w:spacing w:line="360" w:lineRule="auto"/>
                <w:rPr>
                  <w:rFonts w:ascii="Arial" w:hAnsi="Arial" w:cs="Arial"/>
                  <w:sz w:val="24"/>
                  <w:szCs w:val="24"/>
                  <w:lang w:val="en-US"/>
                </w:rPr>
              </w:pPr>
              <w:r>
                <w:rPr>
                  <w:rFonts w:ascii="Arial" w:hAnsi="Arial" w:cs="Arial" w:hint="eastAsia"/>
                  <w:sz w:val="24"/>
                  <w:szCs w:val="24"/>
                  <w:lang w:val="en-US"/>
                </w:rPr>
                <w:t>Table 6.1 Results comparison</w:t>
              </w:r>
              <w:r>
                <w:rPr>
                  <w:rFonts w:ascii="Arial" w:hAnsi="Arial" w:cs="Arial" w:hint="eastAsia"/>
                  <w:sz w:val="24"/>
                  <w:szCs w:val="24"/>
                  <w:lang w:val="en-US"/>
                </w:rPr>
                <w:tab/>
              </w:r>
              <w:r>
                <w:rPr>
                  <w:rFonts w:ascii="Arial" w:hAnsi="Arial" w:cs="Arial" w:hint="eastAsia"/>
                  <w:sz w:val="24"/>
                  <w:szCs w:val="24"/>
                  <w:lang w:val="en-US"/>
                </w:rPr>
                <w:tab/>
              </w:r>
              <w:r>
                <w:rPr>
                  <w:rFonts w:ascii="Arial" w:hAnsi="Arial" w:cs="Arial" w:hint="eastAsia"/>
                  <w:sz w:val="24"/>
                  <w:szCs w:val="24"/>
                  <w:lang w:val="en-US"/>
                </w:rPr>
                <w:tab/>
              </w:r>
              <w:r>
                <w:rPr>
                  <w:rFonts w:ascii="Arial" w:hAnsi="Arial" w:cs="Arial" w:hint="eastAsia"/>
                  <w:sz w:val="24"/>
                  <w:szCs w:val="24"/>
                  <w:lang w:val="en-US"/>
                </w:rPr>
                <w:tab/>
              </w:r>
              <w:r>
                <w:rPr>
                  <w:rFonts w:ascii="Arial" w:hAnsi="Arial" w:cs="Arial" w:hint="eastAsia"/>
                  <w:sz w:val="24"/>
                  <w:szCs w:val="24"/>
                  <w:lang w:val="en-US"/>
                </w:rPr>
                <w:tab/>
              </w:r>
              <w:r>
                <w:rPr>
                  <w:rFonts w:ascii="Arial" w:hAnsi="Arial" w:cs="Arial" w:hint="eastAsia"/>
                  <w:sz w:val="24"/>
                  <w:szCs w:val="24"/>
                  <w:lang w:val="en-US"/>
                </w:rPr>
                <w:tab/>
              </w:r>
              <w:r>
                <w:rPr>
                  <w:rFonts w:ascii="Arial" w:hAnsi="Arial" w:cs="Arial" w:hint="eastAsia"/>
                  <w:sz w:val="24"/>
                  <w:szCs w:val="24"/>
                  <w:lang w:val="en-US"/>
                </w:rPr>
                <w:tab/>
              </w:r>
              <w:r>
                <w:rPr>
                  <w:rFonts w:ascii="Arial" w:hAnsi="Arial" w:cs="Arial" w:hint="eastAsia"/>
                  <w:sz w:val="24"/>
                  <w:szCs w:val="24"/>
                  <w:lang w:val="en-US"/>
                </w:rPr>
                <w:tab/>
              </w:r>
              <w:r>
                <w:rPr>
                  <w:rFonts w:ascii="Arial" w:hAnsi="Arial" w:cs="Arial" w:hint="eastAsia"/>
                  <w:sz w:val="24"/>
                  <w:szCs w:val="24"/>
                  <w:lang w:val="en-US"/>
                </w:rPr>
                <w:tab/>
              </w:r>
              <w:r>
                <w:rPr>
                  <w:rFonts w:ascii="Arial" w:hAnsi="Arial" w:cs="Arial" w:hint="eastAsia"/>
                  <w:sz w:val="24"/>
                  <w:szCs w:val="24"/>
                  <w:lang w:val="en-US"/>
                </w:rPr>
                <w:tab/>
              </w:r>
              <w:r>
                <w:rPr>
                  <w:rFonts w:ascii="Arial" w:hAnsi="Arial" w:cs="Arial" w:hint="eastAsia"/>
                  <w:sz w:val="24"/>
                  <w:szCs w:val="24"/>
                  <w:lang w:val="en-US"/>
                </w:rPr>
                <w:tab/>
              </w:r>
              <w:r>
                <w:rPr>
                  <w:rFonts w:ascii="Arial" w:hAnsi="Arial" w:cs="Arial" w:hint="eastAsia"/>
                  <w:sz w:val="24"/>
                  <w:szCs w:val="24"/>
                  <w:lang w:val="en-US"/>
                </w:rPr>
                <w:tab/>
                <w:t>27</w:t>
              </w:r>
            </w:p>
            <w:p w:rsidR="000471FE" w:rsidRDefault="000471FE" w:rsidP="000471FE">
              <w:pPr>
                <w:widowControl/>
                <w:jc w:val="left"/>
                <w:rPr>
                  <w:rFonts w:ascii="Arial" w:hAnsi="Arial" w:cs="Arial"/>
                  <w:sz w:val="24"/>
                  <w:szCs w:val="24"/>
                </w:rPr>
              </w:pPr>
            </w:p>
            <w:p w:rsidR="000471FE" w:rsidRDefault="000471FE" w:rsidP="000471FE">
              <w:pPr>
                <w:widowControl/>
                <w:jc w:val="left"/>
                <w:rPr>
                  <w:rFonts w:ascii="Arial" w:hAnsi="Arial" w:cs="Arial"/>
                  <w:sz w:val="24"/>
                  <w:szCs w:val="24"/>
                </w:rPr>
              </w:pPr>
            </w:p>
            <w:p w:rsidR="000471FE" w:rsidRDefault="000471FE" w:rsidP="000471FE">
              <w:pPr>
                <w:widowControl/>
                <w:jc w:val="left"/>
                <w:rPr>
                  <w:rFonts w:ascii="Arial" w:hAnsi="Arial" w:cs="Arial"/>
                  <w:sz w:val="24"/>
                  <w:szCs w:val="24"/>
                </w:rPr>
              </w:pPr>
              <w:r w:rsidRPr="00DB4FFB">
                <w:rPr>
                  <w:rFonts w:ascii="Arial" w:hAnsi="Arial" w:cs="Arial" w:hint="eastAsia"/>
                  <w:sz w:val="24"/>
                  <w:szCs w:val="24"/>
                </w:rPr>
                <w:t>Figures:</w:t>
              </w:r>
            </w:p>
            <w:p w:rsidR="000471FE" w:rsidRPr="00DB4FFB" w:rsidRDefault="000471FE" w:rsidP="000471FE">
              <w:pPr>
                <w:widowControl/>
                <w:jc w:val="left"/>
                <w:rPr>
                  <w:rFonts w:ascii="Arial" w:hAnsi="Arial" w:cs="Arial"/>
                  <w:sz w:val="24"/>
                  <w:szCs w:val="24"/>
                </w:rPr>
              </w:pPr>
            </w:p>
            <w:p w:rsidR="000471FE" w:rsidRDefault="000471FE" w:rsidP="000471FE">
              <w:pPr>
                <w:widowControl/>
                <w:spacing w:line="360" w:lineRule="auto"/>
                <w:jc w:val="left"/>
                <w:rPr>
                  <w:rFonts w:ascii="Arial" w:hAnsi="Arial" w:cs="Arial"/>
                  <w:sz w:val="24"/>
                  <w:szCs w:val="24"/>
                </w:rPr>
              </w:pPr>
              <w:r>
                <w:rPr>
                  <w:rFonts w:ascii="Arial" w:hAnsi="Arial" w:cs="Arial" w:hint="eastAsia"/>
                  <w:sz w:val="24"/>
                  <w:szCs w:val="24"/>
                </w:rPr>
                <w:t xml:space="preserve">Figure 4.1 </w:t>
              </w:r>
              <w:proofErr w:type="gramStart"/>
              <w:r>
                <w:rPr>
                  <w:rFonts w:ascii="Arial" w:hAnsi="Arial" w:cs="Arial" w:hint="eastAsia"/>
                  <w:sz w:val="24"/>
                  <w:szCs w:val="24"/>
                </w:rPr>
                <w:t>The</w:t>
              </w:r>
              <w:proofErr w:type="gramEnd"/>
              <w:r>
                <w:rPr>
                  <w:rFonts w:ascii="Arial" w:hAnsi="Arial" w:cs="Arial" w:hint="eastAsia"/>
                  <w:sz w:val="24"/>
                  <w:szCs w:val="24"/>
                </w:rPr>
                <w:t xml:space="preserve"> movements of price, passengers and low-cost airlines</w:t>
              </w:r>
              <w:r>
                <w:rPr>
                  <w:rFonts w:ascii="Arial" w:hAnsi="Arial" w:cs="Arial" w:hint="eastAsia"/>
                  <w:sz w:val="24"/>
                  <w:szCs w:val="24"/>
                </w:rPr>
                <w:tab/>
              </w:r>
              <w:r>
                <w:rPr>
                  <w:rFonts w:ascii="Arial" w:hAnsi="Arial" w:cs="Arial" w:hint="eastAsia"/>
                  <w:sz w:val="24"/>
                  <w:szCs w:val="24"/>
                </w:rPr>
                <w:tab/>
                <w:t>14</w:t>
              </w:r>
            </w:p>
            <w:p w:rsidR="000471FE" w:rsidRDefault="000471FE" w:rsidP="000471FE">
              <w:pPr>
                <w:widowControl/>
                <w:spacing w:line="360" w:lineRule="auto"/>
                <w:jc w:val="left"/>
                <w:rPr>
                  <w:rFonts w:ascii="Arial" w:hAnsi="Arial" w:cs="Arial"/>
                  <w:sz w:val="24"/>
                  <w:szCs w:val="24"/>
                </w:rPr>
              </w:pPr>
              <w:r w:rsidRPr="006A169B">
                <w:rPr>
                  <w:rFonts w:ascii="Arial" w:hAnsi="Arial" w:cs="Arial"/>
                  <w:sz w:val="24"/>
                  <w:szCs w:val="24"/>
                </w:rPr>
                <w:t xml:space="preserve">Figure 4.2 </w:t>
              </w:r>
              <w:proofErr w:type="gramStart"/>
              <w:r w:rsidRPr="006A169B">
                <w:rPr>
                  <w:rFonts w:ascii="Arial" w:hAnsi="Arial" w:cs="Arial"/>
                  <w:sz w:val="24"/>
                  <w:szCs w:val="24"/>
                </w:rPr>
                <w:t>The</w:t>
              </w:r>
              <w:proofErr w:type="gramEnd"/>
              <w:r w:rsidRPr="006A169B">
                <w:rPr>
                  <w:rFonts w:ascii="Arial" w:hAnsi="Arial" w:cs="Arial"/>
                  <w:sz w:val="24"/>
                  <w:szCs w:val="24"/>
                </w:rPr>
                <w:t xml:space="preserve"> distance distribution on top 100 routes / average number of LCC per route</w:t>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t>15</w:t>
              </w:r>
            </w:p>
            <w:p w:rsidR="000471FE" w:rsidRDefault="000471FE" w:rsidP="000471FE">
              <w:pPr>
                <w:widowControl/>
                <w:spacing w:line="360" w:lineRule="auto"/>
                <w:jc w:val="left"/>
                <w:rPr>
                  <w:rFonts w:ascii="Arial" w:hAnsi="Arial" w:cs="Arial"/>
                  <w:sz w:val="24"/>
                  <w:szCs w:val="24"/>
                </w:rPr>
              </w:pPr>
              <w:r>
                <w:rPr>
                  <w:rFonts w:ascii="Arial" w:hAnsi="Arial" w:cs="Arial" w:hint="eastAsia"/>
                  <w:sz w:val="24"/>
                  <w:szCs w:val="24"/>
                </w:rPr>
                <w:t>Figure 4.3 One-way prices pro and post entry</w:t>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t>17</w:t>
              </w:r>
            </w:p>
            <w:p w:rsidR="000471FE" w:rsidRDefault="000471FE" w:rsidP="000471FE">
              <w:pPr>
                <w:widowControl/>
                <w:spacing w:line="360" w:lineRule="auto"/>
                <w:jc w:val="left"/>
                <w:rPr>
                  <w:rFonts w:ascii="Arial" w:hAnsi="Arial" w:cs="Arial"/>
                  <w:sz w:val="24"/>
                  <w:szCs w:val="24"/>
                </w:rPr>
              </w:pPr>
              <w:r>
                <w:rPr>
                  <w:rFonts w:ascii="Arial" w:hAnsi="Arial" w:cs="Arial" w:hint="eastAsia"/>
                  <w:sz w:val="24"/>
                  <w:szCs w:val="24"/>
                </w:rPr>
                <w:t xml:space="preserve">Figure 4.4 </w:t>
              </w:r>
              <w:proofErr w:type="gramStart"/>
              <w:r>
                <w:rPr>
                  <w:rFonts w:ascii="Arial" w:hAnsi="Arial" w:cs="Arial" w:hint="eastAsia"/>
                  <w:sz w:val="24"/>
                  <w:szCs w:val="24"/>
                </w:rPr>
                <w:t>The</w:t>
              </w:r>
              <w:proofErr w:type="gramEnd"/>
              <w:r>
                <w:rPr>
                  <w:rFonts w:ascii="Arial" w:hAnsi="Arial" w:cs="Arial" w:hint="eastAsia"/>
                  <w:sz w:val="24"/>
                  <w:szCs w:val="24"/>
                </w:rPr>
                <w:t xml:space="preserve"> passenger traffic pro and post entry</w:t>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r>
              <w:r>
                <w:rPr>
                  <w:rFonts w:ascii="Arial" w:hAnsi="Arial" w:cs="Arial" w:hint="eastAsia"/>
                  <w:sz w:val="24"/>
                  <w:szCs w:val="24"/>
                </w:rPr>
                <w:tab/>
                <w:t>18</w:t>
              </w:r>
            </w:p>
            <w:p w:rsidR="000471FE" w:rsidRPr="000471FE" w:rsidRDefault="000471FE" w:rsidP="000471FE"/>
            <w:p w:rsidR="007305F5" w:rsidRDefault="00795A5C" w:rsidP="00DB4FFB">
              <w:pPr>
                <w:spacing w:line="480" w:lineRule="auto"/>
                <w:sectPr w:rsidR="007305F5" w:rsidSect="004F36C4">
                  <w:pgSz w:w="11906" w:h="16838"/>
                  <w:pgMar w:top="1440" w:right="1800" w:bottom="1440" w:left="1800" w:header="851" w:footer="992" w:gutter="0"/>
                  <w:pgNumType w:fmt="lowerRoman" w:start="1"/>
                  <w:cols w:space="425"/>
                  <w:docGrid w:linePitch="312"/>
                </w:sectPr>
              </w:pPr>
              <w:r>
                <w:fldChar w:fldCharType="end"/>
              </w:r>
            </w:p>
          </w:sdtContent>
        </w:sdt>
      </w:sdtContent>
    </w:sdt>
    <w:p w:rsidR="00240E24" w:rsidRPr="001240D2" w:rsidRDefault="00240E24" w:rsidP="00AD7A72">
      <w:pPr>
        <w:pStyle w:val="Heading1"/>
        <w:numPr>
          <w:ilvl w:val="0"/>
          <w:numId w:val="8"/>
        </w:numPr>
        <w:spacing w:line="360" w:lineRule="auto"/>
        <w:ind w:left="567" w:hanging="567"/>
      </w:pPr>
      <w:bookmarkStart w:id="2" w:name="_Toc307185284"/>
      <w:r w:rsidRPr="001240D2">
        <w:lastRenderedPageBreak/>
        <w:t>Introduction</w:t>
      </w:r>
      <w:bookmarkEnd w:id="2"/>
    </w:p>
    <w:p w:rsidR="00240E24" w:rsidRDefault="00240E24" w:rsidP="00C82BBE">
      <w:pPr>
        <w:spacing w:line="360" w:lineRule="auto"/>
        <w:rPr>
          <w:rFonts w:ascii="Arial" w:hAnsi="Arial" w:cs="Arial"/>
          <w:sz w:val="24"/>
          <w:szCs w:val="24"/>
        </w:rPr>
      </w:pPr>
      <w:r>
        <w:rPr>
          <w:rFonts w:ascii="Arial" w:hAnsi="Arial" w:cs="Arial"/>
          <w:sz w:val="24"/>
          <w:szCs w:val="24"/>
        </w:rPr>
        <w:t>M</w:t>
      </w:r>
      <w:r>
        <w:rPr>
          <w:rFonts w:ascii="Arial" w:hAnsi="Arial" w:cs="Arial" w:hint="eastAsia"/>
          <w:sz w:val="24"/>
          <w:szCs w:val="24"/>
        </w:rPr>
        <w:t xml:space="preserve">any factors influence the pricing and passenger traffic in air industry. </w:t>
      </w:r>
      <w:r>
        <w:rPr>
          <w:rFonts w:ascii="Arial" w:hAnsi="Arial" w:cs="Arial"/>
          <w:sz w:val="24"/>
          <w:szCs w:val="24"/>
        </w:rPr>
        <w:t>T</w:t>
      </w:r>
      <w:r>
        <w:rPr>
          <w:rFonts w:ascii="Arial" w:hAnsi="Arial" w:cs="Arial" w:hint="eastAsia"/>
          <w:sz w:val="24"/>
          <w:szCs w:val="24"/>
        </w:rPr>
        <w:t xml:space="preserve">he presence of the low-cost airlines is one of the most popular determinants. </w:t>
      </w:r>
      <w:r>
        <w:rPr>
          <w:rFonts w:ascii="Arial" w:hAnsi="Arial" w:cs="Arial"/>
          <w:sz w:val="24"/>
          <w:szCs w:val="24"/>
        </w:rPr>
        <w:t>C</w:t>
      </w:r>
      <w:r>
        <w:rPr>
          <w:rFonts w:ascii="Arial" w:hAnsi="Arial" w:cs="Arial" w:hint="eastAsia"/>
          <w:sz w:val="24"/>
          <w:szCs w:val="24"/>
        </w:rPr>
        <w:t>onsequently, the impact of low-cost airlines has been much documented.</w:t>
      </w:r>
      <w:r w:rsidRPr="00986499">
        <w:rPr>
          <w:rFonts w:ascii="Arial" w:hAnsi="Arial" w:cs="Arial"/>
          <w:sz w:val="24"/>
          <w:szCs w:val="24"/>
        </w:rPr>
        <w:t xml:space="preserve"> </w:t>
      </w:r>
      <w:r>
        <w:rPr>
          <w:rFonts w:ascii="Arial" w:hAnsi="Arial" w:cs="Arial"/>
          <w:sz w:val="24"/>
          <w:szCs w:val="24"/>
        </w:rPr>
        <w:t>T</w:t>
      </w:r>
      <w:r>
        <w:rPr>
          <w:rFonts w:ascii="Arial" w:hAnsi="Arial" w:cs="Arial" w:hint="eastAsia"/>
          <w:sz w:val="24"/>
          <w:szCs w:val="24"/>
        </w:rPr>
        <w:t xml:space="preserve">he main conclusions drawn from previous literatures are: </w:t>
      </w:r>
      <w:r>
        <w:rPr>
          <w:rFonts w:ascii="Arial" w:hAnsi="Arial" w:cs="Arial"/>
          <w:sz w:val="24"/>
          <w:szCs w:val="24"/>
        </w:rPr>
        <w:t>the</w:t>
      </w:r>
      <w:r>
        <w:rPr>
          <w:rFonts w:ascii="Arial" w:hAnsi="Arial" w:cs="Arial" w:hint="eastAsia"/>
          <w:sz w:val="24"/>
          <w:szCs w:val="24"/>
        </w:rPr>
        <w:t xml:space="preserve"> entry of low-cost airlines significantly depresses the price associated with the increase in passenger traffic on the specific routes they joined.</w:t>
      </w:r>
    </w:p>
    <w:p w:rsidR="00240E24" w:rsidRDefault="00240E24" w:rsidP="00240E24">
      <w:pPr>
        <w:spacing w:line="360" w:lineRule="auto"/>
        <w:rPr>
          <w:rFonts w:ascii="Arial" w:hAnsi="Arial" w:cs="Arial"/>
          <w:sz w:val="24"/>
          <w:szCs w:val="24"/>
        </w:rPr>
      </w:pPr>
    </w:p>
    <w:p w:rsidR="00240E24" w:rsidRDefault="00240E24" w:rsidP="00240E24">
      <w:pPr>
        <w:spacing w:line="360" w:lineRule="auto"/>
        <w:rPr>
          <w:rFonts w:ascii="Arial" w:hAnsi="Arial" w:cs="Arial"/>
          <w:sz w:val="24"/>
          <w:szCs w:val="24"/>
        </w:rPr>
      </w:pPr>
      <w:r w:rsidRPr="00986499">
        <w:rPr>
          <w:rFonts w:ascii="Arial" w:hAnsi="Arial" w:cs="Arial"/>
          <w:sz w:val="24"/>
          <w:szCs w:val="24"/>
        </w:rPr>
        <w:t xml:space="preserve">Since the first low-cost airline, Southwest Airline, established in 1978, </w:t>
      </w:r>
      <w:r>
        <w:rPr>
          <w:rFonts w:ascii="Arial" w:hAnsi="Arial" w:cs="Arial" w:hint="eastAsia"/>
          <w:sz w:val="24"/>
          <w:szCs w:val="24"/>
        </w:rPr>
        <w:t>l</w:t>
      </w:r>
      <w:r>
        <w:rPr>
          <w:rFonts w:ascii="Arial" w:hAnsi="Arial" w:cs="Arial"/>
          <w:sz w:val="24"/>
          <w:szCs w:val="24"/>
        </w:rPr>
        <w:t>ow</w:t>
      </w:r>
      <w:r>
        <w:rPr>
          <w:rFonts w:ascii="Arial" w:hAnsi="Arial" w:cs="Arial" w:hint="eastAsia"/>
          <w:sz w:val="24"/>
          <w:szCs w:val="24"/>
        </w:rPr>
        <w:t>-</w:t>
      </w:r>
      <w:r w:rsidRPr="00986499">
        <w:rPr>
          <w:rFonts w:ascii="Arial" w:hAnsi="Arial" w:cs="Arial"/>
          <w:sz w:val="24"/>
          <w:szCs w:val="24"/>
        </w:rPr>
        <w:t xml:space="preserve">cost airlines </w:t>
      </w:r>
      <w:r>
        <w:rPr>
          <w:rFonts w:ascii="Arial" w:hAnsi="Arial" w:cs="Arial" w:hint="eastAsia"/>
          <w:sz w:val="24"/>
          <w:szCs w:val="24"/>
        </w:rPr>
        <w:t xml:space="preserve">have </w:t>
      </w:r>
      <w:r w:rsidRPr="00986499">
        <w:rPr>
          <w:rFonts w:ascii="Arial" w:hAnsi="Arial" w:cs="Arial"/>
          <w:sz w:val="24"/>
          <w:szCs w:val="24"/>
        </w:rPr>
        <w:t>captured a huge</w:t>
      </w:r>
      <w:r>
        <w:rPr>
          <w:rFonts w:ascii="Arial" w:hAnsi="Arial" w:cs="Arial" w:hint="eastAsia"/>
          <w:sz w:val="24"/>
          <w:szCs w:val="24"/>
        </w:rPr>
        <w:t xml:space="preserve"> </w:t>
      </w:r>
      <w:r w:rsidRPr="00986499">
        <w:rPr>
          <w:rFonts w:ascii="Arial" w:hAnsi="Arial" w:cs="Arial"/>
          <w:sz w:val="24"/>
          <w:szCs w:val="24"/>
        </w:rPr>
        <w:t xml:space="preserve">success in </w:t>
      </w:r>
      <w:r>
        <w:rPr>
          <w:rFonts w:ascii="Arial" w:hAnsi="Arial" w:cs="Arial" w:hint="eastAsia"/>
          <w:sz w:val="24"/>
          <w:szCs w:val="24"/>
        </w:rPr>
        <w:t>the US</w:t>
      </w:r>
      <w:r w:rsidRPr="00986499">
        <w:rPr>
          <w:rFonts w:ascii="Arial" w:hAnsi="Arial" w:cs="Arial"/>
          <w:sz w:val="24"/>
          <w:szCs w:val="24"/>
        </w:rPr>
        <w:t xml:space="preserve"> as well as European countries.</w:t>
      </w:r>
      <w:r>
        <w:rPr>
          <w:rFonts w:ascii="Arial" w:hAnsi="Arial" w:cs="Arial" w:hint="eastAsia"/>
          <w:sz w:val="24"/>
          <w:szCs w:val="24"/>
        </w:rPr>
        <w:t xml:space="preserve"> </w:t>
      </w:r>
      <w:r w:rsidRPr="00986499">
        <w:rPr>
          <w:rFonts w:ascii="Arial" w:hAnsi="Arial" w:cs="Arial"/>
          <w:sz w:val="24"/>
          <w:szCs w:val="24"/>
        </w:rPr>
        <w:t>Many famous low-cost airlines like</w:t>
      </w:r>
      <w:r>
        <w:rPr>
          <w:rFonts w:ascii="Arial" w:hAnsi="Arial" w:cs="Arial" w:hint="eastAsia"/>
          <w:sz w:val="24"/>
          <w:szCs w:val="24"/>
        </w:rPr>
        <w:t xml:space="preserve"> Southwest Airline, </w:t>
      </w:r>
      <w:proofErr w:type="spellStart"/>
      <w:r>
        <w:rPr>
          <w:rFonts w:ascii="Arial" w:hAnsi="Arial" w:cs="Arial" w:hint="eastAsia"/>
          <w:sz w:val="24"/>
          <w:szCs w:val="24"/>
        </w:rPr>
        <w:t>AirT</w:t>
      </w:r>
      <w:r w:rsidRPr="005640ED">
        <w:rPr>
          <w:rFonts w:ascii="Arial" w:hAnsi="Arial" w:cs="Arial" w:hint="eastAsia"/>
          <w:sz w:val="24"/>
          <w:szCs w:val="24"/>
        </w:rPr>
        <w:t>ran</w:t>
      </w:r>
      <w:proofErr w:type="spellEnd"/>
      <w:r w:rsidRPr="005640ED">
        <w:rPr>
          <w:rFonts w:ascii="Arial" w:hAnsi="Arial" w:cs="Arial" w:hint="eastAsia"/>
          <w:sz w:val="24"/>
          <w:szCs w:val="24"/>
        </w:rPr>
        <w:t xml:space="preserve"> Airway</w:t>
      </w:r>
      <w:r>
        <w:rPr>
          <w:rFonts w:ascii="Arial" w:hAnsi="Arial" w:cs="Arial" w:hint="eastAsia"/>
          <w:sz w:val="24"/>
          <w:szCs w:val="24"/>
        </w:rPr>
        <w:t>s, JetBlue,</w:t>
      </w:r>
      <w:r w:rsidRPr="00986499">
        <w:rPr>
          <w:rFonts w:ascii="Arial" w:hAnsi="Arial" w:cs="Arial"/>
          <w:sz w:val="24"/>
          <w:szCs w:val="24"/>
        </w:rPr>
        <w:t xml:space="preserve"> Je</w:t>
      </w:r>
      <w:r>
        <w:rPr>
          <w:rFonts w:ascii="Arial" w:hAnsi="Arial" w:cs="Arial"/>
          <w:sz w:val="24"/>
          <w:szCs w:val="24"/>
        </w:rPr>
        <w:t xml:space="preserve">tBlue, </w:t>
      </w:r>
      <w:proofErr w:type="spellStart"/>
      <w:r>
        <w:rPr>
          <w:rFonts w:ascii="Arial" w:hAnsi="Arial" w:cs="Arial"/>
          <w:sz w:val="24"/>
          <w:szCs w:val="24"/>
        </w:rPr>
        <w:t>Ryanair</w:t>
      </w:r>
      <w:proofErr w:type="spellEnd"/>
      <w:r>
        <w:rPr>
          <w:rFonts w:ascii="Arial" w:hAnsi="Arial" w:cs="Arial"/>
          <w:sz w:val="24"/>
          <w:szCs w:val="24"/>
        </w:rPr>
        <w:t xml:space="preserve"> and Virgin, etc.</w:t>
      </w:r>
      <w:r>
        <w:rPr>
          <w:rFonts w:ascii="Arial" w:hAnsi="Arial" w:cs="Arial" w:hint="eastAsia"/>
          <w:sz w:val="24"/>
          <w:szCs w:val="24"/>
        </w:rPr>
        <w:t xml:space="preserve"> show that the low-cost airlines have </w:t>
      </w:r>
      <w:r>
        <w:rPr>
          <w:rFonts w:ascii="Arial" w:hAnsi="Arial" w:cs="Arial"/>
          <w:sz w:val="24"/>
          <w:szCs w:val="24"/>
        </w:rPr>
        <w:t>grow</w:t>
      </w:r>
      <w:r>
        <w:rPr>
          <w:rFonts w:ascii="Arial" w:hAnsi="Arial" w:cs="Arial" w:hint="eastAsia"/>
          <w:sz w:val="24"/>
          <w:szCs w:val="24"/>
        </w:rPr>
        <w:t>n</w:t>
      </w:r>
      <w:r>
        <w:rPr>
          <w:rFonts w:ascii="Arial" w:hAnsi="Arial" w:cs="Arial"/>
          <w:sz w:val="24"/>
          <w:szCs w:val="24"/>
        </w:rPr>
        <w:t xml:space="preserve"> to be</w:t>
      </w:r>
      <w:r>
        <w:rPr>
          <w:rFonts w:ascii="Arial" w:hAnsi="Arial" w:cs="Arial" w:hint="eastAsia"/>
          <w:sz w:val="24"/>
          <w:szCs w:val="24"/>
        </w:rPr>
        <w:t xml:space="preserve"> the new strength of development. </w:t>
      </w:r>
      <w:r>
        <w:rPr>
          <w:rFonts w:ascii="Arial" w:hAnsi="Arial" w:cs="Arial"/>
          <w:sz w:val="24"/>
          <w:szCs w:val="24"/>
        </w:rPr>
        <w:t>T</w:t>
      </w:r>
      <w:r>
        <w:rPr>
          <w:rFonts w:ascii="Arial" w:hAnsi="Arial" w:cs="Arial" w:hint="eastAsia"/>
          <w:sz w:val="24"/>
          <w:szCs w:val="24"/>
        </w:rPr>
        <w:t xml:space="preserve">he Southwest effect, firstly named in 1993 </w:t>
      </w:r>
      <w:r w:rsidRPr="004300BF">
        <w:rPr>
          <w:rFonts w:ascii="Arial" w:hAnsi="Arial" w:cs="Arial"/>
          <w:sz w:val="24"/>
          <w:szCs w:val="24"/>
        </w:rPr>
        <w:t>the U.S. Department of Transportation</w:t>
      </w:r>
      <w:r>
        <w:rPr>
          <w:rFonts w:ascii="Arial" w:hAnsi="Arial" w:cs="Arial" w:hint="eastAsia"/>
          <w:sz w:val="24"/>
          <w:szCs w:val="24"/>
        </w:rPr>
        <w:t xml:space="preserve"> (DOT), indicates the huge impact of the entry of Southwest airline on incumbents in the same serving region. This term is </w:t>
      </w:r>
      <w:r>
        <w:rPr>
          <w:rFonts w:ascii="Arial" w:hAnsi="Arial" w:cs="Arial"/>
          <w:sz w:val="24"/>
          <w:szCs w:val="24"/>
        </w:rPr>
        <w:t>subsequent</w:t>
      </w:r>
      <w:r>
        <w:rPr>
          <w:rFonts w:ascii="Arial" w:hAnsi="Arial" w:cs="Arial" w:hint="eastAsia"/>
          <w:sz w:val="24"/>
          <w:szCs w:val="24"/>
        </w:rPr>
        <w:t>ly inferred to describe the general low-cost airlines</w:t>
      </w:r>
      <w:r>
        <w:rPr>
          <w:rFonts w:ascii="Arial" w:hAnsi="Arial" w:cs="Arial"/>
          <w:sz w:val="24"/>
          <w:szCs w:val="24"/>
        </w:rPr>
        <w:t>’</w:t>
      </w:r>
      <w:r>
        <w:rPr>
          <w:rFonts w:ascii="Arial" w:hAnsi="Arial" w:cs="Arial" w:hint="eastAsia"/>
          <w:sz w:val="24"/>
          <w:szCs w:val="24"/>
        </w:rPr>
        <w:t xml:space="preserve"> effect. </w:t>
      </w:r>
      <w:r>
        <w:rPr>
          <w:rFonts w:ascii="Arial" w:hAnsi="Arial" w:cs="Arial"/>
          <w:sz w:val="24"/>
          <w:szCs w:val="24"/>
        </w:rPr>
        <w:t>L</w:t>
      </w:r>
      <w:r>
        <w:rPr>
          <w:rFonts w:ascii="Arial" w:hAnsi="Arial" w:cs="Arial" w:hint="eastAsia"/>
          <w:sz w:val="24"/>
          <w:szCs w:val="24"/>
        </w:rPr>
        <w:t xml:space="preserve">ater on, DOT defined </w:t>
      </w:r>
      <w:r>
        <w:rPr>
          <w:rFonts w:ascii="Arial" w:hAnsi="Arial" w:cs="Arial"/>
          <w:sz w:val="24"/>
          <w:szCs w:val="24"/>
        </w:rPr>
        <w:t>the</w:t>
      </w:r>
      <w:r>
        <w:rPr>
          <w:rFonts w:ascii="Arial" w:hAnsi="Arial" w:cs="Arial" w:hint="eastAsia"/>
          <w:sz w:val="24"/>
          <w:szCs w:val="24"/>
        </w:rPr>
        <w:t xml:space="preserve"> </w:t>
      </w:r>
      <w:r>
        <w:rPr>
          <w:rFonts w:ascii="Arial" w:hAnsi="Arial" w:cs="Arial"/>
          <w:sz w:val="24"/>
          <w:szCs w:val="24"/>
        </w:rPr>
        <w:t>“</w:t>
      </w:r>
      <w:r>
        <w:rPr>
          <w:rFonts w:ascii="Arial" w:hAnsi="Arial" w:cs="Arial" w:hint="eastAsia"/>
          <w:sz w:val="24"/>
          <w:szCs w:val="24"/>
        </w:rPr>
        <w:t>low-cost airline service revolution</w:t>
      </w:r>
      <w:r>
        <w:rPr>
          <w:rFonts w:ascii="Arial" w:hAnsi="Arial" w:cs="Arial"/>
          <w:sz w:val="24"/>
          <w:szCs w:val="24"/>
        </w:rPr>
        <w:t>”</w:t>
      </w:r>
      <w:r>
        <w:rPr>
          <w:rFonts w:ascii="Arial" w:hAnsi="Arial" w:cs="Arial" w:hint="eastAsia"/>
          <w:sz w:val="24"/>
          <w:szCs w:val="24"/>
        </w:rPr>
        <w:t xml:space="preserve"> considering </w:t>
      </w:r>
      <w:r>
        <w:rPr>
          <w:rFonts w:ascii="Arial" w:hAnsi="Arial" w:cs="Arial"/>
          <w:sz w:val="24"/>
          <w:szCs w:val="24"/>
        </w:rPr>
        <w:t>dramatic</w:t>
      </w:r>
      <w:r>
        <w:rPr>
          <w:rFonts w:ascii="Arial" w:hAnsi="Arial" w:cs="Arial" w:hint="eastAsia"/>
          <w:sz w:val="24"/>
          <w:szCs w:val="24"/>
        </w:rPr>
        <w:t xml:space="preserve"> boost of low-cost airlines (</w:t>
      </w:r>
      <w:proofErr w:type="spellStart"/>
      <w:r>
        <w:rPr>
          <w:rFonts w:ascii="Arial" w:hAnsi="Arial" w:cs="Arial"/>
          <w:sz w:val="24"/>
          <w:szCs w:val="24"/>
        </w:rPr>
        <w:t>Hüschelrath</w:t>
      </w:r>
      <w:proofErr w:type="spellEnd"/>
      <w:r>
        <w:rPr>
          <w:rFonts w:ascii="Arial" w:hAnsi="Arial" w:cs="Arial"/>
          <w:sz w:val="24"/>
          <w:szCs w:val="24"/>
        </w:rPr>
        <w:t xml:space="preserve"> </w:t>
      </w:r>
      <w:r>
        <w:rPr>
          <w:rFonts w:ascii="Arial" w:hAnsi="Arial" w:cs="Arial" w:hint="eastAsia"/>
          <w:sz w:val="24"/>
          <w:szCs w:val="24"/>
        </w:rPr>
        <w:t xml:space="preserve">&amp; </w:t>
      </w:r>
      <w:proofErr w:type="spellStart"/>
      <w:r w:rsidRPr="00B33B8B">
        <w:rPr>
          <w:rFonts w:ascii="Arial" w:hAnsi="Arial" w:cs="Arial"/>
          <w:sz w:val="24"/>
          <w:szCs w:val="24"/>
        </w:rPr>
        <w:t>Müller</w:t>
      </w:r>
      <w:proofErr w:type="spellEnd"/>
      <w:r>
        <w:rPr>
          <w:rFonts w:ascii="Arial" w:hAnsi="Arial" w:cs="Arial" w:hint="eastAsia"/>
          <w:sz w:val="24"/>
          <w:szCs w:val="24"/>
        </w:rPr>
        <w:t>, 2011). Most of</w:t>
      </w:r>
      <w:r w:rsidRPr="000A0AEB">
        <w:rPr>
          <w:rFonts w:ascii="Arial" w:hAnsi="Arial" w:cs="Arial"/>
          <w:sz w:val="24"/>
          <w:szCs w:val="24"/>
        </w:rPr>
        <w:t xml:space="preserve"> researches are all theoretically based on the Southwest effects</w:t>
      </w:r>
      <w:r>
        <w:rPr>
          <w:rFonts w:ascii="Arial" w:hAnsi="Arial" w:cs="Arial" w:hint="eastAsia"/>
          <w:sz w:val="24"/>
          <w:szCs w:val="24"/>
        </w:rPr>
        <w:t>, extending to investigate of the effect of low-cost revolution</w:t>
      </w:r>
      <w:r w:rsidRPr="000A0AEB">
        <w:rPr>
          <w:rFonts w:ascii="Arial" w:hAnsi="Arial" w:cs="Arial"/>
          <w:sz w:val="24"/>
          <w:szCs w:val="24"/>
        </w:rPr>
        <w:t xml:space="preserve">. </w:t>
      </w:r>
    </w:p>
    <w:p w:rsidR="00240E24" w:rsidRPr="00102226" w:rsidRDefault="00240E24" w:rsidP="00240E24">
      <w:pPr>
        <w:spacing w:line="360" w:lineRule="auto"/>
        <w:rPr>
          <w:rFonts w:ascii="Arial" w:hAnsi="Arial" w:cs="Arial"/>
          <w:sz w:val="24"/>
          <w:szCs w:val="24"/>
        </w:rPr>
      </w:pPr>
    </w:p>
    <w:p w:rsidR="00240E24" w:rsidRDefault="00240E24" w:rsidP="00240E24">
      <w:pPr>
        <w:spacing w:line="360" w:lineRule="auto"/>
        <w:rPr>
          <w:rFonts w:ascii="Arial" w:hAnsi="Arial" w:cs="Arial"/>
          <w:sz w:val="24"/>
          <w:szCs w:val="24"/>
        </w:rPr>
      </w:pPr>
      <w:r>
        <w:rPr>
          <w:rFonts w:ascii="Arial" w:hAnsi="Arial" w:cs="Arial" w:hint="eastAsia"/>
          <w:sz w:val="24"/>
          <w:szCs w:val="24"/>
        </w:rPr>
        <w:t>Summarised by Wang (2005), the Southwest effects consist of three principals. First of all, the Southwest airline</w:t>
      </w:r>
      <w:r>
        <w:rPr>
          <w:rFonts w:ascii="Arial" w:hAnsi="Arial" w:cs="Arial"/>
          <w:sz w:val="24"/>
          <w:szCs w:val="24"/>
        </w:rPr>
        <w:t>’</w:t>
      </w:r>
      <w:r>
        <w:rPr>
          <w:rFonts w:ascii="Arial" w:hAnsi="Arial" w:cs="Arial" w:hint="eastAsia"/>
          <w:sz w:val="24"/>
          <w:szCs w:val="24"/>
        </w:rPr>
        <w:t xml:space="preserve">s entrance brings remarkable passenger enhance. </w:t>
      </w:r>
      <w:r>
        <w:rPr>
          <w:rFonts w:ascii="Arial" w:hAnsi="Arial" w:cs="Arial"/>
          <w:sz w:val="24"/>
          <w:szCs w:val="24"/>
        </w:rPr>
        <w:t>A</w:t>
      </w:r>
      <w:r>
        <w:rPr>
          <w:rFonts w:ascii="Arial" w:hAnsi="Arial" w:cs="Arial" w:hint="eastAsia"/>
          <w:sz w:val="24"/>
          <w:szCs w:val="24"/>
        </w:rPr>
        <w:t xml:space="preserve">dditionally, the entry of Southwest airline declines passengers travelling on other routes in the same serving region. </w:t>
      </w:r>
      <w:r>
        <w:rPr>
          <w:rFonts w:ascii="Arial" w:hAnsi="Arial" w:cs="Arial"/>
          <w:sz w:val="24"/>
          <w:szCs w:val="24"/>
        </w:rPr>
        <w:t>F</w:t>
      </w:r>
      <w:r>
        <w:rPr>
          <w:rFonts w:ascii="Arial" w:hAnsi="Arial" w:cs="Arial" w:hint="eastAsia"/>
          <w:sz w:val="24"/>
          <w:szCs w:val="24"/>
        </w:rPr>
        <w:t xml:space="preserve">urthermore, incumbents attempt to retain the market share on the specific route Southwest airline joined by depressing their price (Ritter, 1993). </w:t>
      </w:r>
      <w:r>
        <w:rPr>
          <w:rFonts w:ascii="Arial" w:hAnsi="Arial" w:cs="Arial"/>
          <w:sz w:val="24"/>
          <w:szCs w:val="24"/>
        </w:rPr>
        <w:t>T</w:t>
      </w:r>
      <w:r>
        <w:rPr>
          <w:rFonts w:ascii="Arial" w:hAnsi="Arial" w:cs="Arial" w:hint="eastAsia"/>
          <w:sz w:val="24"/>
          <w:szCs w:val="24"/>
        </w:rPr>
        <w:t xml:space="preserve">aking the Oakland-Ontario airport pair on </w:t>
      </w:r>
      <w:r>
        <w:rPr>
          <w:rFonts w:ascii="Arial" w:hAnsi="Arial" w:cs="Arial"/>
          <w:sz w:val="24"/>
          <w:szCs w:val="24"/>
        </w:rPr>
        <w:t>California</w:t>
      </w:r>
      <w:r>
        <w:rPr>
          <w:rFonts w:ascii="Arial" w:hAnsi="Arial" w:cs="Arial" w:hint="eastAsia"/>
          <w:sz w:val="24"/>
          <w:szCs w:val="24"/>
        </w:rPr>
        <w:t xml:space="preserve"> corridor as an examp</w:t>
      </w:r>
      <w:r w:rsidR="001240D2">
        <w:rPr>
          <w:rFonts w:ascii="Arial" w:hAnsi="Arial" w:cs="Arial" w:hint="eastAsia"/>
          <w:sz w:val="24"/>
          <w:szCs w:val="24"/>
        </w:rPr>
        <w:t xml:space="preserve">le, Bennett &amp; </w:t>
      </w:r>
      <w:proofErr w:type="spellStart"/>
      <w:r w:rsidR="001240D2">
        <w:rPr>
          <w:rFonts w:ascii="Arial" w:hAnsi="Arial" w:cs="Arial" w:hint="eastAsia"/>
          <w:sz w:val="24"/>
          <w:szCs w:val="24"/>
        </w:rPr>
        <w:t>Craun</w:t>
      </w:r>
      <w:proofErr w:type="spellEnd"/>
      <w:r w:rsidR="001240D2">
        <w:rPr>
          <w:rFonts w:ascii="Arial" w:hAnsi="Arial" w:cs="Arial" w:hint="eastAsia"/>
          <w:sz w:val="24"/>
          <w:szCs w:val="24"/>
        </w:rPr>
        <w:t xml:space="preserve"> (1993) drew</w:t>
      </w:r>
      <w:r>
        <w:rPr>
          <w:rFonts w:ascii="Arial" w:hAnsi="Arial" w:cs="Arial" w:hint="eastAsia"/>
          <w:sz w:val="24"/>
          <w:szCs w:val="24"/>
        </w:rPr>
        <w:t xml:space="preserve"> several charts illustrating the pricing and traffic movements before and after Southwest</w:t>
      </w:r>
      <w:r>
        <w:rPr>
          <w:rFonts w:ascii="Arial" w:hAnsi="Arial" w:cs="Arial"/>
          <w:sz w:val="24"/>
          <w:szCs w:val="24"/>
        </w:rPr>
        <w:t>’</w:t>
      </w:r>
      <w:r>
        <w:rPr>
          <w:rFonts w:ascii="Arial" w:hAnsi="Arial" w:cs="Arial" w:hint="eastAsia"/>
          <w:sz w:val="24"/>
          <w:szCs w:val="24"/>
        </w:rPr>
        <w:t xml:space="preserve">s entry from the second quarter of 1982 to the third quarter of 1992. </w:t>
      </w:r>
      <w:r>
        <w:rPr>
          <w:rFonts w:ascii="Arial" w:hAnsi="Arial" w:cs="Arial"/>
          <w:sz w:val="24"/>
          <w:szCs w:val="24"/>
        </w:rPr>
        <w:t>I</w:t>
      </w:r>
      <w:r>
        <w:rPr>
          <w:rFonts w:ascii="Arial" w:hAnsi="Arial" w:cs="Arial" w:hint="eastAsia"/>
          <w:sz w:val="24"/>
          <w:szCs w:val="24"/>
        </w:rPr>
        <w:t xml:space="preserve">t was convinced that </w:t>
      </w:r>
      <w:r>
        <w:rPr>
          <w:rFonts w:ascii="Arial" w:hAnsi="Arial" w:cs="Arial"/>
          <w:sz w:val="24"/>
          <w:szCs w:val="24"/>
        </w:rPr>
        <w:t>price decline</w:t>
      </w:r>
      <w:r>
        <w:rPr>
          <w:rFonts w:ascii="Arial" w:hAnsi="Arial" w:cs="Arial" w:hint="eastAsia"/>
          <w:sz w:val="24"/>
          <w:szCs w:val="24"/>
        </w:rPr>
        <w:t>s</w:t>
      </w:r>
      <w:r>
        <w:rPr>
          <w:rFonts w:ascii="Arial" w:hAnsi="Arial" w:cs="Arial"/>
          <w:sz w:val="24"/>
          <w:szCs w:val="24"/>
        </w:rPr>
        <w:t xml:space="preserve"> by 60 percent</w:t>
      </w:r>
      <w:r>
        <w:rPr>
          <w:rFonts w:ascii="Arial" w:hAnsi="Arial" w:cs="Arial" w:hint="eastAsia"/>
          <w:sz w:val="24"/>
          <w:szCs w:val="24"/>
        </w:rPr>
        <w:t xml:space="preserve"> associated with</w:t>
      </w:r>
      <w:r>
        <w:rPr>
          <w:rFonts w:ascii="Arial" w:hAnsi="Arial" w:cs="Arial"/>
          <w:sz w:val="24"/>
          <w:szCs w:val="24"/>
        </w:rPr>
        <w:t xml:space="preserve"> </w:t>
      </w:r>
      <w:r>
        <w:rPr>
          <w:rFonts w:ascii="Arial" w:hAnsi="Arial" w:cs="Arial" w:hint="eastAsia"/>
          <w:sz w:val="24"/>
          <w:szCs w:val="24"/>
        </w:rPr>
        <w:t xml:space="preserve">triple traffic </w:t>
      </w:r>
      <w:r>
        <w:rPr>
          <w:rFonts w:ascii="Arial" w:hAnsi="Arial" w:cs="Arial" w:hint="eastAsia"/>
          <w:sz w:val="24"/>
          <w:szCs w:val="24"/>
        </w:rPr>
        <w:lastRenderedPageBreak/>
        <w:t>account</w:t>
      </w:r>
      <w:r>
        <w:rPr>
          <w:rFonts w:ascii="Arial" w:hAnsi="Arial" w:cs="Arial"/>
          <w:sz w:val="24"/>
          <w:szCs w:val="24"/>
        </w:rPr>
        <w:t xml:space="preserve">. </w:t>
      </w:r>
      <w:r>
        <w:rPr>
          <w:rFonts w:ascii="Arial" w:hAnsi="Arial" w:cs="Arial" w:hint="eastAsia"/>
          <w:sz w:val="24"/>
          <w:szCs w:val="24"/>
        </w:rPr>
        <w:t>T</w:t>
      </w:r>
      <w:r>
        <w:rPr>
          <w:rFonts w:ascii="Arial" w:hAnsi="Arial" w:cs="Arial"/>
          <w:sz w:val="24"/>
          <w:szCs w:val="24"/>
        </w:rPr>
        <w:t>herefore</w:t>
      </w:r>
      <w:r>
        <w:rPr>
          <w:rFonts w:ascii="Arial" w:hAnsi="Arial" w:cs="Arial" w:hint="eastAsia"/>
          <w:sz w:val="24"/>
          <w:szCs w:val="24"/>
        </w:rPr>
        <w:t xml:space="preserve">, competitors leave so that Southwest </w:t>
      </w:r>
      <w:r>
        <w:rPr>
          <w:rFonts w:ascii="Arial" w:hAnsi="Arial" w:cs="Arial"/>
          <w:sz w:val="24"/>
          <w:szCs w:val="24"/>
        </w:rPr>
        <w:t>replaces</w:t>
      </w:r>
      <w:r>
        <w:rPr>
          <w:rFonts w:ascii="Arial" w:hAnsi="Arial" w:cs="Arial" w:hint="eastAsia"/>
          <w:sz w:val="24"/>
          <w:szCs w:val="24"/>
        </w:rPr>
        <w:t xml:space="preserve"> their capacities with the increasing load.</w:t>
      </w:r>
    </w:p>
    <w:p w:rsidR="00240E24" w:rsidRDefault="00240E24" w:rsidP="00240E24">
      <w:pPr>
        <w:spacing w:line="360" w:lineRule="auto"/>
        <w:rPr>
          <w:rFonts w:ascii="Arial" w:hAnsi="Arial" w:cs="Arial"/>
          <w:sz w:val="24"/>
          <w:szCs w:val="24"/>
        </w:rPr>
      </w:pPr>
    </w:p>
    <w:p w:rsidR="00240E24" w:rsidRDefault="00240E24" w:rsidP="00240E24">
      <w:pPr>
        <w:spacing w:line="360" w:lineRule="auto"/>
        <w:rPr>
          <w:rFonts w:ascii="Arial" w:hAnsi="Arial" w:cs="Arial"/>
          <w:sz w:val="24"/>
          <w:szCs w:val="24"/>
        </w:rPr>
      </w:pPr>
      <w:r>
        <w:rPr>
          <w:rFonts w:ascii="Arial" w:hAnsi="Arial" w:cs="Arial"/>
          <w:sz w:val="24"/>
          <w:szCs w:val="24"/>
        </w:rPr>
        <w:t>T</w:t>
      </w:r>
      <w:r>
        <w:rPr>
          <w:rFonts w:ascii="Arial" w:hAnsi="Arial" w:cs="Arial" w:hint="eastAsia"/>
          <w:sz w:val="24"/>
          <w:szCs w:val="24"/>
        </w:rPr>
        <w:t xml:space="preserve">his paper extends the research to investigate how the low-cost airline impacts the pricing and passenger traffic under the new circumstance. </w:t>
      </w:r>
      <w:r>
        <w:rPr>
          <w:rFonts w:ascii="Arial" w:hAnsi="Arial" w:cs="Arial"/>
          <w:sz w:val="24"/>
          <w:szCs w:val="24"/>
        </w:rPr>
        <w:t>C</w:t>
      </w:r>
      <w:r>
        <w:rPr>
          <w:rFonts w:ascii="Arial" w:hAnsi="Arial" w:cs="Arial" w:hint="eastAsia"/>
          <w:sz w:val="24"/>
          <w:szCs w:val="24"/>
        </w:rPr>
        <w:t xml:space="preserve">onsidering both time-series and cross-sectional effects, a panel dataset is occupied. </w:t>
      </w:r>
      <w:r>
        <w:rPr>
          <w:rFonts w:ascii="Arial" w:hAnsi="Arial" w:cs="Arial"/>
          <w:sz w:val="24"/>
          <w:szCs w:val="24"/>
        </w:rPr>
        <w:t>T</w:t>
      </w:r>
      <w:r>
        <w:rPr>
          <w:rFonts w:ascii="Arial" w:hAnsi="Arial" w:cs="Arial" w:hint="eastAsia"/>
          <w:sz w:val="24"/>
          <w:szCs w:val="24"/>
        </w:rPr>
        <w:t>he sample covers factors in terms of demand,</w:t>
      </w:r>
      <w:r w:rsidRPr="001D143A">
        <w:rPr>
          <w:rFonts w:ascii="Arial" w:hAnsi="Arial" w:cs="Arial" w:hint="eastAsia"/>
          <w:sz w:val="24"/>
          <w:szCs w:val="24"/>
        </w:rPr>
        <w:t xml:space="preserve"> </w:t>
      </w:r>
      <w:r>
        <w:rPr>
          <w:rFonts w:ascii="Arial" w:hAnsi="Arial" w:cs="Arial" w:hint="eastAsia"/>
          <w:sz w:val="24"/>
          <w:szCs w:val="24"/>
        </w:rPr>
        <w:t xml:space="preserve">cost and market concentration, using quarterly figures from 1997 to 2010. </w:t>
      </w:r>
      <w:r>
        <w:rPr>
          <w:rFonts w:ascii="Arial" w:hAnsi="Arial" w:cs="Arial"/>
          <w:sz w:val="24"/>
          <w:szCs w:val="24"/>
        </w:rPr>
        <w:t>M</w:t>
      </w:r>
      <w:r>
        <w:rPr>
          <w:rFonts w:ascii="Arial" w:hAnsi="Arial" w:cs="Arial" w:hint="eastAsia"/>
          <w:sz w:val="24"/>
          <w:szCs w:val="24"/>
        </w:rPr>
        <w:t xml:space="preserve">oreover, a series of methods are performed step by step to avoid the systemic drawbacks of previous researches. </w:t>
      </w:r>
      <w:r>
        <w:rPr>
          <w:rFonts w:ascii="Arial" w:hAnsi="Arial" w:cs="Arial"/>
          <w:sz w:val="24"/>
          <w:szCs w:val="24"/>
        </w:rPr>
        <w:t>I</w:t>
      </w:r>
      <w:r>
        <w:rPr>
          <w:rFonts w:ascii="Arial" w:hAnsi="Arial" w:cs="Arial" w:hint="eastAsia"/>
          <w:sz w:val="24"/>
          <w:szCs w:val="24"/>
        </w:rPr>
        <w:t xml:space="preserve">t starts with the normal OLS regression which gives </w:t>
      </w:r>
      <w:r>
        <w:rPr>
          <w:rFonts w:ascii="Arial" w:hAnsi="Arial" w:cs="Arial"/>
          <w:sz w:val="24"/>
          <w:szCs w:val="24"/>
        </w:rPr>
        <w:t>inadequate</w:t>
      </w:r>
      <w:r>
        <w:rPr>
          <w:rFonts w:ascii="Arial" w:hAnsi="Arial" w:cs="Arial" w:hint="eastAsia"/>
          <w:sz w:val="24"/>
          <w:szCs w:val="24"/>
        </w:rPr>
        <w:t xml:space="preserve"> explanation about the relations among variables due to the </w:t>
      </w:r>
      <w:r>
        <w:rPr>
          <w:rFonts w:ascii="Arial" w:hAnsi="Arial" w:cs="Arial"/>
          <w:sz w:val="24"/>
          <w:szCs w:val="24"/>
        </w:rPr>
        <w:t>heterogeneity</w:t>
      </w:r>
      <w:r>
        <w:rPr>
          <w:rFonts w:ascii="Arial" w:hAnsi="Arial" w:cs="Arial" w:hint="eastAsia"/>
          <w:sz w:val="24"/>
          <w:szCs w:val="24"/>
        </w:rPr>
        <w:t xml:space="preserve"> bias. </w:t>
      </w:r>
      <w:r>
        <w:rPr>
          <w:rFonts w:ascii="Arial" w:hAnsi="Arial" w:cs="Arial"/>
          <w:sz w:val="24"/>
          <w:szCs w:val="24"/>
        </w:rPr>
        <w:t>T</w:t>
      </w:r>
      <w:r>
        <w:rPr>
          <w:rFonts w:ascii="Arial" w:hAnsi="Arial" w:cs="Arial" w:hint="eastAsia"/>
          <w:sz w:val="24"/>
          <w:szCs w:val="24"/>
        </w:rPr>
        <w:t xml:space="preserve">he second step is the fixed effect mode with a better output but still do not sufficiently convince the impact of the low-cost airlines on pricing and passenger traffic. </w:t>
      </w:r>
      <w:r>
        <w:rPr>
          <w:rFonts w:ascii="Arial" w:hAnsi="Arial" w:cs="Arial"/>
          <w:sz w:val="24"/>
          <w:szCs w:val="24"/>
        </w:rPr>
        <w:t>O</w:t>
      </w:r>
      <w:r>
        <w:rPr>
          <w:rFonts w:ascii="Arial" w:hAnsi="Arial" w:cs="Arial" w:hint="eastAsia"/>
          <w:sz w:val="24"/>
          <w:szCs w:val="24"/>
        </w:rPr>
        <w:t xml:space="preserve">n the top of two basic models, the following step extends to the </w:t>
      </w:r>
      <w:r>
        <w:rPr>
          <w:rFonts w:ascii="Arial" w:hAnsi="Arial" w:cs="Arial"/>
          <w:sz w:val="24"/>
          <w:szCs w:val="24"/>
        </w:rPr>
        <w:t>instrumental</w:t>
      </w:r>
      <w:r>
        <w:rPr>
          <w:rFonts w:ascii="Arial" w:hAnsi="Arial" w:cs="Arial" w:hint="eastAsia"/>
          <w:sz w:val="24"/>
          <w:szCs w:val="24"/>
        </w:rPr>
        <w:t xml:space="preserve"> variable model. </w:t>
      </w:r>
      <w:r>
        <w:rPr>
          <w:rFonts w:ascii="Arial" w:hAnsi="Arial" w:cs="Arial"/>
          <w:sz w:val="24"/>
          <w:szCs w:val="24"/>
        </w:rPr>
        <w:t>A</w:t>
      </w:r>
      <w:r>
        <w:rPr>
          <w:rFonts w:ascii="Arial" w:hAnsi="Arial" w:cs="Arial" w:hint="eastAsia"/>
          <w:sz w:val="24"/>
          <w:szCs w:val="24"/>
        </w:rPr>
        <w:t xml:space="preserve">ccording to the test for </w:t>
      </w:r>
      <w:proofErr w:type="spellStart"/>
      <w:r>
        <w:rPr>
          <w:rFonts w:ascii="Arial" w:hAnsi="Arial" w:cs="Arial" w:hint="eastAsia"/>
          <w:sz w:val="24"/>
          <w:szCs w:val="24"/>
        </w:rPr>
        <w:t>endogeneity</w:t>
      </w:r>
      <w:proofErr w:type="spellEnd"/>
      <w:r>
        <w:rPr>
          <w:rFonts w:ascii="Arial" w:hAnsi="Arial" w:cs="Arial" w:hint="eastAsia"/>
          <w:sz w:val="24"/>
          <w:szCs w:val="24"/>
        </w:rPr>
        <w:t xml:space="preserve">, the instrumental variable is much more suitable for this dataset. Finally, the panel IV model is installed to deal with the omitted variable bias and causality problem between pricing and demand. </w:t>
      </w:r>
    </w:p>
    <w:p w:rsidR="00240E24" w:rsidRDefault="00240E24" w:rsidP="00240E24">
      <w:pPr>
        <w:spacing w:line="360" w:lineRule="auto"/>
        <w:rPr>
          <w:rFonts w:ascii="Arial" w:hAnsi="Arial" w:cs="Arial"/>
          <w:sz w:val="24"/>
          <w:szCs w:val="24"/>
        </w:rPr>
      </w:pPr>
    </w:p>
    <w:p w:rsidR="00240E24" w:rsidRPr="009D5C97" w:rsidRDefault="00240E24" w:rsidP="007647BA">
      <w:pPr>
        <w:spacing w:line="360" w:lineRule="auto"/>
        <w:rPr>
          <w:rFonts w:ascii="Arial" w:hAnsi="Arial" w:cs="Arial"/>
          <w:sz w:val="24"/>
          <w:szCs w:val="24"/>
        </w:rPr>
      </w:pPr>
      <w:r>
        <w:rPr>
          <w:rFonts w:ascii="Arial" w:hAnsi="Arial" w:cs="Arial"/>
          <w:sz w:val="24"/>
          <w:szCs w:val="24"/>
        </w:rPr>
        <w:t>T</w:t>
      </w:r>
      <w:r>
        <w:rPr>
          <w:rFonts w:ascii="Arial" w:hAnsi="Arial" w:cs="Arial" w:hint="eastAsia"/>
          <w:sz w:val="24"/>
          <w:szCs w:val="24"/>
        </w:rPr>
        <w:t xml:space="preserve">he rest of paper is structured as follows: section 2 reviews the literatures relevant to the research question, followed by the sample construction and </w:t>
      </w:r>
      <w:r>
        <w:rPr>
          <w:rFonts w:ascii="Arial" w:hAnsi="Arial" w:cs="Arial"/>
          <w:sz w:val="24"/>
          <w:szCs w:val="24"/>
        </w:rPr>
        <w:t>modelling</w:t>
      </w:r>
      <w:r>
        <w:rPr>
          <w:rFonts w:ascii="Arial" w:hAnsi="Arial" w:cs="Arial" w:hint="eastAsia"/>
          <w:sz w:val="24"/>
          <w:szCs w:val="24"/>
        </w:rPr>
        <w:t xml:space="preserve"> description in section 3. </w:t>
      </w:r>
      <w:r>
        <w:rPr>
          <w:rFonts w:ascii="Arial" w:hAnsi="Arial" w:cs="Arial"/>
          <w:sz w:val="24"/>
          <w:szCs w:val="24"/>
        </w:rPr>
        <w:t>T</w:t>
      </w:r>
      <w:r>
        <w:rPr>
          <w:rFonts w:ascii="Arial" w:hAnsi="Arial" w:cs="Arial" w:hint="eastAsia"/>
          <w:sz w:val="24"/>
          <w:szCs w:val="24"/>
        </w:rPr>
        <w:t xml:space="preserve">hen, section 4 </w:t>
      </w:r>
      <w:r>
        <w:rPr>
          <w:rFonts w:ascii="Arial" w:hAnsi="Arial" w:cs="Arial"/>
          <w:sz w:val="24"/>
          <w:szCs w:val="24"/>
        </w:rPr>
        <w:t>illustrate</w:t>
      </w:r>
      <w:r>
        <w:rPr>
          <w:rFonts w:ascii="Arial" w:hAnsi="Arial" w:cs="Arial" w:hint="eastAsia"/>
          <w:sz w:val="24"/>
          <w:szCs w:val="24"/>
        </w:rPr>
        <w:t xml:space="preserve">s the initial findings descriptively while the results of empirical model are discussed in section 5. </w:t>
      </w:r>
      <w:r>
        <w:rPr>
          <w:rFonts w:ascii="Arial" w:hAnsi="Arial" w:cs="Arial"/>
          <w:sz w:val="24"/>
          <w:szCs w:val="24"/>
        </w:rPr>
        <w:t>F</w:t>
      </w:r>
      <w:r>
        <w:rPr>
          <w:rFonts w:ascii="Arial" w:hAnsi="Arial" w:cs="Arial" w:hint="eastAsia"/>
          <w:sz w:val="24"/>
          <w:szCs w:val="24"/>
        </w:rPr>
        <w:t>inally, section 6 concludes the paper with comparison as we</w:t>
      </w:r>
      <w:r w:rsidR="00306339">
        <w:rPr>
          <w:rFonts w:ascii="Arial" w:hAnsi="Arial" w:cs="Arial" w:hint="eastAsia"/>
          <w:sz w:val="24"/>
          <w:szCs w:val="24"/>
        </w:rPr>
        <w:t xml:space="preserve">ll as </w:t>
      </w:r>
      <w:r>
        <w:rPr>
          <w:rFonts w:ascii="Arial" w:hAnsi="Arial" w:cs="Arial" w:hint="eastAsia"/>
          <w:sz w:val="24"/>
          <w:szCs w:val="24"/>
        </w:rPr>
        <w:t>suggestions</w:t>
      </w:r>
      <w:r w:rsidR="00306339">
        <w:rPr>
          <w:rFonts w:ascii="Arial" w:hAnsi="Arial" w:cs="Arial" w:hint="eastAsia"/>
          <w:sz w:val="24"/>
          <w:szCs w:val="24"/>
        </w:rPr>
        <w:t xml:space="preserve"> for the low-cost airlines</w:t>
      </w:r>
      <w:r>
        <w:rPr>
          <w:rFonts w:ascii="Arial" w:hAnsi="Arial" w:cs="Arial" w:hint="eastAsia"/>
          <w:sz w:val="24"/>
          <w:szCs w:val="24"/>
        </w:rPr>
        <w:t>.</w:t>
      </w:r>
    </w:p>
    <w:p w:rsidR="00240E24" w:rsidRPr="00406373" w:rsidRDefault="00D266F4" w:rsidP="00C82BBE">
      <w:pPr>
        <w:pStyle w:val="Heading1"/>
        <w:spacing w:line="360" w:lineRule="auto"/>
        <w:rPr>
          <w:rFonts w:cs="Arial"/>
        </w:rPr>
      </w:pPr>
      <w:bookmarkStart w:id="3" w:name="_Toc307185285"/>
      <w:r w:rsidRPr="00406373">
        <w:rPr>
          <w:rFonts w:cs="Arial"/>
        </w:rPr>
        <w:t>2</w:t>
      </w:r>
      <w:r w:rsidR="00240E24" w:rsidRPr="00406373">
        <w:rPr>
          <w:rFonts w:cs="Arial"/>
        </w:rPr>
        <w:t>. Literature review</w:t>
      </w:r>
      <w:bookmarkEnd w:id="3"/>
    </w:p>
    <w:p w:rsidR="00240E24" w:rsidRPr="006B4016" w:rsidRDefault="00240E24" w:rsidP="00C82BBE">
      <w:pPr>
        <w:spacing w:line="360" w:lineRule="auto"/>
        <w:rPr>
          <w:rFonts w:ascii="Arial" w:hAnsi="Arial" w:cs="Arial"/>
          <w:sz w:val="24"/>
          <w:szCs w:val="24"/>
        </w:rPr>
      </w:pPr>
      <w:r w:rsidRPr="006B4016">
        <w:rPr>
          <w:rFonts w:ascii="Arial" w:hAnsi="Arial" w:cs="Arial"/>
          <w:sz w:val="24"/>
          <w:szCs w:val="24"/>
        </w:rPr>
        <w:t>Various factors may affect pricing and traffic on air transport industry, such as the efficiency of hub and spoken operational system, the entry of low-cost airlines, the extent of market concentration,</w:t>
      </w:r>
      <w:r w:rsidRPr="006B4016">
        <w:rPr>
          <w:rFonts w:ascii="Arial" w:hAnsi="Arial" w:cs="Arial"/>
        </w:rPr>
        <w:t xml:space="preserve"> </w:t>
      </w:r>
      <w:r w:rsidRPr="006B4016">
        <w:rPr>
          <w:rFonts w:ascii="Arial" w:hAnsi="Arial" w:cs="Arial"/>
          <w:sz w:val="24"/>
          <w:szCs w:val="24"/>
        </w:rPr>
        <w:t>and competition from other modes of transportation, etc. (</w:t>
      </w:r>
      <w:bookmarkStart w:id="4" w:name="OLE_LINK3"/>
      <w:bookmarkStart w:id="5" w:name="OLE_LINK4"/>
      <w:proofErr w:type="spellStart"/>
      <w:r w:rsidRPr="006B4016">
        <w:rPr>
          <w:rFonts w:ascii="Arial" w:hAnsi="Arial" w:cs="Arial"/>
          <w:kern w:val="0"/>
          <w:sz w:val="24"/>
          <w:szCs w:val="24"/>
        </w:rPr>
        <w:t>Vowles</w:t>
      </w:r>
      <w:bookmarkEnd w:id="4"/>
      <w:bookmarkEnd w:id="5"/>
      <w:proofErr w:type="spellEnd"/>
      <w:r w:rsidRPr="006B4016">
        <w:rPr>
          <w:rFonts w:ascii="Arial" w:hAnsi="Arial" w:cs="Arial"/>
          <w:kern w:val="0"/>
          <w:sz w:val="24"/>
          <w:szCs w:val="24"/>
        </w:rPr>
        <w:t xml:space="preserve">, 2000 and </w:t>
      </w:r>
      <w:r w:rsidRPr="006B4016">
        <w:rPr>
          <w:rFonts w:ascii="Arial" w:hAnsi="Arial" w:cs="Arial"/>
          <w:sz w:val="24"/>
          <w:szCs w:val="24"/>
        </w:rPr>
        <w:t xml:space="preserve">Wang, 2005). Among these determinants, the entry of low-cost carriers captured </w:t>
      </w:r>
      <w:r>
        <w:rPr>
          <w:rFonts w:ascii="Arial" w:hAnsi="Arial" w:cs="Arial" w:hint="eastAsia"/>
          <w:sz w:val="24"/>
          <w:szCs w:val="24"/>
        </w:rPr>
        <w:t>most</w:t>
      </w:r>
      <w:r w:rsidRPr="006B4016">
        <w:rPr>
          <w:rFonts w:ascii="Arial" w:hAnsi="Arial" w:cs="Arial"/>
          <w:sz w:val="24"/>
          <w:szCs w:val="24"/>
        </w:rPr>
        <w:t xml:space="preserve"> interest of </w:t>
      </w:r>
      <w:r w:rsidRPr="006B4016">
        <w:rPr>
          <w:rFonts w:ascii="Arial" w:hAnsi="Arial" w:cs="Arial"/>
          <w:sz w:val="24"/>
          <w:szCs w:val="24"/>
        </w:rPr>
        <w:lastRenderedPageBreak/>
        <w:t xml:space="preserve">researchers. There are many empirical papers focusing on the effect of low-cost airlines’ entrance on airfare and passenger traffic on US domestic air transport and extensive results have been drawn from them. </w:t>
      </w:r>
    </w:p>
    <w:p w:rsidR="00240E24" w:rsidRPr="006B4016" w:rsidRDefault="00240E24" w:rsidP="00240E24">
      <w:pPr>
        <w:spacing w:line="360" w:lineRule="auto"/>
        <w:rPr>
          <w:rFonts w:ascii="Arial" w:hAnsi="Arial" w:cs="Arial"/>
          <w:sz w:val="24"/>
          <w:szCs w:val="24"/>
        </w:rPr>
      </w:pPr>
    </w:p>
    <w:p w:rsidR="00240E24" w:rsidRPr="00CC3024" w:rsidRDefault="00240E24" w:rsidP="00240E24">
      <w:pPr>
        <w:spacing w:line="360" w:lineRule="auto"/>
        <w:rPr>
          <w:rFonts w:ascii="Arial" w:hAnsi="Arial" w:cs="Arial"/>
          <w:sz w:val="24"/>
          <w:szCs w:val="24"/>
        </w:rPr>
      </w:pPr>
      <w:r w:rsidRPr="006B4016">
        <w:rPr>
          <w:rFonts w:ascii="Arial" w:hAnsi="Arial" w:cs="Arial"/>
          <w:sz w:val="24"/>
          <w:szCs w:val="24"/>
        </w:rPr>
        <w:t>Since the beginning of the deregulat</w:t>
      </w:r>
      <w:r>
        <w:rPr>
          <w:rFonts w:ascii="Arial" w:hAnsi="Arial" w:cs="Arial"/>
          <w:sz w:val="24"/>
          <w:szCs w:val="24"/>
        </w:rPr>
        <w:t>ion period, many researchers ha</w:t>
      </w:r>
      <w:r>
        <w:rPr>
          <w:rFonts w:ascii="Arial" w:hAnsi="Arial" w:cs="Arial" w:hint="eastAsia"/>
          <w:sz w:val="24"/>
          <w:szCs w:val="24"/>
        </w:rPr>
        <w:t>ve</w:t>
      </w:r>
      <w:r w:rsidRPr="006B4016">
        <w:rPr>
          <w:rFonts w:ascii="Arial" w:hAnsi="Arial" w:cs="Arial"/>
          <w:sz w:val="24"/>
          <w:szCs w:val="24"/>
        </w:rPr>
        <w:t xml:space="preserve"> being studied the impact of the entry of low-cost carriers in airfare pricing. Bailey et al. concluded that there is the negative significant relation between</w:t>
      </w:r>
      <w:bookmarkStart w:id="6" w:name="OLE_LINK5"/>
      <w:bookmarkStart w:id="7" w:name="OLE_LINK6"/>
      <w:r w:rsidRPr="006B4016">
        <w:rPr>
          <w:rFonts w:ascii="Arial" w:hAnsi="Arial" w:cs="Arial"/>
          <w:sz w:val="24"/>
          <w:szCs w:val="24"/>
        </w:rPr>
        <w:t xml:space="preserve"> the new entry and US domestic yield</w:t>
      </w:r>
      <w:bookmarkEnd w:id="6"/>
      <w:bookmarkEnd w:id="7"/>
      <w:r w:rsidRPr="006B4016">
        <w:rPr>
          <w:rFonts w:ascii="Arial" w:hAnsi="Arial" w:cs="Arial"/>
          <w:sz w:val="24"/>
          <w:szCs w:val="24"/>
        </w:rPr>
        <w:t xml:space="preserve"> in their book published in 1985. </w:t>
      </w:r>
      <w:proofErr w:type="spellStart"/>
      <w:r w:rsidRPr="006B4016">
        <w:rPr>
          <w:rFonts w:ascii="Arial" w:hAnsi="Arial" w:cs="Arial"/>
          <w:sz w:val="24"/>
          <w:szCs w:val="24"/>
        </w:rPr>
        <w:t>Strassmann</w:t>
      </w:r>
      <w:proofErr w:type="spellEnd"/>
      <w:r w:rsidRPr="006B4016">
        <w:rPr>
          <w:rFonts w:ascii="Arial" w:hAnsi="Arial" w:cs="Arial"/>
          <w:sz w:val="24"/>
          <w:szCs w:val="24"/>
        </w:rPr>
        <w:t xml:space="preserve"> used a structural model involved variables of prices, entry and concentration. It is convinced that entry and price </w:t>
      </w:r>
      <w:r>
        <w:rPr>
          <w:rFonts w:ascii="Arial" w:hAnsi="Arial" w:cs="Arial" w:hint="eastAsia"/>
          <w:sz w:val="24"/>
          <w:szCs w:val="24"/>
        </w:rPr>
        <w:t xml:space="preserve">are </w:t>
      </w:r>
      <w:r w:rsidRPr="006B4016">
        <w:rPr>
          <w:rFonts w:ascii="Arial" w:hAnsi="Arial" w:cs="Arial"/>
          <w:sz w:val="24"/>
          <w:szCs w:val="24"/>
        </w:rPr>
        <w:t>mutually affected. This finding is supported by the fact that decreases in concentration, caused by entry, are associated with a substantial decrease in fares (</w:t>
      </w:r>
      <w:proofErr w:type="spellStart"/>
      <w:r w:rsidRPr="006B4016">
        <w:rPr>
          <w:rFonts w:ascii="Arial" w:hAnsi="Arial" w:cs="Arial"/>
          <w:sz w:val="24"/>
          <w:szCs w:val="24"/>
        </w:rPr>
        <w:t>Strassmann</w:t>
      </w:r>
      <w:proofErr w:type="spellEnd"/>
      <w:r w:rsidRPr="006B4016">
        <w:rPr>
          <w:rFonts w:ascii="Arial" w:hAnsi="Arial" w:cs="Arial"/>
          <w:sz w:val="24"/>
          <w:szCs w:val="24"/>
        </w:rPr>
        <w:t xml:space="preserve">, 1990). In 1992, </w:t>
      </w:r>
      <w:proofErr w:type="spellStart"/>
      <w:r w:rsidRPr="006B4016">
        <w:rPr>
          <w:rFonts w:ascii="Arial" w:hAnsi="Arial" w:cs="Arial"/>
          <w:sz w:val="24"/>
          <w:szCs w:val="24"/>
        </w:rPr>
        <w:t>Whinston</w:t>
      </w:r>
      <w:proofErr w:type="spellEnd"/>
      <w:r w:rsidRPr="006B4016">
        <w:rPr>
          <w:rFonts w:ascii="Arial" w:hAnsi="Arial" w:cs="Arial"/>
          <w:sz w:val="24"/>
          <w:szCs w:val="24"/>
        </w:rPr>
        <w:t xml:space="preserve"> and Collins investigated the effect of the entry of People Express to the airfare. They found significant evidence for the negative relationship between price and People Express’ presence, in general low-cost carriers, using the stock data from 1984 to 1985. Bennett and </w:t>
      </w:r>
      <w:proofErr w:type="spellStart"/>
      <w:r w:rsidRPr="006B4016">
        <w:rPr>
          <w:rFonts w:ascii="Arial" w:hAnsi="Arial" w:cs="Arial"/>
          <w:sz w:val="24"/>
          <w:szCs w:val="24"/>
        </w:rPr>
        <w:t>Graun</w:t>
      </w:r>
      <w:proofErr w:type="spellEnd"/>
      <w:r w:rsidRPr="006B4016">
        <w:rPr>
          <w:rFonts w:ascii="Arial" w:hAnsi="Arial" w:cs="Arial"/>
          <w:sz w:val="24"/>
          <w:szCs w:val="24"/>
        </w:rPr>
        <w:t xml:space="preserve"> (1993) studied the case of Southwest Airline, and then defined “The Southwest Effect”. In sum, the Southwest effect implies that the Southwest airline’s presence increases the passenger count and lowers the airfare in that particular route with the decrease of passenger traffic in competing routes (Wang, 2005). The common result from these reviewed papers is that the presence of low-cost carriers significantly</w:t>
      </w:r>
      <w:r>
        <w:rPr>
          <w:rFonts w:ascii="Arial" w:hAnsi="Arial" w:cs="Arial"/>
          <w:sz w:val="24"/>
          <w:szCs w:val="24"/>
        </w:rPr>
        <w:t xml:space="preserve"> lowers the price while increas</w:t>
      </w:r>
      <w:r>
        <w:rPr>
          <w:rFonts w:ascii="Arial" w:hAnsi="Arial" w:cs="Arial" w:hint="eastAsia"/>
          <w:sz w:val="24"/>
          <w:szCs w:val="24"/>
        </w:rPr>
        <w:t>ing</w:t>
      </w:r>
      <w:r w:rsidRPr="006B4016">
        <w:rPr>
          <w:rFonts w:ascii="Arial" w:hAnsi="Arial" w:cs="Arial"/>
          <w:sz w:val="24"/>
          <w:szCs w:val="24"/>
        </w:rPr>
        <w:t xml:space="preserve"> passenger traffic.</w:t>
      </w:r>
    </w:p>
    <w:p w:rsidR="00677429" w:rsidRDefault="00677429" w:rsidP="00240E24">
      <w:pPr>
        <w:spacing w:line="360" w:lineRule="auto"/>
        <w:rPr>
          <w:rFonts w:ascii="Arial" w:hAnsi="Arial" w:cs="Arial"/>
          <w:sz w:val="24"/>
          <w:szCs w:val="24"/>
        </w:rPr>
      </w:pPr>
      <w:bookmarkStart w:id="8" w:name="OLE_LINK1"/>
      <w:bookmarkStart w:id="9" w:name="OLE_LINK2"/>
    </w:p>
    <w:p w:rsidR="00240E24" w:rsidRPr="006B4016" w:rsidRDefault="00240E24" w:rsidP="00240E24">
      <w:pPr>
        <w:spacing w:line="360" w:lineRule="auto"/>
        <w:rPr>
          <w:rFonts w:ascii="Arial" w:hAnsi="Arial" w:cs="Arial"/>
          <w:sz w:val="24"/>
          <w:szCs w:val="24"/>
        </w:rPr>
      </w:pPr>
      <w:r w:rsidRPr="006B4016">
        <w:rPr>
          <w:rFonts w:ascii="Arial" w:hAnsi="Arial" w:cs="Arial"/>
          <w:sz w:val="24"/>
          <w:szCs w:val="24"/>
        </w:rPr>
        <w:t xml:space="preserve">Following the previous researches, </w:t>
      </w:r>
      <w:proofErr w:type="spellStart"/>
      <w:r w:rsidRPr="006B4016">
        <w:rPr>
          <w:rFonts w:ascii="Arial" w:hAnsi="Arial" w:cs="Arial"/>
          <w:sz w:val="24"/>
          <w:szCs w:val="24"/>
        </w:rPr>
        <w:t>Windle</w:t>
      </w:r>
      <w:proofErr w:type="spellEnd"/>
      <w:r w:rsidRPr="006B4016">
        <w:rPr>
          <w:rFonts w:ascii="Arial" w:hAnsi="Arial" w:cs="Arial"/>
          <w:sz w:val="24"/>
          <w:szCs w:val="24"/>
        </w:rPr>
        <w:t xml:space="preserve"> &amp; </w:t>
      </w:r>
      <w:proofErr w:type="spellStart"/>
      <w:r w:rsidRPr="006B4016">
        <w:rPr>
          <w:rFonts w:ascii="Arial" w:hAnsi="Arial" w:cs="Arial"/>
          <w:sz w:val="24"/>
          <w:szCs w:val="24"/>
        </w:rPr>
        <w:t>Dresner</w:t>
      </w:r>
      <w:bookmarkEnd w:id="8"/>
      <w:bookmarkEnd w:id="9"/>
      <w:proofErr w:type="spellEnd"/>
      <w:r w:rsidRPr="006B4016">
        <w:rPr>
          <w:rFonts w:ascii="Arial" w:hAnsi="Arial" w:cs="Arial"/>
          <w:sz w:val="24"/>
          <w:szCs w:val="24"/>
        </w:rPr>
        <w:t xml:space="preserve"> kept on exploring the effect of low-cost carriers’ entrance on the specific market they joined. </w:t>
      </w:r>
      <w:proofErr w:type="spellStart"/>
      <w:r w:rsidRPr="006B4016">
        <w:rPr>
          <w:rFonts w:ascii="Arial" w:hAnsi="Arial" w:cs="Arial"/>
          <w:sz w:val="24"/>
          <w:szCs w:val="24"/>
        </w:rPr>
        <w:t>Windle</w:t>
      </w:r>
      <w:proofErr w:type="spellEnd"/>
      <w:r w:rsidRPr="006B4016">
        <w:rPr>
          <w:rFonts w:ascii="Arial" w:hAnsi="Arial" w:cs="Arial"/>
          <w:sz w:val="24"/>
          <w:szCs w:val="24"/>
        </w:rPr>
        <w:t xml:space="preserve"> &amp; </w:t>
      </w:r>
      <w:proofErr w:type="spellStart"/>
      <w:r w:rsidRPr="006B4016">
        <w:rPr>
          <w:rFonts w:ascii="Arial" w:hAnsi="Arial" w:cs="Arial"/>
          <w:sz w:val="24"/>
          <w:szCs w:val="24"/>
        </w:rPr>
        <w:t>Dresner</w:t>
      </w:r>
      <w:proofErr w:type="spellEnd"/>
      <w:r w:rsidRPr="006B4016">
        <w:rPr>
          <w:rFonts w:ascii="Arial" w:hAnsi="Arial" w:cs="Arial"/>
          <w:sz w:val="24"/>
          <w:szCs w:val="24"/>
        </w:rPr>
        <w:t xml:space="preserve"> analysed the short and long term effect of the entry of low-cost airlines. They performed both descriptive analysis and econometric models, which give the theoretical basis as well as the methodological basis to this paper. Top 200 US domestic routes data from the third quarter of 1991 to the second quarter of 1994 have been filtered from Origin and Destination Survey published by US Department of Transportation. First, changes in the route after the presence of low-cost airlines have been analysed by the time series in terms of the market concentration which indicated by </w:t>
      </w:r>
      <w:proofErr w:type="spellStart"/>
      <w:r w:rsidRPr="006B4016">
        <w:rPr>
          <w:rFonts w:ascii="Arial" w:hAnsi="Arial" w:cs="Arial"/>
          <w:sz w:val="24"/>
          <w:szCs w:val="24"/>
        </w:rPr>
        <w:t>Herfindahl</w:t>
      </w:r>
      <w:proofErr w:type="spellEnd"/>
      <w:r w:rsidRPr="006B4016">
        <w:rPr>
          <w:rFonts w:ascii="Arial" w:hAnsi="Arial" w:cs="Arial"/>
          <w:sz w:val="24"/>
          <w:szCs w:val="24"/>
        </w:rPr>
        <w:t xml:space="preserve"> Index (HI), price and passenger traffic. Southwest taken as representation of low-cost </w:t>
      </w:r>
      <w:r w:rsidRPr="006B4016">
        <w:rPr>
          <w:rFonts w:ascii="Arial" w:hAnsi="Arial" w:cs="Arial"/>
          <w:sz w:val="24"/>
          <w:szCs w:val="24"/>
        </w:rPr>
        <w:lastRenderedPageBreak/>
        <w:t xml:space="preserve">carriers captured the biggest difference among three categories including deregulation and other carriers. It lowers 25% of the market concentration of the route joined, whilst the average decline is 15%. As for the airfare, the price on the route Southwest entered depresses by 48% to pre-entry price and keeps still while the average decrease is 19%. The passenger traffic increases by 300% </w:t>
      </w:r>
      <w:r>
        <w:rPr>
          <w:rFonts w:ascii="Arial" w:hAnsi="Arial" w:cs="Arial" w:hint="eastAsia"/>
          <w:sz w:val="24"/>
          <w:szCs w:val="24"/>
        </w:rPr>
        <w:t xml:space="preserve">on the routes </w:t>
      </w:r>
      <w:r w:rsidRPr="006B4016">
        <w:rPr>
          <w:rFonts w:ascii="Arial" w:hAnsi="Arial" w:cs="Arial"/>
          <w:sz w:val="24"/>
          <w:szCs w:val="24"/>
        </w:rPr>
        <w:t xml:space="preserve">Southwest airline </w:t>
      </w:r>
      <w:r>
        <w:rPr>
          <w:rFonts w:ascii="Arial" w:hAnsi="Arial" w:cs="Arial" w:hint="eastAsia"/>
          <w:sz w:val="24"/>
          <w:szCs w:val="24"/>
        </w:rPr>
        <w:t>enters</w:t>
      </w:r>
      <w:r w:rsidRPr="006B4016">
        <w:rPr>
          <w:rFonts w:ascii="Arial" w:hAnsi="Arial" w:cs="Arial"/>
          <w:sz w:val="24"/>
          <w:szCs w:val="24"/>
        </w:rPr>
        <w:t xml:space="preserve"> a</w:t>
      </w:r>
      <w:r>
        <w:rPr>
          <w:rFonts w:ascii="Arial" w:hAnsi="Arial" w:cs="Arial"/>
          <w:sz w:val="24"/>
          <w:szCs w:val="24"/>
        </w:rPr>
        <w:t xml:space="preserve">nd 74% </w:t>
      </w:r>
      <w:r>
        <w:rPr>
          <w:rFonts w:ascii="Arial" w:hAnsi="Arial" w:cs="Arial" w:hint="eastAsia"/>
          <w:sz w:val="24"/>
          <w:szCs w:val="24"/>
        </w:rPr>
        <w:t xml:space="preserve">on </w:t>
      </w:r>
      <w:r>
        <w:rPr>
          <w:rFonts w:ascii="Arial" w:hAnsi="Arial" w:cs="Arial"/>
          <w:sz w:val="24"/>
          <w:szCs w:val="24"/>
        </w:rPr>
        <w:t>average</w:t>
      </w:r>
      <w:r w:rsidRPr="006B4016">
        <w:rPr>
          <w:rFonts w:ascii="Arial" w:hAnsi="Arial" w:cs="Arial"/>
          <w:sz w:val="24"/>
          <w:szCs w:val="24"/>
        </w:rPr>
        <w:t xml:space="preserve">. Furthermore, two empirical models have been performed to interpret the mathematic relation between selected variables and price. When involved the carrier dummy variable, the presence of low-cost airlines significantly decreases the price on routes, however, the market concentration and route density variables do not impact on price as much as authors expected. </w:t>
      </w:r>
    </w:p>
    <w:p w:rsidR="00240E24" w:rsidRPr="006B4016" w:rsidRDefault="00240E24" w:rsidP="00240E24">
      <w:pPr>
        <w:spacing w:line="360" w:lineRule="auto"/>
        <w:rPr>
          <w:rFonts w:ascii="Arial" w:hAnsi="Arial" w:cs="Arial"/>
          <w:sz w:val="24"/>
          <w:szCs w:val="24"/>
        </w:rPr>
      </w:pPr>
    </w:p>
    <w:p w:rsidR="00240E24" w:rsidRPr="006B4016" w:rsidRDefault="00240E24" w:rsidP="00240E24">
      <w:pPr>
        <w:tabs>
          <w:tab w:val="left" w:pos="6120"/>
        </w:tabs>
        <w:spacing w:line="360" w:lineRule="auto"/>
        <w:rPr>
          <w:rFonts w:ascii="Arial" w:hAnsi="Arial" w:cs="Arial"/>
          <w:sz w:val="24"/>
          <w:szCs w:val="24"/>
        </w:rPr>
      </w:pPr>
      <w:proofErr w:type="spellStart"/>
      <w:r w:rsidRPr="006B4016">
        <w:rPr>
          <w:rFonts w:ascii="Arial" w:hAnsi="Arial" w:cs="Arial"/>
          <w:kern w:val="0"/>
          <w:sz w:val="24"/>
          <w:szCs w:val="24"/>
        </w:rPr>
        <w:t>Vowles</w:t>
      </w:r>
      <w:proofErr w:type="spellEnd"/>
      <w:r w:rsidRPr="006B4016">
        <w:rPr>
          <w:rFonts w:ascii="Arial" w:hAnsi="Arial" w:cs="Arial"/>
          <w:kern w:val="0"/>
          <w:sz w:val="24"/>
          <w:szCs w:val="24"/>
        </w:rPr>
        <w:t xml:space="preserve"> (2000) performed a regression model to explain the variance in airfare pricing. The regression involved several variables assumed have effect on the airfare pricing such as distance, resort, southwest factor, hub, low, market share of low-cost airlines and the market share of the largest carrier in the market.</w:t>
      </w:r>
      <w:r w:rsidRPr="006B4016">
        <w:rPr>
          <w:rFonts w:ascii="Arial" w:hAnsi="Arial" w:cs="Arial"/>
          <w:sz w:val="24"/>
          <w:szCs w:val="24"/>
        </w:rPr>
        <w:t xml:space="preserve"> </w:t>
      </w:r>
      <w:r w:rsidRPr="00C654E1">
        <w:rPr>
          <w:rFonts w:ascii="Arial" w:hAnsi="Arial" w:cs="Arial"/>
          <w:sz w:val="24"/>
          <w:szCs w:val="24"/>
        </w:rPr>
        <w:t>According to the coefficient</w:t>
      </w:r>
      <w:r w:rsidRPr="00C654E1">
        <w:rPr>
          <w:rFonts w:ascii="Arial" w:hAnsi="Arial" w:cs="Arial" w:hint="eastAsia"/>
          <w:sz w:val="24"/>
          <w:szCs w:val="24"/>
        </w:rPr>
        <w:t xml:space="preserve">s of model </w:t>
      </w:r>
      <w:r>
        <w:rPr>
          <w:rFonts w:ascii="Arial" w:hAnsi="Arial" w:cs="Arial"/>
          <w:sz w:val="24"/>
          <w:szCs w:val="24"/>
        </w:rPr>
        <w:t xml:space="preserve">results, </w:t>
      </w:r>
      <w:r>
        <w:rPr>
          <w:rFonts w:ascii="Arial" w:hAnsi="Arial" w:cs="Arial" w:hint="eastAsia"/>
          <w:sz w:val="24"/>
          <w:szCs w:val="24"/>
        </w:rPr>
        <w:t xml:space="preserve">each additional </w:t>
      </w:r>
      <w:r w:rsidRPr="00C654E1">
        <w:rPr>
          <w:rFonts w:ascii="Arial" w:hAnsi="Arial" w:cs="Arial"/>
          <w:sz w:val="24"/>
          <w:szCs w:val="24"/>
        </w:rPr>
        <w:t xml:space="preserve">presence of low-cost airline </w:t>
      </w:r>
      <w:r w:rsidRPr="00C654E1">
        <w:rPr>
          <w:rFonts w:ascii="Arial" w:hAnsi="Arial" w:cs="Arial" w:hint="eastAsia"/>
          <w:sz w:val="24"/>
          <w:szCs w:val="24"/>
        </w:rPr>
        <w:t xml:space="preserve">is predicted to </w:t>
      </w:r>
      <w:r w:rsidRPr="00C654E1">
        <w:rPr>
          <w:rFonts w:ascii="Arial" w:hAnsi="Arial" w:cs="Arial"/>
          <w:sz w:val="24"/>
          <w:szCs w:val="24"/>
        </w:rPr>
        <w:t xml:space="preserve">depress the average airfare by </w:t>
      </w:r>
      <w:r w:rsidRPr="00A94A38">
        <w:rPr>
          <w:rFonts w:ascii="Arial" w:hAnsi="Arial" w:cs="Arial"/>
          <w:sz w:val="24"/>
          <w:szCs w:val="24"/>
        </w:rPr>
        <w:t>45.47</w:t>
      </w:r>
      <w:r w:rsidRPr="00A94A38">
        <w:rPr>
          <w:rFonts w:ascii="Arial" w:hAnsi="Arial" w:cs="Arial" w:hint="eastAsia"/>
          <w:sz w:val="24"/>
          <w:szCs w:val="24"/>
        </w:rPr>
        <w:t>%</w:t>
      </w:r>
      <w:r w:rsidRPr="00C654E1">
        <w:rPr>
          <w:rFonts w:ascii="Arial" w:hAnsi="Arial" w:cs="Arial"/>
          <w:sz w:val="24"/>
          <w:szCs w:val="24"/>
        </w:rPr>
        <w:t xml:space="preserve"> which implies that low-cost carriers do have a remarkable effect in pricing. However, </w:t>
      </w:r>
      <w:proofErr w:type="spellStart"/>
      <w:r w:rsidRPr="00C654E1">
        <w:rPr>
          <w:rFonts w:ascii="Arial" w:hAnsi="Arial" w:cs="Arial"/>
          <w:sz w:val="24"/>
          <w:szCs w:val="24"/>
        </w:rPr>
        <w:t>Vowles</w:t>
      </w:r>
      <w:proofErr w:type="spellEnd"/>
      <w:r w:rsidRPr="00C654E1">
        <w:rPr>
          <w:rFonts w:ascii="Arial" w:hAnsi="Arial" w:cs="Arial"/>
          <w:sz w:val="24"/>
          <w:szCs w:val="24"/>
        </w:rPr>
        <w:t xml:space="preserve"> considers that this outcome is not sufficient, because this variable does not measure the percentage of schedule flights offered by low-cost airlines. So the Southwest variable and the market share of the low-cost carriers have been added in the model to compensate the weakness. It convinced that the entry of Southwest airline immediately decrease the </w:t>
      </w:r>
      <w:r>
        <w:rPr>
          <w:rFonts w:ascii="Arial" w:hAnsi="Arial" w:cs="Arial"/>
          <w:sz w:val="24"/>
          <w:szCs w:val="24"/>
        </w:rPr>
        <w:t xml:space="preserve">price on the specific route by </w:t>
      </w:r>
      <w:r w:rsidRPr="00CF72F6">
        <w:rPr>
          <w:rFonts w:ascii="Arial" w:hAnsi="Arial" w:cs="Arial"/>
          <w:sz w:val="24"/>
          <w:szCs w:val="24"/>
        </w:rPr>
        <w:t>77.61</w:t>
      </w:r>
      <w:r>
        <w:rPr>
          <w:rFonts w:ascii="Arial" w:hAnsi="Arial" w:cs="Arial" w:hint="eastAsia"/>
          <w:sz w:val="24"/>
          <w:szCs w:val="24"/>
        </w:rPr>
        <w:t>%</w:t>
      </w:r>
      <w:r w:rsidRPr="00C654E1">
        <w:rPr>
          <w:rFonts w:ascii="Arial" w:hAnsi="Arial" w:cs="Arial"/>
          <w:sz w:val="24"/>
          <w:szCs w:val="24"/>
        </w:rPr>
        <w:t>.</w:t>
      </w:r>
    </w:p>
    <w:p w:rsidR="00240E24" w:rsidRPr="006B4016" w:rsidRDefault="00240E24" w:rsidP="00240E24">
      <w:pPr>
        <w:tabs>
          <w:tab w:val="left" w:pos="6120"/>
        </w:tabs>
        <w:spacing w:line="360" w:lineRule="auto"/>
        <w:rPr>
          <w:rFonts w:ascii="Arial" w:hAnsi="Arial" w:cs="Arial"/>
          <w:sz w:val="24"/>
          <w:szCs w:val="24"/>
        </w:rPr>
      </w:pPr>
    </w:p>
    <w:p w:rsidR="00240E24" w:rsidRPr="006B4016" w:rsidRDefault="00240E24" w:rsidP="00240E24">
      <w:pPr>
        <w:tabs>
          <w:tab w:val="left" w:pos="6120"/>
        </w:tabs>
        <w:spacing w:line="360" w:lineRule="auto"/>
        <w:rPr>
          <w:rFonts w:ascii="Arial" w:hAnsi="Arial" w:cs="Arial"/>
          <w:sz w:val="24"/>
          <w:szCs w:val="24"/>
        </w:rPr>
      </w:pPr>
      <w:r w:rsidRPr="006B4016">
        <w:rPr>
          <w:rFonts w:ascii="Arial" w:hAnsi="Arial" w:cs="Arial"/>
          <w:sz w:val="24"/>
          <w:szCs w:val="24"/>
        </w:rPr>
        <w:t xml:space="preserve">To analyse the extent of the “Southwest Effect” on the pricing of fares in the airline industry, Christine Wang (2005) played a regression using the data in the first quarter of 2004. In the conclusion, the Southwest airline got a significant negative relation with the fare which convinces the expectation of author. To further interpret effect of Southwest presence, Wang performed another regression, however, all data involving Southwest as the reporting carrier was taken out of the dataset. It is interesting that even without the ticket data directly from Southwest, Southwest variable still has one of the biggest </w:t>
      </w:r>
      <w:r w:rsidRPr="006B4016">
        <w:rPr>
          <w:rFonts w:ascii="Arial" w:hAnsi="Arial" w:cs="Arial"/>
          <w:sz w:val="24"/>
          <w:szCs w:val="24"/>
        </w:rPr>
        <w:lastRenderedPageBreak/>
        <w:t>impacts in pricing. This finding convinced the Southwest’s entrance do affect the price in the specific airline market it joined.</w:t>
      </w:r>
    </w:p>
    <w:p w:rsidR="00240E24" w:rsidRDefault="00240E24" w:rsidP="00240E24">
      <w:pPr>
        <w:tabs>
          <w:tab w:val="left" w:pos="6120"/>
        </w:tabs>
        <w:spacing w:line="360" w:lineRule="auto"/>
        <w:rPr>
          <w:rFonts w:ascii="Arial" w:hAnsi="Arial" w:cs="Arial"/>
          <w:sz w:val="24"/>
          <w:szCs w:val="24"/>
        </w:rPr>
      </w:pPr>
    </w:p>
    <w:p w:rsidR="00240E24" w:rsidRPr="00CC3024" w:rsidRDefault="00240E24" w:rsidP="00240E24">
      <w:pPr>
        <w:tabs>
          <w:tab w:val="left" w:pos="6120"/>
        </w:tabs>
        <w:spacing w:line="360" w:lineRule="auto"/>
        <w:rPr>
          <w:rFonts w:ascii="Arial" w:hAnsi="Arial" w:cs="Arial"/>
          <w:sz w:val="24"/>
          <w:szCs w:val="24"/>
        </w:rPr>
      </w:pPr>
      <w:r w:rsidRPr="006B4016">
        <w:rPr>
          <w:rFonts w:ascii="Arial" w:hAnsi="Arial" w:cs="Arial"/>
          <w:sz w:val="24"/>
          <w:szCs w:val="24"/>
        </w:rPr>
        <w:t>Other related papers extend the research to other impacts of the entry of the low-cost airlines, such as the effect on competitors on the market the low-cost airlines joined, the impact of alternative market in the same serving region, the consumer welfare, the reaction from the established airlines in the market the low-cost airlines entered, and the geographical competition in the whole air transport industry</w:t>
      </w:r>
      <w:r>
        <w:rPr>
          <w:rFonts w:ascii="Arial" w:hAnsi="Arial" w:cs="Arial"/>
          <w:sz w:val="24"/>
          <w:szCs w:val="24"/>
        </w:rPr>
        <w:t>.</w:t>
      </w:r>
      <w:r>
        <w:rPr>
          <w:rFonts w:ascii="Arial" w:hAnsi="Arial" w:cs="Arial" w:hint="eastAsia"/>
          <w:sz w:val="24"/>
          <w:szCs w:val="24"/>
        </w:rPr>
        <w:t xml:space="preserve"> </w:t>
      </w:r>
      <w:r>
        <w:rPr>
          <w:rFonts w:ascii="Arial" w:hAnsi="Arial" w:cs="Arial"/>
          <w:sz w:val="24"/>
          <w:szCs w:val="24"/>
        </w:rPr>
        <w:t>A</w:t>
      </w:r>
      <w:r>
        <w:rPr>
          <w:rFonts w:ascii="Arial" w:hAnsi="Arial" w:cs="Arial" w:hint="eastAsia"/>
          <w:sz w:val="24"/>
          <w:szCs w:val="24"/>
        </w:rPr>
        <w:t>lthough investigations about the impact of the entry of low-cost airlines have been installed in different aspects, they all get the final conclusion related to the pricing effect. That is the low-cost carriers</w:t>
      </w:r>
      <w:r>
        <w:rPr>
          <w:rFonts w:ascii="Arial" w:hAnsi="Arial" w:cs="Arial"/>
          <w:sz w:val="24"/>
          <w:szCs w:val="24"/>
        </w:rPr>
        <w:t>’</w:t>
      </w:r>
      <w:r>
        <w:rPr>
          <w:rFonts w:ascii="Arial" w:hAnsi="Arial" w:cs="Arial" w:hint="eastAsia"/>
          <w:sz w:val="24"/>
          <w:szCs w:val="24"/>
        </w:rPr>
        <w:t xml:space="preserve"> entrance definitely decreases the price with the increase of passenger traffic, resulting in the gain of consumer welfare. </w:t>
      </w:r>
    </w:p>
    <w:p w:rsidR="00D341CF" w:rsidRDefault="00D341CF" w:rsidP="00240E24">
      <w:pPr>
        <w:tabs>
          <w:tab w:val="left" w:pos="6120"/>
        </w:tabs>
        <w:spacing w:line="360" w:lineRule="auto"/>
        <w:rPr>
          <w:rFonts w:ascii="Arial" w:hAnsi="Arial" w:cs="Arial"/>
          <w:sz w:val="24"/>
          <w:szCs w:val="24"/>
        </w:rPr>
      </w:pPr>
    </w:p>
    <w:p w:rsidR="00240E24" w:rsidRDefault="00240E24" w:rsidP="00240E24">
      <w:pPr>
        <w:tabs>
          <w:tab w:val="left" w:pos="6120"/>
        </w:tabs>
        <w:spacing w:line="360" w:lineRule="auto"/>
        <w:rPr>
          <w:rFonts w:ascii="Arial" w:hAnsi="Arial" w:cs="Arial"/>
          <w:sz w:val="24"/>
          <w:szCs w:val="24"/>
        </w:rPr>
      </w:pPr>
      <w:proofErr w:type="spellStart"/>
      <w:r w:rsidRPr="006B4016">
        <w:rPr>
          <w:rFonts w:ascii="Arial" w:hAnsi="Arial" w:cs="Arial"/>
          <w:sz w:val="24"/>
          <w:szCs w:val="24"/>
        </w:rPr>
        <w:t>Dresner</w:t>
      </w:r>
      <w:proofErr w:type="spellEnd"/>
      <w:r w:rsidRPr="006B4016">
        <w:rPr>
          <w:rFonts w:ascii="Arial" w:hAnsi="Arial" w:cs="Arial"/>
          <w:sz w:val="24"/>
          <w:szCs w:val="24"/>
        </w:rPr>
        <w:t xml:space="preserve"> </w:t>
      </w:r>
      <w:r w:rsidR="00082CD4">
        <w:rPr>
          <w:rFonts w:ascii="Arial" w:hAnsi="Arial" w:cs="Arial" w:hint="eastAsia"/>
          <w:sz w:val="24"/>
          <w:szCs w:val="24"/>
        </w:rPr>
        <w:t>et</w:t>
      </w:r>
      <w:r>
        <w:rPr>
          <w:rFonts w:ascii="Arial" w:hAnsi="Arial" w:cs="Arial" w:hint="eastAsia"/>
          <w:sz w:val="24"/>
          <w:szCs w:val="24"/>
        </w:rPr>
        <w:t xml:space="preserve"> al. </w:t>
      </w:r>
      <w:r w:rsidRPr="006B4016">
        <w:rPr>
          <w:rFonts w:ascii="Arial" w:hAnsi="Arial" w:cs="Arial"/>
          <w:sz w:val="24"/>
          <w:szCs w:val="24"/>
        </w:rPr>
        <w:t xml:space="preserve">(1996) examined the impact of low-cost carriers’ entrance on airfare regarding to alternative routes at the same airport as well as other airports with the same serving area. As a result, the outcome of the regression consolidates the previous conclusion. They further addressed that the presence of low-cost airlines reduces the yields while increases consumer welfare. In addition, to test if the consumer welfare exaggerated, </w:t>
      </w:r>
      <w:proofErr w:type="spellStart"/>
      <w:r w:rsidRPr="006B4016">
        <w:rPr>
          <w:rFonts w:ascii="Arial" w:hAnsi="Arial" w:cs="Arial"/>
          <w:sz w:val="24"/>
          <w:szCs w:val="24"/>
        </w:rPr>
        <w:t>Windle</w:t>
      </w:r>
      <w:proofErr w:type="spellEnd"/>
      <w:r w:rsidRPr="006B4016">
        <w:rPr>
          <w:rFonts w:ascii="Arial" w:hAnsi="Arial" w:cs="Arial"/>
          <w:sz w:val="24"/>
          <w:szCs w:val="24"/>
        </w:rPr>
        <w:t xml:space="preserve"> &amp; </w:t>
      </w:r>
      <w:proofErr w:type="spellStart"/>
      <w:r w:rsidRPr="006B4016">
        <w:rPr>
          <w:rFonts w:ascii="Arial" w:hAnsi="Arial" w:cs="Arial"/>
          <w:sz w:val="24"/>
          <w:szCs w:val="24"/>
        </w:rPr>
        <w:t>Dresner</w:t>
      </w:r>
      <w:proofErr w:type="spellEnd"/>
      <w:r w:rsidRPr="006B4016">
        <w:rPr>
          <w:rFonts w:ascii="Arial" w:hAnsi="Arial" w:cs="Arial"/>
          <w:sz w:val="24"/>
          <w:szCs w:val="24"/>
        </w:rPr>
        <w:t xml:space="preserve"> (1998) extended their research by analysing the price change after ValuJet airline entering into the hub, Delta. Authors found that Delta lowered the fare on the routes ValuJet has joined without raising the price on the routes involved no low-cost airline which implies that the low-cost carriers’ entrance indeed enhances consumer welfare.</w:t>
      </w:r>
      <w:r>
        <w:rPr>
          <w:rFonts w:ascii="Arial" w:hAnsi="Arial" w:cs="Arial" w:hint="eastAsia"/>
          <w:sz w:val="24"/>
          <w:szCs w:val="24"/>
        </w:rPr>
        <w:t xml:space="preserve"> </w:t>
      </w:r>
    </w:p>
    <w:p w:rsidR="00240E24" w:rsidRDefault="00240E24" w:rsidP="00240E24">
      <w:pPr>
        <w:tabs>
          <w:tab w:val="left" w:pos="6120"/>
        </w:tabs>
        <w:spacing w:line="360" w:lineRule="auto"/>
        <w:rPr>
          <w:rFonts w:ascii="Arial" w:hAnsi="Arial" w:cs="Arial"/>
          <w:sz w:val="24"/>
          <w:szCs w:val="24"/>
        </w:rPr>
      </w:pPr>
    </w:p>
    <w:p w:rsidR="00240E24" w:rsidRDefault="00240E24" w:rsidP="00240E24">
      <w:pPr>
        <w:tabs>
          <w:tab w:val="left" w:pos="6120"/>
        </w:tabs>
        <w:spacing w:line="360" w:lineRule="auto"/>
        <w:rPr>
          <w:rFonts w:ascii="Arial" w:hAnsi="Arial" w:cs="Arial"/>
          <w:sz w:val="24"/>
          <w:szCs w:val="24"/>
        </w:rPr>
      </w:pPr>
      <w:proofErr w:type="spellStart"/>
      <w:r>
        <w:rPr>
          <w:rFonts w:ascii="Arial" w:hAnsi="Arial" w:cs="Arial" w:hint="eastAsia"/>
          <w:sz w:val="24"/>
          <w:szCs w:val="24"/>
        </w:rPr>
        <w:t>Goolsbee</w:t>
      </w:r>
      <w:proofErr w:type="spellEnd"/>
      <w:r>
        <w:rPr>
          <w:rFonts w:ascii="Arial" w:hAnsi="Arial" w:cs="Arial" w:hint="eastAsia"/>
          <w:sz w:val="24"/>
          <w:szCs w:val="24"/>
        </w:rPr>
        <w:t xml:space="preserve"> and </w:t>
      </w:r>
      <w:proofErr w:type="spellStart"/>
      <w:r>
        <w:rPr>
          <w:rFonts w:ascii="Arial" w:hAnsi="Arial" w:cs="Arial" w:hint="eastAsia"/>
          <w:sz w:val="24"/>
          <w:szCs w:val="24"/>
        </w:rPr>
        <w:t>Syverson</w:t>
      </w:r>
      <w:proofErr w:type="spellEnd"/>
      <w:r>
        <w:rPr>
          <w:rFonts w:ascii="Arial" w:hAnsi="Arial" w:cs="Arial" w:hint="eastAsia"/>
          <w:sz w:val="24"/>
          <w:szCs w:val="24"/>
        </w:rPr>
        <w:t xml:space="preserve"> (2006) found that, on the routes Southwest joined, those incumbents decrease prices </w:t>
      </w:r>
      <w:r>
        <w:rPr>
          <w:rFonts w:ascii="Arial" w:hAnsi="Arial" w:cs="Arial"/>
          <w:sz w:val="24"/>
          <w:szCs w:val="24"/>
        </w:rPr>
        <w:t>considerably</w:t>
      </w:r>
      <w:r>
        <w:rPr>
          <w:rFonts w:ascii="Arial" w:hAnsi="Arial" w:cs="Arial" w:hint="eastAsia"/>
          <w:sz w:val="24"/>
          <w:szCs w:val="24"/>
        </w:rPr>
        <w:t xml:space="preserve">. </w:t>
      </w:r>
      <w:r>
        <w:rPr>
          <w:rFonts w:ascii="Arial" w:hAnsi="Arial" w:cs="Arial"/>
          <w:sz w:val="24"/>
          <w:szCs w:val="24"/>
        </w:rPr>
        <w:t>I</w:t>
      </w:r>
      <w:r>
        <w:rPr>
          <w:rFonts w:ascii="Arial" w:hAnsi="Arial" w:cs="Arial" w:hint="eastAsia"/>
          <w:sz w:val="24"/>
          <w:szCs w:val="24"/>
        </w:rPr>
        <w:t>t is interesting that established carriers usually react to the threat of Southwest</w:t>
      </w:r>
      <w:r>
        <w:rPr>
          <w:rFonts w:ascii="Arial" w:hAnsi="Arial" w:cs="Arial"/>
          <w:sz w:val="24"/>
          <w:szCs w:val="24"/>
        </w:rPr>
        <w:t>’</w:t>
      </w:r>
      <w:r>
        <w:rPr>
          <w:rFonts w:ascii="Arial" w:hAnsi="Arial" w:cs="Arial" w:hint="eastAsia"/>
          <w:sz w:val="24"/>
          <w:szCs w:val="24"/>
        </w:rPr>
        <w:t xml:space="preserve">s entrance in advance. In other words, they lower airfare on those routes as long as Southwest announced going to join in. This happens because they want to deter Southwest by </w:t>
      </w:r>
      <w:r>
        <w:rPr>
          <w:rFonts w:ascii="Arial" w:hAnsi="Arial" w:cs="Arial"/>
          <w:sz w:val="24"/>
          <w:szCs w:val="24"/>
        </w:rPr>
        <w:t>pre-emptively</w:t>
      </w:r>
      <w:r>
        <w:rPr>
          <w:rFonts w:ascii="Arial" w:hAnsi="Arial" w:cs="Arial" w:hint="eastAsia"/>
          <w:sz w:val="24"/>
          <w:szCs w:val="24"/>
        </w:rPr>
        <w:t xml:space="preserve"> depressing the price. </w:t>
      </w:r>
      <w:r>
        <w:rPr>
          <w:rFonts w:ascii="Arial" w:hAnsi="Arial" w:cs="Arial"/>
          <w:sz w:val="24"/>
          <w:szCs w:val="24"/>
        </w:rPr>
        <w:t>B</w:t>
      </w:r>
      <w:r>
        <w:rPr>
          <w:rFonts w:ascii="Arial" w:hAnsi="Arial" w:cs="Arial" w:hint="eastAsia"/>
          <w:sz w:val="24"/>
          <w:szCs w:val="24"/>
        </w:rPr>
        <w:t xml:space="preserve">ut the reduction of price increases the passenger traffic on the specific route so that it hardly refuses all the new entrance. </w:t>
      </w:r>
      <w:r>
        <w:rPr>
          <w:rFonts w:ascii="Arial" w:hAnsi="Arial" w:cs="Arial"/>
          <w:sz w:val="24"/>
          <w:szCs w:val="24"/>
        </w:rPr>
        <w:t>B</w:t>
      </w:r>
      <w:r>
        <w:rPr>
          <w:rFonts w:ascii="Arial" w:hAnsi="Arial" w:cs="Arial" w:hint="eastAsia"/>
          <w:sz w:val="24"/>
          <w:szCs w:val="24"/>
        </w:rPr>
        <w:t xml:space="preserve">ased on the research of </w:t>
      </w:r>
      <w:proofErr w:type="spellStart"/>
      <w:r>
        <w:rPr>
          <w:rFonts w:ascii="Arial" w:hAnsi="Arial" w:cs="Arial" w:hint="eastAsia"/>
          <w:sz w:val="24"/>
          <w:szCs w:val="24"/>
        </w:rPr>
        <w:t>Goolsbee</w:t>
      </w:r>
      <w:proofErr w:type="spellEnd"/>
      <w:r>
        <w:rPr>
          <w:rFonts w:ascii="Arial" w:hAnsi="Arial" w:cs="Arial" w:hint="eastAsia"/>
          <w:sz w:val="24"/>
          <w:szCs w:val="24"/>
        </w:rPr>
        <w:t xml:space="preserve"> and </w:t>
      </w:r>
      <w:proofErr w:type="spellStart"/>
      <w:r>
        <w:rPr>
          <w:rFonts w:ascii="Arial" w:hAnsi="Arial" w:cs="Arial" w:hint="eastAsia"/>
          <w:sz w:val="24"/>
          <w:szCs w:val="24"/>
        </w:rPr>
        <w:lastRenderedPageBreak/>
        <w:t>Syverson</w:t>
      </w:r>
      <w:proofErr w:type="spellEnd"/>
      <w:r>
        <w:rPr>
          <w:rFonts w:ascii="Arial" w:hAnsi="Arial" w:cs="Arial" w:hint="eastAsia"/>
          <w:sz w:val="24"/>
          <w:szCs w:val="24"/>
        </w:rPr>
        <w:t xml:space="preserve">, </w:t>
      </w:r>
      <w:proofErr w:type="spellStart"/>
      <w:r>
        <w:rPr>
          <w:rFonts w:ascii="Arial" w:hAnsi="Arial" w:cs="Arial" w:hint="eastAsia"/>
          <w:sz w:val="24"/>
          <w:szCs w:val="24"/>
        </w:rPr>
        <w:t>Daraban</w:t>
      </w:r>
      <w:proofErr w:type="spellEnd"/>
      <w:r>
        <w:rPr>
          <w:rFonts w:ascii="Arial" w:hAnsi="Arial" w:cs="Arial" w:hint="eastAsia"/>
          <w:sz w:val="24"/>
          <w:szCs w:val="24"/>
        </w:rPr>
        <w:t xml:space="preserve"> (2007) further </w:t>
      </w:r>
      <w:r>
        <w:rPr>
          <w:rFonts w:ascii="Arial" w:hAnsi="Arial" w:cs="Arial"/>
          <w:sz w:val="24"/>
          <w:szCs w:val="24"/>
        </w:rPr>
        <w:t>examin</w:t>
      </w:r>
      <w:r>
        <w:rPr>
          <w:rFonts w:ascii="Arial" w:hAnsi="Arial" w:cs="Arial" w:hint="eastAsia"/>
          <w:sz w:val="24"/>
          <w:szCs w:val="24"/>
        </w:rPr>
        <w:t xml:space="preserve">ed the incumbent responses and spatial competition regarding to the entry of low-cost airlines and the conclusion totally </w:t>
      </w:r>
      <w:r>
        <w:rPr>
          <w:rFonts w:ascii="Arial" w:hAnsi="Arial" w:cs="Arial"/>
          <w:sz w:val="24"/>
          <w:szCs w:val="24"/>
        </w:rPr>
        <w:t>demonstrate</w:t>
      </w:r>
      <w:r>
        <w:rPr>
          <w:rFonts w:ascii="Arial" w:hAnsi="Arial" w:cs="Arial" w:hint="eastAsia"/>
          <w:sz w:val="24"/>
          <w:szCs w:val="24"/>
        </w:rPr>
        <w:t xml:space="preserve">d the previous studies. Likewise, </w:t>
      </w:r>
      <w:proofErr w:type="spellStart"/>
      <w:r w:rsidR="00350AA3">
        <w:rPr>
          <w:rFonts w:ascii="Arial" w:hAnsi="Arial" w:cs="Arial" w:hint="eastAsia"/>
          <w:sz w:val="24"/>
          <w:szCs w:val="24"/>
        </w:rPr>
        <w:t>Alderighi</w:t>
      </w:r>
      <w:proofErr w:type="spellEnd"/>
      <w:r w:rsidR="00815D62">
        <w:rPr>
          <w:rFonts w:ascii="Arial" w:hAnsi="Arial" w:cs="Arial" w:hint="eastAsia"/>
          <w:sz w:val="24"/>
          <w:szCs w:val="24"/>
        </w:rPr>
        <w:t>,</w:t>
      </w:r>
      <w:r w:rsidR="00350AA3">
        <w:rPr>
          <w:rFonts w:ascii="Arial" w:hAnsi="Arial" w:cs="Arial" w:hint="eastAsia"/>
          <w:sz w:val="24"/>
          <w:szCs w:val="24"/>
        </w:rPr>
        <w:t xml:space="preserve"> et al. </w:t>
      </w:r>
      <w:r>
        <w:rPr>
          <w:rFonts w:ascii="Arial" w:hAnsi="Arial" w:cs="Arial" w:hint="eastAsia"/>
          <w:sz w:val="24"/>
          <w:szCs w:val="24"/>
        </w:rPr>
        <w:t xml:space="preserve">(2004) investigated how the full service carriers respond to the entry of low-cost airlines in terms of airfare pricing. </w:t>
      </w:r>
      <w:r>
        <w:rPr>
          <w:rFonts w:ascii="Arial" w:hAnsi="Arial" w:cs="Arial"/>
          <w:sz w:val="24"/>
          <w:szCs w:val="24"/>
        </w:rPr>
        <w:t>A</w:t>
      </w:r>
      <w:r>
        <w:rPr>
          <w:rFonts w:ascii="Arial" w:hAnsi="Arial" w:cs="Arial" w:hint="eastAsia"/>
          <w:sz w:val="24"/>
          <w:szCs w:val="24"/>
        </w:rPr>
        <w:t xml:space="preserve">uthors used </w:t>
      </w:r>
      <w:r>
        <w:rPr>
          <w:rFonts w:ascii="Arial" w:hAnsi="Arial" w:cs="Arial"/>
          <w:sz w:val="24"/>
          <w:szCs w:val="24"/>
        </w:rPr>
        <w:t>monthly</w:t>
      </w:r>
      <w:r>
        <w:rPr>
          <w:rFonts w:ascii="Arial" w:hAnsi="Arial" w:cs="Arial" w:hint="eastAsia"/>
          <w:sz w:val="24"/>
          <w:szCs w:val="24"/>
        </w:rPr>
        <w:t xml:space="preserve"> data in the first quarter of 2004 within the whole </w:t>
      </w:r>
      <w:r>
        <w:rPr>
          <w:rFonts w:ascii="Arial" w:hAnsi="Arial" w:cs="Arial"/>
          <w:sz w:val="24"/>
          <w:szCs w:val="24"/>
        </w:rPr>
        <w:t>Europe</w:t>
      </w:r>
      <w:r>
        <w:rPr>
          <w:rFonts w:ascii="Arial" w:hAnsi="Arial" w:cs="Arial" w:hint="eastAsia"/>
          <w:sz w:val="24"/>
          <w:szCs w:val="24"/>
        </w:rPr>
        <w:t xml:space="preserve">, they </w:t>
      </w:r>
      <w:r>
        <w:rPr>
          <w:rFonts w:ascii="Arial" w:hAnsi="Arial" w:cs="Arial"/>
          <w:sz w:val="24"/>
          <w:szCs w:val="24"/>
        </w:rPr>
        <w:t>corroborated</w:t>
      </w:r>
      <w:r>
        <w:rPr>
          <w:rFonts w:ascii="Arial" w:hAnsi="Arial" w:cs="Arial" w:hint="eastAsia"/>
          <w:sz w:val="24"/>
          <w:szCs w:val="24"/>
        </w:rPr>
        <w:t xml:space="preserve"> that incumbents tend to depress the airfare to against the entry of low-cost carriers. </w:t>
      </w:r>
      <w:r>
        <w:rPr>
          <w:rFonts w:ascii="Arial" w:hAnsi="Arial" w:cs="Arial"/>
          <w:sz w:val="24"/>
          <w:szCs w:val="24"/>
        </w:rPr>
        <w:t>A</w:t>
      </w:r>
      <w:r>
        <w:rPr>
          <w:rFonts w:ascii="Arial" w:hAnsi="Arial" w:cs="Arial" w:hint="eastAsia"/>
          <w:sz w:val="24"/>
          <w:szCs w:val="24"/>
        </w:rPr>
        <w:t>nd they further discover that the weak and strong interdependent which implies that direct competition of low-cost airlines also affecting on the established carriers.</w:t>
      </w:r>
    </w:p>
    <w:p w:rsidR="00240E24" w:rsidRDefault="00240E24" w:rsidP="00240E24">
      <w:pPr>
        <w:tabs>
          <w:tab w:val="left" w:pos="6120"/>
        </w:tabs>
        <w:spacing w:line="360" w:lineRule="auto"/>
        <w:rPr>
          <w:rFonts w:ascii="Arial" w:hAnsi="Arial" w:cs="Arial"/>
          <w:sz w:val="24"/>
          <w:szCs w:val="24"/>
        </w:rPr>
      </w:pPr>
    </w:p>
    <w:p w:rsidR="00D22947" w:rsidRDefault="00240E24" w:rsidP="00CC3024">
      <w:pPr>
        <w:tabs>
          <w:tab w:val="left" w:pos="6120"/>
        </w:tabs>
        <w:spacing w:line="360" w:lineRule="auto"/>
        <w:rPr>
          <w:rFonts w:ascii="Arial" w:hAnsi="Arial" w:cs="Arial"/>
          <w:sz w:val="24"/>
          <w:szCs w:val="24"/>
        </w:rPr>
      </w:pPr>
      <w:r>
        <w:rPr>
          <w:rFonts w:ascii="Arial" w:hAnsi="Arial" w:cs="Arial" w:hint="eastAsia"/>
          <w:sz w:val="24"/>
          <w:szCs w:val="24"/>
        </w:rPr>
        <w:t>Most of papers reviewed above are published in the early 2000</w:t>
      </w:r>
      <w:r>
        <w:rPr>
          <w:rFonts w:ascii="Arial" w:hAnsi="Arial" w:cs="Arial"/>
          <w:sz w:val="24"/>
          <w:szCs w:val="24"/>
        </w:rPr>
        <w:t>’</w:t>
      </w:r>
      <w:r>
        <w:rPr>
          <w:rFonts w:ascii="Arial" w:hAnsi="Arial" w:cs="Arial" w:hint="eastAsia"/>
          <w:sz w:val="24"/>
          <w:szCs w:val="24"/>
        </w:rPr>
        <w:t xml:space="preserve">s. At that moment, the boost of low-cost carriers was considered as a main growth power for the air transport industry. </w:t>
      </w:r>
      <w:r>
        <w:rPr>
          <w:rFonts w:ascii="Arial" w:hAnsi="Arial" w:cs="Arial"/>
          <w:sz w:val="24"/>
          <w:szCs w:val="24"/>
        </w:rPr>
        <w:t>Nevertheless</w:t>
      </w:r>
      <w:r>
        <w:rPr>
          <w:rFonts w:ascii="Arial" w:hAnsi="Arial" w:cs="Arial" w:hint="eastAsia"/>
          <w:sz w:val="24"/>
          <w:szCs w:val="24"/>
        </w:rPr>
        <w:t>, the business environment all over the world has changed a lot</w:t>
      </w:r>
      <w:r w:rsidRPr="00985DF2">
        <w:rPr>
          <w:rFonts w:ascii="Arial" w:hAnsi="Arial" w:cs="Arial" w:hint="eastAsia"/>
          <w:sz w:val="24"/>
          <w:szCs w:val="24"/>
        </w:rPr>
        <w:t xml:space="preserve"> </w:t>
      </w:r>
      <w:r>
        <w:rPr>
          <w:rFonts w:ascii="Arial" w:hAnsi="Arial" w:cs="Arial" w:hint="eastAsia"/>
          <w:sz w:val="24"/>
          <w:szCs w:val="24"/>
        </w:rPr>
        <w:t xml:space="preserve">after decades, especially after the financial crisis. </w:t>
      </w:r>
      <w:r>
        <w:rPr>
          <w:rFonts w:ascii="Arial" w:hAnsi="Arial" w:cs="Arial"/>
          <w:sz w:val="24"/>
          <w:szCs w:val="24"/>
        </w:rPr>
        <w:t>I</w:t>
      </w:r>
      <w:r>
        <w:rPr>
          <w:rFonts w:ascii="Arial" w:hAnsi="Arial" w:cs="Arial" w:hint="eastAsia"/>
          <w:sz w:val="24"/>
          <w:szCs w:val="24"/>
        </w:rPr>
        <w:t xml:space="preserve">s the model still fit for the current situation? Is the price effects of low-cost airlines sustained past the initial promotional period? </w:t>
      </w:r>
      <w:proofErr w:type="spellStart"/>
      <w:r>
        <w:rPr>
          <w:rFonts w:ascii="Arial" w:hAnsi="Arial" w:cs="Arial" w:hint="eastAsia"/>
          <w:sz w:val="24"/>
          <w:szCs w:val="24"/>
        </w:rPr>
        <w:t>Abda</w:t>
      </w:r>
      <w:proofErr w:type="spellEnd"/>
      <w:r>
        <w:rPr>
          <w:rFonts w:ascii="Arial" w:hAnsi="Arial" w:cs="Arial" w:hint="eastAsia"/>
          <w:sz w:val="24"/>
          <w:szCs w:val="24"/>
        </w:rPr>
        <w:t xml:space="preserve"> et al. (2011) summarised a new trend for the impact of low-cost airlines growth on domestic traffic using the data of the top 200 largest US airports. </w:t>
      </w:r>
      <w:r>
        <w:rPr>
          <w:rFonts w:ascii="Arial" w:hAnsi="Arial" w:cs="Arial"/>
          <w:sz w:val="24"/>
          <w:szCs w:val="24"/>
        </w:rPr>
        <w:t>T</w:t>
      </w:r>
      <w:r>
        <w:rPr>
          <w:rFonts w:ascii="Arial" w:hAnsi="Arial" w:cs="Arial" w:hint="eastAsia"/>
          <w:sz w:val="24"/>
          <w:szCs w:val="24"/>
        </w:rPr>
        <w:t xml:space="preserve">hey concluded that </w:t>
      </w:r>
      <w:r>
        <w:rPr>
          <w:rFonts w:ascii="Arial" w:hAnsi="Arial" w:cs="Arial"/>
          <w:sz w:val="24"/>
          <w:szCs w:val="24"/>
        </w:rPr>
        <w:t>although</w:t>
      </w:r>
      <w:r>
        <w:rPr>
          <w:rFonts w:ascii="Arial" w:hAnsi="Arial" w:cs="Arial" w:hint="eastAsia"/>
          <w:sz w:val="24"/>
          <w:szCs w:val="24"/>
        </w:rPr>
        <w:t xml:space="preserve"> low-cost carriers</w:t>
      </w:r>
      <w:r>
        <w:rPr>
          <w:rFonts w:ascii="Arial" w:hAnsi="Arial" w:cs="Arial"/>
          <w:sz w:val="24"/>
          <w:szCs w:val="24"/>
        </w:rPr>
        <w:t>’</w:t>
      </w:r>
      <w:r>
        <w:rPr>
          <w:rFonts w:ascii="Arial" w:hAnsi="Arial" w:cs="Arial" w:hint="eastAsia"/>
          <w:sz w:val="24"/>
          <w:szCs w:val="24"/>
        </w:rPr>
        <w:t xml:space="preserve"> market share keeps growing, the extent is much less than before. </w:t>
      </w:r>
      <w:r w:rsidR="00583F8F">
        <w:rPr>
          <w:rFonts w:ascii="Arial" w:hAnsi="Arial" w:cs="Arial"/>
          <w:sz w:val="24"/>
          <w:szCs w:val="24"/>
        </w:rPr>
        <w:t>G</w:t>
      </w:r>
      <w:r w:rsidR="00583F8F">
        <w:rPr>
          <w:rFonts w:ascii="Arial" w:hAnsi="Arial" w:cs="Arial" w:hint="eastAsia"/>
          <w:sz w:val="24"/>
          <w:szCs w:val="24"/>
        </w:rPr>
        <w:t xml:space="preserve">enerally, the prices on routes with low-cost airlines depress less than those without entries. </w:t>
      </w:r>
      <w:r w:rsidR="00583F8F">
        <w:rPr>
          <w:rFonts w:ascii="Arial" w:hAnsi="Arial" w:cs="Arial"/>
          <w:sz w:val="24"/>
          <w:szCs w:val="24"/>
        </w:rPr>
        <w:t>M</w:t>
      </w:r>
      <w:r w:rsidR="00583F8F">
        <w:rPr>
          <w:rFonts w:ascii="Arial" w:hAnsi="Arial" w:cs="Arial" w:hint="eastAsia"/>
          <w:sz w:val="24"/>
          <w:szCs w:val="24"/>
        </w:rPr>
        <w:t>eanwhile, people travelling on routes with low-cost airlines</w:t>
      </w:r>
      <w:r w:rsidR="00583F8F">
        <w:rPr>
          <w:rFonts w:ascii="Arial" w:hAnsi="Arial" w:cs="Arial"/>
          <w:sz w:val="24"/>
          <w:szCs w:val="24"/>
        </w:rPr>
        <w:t>’</w:t>
      </w:r>
      <w:r w:rsidR="00583F8F">
        <w:rPr>
          <w:rFonts w:ascii="Arial" w:hAnsi="Arial" w:cs="Arial" w:hint="eastAsia"/>
          <w:sz w:val="24"/>
          <w:szCs w:val="24"/>
        </w:rPr>
        <w:t xml:space="preserve"> entrance are more elastic than those without entries, implying that people increase and decrease much more in good years and bad years, respectively. </w:t>
      </w:r>
    </w:p>
    <w:p w:rsidR="00D22947" w:rsidRDefault="00D22947" w:rsidP="00CC3024">
      <w:pPr>
        <w:tabs>
          <w:tab w:val="left" w:pos="6120"/>
        </w:tabs>
        <w:spacing w:line="360" w:lineRule="auto"/>
        <w:rPr>
          <w:rFonts w:ascii="Arial" w:hAnsi="Arial" w:cs="Arial"/>
          <w:sz w:val="24"/>
          <w:szCs w:val="24"/>
        </w:rPr>
      </w:pPr>
    </w:p>
    <w:p w:rsidR="0086127D" w:rsidRDefault="00240E24" w:rsidP="00CC3024">
      <w:pPr>
        <w:tabs>
          <w:tab w:val="left" w:pos="6120"/>
        </w:tabs>
        <w:spacing w:line="360" w:lineRule="auto"/>
        <w:rPr>
          <w:rFonts w:ascii="Arial" w:hAnsi="Arial" w:cs="Arial"/>
          <w:sz w:val="24"/>
          <w:szCs w:val="24"/>
        </w:rPr>
      </w:pPr>
      <w:r>
        <w:rPr>
          <w:rFonts w:ascii="Arial" w:hAnsi="Arial" w:cs="Arial"/>
          <w:sz w:val="24"/>
          <w:szCs w:val="24"/>
        </w:rPr>
        <w:t>I</w:t>
      </w:r>
      <w:r>
        <w:rPr>
          <w:rFonts w:ascii="Arial" w:hAnsi="Arial" w:cs="Arial" w:hint="eastAsia"/>
          <w:sz w:val="24"/>
          <w:szCs w:val="24"/>
        </w:rPr>
        <w:t>n this paper, empirical model will be performed, using the latest data, to investigate the effect of low-cost carriers</w:t>
      </w:r>
      <w:r>
        <w:rPr>
          <w:rFonts w:ascii="Arial" w:hAnsi="Arial" w:cs="Arial"/>
          <w:sz w:val="24"/>
          <w:szCs w:val="24"/>
        </w:rPr>
        <w:t>’</w:t>
      </w:r>
      <w:r>
        <w:rPr>
          <w:rFonts w:ascii="Arial" w:hAnsi="Arial" w:cs="Arial" w:hint="eastAsia"/>
          <w:sz w:val="24"/>
          <w:szCs w:val="24"/>
        </w:rPr>
        <w:t xml:space="preserve"> presence in airfare and passenger traffic in terms of specific routes they entered under the new environment.</w:t>
      </w:r>
      <w:r w:rsidR="00677429">
        <w:rPr>
          <w:rFonts w:ascii="Arial" w:hAnsi="Arial" w:cs="Arial" w:hint="eastAsia"/>
          <w:sz w:val="24"/>
          <w:szCs w:val="24"/>
        </w:rPr>
        <w:t xml:space="preserve"> </w:t>
      </w:r>
    </w:p>
    <w:p w:rsidR="0086127D" w:rsidRDefault="0086127D" w:rsidP="00CC3024">
      <w:pPr>
        <w:tabs>
          <w:tab w:val="left" w:pos="6120"/>
        </w:tabs>
        <w:spacing w:line="360" w:lineRule="auto"/>
        <w:rPr>
          <w:rFonts w:ascii="Arial" w:hAnsi="Arial" w:cs="Arial"/>
          <w:sz w:val="24"/>
          <w:szCs w:val="24"/>
        </w:rPr>
      </w:pPr>
    </w:p>
    <w:p w:rsidR="00ED115B" w:rsidRDefault="00240E24" w:rsidP="00CC3024">
      <w:pPr>
        <w:tabs>
          <w:tab w:val="left" w:pos="6120"/>
        </w:tabs>
        <w:spacing w:line="360" w:lineRule="auto"/>
        <w:rPr>
          <w:rFonts w:ascii="Arial" w:hAnsi="Arial" w:cs="Arial"/>
          <w:sz w:val="24"/>
          <w:szCs w:val="24"/>
        </w:rPr>
      </w:pPr>
      <w:r>
        <w:rPr>
          <w:rFonts w:ascii="Arial" w:hAnsi="Arial" w:cs="Arial"/>
          <w:sz w:val="24"/>
          <w:szCs w:val="24"/>
        </w:rPr>
        <w:t>O</w:t>
      </w:r>
      <w:r>
        <w:rPr>
          <w:rFonts w:ascii="Arial" w:hAnsi="Arial" w:cs="Arial" w:hint="eastAsia"/>
          <w:sz w:val="24"/>
          <w:szCs w:val="24"/>
        </w:rPr>
        <w:t xml:space="preserve">verall, to </w:t>
      </w:r>
      <w:r>
        <w:rPr>
          <w:rFonts w:ascii="Arial" w:hAnsi="Arial" w:cs="Arial"/>
          <w:sz w:val="24"/>
          <w:szCs w:val="24"/>
        </w:rPr>
        <w:t>clarify</w:t>
      </w:r>
      <w:r>
        <w:rPr>
          <w:rFonts w:ascii="Arial" w:hAnsi="Arial" w:cs="Arial" w:hint="eastAsia"/>
          <w:sz w:val="24"/>
          <w:szCs w:val="24"/>
        </w:rPr>
        <w:t xml:space="preserve"> these previous researches, the </w:t>
      </w:r>
      <w:r w:rsidR="005043E7">
        <w:rPr>
          <w:rFonts w:ascii="Arial" w:hAnsi="Arial" w:cs="Arial" w:hint="eastAsia"/>
          <w:sz w:val="24"/>
          <w:szCs w:val="24"/>
        </w:rPr>
        <w:t xml:space="preserve">main </w:t>
      </w:r>
      <w:r>
        <w:rPr>
          <w:rFonts w:ascii="Arial" w:hAnsi="Arial" w:cs="Arial" w:hint="eastAsia"/>
          <w:sz w:val="24"/>
          <w:szCs w:val="24"/>
        </w:rPr>
        <w:t xml:space="preserve">literatures reviewed above are listed in a summary table below. </w:t>
      </w:r>
    </w:p>
    <w:p w:rsidR="003541A2" w:rsidRDefault="003541A2" w:rsidP="00CC3024">
      <w:pPr>
        <w:tabs>
          <w:tab w:val="left" w:pos="6120"/>
        </w:tabs>
        <w:spacing w:line="360" w:lineRule="auto"/>
        <w:rPr>
          <w:rFonts w:ascii="Arial" w:hAnsi="Arial" w:cs="Arial"/>
          <w:sz w:val="24"/>
          <w:szCs w:val="24"/>
        </w:rPr>
      </w:pPr>
    </w:p>
    <w:p w:rsidR="003541A2" w:rsidRDefault="003541A2" w:rsidP="00CC3024">
      <w:pPr>
        <w:tabs>
          <w:tab w:val="left" w:pos="6120"/>
        </w:tabs>
        <w:spacing w:line="360" w:lineRule="auto"/>
        <w:rPr>
          <w:rFonts w:ascii="Arial" w:hAnsi="Arial" w:cs="Arial"/>
          <w:sz w:val="24"/>
          <w:szCs w:val="24"/>
        </w:rPr>
      </w:pPr>
    </w:p>
    <w:p w:rsidR="00693E3B" w:rsidRDefault="00CC3024" w:rsidP="00421FFD">
      <w:pPr>
        <w:widowControl/>
        <w:spacing w:line="360" w:lineRule="auto"/>
        <w:jc w:val="left"/>
        <w:rPr>
          <w:rFonts w:ascii="Arial" w:hAnsi="Arial" w:cs="Arial"/>
          <w:sz w:val="24"/>
          <w:szCs w:val="24"/>
        </w:rPr>
      </w:pPr>
      <w:r>
        <w:rPr>
          <w:rFonts w:ascii="Arial" w:hAnsi="Arial" w:cs="Arial" w:hint="eastAsia"/>
          <w:sz w:val="24"/>
          <w:szCs w:val="24"/>
        </w:rPr>
        <w:lastRenderedPageBreak/>
        <w:t>Table 2.1 Literature summary</w:t>
      </w:r>
    </w:p>
    <w:tbl>
      <w:tblPr>
        <w:tblStyle w:val="1-11"/>
        <w:tblW w:w="9610" w:type="dxa"/>
        <w:jc w:val="center"/>
        <w:tblLayout w:type="fixed"/>
        <w:tblLook w:val="04A0"/>
      </w:tblPr>
      <w:tblGrid>
        <w:gridCol w:w="1075"/>
        <w:gridCol w:w="1013"/>
        <w:gridCol w:w="1276"/>
        <w:gridCol w:w="3097"/>
        <w:gridCol w:w="3149"/>
      </w:tblGrid>
      <w:tr w:rsidR="00321108" w:rsidRPr="008406DC" w:rsidTr="00321108">
        <w:trPr>
          <w:cnfStyle w:val="100000000000"/>
          <w:trHeight w:val="210"/>
          <w:jc w:val="center"/>
        </w:trPr>
        <w:tc>
          <w:tcPr>
            <w:cnfStyle w:val="001000000000"/>
            <w:tcW w:w="1075" w:type="dxa"/>
            <w:vMerge w:val="restart"/>
            <w:vAlign w:val="center"/>
          </w:tcPr>
          <w:p w:rsidR="00321108" w:rsidRPr="008406DC" w:rsidRDefault="00321108" w:rsidP="004B3A59">
            <w:pPr>
              <w:tabs>
                <w:tab w:val="left" w:pos="6120"/>
              </w:tabs>
              <w:jc w:val="center"/>
              <w:rPr>
                <w:rFonts w:ascii="Times New Roman" w:hAnsi="Times New Roman" w:cs="Times New Roman"/>
                <w:b w:val="0"/>
                <w:sz w:val="22"/>
              </w:rPr>
            </w:pPr>
            <w:bookmarkStart w:id="10" w:name="OLE_LINK9"/>
            <w:bookmarkStart w:id="11" w:name="OLE_LINK10"/>
            <w:r w:rsidRPr="008406DC">
              <w:rPr>
                <w:rFonts w:ascii="Times New Roman" w:hAnsi="Times New Roman" w:cs="Times New Roman"/>
                <w:b w:val="0"/>
                <w:sz w:val="22"/>
              </w:rPr>
              <w:t>Research</w:t>
            </w:r>
          </w:p>
        </w:tc>
        <w:tc>
          <w:tcPr>
            <w:tcW w:w="1013" w:type="dxa"/>
            <w:vMerge w:val="restart"/>
            <w:vAlign w:val="center"/>
          </w:tcPr>
          <w:p w:rsidR="00321108" w:rsidRPr="008406DC" w:rsidRDefault="00321108" w:rsidP="004B3A59">
            <w:pPr>
              <w:tabs>
                <w:tab w:val="left" w:pos="6120"/>
              </w:tabs>
              <w:jc w:val="center"/>
              <w:cnfStyle w:val="100000000000"/>
              <w:rPr>
                <w:rFonts w:ascii="Times New Roman" w:hAnsi="Times New Roman" w:cs="Times New Roman"/>
                <w:b w:val="0"/>
                <w:sz w:val="22"/>
              </w:rPr>
            </w:pPr>
            <w:r w:rsidRPr="008406DC">
              <w:rPr>
                <w:rFonts w:ascii="Times New Roman" w:hAnsi="Times New Roman" w:cs="Times New Roman"/>
                <w:b w:val="0"/>
                <w:sz w:val="22"/>
              </w:rPr>
              <w:t>Dataset</w:t>
            </w:r>
          </w:p>
        </w:tc>
        <w:tc>
          <w:tcPr>
            <w:tcW w:w="1276" w:type="dxa"/>
            <w:vMerge w:val="restart"/>
            <w:tcBorders>
              <w:right w:val="single" w:sz="8" w:space="0" w:color="7BA0CD" w:themeColor="accent1" w:themeTint="BF"/>
            </w:tcBorders>
            <w:vAlign w:val="center"/>
          </w:tcPr>
          <w:p w:rsidR="00321108" w:rsidRPr="008406DC" w:rsidRDefault="00321108" w:rsidP="004B3A59">
            <w:pPr>
              <w:tabs>
                <w:tab w:val="left" w:pos="6120"/>
              </w:tabs>
              <w:jc w:val="center"/>
              <w:cnfStyle w:val="100000000000"/>
              <w:rPr>
                <w:rFonts w:ascii="Times New Roman" w:hAnsi="Times New Roman" w:cs="Times New Roman"/>
                <w:b w:val="0"/>
                <w:sz w:val="22"/>
              </w:rPr>
            </w:pPr>
            <w:r w:rsidRPr="008406DC">
              <w:rPr>
                <w:rFonts w:ascii="Times New Roman" w:hAnsi="Times New Roman" w:cs="Times New Roman"/>
                <w:b w:val="0"/>
                <w:sz w:val="22"/>
              </w:rPr>
              <w:t>Method</w:t>
            </w:r>
          </w:p>
        </w:tc>
        <w:tc>
          <w:tcPr>
            <w:tcW w:w="6246" w:type="dxa"/>
            <w:gridSpan w:val="2"/>
            <w:tcBorders>
              <w:left w:val="single" w:sz="8" w:space="0" w:color="7BA0CD" w:themeColor="accent1" w:themeTint="BF"/>
              <w:bottom w:val="nil"/>
            </w:tcBorders>
          </w:tcPr>
          <w:p w:rsidR="00321108" w:rsidRPr="008406DC" w:rsidRDefault="00321108" w:rsidP="004B3A59">
            <w:pPr>
              <w:tabs>
                <w:tab w:val="left" w:pos="6120"/>
              </w:tabs>
              <w:jc w:val="center"/>
              <w:cnfStyle w:val="100000000000"/>
              <w:rPr>
                <w:rFonts w:ascii="Times New Roman" w:hAnsi="Times New Roman" w:cs="Times New Roman"/>
                <w:b w:val="0"/>
                <w:sz w:val="22"/>
              </w:rPr>
            </w:pPr>
            <w:r w:rsidRPr="008406DC">
              <w:rPr>
                <w:rFonts w:ascii="Times New Roman" w:hAnsi="Times New Roman" w:cs="Times New Roman"/>
                <w:b w:val="0"/>
                <w:sz w:val="22"/>
              </w:rPr>
              <w:t>The impact of the entry of low-cost airlines</w:t>
            </w:r>
          </w:p>
        </w:tc>
      </w:tr>
      <w:tr w:rsidR="00321108" w:rsidRPr="00D341CF" w:rsidTr="00321108">
        <w:trPr>
          <w:cnfStyle w:val="000000100000"/>
          <w:trHeight w:val="210"/>
          <w:jc w:val="center"/>
        </w:trPr>
        <w:tc>
          <w:tcPr>
            <w:cnfStyle w:val="001000000000"/>
            <w:tcW w:w="1075" w:type="dxa"/>
            <w:vMerge/>
          </w:tcPr>
          <w:p w:rsidR="00321108" w:rsidRPr="00D341CF" w:rsidRDefault="00321108" w:rsidP="004B3A59">
            <w:pPr>
              <w:tabs>
                <w:tab w:val="left" w:pos="6120"/>
              </w:tabs>
              <w:rPr>
                <w:rFonts w:ascii="Times New Roman" w:hAnsi="Times New Roman" w:cs="Times New Roman"/>
                <w:sz w:val="22"/>
              </w:rPr>
            </w:pPr>
          </w:p>
        </w:tc>
        <w:tc>
          <w:tcPr>
            <w:tcW w:w="1013" w:type="dxa"/>
            <w:vMerge/>
          </w:tcPr>
          <w:p w:rsidR="00321108" w:rsidRPr="00D341CF" w:rsidRDefault="00321108" w:rsidP="004B3A59">
            <w:pPr>
              <w:tabs>
                <w:tab w:val="left" w:pos="6120"/>
              </w:tabs>
              <w:cnfStyle w:val="000000100000"/>
              <w:rPr>
                <w:rFonts w:ascii="Times New Roman" w:hAnsi="Times New Roman" w:cs="Times New Roman"/>
                <w:sz w:val="22"/>
              </w:rPr>
            </w:pPr>
          </w:p>
        </w:tc>
        <w:tc>
          <w:tcPr>
            <w:tcW w:w="1276" w:type="dxa"/>
            <w:vMerge/>
            <w:tcBorders>
              <w:right w:val="single" w:sz="8" w:space="0" w:color="7BA0CD" w:themeColor="accent1" w:themeTint="BF"/>
            </w:tcBorders>
          </w:tcPr>
          <w:p w:rsidR="00321108" w:rsidRPr="00D341CF" w:rsidRDefault="00321108" w:rsidP="004B3A59">
            <w:pPr>
              <w:tabs>
                <w:tab w:val="left" w:pos="6120"/>
              </w:tabs>
              <w:cnfStyle w:val="000000100000"/>
              <w:rPr>
                <w:rFonts w:ascii="Times New Roman" w:hAnsi="Times New Roman" w:cs="Times New Roman"/>
                <w:sz w:val="22"/>
              </w:rPr>
            </w:pPr>
          </w:p>
        </w:tc>
        <w:tc>
          <w:tcPr>
            <w:tcW w:w="3097" w:type="dxa"/>
            <w:tcBorders>
              <w:top w:val="nil"/>
              <w:left w:val="single" w:sz="8" w:space="0" w:color="7BA0CD" w:themeColor="accent1" w:themeTint="BF"/>
            </w:tcBorders>
            <w:shd w:val="clear" w:color="auto" w:fill="4483D0"/>
          </w:tcPr>
          <w:p w:rsidR="00321108" w:rsidRPr="00192923" w:rsidRDefault="00321108" w:rsidP="004B3A59">
            <w:pPr>
              <w:tabs>
                <w:tab w:val="left" w:pos="6120"/>
              </w:tabs>
              <w:jc w:val="center"/>
              <w:cnfStyle w:val="000000100000"/>
              <w:rPr>
                <w:rFonts w:ascii="Times New Roman" w:hAnsi="Times New Roman" w:cs="Times New Roman"/>
                <w:color w:val="FFFFFF" w:themeColor="background1"/>
                <w:sz w:val="22"/>
              </w:rPr>
            </w:pPr>
            <w:r w:rsidRPr="00192923">
              <w:rPr>
                <w:rFonts w:ascii="Times New Roman" w:hAnsi="Times New Roman" w:cs="Times New Roman"/>
                <w:color w:val="FFFFFF" w:themeColor="background1"/>
                <w:sz w:val="22"/>
              </w:rPr>
              <w:t>Price</w:t>
            </w:r>
          </w:p>
        </w:tc>
        <w:tc>
          <w:tcPr>
            <w:tcW w:w="3149" w:type="dxa"/>
            <w:tcBorders>
              <w:top w:val="nil"/>
            </w:tcBorders>
            <w:shd w:val="clear" w:color="auto" w:fill="4483D0"/>
          </w:tcPr>
          <w:p w:rsidR="00321108" w:rsidRPr="00192923" w:rsidRDefault="00321108" w:rsidP="004B3A59">
            <w:pPr>
              <w:tabs>
                <w:tab w:val="left" w:pos="6120"/>
              </w:tabs>
              <w:jc w:val="center"/>
              <w:cnfStyle w:val="000000100000"/>
              <w:rPr>
                <w:rFonts w:ascii="Times New Roman" w:hAnsi="Times New Roman" w:cs="Times New Roman"/>
                <w:color w:val="FFFFFF" w:themeColor="background1"/>
                <w:sz w:val="22"/>
              </w:rPr>
            </w:pPr>
            <w:r w:rsidRPr="00192923">
              <w:rPr>
                <w:rFonts w:ascii="Times New Roman" w:hAnsi="Times New Roman" w:cs="Times New Roman"/>
                <w:color w:val="FFFFFF" w:themeColor="background1"/>
                <w:sz w:val="22"/>
              </w:rPr>
              <w:t>Passenger traffic</w:t>
            </w:r>
          </w:p>
        </w:tc>
      </w:tr>
      <w:tr w:rsidR="00321108" w:rsidRPr="00CA0433" w:rsidTr="00321108">
        <w:trPr>
          <w:cnfStyle w:val="000000010000"/>
          <w:jc w:val="center"/>
        </w:trPr>
        <w:tc>
          <w:tcPr>
            <w:cnfStyle w:val="001000000000"/>
            <w:tcW w:w="1075" w:type="dxa"/>
          </w:tcPr>
          <w:p w:rsidR="00321108" w:rsidRPr="00CA0433" w:rsidRDefault="00321108" w:rsidP="004B3A59">
            <w:pPr>
              <w:tabs>
                <w:tab w:val="left" w:pos="6120"/>
              </w:tabs>
              <w:rPr>
                <w:rFonts w:ascii="Times New Roman" w:hAnsi="Times New Roman" w:cs="Times New Roman"/>
                <w:b w:val="0"/>
                <w:sz w:val="22"/>
              </w:rPr>
            </w:pPr>
            <w:r w:rsidRPr="00CA0433">
              <w:rPr>
                <w:rFonts w:ascii="Times New Roman" w:hAnsi="Times New Roman" w:cs="Times New Roman"/>
                <w:b w:val="0"/>
                <w:sz w:val="22"/>
              </w:rPr>
              <w:t>W&amp;D (1995)</w:t>
            </w:r>
          </w:p>
        </w:tc>
        <w:tc>
          <w:tcPr>
            <w:tcW w:w="1013" w:type="dxa"/>
          </w:tcPr>
          <w:p w:rsidR="00321108" w:rsidRPr="00CA0433" w:rsidRDefault="00321108" w:rsidP="004B3A59">
            <w:pPr>
              <w:tabs>
                <w:tab w:val="left" w:pos="6120"/>
              </w:tabs>
              <w:jc w:val="center"/>
              <w:cnfStyle w:val="000000010000"/>
              <w:rPr>
                <w:rFonts w:ascii="Times New Roman" w:hAnsi="Times New Roman" w:cs="Times New Roman"/>
                <w:sz w:val="22"/>
              </w:rPr>
            </w:pPr>
            <w:r w:rsidRPr="00CA0433">
              <w:rPr>
                <w:rFonts w:ascii="Times New Roman" w:hAnsi="Times New Roman" w:cs="Times New Roman"/>
                <w:sz w:val="22"/>
              </w:rPr>
              <w:t>Panel</w:t>
            </w:r>
          </w:p>
        </w:tc>
        <w:tc>
          <w:tcPr>
            <w:tcW w:w="1276" w:type="dxa"/>
          </w:tcPr>
          <w:p w:rsidR="00321108" w:rsidRPr="00CA0433" w:rsidRDefault="00321108" w:rsidP="004B3A59">
            <w:pPr>
              <w:tabs>
                <w:tab w:val="left" w:pos="6120"/>
              </w:tabs>
              <w:jc w:val="center"/>
              <w:cnfStyle w:val="000000010000"/>
              <w:rPr>
                <w:rFonts w:ascii="Times New Roman" w:hAnsi="Times New Roman" w:cs="Times New Roman"/>
                <w:sz w:val="22"/>
              </w:rPr>
            </w:pPr>
            <w:r w:rsidRPr="00CA0433">
              <w:rPr>
                <w:rFonts w:ascii="Times New Roman" w:hAnsi="Times New Roman" w:cs="Times New Roman"/>
                <w:sz w:val="22"/>
              </w:rPr>
              <w:t>Descriptive</w:t>
            </w:r>
          </w:p>
        </w:tc>
        <w:tc>
          <w:tcPr>
            <w:tcW w:w="3097" w:type="dxa"/>
          </w:tcPr>
          <w:p w:rsidR="00321108" w:rsidRPr="00CA0433" w:rsidRDefault="00321108" w:rsidP="004B3A59">
            <w:pPr>
              <w:tabs>
                <w:tab w:val="left" w:pos="6120"/>
              </w:tabs>
              <w:cnfStyle w:val="000000010000"/>
              <w:rPr>
                <w:rFonts w:ascii="Times New Roman" w:hAnsi="Times New Roman" w:cs="Times New Roman"/>
                <w:sz w:val="22"/>
              </w:rPr>
            </w:pPr>
            <w:r w:rsidRPr="00CA0433">
              <w:rPr>
                <w:rFonts w:ascii="Times New Roman" w:hAnsi="Times New Roman" w:cs="Times New Roman"/>
                <w:sz w:val="22"/>
              </w:rPr>
              <w:t>decrease 19% on average</w:t>
            </w:r>
          </w:p>
          <w:p w:rsidR="00321108" w:rsidRPr="00CA0433" w:rsidRDefault="00321108" w:rsidP="004B3A59">
            <w:pPr>
              <w:tabs>
                <w:tab w:val="left" w:pos="6120"/>
              </w:tabs>
              <w:cnfStyle w:val="000000010000"/>
              <w:rPr>
                <w:rFonts w:ascii="Times New Roman" w:hAnsi="Times New Roman" w:cs="Times New Roman"/>
                <w:sz w:val="22"/>
              </w:rPr>
            </w:pPr>
            <w:r w:rsidRPr="00CA0433">
              <w:rPr>
                <w:rFonts w:ascii="Times New Roman" w:hAnsi="Times New Roman" w:cs="Times New Roman"/>
                <w:sz w:val="22"/>
              </w:rPr>
              <w:t>decrease 48% (WN effect)</w:t>
            </w:r>
          </w:p>
        </w:tc>
        <w:tc>
          <w:tcPr>
            <w:tcW w:w="3149" w:type="dxa"/>
          </w:tcPr>
          <w:p w:rsidR="00321108" w:rsidRPr="00CA0433" w:rsidRDefault="00321108" w:rsidP="004B3A59">
            <w:pPr>
              <w:tabs>
                <w:tab w:val="left" w:pos="6120"/>
              </w:tabs>
              <w:cnfStyle w:val="000000010000"/>
              <w:rPr>
                <w:rFonts w:ascii="Times New Roman" w:hAnsi="Times New Roman" w:cs="Times New Roman"/>
                <w:sz w:val="22"/>
              </w:rPr>
            </w:pPr>
            <w:r w:rsidRPr="00CA0433">
              <w:rPr>
                <w:rFonts w:ascii="Times New Roman" w:hAnsi="Times New Roman" w:cs="Times New Roman"/>
                <w:sz w:val="22"/>
              </w:rPr>
              <w:t>increase 182% on average</w:t>
            </w:r>
          </w:p>
          <w:p w:rsidR="00321108" w:rsidRPr="00CA0433" w:rsidRDefault="00321108" w:rsidP="004B3A59">
            <w:pPr>
              <w:tabs>
                <w:tab w:val="left" w:pos="6120"/>
              </w:tabs>
              <w:cnfStyle w:val="000000010000"/>
              <w:rPr>
                <w:rFonts w:ascii="Times New Roman" w:hAnsi="Times New Roman" w:cs="Times New Roman"/>
                <w:sz w:val="22"/>
              </w:rPr>
            </w:pPr>
            <w:r w:rsidRPr="00CA0433">
              <w:rPr>
                <w:rFonts w:ascii="Times New Roman" w:hAnsi="Times New Roman" w:cs="Times New Roman"/>
                <w:sz w:val="22"/>
              </w:rPr>
              <w:t>increase 300% (WN effect)</w:t>
            </w:r>
          </w:p>
        </w:tc>
      </w:tr>
      <w:tr w:rsidR="00321108" w:rsidRPr="00CA0433" w:rsidTr="00321108">
        <w:trPr>
          <w:cnfStyle w:val="000000100000"/>
          <w:jc w:val="center"/>
        </w:trPr>
        <w:tc>
          <w:tcPr>
            <w:cnfStyle w:val="001000000000"/>
            <w:tcW w:w="1075" w:type="dxa"/>
          </w:tcPr>
          <w:p w:rsidR="00321108" w:rsidRPr="00CA0433" w:rsidRDefault="00321108" w:rsidP="004B3A59">
            <w:pPr>
              <w:tabs>
                <w:tab w:val="left" w:pos="6120"/>
              </w:tabs>
              <w:rPr>
                <w:rFonts w:ascii="Times New Roman" w:hAnsi="Times New Roman" w:cs="Times New Roman"/>
                <w:b w:val="0"/>
                <w:sz w:val="22"/>
              </w:rPr>
            </w:pPr>
            <w:r w:rsidRPr="00CA0433">
              <w:rPr>
                <w:rFonts w:ascii="Times New Roman" w:hAnsi="Times New Roman" w:cs="Times New Roman"/>
                <w:b w:val="0"/>
                <w:sz w:val="22"/>
              </w:rPr>
              <w:t>W&amp;D (1998)</w:t>
            </w:r>
          </w:p>
        </w:tc>
        <w:tc>
          <w:tcPr>
            <w:tcW w:w="1013" w:type="dxa"/>
          </w:tcPr>
          <w:p w:rsidR="00321108" w:rsidRPr="00CA0433" w:rsidRDefault="00321108" w:rsidP="004B3A59">
            <w:pPr>
              <w:tabs>
                <w:tab w:val="left" w:pos="6120"/>
              </w:tabs>
              <w:jc w:val="center"/>
              <w:cnfStyle w:val="000000100000"/>
              <w:rPr>
                <w:rFonts w:ascii="Times New Roman" w:hAnsi="Times New Roman" w:cs="Times New Roman"/>
                <w:sz w:val="22"/>
              </w:rPr>
            </w:pPr>
            <w:r w:rsidRPr="00CA0433">
              <w:rPr>
                <w:rFonts w:ascii="Times New Roman" w:hAnsi="Times New Roman" w:cs="Times New Roman"/>
                <w:sz w:val="22"/>
              </w:rPr>
              <w:t>Panel</w:t>
            </w:r>
          </w:p>
        </w:tc>
        <w:tc>
          <w:tcPr>
            <w:tcW w:w="1276" w:type="dxa"/>
          </w:tcPr>
          <w:p w:rsidR="00321108" w:rsidRPr="00CA0433" w:rsidRDefault="00321108" w:rsidP="004B3A59">
            <w:pPr>
              <w:tabs>
                <w:tab w:val="left" w:pos="6120"/>
              </w:tabs>
              <w:jc w:val="center"/>
              <w:cnfStyle w:val="000000100000"/>
              <w:rPr>
                <w:rFonts w:ascii="Times New Roman" w:hAnsi="Times New Roman" w:cs="Times New Roman"/>
                <w:sz w:val="22"/>
              </w:rPr>
            </w:pPr>
            <w:r w:rsidRPr="00CA0433">
              <w:rPr>
                <w:rFonts w:ascii="Times New Roman" w:hAnsi="Times New Roman" w:cs="Times New Roman"/>
                <w:sz w:val="22"/>
              </w:rPr>
              <w:t>3SLS</w:t>
            </w:r>
          </w:p>
        </w:tc>
        <w:tc>
          <w:tcPr>
            <w:tcW w:w="3097" w:type="dxa"/>
          </w:tcPr>
          <w:p w:rsidR="00321108" w:rsidRPr="00CA0433" w:rsidRDefault="00321108" w:rsidP="004B3A59">
            <w:pPr>
              <w:tabs>
                <w:tab w:val="left" w:pos="6120"/>
              </w:tabs>
              <w:cnfStyle w:val="000000100000"/>
              <w:rPr>
                <w:rFonts w:ascii="Times New Roman" w:hAnsi="Times New Roman" w:cs="Times New Roman"/>
                <w:sz w:val="22"/>
              </w:rPr>
            </w:pPr>
            <w:r w:rsidRPr="00CA0433">
              <w:rPr>
                <w:rFonts w:ascii="Times New Roman" w:hAnsi="Times New Roman" w:cs="Times New Roman"/>
                <w:sz w:val="22"/>
              </w:rPr>
              <w:t>decrease 53.3% (WN only)</w:t>
            </w:r>
          </w:p>
          <w:p w:rsidR="00321108" w:rsidRPr="00CA0433" w:rsidRDefault="00321108" w:rsidP="004B3A59">
            <w:pPr>
              <w:tabs>
                <w:tab w:val="left" w:pos="6120"/>
              </w:tabs>
              <w:cnfStyle w:val="000000100000"/>
              <w:rPr>
                <w:rFonts w:ascii="Times New Roman" w:hAnsi="Times New Roman" w:cs="Times New Roman"/>
                <w:sz w:val="22"/>
              </w:rPr>
            </w:pPr>
            <w:r w:rsidRPr="00CA0433">
              <w:rPr>
                <w:rFonts w:ascii="Times New Roman" w:hAnsi="Times New Roman" w:cs="Times New Roman"/>
                <w:sz w:val="22"/>
              </w:rPr>
              <w:t>decrease 38% (multiple carriers)</w:t>
            </w:r>
          </w:p>
        </w:tc>
        <w:tc>
          <w:tcPr>
            <w:tcW w:w="3149" w:type="dxa"/>
          </w:tcPr>
          <w:p w:rsidR="00321108" w:rsidRPr="00CA0433" w:rsidRDefault="00321108" w:rsidP="004B3A59">
            <w:pPr>
              <w:tabs>
                <w:tab w:val="left" w:pos="6120"/>
              </w:tabs>
              <w:cnfStyle w:val="000000100000"/>
              <w:rPr>
                <w:rFonts w:ascii="Times New Roman" w:hAnsi="Times New Roman" w:cs="Times New Roman"/>
                <w:sz w:val="22"/>
              </w:rPr>
            </w:pPr>
          </w:p>
        </w:tc>
      </w:tr>
      <w:tr w:rsidR="00321108" w:rsidRPr="00CA0433" w:rsidTr="00321108">
        <w:trPr>
          <w:cnfStyle w:val="000000010000"/>
          <w:jc w:val="center"/>
        </w:trPr>
        <w:tc>
          <w:tcPr>
            <w:cnfStyle w:val="001000000000"/>
            <w:tcW w:w="1075" w:type="dxa"/>
          </w:tcPr>
          <w:p w:rsidR="00321108" w:rsidRPr="00CA0433" w:rsidRDefault="00321108" w:rsidP="004B3A59">
            <w:pPr>
              <w:tabs>
                <w:tab w:val="left" w:pos="6120"/>
              </w:tabs>
              <w:rPr>
                <w:rFonts w:ascii="Times New Roman" w:hAnsi="Times New Roman" w:cs="Times New Roman"/>
                <w:b w:val="0"/>
                <w:sz w:val="22"/>
              </w:rPr>
            </w:pPr>
            <w:proofErr w:type="spellStart"/>
            <w:r w:rsidRPr="00CA0433">
              <w:rPr>
                <w:rFonts w:ascii="Times New Roman" w:hAnsi="Times New Roman" w:cs="Times New Roman"/>
                <w:b w:val="0"/>
                <w:kern w:val="0"/>
                <w:sz w:val="22"/>
              </w:rPr>
              <w:t>Vowles</w:t>
            </w:r>
            <w:proofErr w:type="spellEnd"/>
            <w:r w:rsidRPr="00CA0433">
              <w:rPr>
                <w:rFonts w:ascii="Times New Roman" w:hAnsi="Times New Roman" w:cs="Times New Roman"/>
                <w:b w:val="0"/>
                <w:kern w:val="0"/>
                <w:sz w:val="22"/>
              </w:rPr>
              <w:t xml:space="preserve"> (2000)</w:t>
            </w:r>
          </w:p>
        </w:tc>
        <w:tc>
          <w:tcPr>
            <w:tcW w:w="1013" w:type="dxa"/>
          </w:tcPr>
          <w:p w:rsidR="00321108" w:rsidRPr="00CA0433" w:rsidRDefault="00321108" w:rsidP="004B3A59">
            <w:pPr>
              <w:tabs>
                <w:tab w:val="left" w:pos="6120"/>
              </w:tabs>
              <w:jc w:val="center"/>
              <w:cnfStyle w:val="000000010000"/>
              <w:rPr>
                <w:rFonts w:ascii="Times New Roman" w:hAnsi="Times New Roman" w:cs="Times New Roman"/>
                <w:sz w:val="22"/>
              </w:rPr>
            </w:pPr>
            <w:r w:rsidRPr="00CA0433">
              <w:rPr>
                <w:rFonts w:ascii="Times New Roman" w:hAnsi="Times New Roman" w:cs="Times New Roman"/>
                <w:sz w:val="22"/>
              </w:rPr>
              <w:t>Panel</w:t>
            </w:r>
          </w:p>
        </w:tc>
        <w:tc>
          <w:tcPr>
            <w:tcW w:w="1276" w:type="dxa"/>
          </w:tcPr>
          <w:p w:rsidR="00321108" w:rsidRPr="00CA0433" w:rsidRDefault="00321108" w:rsidP="004B3A59">
            <w:pPr>
              <w:tabs>
                <w:tab w:val="left" w:pos="6120"/>
              </w:tabs>
              <w:jc w:val="center"/>
              <w:cnfStyle w:val="000000010000"/>
              <w:rPr>
                <w:rFonts w:ascii="Times New Roman" w:hAnsi="Times New Roman" w:cs="Times New Roman"/>
                <w:sz w:val="22"/>
              </w:rPr>
            </w:pPr>
            <w:r w:rsidRPr="00CA0433">
              <w:rPr>
                <w:rFonts w:ascii="Times New Roman" w:hAnsi="Times New Roman" w:cs="Times New Roman"/>
                <w:sz w:val="22"/>
              </w:rPr>
              <w:t>OLS</w:t>
            </w:r>
          </w:p>
        </w:tc>
        <w:tc>
          <w:tcPr>
            <w:tcW w:w="3097" w:type="dxa"/>
          </w:tcPr>
          <w:p w:rsidR="00321108" w:rsidRPr="00CA0433" w:rsidRDefault="00321108" w:rsidP="004B3A59">
            <w:pPr>
              <w:tabs>
                <w:tab w:val="left" w:pos="6120"/>
              </w:tabs>
              <w:cnfStyle w:val="000000010000"/>
              <w:rPr>
                <w:rFonts w:ascii="Times New Roman" w:hAnsi="Times New Roman" w:cs="Times New Roman"/>
                <w:sz w:val="22"/>
              </w:rPr>
            </w:pPr>
            <w:r w:rsidRPr="00CA0433">
              <w:rPr>
                <w:rFonts w:ascii="Times New Roman" w:hAnsi="Times New Roman" w:cs="Times New Roman"/>
                <w:sz w:val="22"/>
              </w:rPr>
              <w:t xml:space="preserve">decrease 45.47% on average </w:t>
            </w:r>
          </w:p>
          <w:p w:rsidR="00321108" w:rsidRPr="00CA0433" w:rsidRDefault="00321108" w:rsidP="004B3A59">
            <w:pPr>
              <w:tabs>
                <w:tab w:val="left" w:pos="6120"/>
              </w:tabs>
              <w:cnfStyle w:val="000000010000"/>
              <w:rPr>
                <w:rFonts w:ascii="Times New Roman" w:hAnsi="Times New Roman" w:cs="Times New Roman"/>
                <w:sz w:val="22"/>
              </w:rPr>
            </w:pPr>
            <w:r w:rsidRPr="00CA0433">
              <w:rPr>
                <w:rFonts w:ascii="Times New Roman" w:hAnsi="Times New Roman" w:cs="Times New Roman"/>
                <w:sz w:val="22"/>
              </w:rPr>
              <w:t>decrease 77.61% (WN effect)</w:t>
            </w:r>
          </w:p>
        </w:tc>
        <w:tc>
          <w:tcPr>
            <w:tcW w:w="3149" w:type="dxa"/>
          </w:tcPr>
          <w:p w:rsidR="00321108" w:rsidRPr="00CA0433" w:rsidRDefault="00321108" w:rsidP="004B3A59">
            <w:pPr>
              <w:tabs>
                <w:tab w:val="left" w:pos="6120"/>
              </w:tabs>
              <w:cnfStyle w:val="000000010000"/>
              <w:rPr>
                <w:rFonts w:ascii="Times New Roman" w:hAnsi="Times New Roman" w:cs="Times New Roman"/>
                <w:sz w:val="22"/>
              </w:rPr>
            </w:pPr>
          </w:p>
        </w:tc>
      </w:tr>
      <w:tr w:rsidR="00321108" w:rsidRPr="00CA0433" w:rsidTr="00321108">
        <w:trPr>
          <w:cnfStyle w:val="000000100000"/>
          <w:trHeight w:val="564"/>
          <w:jc w:val="center"/>
        </w:trPr>
        <w:tc>
          <w:tcPr>
            <w:cnfStyle w:val="001000000000"/>
            <w:tcW w:w="1075" w:type="dxa"/>
          </w:tcPr>
          <w:p w:rsidR="00321108" w:rsidRPr="00CA0433" w:rsidRDefault="00350AA3" w:rsidP="00350AA3">
            <w:pPr>
              <w:tabs>
                <w:tab w:val="left" w:pos="6120"/>
              </w:tabs>
              <w:jc w:val="left"/>
              <w:rPr>
                <w:rFonts w:ascii="Times New Roman" w:hAnsi="Times New Roman" w:cs="Times New Roman"/>
                <w:b w:val="0"/>
                <w:sz w:val="22"/>
              </w:rPr>
            </w:pPr>
            <w:proofErr w:type="spellStart"/>
            <w:r w:rsidRPr="00350AA3">
              <w:rPr>
                <w:rFonts w:ascii="Times New Roman" w:hAnsi="Times New Roman" w:cs="Times New Roman"/>
                <w:b w:val="0"/>
                <w:sz w:val="22"/>
              </w:rPr>
              <w:t>Alderighi</w:t>
            </w:r>
            <w:proofErr w:type="spellEnd"/>
            <w:r w:rsidRPr="00350AA3">
              <w:rPr>
                <w:rFonts w:ascii="Times New Roman" w:hAnsi="Times New Roman" w:cs="Times New Roman"/>
                <w:b w:val="0"/>
                <w:sz w:val="22"/>
              </w:rPr>
              <w:t xml:space="preserve"> et al</w:t>
            </w:r>
            <w:r>
              <w:rPr>
                <w:rFonts w:ascii="Times New Roman" w:hAnsi="Times New Roman" w:cs="Times New Roman" w:hint="eastAsia"/>
                <w:b w:val="0"/>
                <w:sz w:val="22"/>
              </w:rPr>
              <w:t>.</w:t>
            </w:r>
            <w:r w:rsidR="00321108" w:rsidRPr="00CA0433">
              <w:rPr>
                <w:rFonts w:ascii="Times New Roman" w:hAnsi="Times New Roman" w:cs="Times New Roman"/>
                <w:b w:val="0"/>
                <w:sz w:val="22"/>
              </w:rPr>
              <w:t xml:space="preserve"> (2004)</w:t>
            </w:r>
          </w:p>
        </w:tc>
        <w:tc>
          <w:tcPr>
            <w:tcW w:w="1013" w:type="dxa"/>
          </w:tcPr>
          <w:p w:rsidR="00321108" w:rsidRPr="00CA0433" w:rsidRDefault="00321108" w:rsidP="004B3A59">
            <w:pPr>
              <w:tabs>
                <w:tab w:val="left" w:pos="6120"/>
              </w:tabs>
              <w:jc w:val="center"/>
              <w:cnfStyle w:val="000000100000"/>
              <w:rPr>
                <w:rFonts w:ascii="Times New Roman" w:hAnsi="Times New Roman" w:cs="Times New Roman"/>
                <w:sz w:val="22"/>
              </w:rPr>
            </w:pPr>
            <w:r w:rsidRPr="00CA0433">
              <w:rPr>
                <w:rFonts w:ascii="Times New Roman" w:hAnsi="Times New Roman" w:cs="Times New Roman"/>
                <w:sz w:val="22"/>
              </w:rPr>
              <w:t>Cross section</w:t>
            </w:r>
          </w:p>
        </w:tc>
        <w:tc>
          <w:tcPr>
            <w:tcW w:w="1276" w:type="dxa"/>
          </w:tcPr>
          <w:p w:rsidR="00321108" w:rsidRPr="00CA0433" w:rsidRDefault="00321108" w:rsidP="004B3A59">
            <w:pPr>
              <w:tabs>
                <w:tab w:val="left" w:pos="6120"/>
              </w:tabs>
              <w:jc w:val="center"/>
              <w:cnfStyle w:val="000000100000"/>
              <w:rPr>
                <w:rFonts w:ascii="Times New Roman" w:hAnsi="Times New Roman" w:cs="Times New Roman"/>
                <w:sz w:val="22"/>
              </w:rPr>
            </w:pPr>
            <w:r w:rsidRPr="00CA0433">
              <w:rPr>
                <w:rFonts w:ascii="Times New Roman" w:hAnsi="Times New Roman" w:cs="Times New Roman"/>
                <w:sz w:val="22"/>
              </w:rPr>
              <w:t>OLS</w:t>
            </w:r>
          </w:p>
        </w:tc>
        <w:tc>
          <w:tcPr>
            <w:tcW w:w="3097" w:type="dxa"/>
          </w:tcPr>
          <w:p w:rsidR="00321108" w:rsidRPr="00CA0433" w:rsidRDefault="00321108" w:rsidP="004B3A59">
            <w:pPr>
              <w:tabs>
                <w:tab w:val="left" w:pos="6120"/>
              </w:tabs>
              <w:cnfStyle w:val="000000100000"/>
              <w:rPr>
                <w:rFonts w:ascii="Times New Roman" w:hAnsi="Times New Roman" w:cs="Times New Roman"/>
                <w:sz w:val="22"/>
              </w:rPr>
            </w:pPr>
            <w:r w:rsidRPr="00CA0433">
              <w:rPr>
                <w:rFonts w:ascii="Times New Roman" w:hAnsi="Times New Roman" w:cs="Times New Roman"/>
                <w:sz w:val="22"/>
              </w:rPr>
              <w:t>decrease 42.58%</w:t>
            </w:r>
          </w:p>
        </w:tc>
        <w:tc>
          <w:tcPr>
            <w:tcW w:w="3149" w:type="dxa"/>
          </w:tcPr>
          <w:p w:rsidR="00321108" w:rsidRPr="00CA0433" w:rsidRDefault="00321108" w:rsidP="004B3A59">
            <w:pPr>
              <w:tabs>
                <w:tab w:val="left" w:pos="6120"/>
              </w:tabs>
              <w:cnfStyle w:val="000000100000"/>
              <w:rPr>
                <w:rFonts w:ascii="Times New Roman" w:hAnsi="Times New Roman" w:cs="Times New Roman"/>
                <w:sz w:val="22"/>
              </w:rPr>
            </w:pPr>
          </w:p>
        </w:tc>
      </w:tr>
      <w:tr w:rsidR="00321108" w:rsidRPr="00CA0433" w:rsidTr="00321108">
        <w:trPr>
          <w:cnfStyle w:val="000000010000"/>
          <w:jc w:val="center"/>
        </w:trPr>
        <w:tc>
          <w:tcPr>
            <w:cnfStyle w:val="001000000000"/>
            <w:tcW w:w="1075" w:type="dxa"/>
          </w:tcPr>
          <w:p w:rsidR="00321108" w:rsidRPr="00CA0433" w:rsidRDefault="00321108" w:rsidP="004B3A59">
            <w:pPr>
              <w:tabs>
                <w:tab w:val="left" w:pos="6120"/>
              </w:tabs>
              <w:rPr>
                <w:rFonts w:ascii="Times New Roman" w:hAnsi="Times New Roman" w:cs="Times New Roman"/>
                <w:b w:val="0"/>
                <w:sz w:val="22"/>
              </w:rPr>
            </w:pPr>
            <w:r w:rsidRPr="00CA0433">
              <w:rPr>
                <w:rFonts w:ascii="Times New Roman" w:hAnsi="Times New Roman" w:cs="Times New Roman"/>
                <w:b w:val="0"/>
                <w:sz w:val="22"/>
              </w:rPr>
              <w:t>Wang (2005)</w:t>
            </w:r>
          </w:p>
        </w:tc>
        <w:tc>
          <w:tcPr>
            <w:tcW w:w="1013" w:type="dxa"/>
          </w:tcPr>
          <w:p w:rsidR="00321108" w:rsidRPr="00CA0433" w:rsidRDefault="00321108" w:rsidP="004B3A59">
            <w:pPr>
              <w:tabs>
                <w:tab w:val="left" w:pos="6120"/>
              </w:tabs>
              <w:jc w:val="center"/>
              <w:cnfStyle w:val="000000010000"/>
              <w:rPr>
                <w:rFonts w:ascii="Times New Roman" w:hAnsi="Times New Roman" w:cs="Times New Roman"/>
                <w:sz w:val="22"/>
              </w:rPr>
            </w:pPr>
            <w:r w:rsidRPr="00CA0433">
              <w:rPr>
                <w:rFonts w:ascii="Times New Roman" w:hAnsi="Times New Roman" w:cs="Times New Roman"/>
                <w:sz w:val="22"/>
              </w:rPr>
              <w:t>Cross section</w:t>
            </w:r>
          </w:p>
        </w:tc>
        <w:tc>
          <w:tcPr>
            <w:tcW w:w="1276" w:type="dxa"/>
          </w:tcPr>
          <w:p w:rsidR="00321108" w:rsidRPr="00CA0433" w:rsidRDefault="00321108" w:rsidP="004B3A59">
            <w:pPr>
              <w:tabs>
                <w:tab w:val="left" w:pos="6120"/>
              </w:tabs>
              <w:jc w:val="center"/>
              <w:cnfStyle w:val="000000010000"/>
              <w:rPr>
                <w:rFonts w:ascii="Times New Roman" w:hAnsi="Times New Roman" w:cs="Times New Roman"/>
                <w:sz w:val="22"/>
              </w:rPr>
            </w:pPr>
            <w:r w:rsidRPr="00CA0433">
              <w:rPr>
                <w:rFonts w:ascii="Times New Roman" w:hAnsi="Times New Roman" w:cs="Times New Roman"/>
                <w:sz w:val="22"/>
              </w:rPr>
              <w:t>OLS</w:t>
            </w:r>
          </w:p>
        </w:tc>
        <w:tc>
          <w:tcPr>
            <w:tcW w:w="3097" w:type="dxa"/>
          </w:tcPr>
          <w:p w:rsidR="00321108" w:rsidRPr="00CA0433" w:rsidRDefault="00321108" w:rsidP="004B3A59">
            <w:pPr>
              <w:tabs>
                <w:tab w:val="left" w:pos="6120"/>
              </w:tabs>
              <w:cnfStyle w:val="000000010000"/>
              <w:rPr>
                <w:rFonts w:ascii="Times New Roman" w:hAnsi="Times New Roman" w:cs="Times New Roman"/>
                <w:sz w:val="22"/>
              </w:rPr>
            </w:pPr>
            <w:r w:rsidRPr="00CA0433">
              <w:rPr>
                <w:rFonts w:ascii="Times New Roman" w:hAnsi="Times New Roman" w:cs="Times New Roman"/>
                <w:sz w:val="22"/>
              </w:rPr>
              <w:t>decrease 18.25% (WN effect)</w:t>
            </w:r>
          </w:p>
        </w:tc>
        <w:tc>
          <w:tcPr>
            <w:tcW w:w="3149" w:type="dxa"/>
          </w:tcPr>
          <w:p w:rsidR="00321108" w:rsidRPr="00CA0433" w:rsidRDefault="00321108" w:rsidP="004B3A59">
            <w:pPr>
              <w:tabs>
                <w:tab w:val="left" w:pos="6120"/>
              </w:tabs>
              <w:cnfStyle w:val="000000010000"/>
              <w:rPr>
                <w:rFonts w:ascii="Times New Roman" w:hAnsi="Times New Roman" w:cs="Times New Roman"/>
                <w:sz w:val="22"/>
              </w:rPr>
            </w:pPr>
          </w:p>
        </w:tc>
      </w:tr>
      <w:tr w:rsidR="00321108" w:rsidRPr="00CA0433" w:rsidTr="00321108">
        <w:trPr>
          <w:cnfStyle w:val="000000100000"/>
          <w:jc w:val="center"/>
        </w:trPr>
        <w:tc>
          <w:tcPr>
            <w:cnfStyle w:val="001000000000"/>
            <w:tcW w:w="1075" w:type="dxa"/>
          </w:tcPr>
          <w:p w:rsidR="00321108" w:rsidRPr="00CA0433" w:rsidRDefault="00321108" w:rsidP="004B3A59">
            <w:pPr>
              <w:tabs>
                <w:tab w:val="left" w:pos="6120"/>
              </w:tabs>
              <w:rPr>
                <w:rFonts w:ascii="Times New Roman" w:hAnsi="Times New Roman" w:cs="Times New Roman"/>
                <w:b w:val="0"/>
                <w:sz w:val="22"/>
              </w:rPr>
            </w:pPr>
            <w:r w:rsidRPr="00CA0433">
              <w:rPr>
                <w:rFonts w:ascii="Times New Roman" w:hAnsi="Times New Roman" w:cs="Times New Roman"/>
                <w:b w:val="0"/>
                <w:sz w:val="22"/>
              </w:rPr>
              <w:t>G&amp;S (2006)</w:t>
            </w:r>
          </w:p>
        </w:tc>
        <w:tc>
          <w:tcPr>
            <w:tcW w:w="1013" w:type="dxa"/>
          </w:tcPr>
          <w:p w:rsidR="00321108" w:rsidRPr="00CA0433" w:rsidRDefault="00321108" w:rsidP="004B3A59">
            <w:pPr>
              <w:tabs>
                <w:tab w:val="left" w:pos="6120"/>
              </w:tabs>
              <w:jc w:val="center"/>
              <w:cnfStyle w:val="000000100000"/>
              <w:rPr>
                <w:rFonts w:ascii="Times New Roman" w:hAnsi="Times New Roman" w:cs="Times New Roman"/>
                <w:sz w:val="22"/>
              </w:rPr>
            </w:pPr>
            <w:r w:rsidRPr="00CA0433">
              <w:rPr>
                <w:rFonts w:ascii="Times New Roman" w:hAnsi="Times New Roman" w:cs="Times New Roman"/>
                <w:sz w:val="22"/>
              </w:rPr>
              <w:t>Time series</w:t>
            </w:r>
          </w:p>
        </w:tc>
        <w:tc>
          <w:tcPr>
            <w:tcW w:w="1276" w:type="dxa"/>
          </w:tcPr>
          <w:p w:rsidR="00321108" w:rsidRPr="00CA0433" w:rsidRDefault="001C40E5" w:rsidP="004B3A59">
            <w:pPr>
              <w:tabs>
                <w:tab w:val="left" w:pos="6120"/>
              </w:tabs>
              <w:jc w:val="center"/>
              <w:cnfStyle w:val="000000100000"/>
              <w:rPr>
                <w:rFonts w:ascii="Times New Roman" w:hAnsi="Times New Roman" w:cs="Times New Roman"/>
                <w:sz w:val="22"/>
              </w:rPr>
            </w:pPr>
            <w:r>
              <w:rPr>
                <w:rFonts w:ascii="Times New Roman" w:hAnsi="Times New Roman" w:cs="Times New Roman" w:hint="eastAsia"/>
                <w:sz w:val="22"/>
              </w:rPr>
              <w:t>OL</w:t>
            </w:r>
            <w:r w:rsidR="00AF13B9">
              <w:rPr>
                <w:rFonts w:ascii="Times New Roman" w:hAnsi="Times New Roman" w:cs="Times New Roman" w:hint="eastAsia"/>
                <w:sz w:val="22"/>
              </w:rPr>
              <w:t>S</w:t>
            </w:r>
          </w:p>
        </w:tc>
        <w:tc>
          <w:tcPr>
            <w:tcW w:w="3097" w:type="dxa"/>
          </w:tcPr>
          <w:p w:rsidR="00321108" w:rsidRPr="00CA0433" w:rsidRDefault="00321108" w:rsidP="004B3A59">
            <w:pPr>
              <w:tabs>
                <w:tab w:val="left" w:pos="6120"/>
              </w:tabs>
              <w:cnfStyle w:val="000000100000"/>
              <w:rPr>
                <w:rFonts w:ascii="Times New Roman" w:hAnsi="Times New Roman" w:cs="Times New Roman"/>
                <w:sz w:val="22"/>
              </w:rPr>
            </w:pPr>
            <w:r w:rsidRPr="00CA0433">
              <w:rPr>
                <w:rFonts w:ascii="Times New Roman" w:hAnsi="Times New Roman" w:cs="Times New Roman"/>
                <w:sz w:val="22"/>
              </w:rPr>
              <w:t>decrease 18.6% at the entry year and keep depressing afterwards</w:t>
            </w:r>
          </w:p>
        </w:tc>
        <w:tc>
          <w:tcPr>
            <w:tcW w:w="3149" w:type="dxa"/>
          </w:tcPr>
          <w:p w:rsidR="00321108" w:rsidRPr="00CA0433" w:rsidRDefault="00321108" w:rsidP="004B3A59">
            <w:pPr>
              <w:tabs>
                <w:tab w:val="left" w:pos="6120"/>
              </w:tabs>
              <w:cnfStyle w:val="000000100000"/>
              <w:rPr>
                <w:rFonts w:ascii="Times New Roman" w:hAnsi="Times New Roman" w:cs="Times New Roman"/>
                <w:sz w:val="22"/>
              </w:rPr>
            </w:pPr>
            <w:r w:rsidRPr="00CA0433">
              <w:rPr>
                <w:rFonts w:ascii="Times New Roman" w:hAnsi="Times New Roman" w:cs="Times New Roman"/>
                <w:sz w:val="22"/>
              </w:rPr>
              <w:t>the magnitude of the quantity response is roughly twice of the fare changes</w:t>
            </w:r>
          </w:p>
        </w:tc>
      </w:tr>
      <w:tr w:rsidR="00321108" w:rsidRPr="00CA0433" w:rsidTr="00321108">
        <w:trPr>
          <w:cnfStyle w:val="000000010000"/>
          <w:trHeight w:val="766"/>
          <w:jc w:val="center"/>
        </w:trPr>
        <w:tc>
          <w:tcPr>
            <w:cnfStyle w:val="001000000000"/>
            <w:tcW w:w="1075" w:type="dxa"/>
          </w:tcPr>
          <w:p w:rsidR="00321108" w:rsidRPr="00CA0433" w:rsidRDefault="00321108" w:rsidP="004B3A59">
            <w:pPr>
              <w:tabs>
                <w:tab w:val="left" w:pos="6120"/>
              </w:tabs>
              <w:rPr>
                <w:rFonts w:ascii="Times New Roman" w:hAnsi="Times New Roman" w:cs="Times New Roman"/>
                <w:b w:val="0"/>
                <w:sz w:val="22"/>
              </w:rPr>
            </w:pPr>
            <w:proofErr w:type="spellStart"/>
            <w:r w:rsidRPr="00CA0433">
              <w:rPr>
                <w:rFonts w:ascii="Times New Roman" w:hAnsi="Times New Roman" w:cs="Times New Roman"/>
                <w:b w:val="0"/>
                <w:sz w:val="22"/>
              </w:rPr>
              <w:t>Daraban</w:t>
            </w:r>
            <w:proofErr w:type="spellEnd"/>
            <w:r w:rsidRPr="00CA0433">
              <w:rPr>
                <w:rFonts w:ascii="Times New Roman" w:hAnsi="Times New Roman" w:cs="Times New Roman"/>
                <w:b w:val="0"/>
                <w:sz w:val="22"/>
              </w:rPr>
              <w:t xml:space="preserve"> (2007)</w:t>
            </w:r>
          </w:p>
        </w:tc>
        <w:tc>
          <w:tcPr>
            <w:tcW w:w="1013" w:type="dxa"/>
          </w:tcPr>
          <w:p w:rsidR="00321108" w:rsidRPr="00CA0433" w:rsidRDefault="00321108" w:rsidP="004B3A59">
            <w:pPr>
              <w:tabs>
                <w:tab w:val="left" w:pos="6120"/>
              </w:tabs>
              <w:jc w:val="center"/>
              <w:cnfStyle w:val="000000010000"/>
              <w:rPr>
                <w:rFonts w:ascii="Times New Roman" w:hAnsi="Times New Roman" w:cs="Times New Roman"/>
                <w:sz w:val="22"/>
              </w:rPr>
            </w:pPr>
            <w:r w:rsidRPr="00CA0433">
              <w:rPr>
                <w:rFonts w:ascii="Times New Roman" w:hAnsi="Times New Roman" w:cs="Times New Roman"/>
                <w:sz w:val="22"/>
              </w:rPr>
              <w:t>Time series</w:t>
            </w:r>
          </w:p>
        </w:tc>
        <w:tc>
          <w:tcPr>
            <w:tcW w:w="1276" w:type="dxa"/>
          </w:tcPr>
          <w:p w:rsidR="00321108" w:rsidRPr="00CA0433" w:rsidRDefault="00321108" w:rsidP="004B3A59">
            <w:pPr>
              <w:tabs>
                <w:tab w:val="left" w:pos="6120"/>
              </w:tabs>
              <w:jc w:val="center"/>
              <w:cnfStyle w:val="000000010000"/>
              <w:rPr>
                <w:rFonts w:ascii="Times New Roman" w:hAnsi="Times New Roman" w:cs="Times New Roman"/>
                <w:sz w:val="22"/>
              </w:rPr>
            </w:pPr>
            <w:r w:rsidRPr="00CA0433">
              <w:rPr>
                <w:rFonts w:ascii="Times New Roman" w:hAnsi="Times New Roman" w:cs="Times New Roman"/>
                <w:sz w:val="22"/>
              </w:rPr>
              <w:t>OLS</w:t>
            </w:r>
          </w:p>
        </w:tc>
        <w:tc>
          <w:tcPr>
            <w:tcW w:w="3097" w:type="dxa"/>
          </w:tcPr>
          <w:p w:rsidR="00321108" w:rsidRPr="00CA0433" w:rsidRDefault="00321108" w:rsidP="004B3A59">
            <w:pPr>
              <w:tabs>
                <w:tab w:val="left" w:pos="6120"/>
              </w:tabs>
              <w:cnfStyle w:val="000000010000"/>
              <w:rPr>
                <w:rFonts w:ascii="Times New Roman" w:hAnsi="Times New Roman" w:cs="Times New Roman"/>
                <w:sz w:val="22"/>
              </w:rPr>
            </w:pPr>
            <w:r w:rsidRPr="00CA0433">
              <w:rPr>
                <w:rFonts w:ascii="Times New Roman" w:hAnsi="Times New Roman" w:cs="Times New Roman"/>
                <w:sz w:val="22"/>
              </w:rPr>
              <w:t>WN’s entry decrease average fare by 22% while depressing legacy carriers’ price by 17.6%</w:t>
            </w:r>
          </w:p>
        </w:tc>
        <w:tc>
          <w:tcPr>
            <w:tcW w:w="3149" w:type="dxa"/>
          </w:tcPr>
          <w:p w:rsidR="00321108" w:rsidRPr="00CA0433" w:rsidRDefault="00321108" w:rsidP="004B3A59">
            <w:pPr>
              <w:tabs>
                <w:tab w:val="left" w:pos="6120"/>
              </w:tabs>
              <w:cnfStyle w:val="000000010000"/>
              <w:rPr>
                <w:rFonts w:ascii="Times New Roman" w:hAnsi="Times New Roman" w:cs="Times New Roman"/>
                <w:sz w:val="22"/>
              </w:rPr>
            </w:pPr>
          </w:p>
        </w:tc>
      </w:tr>
      <w:tr w:rsidR="00321108" w:rsidRPr="00CA0433" w:rsidTr="00321108">
        <w:trPr>
          <w:cnfStyle w:val="000000100000"/>
          <w:trHeight w:val="766"/>
          <w:jc w:val="center"/>
        </w:trPr>
        <w:tc>
          <w:tcPr>
            <w:cnfStyle w:val="001000000000"/>
            <w:tcW w:w="1075" w:type="dxa"/>
          </w:tcPr>
          <w:p w:rsidR="00321108" w:rsidRPr="00CA0433" w:rsidRDefault="00321108" w:rsidP="00815D62">
            <w:pPr>
              <w:tabs>
                <w:tab w:val="left" w:pos="6120"/>
              </w:tabs>
              <w:jc w:val="left"/>
              <w:rPr>
                <w:rFonts w:ascii="Times New Roman" w:hAnsi="Times New Roman" w:cs="Times New Roman"/>
                <w:b w:val="0"/>
                <w:sz w:val="22"/>
              </w:rPr>
            </w:pPr>
            <w:proofErr w:type="spellStart"/>
            <w:r w:rsidRPr="00CA0433">
              <w:rPr>
                <w:rFonts w:ascii="Times New Roman" w:hAnsi="Times New Roman" w:cs="Times New Roman" w:hint="eastAsia"/>
                <w:b w:val="0"/>
                <w:sz w:val="22"/>
              </w:rPr>
              <w:t>Abda</w:t>
            </w:r>
            <w:proofErr w:type="spellEnd"/>
            <w:r w:rsidRPr="00CA0433">
              <w:rPr>
                <w:rFonts w:ascii="Times New Roman" w:hAnsi="Times New Roman" w:cs="Times New Roman" w:hint="eastAsia"/>
                <w:b w:val="0"/>
                <w:sz w:val="22"/>
              </w:rPr>
              <w:t xml:space="preserve"> </w:t>
            </w:r>
            <w:r w:rsidR="00815D62">
              <w:rPr>
                <w:rFonts w:ascii="Times New Roman" w:hAnsi="Times New Roman" w:cs="Times New Roman" w:hint="eastAsia"/>
                <w:b w:val="0"/>
                <w:sz w:val="22"/>
              </w:rPr>
              <w:t xml:space="preserve">et al. </w:t>
            </w:r>
            <w:r w:rsidRPr="00CA0433">
              <w:rPr>
                <w:rFonts w:ascii="Times New Roman" w:hAnsi="Times New Roman" w:cs="Times New Roman" w:hint="eastAsia"/>
                <w:b w:val="0"/>
                <w:sz w:val="22"/>
              </w:rPr>
              <w:t>(2011)</w:t>
            </w:r>
          </w:p>
        </w:tc>
        <w:tc>
          <w:tcPr>
            <w:tcW w:w="1013" w:type="dxa"/>
          </w:tcPr>
          <w:p w:rsidR="00321108" w:rsidRPr="00CA0433" w:rsidRDefault="00321108" w:rsidP="004B3A59">
            <w:pPr>
              <w:tabs>
                <w:tab w:val="left" w:pos="6120"/>
              </w:tabs>
              <w:jc w:val="center"/>
              <w:cnfStyle w:val="000000100000"/>
              <w:rPr>
                <w:rFonts w:ascii="Times New Roman" w:hAnsi="Times New Roman" w:cs="Times New Roman"/>
                <w:sz w:val="22"/>
              </w:rPr>
            </w:pPr>
            <w:r w:rsidRPr="00CA0433">
              <w:rPr>
                <w:rFonts w:ascii="Times New Roman" w:hAnsi="Times New Roman" w:cs="Times New Roman" w:hint="eastAsia"/>
                <w:sz w:val="22"/>
              </w:rPr>
              <w:t>Panel</w:t>
            </w:r>
          </w:p>
        </w:tc>
        <w:tc>
          <w:tcPr>
            <w:tcW w:w="1276" w:type="dxa"/>
          </w:tcPr>
          <w:p w:rsidR="00321108" w:rsidRPr="00CA0433" w:rsidRDefault="00722E78" w:rsidP="004B3A59">
            <w:pPr>
              <w:tabs>
                <w:tab w:val="left" w:pos="6120"/>
              </w:tabs>
              <w:jc w:val="center"/>
              <w:cnfStyle w:val="000000100000"/>
              <w:rPr>
                <w:rFonts w:ascii="Times New Roman" w:hAnsi="Times New Roman" w:cs="Times New Roman"/>
                <w:sz w:val="22"/>
              </w:rPr>
            </w:pPr>
            <w:r>
              <w:rPr>
                <w:rFonts w:ascii="Times New Roman" w:hAnsi="Times New Roman" w:cs="Times New Roman" w:hint="eastAsia"/>
                <w:sz w:val="22"/>
              </w:rPr>
              <w:t>Descriptive</w:t>
            </w:r>
          </w:p>
        </w:tc>
        <w:tc>
          <w:tcPr>
            <w:tcW w:w="3097" w:type="dxa"/>
          </w:tcPr>
          <w:p w:rsidR="00321108" w:rsidRPr="00CA0433" w:rsidRDefault="00315697" w:rsidP="00315697">
            <w:pPr>
              <w:tabs>
                <w:tab w:val="left" w:pos="6120"/>
              </w:tabs>
              <w:cnfStyle w:val="000000100000"/>
              <w:rPr>
                <w:rFonts w:ascii="Times New Roman" w:hAnsi="Times New Roman" w:cs="Times New Roman"/>
                <w:sz w:val="22"/>
              </w:rPr>
            </w:pPr>
            <w:r>
              <w:rPr>
                <w:rFonts w:ascii="Times New Roman" w:hAnsi="Times New Roman" w:cs="Times New Roman" w:hint="eastAsia"/>
                <w:sz w:val="22"/>
              </w:rPr>
              <w:t>significantly depress 5% more on routes with low-cost airlines</w:t>
            </w:r>
            <w:r>
              <w:rPr>
                <w:rFonts w:ascii="Times New Roman" w:hAnsi="Times New Roman" w:cs="Times New Roman"/>
                <w:sz w:val="22"/>
              </w:rPr>
              <w:t>’</w:t>
            </w:r>
            <w:r>
              <w:rPr>
                <w:rFonts w:ascii="Times New Roman" w:hAnsi="Times New Roman" w:cs="Times New Roman" w:hint="eastAsia"/>
                <w:sz w:val="22"/>
              </w:rPr>
              <w:t xml:space="preserve"> entrance in 2005</w:t>
            </w:r>
          </w:p>
        </w:tc>
        <w:tc>
          <w:tcPr>
            <w:tcW w:w="3149" w:type="dxa"/>
          </w:tcPr>
          <w:p w:rsidR="00321108" w:rsidRPr="00CA0433" w:rsidRDefault="00315697" w:rsidP="004B3A59">
            <w:pPr>
              <w:tabs>
                <w:tab w:val="left" w:pos="6120"/>
              </w:tabs>
              <w:cnfStyle w:val="000000100000"/>
              <w:rPr>
                <w:rFonts w:ascii="Times New Roman" w:hAnsi="Times New Roman" w:cs="Times New Roman"/>
                <w:sz w:val="22"/>
              </w:rPr>
            </w:pPr>
            <w:r>
              <w:rPr>
                <w:rFonts w:ascii="Times New Roman" w:hAnsi="Times New Roman" w:cs="Times New Roman" w:hint="eastAsia"/>
                <w:sz w:val="22"/>
              </w:rPr>
              <w:t>people are more elastic on routes with low-cost airlines</w:t>
            </w:r>
            <w:r>
              <w:rPr>
                <w:rFonts w:ascii="Times New Roman" w:hAnsi="Times New Roman" w:cs="Times New Roman"/>
                <w:sz w:val="22"/>
              </w:rPr>
              <w:t>’</w:t>
            </w:r>
            <w:r>
              <w:rPr>
                <w:rFonts w:ascii="Times New Roman" w:hAnsi="Times New Roman" w:cs="Times New Roman" w:hint="eastAsia"/>
                <w:sz w:val="22"/>
              </w:rPr>
              <w:t xml:space="preserve"> entrance, implying increase and decrease more in good years and bad years, respectively </w:t>
            </w:r>
          </w:p>
        </w:tc>
      </w:tr>
      <w:bookmarkEnd w:id="10"/>
      <w:bookmarkEnd w:id="11"/>
    </w:tbl>
    <w:p w:rsidR="00321108" w:rsidRPr="00321108" w:rsidRDefault="00321108" w:rsidP="00693E3B">
      <w:pPr>
        <w:widowControl/>
        <w:jc w:val="left"/>
        <w:rPr>
          <w:rFonts w:ascii="Arial" w:hAnsi="Arial" w:cs="Arial"/>
          <w:sz w:val="24"/>
          <w:szCs w:val="24"/>
        </w:rPr>
      </w:pPr>
    </w:p>
    <w:p w:rsidR="004F3D85" w:rsidRPr="004F3D85" w:rsidRDefault="004F3D85" w:rsidP="00677429">
      <w:pPr>
        <w:pStyle w:val="Heading1"/>
        <w:numPr>
          <w:ilvl w:val="0"/>
          <w:numId w:val="6"/>
        </w:numPr>
        <w:spacing w:line="360" w:lineRule="auto"/>
        <w:ind w:left="426" w:hanging="426"/>
      </w:pPr>
      <w:bookmarkStart w:id="12" w:name="_Toc307185286"/>
      <w:r>
        <w:rPr>
          <w:rFonts w:hint="eastAsia"/>
        </w:rPr>
        <w:t>M</w:t>
      </w:r>
      <w:r w:rsidR="007B455C">
        <w:rPr>
          <w:rFonts w:hint="eastAsia"/>
        </w:rPr>
        <w:t>ethodology</w:t>
      </w:r>
      <w:bookmarkEnd w:id="12"/>
    </w:p>
    <w:p w:rsidR="00240E24" w:rsidRDefault="00240E24" w:rsidP="00C82BBE">
      <w:pPr>
        <w:spacing w:line="360" w:lineRule="auto"/>
        <w:rPr>
          <w:rFonts w:ascii="Arial" w:hAnsi="Arial" w:cs="Arial"/>
          <w:sz w:val="24"/>
          <w:szCs w:val="24"/>
        </w:rPr>
      </w:pPr>
      <w:r>
        <w:rPr>
          <w:rFonts w:ascii="Arial" w:hAnsi="Arial" w:cs="Arial"/>
          <w:sz w:val="24"/>
          <w:szCs w:val="24"/>
        </w:rPr>
        <w:t>P</w:t>
      </w:r>
      <w:r>
        <w:rPr>
          <w:rFonts w:ascii="Arial" w:hAnsi="Arial" w:cs="Arial" w:hint="eastAsia"/>
          <w:sz w:val="24"/>
          <w:szCs w:val="24"/>
        </w:rPr>
        <w:t>reviously, many researches focusing on the impact of the entry are documented. T</w:t>
      </w:r>
      <w:r w:rsidRPr="00CB1C6D">
        <w:rPr>
          <w:rFonts w:ascii="Arial" w:hAnsi="Arial" w:cs="Arial" w:hint="eastAsia"/>
          <w:sz w:val="24"/>
          <w:szCs w:val="24"/>
        </w:rPr>
        <w:t>his paper extend</w:t>
      </w:r>
      <w:r>
        <w:rPr>
          <w:rFonts w:ascii="Arial" w:hAnsi="Arial" w:cs="Arial" w:hint="eastAsia"/>
          <w:sz w:val="24"/>
          <w:szCs w:val="24"/>
        </w:rPr>
        <w:t>s</w:t>
      </w:r>
      <w:r w:rsidRPr="00CB1C6D">
        <w:rPr>
          <w:rFonts w:ascii="Arial" w:hAnsi="Arial" w:cs="Arial" w:hint="eastAsia"/>
          <w:sz w:val="24"/>
          <w:szCs w:val="24"/>
        </w:rPr>
        <w:t xml:space="preserve"> the study using panel data, which consider both cross-secti</w:t>
      </w:r>
      <w:r>
        <w:rPr>
          <w:rFonts w:ascii="Arial" w:hAnsi="Arial" w:cs="Arial" w:hint="eastAsia"/>
          <w:sz w:val="24"/>
          <w:szCs w:val="24"/>
        </w:rPr>
        <w:t xml:space="preserve">onal and time series factors, to evaluate whether the effect of the presence of low-cost airlines on pricing and traffic has changed with time. </w:t>
      </w:r>
    </w:p>
    <w:p w:rsidR="00240E24" w:rsidRDefault="00D266F4" w:rsidP="00C82BBE">
      <w:pPr>
        <w:pStyle w:val="Heading2"/>
        <w:spacing w:line="360" w:lineRule="auto"/>
      </w:pPr>
      <w:bookmarkStart w:id="13" w:name="_Toc306276897"/>
      <w:bookmarkStart w:id="14" w:name="_Toc307185287"/>
      <w:r>
        <w:rPr>
          <w:rFonts w:hint="eastAsia"/>
        </w:rPr>
        <w:t>3</w:t>
      </w:r>
      <w:r w:rsidR="00240E24">
        <w:rPr>
          <w:rFonts w:hint="eastAsia"/>
        </w:rPr>
        <w:t>.1 Sample construction</w:t>
      </w:r>
      <w:bookmarkEnd w:id="13"/>
      <w:bookmarkEnd w:id="14"/>
    </w:p>
    <w:p w:rsidR="00240E24" w:rsidRPr="00CB1C6D" w:rsidRDefault="00240E24" w:rsidP="00C82BBE">
      <w:pPr>
        <w:spacing w:line="360" w:lineRule="auto"/>
        <w:rPr>
          <w:rFonts w:ascii="Arial" w:hAnsi="Arial" w:cs="Arial"/>
          <w:sz w:val="24"/>
          <w:szCs w:val="24"/>
        </w:rPr>
      </w:pPr>
      <w:r>
        <w:rPr>
          <w:rFonts w:ascii="Arial" w:hAnsi="Arial" w:cs="Arial"/>
          <w:sz w:val="24"/>
          <w:szCs w:val="24"/>
        </w:rPr>
        <w:t>T</w:t>
      </w:r>
      <w:r>
        <w:rPr>
          <w:rFonts w:ascii="Arial" w:hAnsi="Arial" w:cs="Arial" w:hint="eastAsia"/>
          <w:sz w:val="24"/>
          <w:szCs w:val="24"/>
        </w:rPr>
        <w:t>he main data in this analysis sources from Domestic Airfare Consumer Report which is originally based on the Origin and Destination Traffic Survey conducted by the US Department of Transportation B</w:t>
      </w:r>
      <w:r>
        <w:rPr>
          <w:rFonts w:ascii="Arial" w:hAnsi="Arial" w:cs="Arial"/>
          <w:sz w:val="24"/>
          <w:szCs w:val="24"/>
        </w:rPr>
        <w:t>u</w:t>
      </w:r>
      <w:r>
        <w:rPr>
          <w:rFonts w:ascii="Arial" w:hAnsi="Arial" w:cs="Arial" w:hint="eastAsia"/>
          <w:sz w:val="24"/>
          <w:szCs w:val="24"/>
        </w:rPr>
        <w:t xml:space="preserve">reau of Transportation Statistics. This report was first published in June, 1997 by </w:t>
      </w:r>
      <w:r w:rsidRPr="00EC5F9A">
        <w:rPr>
          <w:rFonts w:ascii="Arial" w:hAnsi="Arial" w:cs="Arial"/>
          <w:sz w:val="24"/>
          <w:szCs w:val="24"/>
        </w:rPr>
        <w:t>the Department’s Office of Aviation Analysis</w:t>
      </w:r>
      <w:r>
        <w:rPr>
          <w:rFonts w:ascii="Arial" w:hAnsi="Arial" w:cs="Arial" w:hint="eastAsia"/>
          <w:sz w:val="24"/>
          <w:szCs w:val="24"/>
        </w:rPr>
        <w:t xml:space="preserve">. </w:t>
      </w:r>
      <w:r>
        <w:rPr>
          <w:rFonts w:ascii="Arial" w:hAnsi="Arial" w:cs="Arial"/>
          <w:sz w:val="24"/>
          <w:szCs w:val="24"/>
        </w:rPr>
        <w:t>T</w:t>
      </w:r>
      <w:r>
        <w:rPr>
          <w:rFonts w:ascii="Arial" w:hAnsi="Arial" w:cs="Arial" w:hint="eastAsia"/>
          <w:sz w:val="24"/>
          <w:szCs w:val="24"/>
        </w:rPr>
        <w:t>he information involves the 1,000 largest domestic city-pair routes covering 75% of all 48 states passengers and 70% of total domestic passengers (Domestic Airfare Consumer Report, 2010).</w:t>
      </w:r>
      <w:r w:rsidRPr="00B3651C">
        <w:rPr>
          <w:rFonts w:ascii="Arial" w:hAnsi="Arial" w:cs="Arial" w:hint="eastAsia"/>
          <w:sz w:val="24"/>
          <w:szCs w:val="24"/>
        </w:rPr>
        <w:t xml:space="preserve"> </w:t>
      </w:r>
      <w:r>
        <w:rPr>
          <w:rFonts w:ascii="Arial" w:hAnsi="Arial" w:cs="Arial"/>
          <w:sz w:val="24"/>
          <w:szCs w:val="24"/>
        </w:rPr>
        <w:t xml:space="preserve">This </w:t>
      </w:r>
      <w:r>
        <w:rPr>
          <w:rFonts w:ascii="Arial" w:hAnsi="Arial" w:cs="Arial" w:hint="eastAsia"/>
          <w:sz w:val="24"/>
          <w:szCs w:val="24"/>
        </w:rPr>
        <w:t xml:space="preserve">paper </w:t>
      </w:r>
      <w:r>
        <w:rPr>
          <w:rFonts w:ascii="Arial" w:hAnsi="Arial" w:cs="Arial" w:hint="eastAsia"/>
          <w:sz w:val="24"/>
          <w:szCs w:val="24"/>
        </w:rPr>
        <w:lastRenderedPageBreak/>
        <w:t xml:space="preserve">filters the top 100 city-pairs in the domestic US market ranked by the number of passengers in the third quarter of 2010 and matched to other quarters. </w:t>
      </w:r>
      <w:r>
        <w:rPr>
          <w:rFonts w:ascii="Arial" w:hAnsi="Arial" w:cs="Arial"/>
          <w:sz w:val="24"/>
          <w:szCs w:val="24"/>
        </w:rPr>
        <w:t>B</w:t>
      </w:r>
      <w:r>
        <w:rPr>
          <w:rFonts w:ascii="Arial" w:hAnsi="Arial" w:cs="Arial" w:hint="eastAsia"/>
          <w:sz w:val="24"/>
          <w:szCs w:val="24"/>
        </w:rPr>
        <w:t xml:space="preserve">esides, data has been also collected from the Bureau of Economic Analysis and previous researches. </w:t>
      </w:r>
    </w:p>
    <w:p w:rsidR="00240E24" w:rsidRDefault="00240E24" w:rsidP="00240E24">
      <w:pPr>
        <w:spacing w:line="360" w:lineRule="auto"/>
        <w:rPr>
          <w:rFonts w:ascii="Arial" w:hAnsi="Arial" w:cs="Arial"/>
          <w:sz w:val="24"/>
          <w:szCs w:val="24"/>
        </w:rPr>
      </w:pPr>
    </w:p>
    <w:p w:rsidR="00240E24" w:rsidRPr="008D36D3" w:rsidRDefault="00240E24" w:rsidP="00240E24">
      <w:pPr>
        <w:spacing w:line="360" w:lineRule="auto"/>
        <w:rPr>
          <w:rFonts w:ascii="Arial" w:hAnsi="Arial" w:cs="Arial"/>
          <w:sz w:val="24"/>
          <w:szCs w:val="24"/>
          <w:lang w:val="en-US"/>
        </w:rPr>
      </w:pPr>
      <w:r>
        <w:rPr>
          <w:rFonts w:ascii="Arial" w:hAnsi="Arial" w:cs="Arial" w:hint="eastAsia"/>
          <w:sz w:val="24"/>
          <w:szCs w:val="24"/>
        </w:rPr>
        <w:t xml:space="preserve">The panel data </w:t>
      </w:r>
      <w:r w:rsidRPr="00AF6135">
        <w:rPr>
          <w:rFonts w:ascii="Arial" w:hAnsi="Arial" w:cs="Arial"/>
          <w:sz w:val="24"/>
          <w:szCs w:val="24"/>
        </w:rPr>
        <w:t xml:space="preserve">consist of repeated observations on certain variables for a number of </w:t>
      </w:r>
      <w:bookmarkStart w:id="15" w:name="OLE_LINK7"/>
      <w:bookmarkStart w:id="16" w:name="OLE_LINK8"/>
      <w:r w:rsidR="008D2661">
        <w:rPr>
          <w:rFonts w:ascii="Arial" w:hAnsi="Arial" w:cs="Arial" w:hint="eastAsia"/>
          <w:sz w:val="24"/>
          <w:szCs w:val="24"/>
        </w:rPr>
        <w:t>O-D pairs</w:t>
      </w:r>
      <w:bookmarkEnd w:id="15"/>
      <w:bookmarkEnd w:id="16"/>
      <w:r w:rsidRPr="00AF6135">
        <w:rPr>
          <w:rFonts w:ascii="Arial" w:hAnsi="Arial" w:cs="Arial"/>
          <w:sz w:val="24"/>
          <w:szCs w:val="24"/>
        </w:rPr>
        <w:t xml:space="preserve"> N at a number of points in time</w:t>
      </w:r>
      <w:r w:rsidRPr="00AF6135">
        <w:rPr>
          <w:rFonts w:ascii="Arial" w:hAnsi="Arial" w:cs="Arial" w:hint="eastAsia"/>
          <w:sz w:val="24"/>
          <w:szCs w:val="24"/>
        </w:rPr>
        <w:t xml:space="preserve"> </w:t>
      </w:r>
      <w:r w:rsidRPr="00AF6135">
        <w:rPr>
          <w:rFonts w:ascii="Arial" w:hAnsi="Arial" w:cs="Arial"/>
          <w:sz w:val="24"/>
          <w:szCs w:val="24"/>
        </w:rPr>
        <w:t>T</w:t>
      </w:r>
      <w:r>
        <w:rPr>
          <w:rFonts w:ascii="Arial" w:hAnsi="Arial" w:cs="Arial" w:hint="eastAsia"/>
          <w:sz w:val="24"/>
          <w:szCs w:val="24"/>
        </w:rPr>
        <w:t xml:space="preserve">. Here 100 </w:t>
      </w:r>
      <w:r w:rsidR="008D2661">
        <w:rPr>
          <w:rFonts w:ascii="Arial" w:hAnsi="Arial" w:cs="Arial" w:hint="eastAsia"/>
          <w:sz w:val="24"/>
          <w:szCs w:val="24"/>
        </w:rPr>
        <w:t xml:space="preserve">O-D pairs </w:t>
      </w:r>
      <w:r>
        <w:rPr>
          <w:rFonts w:ascii="Arial" w:hAnsi="Arial" w:cs="Arial" w:hint="eastAsia"/>
          <w:sz w:val="24"/>
          <w:szCs w:val="24"/>
        </w:rPr>
        <w:t>for 54 points in time are selected from the second quarter of 1997 to the fourth quarter of 2010</w:t>
      </w:r>
      <w:r>
        <w:rPr>
          <w:rStyle w:val="FootnoteReference"/>
          <w:rFonts w:ascii="Arial" w:hAnsi="Arial" w:cs="Arial"/>
          <w:sz w:val="24"/>
          <w:szCs w:val="24"/>
        </w:rPr>
        <w:footnoteReference w:id="1"/>
      </w:r>
      <w:r>
        <w:rPr>
          <w:rFonts w:ascii="Arial" w:hAnsi="Arial" w:cs="Arial" w:hint="eastAsia"/>
          <w:sz w:val="24"/>
          <w:szCs w:val="24"/>
        </w:rPr>
        <w:t xml:space="preserve">. </w:t>
      </w:r>
      <w:r w:rsidR="008D2661">
        <w:rPr>
          <w:rFonts w:ascii="Arial" w:hAnsi="Arial" w:cs="Arial" w:hint="eastAsia"/>
          <w:sz w:val="24"/>
          <w:szCs w:val="24"/>
        </w:rPr>
        <w:t>Data include</w:t>
      </w:r>
      <w:r>
        <w:rPr>
          <w:rFonts w:ascii="Arial" w:hAnsi="Arial" w:cs="Arial" w:hint="eastAsia"/>
          <w:sz w:val="24"/>
          <w:szCs w:val="24"/>
        </w:rPr>
        <w:t xml:space="preserve"> price, passengers, distance, income, largest market share, vacation and the presence of low-cost airlines.</w:t>
      </w:r>
      <w:r w:rsidRPr="00960ED0">
        <w:rPr>
          <w:rFonts w:ascii="Arial" w:hAnsi="Arial" w:cs="Arial" w:hint="eastAsia"/>
          <w:sz w:val="24"/>
          <w:szCs w:val="24"/>
        </w:rPr>
        <w:t xml:space="preserve"> </w:t>
      </w:r>
    </w:p>
    <w:p w:rsidR="00240E24" w:rsidRDefault="00D266F4" w:rsidP="00C82BBE">
      <w:pPr>
        <w:pStyle w:val="Heading2"/>
        <w:spacing w:line="360" w:lineRule="auto"/>
      </w:pPr>
      <w:bookmarkStart w:id="17" w:name="_Toc306276898"/>
      <w:bookmarkStart w:id="18" w:name="_Toc307185288"/>
      <w:r>
        <w:rPr>
          <w:rFonts w:hint="eastAsia"/>
        </w:rPr>
        <w:t>3</w:t>
      </w:r>
      <w:r w:rsidR="00240E24">
        <w:rPr>
          <w:rFonts w:hint="eastAsia"/>
        </w:rPr>
        <w:t>.2 Variables description</w:t>
      </w:r>
      <w:bookmarkEnd w:id="17"/>
      <w:bookmarkEnd w:id="18"/>
    </w:p>
    <w:p w:rsidR="00240E24" w:rsidRDefault="00240E24" w:rsidP="00C82BBE">
      <w:pPr>
        <w:spacing w:line="360" w:lineRule="auto"/>
        <w:rPr>
          <w:rFonts w:ascii="Arial" w:hAnsi="Arial" w:cs="Arial"/>
          <w:sz w:val="24"/>
          <w:szCs w:val="24"/>
        </w:rPr>
      </w:pPr>
      <w:r w:rsidRPr="008D38B4">
        <w:rPr>
          <w:rFonts w:ascii="Arial" w:hAnsi="Arial" w:cs="Arial"/>
          <w:sz w:val="24"/>
          <w:szCs w:val="24"/>
        </w:rPr>
        <w:t xml:space="preserve">The construction </w:t>
      </w:r>
      <w:r>
        <w:rPr>
          <w:rFonts w:ascii="Arial" w:hAnsi="Arial" w:cs="Arial"/>
          <w:sz w:val="24"/>
          <w:szCs w:val="24"/>
        </w:rPr>
        <w:t>of variables is described below</w:t>
      </w:r>
      <w:r>
        <w:rPr>
          <w:rFonts w:ascii="Arial" w:hAnsi="Arial" w:cs="Arial" w:hint="eastAsia"/>
          <w:sz w:val="24"/>
          <w:szCs w:val="24"/>
        </w:rPr>
        <w:t xml:space="preserve">. </w:t>
      </w:r>
      <w:r>
        <w:rPr>
          <w:rFonts w:ascii="Arial" w:hAnsi="Arial" w:cs="Arial"/>
          <w:sz w:val="24"/>
          <w:szCs w:val="24"/>
        </w:rPr>
        <w:t>T</w:t>
      </w:r>
      <w:r>
        <w:rPr>
          <w:rFonts w:ascii="Arial" w:hAnsi="Arial" w:cs="Arial" w:hint="eastAsia"/>
          <w:sz w:val="24"/>
          <w:szCs w:val="24"/>
        </w:rPr>
        <w:t xml:space="preserve">o </w:t>
      </w:r>
      <w:r>
        <w:rPr>
          <w:rFonts w:ascii="Arial" w:hAnsi="Arial" w:cs="Arial"/>
          <w:sz w:val="24"/>
          <w:szCs w:val="24"/>
        </w:rPr>
        <w:t>avoid</w:t>
      </w:r>
      <w:r>
        <w:rPr>
          <w:rFonts w:ascii="Arial" w:hAnsi="Arial" w:cs="Arial" w:hint="eastAsia"/>
          <w:sz w:val="24"/>
          <w:szCs w:val="24"/>
        </w:rPr>
        <w:t xml:space="preserve"> the bias caused the </w:t>
      </w:r>
      <w:proofErr w:type="spellStart"/>
      <w:r w:rsidRPr="00511803">
        <w:rPr>
          <w:rFonts w:ascii="Arial" w:hAnsi="Arial" w:cs="Arial"/>
          <w:sz w:val="24"/>
          <w:szCs w:val="24"/>
        </w:rPr>
        <w:t>heteroskedasticity</w:t>
      </w:r>
      <w:proofErr w:type="spellEnd"/>
      <w:r>
        <w:rPr>
          <w:rFonts w:ascii="Arial" w:hAnsi="Arial" w:cs="Arial" w:hint="eastAsia"/>
          <w:sz w:val="24"/>
          <w:szCs w:val="24"/>
        </w:rPr>
        <w:t xml:space="preserve"> as well as the huge volume variance between different variables and get the sufficient coefficients, all </w:t>
      </w:r>
      <w:r w:rsidRPr="008D38B4">
        <w:rPr>
          <w:rFonts w:ascii="Arial" w:hAnsi="Arial" w:cs="Arial"/>
          <w:sz w:val="24"/>
          <w:szCs w:val="24"/>
        </w:rPr>
        <w:t xml:space="preserve">variables with large positive numbers </w:t>
      </w:r>
      <w:r>
        <w:rPr>
          <w:rFonts w:ascii="Arial" w:hAnsi="Arial" w:cs="Arial" w:hint="eastAsia"/>
          <w:sz w:val="24"/>
          <w:szCs w:val="24"/>
        </w:rPr>
        <w:t xml:space="preserve">have been </w:t>
      </w:r>
      <w:r w:rsidRPr="008D38B4">
        <w:rPr>
          <w:rFonts w:ascii="Arial" w:hAnsi="Arial" w:cs="Arial"/>
          <w:sz w:val="24"/>
          <w:szCs w:val="24"/>
        </w:rPr>
        <w:t>transform</w:t>
      </w:r>
      <w:r>
        <w:rPr>
          <w:rFonts w:ascii="Arial" w:hAnsi="Arial" w:cs="Arial" w:hint="eastAsia"/>
          <w:sz w:val="24"/>
          <w:szCs w:val="24"/>
        </w:rPr>
        <w:t>ed</w:t>
      </w:r>
      <w:r w:rsidRPr="008D38B4">
        <w:rPr>
          <w:rFonts w:ascii="Arial" w:hAnsi="Arial" w:cs="Arial"/>
          <w:sz w:val="24"/>
          <w:szCs w:val="24"/>
        </w:rPr>
        <w:t xml:space="preserve"> into natural log</w:t>
      </w:r>
      <w:r>
        <w:rPr>
          <w:rFonts w:ascii="Arial" w:hAnsi="Arial" w:cs="Arial" w:hint="eastAsia"/>
          <w:sz w:val="24"/>
          <w:szCs w:val="24"/>
        </w:rPr>
        <w:t xml:space="preserve"> pattern, as seen with </w:t>
      </w:r>
      <w:proofErr w:type="spellStart"/>
      <w:r>
        <w:rPr>
          <w:rFonts w:ascii="Arial" w:hAnsi="Arial" w:cs="Arial" w:hint="eastAsia"/>
          <w:sz w:val="24"/>
          <w:szCs w:val="24"/>
        </w:rPr>
        <w:t>ln</w:t>
      </w:r>
      <w:proofErr w:type="spellEnd"/>
      <w:r>
        <w:rPr>
          <w:rFonts w:ascii="Arial" w:hAnsi="Arial" w:cs="Arial" w:hint="eastAsia"/>
          <w:sz w:val="24"/>
          <w:szCs w:val="24"/>
        </w:rPr>
        <w:t xml:space="preserve">- prefix such as </w:t>
      </w:r>
      <w:proofErr w:type="spellStart"/>
      <w:r>
        <w:rPr>
          <w:rFonts w:ascii="Arial" w:hAnsi="Arial" w:cs="Arial" w:hint="eastAsia"/>
          <w:sz w:val="24"/>
          <w:szCs w:val="24"/>
        </w:rPr>
        <w:t>lnprice</w:t>
      </w:r>
      <w:proofErr w:type="spellEnd"/>
      <w:r>
        <w:rPr>
          <w:rFonts w:ascii="Arial" w:hAnsi="Arial" w:cs="Arial" w:hint="eastAsia"/>
          <w:sz w:val="24"/>
          <w:szCs w:val="24"/>
        </w:rPr>
        <w:t xml:space="preserve">, </w:t>
      </w:r>
      <w:proofErr w:type="spellStart"/>
      <w:r>
        <w:rPr>
          <w:rFonts w:ascii="Arial" w:hAnsi="Arial" w:cs="Arial" w:hint="eastAsia"/>
          <w:sz w:val="24"/>
          <w:szCs w:val="24"/>
        </w:rPr>
        <w:t>lnpassenger</w:t>
      </w:r>
      <w:proofErr w:type="spellEnd"/>
      <w:r>
        <w:rPr>
          <w:rFonts w:ascii="Arial" w:hAnsi="Arial" w:cs="Arial" w:hint="eastAsia"/>
          <w:sz w:val="24"/>
          <w:szCs w:val="24"/>
        </w:rPr>
        <w:t xml:space="preserve">, </w:t>
      </w:r>
      <w:proofErr w:type="spellStart"/>
      <w:r>
        <w:rPr>
          <w:rFonts w:ascii="Arial" w:hAnsi="Arial" w:cs="Arial" w:hint="eastAsia"/>
          <w:sz w:val="24"/>
          <w:szCs w:val="24"/>
        </w:rPr>
        <w:t>lndistance</w:t>
      </w:r>
      <w:proofErr w:type="spellEnd"/>
      <w:r>
        <w:rPr>
          <w:rFonts w:ascii="Arial" w:hAnsi="Arial" w:cs="Arial" w:hint="eastAsia"/>
          <w:sz w:val="24"/>
          <w:szCs w:val="24"/>
        </w:rPr>
        <w:t xml:space="preserve"> and </w:t>
      </w:r>
      <w:proofErr w:type="spellStart"/>
      <w:r>
        <w:rPr>
          <w:rFonts w:ascii="Arial" w:hAnsi="Arial" w:cs="Arial" w:hint="eastAsia"/>
          <w:sz w:val="24"/>
          <w:szCs w:val="24"/>
        </w:rPr>
        <w:t>lnincome</w:t>
      </w:r>
      <w:proofErr w:type="spellEnd"/>
      <w:r>
        <w:rPr>
          <w:rFonts w:ascii="Arial" w:hAnsi="Arial" w:cs="Arial" w:hint="eastAsia"/>
          <w:sz w:val="24"/>
          <w:szCs w:val="24"/>
        </w:rPr>
        <w:t>.</w:t>
      </w:r>
    </w:p>
    <w:p w:rsidR="00240E24" w:rsidRPr="00E32E4E" w:rsidRDefault="00240E24" w:rsidP="00240E24">
      <w:pPr>
        <w:spacing w:line="360" w:lineRule="auto"/>
        <w:rPr>
          <w:rFonts w:ascii="Arial" w:hAnsi="Arial" w:cs="Arial"/>
          <w:sz w:val="24"/>
          <w:szCs w:val="24"/>
        </w:rPr>
      </w:pPr>
    </w:p>
    <w:p w:rsidR="00240E24" w:rsidRDefault="00240E24" w:rsidP="00240E24">
      <w:pPr>
        <w:spacing w:line="360" w:lineRule="auto"/>
        <w:rPr>
          <w:rFonts w:ascii="Arial" w:hAnsi="Arial" w:cs="Arial"/>
          <w:sz w:val="24"/>
          <w:szCs w:val="24"/>
        </w:rPr>
      </w:pPr>
      <w:proofErr w:type="spellStart"/>
      <w:r w:rsidRPr="00C1275E">
        <w:rPr>
          <w:rFonts w:ascii="Arial" w:hAnsi="Arial" w:cs="Arial" w:hint="eastAsia"/>
          <w:sz w:val="24"/>
          <w:szCs w:val="24"/>
        </w:rPr>
        <w:t>Lnprice</w:t>
      </w:r>
      <w:proofErr w:type="spellEnd"/>
      <w:r w:rsidRPr="00C1275E">
        <w:rPr>
          <w:rFonts w:ascii="Arial" w:hAnsi="Arial" w:cs="Arial" w:hint="eastAsia"/>
          <w:sz w:val="24"/>
          <w:szCs w:val="24"/>
        </w:rPr>
        <w:t xml:space="preserve">: Average one-way fares are </w:t>
      </w:r>
      <w:r w:rsidRPr="00C1275E">
        <w:rPr>
          <w:rFonts w:ascii="Arial" w:hAnsi="Arial" w:cs="Arial"/>
          <w:sz w:val="24"/>
          <w:szCs w:val="24"/>
        </w:rPr>
        <w:t>average prices paid by all fare</w:t>
      </w:r>
      <w:r w:rsidRPr="00C1275E">
        <w:rPr>
          <w:rFonts w:ascii="Arial" w:hAnsi="Arial" w:cs="Arial" w:hint="eastAsia"/>
          <w:sz w:val="24"/>
          <w:szCs w:val="24"/>
        </w:rPr>
        <w:t xml:space="preserve"> </w:t>
      </w:r>
      <w:r w:rsidRPr="00C1275E">
        <w:rPr>
          <w:rFonts w:ascii="Arial" w:hAnsi="Arial" w:cs="Arial"/>
          <w:sz w:val="24"/>
          <w:szCs w:val="24"/>
        </w:rPr>
        <w:t>paying passengers.</w:t>
      </w:r>
      <w:r w:rsidRPr="00C1275E">
        <w:rPr>
          <w:rFonts w:ascii="Arial" w:hAnsi="Arial" w:cs="Arial" w:hint="eastAsia"/>
          <w:sz w:val="24"/>
          <w:szCs w:val="24"/>
        </w:rPr>
        <w:t xml:space="preserve"> T</w:t>
      </w:r>
      <w:r w:rsidRPr="00C1275E">
        <w:rPr>
          <w:rFonts w:ascii="Arial" w:hAnsi="Arial" w:cs="Arial"/>
          <w:sz w:val="24"/>
          <w:szCs w:val="24"/>
        </w:rPr>
        <w:t>herefore</w:t>
      </w:r>
      <w:r w:rsidRPr="00C1275E">
        <w:rPr>
          <w:rFonts w:ascii="Arial" w:hAnsi="Arial" w:cs="Arial" w:hint="eastAsia"/>
          <w:sz w:val="24"/>
          <w:szCs w:val="24"/>
        </w:rPr>
        <w:t xml:space="preserve">, they cover </w:t>
      </w:r>
      <w:r w:rsidRPr="00C1275E">
        <w:rPr>
          <w:rFonts w:ascii="Arial" w:hAnsi="Arial" w:cs="Arial"/>
          <w:sz w:val="24"/>
          <w:szCs w:val="24"/>
        </w:rPr>
        <w:t>first class fares paid to carriers offering such service</w:t>
      </w:r>
      <w:r w:rsidRPr="00C1275E">
        <w:rPr>
          <w:rFonts w:ascii="Arial" w:hAnsi="Arial" w:cs="Arial" w:hint="eastAsia"/>
          <w:sz w:val="24"/>
          <w:szCs w:val="24"/>
        </w:rPr>
        <w:t xml:space="preserve"> </w:t>
      </w:r>
      <w:r w:rsidRPr="00C1275E">
        <w:rPr>
          <w:rFonts w:ascii="Arial" w:hAnsi="Arial" w:cs="Arial"/>
          <w:sz w:val="24"/>
          <w:szCs w:val="24"/>
        </w:rPr>
        <w:t xml:space="preserve">but </w:t>
      </w:r>
      <w:proofErr w:type="gramStart"/>
      <w:r w:rsidRPr="00C1275E">
        <w:rPr>
          <w:rFonts w:ascii="Arial" w:hAnsi="Arial" w:cs="Arial"/>
          <w:sz w:val="24"/>
          <w:szCs w:val="24"/>
        </w:rPr>
        <w:t>do not cover</w:t>
      </w:r>
      <w:proofErr w:type="gramEnd"/>
      <w:r w:rsidRPr="00C1275E">
        <w:rPr>
          <w:rFonts w:ascii="Arial" w:hAnsi="Arial" w:cs="Arial"/>
          <w:sz w:val="24"/>
          <w:szCs w:val="24"/>
        </w:rPr>
        <w:t xml:space="preserve"> free tickets, such as those awarded by carriers offering frequent flyer</w:t>
      </w:r>
      <w:r w:rsidRPr="00C1275E">
        <w:rPr>
          <w:rFonts w:ascii="Arial" w:hAnsi="Arial" w:cs="Arial" w:hint="eastAsia"/>
          <w:sz w:val="24"/>
          <w:szCs w:val="24"/>
        </w:rPr>
        <w:t xml:space="preserve"> </w:t>
      </w:r>
      <w:r w:rsidRPr="00C1275E">
        <w:rPr>
          <w:rFonts w:ascii="Arial" w:hAnsi="Arial" w:cs="Arial"/>
          <w:sz w:val="24"/>
          <w:szCs w:val="24"/>
        </w:rPr>
        <w:t>programs</w:t>
      </w:r>
      <w:r w:rsidRPr="00C1275E">
        <w:rPr>
          <w:rFonts w:ascii="Arial" w:hAnsi="Arial" w:cs="Arial" w:hint="eastAsia"/>
          <w:sz w:val="24"/>
          <w:szCs w:val="24"/>
        </w:rPr>
        <w:t xml:space="preserve"> (Domestic Airfare Consumer Report, 2010)</w:t>
      </w:r>
      <w:r w:rsidRPr="00C1275E">
        <w:rPr>
          <w:rFonts w:ascii="Arial" w:hAnsi="Arial" w:cs="Arial"/>
          <w:sz w:val="24"/>
          <w:szCs w:val="24"/>
        </w:rPr>
        <w:t>.</w:t>
      </w:r>
    </w:p>
    <w:p w:rsidR="00240E24" w:rsidRPr="00C1275E" w:rsidRDefault="00240E24" w:rsidP="00240E24">
      <w:pPr>
        <w:spacing w:line="360" w:lineRule="auto"/>
        <w:rPr>
          <w:rFonts w:ascii="Arial" w:hAnsi="Arial" w:cs="Arial"/>
          <w:sz w:val="24"/>
          <w:szCs w:val="24"/>
        </w:rPr>
      </w:pPr>
    </w:p>
    <w:p w:rsidR="00240E24" w:rsidRPr="00C1275E" w:rsidRDefault="00240E24" w:rsidP="00240E24">
      <w:pPr>
        <w:spacing w:line="360" w:lineRule="auto"/>
        <w:rPr>
          <w:rFonts w:ascii="Arial" w:hAnsi="Arial" w:cs="Arial"/>
          <w:sz w:val="24"/>
          <w:szCs w:val="24"/>
        </w:rPr>
      </w:pPr>
      <w:proofErr w:type="spellStart"/>
      <w:r>
        <w:rPr>
          <w:rFonts w:ascii="Arial" w:hAnsi="Arial" w:cs="Arial" w:hint="eastAsia"/>
          <w:sz w:val="24"/>
          <w:szCs w:val="24"/>
        </w:rPr>
        <w:t>L</w:t>
      </w:r>
      <w:r w:rsidRPr="00C1275E">
        <w:rPr>
          <w:rFonts w:ascii="Arial" w:hAnsi="Arial" w:cs="Arial" w:hint="eastAsia"/>
          <w:sz w:val="24"/>
          <w:szCs w:val="24"/>
        </w:rPr>
        <w:t>npassenger</w:t>
      </w:r>
      <w:proofErr w:type="spellEnd"/>
      <w:r w:rsidRPr="00C1275E">
        <w:rPr>
          <w:rFonts w:ascii="Arial" w:hAnsi="Arial" w:cs="Arial" w:hint="eastAsia"/>
          <w:sz w:val="24"/>
          <w:szCs w:val="24"/>
        </w:rPr>
        <w:t xml:space="preserve">: This variable </w:t>
      </w:r>
      <w:r w:rsidRPr="00C1275E">
        <w:rPr>
          <w:rFonts w:ascii="Arial" w:hAnsi="Arial" w:cs="Arial"/>
          <w:sz w:val="24"/>
          <w:szCs w:val="24"/>
        </w:rPr>
        <w:t>describes</w:t>
      </w:r>
      <w:r w:rsidRPr="00C1275E">
        <w:rPr>
          <w:rFonts w:ascii="Arial" w:hAnsi="Arial" w:cs="Arial" w:hint="eastAsia"/>
          <w:sz w:val="24"/>
          <w:szCs w:val="24"/>
        </w:rPr>
        <w:t xml:space="preserve"> the </w:t>
      </w:r>
      <w:r w:rsidRPr="00C1275E">
        <w:rPr>
          <w:rFonts w:ascii="Arial" w:hAnsi="Arial" w:cs="Arial"/>
          <w:sz w:val="24"/>
          <w:szCs w:val="24"/>
        </w:rPr>
        <w:t>number</w:t>
      </w:r>
      <w:r w:rsidRPr="00C1275E">
        <w:rPr>
          <w:rFonts w:ascii="Arial" w:hAnsi="Arial" w:cs="Arial" w:hint="eastAsia"/>
          <w:sz w:val="24"/>
          <w:szCs w:val="24"/>
        </w:rPr>
        <w:t xml:space="preserve"> of passengers travelling on the specific route per day. </w:t>
      </w:r>
      <w:r w:rsidRPr="00C1275E">
        <w:rPr>
          <w:rFonts w:ascii="Arial" w:hAnsi="Arial" w:cs="Arial"/>
          <w:sz w:val="24"/>
          <w:szCs w:val="24"/>
        </w:rPr>
        <w:t>A</w:t>
      </w:r>
      <w:r w:rsidRPr="00C1275E">
        <w:rPr>
          <w:rFonts w:ascii="Arial" w:hAnsi="Arial" w:cs="Arial" w:hint="eastAsia"/>
          <w:sz w:val="24"/>
          <w:szCs w:val="24"/>
        </w:rPr>
        <w:t xml:space="preserve">nd it counts both </w:t>
      </w:r>
      <w:r w:rsidRPr="00C1275E">
        <w:rPr>
          <w:rFonts w:ascii="Arial" w:hAnsi="Arial" w:cs="Arial"/>
          <w:sz w:val="24"/>
          <w:szCs w:val="24"/>
        </w:rPr>
        <w:t>direction</w:t>
      </w:r>
      <w:r w:rsidRPr="00C1275E">
        <w:rPr>
          <w:rFonts w:ascii="Arial" w:hAnsi="Arial" w:cs="Arial" w:hint="eastAsia"/>
          <w:sz w:val="24"/>
          <w:szCs w:val="24"/>
        </w:rPr>
        <w:t xml:space="preserve">s into one city-pair, for example, no matter travelling from Chicago to New York or from New York to Chicago, the person will be record in the city-pair of Chicago-New York. </w:t>
      </w:r>
      <w:r w:rsidRPr="00C1275E">
        <w:rPr>
          <w:rFonts w:ascii="Arial" w:hAnsi="Arial" w:cs="Arial"/>
          <w:sz w:val="24"/>
          <w:szCs w:val="24"/>
        </w:rPr>
        <w:t>T</w:t>
      </w:r>
      <w:r w:rsidRPr="00C1275E">
        <w:rPr>
          <w:rFonts w:ascii="Arial" w:hAnsi="Arial" w:cs="Arial" w:hint="eastAsia"/>
          <w:sz w:val="24"/>
          <w:szCs w:val="24"/>
        </w:rPr>
        <w:t xml:space="preserve">he expected relation between price and passenger is negative which implies that the more people travelling, the lower the price is. </w:t>
      </w:r>
    </w:p>
    <w:p w:rsidR="00240E24" w:rsidRDefault="00240E24" w:rsidP="00240E24">
      <w:pPr>
        <w:spacing w:line="360" w:lineRule="auto"/>
        <w:rPr>
          <w:rFonts w:ascii="Arial" w:hAnsi="Arial" w:cs="Arial"/>
          <w:sz w:val="24"/>
          <w:szCs w:val="24"/>
        </w:rPr>
      </w:pPr>
    </w:p>
    <w:p w:rsidR="00240E24" w:rsidRPr="00C1275E" w:rsidRDefault="00240E24" w:rsidP="00240E24">
      <w:pPr>
        <w:spacing w:line="360" w:lineRule="auto"/>
        <w:rPr>
          <w:rFonts w:ascii="Arial" w:hAnsi="Arial" w:cs="Arial"/>
          <w:sz w:val="24"/>
          <w:szCs w:val="24"/>
        </w:rPr>
      </w:pPr>
      <w:proofErr w:type="spellStart"/>
      <w:r w:rsidRPr="00C1275E">
        <w:rPr>
          <w:rFonts w:ascii="Arial" w:hAnsi="Arial" w:cs="Arial" w:hint="eastAsia"/>
          <w:sz w:val="24"/>
          <w:szCs w:val="24"/>
        </w:rPr>
        <w:t>Lndistance</w:t>
      </w:r>
      <w:proofErr w:type="spellEnd"/>
      <w:r w:rsidRPr="00C1275E">
        <w:rPr>
          <w:rFonts w:ascii="Arial" w:hAnsi="Arial" w:cs="Arial" w:hint="eastAsia"/>
          <w:sz w:val="24"/>
          <w:szCs w:val="24"/>
        </w:rPr>
        <w:t xml:space="preserve">: It shows the non-stop distance between two cities. </w:t>
      </w:r>
      <w:r w:rsidRPr="00C1275E">
        <w:rPr>
          <w:rFonts w:ascii="Arial" w:hAnsi="Arial" w:cs="Arial"/>
          <w:sz w:val="24"/>
          <w:szCs w:val="24"/>
        </w:rPr>
        <w:t>T</w:t>
      </w:r>
      <w:r w:rsidRPr="00C1275E">
        <w:rPr>
          <w:rFonts w:ascii="Arial" w:hAnsi="Arial" w:cs="Arial" w:hint="eastAsia"/>
          <w:sz w:val="24"/>
          <w:szCs w:val="24"/>
        </w:rPr>
        <w:t xml:space="preserve">he numbers </w:t>
      </w:r>
      <w:r w:rsidRPr="00C1275E">
        <w:rPr>
          <w:rFonts w:ascii="Arial" w:hAnsi="Arial" w:cs="Arial" w:hint="eastAsia"/>
          <w:sz w:val="24"/>
          <w:szCs w:val="24"/>
        </w:rPr>
        <w:lastRenderedPageBreak/>
        <w:t xml:space="preserve">used in the analysis are chosen from the fourth quarter of 2010, the latest report. </w:t>
      </w:r>
      <w:r w:rsidRPr="00C1275E">
        <w:rPr>
          <w:rFonts w:ascii="Arial" w:hAnsi="Arial" w:cs="Arial"/>
          <w:sz w:val="24"/>
          <w:szCs w:val="24"/>
        </w:rPr>
        <w:t>A</w:t>
      </w:r>
      <w:r w:rsidRPr="00C1275E">
        <w:rPr>
          <w:rFonts w:ascii="Arial" w:hAnsi="Arial" w:cs="Arial" w:hint="eastAsia"/>
          <w:sz w:val="24"/>
          <w:szCs w:val="24"/>
        </w:rPr>
        <w:t xml:space="preserve">pparently, distance has </w:t>
      </w:r>
      <w:r w:rsidRPr="00C1275E">
        <w:rPr>
          <w:rFonts w:ascii="Arial" w:hAnsi="Arial" w:cs="Arial"/>
          <w:sz w:val="24"/>
          <w:szCs w:val="24"/>
        </w:rPr>
        <w:t>the</w:t>
      </w:r>
      <w:r w:rsidRPr="00C1275E">
        <w:rPr>
          <w:rFonts w:ascii="Arial" w:hAnsi="Arial" w:cs="Arial" w:hint="eastAsia"/>
          <w:sz w:val="24"/>
          <w:szCs w:val="24"/>
        </w:rPr>
        <w:t xml:space="preserve"> positive predictive relation with the dependent variable, price. </w:t>
      </w:r>
    </w:p>
    <w:p w:rsidR="00240E24" w:rsidRDefault="00240E24" w:rsidP="00240E24">
      <w:pPr>
        <w:spacing w:line="360" w:lineRule="auto"/>
        <w:rPr>
          <w:rFonts w:ascii="Arial" w:hAnsi="Arial" w:cs="Arial"/>
          <w:sz w:val="24"/>
          <w:szCs w:val="24"/>
        </w:rPr>
      </w:pPr>
    </w:p>
    <w:p w:rsidR="00240E24" w:rsidRPr="00C1275E" w:rsidRDefault="00240E24" w:rsidP="00240E24">
      <w:pPr>
        <w:spacing w:line="360" w:lineRule="auto"/>
        <w:rPr>
          <w:rFonts w:ascii="Arial" w:hAnsi="Arial" w:cs="Arial"/>
          <w:sz w:val="24"/>
          <w:szCs w:val="24"/>
        </w:rPr>
      </w:pPr>
      <w:proofErr w:type="spellStart"/>
      <w:r w:rsidRPr="00C1275E">
        <w:rPr>
          <w:rFonts w:ascii="Arial" w:hAnsi="Arial" w:cs="Arial" w:hint="eastAsia"/>
          <w:sz w:val="24"/>
          <w:szCs w:val="24"/>
        </w:rPr>
        <w:t>Lnincome</w:t>
      </w:r>
      <w:proofErr w:type="spellEnd"/>
      <w:r w:rsidRPr="00C1275E">
        <w:rPr>
          <w:rFonts w:ascii="Arial" w:hAnsi="Arial" w:cs="Arial" w:hint="eastAsia"/>
          <w:sz w:val="24"/>
          <w:szCs w:val="24"/>
        </w:rPr>
        <w:t xml:space="preserve">: </w:t>
      </w:r>
      <w:r w:rsidRPr="00C1275E">
        <w:rPr>
          <w:rFonts w:ascii="Arial" w:hAnsi="Arial" w:cs="Arial"/>
          <w:sz w:val="24"/>
          <w:szCs w:val="24"/>
        </w:rPr>
        <w:t>T</w:t>
      </w:r>
      <w:r w:rsidRPr="00C1275E">
        <w:rPr>
          <w:rFonts w:ascii="Arial" w:hAnsi="Arial" w:cs="Arial" w:hint="eastAsia"/>
          <w:sz w:val="24"/>
          <w:szCs w:val="24"/>
        </w:rPr>
        <w:t xml:space="preserve">he quarterly personal income for states has been collected from the Bureau of Economic Analysis. In order to match the figure of passenger variable, personal income level in both origin and destination cities have been summarised. Then, all figures are adjusted by quarterly inflation rates. </w:t>
      </w:r>
      <w:r w:rsidRPr="00C1275E">
        <w:rPr>
          <w:rFonts w:ascii="Arial" w:hAnsi="Arial" w:cs="Arial"/>
          <w:sz w:val="24"/>
          <w:szCs w:val="24"/>
        </w:rPr>
        <w:t>I</w:t>
      </w:r>
      <w:r w:rsidRPr="00C1275E">
        <w:rPr>
          <w:rFonts w:ascii="Arial" w:hAnsi="Arial" w:cs="Arial" w:hint="eastAsia"/>
          <w:sz w:val="24"/>
          <w:szCs w:val="24"/>
        </w:rPr>
        <w:t xml:space="preserve">t is assumed that people with high income are less affected by the level of price. </w:t>
      </w:r>
      <w:r w:rsidRPr="00C1275E">
        <w:rPr>
          <w:rFonts w:ascii="Arial" w:hAnsi="Arial" w:cs="Arial"/>
          <w:sz w:val="24"/>
          <w:szCs w:val="24"/>
        </w:rPr>
        <w:t>I</w:t>
      </w:r>
      <w:r w:rsidRPr="00C1275E">
        <w:rPr>
          <w:rFonts w:ascii="Arial" w:hAnsi="Arial" w:cs="Arial" w:hint="eastAsia"/>
          <w:sz w:val="24"/>
          <w:szCs w:val="24"/>
        </w:rPr>
        <w:t xml:space="preserve">n other words, the relationship between two variables is </w:t>
      </w:r>
      <w:r w:rsidRPr="00C1275E">
        <w:rPr>
          <w:rFonts w:ascii="Arial" w:hAnsi="Arial" w:cs="Arial"/>
          <w:sz w:val="24"/>
          <w:szCs w:val="24"/>
        </w:rPr>
        <w:t>suppose</w:t>
      </w:r>
      <w:r w:rsidRPr="00C1275E">
        <w:rPr>
          <w:rFonts w:ascii="Arial" w:hAnsi="Arial" w:cs="Arial" w:hint="eastAsia"/>
          <w:sz w:val="24"/>
          <w:szCs w:val="24"/>
        </w:rPr>
        <w:t xml:space="preserve">d as positive. </w:t>
      </w:r>
    </w:p>
    <w:p w:rsidR="00240E24" w:rsidRDefault="00240E24" w:rsidP="00240E24">
      <w:pPr>
        <w:spacing w:line="360" w:lineRule="auto"/>
        <w:rPr>
          <w:rFonts w:ascii="Arial" w:hAnsi="Arial" w:cs="Arial"/>
          <w:sz w:val="24"/>
          <w:szCs w:val="24"/>
        </w:rPr>
      </w:pPr>
    </w:p>
    <w:p w:rsidR="00240E24" w:rsidRDefault="00240E24" w:rsidP="00240E24">
      <w:pPr>
        <w:spacing w:line="360" w:lineRule="auto"/>
        <w:rPr>
          <w:rFonts w:ascii="Arial" w:hAnsi="Arial" w:cs="Arial"/>
          <w:sz w:val="24"/>
          <w:szCs w:val="24"/>
        </w:rPr>
      </w:pPr>
      <w:proofErr w:type="spellStart"/>
      <w:r w:rsidRPr="00C1275E">
        <w:rPr>
          <w:rFonts w:ascii="Arial" w:hAnsi="Arial" w:cs="Arial" w:hint="eastAsia"/>
          <w:sz w:val="24"/>
          <w:szCs w:val="24"/>
        </w:rPr>
        <w:t>Lg_mktshare</w:t>
      </w:r>
      <w:proofErr w:type="spellEnd"/>
      <w:r w:rsidRPr="00C1275E">
        <w:rPr>
          <w:rFonts w:ascii="Arial" w:hAnsi="Arial" w:cs="Arial" w:hint="eastAsia"/>
          <w:sz w:val="24"/>
          <w:szCs w:val="24"/>
        </w:rPr>
        <w:t xml:space="preserve">: Largest market share represents the market share of the largest carrier on the specific route. </w:t>
      </w:r>
      <w:r w:rsidRPr="00C1275E">
        <w:rPr>
          <w:rFonts w:ascii="Arial" w:hAnsi="Arial" w:cs="Arial"/>
          <w:sz w:val="24"/>
          <w:szCs w:val="24"/>
        </w:rPr>
        <w:t>T</w:t>
      </w:r>
      <w:r w:rsidRPr="00C1275E">
        <w:rPr>
          <w:rFonts w:ascii="Arial" w:hAnsi="Arial" w:cs="Arial" w:hint="eastAsia"/>
          <w:sz w:val="24"/>
          <w:szCs w:val="24"/>
        </w:rPr>
        <w:t xml:space="preserve">his variable is reported in the Domestic Airfare Consumer Report with the name of the largest carrier. </w:t>
      </w:r>
      <w:r w:rsidRPr="00C1275E">
        <w:rPr>
          <w:rFonts w:ascii="Arial" w:hAnsi="Arial" w:cs="Arial"/>
          <w:sz w:val="24"/>
          <w:szCs w:val="24"/>
        </w:rPr>
        <w:t>T</w:t>
      </w:r>
      <w:r w:rsidRPr="00C1275E">
        <w:rPr>
          <w:rFonts w:ascii="Arial" w:hAnsi="Arial" w:cs="Arial" w:hint="eastAsia"/>
          <w:sz w:val="24"/>
          <w:szCs w:val="24"/>
        </w:rPr>
        <w:t xml:space="preserve">he largest market share, at some extent, indicates the </w:t>
      </w:r>
      <w:r w:rsidRPr="00C1275E">
        <w:rPr>
          <w:rFonts w:ascii="Arial" w:hAnsi="Arial" w:cs="Arial"/>
          <w:sz w:val="24"/>
          <w:szCs w:val="24"/>
        </w:rPr>
        <w:t>concentration</w:t>
      </w:r>
      <w:r w:rsidRPr="00C1275E">
        <w:rPr>
          <w:rFonts w:ascii="Arial" w:hAnsi="Arial" w:cs="Arial" w:hint="eastAsia"/>
          <w:sz w:val="24"/>
          <w:szCs w:val="24"/>
        </w:rPr>
        <w:t xml:space="preserve"> of a </w:t>
      </w:r>
      <w:r w:rsidRPr="00C1275E">
        <w:rPr>
          <w:rFonts w:ascii="Arial" w:hAnsi="Arial" w:cs="Arial"/>
          <w:sz w:val="24"/>
          <w:szCs w:val="24"/>
        </w:rPr>
        <w:t>particular</w:t>
      </w:r>
      <w:r w:rsidRPr="00C1275E">
        <w:rPr>
          <w:rFonts w:ascii="Arial" w:hAnsi="Arial" w:cs="Arial" w:hint="eastAsia"/>
          <w:sz w:val="24"/>
          <w:szCs w:val="24"/>
        </w:rPr>
        <w:t xml:space="preserve"> market. </w:t>
      </w:r>
      <w:r w:rsidRPr="00C1275E">
        <w:rPr>
          <w:rFonts w:ascii="Arial" w:hAnsi="Arial" w:cs="Arial"/>
          <w:sz w:val="24"/>
          <w:szCs w:val="24"/>
        </w:rPr>
        <w:t>T</w:t>
      </w:r>
      <w:r w:rsidRPr="00C1275E">
        <w:rPr>
          <w:rFonts w:ascii="Arial" w:hAnsi="Arial" w:cs="Arial" w:hint="eastAsia"/>
          <w:sz w:val="24"/>
          <w:szCs w:val="24"/>
        </w:rPr>
        <w:t xml:space="preserve">he </w:t>
      </w:r>
      <w:r w:rsidRPr="00C1275E">
        <w:rPr>
          <w:rFonts w:ascii="Arial" w:hAnsi="Arial" w:cs="Arial"/>
          <w:sz w:val="24"/>
          <w:szCs w:val="24"/>
        </w:rPr>
        <w:t>particular</w:t>
      </w:r>
      <w:r w:rsidRPr="00C1275E">
        <w:rPr>
          <w:rFonts w:ascii="Arial" w:hAnsi="Arial" w:cs="Arial" w:hint="eastAsia"/>
          <w:sz w:val="24"/>
          <w:szCs w:val="24"/>
        </w:rPr>
        <w:t xml:space="preserve"> market </w:t>
      </w:r>
      <w:r>
        <w:rPr>
          <w:rFonts w:ascii="Arial" w:hAnsi="Arial" w:cs="Arial" w:hint="eastAsia"/>
          <w:sz w:val="24"/>
          <w:szCs w:val="24"/>
        </w:rPr>
        <w:t xml:space="preserve">is intensive </w:t>
      </w:r>
      <w:r w:rsidRPr="00C1275E">
        <w:rPr>
          <w:rFonts w:ascii="Arial" w:hAnsi="Arial" w:cs="Arial" w:hint="eastAsia"/>
          <w:sz w:val="24"/>
          <w:szCs w:val="24"/>
        </w:rPr>
        <w:t xml:space="preserve">when </w:t>
      </w:r>
      <w:r>
        <w:rPr>
          <w:rFonts w:ascii="Arial" w:hAnsi="Arial" w:cs="Arial" w:hint="eastAsia"/>
          <w:sz w:val="24"/>
          <w:szCs w:val="24"/>
        </w:rPr>
        <w:t>t</w:t>
      </w:r>
      <w:r w:rsidRPr="00C1275E">
        <w:rPr>
          <w:rFonts w:ascii="Arial" w:hAnsi="Arial" w:cs="Arial" w:hint="eastAsia"/>
          <w:sz w:val="24"/>
          <w:szCs w:val="24"/>
        </w:rPr>
        <w:t xml:space="preserve">he largest carrier takes a high </w:t>
      </w:r>
      <w:r w:rsidRPr="00C1275E">
        <w:rPr>
          <w:rFonts w:ascii="Arial" w:hAnsi="Arial" w:cs="Arial"/>
          <w:sz w:val="24"/>
          <w:szCs w:val="24"/>
        </w:rPr>
        <w:t>proportion</w:t>
      </w:r>
      <w:r w:rsidRPr="00C1275E">
        <w:rPr>
          <w:rFonts w:ascii="Arial" w:hAnsi="Arial" w:cs="Arial" w:hint="eastAsia"/>
          <w:sz w:val="24"/>
          <w:szCs w:val="24"/>
        </w:rPr>
        <w:t xml:space="preserve"> of market share, le</w:t>
      </w:r>
      <w:r>
        <w:rPr>
          <w:rFonts w:ascii="Arial" w:hAnsi="Arial" w:cs="Arial" w:hint="eastAsia"/>
          <w:sz w:val="24"/>
          <w:szCs w:val="24"/>
        </w:rPr>
        <w:t>aving other small airlines sharing</w:t>
      </w:r>
      <w:r w:rsidRPr="00C1275E">
        <w:rPr>
          <w:rFonts w:ascii="Arial" w:hAnsi="Arial" w:cs="Arial" w:hint="eastAsia"/>
          <w:sz w:val="24"/>
          <w:szCs w:val="24"/>
        </w:rPr>
        <w:t xml:space="preserve"> little rest of market. </w:t>
      </w:r>
      <w:r w:rsidRPr="00C1275E">
        <w:rPr>
          <w:rFonts w:ascii="Arial" w:hAnsi="Arial" w:cs="Arial"/>
          <w:sz w:val="24"/>
          <w:szCs w:val="24"/>
        </w:rPr>
        <w:t>I</w:t>
      </w:r>
      <w:r w:rsidRPr="00C1275E">
        <w:rPr>
          <w:rFonts w:ascii="Arial" w:hAnsi="Arial" w:cs="Arial" w:hint="eastAsia"/>
          <w:sz w:val="24"/>
          <w:szCs w:val="24"/>
        </w:rPr>
        <w:t>n general,</w:t>
      </w:r>
      <w:r>
        <w:rPr>
          <w:rFonts w:ascii="Arial" w:hAnsi="Arial" w:cs="Arial" w:hint="eastAsia"/>
          <w:sz w:val="24"/>
          <w:szCs w:val="24"/>
        </w:rPr>
        <w:t xml:space="preserve"> to compensate the loss on other market</w:t>
      </w:r>
      <w:r w:rsidRPr="005A175B">
        <w:rPr>
          <w:rFonts w:ascii="Arial" w:hAnsi="Arial" w:cs="Arial" w:hint="eastAsia"/>
          <w:sz w:val="24"/>
          <w:szCs w:val="24"/>
        </w:rPr>
        <w:t xml:space="preserve"> </w:t>
      </w:r>
      <w:r>
        <w:rPr>
          <w:rFonts w:ascii="Arial" w:hAnsi="Arial" w:cs="Arial" w:hint="eastAsia"/>
          <w:sz w:val="24"/>
          <w:szCs w:val="24"/>
        </w:rPr>
        <w:t>with fierce competition,</w:t>
      </w:r>
      <w:r w:rsidRPr="00C1275E">
        <w:rPr>
          <w:rFonts w:ascii="Arial" w:hAnsi="Arial" w:cs="Arial" w:hint="eastAsia"/>
          <w:sz w:val="24"/>
          <w:szCs w:val="24"/>
        </w:rPr>
        <w:t xml:space="preserve"> </w:t>
      </w:r>
      <w:r>
        <w:rPr>
          <w:rFonts w:ascii="Arial" w:hAnsi="Arial" w:cs="Arial" w:hint="eastAsia"/>
          <w:sz w:val="24"/>
          <w:szCs w:val="24"/>
        </w:rPr>
        <w:t>the monopolist tends to set up the high price on the market due to the lack of competitor. C</w:t>
      </w:r>
      <w:r w:rsidRPr="005A175B">
        <w:rPr>
          <w:rFonts w:ascii="Arial" w:hAnsi="Arial" w:cs="Arial"/>
          <w:sz w:val="24"/>
          <w:szCs w:val="24"/>
        </w:rPr>
        <w:t>onsequently</w:t>
      </w:r>
      <w:r>
        <w:rPr>
          <w:rFonts w:ascii="Arial" w:hAnsi="Arial" w:cs="Arial" w:hint="eastAsia"/>
          <w:sz w:val="24"/>
          <w:szCs w:val="24"/>
        </w:rPr>
        <w:t xml:space="preserve">, it is assumed </w:t>
      </w:r>
      <w:r>
        <w:rPr>
          <w:rFonts w:ascii="Arial" w:hAnsi="Arial" w:cs="Arial"/>
          <w:sz w:val="24"/>
          <w:szCs w:val="24"/>
        </w:rPr>
        <w:t>that</w:t>
      </w:r>
      <w:r>
        <w:rPr>
          <w:rFonts w:ascii="Arial" w:hAnsi="Arial" w:cs="Arial" w:hint="eastAsia"/>
          <w:sz w:val="24"/>
          <w:szCs w:val="24"/>
        </w:rPr>
        <w:t xml:space="preserve"> this variable is positive related to price. </w:t>
      </w:r>
    </w:p>
    <w:p w:rsidR="00240E24" w:rsidRDefault="00240E24" w:rsidP="00240E24">
      <w:pPr>
        <w:spacing w:line="360" w:lineRule="auto"/>
        <w:rPr>
          <w:rFonts w:ascii="Arial" w:hAnsi="Arial" w:cs="Arial"/>
          <w:sz w:val="24"/>
          <w:szCs w:val="24"/>
        </w:rPr>
      </w:pPr>
    </w:p>
    <w:p w:rsidR="00C82BBE" w:rsidRDefault="00240E24" w:rsidP="00E746B3">
      <w:pPr>
        <w:spacing w:line="360" w:lineRule="auto"/>
        <w:rPr>
          <w:rFonts w:ascii="Arial" w:hAnsi="Arial" w:cs="Arial"/>
          <w:sz w:val="24"/>
          <w:szCs w:val="24"/>
        </w:rPr>
      </w:pPr>
      <w:r w:rsidRPr="00C1275E">
        <w:rPr>
          <w:rFonts w:ascii="Arial" w:hAnsi="Arial" w:cs="Arial" w:hint="eastAsia"/>
          <w:sz w:val="24"/>
          <w:szCs w:val="24"/>
        </w:rPr>
        <w:t>V</w:t>
      </w:r>
      <w:r w:rsidRPr="00C1275E">
        <w:rPr>
          <w:rFonts w:ascii="Arial" w:hAnsi="Arial" w:cs="Arial"/>
          <w:sz w:val="24"/>
          <w:szCs w:val="24"/>
        </w:rPr>
        <w:t>acation</w:t>
      </w:r>
      <w:r w:rsidRPr="00C1275E">
        <w:rPr>
          <w:rFonts w:ascii="Arial" w:hAnsi="Arial" w:cs="Arial" w:hint="eastAsia"/>
          <w:sz w:val="24"/>
          <w:szCs w:val="24"/>
        </w:rPr>
        <w:t xml:space="preserve">: The variable of vacation is a dummy variable to check if a specific city-pair is vacation route. </w:t>
      </w:r>
      <w:r w:rsidRPr="00C1275E">
        <w:rPr>
          <w:rFonts w:ascii="Arial" w:hAnsi="Arial" w:cs="Arial"/>
          <w:sz w:val="24"/>
          <w:szCs w:val="24"/>
        </w:rPr>
        <w:t>I</w:t>
      </w:r>
      <w:r w:rsidRPr="00C1275E">
        <w:rPr>
          <w:rFonts w:ascii="Arial" w:hAnsi="Arial" w:cs="Arial" w:hint="eastAsia"/>
          <w:sz w:val="24"/>
          <w:szCs w:val="24"/>
        </w:rPr>
        <w:t>t will be coded 1 when the origin or destination is considered as the vacation place</w:t>
      </w:r>
      <w:r>
        <w:rPr>
          <w:rFonts w:ascii="Arial" w:hAnsi="Arial" w:cs="Arial" w:hint="eastAsia"/>
          <w:sz w:val="24"/>
          <w:szCs w:val="24"/>
        </w:rPr>
        <w:t xml:space="preserve"> and </w:t>
      </w:r>
      <w:r w:rsidRPr="00C1275E">
        <w:rPr>
          <w:rFonts w:ascii="Arial" w:hAnsi="Arial" w:cs="Arial" w:hint="eastAsia"/>
          <w:sz w:val="24"/>
          <w:szCs w:val="24"/>
        </w:rPr>
        <w:t>0</w:t>
      </w:r>
      <w:r>
        <w:rPr>
          <w:rFonts w:ascii="Arial" w:hAnsi="Arial" w:cs="Arial" w:hint="eastAsia"/>
          <w:sz w:val="24"/>
          <w:szCs w:val="24"/>
        </w:rPr>
        <w:t>, otherwise</w:t>
      </w:r>
      <w:r w:rsidRPr="00C1275E">
        <w:rPr>
          <w:rFonts w:ascii="Arial" w:hAnsi="Arial" w:cs="Arial" w:hint="eastAsia"/>
          <w:sz w:val="24"/>
          <w:szCs w:val="24"/>
        </w:rPr>
        <w:t>.</w:t>
      </w:r>
      <w:r w:rsidRPr="00E737FD">
        <w:t xml:space="preserve"> </w:t>
      </w:r>
      <w:r>
        <w:rPr>
          <w:rFonts w:ascii="Arial" w:hAnsi="Arial" w:cs="Arial" w:hint="eastAsia"/>
          <w:sz w:val="24"/>
          <w:szCs w:val="24"/>
        </w:rPr>
        <w:t>According</w:t>
      </w:r>
      <w:r w:rsidRPr="00C1275E">
        <w:rPr>
          <w:rFonts w:ascii="Arial" w:hAnsi="Arial" w:cs="Arial" w:hint="eastAsia"/>
          <w:sz w:val="24"/>
          <w:szCs w:val="24"/>
        </w:rPr>
        <w:t xml:space="preserve"> to previous studies by </w:t>
      </w:r>
      <w:proofErr w:type="spellStart"/>
      <w:r w:rsidRPr="00C1275E">
        <w:rPr>
          <w:rFonts w:ascii="Arial" w:hAnsi="Arial" w:cs="Arial" w:hint="eastAsia"/>
          <w:sz w:val="24"/>
          <w:szCs w:val="24"/>
        </w:rPr>
        <w:t>Windle</w:t>
      </w:r>
      <w:proofErr w:type="spellEnd"/>
      <w:r w:rsidRPr="00C1275E">
        <w:rPr>
          <w:rFonts w:ascii="Arial" w:hAnsi="Arial" w:cs="Arial" w:hint="eastAsia"/>
          <w:sz w:val="24"/>
          <w:szCs w:val="24"/>
        </w:rPr>
        <w:t xml:space="preserve"> and </w:t>
      </w:r>
      <w:proofErr w:type="spellStart"/>
      <w:r w:rsidRPr="00C1275E">
        <w:rPr>
          <w:rFonts w:ascii="Arial" w:hAnsi="Arial" w:cs="Arial" w:hint="eastAsia"/>
          <w:sz w:val="24"/>
          <w:szCs w:val="24"/>
        </w:rPr>
        <w:t>Dresner</w:t>
      </w:r>
      <w:proofErr w:type="spellEnd"/>
      <w:r w:rsidRPr="00C1275E">
        <w:rPr>
          <w:rFonts w:ascii="Arial" w:hAnsi="Arial" w:cs="Arial" w:hint="eastAsia"/>
          <w:sz w:val="24"/>
          <w:szCs w:val="24"/>
        </w:rPr>
        <w:t xml:space="preserve"> in 1995,</w:t>
      </w:r>
      <w:r>
        <w:rPr>
          <w:rFonts w:ascii="Arial" w:hAnsi="Arial" w:cs="Arial" w:hint="eastAsia"/>
          <w:sz w:val="24"/>
          <w:szCs w:val="24"/>
        </w:rPr>
        <w:t xml:space="preserve"> vacation cities almost centralised in four regions, including Florida, Hawaii, Nevada and Puerto Rico. </w:t>
      </w:r>
      <w:r>
        <w:rPr>
          <w:rFonts w:ascii="Arial" w:hAnsi="Arial" w:cs="Arial"/>
          <w:sz w:val="24"/>
          <w:szCs w:val="24"/>
        </w:rPr>
        <w:t>M</w:t>
      </w:r>
      <w:r>
        <w:rPr>
          <w:rFonts w:ascii="Arial" w:hAnsi="Arial" w:cs="Arial" w:hint="eastAsia"/>
          <w:sz w:val="24"/>
          <w:szCs w:val="24"/>
        </w:rPr>
        <w:t xml:space="preserve">arkets </w:t>
      </w:r>
      <w:r>
        <w:rPr>
          <w:rFonts w:ascii="Arial" w:hAnsi="Arial" w:cs="Arial"/>
          <w:sz w:val="24"/>
          <w:szCs w:val="24"/>
        </w:rPr>
        <w:t>between</w:t>
      </w:r>
      <w:r>
        <w:rPr>
          <w:rFonts w:ascii="Arial" w:hAnsi="Arial" w:cs="Arial" w:hint="eastAsia"/>
          <w:sz w:val="24"/>
          <w:szCs w:val="24"/>
        </w:rPr>
        <w:t xml:space="preserve"> vacation cities usually charge lower airfares implying a negative relationship between two variables. </w:t>
      </w:r>
      <w:r w:rsidRPr="00C1275E">
        <w:rPr>
          <w:rFonts w:ascii="Arial" w:hAnsi="Arial" w:cs="Arial" w:hint="eastAsia"/>
          <w:sz w:val="24"/>
          <w:szCs w:val="24"/>
        </w:rPr>
        <w:t>Cities considered as vacat</w:t>
      </w:r>
      <w:r>
        <w:rPr>
          <w:rFonts w:ascii="Arial" w:hAnsi="Arial" w:cs="Arial" w:hint="eastAsia"/>
          <w:sz w:val="24"/>
          <w:szCs w:val="24"/>
        </w:rPr>
        <w:t xml:space="preserve">ion places are listed in Table </w:t>
      </w:r>
      <w:r w:rsidR="00D266F4">
        <w:rPr>
          <w:rFonts w:ascii="Arial" w:hAnsi="Arial" w:cs="Arial" w:hint="eastAsia"/>
          <w:sz w:val="24"/>
          <w:szCs w:val="24"/>
        </w:rPr>
        <w:t>3</w:t>
      </w:r>
      <w:r>
        <w:rPr>
          <w:rFonts w:ascii="Arial" w:hAnsi="Arial" w:cs="Arial" w:hint="eastAsia"/>
          <w:sz w:val="24"/>
          <w:szCs w:val="24"/>
        </w:rPr>
        <w:t>.1</w:t>
      </w:r>
      <w:r w:rsidRPr="00C1275E">
        <w:rPr>
          <w:rFonts w:ascii="Arial" w:hAnsi="Arial" w:cs="Arial" w:hint="eastAsia"/>
          <w:sz w:val="24"/>
          <w:szCs w:val="24"/>
        </w:rPr>
        <w:t>.</w:t>
      </w:r>
    </w:p>
    <w:p w:rsidR="003541A2" w:rsidRDefault="003541A2" w:rsidP="00E746B3">
      <w:pPr>
        <w:spacing w:line="360" w:lineRule="auto"/>
        <w:rPr>
          <w:rFonts w:ascii="Arial" w:hAnsi="Arial" w:cs="Arial"/>
          <w:sz w:val="24"/>
          <w:szCs w:val="24"/>
        </w:rPr>
      </w:pPr>
    </w:p>
    <w:p w:rsidR="003541A2" w:rsidRDefault="003541A2" w:rsidP="00E746B3">
      <w:pPr>
        <w:spacing w:line="360" w:lineRule="auto"/>
        <w:rPr>
          <w:rFonts w:ascii="Arial" w:hAnsi="Arial" w:cs="Arial"/>
          <w:sz w:val="24"/>
          <w:szCs w:val="24"/>
        </w:rPr>
      </w:pPr>
    </w:p>
    <w:p w:rsidR="003541A2" w:rsidRDefault="003541A2" w:rsidP="00E746B3">
      <w:pPr>
        <w:spacing w:line="360" w:lineRule="auto"/>
        <w:rPr>
          <w:rFonts w:ascii="Arial" w:hAnsi="Arial" w:cs="Arial"/>
          <w:sz w:val="24"/>
          <w:szCs w:val="24"/>
        </w:rPr>
      </w:pPr>
    </w:p>
    <w:p w:rsidR="00240E24" w:rsidRPr="001C2339" w:rsidRDefault="00240E24" w:rsidP="00E746B3">
      <w:pPr>
        <w:widowControl/>
        <w:spacing w:line="360" w:lineRule="auto"/>
        <w:jc w:val="left"/>
        <w:rPr>
          <w:rFonts w:ascii="Arial" w:hAnsi="Arial" w:cs="Arial"/>
          <w:sz w:val="24"/>
          <w:szCs w:val="24"/>
        </w:rPr>
      </w:pPr>
      <w:r w:rsidRPr="001C2339">
        <w:rPr>
          <w:rFonts w:ascii="Arial" w:hAnsi="Arial" w:cs="Arial"/>
          <w:sz w:val="24"/>
          <w:szCs w:val="24"/>
        </w:rPr>
        <w:t xml:space="preserve">Table </w:t>
      </w:r>
      <w:r w:rsidR="00D266F4">
        <w:rPr>
          <w:rFonts w:ascii="Arial" w:hAnsi="Arial" w:cs="Arial" w:hint="eastAsia"/>
          <w:sz w:val="24"/>
          <w:szCs w:val="24"/>
        </w:rPr>
        <w:t>3</w:t>
      </w:r>
      <w:r>
        <w:rPr>
          <w:rFonts w:ascii="Arial" w:hAnsi="Arial" w:cs="Arial" w:hint="eastAsia"/>
          <w:sz w:val="24"/>
          <w:szCs w:val="24"/>
        </w:rPr>
        <w:t>.1</w:t>
      </w:r>
      <w:r w:rsidRPr="001C2339">
        <w:rPr>
          <w:rFonts w:ascii="Arial" w:hAnsi="Arial" w:cs="Arial" w:hint="eastAsia"/>
          <w:sz w:val="24"/>
          <w:szCs w:val="24"/>
        </w:rPr>
        <w:t xml:space="preserve"> Vacation </w:t>
      </w:r>
      <w:r w:rsidRPr="001C2339">
        <w:rPr>
          <w:rFonts w:ascii="Arial" w:hAnsi="Arial" w:cs="Arial"/>
          <w:sz w:val="24"/>
          <w:szCs w:val="24"/>
        </w:rPr>
        <w:t>cities in model</w:t>
      </w:r>
    </w:p>
    <w:tbl>
      <w:tblPr>
        <w:tblStyle w:val="1-11"/>
        <w:tblW w:w="8364" w:type="dxa"/>
        <w:tblInd w:w="108" w:type="dxa"/>
        <w:tblBorders>
          <w:left w:val="none" w:sz="0" w:space="0" w:color="auto"/>
          <w:right w:val="none" w:sz="0" w:space="0" w:color="auto"/>
          <w:insideH w:val="none" w:sz="0" w:space="0" w:color="auto"/>
        </w:tblBorders>
        <w:tblLook w:val="06A0"/>
      </w:tblPr>
      <w:tblGrid>
        <w:gridCol w:w="2376"/>
        <w:gridCol w:w="5988"/>
      </w:tblGrid>
      <w:tr w:rsidR="00240E24" w:rsidRPr="00CC3024" w:rsidTr="00693E3B">
        <w:trPr>
          <w:cnfStyle w:val="100000000000"/>
        </w:trPr>
        <w:tc>
          <w:tcPr>
            <w:cnfStyle w:val="001000000000"/>
            <w:tcW w:w="2376" w:type="dxa"/>
            <w:tcBorders>
              <w:top w:val="none" w:sz="0" w:space="0" w:color="auto"/>
              <w:left w:val="none" w:sz="0" w:space="0" w:color="auto"/>
              <w:bottom w:val="none" w:sz="0" w:space="0" w:color="auto"/>
              <w:right w:val="none" w:sz="0" w:space="0" w:color="auto"/>
            </w:tcBorders>
          </w:tcPr>
          <w:p w:rsidR="00240E24" w:rsidRPr="00CC3024" w:rsidRDefault="00240E24" w:rsidP="00E746B3">
            <w:pPr>
              <w:spacing w:line="360" w:lineRule="auto"/>
              <w:rPr>
                <w:rFonts w:ascii="Times New Roman" w:hAnsi="Times New Roman" w:cs="Times New Roman"/>
                <w:b w:val="0"/>
                <w:sz w:val="24"/>
                <w:szCs w:val="24"/>
              </w:rPr>
            </w:pPr>
            <w:r w:rsidRPr="00CC3024">
              <w:rPr>
                <w:rFonts w:ascii="Times New Roman" w:hAnsi="Times New Roman" w:cs="Times New Roman"/>
                <w:b w:val="0"/>
                <w:sz w:val="24"/>
                <w:szCs w:val="24"/>
              </w:rPr>
              <w:lastRenderedPageBreak/>
              <w:t>Region</w:t>
            </w:r>
          </w:p>
        </w:tc>
        <w:tc>
          <w:tcPr>
            <w:tcW w:w="5988" w:type="dxa"/>
            <w:tcBorders>
              <w:top w:val="none" w:sz="0" w:space="0" w:color="auto"/>
              <w:left w:val="none" w:sz="0" w:space="0" w:color="auto"/>
              <w:bottom w:val="none" w:sz="0" w:space="0" w:color="auto"/>
              <w:right w:val="none" w:sz="0" w:space="0" w:color="auto"/>
            </w:tcBorders>
          </w:tcPr>
          <w:p w:rsidR="00240E24" w:rsidRPr="00CC3024" w:rsidRDefault="00240E24" w:rsidP="00E746B3">
            <w:pPr>
              <w:spacing w:line="360" w:lineRule="auto"/>
              <w:cnfStyle w:val="100000000000"/>
              <w:rPr>
                <w:rFonts w:ascii="Times New Roman" w:hAnsi="Times New Roman" w:cs="Times New Roman"/>
                <w:b w:val="0"/>
                <w:sz w:val="24"/>
                <w:szCs w:val="24"/>
              </w:rPr>
            </w:pPr>
            <w:r w:rsidRPr="00CC3024">
              <w:rPr>
                <w:rFonts w:ascii="Times New Roman" w:hAnsi="Times New Roman" w:cs="Times New Roman"/>
                <w:b w:val="0"/>
                <w:sz w:val="24"/>
                <w:szCs w:val="24"/>
              </w:rPr>
              <w:t>Cities</w:t>
            </w:r>
          </w:p>
        </w:tc>
      </w:tr>
      <w:tr w:rsidR="00240E24" w:rsidRPr="00CC3024" w:rsidTr="00693E3B">
        <w:tc>
          <w:tcPr>
            <w:cnfStyle w:val="001000000000"/>
            <w:tcW w:w="2376" w:type="dxa"/>
          </w:tcPr>
          <w:p w:rsidR="00240E24" w:rsidRPr="00CC3024" w:rsidRDefault="00240E24" w:rsidP="006446AC">
            <w:pPr>
              <w:spacing w:line="360" w:lineRule="auto"/>
              <w:rPr>
                <w:rFonts w:ascii="Times New Roman" w:hAnsi="Times New Roman" w:cs="Times New Roman"/>
                <w:b w:val="0"/>
                <w:sz w:val="24"/>
                <w:szCs w:val="24"/>
              </w:rPr>
            </w:pPr>
            <w:r w:rsidRPr="00CC3024">
              <w:rPr>
                <w:rFonts w:ascii="Times New Roman" w:hAnsi="Times New Roman" w:cs="Times New Roman"/>
                <w:b w:val="0"/>
                <w:sz w:val="24"/>
                <w:szCs w:val="24"/>
              </w:rPr>
              <w:t>Florida</w:t>
            </w:r>
          </w:p>
        </w:tc>
        <w:tc>
          <w:tcPr>
            <w:tcW w:w="5988" w:type="dxa"/>
          </w:tcPr>
          <w:p w:rsidR="00240E24" w:rsidRPr="00CC3024" w:rsidRDefault="00240E24" w:rsidP="006446AC">
            <w:pPr>
              <w:spacing w:line="360" w:lineRule="auto"/>
              <w:cnfStyle w:val="000000000000"/>
              <w:rPr>
                <w:rFonts w:ascii="Times New Roman" w:hAnsi="Times New Roman" w:cs="Times New Roman"/>
                <w:sz w:val="24"/>
                <w:szCs w:val="24"/>
              </w:rPr>
            </w:pPr>
            <w:r w:rsidRPr="00CC3024">
              <w:rPr>
                <w:rFonts w:ascii="Times New Roman" w:hAnsi="Times New Roman" w:cs="Times New Roman"/>
                <w:sz w:val="24"/>
                <w:szCs w:val="24"/>
              </w:rPr>
              <w:t xml:space="preserve">Fort Lauderdale, Fort Myer, Miami, </w:t>
            </w:r>
            <w:proofErr w:type="spellStart"/>
            <w:r w:rsidRPr="00CC3024">
              <w:rPr>
                <w:rFonts w:ascii="Times New Roman" w:hAnsi="Times New Roman" w:cs="Times New Roman"/>
                <w:sz w:val="24"/>
                <w:szCs w:val="24"/>
              </w:rPr>
              <w:t>Orlando</w:t>
            </w:r>
            <w:proofErr w:type="spellEnd"/>
            <w:r w:rsidRPr="00CC3024">
              <w:rPr>
                <w:rFonts w:ascii="Times New Roman" w:hAnsi="Times New Roman" w:cs="Times New Roman"/>
                <w:sz w:val="24"/>
                <w:szCs w:val="24"/>
              </w:rPr>
              <w:t>, Tampa, West Palm Beach</w:t>
            </w:r>
          </w:p>
        </w:tc>
      </w:tr>
      <w:tr w:rsidR="00240E24" w:rsidRPr="00CC3024" w:rsidTr="00693E3B">
        <w:tc>
          <w:tcPr>
            <w:cnfStyle w:val="001000000000"/>
            <w:tcW w:w="2376" w:type="dxa"/>
          </w:tcPr>
          <w:p w:rsidR="00240E24" w:rsidRPr="00CC3024" w:rsidRDefault="00240E24" w:rsidP="006446AC">
            <w:pPr>
              <w:spacing w:line="360" w:lineRule="auto"/>
              <w:rPr>
                <w:rFonts w:ascii="Times New Roman" w:hAnsi="Times New Roman" w:cs="Times New Roman"/>
                <w:b w:val="0"/>
                <w:sz w:val="24"/>
                <w:szCs w:val="24"/>
              </w:rPr>
            </w:pPr>
            <w:r w:rsidRPr="00CC3024">
              <w:rPr>
                <w:rFonts w:ascii="Times New Roman" w:hAnsi="Times New Roman" w:cs="Times New Roman"/>
                <w:b w:val="0"/>
                <w:sz w:val="24"/>
                <w:szCs w:val="24"/>
              </w:rPr>
              <w:t>Hawaii</w:t>
            </w:r>
          </w:p>
        </w:tc>
        <w:tc>
          <w:tcPr>
            <w:tcW w:w="5988" w:type="dxa"/>
          </w:tcPr>
          <w:p w:rsidR="00240E24" w:rsidRPr="00CC3024" w:rsidRDefault="00240E24" w:rsidP="006446AC">
            <w:pPr>
              <w:spacing w:line="360" w:lineRule="auto"/>
              <w:cnfStyle w:val="000000000000"/>
              <w:rPr>
                <w:rFonts w:ascii="Times New Roman" w:hAnsi="Times New Roman" w:cs="Times New Roman"/>
                <w:sz w:val="24"/>
                <w:szCs w:val="24"/>
              </w:rPr>
            </w:pPr>
            <w:r w:rsidRPr="00CC3024">
              <w:rPr>
                <w:rFonts w:ascii="Times New Roman" w:hAnsi="Times New Roman" w:cs="Times New Roman"/>
                <w:sz w:val="24"/>
                <w:szCs w:val="24"/>
              </w:rPr>
              <w:t xml:space="preserve">Hilo, Honolulu, </w:t>
            </w:r>
            <w:proofErr w:type="spellStart"/>
            <w:r w:rsidRPr="00CC3024">
              <w:rPr>
                <w:rFonts w:ascii="Times New Roman" w:hAnsi="Times New Roman" w:cs="Times New Roman"/>
                <w:sz w:val="24"/>
                <w:szCs w:val="24"/>
              </w:rPr>
              <w:t>Kahylui</w:t>
            </w:r>
            <w:proofErr w:type="spellEnd"/>
            <w:r w:rsidRPr="00CC3024">
              <w:rPr>
                <w:rFonts w:ascii="Times New Roman" w:hAnsi="Times New Roman" w:cs="Times New Roman"/>
                <w:sz w:val="24"/>
                <w:szCs w:val="24"/>
              </w:rPr>
              <w:t>, Kona</w:t>
            </w:r>
          </w:p>
        </w:tc>
      </w:tr>
      <w:tr w:rsidR="00240E24" w:rsidRPr="00CC3024" w:rsidTr="00693E3B">
        <w:tc>
          <w:tcPr>
            <w:cnfStyle w:val="001000000000"/>
            <w:tcW w:w="2376" w:type="dxa"/>
          </w:tcPr>
          <w:p w:rsidR="00240E24" w:rsidRPr="00CC3024" w:rsidRDefault="00240E24" w:rsidP="006446AC">
            <w:pPr>
              <w:spacing w:line="360" w:lineRule="auto"/>
              <w:rPr>
                <w:rFonts w:ascii="Times New Roman" w:hAnsi="Times New Roman" w:cs="Times New Roman"/>
                <w:b w:val="0"/>
                <w:sz w:val="24"/>
                <w:szCs w:val="24"/>
              </w:rPr>
            </w:pPr>
            <w:r w:rsidRPr="00CC3024">
              <w:rPr>
                <w:rFonts w:ascii="Times New Roman" w:hAnsi="Times New Roman" w:cs="Times New Roman"/>
                <w:b w:val="0"/>
                <w:sz w:val="24"/>
                <w:szCs w:val="24"/>
              </w:rPr>
              <w:t>Nevada</w:t>
            </w:r>
          </w:p>
        </w:tc>
        <w:tc>
          <w:tcPr>
            <w:tcW w:w="5988" w:type="dxa"/>
          </w:tcPr>
          <w:p w:rsidR="00240E24" w:rsidRPr="00CC3024" w:rsidRDefault="00240E24" w:rsidP="006446AC">
            <w:pPr>
              <w:spacing w:line="360" w:lineRule="auto"/>
              <w:cnfStyle w:val="000000000000"/>
              <w:rPr>
                <w:rFonts w:ascii="Times New Roman" w:hAnsi="Times New Roman" w:cs="Times New Roman"/>
                <w:sz w:val="24"/>
                <w:szCs w:val="24"/>
              </w:rPr>
            </w:pPr>
            <w:r w:rsidRPr="00CC3024">
              <w:rPr>
                <w:rFonts w:ascii="Times New Roman" w:hAnsi="Times New Roman" w:cs="Times New Roman"/>
                <w:sz w:val="24"/>
                <w:szCs w:val="24"/>
              </w:rPr>
              <w:t>Las Vegas, Reno</w:t>
            </w:r>
          </w:p>
        </w:tc>
      </w:tr>
      <w:tr w:rsidR="00240E24" w:rsidRPr="00CC3024" w:rsidTr="00693E3B">
        <w:tc>
          <w:tcPr>
            <w:cnfStyle w:val="001000000000"/>
            <w:tcW w:w="2376" w:type="dxa"/>
          </w:tcPr>
          <w:p w:rsidR="00240E24" w:rsidRPr="00CC3024" w:rsidRDefault="00240E24" w:rsidP="006446AC">
            <w:pPr>
              <w:spacing w:line="360" w:lineRule="auto"/>
              <w:rPr>
                <w:rFonts w:ascii="Times New Roman" w:hAnsi="Times New Roman" w:cs="Times New Roman"/>
                <w:b w:val="0"/>
                <w:sz w:val="24"/>
                <w:szCs w:val="24"/>
              </w:rPr>
            </w:pPr>
            <w:r w:rsidRPr="00CC3024">
              <w:rPr>
                <w:rFonts w:ascii="Times New Roman" w:hAnsi="Times New Roman" w:cs="Times New Roman"/>
                <w:b w:val="0"/>
                <w:sz w:val="24"/>
                <w:szCs w:val="24"/>
              </w:rPr>
              <w:t>Puerto Rico</w:t>
            </w:r>
          </w:p>
        </w:tc>
        <w:tc>
          <w:tcPr>
            <w:tcW w:w="5988" w:type="dxa"/>
          </w:tcPr>
          <w:p w:rsidR="00240E24" w:rsidRPr="00CC3024" w:rsidRDefault="00240E24" w:rsidP="006446AC">
            <w:pPr>
              <w:spacing w:line="360" w:lineRule="auto"/>
              <w:cnfStyle w:val="000000000000"/>
              <w:rPr>
                <w:rFonts w:ascii="Times New Roman" w:hAnsi="Times New Roman" w:cs="Times New Roman"/>
                <w:sz w:val="24"/>
                <w:szCs w:val="24"/>
              </w:rPr>
            </w:pPr>
            <w:r w:rsidRPr="00CC3024">
              <w:rPr>
                <w:rFonts w:ascii="Times New Roman" w:hAnsi="Times New Roman" w:cs="Times New Roman"/>
                <w:sz w:val="24"/>
                <w:szCs w:val="24"/>
              </w:rPr>
              <w:t>San Juan</w:t>
            </w:r>
          </w:p>
        </w:tc>
      </w:tr>
    </w:tbl>
    <w:p w:rsidR="00DE5B17" w:rsidRDefault="00DE5B17" w:rsidP="00240E24">
      <w:pPr>
        <w:spacing w:line="360" w:lineRule="auto"/>
        <w:rPr>
          <w:rFonts w:ascii="Arial" w:hAnsi="Arial" w:cs="Arial"/>
          <w:sz w:val="24"/>
          <w:szCs w:val="24"/>
        </w:rPr>
      </w:pPr>
    </w:p>
    <w:p w:rsidR="00CC3024" w:rsidRDefault="00240E24" w:rsidP="00240E24">
      <w:pPr>
        <w:spacing w:line="360" w:lineRule="auto"/>
        <w:rPr>
          <w:rFonts w:ascii="Arial" w:hAnsi="Arial" w:cs="Arial"/>
          <w:sz w:val="24"/>
          <w:szCs w:val="24"/>
        </w:rPr>
      </w:pPr>
      <w:r w:rsidRPr="00C1275E">
        <w:rPr>
          <w:rFonts w:ascii="Arial" w:hAnsi="Arial" w:cs="Arial" w:hint="eastAsia"/>
          <w:sz w:val="24"/>
          <w:szCs w:val="24"/>
        </w:rPr>
        <w:t>Low:</w:t>
      </w:r>
      <w:r>
        <w:rPr>
          <w:rFonts w:ascii="Arial" w:hAnsi="Arial" w:cs="Arial" w:hint="eastAsia"/>
          <w:sz w:val="24"/>
          <w:szCs w:val="24"/>
        </w:rPr>
        <w:t xml:space="preserve"> The last independent variable is the presence of low-cost airline. </w:t>
      </w:r>
      <w:r>
        <w:rPr>
          <w:rFonts w:ascii="Arial" w:hAnsi="Arial" w:cs="Arial"/>
          <w:sz w:val="24"/>
          <w:szCs w:val="24"/>
        </w:rPr>
        <w:t>L</w:t>
      </w:r>
      <w:r>
        <w:rPr>
          <w:rFonts w:ascii="Arial" w:hAnsi="Arial" w:cs="Arial" w:hint="eastAsia"/>
          <w:sz w:val="24"/>
          <w:szCs w:val="24"/>
        </w:rPr>
        <w:t xml:space="preserve">ikewise, the variable of low is a dummy variable coded 1 if any low-cost carrier </w:t>
      </w:r>
      <w:r>
        <w:rPr>
          <w:rFonts w:ascii="Arial" w:hAnsi="Arial" w:cs="Arial"/>
          <w:sz w:val="24"/>
          <w:szCs w:val="24"/>
        </w:rPr>
        <w:t>participate</w:t>
      </w:r>
      <w:r>
        <w:rPr>
          <w:rFonts w:ascii="Arial" w:hAnsi="Arial" w:cs="Arial" w:hint="eastAsia"/>
          <w:sz w:val="24"/>
          <w:szCs w:val="24"/>
        </w:rPr>
        <w:t xml:space="preserve">s on the route while 0 on contrary. </w:t>
      </w:r>
      <w:r>
        <w:rPr>
          <w:rFonts w:ascii="Arial" w:hAnsi="Arial" w:cs="Arial"/>
          <w:sz w:val="24"/>
          <w:szCs w:val="24"/>
        </w:rPr>
        <w:t>T</w:t>
      </w:r>
      <w:r>
        <w:rPr>
          <w:rFonts w:ascii="Arial" w:hAnsi="Arial" w:cs="Arial" w:hint="eastAsia"/>
          <w:sz w:val="24"/>
          <w:szCs w:val="24"/>
        </w:rPr>
        <w:t xml:space="preserve">able </w:t>
      </w:r>
      <w:r w:rsidR="00D266F4">
        <w:rPr>
          <w:rFonts w:ascii="Arial" w:hAnsi="Arial" w:cs="Arial" w:hint="eastAsia"/>
          <w:sz w:val="24"/>
          <w:szCs w:val="24"/>
        </w:rPr>
        <w:t>3</w:t>
      </w:r>
      <w:r>
        <w:rPr>
          <w:rFonts w:ascii="Arial" w:hAnsi="Arial" w:cs="Arial" w:hint="eastAsia"/>
          <w:sz w:val="24"/>
          <w:szCs w:val="24"/>
        </w:rPr>
        <w:t xml:space="preserve">.2 shows the list of low-cost airlines involved in this paper (Wikipedia, 2011 &amp; </w:t>
      </w:r>
      <w:proofErr w:type="spellStart"/>
      <w:r>
        <w:rPr>
          <w:rFonts w:ascii="Arial" w:hAnsi="Arial" w:cs="Arial" w:hint="eastAsia"/>
          <w:sz w:val="24"/>
          <w:szCs w:val="24"/>
        </w:rPr>
        <w:t>Abda</w:t>
      </w:r>
      <w:proofErr w:type="spellEnd"/>
      <w:r>
        <w:rPr>
          <w:rFonts w:ascii="Arial" w:hAnsi="Arial" w:cs="Arial" w:hint="eastAsia"/>
          <w:sz w:val="24"/>
          <w:szCs w:val="24"/>
        </w:rPr>
        <w:t>, et al., 2011).</w:t>
      </w:r>
    </w:p>
    <w:p w:rsidR="00240E24" w:rsidRDefault="00240E24" w:rsidP="00E746B3">
      <w:pPr>
        <w:widowControl/>
        <w:spacing w:line="360" w:lineRule="auto"/>
        <w:jc w:val="left"/>
        <w:rPr>
          <w:rFonts w:ascii="Arial" w:hAnsi="Arial" w:cs="Arial"/>
          <w:sz w:val="24"/>
          <w:szCs w:val="24"/>
        </w:rPr>
      </w:pPr>
      <w:r>
        <w:rPr>
          <w:rFonts w:ascii="Arial" w:hAnsi="Arial" w:cs="Arial"/>
          <w:sz w:val="24"/>
          <w:szCs w:val="24"/>
        </w:rPr>
        <w:t>T</w:t>
      </w:r>
      <w:r>
        <w:rPr>
          <w:rFonts w:ascii="Arial" w:hAnsi="Arial" w:cs="Arial" w:hint="eastAsia"/>
          <w:sz w:val="24"/>
          <w:szCs w:val="24"/>
        </w:rPr>
        <w:t xml:space="preserve">able </w:t>
      </w:r>
      <w:r w:rsidR="00D266F4">
        <w:rPr>
          <w:rFonts w:ascii="Arial" w:hAnsi="Arial" w:cs="Arial" w:hint="eastAsia"/>
          <w:sz w:val="24"/>
          <w:szCs w:val="24"/>
        </w:rPr>
        <w:t>3</w:t>
      </w:r>
      <w:r>
        <w:rPr>
          <w:rFonts w:ascii="Arial" w:hAnsi="Arial" w:cs="Arial" w:hint="eastAsia"/>
          <w:sz w:val="24"/>
          <w:szCs w:val="24"/>
        </w:rPr>
        <w:t xml:space="preserve">.2 </w:t>
      </w:r>
      <w:r w:rsidRPr="00C07EC6">
        <w:rPr>
          <w:rFonts w:ascii="Arial" w:hAnsi="Arial" w:cs="Arial" w:hint="eastAsia"/>
          <w:sz w:val="24"/>
          <w:szCs w:val="24"/>
        </w:rPr>
        <w:t>Low-cost carriers</w:t>
      </w:r>
      <w:r w:rsidRPr="00C07EC6">
        <w:rPr>
          <w:rFonts w:ascii="Arial" w:hAnsi="Arial" w:cs="Arial"/>
          <w:sz w:val="24"/>
          <w:szCs w:val="24"/>
        </w:rPr>
        <w:t xml:space="preserve"> in model</w:t>
      </w:r>
      <w:r w:rsidRPr="00C07EC6">
        <w:rPr>
          <w:rFonts w:ascii="Arial" w:hAnsi="Arial" w:cs="Arial" w:hint="eastAsia"/>
          <w:sz w:val="24"/>
          <w:szCs w:val="24"/>
        </w:rPr>
        <w:t xml:space="preserve"> (with carrier code)</w:t>
      </w:r>
    </w:p>
    <w:tbl>
      <w:tblPr>
        <w:tblStyle w:val="1-11"/>
        <w:tblW w:w="0" w:type="auto"/>
        <w:tblInd w:w="108" w:type="dxa"/>
        <w:tblBorders>
          <w:left w:val="none" w:sz="0" w:space="0" w:color="auto"/>
          <w:right w:val="none" w:sz="0" w:space="0" w:color="auto"/>
          <w:insideH w:val="none" w:sz="0" w:space="0" w:color="auto"/>
        </w:tblBorders>
        <w:tblLook w:val="0400"/>
      </w:tblPr>
      <w:tblGrid>
        <w:gridCol w:w="2518"/>
        <w:gridCol w:w="2693"/>
        <w:gridCol w:w="3119"/>
      </w:tblGrid>
      <w:tr w:rsidR="00C45B0E" w:rsidRPr="00BE61CD" w:rsidTr="004C3E78">
        <w:trPr>
          <w:cnfStyle w:val="000000100000"/>
        </w:trPr>
        <w:tc>
          <w:tcPr>
            <w:tcW w:w="2518" w:type="dxa"/>
            <w:vAlign w:val="center"/>
          </w:tcPr>
          <w:p w:rsidR="00BE61CD" w:rsidRPr="00BE61CD" w:rsidRDefault="00BE61CD" w:rsidP="004C3E78">
            <w:pPr>
              <w:widowControl/>
              <w:spacing w:line="360" w:lineRule="auto"/>
              <w:rPr>
                <w:rFonts w:ascii="Times New Roman" w:hAnsi="Times New Roman" w:cs="Times New Roman"/>
                <w:sz w:val="24"/>
                <w:szCs w:val="24"/>
              </w:rPr>
            </w:pPr>
            <w:r w:rsidRPr="00BE61CD">
              <w:rPr>
                <w:rFonts w:ascii="Times New Roman" w:hAnsi="Times New Roman" w:cs="Times New Roman"/>
                <w:sz w:val="24"/>
                <w:szCs w:val="24"/>
              </w:rPr>
              <w:t>Allegiant Air (G4)</w:t>
            </w:r>
          </w:p>
        </w:tc>
        <w:tc>
          <w:tcPr>
            <w:tcW w:w="2693" w:type="dxa"/>
            <w:vAlign w:val="center"/>
          </w:tcPr>
          <w:p w:rsidR="00BE61CD" w:rsidRPr="00BE61CD" w:rsidRDefault="00BE61CD" w:rsidP="004C3E78">
            <w:pPr>
              <w:widowControl/>
              <w:spacing w:line="360" w:lineRule="auto"/>
              <w:rPr>
                <w:rFonts w:ascii="Times New Roman" w:hAnsi="Times New Roman" w:cs="Times New Roman"/>
                <w:sz w:val="24"/>
                <w:szCs w:val="24"/>
              </w:rPr>
            </w:pPr>
            <w:proofErr w:type="spellStart"/>
            <w:r w:rsidRPr="00BE61CD">
              <w:rPr>
                <w:rFonts w:ascii="Times New Roman" w:hAnsi="Times New Roman" w:cs="Times New Roman"/>
                <w:sz w:val="24"/>
                <w:szCs w:val="24"/>
              </w:rPr>
              <w:t>AirTran</w:t>
            </w:r>
            <w:proofErr w:type="spellEnd"/>
            <w:r w:rsidRPr="00BE61CD">
              <w:rPr>
                <w:rFonts w:ascii="Times New Roman" w:hAnsi="Times New Roman" w:cs="Times New Roman"/>
                <w:sz w:val="24"/>
                <w:szCs w:val="24"/>
              </w:rPr>
              <w:t xml:space="preserve"> Airways (FL)</w:t>
            </w:r>
          </w:p>
        </w:tc>
        <w:tc>
          <w:tcPr>
            <w:tcW w:w="3119" w:type="dxa"/>
            <w:vAlign w:val="center"/>
          </w:tcPr>
          <w:p w:rsidR="00BE61CD" w:rsidRPr="00BE61CD" w:rsidRDefault="00BE61CD" w:rsidP="004C3E78">
            <w:pPr>
              <w:widowControl/>
              <w:spacing w:line="360" w:lineRule="auto"/>
              <w:rPr>
                <w:rFonts w:ascii="Times New Roman" w:hAnsi="Times New Roman" w:cs="Times New Roman"/>
                <w:sz w:val="24"/>
                <w:szCs w:val="24"/>
              </w:rPr>
            </w:pPr>
            <w:r w:rsidRPr="00BE61CD">
              <w:rPr>
                <w:rFonts w:ascii="Times New Roman" w:hAnsi="Times New Roman" w:cs="Times New Roman"/>
                <w:sz w:val="24"/>
                <w:szCs w:val="24"/>
              </w:rPr>
              <w:t>Southwest Airlines (WN)</w:t>
            </w:r>
          </w:p>
        </w:tc>
      </w:tr>
      <w:tr w:rsidR="00BE61CD" w:rsidRPr="00BE61CD" w:rsidTr="004C3E78">
        <w:trPr>
          <w:cnfStyle w:val="000000010000"/>
        </w:trPr>
        <w:tc>
          <w:tcPr>
            <w:tcW w:w="2518" w:type="dxa"/>
            <w:tcBorders>
              <w:right w:val="none" w:sz="0" w:space="0" w:color="auto"/>
            </w:tcBorders>
            <w:vAlign w:val="center"/>
          </w:tcPr>
          <w:p w:rsidR="00BE61CD" w:rsidRPr="00BE61CD" w:rsidRDefault="00BE61CD" w:rsidP="004C3E78">
            <w:pPr>
              <w:widowControl/>
              <w:spacing w:line="360" w:lineRule="auto"/>
              <w:rPr>
                <w:rFonts w:ascii="Arial" w:hAnsi="Arial" w:cs="Arial"/>
                <w:sz w:val="24"/>
                <w:szCs w:val="24"/>
              </w:rPr>
            </w:pPr>
            <w:r w:rsidRPr="00BE61CD">
              <w:rPr>
                <w:rFonts w:ascii="Times New Roman" w:hAnsi="Times New Roman" w:cs="Times New Roman"/>
                <w:sz w:val="24"/>
                <w:szCs w:val="24"/>
              </w:rPr>
              <w:t>Spirit Airlines (NK)</w:t>
            </w:r>
          </w:p>
        </w:tc>
        <w:tc>
          <w:tcPr>
            <w:tcW w:w="2693" w:type="dxa"/>
            <w:tcBorders>
              <w:left w:val="none" w:sz="0" w:space="0" w:color="auto"/>
              <w:right w:val="none" w:sz="0" w:space="0" w:color="auto"/>
            </w:tcBorders>
            <w:vAlign w:val="center"/>
          </w:tcPr>
          <w:p w:rsidR="00BE61CD" w:rsidRPr="00BE61CD" w:rsidRDefault="00BE61CD" w:rsidP="004C3E78">
            <w:pPr>
              <w:widowControl/>
              <w:spacing w:line="360" w:lineRule="auto"/>
              <w:rPr>
                <w:rFonts w:ascii="Arial" w:hAnsi="Arial" w:cs="Arial"/>
                <w:sz w:val="24"/>
                <w:szCs w:val="24"/>
              </w:rPr>
            </w:pPr>
            <w:r w:rsidRPr="00BE61CD">
              <w:rPr>
                <w:rFonts w:ascii="Times New Roman" w:hAnsi="Times New Roman" w:cs="Times New Roman"/>
                <w:sz w:val="24"/>
                <w:szCs w:val="24"/>
              </w:rPr>
              <w:t>Frontier Airlines (F9)</w:t>
            </w:r>
          </w:p>
        </w:tc>
        <w:tc>
          <w:tcPr>
            <w:tcW w:w="3119" w:type="dxa"/>
            <w:tcBorders>
              <w:left w:val="none" w:sz="0" w:space="0" w:color="auto"/>
            </w:tcBorders>
            <w:vAlign w:val="center"/>
          </w:tcPr>
          <w:p w:rsidR="00BE61CD" w:rsidRPr="00BE61CD" w:rsidRDefault="00BE61CD" w:rsidP="004C3E78">
            <w:pPr>
              <w:widowControl/>
              <w:spacing w:line="360" w:lineRule="auto"/>
              <w:rPr>
                <w:rFonts w:ascii="Arial" w:hAnsi="Arial" w:cs="Arial"/>
                <w:sz w:val="24"/>
                <w:szCs w:val="24"/>
              </w:rPr>
            </w:pPr>
            <w:r w:rsidRPr="00BE61CD">
              <w:rPr>
                <w:rFonts w:ascii="Times New Roman" w:hAnsi="Times New Roman" w:cs="Times New Roman"/>
                <w:sz w:val="24"/>
                <w:szCs w:val="24"/>
              </w:rPr>
              <w:t>Sun Country Airlines (SY)</w:t>
            </w:r>
          </w:p>
        </w:tc>
      </w:tr>
      <w:tr w:rsidR="00C45B0E" w:rsidRPr="00BE61CD" w:rsidTr="004C3E78">
        <w:trPr>
          <w:cnfStyle w:val="000000100000"/>
        </w:trPr>
        <w:tc>
          <w:tcPr>
            <w:tcW w:w="2518" w:type="dxa"/>
            <w:vAlign w:val="center"/>
          </w:tcPr>
          <w:p w:rsidR="00BE61CD" w:rsidRPr="00BE61CD" w:rsidRDefault="00BE61CD" w:rsidP="004C3E78">
            <w:pPr>
              <w:widowControl/>
              <w:spacing w:line="360" w:lineRule="auto"/>
              <w:rPr>
                <w:rFonts w:ascii="Arial" w:hAnsi="Arial" w:cs="Arial"/>
                <w:sz w:val="24"/>
                <w:szCs w:val="24"/>
              </w:rPr>
            </w:pPr>
            <w:proofErr w:type="spellStart"/>
            <w:r w:rsidRPr="00BE61CD">
              <w:rPr>
                <w:rFonts w:ascii="Times New Roman" w:hAnsi="Times New Roman" w:cs="Times New Roman"/>
                <w:sz w:val="24"/>
                <w:szCs w:val="24"/>
              </w:rPr>
              <w:t>ProAir</w:t>
            </w:r>
            <w:proofErr w:type="spellEnd"/>
            <w:r w:rsidRPr="00BE61CD">
              <w:rPr>
                <w:rFonts w:ascii="Times New Roman" w:hAnsi="Times New Roman" w:cs="Times New Roman"/>
                <w:sz w:val="24"/>
                <w:szCs w:val="24"/>
              </w:rPr>
              <w:t xml:space="preserve"> Service(P9)</w:t>
            </w:r>
          </w:p>
        </w:tc>
        <w:tc>
          <w:tcPr>
            <w:tcW w:w="2693" w:type="dxa"/>
            <w:vAlign w:val="center"/>
          </w:tcPr>
          <w:p w:rsidR="00BE61CD" w:rsidRPr="00BE61CD" w:rsidRDefault="00BE61CD" w:rsidP="004C3E78">
            <w:pPr>
              <w:widowControl/>
              <w:spacing w:line="360" w:lineRule="auto"/>
              <w:rPr>
                <w:rFonts w:ascii="Arial" w:hAnsi="Arial" w:cs="Arial"/>
                <w:sz w:val="24"/>
                <w:szCs w:val="24"/>
              </w:rPr>
            </w:pPr>
            <w:r w:rsidRPr="00BE61CD">
              <w:rPr>
                <w:rFonts w:ascii="Times New Roman" w:hAnsi="Times New Roman" w:cs="Times New Roman"/>
                <w:sz w:val="24"/>
                <w:szCs w:val="24"/>
              </w:rPr>
              <w:t>Vanguard Airlines (NJ)</w:t>
            </w:r>
          </w:p>
        </w:tc>
        <w:tc>
          <w:tcPr>
            <w:tcW w:w="3119" w:type="dxa"/>
            <w:vAlign w:val="center"/>
          </w:tcPr>
          <w:p w:rsidR="00BE61CD" w:rsidRPr="00BE61CD" w:rsidRDefault="0083364B" w:rsidP="004C3E78">
            <w:pPr>
              <w:widowControl/>
              <w:spacing w:line="360" w:lineRule="auto"/>
              <w:rPr>
                <w:rFonts w:ascii="Arial" w:hAnsi="Arial" w:cs="Arial"/>
                <w:sz w:val="24"/>
                <w:szCs w:val="24"/>
              </w:rPr>
            </w:pPr>
            <w:r>
              <w:rPr>
                <w:rFonts w:ascii="Times New Roman" w:hAnsi="Times New Roman" w:cs="Times New Roman"/>
                <w:sz w:val="24"/>
                <w:szCs w:val="24"/>
              </w:rPr>
              <w:t>America West Airlines</w:t>
            </w:r>
            <w:r>
              <w:rPr>
                <w:rFonts w:ascii="Times New Roman" w:hAnsi="Times New Roman" w:cs="Times New Roman" w:hint="eastAsia"/>
                <w:sz w:val="24"/>
                <w:szCs w:val="24"/>
              </w:rPr>
              <w:t xml:space="preserve"> </w:t>
            </w:r>
            <w:r w:rsidR="00BE61CD" w:rsidRPr="00BE61CD">
              <w:rPr>
                <w:rFonts w:ascii="Times New Roman" w:hAnsi="Times New Roman" w:cs="Times New Roman"/>
                <w:sz w:val="24"/>
                <w:szCs w:val="24"/>
              </w:rPr>
              <w:t>(HP)</w:t>
            </w:r>
          </w:p>
        </w:tc>
      </w:tr>
      <w:tr w:rsidR="00BE61CD" w:rsidRPr="00BE61CD" w:rsidTr="004C3E78">
        <w:trPr>
          <w:cnfStyle w:val="000000010000"/>
        </w:trPr>
        <w:tc>
          <w:tcPr>
            <w:tcW w:w="2518" w:type="dxa"/>
            <w:tcBorders>
              <w:right w:val="none" w:sz="0" w:space="0" w:color="auto"/>
            </w:tcBorders>
            <w:vAlign w:val="center"/>
          </w:tcPr>
          <w:p w:rsidR="00BE61CD" w:rsidRPr="00BE61CD" w:rsidRDefault="00BE61CD" w:rsidP="004C3E78">
            <w:pPr>
              <w:widowControl/>
              <w:spacing w:line="360" w:lineRule="auto"/>
              <w:rPr>
                <w:rFonts w:ascii="Arial" w:hAnsi="Arial" w:cs="Arial"/>
                <w:sz w:val="24"/>
                <w:szCs w:val="24"/>
              </w:rPr>
            </w:pPr>
            <w:r w:rsidRPr="00BE61CD">
              <w:rPr>
                <w:rFonts w:ascii="Times New Roman" w:hAnsi="Times New Roman" w:cs="Times New Roman"/>
                <w:sz w:val="24"/>
                <w:szCs w:val="24"/>
              </w:rPr>
              <w:t>Virgin America (VX)</w:t>
            </w:r>
          </w:p>
        </w:tc>
        <w:tc>
          <w:tcPr>
            <w:tcW w:w="2693" w:type="dxa"/>
            <w:tcBorders>
              <w:left w:val="none" w:sz="0" w:space="0" w:color="auto"/>
              <w:right w:val="none" w:sz="0" w:space="0" w:color="auto"/>
            </w:tcBorders>
            <w:vAlign w:val="center"/>
          </w:tcPr>
          <w:p w:rsidR="00BE61CD" w:rsidRPr="00BE61CD" w:rsidRDefault="00BE61CD" w:rsidP="004C3E78">
            <w:pPr>
              <w:widowControl/>
              <w:spacing w:line="360" w:lineRule="auto"/>
              <w:rPr>
                <w:rFonts w:ascii="Arial" w:hAnsi="Arial" w:cs="Arial"/>
                <w:sz w:val="24"/>
                <w:szCs w:val="24"/>
              </w:rPr>
            </w:pPr>
            <w:r w:rsidRPr="00BE61CD">
              <w:rPr>
                <w:rFonts w:ascii="Times New Roman" w:hAnsi="Times New Roman" w:cs="Times New Roman"/>
                <w:sz w:val="24"/>
                <w:szCs w:val="24"/>
              </w:rPr>
              <w:t>American Trans Air (TZ)</w:t>
            </w:r>
          </w:p>
        </w:tc>
        <w:tc>
          <w:tcPr>
            <w:tcW w:w="3119" w:type="dxa"/>
            <w:tcBorders>
              <w:left w:val="none" w:sz="0" w:space="0" w:color="auto"/>
            </w:tcBorders>
            <w:vAlign w:val="center"/>
          </w:tcPr>
          <w:p w:rsidR="00BE61CD" w:rsidRPr="00BE61CD" w:rsidRDefault="0083364B" w:rsidP="004C3E78">
            <w:pPr>
              <w:widowControl/>
              <w:spacing w:line="360" w:lineRule="auto"/>
              <w:rPr>
                <w:rFonts w:ascii="Arial" w:hAnsi="Arial" w:cs="Arial"/>
                <w:sz w:val="24"/>
                <w:szCs w:val="24"/>
              </w:rPr>
            </w:pPr>
            <w:r>
              <w:rPr>
                <w:rFonts w:ascii="Times New Roman" w:hAnsi="Times New Roman" w:cs="Times New Roman"/>
                <w:sz w:val="24"/>
                <w:szCs w:val="24"/>
              </w:rPr>
              <w:t>Western Pacific</w:t>
            </w:r>
            <w:r>
              <w:rPr>
                <w:rFonts w:ascii="Times New Roman" w:hAnsi="Times New Roman" w:cs="Times New Roman" w:hint="eastAsia"/>
                <w:sz w:val="24"/>
                <w:szCs w:val="24"/>
              </w:rPr>
              <w:t xml:space="preserve"> </w:t>
            </w:r>
            <w:r w:rsidRPr="00BE61CD">
              <w:rPr>
                <w:rFonts w:ascii="Times New Roman" w:hAnsi="Times New Roman" w:cs="Times New Roman"/>
                <w:sz w:val="24"/>
                <w:szCs w:val="24"/>
              </w:rPr>
              <w:t>Airlines(W7)</w:t>
            </w:r>
          </w:p>
        </w:tc>
      </w:tr>
      <w:tr w:rsidR="00C45B0E" w:rsidRPr="00BE61CD" w:rsidTr="004C3E78">
        <w:trPr>
          <w:cnfStyle w:val="000000100000"/>
        </w:trPr>
        <w:tc>
          <w:tcPr>
            <w:tcW w:w="2518" w:type="dxa"/>
            <w:vAlign w:val="center"/>
          </w:tcPr>
          <w:p w:rsidR="00BE61CD" w:rsidRPr="00BE61CD" w:rsidRDefault="00BE61CD" w:rsidP="004C3E78">
            <w:pPr>
              <w:widowControl/>
              <w:spacing w:line="360" w:lineRule="auto"/>
              <w:rPr>
                <w:rFonts w:ascii="Arial" w:hAnsi="Arial" w:cs="Arial"/>
                <w:sz w:val="24"/>
                <w:szCs w:val="24"/>
              </w:rPr>
            </w:pPr>
            <w:r w:rsidRPr="00BE61CD">
              <w:rPr>
                <w:rFonts w:ascii="Times New Roman" w:hAnsi="Times New Roman" w:cs="Times New Roman"/>
                <w:sz w:val="24"/>
                <w:szCs w:val="24"/>
              </w:rPr>
              <w:t>JetBlue Airways (B6)</w:t>
            </w:r>
          </w:p>
        </w:tc>
        <w:tc>
          <w:tcPr>
            <w:tcW w:w="2693" w:type="dxa"/>
            <w:vAlign w:val="center"/>
          </w:tcPr>
          <w:p w:rsidR="00BE61CD" w:rsidRPr="00BE61CD" w:rsidRDefault="0083364B" w:rsidP="004C3E78">
            <w:pPr>
              <w:widowControl/>
              <w:spacing w:line="360" w:lineRule="auto"/>
              <w:rPr>
                <w:rFonts w:ascii="Arial" w:hAnsi="Arial" w:cs="Arial"/>
                <w:sz w:val="24"/>
                <w:szCs w:val="24"/>
              </w:rPr>
            </w:pPr>
            <w:r w:rsidRPr="00BE61CD">
              <w:rPr>
                <w:rFonts w:ascii="Times New Roman" w:hAnsi="Times New Roman" w:cs="Times New Roman"/>
                <w:sz w:val="24"/>
                <w:szCs w:val="24"/>
              </w:rPr>
              <w:t>USA3000 Airlines (U5)</w:t>
            </w:r>
          </w:p>
        </w:tc>
        <w:tc>
          <w:tcPr>
            <w:tcW w:w="3119" w:type="dxa"/>
            <w:vAlign w:val="center"/>
          </w:tcPr>
          <w:p w:rsidR="00BE61CD" w:rsidRPr="00BE61CD" w:rsidRDefault="00BE61CD" w:rsidP="004C3E78">
            <w:pPr>
              <w:widowControl/>
              <w:spacing w:line="360" w:lineRule="auto"/>
              <w:rPr>
                <w:rFonts w:ascii="Arial" w:hAnsi="Arial" w:cs="Arial"/>
                <w:sz w:val="24"/>
                <w:szCs w:val="24"/>
              </w:rPr>
            </w:pPr>
          </w:p>
        </w:tc>
      </w:tr>
    </w:tbl>
    <w:p w:rsidR="00240E24" w:rsidRDefault="00D266F4" w:rsidP="00C82BBE">
      <w:pPr>
        <w:pStyle w:val="Heading2"/>
        <w:spacing w:line="360" w:lineRule="auto"/>
      </w:pPr>
      <w:bookmarkStart w:id="19" w:name="_Toc306276899"/>
      <w:bookmarkStart w:id="20" w:name="_Toc307185289"/>
      <w:r>
        <w:rPr>
          <w:rFonts w:hint="eastAsia"/>
        </w:rPr>
        <w:t>3</w:t>
      </w:r>
      <w:r w:rsidR="00240E24">
        <w:rPr>
          <w:rFonts w:hint="eastAsia"/>
        </w:rPr>
        <w:t xml:space="preserve">.3 </w:t>
      </w:r>
      <w:r w:rsidR="00240E24" w:rsidRPr="00BA56AD">
        <w:rPr>
          <w:rFonts w:hint="eastAsia"/>
        </w:rPr>
        <w:t>The estimating equation</w:t>
      </w:r>
      <w:bookmarkEnd w:id="19"/>
      <w:bookmarkEnd w:id="20"/>
    </w:p>
    <w:p w:rsidR="00240E24" w:rsidRDefault="00240E24" w:rsidP="00C82BBE">
      <w:pPr>
        <w:spacing w:line="360" w:lineRule="auto"/>
        <w:rPr>
          <w:rFonts w:ascii="Arial" w:hAnsi="Arial" w:cs="Arial"/>
          <w:sz w:val="24"/>
          <w:szCs w:val="24"/>
        </w:rPr>
      </w:pPr>
      <w:r>
        <w:rPr>
          <w:rFonts w:ascii="Arial" w:hAnsi="Arial" w:cs="Arial"/>
          <w:kern w:val="0"/>
          <w:sz w:val="24"/>
          <w:szCs w:val="24"/>
        </w:rPr>
        <w:t xml:space="preserve">In </w:t>
      </w:r>
      <w:r>
        <w:rPr>
          <w:rFonts w:ascii="Arial" w:hAnsi="Arial" w:cs="Arial" w:hint="eastAsia"/>
          <w:kern w:val="0"/>
          <w:sz w:val="24"/>
          <w:szCs w:val="24"/>
        </w:rPr>
        <w:t xml:space="preserve">this paper, the panel dataset has been </w:t>
      </w:r>
      <w:r>
        <w:rPr>
          <w:rFonts w:ascii="Arial" w:hAnsi="Arial" w:cs="Arial"/>
          <w:kern w:val="0"/>
          <w:sz w:val="24"/>
          <w:szCs w:val="24"/>
        </w:rPr>
        <w:t>analyse</w:t>
      </w:r>
      <w:r>
        <w:rPr>
          <w:rFonts w:ascii="Arial" w:hAnsi="Arial" w:cs="Arial" w:hint="eastAsia"/>
          <w:kern w:val="0"/>
          <w:sz w:val="24"/>
          <w:szCs w:val="24"/>
        </w:rPr>
        <w:t xml:space="preserve">d in four models step by step: Pooled OLS model, </w:t>
      </w:r>
      <w:proofErr w:type="gramStart"/>
      <w:r>
        <w:rPr>
          <w:rFonts w:ascii="Arial" w:hAnsi="Arial" w:cs="Arial" w:hint="eastAsia"/>
          <w:kern w:val="0"/>
          <w:sz w:val="24"/>
          <w:szCs w:val="24"/>
        </w:rPr>
        <w:t>F</w:t>
      </w:r>
      <w:r>
        <w:rPr>
          <w:rFonts w:ascii="Arial" w:hAnsi="Arial" w:cs="Arial"/>
          <w:kern w:val="0"/>
          <w:sz w:val="24"/>
          <w:szCs w:val="24"/>
        </w:rPr>
        <w:t>ixed</w:t>
      </w:r>
      <w:proofErr w:type="gramEnd"/>
      <w:r>
        <w:rPr>
          <w:rFonts w:ascii="Arial" w:hAnsi="Arial" w:cs="Arial" w:hint="eastAsia"/>
          <w:kern w:val="0"/>
          <w:sz w:val="24"/>
          <w:szCs w:val="24"/>
        </w:rPr>
        <w:t xml:space="preserve"> effects model, Instrumental variable (IV) estimation and Panel IV estimation. </w:t>
      </w:r>
      <w:r>
        <w:rPr>
          <w:rFonts w:ascii="Arial" w:hAnsi="Arial" w:cs="Arial" w:hint="eastAsia"/>
          <w:sz w:val="24"/>
          <w:szCs w:val="24"/>
        </w:rPr>
        <w:t xml:space="preserve">In first two approaches, two regressions are estimated with the </w:t>
      </w:r>
      <w:proofErr w:type="spellStart"/>
      <w:r>
        <w:rPr>
          <w:rFonts w:ascii="Arial" w:hAnsi="Arial" w:cs="Arial" w:hint="eastAsia"/>
          <w:sz w:val="24"/>
          <w:szCs w:val="24"/>
        </w:rPr>
        <w:t>lnprice</w:t>
      </w:r>
      <w:proofErr w:type="spellEnd"/>
      <w:r>
        <w:rPr>
          <w:rFonts w:ascii="Arial" w:hAnsi="Arial" w:cs="Arial" w:hint="eastAsia"/>
          <w:sz w:val="24"/>
          <w:szCs w:val="24"/>
        </w:rPr>
        <w:t xml:space="preserve"> and </w:t>
      </w:r>
      <w:proofErr w:type="spellStart"/>
      <w:r>
        <w:rPr>
          <w:rFonts w:ascii="Arial" w:hAnsi="Arial" w:cs="Arial" w:hint="eastAsia"/>
          <w:sz w:val="24"/>
          <w:szCs w:val="24"/>
        </w:rPr>
        <w:t>lnpassenger</w:t>
      </w:r>
      <w:proofErr w:type="spellEnd"/>
      <w:r>
        <w:rPr>
          <w:rFonts w:ascii="Arial" w:hAnsi="Arial" w:cs="Arial" w:hint="eastAsia"/>
          <w:sz w:val="24"/>
          <w:szCs w:val="24"/>
        </w:rPr>
        <w:t xml:space="preserve"> as dependent variable, respectively. </w:t>
      </w:r>
      <w:r>
        <w:rPr>
          <w:rFonts w:ascii="Arial" w:hAnsi="Arial" w:cs="Arial"/>
          <w:sz w:val="24"/>
          <w:szCs w:val="24"/>
        </w:rPr>
        <w:t>T</w:t>
      </w:r>
      <w:r>
        <w:rPr>
          <w:rFonts w:ascii="Arial" w:hAnsi="Arial" w:cs="Arial" w:hint="eastAsia"/>
          <w:sz w:val="24"/>
          <w:szCs w:val="24"/>
        </w:rPr>
        <w:t xml:space="preserve">he independent variables are </w:t>
      </w:r>
      <w:proofErr w:type="spellStart"/>
      <w:r>
        <w:rPr>
          <w:rFonts w:ascii="Arial" w:hAnsi="Arial" w:cs="Arial" w:hint="eastAsia"/>
          <w:sz w:val="24"/>
          <w:szCs w:val="24"/>
        </w:rPr>
        <w:t>lnpassenger</w:t>
      </w:r>
      <w:proofErr w:type="spellEnd"/>
      <w:r>
        <w:rPr>
          <w:rFonts w:ascii="Arial" w:hAnsi="Arial" w:cs="Arial" w:hint="eastAsia"/>
          <w:sz w:val="24"/>
          <w:szCs w:val="24"/>
        </w:rPr>
        <w:t xml:space="preserve">, </w:t>
      </w:r>
      <w:proofErr w:type="spellStart"/>
      <w:r>
        <w:rPr>
          <w:rFonts w:ascii="Arial" w:hAnsi="Arial" w:cs="Arial" w:hint="eastAsia"/>
          <w:sz w:val="24"/>
          <w:szCs w:val="24"/>
        </w:rPr>
        <w:t>lndistance</w:t>
      </w:r>
      <w:proofErr w:type="spellEnd"/>
      <w:r>
        <w:rPr>
          <w:rFonts w:ascii="Arial" w:hAnsi="Arial" w:cs="Arial" w:hint="eastAsia"/>
          <w:sz w:val="24"/>
          <w:szCs w:val="24"/>
        </w:rPr>
        <w:t xml:space="preserve">, </w:t>
      </w:r>
      <w:proofErr w:type="spellStart"/>
      <w:r>
        <w:rPr>
          <w:rFonts w:ascii="Arial" w:hAnsi="Arial" w:cs="Arial" w:hint="eastAsia"/>
          <w:sz w:val="24"/>
          <w:szCs w:val="24"/>
        </w:rPr>
        <w:t>lnincome</w:t>
      </w:r>
      <w:proofErr w:type="spellEnd"/>
      <w:r>
        <w:rPr>
          <w:rFonts w:ascii="Arial" w:hAnsi="Arial" w:cs="Arial" w:hint="eastAsia"/>
          <w:sz w:val="24"/>
          <w:szCs w:val="24"/>
        </w:rPr>
        <w:t xml:space="preserve">, </w:t>
      </w:r>
      <w:proofErr w:type="spellStart"/>
      <w:r>
        <w:rPr>
          <w:rFonts w:ascii="Arial" w:hAnsi="Arial" w:cs="Arial" w:hint="eastAsia"/>
          <w:sz w:val="24"/>
          <w:szCs w:val="24"/>
        </w:rPr>
        <w:t>lg_mktshare</w:t>
      </w:r>
      <w:proofErr w:type="spellEnd"/>
      <w:r>
        <w:rPr>
          <w:rFonts w:ascii="Arial" w:hAnsi="Arial" w:cs="Arial" w:hint="eastAsia"/>
          <w:sz w:val="24"/>
          <w:szCs w:val="24"/>
        </w:rPr>
        <w:t xml:space="preserve">, vacation and low </w:t>
      </w:r>
      <w:r>
        <w:rPr>
          <w:rFonts w:ascii="Arial" w:hAnsi="Arial" w:cs="Arial"/>
          <w:sz w:val="24"/>
          <w:szCs w:val="24"/>
        </w:rPr>
        <w:t>with</w:t>
      </w:r>
      <w:r>
        <w:rPr>
          <w:rFonts w:ascii="Arial" w:hAnsi="Arial" w:cs="Arial" w:hint="eastAsia"/>
          <w:sz w:val="24"/>
          <w:szCs w:val="24"/>
        </w:rPr>
        <w:t xml:space="preserve"> the data variable of each quarter and year.</w:t>
      </w:r>
      <w:r w:rsidRPr="00655823">
        <w:rPr>
          <w:rFonts w:ascii="Arial" w:hAnsi="Arial" w:cs="Arial" w:hint="eastAsia"/>
          <w:sz w:val="24"/>
          <w:szCs w:val="24"/>
        </w:rPr>
        <w:t xml:space="preserve"> </w:t>
      </w:r>
      <w:r>
        <w:rPr>
          <w:rFonts w:ascii="Arial" w:hAnsi="Arial" w:cs="Arial"/>
          <w:sz w:val="24"/>
          <w:szCs w:val="24"/>
        </w:rPr>
        <w:t>T</w:t>
      </w:r>
      <w:r>
        <w:rPr>
          <w:rFonts w:ascii="Arial" w:hAnsi="Arial" w:cs="Arial" w:hint="eastAsia"/>
          <w:sz w:val="24"/>
          <w:szCs w:val="24"/>
        </w:rPr>
        <w:t xml:space="preserve">he independent variables have been chosen from various related aspects representing a combination of demand, cost and market concentration which influence airlines pricing. The last two approaches use the two stages least squares (2SLS) regression. </w:t>
      </w:r>
      <w:r>
        <w:rPr>
          <w:rFonts w:ascii="Arial" w:hAnsi="Arial" w:cs="Arial"/>
          <w:sz w:val="24"/>
          <w:szCs w:val="24"/>
        </w:rPr>
        <w:t>T</w:t>
      </w:r>
      <w:r>
        <w:rPr>
          <w:rFonts w:ascii="Arial" w:hAnsi="Arial" w:cs="Arial" w:hint="eastAsia"/>
          <w:sz w:val="24"/>
          <w:szCs w:val="24"/>
        </w:rPr>
        <w:t>he construction details will be discussed later in this part.</w:t>
      </w:r>
    </w:p>
    <w:p w:rsidR="00240E24" w:rsidRPr="0001485C" w:rsidRDefault="00D266F4" w:rsidP="00C82BBE">
      <w:pPr>
        <w:pStyle w:val="Heading3"/>
        <w:spacing w:line="360" w:lineRule="auto"/>
        <w:rPr>
          <w:kern w:val="0"/>
        </w:rPr>
      </w:pPr>
      <w:bookmarkStart w:id="21" w:name="_Toc306276900"/>
      <w:bookmarkStart w:id="22" w:name="_Toc307185290"/>
      <w:r>
        <w:rPr>
          <w:rFonts w:hint="eastAsia"/>
          <w:kern w:val="0"/>
        </w:rPr>
        <w:lastRenderedPageBreak/>
        <w:t>3</w:t>
      </w:r>
      <w:r w:rsidR="00240E24">
        <w:rPr>
          <w:rFonts w:hint="eastAsia"/>
          <w:kern w:val="0"/>
        </w:rPr>
        <w:t>.3.1 Pooled OLS model</w:t>
      </w:r>
      <w:bookmarkEnd w:id="21"/>
      <w:bookmarkEnd w:id="22"/>
    </w:p>
    <w:p w:rsidR="00240E24" w:rsidRDefault="00240E24" w:rsidP="00C82BBE">
      <w:pPr>
        <w:spacing w:line="360" w:lineRule="auto"/>
        <w:rPr>
          <w:rFonts w:ascii="Arial" w:hAnsi="Arial" w:cs="Arial"/>
          <w:kern w:val="0"/>
          <w:sz w:val="24"/>
          <w:szCs w:val="24"/>
        </w:rPr>
      </w:pPr>
      <w:r>
        <w:rPr>
          <w:rFonts w:ascii="Arial" w:hAnsi="Arial" w:cs="Arial" w:hint="eastAsia"/>
          <w:kern w:val="0"/>
          <w:sz w:val="24"/>
          <w:szCs w:val="24"/>
        </w:rPr>
        <w:t xml:space="preserve">Generally, the starting point for panel data </w:t>
      </w:r>
      <w:r>
        <w:rPr>
          <w:rFonts w:ascii="Arial" w:hAnsi="Arial" w:cs="Arial"/>
          <w:kern w:val="0"/>
          <w:sz w:val="24"/>
          <w:szCs w:val="24"/>
        </w:rPr>
        <w:t>analysis</w:t>
      </w:r>
      <w:r>
        <w:rPr>
          <w:rFonts w:ascii="Arial" w:hAnsi="Arial" w:cs="Arial" w:hint="eastAsia"/>
          <w:kern w:val="0"/>
          <w:sz w:val="24"/>
          <w:szCs w:val="24"/>
        </w:rPr>
        <w:t xml:space="preserve"> is Pooled OLS model, so is it in this paper. </w:t>
      </w:r>
      <w:r>
        <w:rPr>
          <w:rFonts w:ascii="Arial" w:hAnsi="Arial" w:cs="Arial"/>
          <w:kern w:val="0"/>
          <w:sz w:val="24"/>
          <w:szCs w:val="24"/>
        </w:rPr>
        <w:t>T</w:t>
      </w:r>
      <w:r>
        <w:rPr>
          <w:rFonts w:ascii="Arial" w:hAnsi="Arial" w:cs="Arial" w:hint="eastAsia"/>
          <w:kern w:val="0"/>
          <w:sz w:val="24"/>
          <w:szCs w:val="24"/>
        </w:rPr>
        <w:t xml:space="preserve">he pooled OLS estimator treats </w:t>
      </w:r>
      <w:r w:rsidRPr="00417661">
        <w:rPr>
          <w:rFonts w:ascii="Arial" w:hAnsi="Arial" w:cs="Arial"/>
          <w:kern w:val="0"/>
          <w:sz w:val="24"/>
          <w:szCs w:val="24"/>
        </w:rPr>
        <w:t xml:space="preserve">all the </w:t>
      </w:r>
      <w:r>
        <w:rPr>
          <w:rFonts w:ascii="Arial" w:hAnsi="Arial" w:cs="Arial" w:hint="eastAsia"/>
          <w:kern w:val="0"/>
          <w:sz w:val="24"/>
          <w:szCs w:val="24"/>
        </w:rPr>
        <w:t>individuals</w:t>
      </w:r>
      <w:r w:rsidRPr="00417661">
        <w:rPr>
          <w:rFonts w:ascii="Arial" w:hAnsi="Arial" w:cs="Arial"/>
          <w:kern w:val="0"/>
          <w:sz w:val="24"/>
          <w:szCs w:val="24"/>
        </w:rPr>
        <w:t xml:space="preserve"> for all</w:t>
      </w:r>
      <w:r>
        <w:rPr>
          <w:rFonts w:ascii="Arial" w:hAnsi="Arial" w:cs="Arial"/>
          <w:kern w:val="0"/>
          <w:sz w:val="24"/>
          <w:szCs w:val="24"/>
        </w:rPr>
        <w:t xml:space="preserve"> time p</w:t>
      </w:r>
      <w:r>
        <w:rPr>
          <w:rFonts w:ascii="Arial" w:hAnsi="Arial" w:cs="Arial" w:hint="eastAsia"/>
          <w:kern w:val="0"/>
          <w:sz w:val="24"/>
          <w:szCs w:val="24"/>
        </w:rPr>
        <w:t>oints</w:t>
      </w:r>
      <w:r w:rsidRPr="00417661">
        <w:rPr>
          <w:rFonts w:ascii="Arial" w:hAnsi="Arial" w:cs="Arial"/>
          <w:kern w:val="0"/>
          <w:sz w:val="24"/>
          <w:szCs w:val="24"/>
        </w:rPr>
        <w:t xml:space="preserve"> as a single sample</w:t>
      </w:r>
      <w:r>
        <w:rPr>
          <w:rFonts w:ascii="Arial" w:hAnsi="Arial" w:cs="Arial" w:hint="eastAsia"/>
          <w:kern w:val="0"/>
          <w:sz w:val="24"/>
          <w:szCs w:val="24"/>
        </w:rPr>
        <w:t xml:space="preserve"> so that the sample gains much bigger size compared to the simple cross-sectional data set. </w:t>
      </w:r>
      <w:r>
        <w:rPr>
          <w:rFonts w:ascii="Arial" w:hAnsi="Arial" w:cs="Arial"/>
          <w:kern w:val="0"/>
          <w:sz w:val="24"/>
          <w:szCs w:val="24"/>
        </w:rPr>
        <w:t>W</w:t>
      </w:r>
      <w:r>
        <w:rPr>
          <w:rFonts w:ascii="Arial" w:hAnsi="Arial" w:cs="Arial" w:hint="eastAsia"/>
          <w:kern w:val="0"/>
          <w:sz w:val="24"/>
          <w:szCs w:val="24"/>
        </w:rPr>
        <w:t xml:space="preserve">hen the sample is sufficiently big, the </w:t>
      </w:r>
      <w:r>
        <w:rPr>
          <w:rFonts w:ascii="Arial" w:hAnsi="Arial" w:cs="Arial"/>
          <w:kern w:val="0"/>
          <w:sz w:val="24"/>
          <w:szCs w:val="24"/>
        </w:rPr>
        <w:t>coefficients</w:t>
      </w:r>
      <w:r>
        <w:rPr>
          <w:rFonts w:ascii="Arial" w:hAnsi="Arial" w:cs="Arial" w:hint="eastAsia"/>
          <w:kern w:val="0"/>
          <w:sz w:val="24"/>
          <w:szCs w:val="24"/>
        </w:rPr>
        <w:t xml:space="preserve"> of different variables will be assumed </w:t>
      </w:r>
      <w:r>
        <w:rPr>
          <w:rFonts w:ascii="Arial" w:hAnsi="Arial" w:cs="Arial"/>
          <w:kern w:val="0"/>
          <w:sz w:val="24"/>
          <w:szCs w:val="24"/>
        </w:rPr>
        <w:t>infinitely</w:t>
      </w:r>
      <w:r>
        <w:rPr>
          <w:rFonts w:ascii="Arial" w:hAnsi="Arial" w:cs="Arial" w:hint="eastAsia"/>
          <w:kern w:val="0"/>
          <w:sz w:val="24"/>
          <w:szCs w:val="24"/>
        </w:rPr>
        <w:t xml:space="preserve"> </w:t>
      </w:r>
      <w:r>
        <w:rPr>
          <w:rFonts w:ascii="Arial" w:hAnsi="Arial" w:cs="Arial"/>
          <w:kern w:val="0"/>
          <w:sz w:val="24"/>
          <w:szCs w:val="24"/>
        </w:rPr>
        <w:t>close</w:t>
      </w:r>
      <w:r>
        <w:rPr>
          <w:rFonts w:ascii="Arial" w:hAnsi="Arial" w:cs="Arial" w:hint="eastAsia"/>
          <w:kern w:val="0"/>
          <w:sz w:val="24"/>
          <w:szCs w:val="24"/>
        </w:rPr>
        <w:t xml:space="preserve"> to the true value. </w:t>
      </w:r>
      <w:r>
        <w:rPr>
          <w:rFonts w:ascii="Arial" w:hAnsi="Arial" w:cs="Arial"/>
          <w:kern w:val="0"/>
          <w:sz w:val="24"/>
          <w:szCs w:val="24"/>
        </w:rPr>
        <w:t>A</w:t>
      </w:r>
      <w:r>
        <w:rPr>
          <w:rFonts w:ascii="Arial" w:hAnsi="Arial" w:cs="Arial" w:hint="eastAsia"/>
          <w:kern w:val="0"/>
          <w:sz w:val="24"/>
          <w:szCs w:val="24"/>
        </w:rPr>
        <w:t xml:space="preserve"> common equation of pooled OLS model given below (</w:t>
      </w:r>
      <w:proofErr w:type="spellStart"/>
      <w:r w:rsidRPr="00893BBC">
        <w:rPr>
          <w:rFonts w:ascii="Arial" w:hAnsi="Arial" w:cs="Arial"/>
          <w:kern w:val="0"/>
          <w:sz w:val="24"/>
          <w:szCs w:val="24"/>
        </w:rPr>
        <w:t>Podestà</w:t>
      </w:r>
      <w:proofErr w:type="spellEnd"/>
      <w:r>
        <w:rPr>
          <w:rFonts w:ascii="Arial" w:hAnsi="Arial" w:cs="Arial" w:hint="eastAsia"/>
          <w:kern w:val="0"/>
          <w:sz w:val="24"/>
          <w:szCs w:val="24"/>
        </w:rPr>
        <w:t>, 2002):</w:t>
      </w:r>
    </w:p>
    <w:p w:rsidR="00240E24" w:rsidRPr="003D69A9" w:rsidRDefault="00240E24" w:rsidP="00240E24">
      <w:pPr>
        <w:spacing w:line="360" w:lineRule="auto"/>
        <w:jc w:val="center"/>
        <w:rPr>
          <w:rFonts w:ascii="Arial" w:hAnsi="Arial" w:cs="Arial"/>
          <w:i/>
          <w:iCs/>
          <w:kern w:val="0"/>
          <w:sz w:val="24"/>
          <w:szCs w:val="24"/>
          <w:vertAlign w:val="subscript"/>
        </w:rPr>
      </w:pPr>
      <w:proofErr w:type="spellStart"/>
      <w:proofErr w:type="gramStart"/>
      <w:r w:rsidRPr="003D69A9">
        <w:rPr>
          <w:rFonts w:ascii="Arial" w:hAnsi="Arial" w:cs="Arial"/>
          <w:i/>
          <w:iCs/>
          <w:kern w:val="0"/>
          <w:sz w:val="24"/>
          <w:szCs w:val="24"/>
        </w:rPr>
        <w:t>y</w:t>
      </w:r>
      <w:r w:rsidRPr="003D69A9">
        <w:rPr>
          <w:rFonts w:ascii="Arial" w:hAnsi="Arial" w:cs="Arial"/>
          <w:i/>
          <w:iCs/>
          <w:kern w:val="0"/>
          <w:sz w:val="24"/>
          <w:szCs w:val="24"/>
          <w:vertAlign w:val="subscript"/>
        </w:rPr>
        <w:t>it</w:t>
      </w:r>
      <w:proofErr w:type="spellEnd"/>
      <w:proofErr w:type="gramEnd"/>
      <w:r w:rsidRPr="003D69A9">
        <w:rPr>
          <w:rFonts w:ascii="Arial" w:hAnsi="Arial" w:cs="Arial"/>
          <w:i/>
          <w:iCs/>
          <w:kern w:val="0"/>
          <w:sz w:val="24"/>
          <w:szCs w:val="24"/>
          <w:vertAlign w:val="subscript"/>
        </w:rPr>
        <w:t xml:space="preserve"> </w:t>
      </w:r>
      <w:r w:rsidRPr="003D69A9">
        <w:rPr>
          <w:rFonts w:ascii="Arial" w:hAnsi="Arial" w:cs="Arial"/>
          <w:i/>
          <w:iCs/>
          <w:kern w:val="0"/>
          <w:sz w:val="24"/>
          <w:szCs w:val="24"/>
        </w:rPr>
        <w:t>= β</w:t>
      </w:r>
      <w:r w:rsidRPr="003D69A9">
        <w:rPr>
          <w:rFonts w:ascii="Arial" w:hAnsi="Arial" w:cs="Arial"/>
          <w:i/>
          <w:iCs/>
          <w:kern w:val="0"/>
          <w:sz w:val="24"/>
          <w:szCs w:val="24"/>
          <w:vertAlign w:val="subscript"/>
        </w:rPr>
        <w:t>1</w:t>
      </w:r>
      <w:r w:rsidRPr="003D69A9">
        <w:rPr>
          <w:rFonts w:ascii="Arial" w:hAnsi="Arial" w:cs="Arial"/>
          <w:i/>
          <w:iCs/>
          <w:kern w:val="0"/>
          <w:sz w:val="24"/>
          <w:szCs w:val="24"/>
        </w:rPr>
        <w:t xml:space="preserve"> +</w:t>
      </w:r>
      <m:oMath>
        <m:nary>
          <m:naryPr>
            <m:chr m:val="∑"/>
            <m:limLoc m:val="undOvr"/>
            <m:ctrlPr>
              <w:rPr>
                <w:rFonts w:ascii="Cambria Math" w:hAnsi="Arial" w:cs="Arial"/>
                <w:iCs/>
                <w:kern w:val="0"/>
                <w:sz w:val="24"/>
                <w:szCs w:val="24"/>
              </w:rPr>
            </m:ctrlPr>
          </m:naryPr>
          <m:sub>
            <m:r>
              <m:rPr>
                <m:sty m:val="p"/>
              </m:rPr>
              <w:rPr>
                <w:rFonts w:ascii="Cambria Math" w:hAnsi="Arial" w:cs="Arial"/>
                <w:kern w:val="0"/>
                <w:sz w:val="24"/>
                <w:szCs w:val="24"/>
              </w:rPr>
              <m:t>k=k</m:t>
            </m:r>
          </m:sub>
          <m:sup>
            <m:r>
              <m:rPr>
                <m:sty m:val="p"/>
              </m:rPr>
              <w:rPr>
                <w:rFonts w:ascii="Cambria Math" w:hAnsi="Arial" w:cs="Arial"/>
                <w:kern w:val="0"/>
                <w:sz w:val="24"/>
                <w:szCs w:val="24"/>
              </w:rPr>
              <m:t>k</m:t>
            </m:r>
          </m:sup>
          <m:e>
            <m:sSub>
              <m:sSubPr>
                <m:ctrlPr>
                  <w:rPr>
                    <w:rFonts w:ascii="Cambria Math" w:hAnsi="Arial" w:cs="Arial"/>
                    <w:i/>
                    <w:iCs/>
                    <w:kern w:val="0"/>
                    <w:sz w:val="24"/>
                    <w:szCs w:val="24"/>
                  </w:rPr>
                </m:ctrlPr>
              </m:sSubPr>
              <m:e>
                <m:sSub>
                  <m:sSubPr>
                    <m:ctrlPr>
                      <w:rPr>
                        <w:rFonts w:ascii="Cambria Math" w:hAnsi="Arial" w:cs="Arial"/>
                        <w:i/>
                        <w:iCs/>
                        <w:kern w:val="0"/>
                        <w:sz w:val="24"/>
                        <w:szCs w:val="24"/>
                        <w:vertAlign w:val="subscript"/>
                      </w:rPr>
                    </m:ctrlPr>
                  </m:sSubPr>
                  <m:e>
                    <m:r>
                      <w:rPr>
                        <w:rFonts w:ascii="Cambria Math" w:hAnsi="Cambria Math" w:cs="Arial"/>
                        <w:kern w:val="0"/>
                        <w:sz w:val="24"/>
                        <w:szCs w:val="24"/>
                      </w:rPr>
                      <m:t>β</m:t>
                    </m:r>
                  </m:e>
                  <m:sub>
                    <m:r>
                      <w:rPr>
                        <w:rFonts w:ascii="Cambria Math" w:hAnsi="Cambria Math" w:cs="Arial"/>
                        <w:kern w:val="0"/>
                        <w:sz w:val="24"/>
                        <w:szCs w:val="24"/>
                        <w:vertAlign w:val="subscript"/>
                      </w:rPr>
                      <m:t>k</m:t>
                    </m:r>
                  </m:sub>
                </m:sSub>
                <m:r>
                  <w:rPr>
                    <w:rFonts w:ascii="Cambria Math" w:hAnsi="Cambria Math" w:cs="Arial"/>
                    <w:kern w:val="0"/>
                    <w:sz w:val="24"/>
                    <w:szCs w:val="24"/>
                  </w:rPr>
                  <m:t>x</m:t>
                </m:r>
              </m:e>
              <m:sub>
                <m:r>
                  <w:rPr>
                    <w:rFonts w:ascii="Cambria Math" w:hAnsi="Cambria Math" w:cs="Arial"/>
                    <w:kern w:val="0"/>
                    <w:sz w:val="24"/>
                    <w:szCs w:val="24"/>
                  </w:rPr>
                  <m:t>kit</m:t>
                </m:r>
              </m:sub>
            </m:sSub>
          </m:e>
        </m:nary>
      </m:oMath>
      <w:r w:rsidRPr="003D69A9">
        <w:rPr>
          <w:rFonts w:ascii="Arial" w:hAnsi="Arial" w:cs="Arial"/>
          <w:i/>
          <w:iCs/>
          <w:kern w:val="0"/>
          <w:sz w:val="24"/>
          <w:szCs w:val="24"/>
        </w:rPr>
        <w:t>+e</w:t>
      </w:r>
      <w:r w:rsidRPr="003D69A9">
        <w:rPr>
          <w:rFonts w:ascii="Arial" w:hAnsi="Arial" w:cs="Arial"/>
          <w:i/>
          <w:iCs/>
          <w:kern w:val="0"/>
          <w:sz w:val="24"/>
          <w:szCs w:val="24"/>
          <w:vertAlign w:val="subscript"/>
        </w:rPr>
        <w:t>it.</w:t>
      </w:r>
    </w:p>
    <w:p w:rsidR="00240E24" w:rsidRDefault="00240E24" w:rsidP="00C82BBE">
      <w:pPr>
        <w:spacing w:line="360" w:lineRule="auto"/>
        <w:rPr>
          <w:rFonts w:ascii="Arial" w:hAnsi="Arial" w:cs="Arial"/>
          <w:kern w:val="0"/>
          <w:sz w:val="24"/>
          <w:szCs w:val="24"/>
        </w:rPr>
      </w:pPr>
      <w:proofErr w:type="spellStart"/>
      <w:proofErr w:type="gramStart"/>
      <w:r w:rsidRPr="003D69A9">
        <w:rPr>
          <w:rFonts w:ascii="Arial" w:hAnsi="Arial" w:cs="Arial"/>
          <w:i/>
          <w:iCs/>
          <w:kern w:val="0"/>
          <w:sz w:val="24"/>
          <w:szCs w:val="24"/>
        </w:rPr>
        <w:t>y</w:t>
      </w:r>
      <w:r w:rsidRPr="003D69A9">
        <w:rPr>
          <w:rFonts w:ascii="Arial" w:hAnsi="Arial" w:cs="Arial"/>
          <w:i/>
          <w:iCs/>
          <w:kern w:val="0"/>
          <w:sz w:val="24"/>
          <w:szCs w:val="24"/>
          <w:vertAlign w:val="subscript"/>
        </w:rPr>
        <w:t>it</w:t>
      </w:r>
      <w:proofErr w:type="spellEnd"/>
      <w:proofErr w:type="gramEnd"/>
      <w:r w:rsidRPr="003D69A9">
        <w:rPr>
          <w:rFonts w:ascii="Arial" w:hAnsi="Arial" w:cs="Arial"/>
          <w:kern w:val="0"/>
          <w:sz w:val="24"/>
          <w:szCs w:val="24"/>
        </w:rPr>
        <w:t xml:space="preserve"> represents the dependent variable while </w:t>
      </w:r>
      <w:proofErr w:type="spellStart"/>
      <w:r w:rsidRPr="00D10A65">
        <w:rPr>
          <w:rFonts w:ascii="Arial" w:hAnsi="Arial" w:cs="Arial"/>
          <w:i/>
          <w:kern w:val="0"/>
          <w:sz w:val="24"/>
          <w:szCs w:val="24"/>
        </w:rPr>
        <w:t>x</w:t>
      </w:r>
      <w:r w:rsidRPr="00D10A65">
        <w:rPr>
          <w:rFonts w:ascii="Arial" w:hAnsi="Arial" w:cs="Arial"/>
          <w:i/>
          <w:kern w:val="0"/>
          <w:sz w:val="24"/>
          <w:szCs w:val="24"/>
          <w:vertAlign w:val="subscript"/>
        </w:rPr>
        <w:t>it</w:t>
      </w:r>
      <w:proofErr w:type="spellEnd"/>
      <w:r w:rsidRPr="003D69A9">
        <w:rPr>
          <w:rFonts w:ascii="Arial" w:hAnsi="Arial" w:cs="Arial"/>
          <w:kern w:val="0"/>
          <w:sz w:val="24"/>
          <w:szCs w:val="24"/>
        </w:rPr>
        <w:t xml:space="preserve"> is independent variable. </w:t>
      </w:r>
      <w:proofErr w:type="spellStart"/>
      <w:r w:rsidRPr="003D69A9">
        <w:rPr>
          <w:rFonts w:ascii="Arial" w:hAnsi="Arial" w:cs="Arial"/>
          <w:kern w:val="0"/>
          <w:sz w:val="24"/>
          <w:szCs w:val="24"/>
        </w:rPr>
        <w:t>i</w:t>
      </w:r>
      <w:proofErr w:type="spellEnd"/>
      <w:r w:rsidRPr="003D69A9">
        <w:rPr>
          <w:rFonts w:ascii="Arial" w:hAnsi="Arial" w:cs="Arial"/>
          <w:kern w:val="0"/>
          <w:sz w:val="24"/>
          <w:szCs w:val="24"/>
        </w:rPr>
        <w:t>=1,…</w:t>
      </w:r>
      <w:proofErr w:type="gramStart"/>
      <w:r w:rsidRPr="003D69A9">
        <w:rPr>
          <w:rFonts w:ascii="Arial" w:hAnsi="Arial" w:cs="Arial"/>
          <w:kern w:val="0"/>
          <w:sz w:val="24"/>
          <w:szCs w:val="24"/>
        </w:rPr>
        <w:t>,N</w:t>
      </w:r>
      <w:proofErr w:type="gramEnd"/>
      <w:r w:rsidRPr="003D69A9">
        <w:rPr>
          <w:rFonts w:ascii="Arial" w:hAnsi="Arial" w:cs="Arial"/>
          <w:kern w:val="0"/>
          <w:sz w:val="24"/>
          <w:szCs w:val="24"/>
        </w:rPr>
        <w:t xml:space="preserve"> indicates the number of </w:t>
      </w:r>
      <w:r>
        <w:rPr>
          <w:rFonts w:ascii="Arial" w:hAnsi="Arial" w:cs="Arial" w:hint="eastAsia"/>
          <w:kern w:val="0"/>
          <w:sz w:val="24"/>
          <w:szCs w:val="24"/>
        </w:rPr>
        <w:t>cross sections</w:t>
      </w:r>
      <w:r w:rsidRPr="003D69A9">
        <w:rPr>
          <w:rFonts w:ascii="Arial" w:hAnsi="Arial" w:cs="Arial"/>
          <w:kern w:val="0"/>
          <w:sz w:val="24"/>
          <w:szCs w:val="24"/>
        </w:rPr>
        <w:t xml:space="preserve"> while t=1,…,T means the </w:t>
      </w:r>
      <w:r>
        <w:rPr>
          <w:rFonts w:ascii="Arial" w:hAnsi="Arial" w:cs="Arial"/>
          <w:kern w:val="0"/>
          <w:sz w:val="24"/>
          <w:szCs w:val="24"/>
        </w:rPr>
        <w:t>different point of time. k=1,…</w:t>
      </w:r>
      <w:proofErr w:type="gramStart"/>
      <w:r>
        <w:rPr>
          <w:rFonts w:ascii="Arial" w:hAnsi="Arial" w:cs="Arial"/>
          <w:kern w:val="0"/>
          <w:sz w:val="24"/>
          <w:szCs w:val="24"/>
        </w:rPr>
        <w:t>,</w:t>
      </w:r>
      <w:r>
        <w:rPr>
          <w:rFonts w:ascii="Arial" w:hAnsi="Arial" w:cs="Arial" w:hint="eastAsia"/>
          <w:kern w:val="0"/>
          <w:sz w:val="24"/>
          <w:szCs w:val="24"/>
        </w:rPr>
        <w:t>K</w:t>
      </w:r>
      <w:proofErr w:type="gramEnd"/>
      <w:r w:rsidRPr="003D69A9">
        <w:rPr>
          <w:rFonts w:ascii="Arial" w:hAnsi="Arial" w:cs="Arial"/>
          <w:kern w:val="0"/>
          <w:sz w:val="24"/>
          <w:szCs w:val="24"/>
        </w:rPr>
        <w:t xml:space="preserve"> in this case representing the specific explanatory variable.</w:t>
      </w:r>
      <w:r>
        <w:rPr>
          <w:rFonts w:ascii="Arial" w:hAnsi="Arial" w:cs="Arial" w:hint="eastAsia"/>
          <w:kern w:val="0"/>
          <w:sz w:val="24"/>
          <w:szCs w:val="24"/>
        </w:rPr>
        <w:t xml:space="preserve"> </w:t>
      </w:r>
      <w:r>
        <w:rPr>
          <w:rFonts w:ascii="Arial" w:hAnsi="Arial" w:cs="Arial"/>
          <w:kern w:val="0"/>
          <w:sz w:val="24"/>
          <w:szCs w:val="24"/>
        </w:rPr>
        <w:t>H</w:t>
      </w:r>
      <w:r>
        <w:rPr>
          <w:rFonts w:ascii="Arial" w:hAnsi="Arial" w:cs="Arial" w:hint="eastAsia"/>
          <w:kern w:val="0"/>
          <w:sz w:val="24"/>
          <w:szCs w:val="24"/>
        </w:rPr>
        <w:t>owever, when there are differences existing among cross-sectional observations, this model becomes improper on account of the heterogeneity bias caused by the variance of coefficient (</w:t>
      </w:r>
      <w:proofErr w:type="spellStart"/>
      <w:r w:rsidRPr="004B7C00">
        <w:rPr>
          <w:rFonts w:ascii="Arial" w:hAnsi="Arial" w:cs="Arial"/>
          <w:kern w:val="0"/>
          <w:sz w:val="24"/>
          <w:szCs w:val="24"/>
        </w:rPr>
        <w:t>Heyman</w:t>
      </w:r>
      <w:proofErr w:type="spellEnd"/>
      <w:r>
        <w:rPr>
          <w:rFonts w:ascii="Arial" w:hAnsi="Arial" w:cs="Arial" w:hint="eastAsia"/>
          <w:kern w:val="0"/>
          <w:sz w:val="24"/>
          <w:szCs w:val="24"/>
        </w:rPr>
        <w:t xml:space="preserve">, 2010). </w:t>
      </w:r>
    </w:p>
    <w:p w:rsidR="00240E24" w:rsidRDefault="00D266F4" w:rsidP="00C82BBE">
      <w:pPr>
        <w:pStyle w:val="Heading3"/>
        <w:spacing w:line="360" w:lineRule="auto"/>
        <w:rPr>
          <w:kern w:val="0"/>
        </w:rPr>
      </w:pPr>
      <w:bookmarkStart w:id="23" w:name="_Toc306276901"/>
      <w:bookmarkStart w:id="24" w:name="_Toc307185291"/>
      <w:r>
        <w:rPr>
          <w:rFonts w:hint="eastAsia"/>
          <w:kern w:val="0"/>
        </w:rPr>
        <w:t>3</w:t>
      </w:r>
      <w:r w:rsidR="00240E24">
        <w:rPr>
          <w:rFonts w:hint="eastAsia"/>
          <w:kern w:val="0"/>
        </w:rPr>
        <w:t>.3.2 Fixed effects model</w:t>
      </w:r>
      <w:bookmarkEnd w:id="23"/>
      <w:bookmarkEnd w:id="24"/>
    </w:p>
    <w:p w:rsidR="00240E24" w:rsidRDefault="00240E24" w:rsidP="00C82BBE">
      <w:pPr>
        <w:spacing w:line="360" w:lineRule="auto"/>
        <w:rPr>
          <w:rFonts w:ascii="Arial" w:hAnsi="Arial" w:cs="Arial"/>
          <w:sz w:val="24"/>
          <w:szCs w:val="24"/>
        </w:rPr>
      </w:pPr>
      <w:r>
        <w:rPr>
          <w:rFonts w:ascii="Arial" w:hAnsi="Arial" w:cs="Arial"/>
          <w:kern w:val="0"/>
          <w:sz w:val="24"/>
          <w:szCs w:val="24"/>
        </w:rPr>
        <w:t>C</w:t>
      </w:r>
      <w:r>
        <w:rPr>
          <w:rFonts w:ascii="Arial" w:hAnsi="Arial" w:cs="Arial" w:hint="eastAsia"/>
          <w:kern w:val="0"/>
          <w:sz w:val="24"/>
          <w:szCs w:val="24"/>
        </w:rPr>
        <w:t xml:space="preserve">onsidering the drawbacks of Pooled OLS model, a panel data model is performed as well. </w:t>
      </w:r>
      <w:r>
        <w:rPr>
          <w:rFonts w:ascii="Arial" w:hAnsi="Arial" w:cs="Arial"/>
          <w:kern w:val="0"/>
          <w:sz w:val="24"/>
          <w:szCs w:val="24"/>
        </w:rPr>
        <w:t>T</w:t>
      </w:r>
      <w:r>
        <w:rPr>
          <w:rFonts w:ascii="Arial" w:hAnsi="Arial" w:cs="Arial" w:hint="eastAsia"/>
          <w:kern w:val="0"/>
          <w:sz w:val="24"/>
          <w:szCs w:val="24"/>
        </w:rPr>
        <w:t xml:space="preserve">he three common approaches are fixed effects model, random effects model and mixed model. </w:t>
      </w:r>
      <w:r>
        <w:rPr>
          <w:rFonts w:ascii="Arial" w:hAnsi="Arial" w:cs="Arial"/>
          <w:kern w:val="0"/>
          <w:sz w:val="24"/>
          <w:szCs w:val="24"/>
        </w:rPr>
        <w:t>T</w:t>
      </w:r>
      <w:r>
        <w:rPr>
          <w:rFonts w:ascii="Arial" w:hAnsi="Arial" w:cs="Arial" w:hint="eastAsia"/>
          <w:kern w:val="0"/>
          <w:sz w:val="24"/>
          <w:szCs w:val="24"/>
        </w:rPr>
        <w:t>o use which one is naturally depend on different given situations. The</w:t>
      </w:r>
      <w:r w:rsidRPr="00ED249F">
        <w:rPr>
          <w:rFonts w:ascii="Arial" w:hAnsi="Arial" w:cs="Arial"/>
          <w:kern w:val="0"/>
          <w:sz w:val="24"/>
          <w:szCs w:val="24"/>
        </w:rPr>
        <w:t xml:space="preserve"> fixed effects </w:t>
      </w:r>
      <w:r>
        <w:rPr>
          <w:rFonts w:ascii="Arial" w:hAnsi="Arial" w:cs="Arial" w:hint="eastAsia"/>
          <w:kern w:val="0"/>
          <w:sz w:val="24"/>
          <w:szCs w:val="24"/>
        </w:rPr>
        <w:t xml:space="preserve">model </w:t>
      </w:r>
      <w:r w:rsidRPr="00ED249F">
        <w:rPr>
          <w:rFonts w:ascii="Arial" w:hAnsi="Arial" w:cs="Arial"/>
          <w:kern w:val="0"/>
          <w:sz w:val="24"/>
          <w:szCs w:val="24"/>
        </w:rPr>
        <w:t>impose</w:t>
      </w:r>
      <w:r>
        <w:rPr>
          <w:rFonts w:ascii="Arial" w:hAnsi="Arial" w:cs="Arial" w:hint="eastAsia"/>
          <w:kern w:val="0"/>
          <w:sz w:val="24"/>
          <w:szCs w:val="24"/>
        </w:rPr>
        <w:t>s</w:t>
      </w:r>
      <w:r w:rsidRPr="00ED249F">
        <w:rPr>
          <w:rFonts w:ascii="Arial" w:hAnsi="Arial" w:cs="Arial"/>
          <w:kern w:val="0"/>
          <w:sz w:val="24"/>
          <w:szCs w:val="24"/>
        </w:rPr>
        <w:t xml:space="preserve"> time independent effects for each entity that are possibly correlated with the </w:t>
      </w:r>
      <w:r>
        <w:rPr>
          <w:rFonts w:ascii="Arial" w:hAnsi="Arial" w:cs="Arial" w:hint="eastAsia"/>
          <w:kern w:val="0"/>
          <w:sz w:val="24"/>
          <w:szCs w:val="24"/>
        </w:rPr>
        <w:t xml:space="preserve">dependent variable. </w:t>
      </w:r>
      <w:r>
        <w:rPr>
          <w:rFonts w:ascii="Arial" w:hAnsi="Arial" w:cs="Arial"/>
          <w:kern w:val="0"/>
          <w:sz w:val="24"/>
          <w:szCs w:val="24"/>
        </w:rPr>
        <w:t>I</w:t>
      </w:r>
      <w:r>
        <w:rPr>
          <w:rFonts w:ascii="Arial" w:hAnsi="Arial" w:cs="Arial" w:hint="eastAsia"/>
          <w:kern w:val="0"/>
          <w:sz w:val="24"/>
          <w:szCs w:val="24"/>
        </w:rPr>
        <w:t xml:space="preserve">n short, the </w:t>
      </w:r>
      <w:r>
        <w:rPr>
          <w:rFonts w:ascii="Arial" w:hAnsi="Arial" w:cs="Arial"/>
          <w:kern w:val="0"/>
          <w:sz w:val="24"/>
          <w:szCs w:val="24"/>
        </w:rPr>
        <w:t>difference</w:t>
      </w:r>
      <w:r>
        <w:rPr>
          <w:rFonts w:ascii="Arial" w:hAnsi="Arial" w:cs="Arial" w:hint="eastAsia"/>
          <w:kern w:val="0"/>
          <w:sz w:val="24"/>
          <w:szCs w:val="24"/>
        </w:rPr>
        <w:t xml:space="preserve"> between fixed effect and random effect is that the </w:t>
      </w:r>
      <w:r>
        <w:rPr>
          <w:rFonts w:ascii="Arial" w:hAnsi="Arial" w:cs="Arial"/>
          <w:kern w:val="0"/>
          <w:sz w:val="24"/>
          <w:szCs w:val="24"/>
        </w:rPr>
        <w:t>intercept</w:t>
      </w:r>
      <w:r>
        <w:rPr>
          <w:rFonts w:ascii="Arial" w:hAnsi="Arial" w:cs="Arial" w:hint="eastAsia"/>
          <w:kern w:val="0"/>
          <w:sz w:val="24"/>
          <w:szCs w:val="24"/>
        </w:rPr>
        <w:t xml:space="preserve"> is constant</w:t>
      </w:r>
      <w:r w:rsidRPr="00172BF2">
        <w:rPr>
          <w:rFonts w:ascii="Arial" w:hAnsi="Arial" w:cs="Arial"/>
          <w:kern w:val="0"/>
          <w:sz w:val="24"/>
          <w:szCs w:val="24"/>
        </w:rPr>
        <w:t xml:space="preserve"> </w:t>
      </w:r>
      <w:r>
        <w:rPr>
          <w:rFonts w:ascii="Arial" w:hAnsi="Arial" w:cs="Arial" w:hint="eastAsia"/>
          <w:kern w:val="0"/>
          <w:sz w:val="24"/>
          <w:szCs w:val="24"/>
        </w:rPr>
        <w:t xml:space="preserve">or not </w:t>
      </w:r>
      <w:r w:rsidRPr="00172BF2">
        <w:rPr>
          <w:rFonts w:ascii="Arial" w:hAnsi="Arial" w:cs="Arial"/>
          <w:kern w:val="0"/>
          <w:sz w:val="24"/>
          <w:szCs w:val="24"/>
        </w:rPr>
        <w:t>to the</w:t>
      </w:r>
      <w:r>
        <w:rPr>
          <w:rFonts w:ascii="Arial" w:hAnsi="Arial" w:cs="Arial" w:hint="eastAsia"/>
          <w:kern w:val="0"/>
          <w:sz w:val="24"/>
          <w:szCs w:val="24"/>
        </w:rPr>
        <w:t xml:space="preserve"> independent variables</w:t>
      </w:r>
      <w:r>
        <w:rPr>
          <w:rFonts w:ascii="Arial" w:hAnsi="Arial" w:cs="Arial"/>
          <w:kern w:val="0"/>
          <w:sz w:val="24"/>
          <w:szCs w:val="24"/>
        </w:rPr>
        <w:t>’</w:t>
      </w:r>
      <w:r>
        <w:rPr>
          <w:rFonts w:ascii="Arial" w:hAnsi="Arial" w:cs="Arial" w:hint="eastAsia"/>
          <w:kern w:val="0"/>
          <w:sz w:val="24"/>
          <w:szCs w:val="24"/>
        </w:rPr>
        <w:t xml:space="preserve"> intercepts</w:t>
      </w:r>
      <w:r>
        <w:rPr>
          <w:rFonts w:ascii="Arial" w:hAnsi="Arial" w:cs="Arial" w:hint="eastAsia"/>
          <w:i/>
          <w:iCs/>
          <w:kern w:val="0"/>
          <w:sz w:val="24"/>
          <w:szCs w:val="24"/>
        </w:rPr>
        <w:t>.</w:t>
      </w:r>
      <w:r>
        <w:rPr>
          <w:rFonts w:ascii="Arial" w:hAnsi="Arial" w:cs="Arial" w:hint="eastAsia"/>
          <w:kern w:val="0"/>
          <w:sz w:val="24"/>
          <w:szCs w:val="24"/>
        </w:rPr>
        <w:t xml:space="preserve"> </w:t>
      </w:r>
      <w:proofErr w:type="spellStart"/>
      <w:r>
        <w:rPr>
          <w:rFonts w:ascii="Arial" w:hAnsi="Arial" w:cs="Arial" w:hint="eastAsia"/>
          <w:kern w:val="0"/>
          <w:sz w:val="24"/>
          <w:szCs w:val="24"/>
        </w:rPr>
        <w:t>Hausman</w:t>
      </w:r>
      <w:proofErr w:type="spellEnd"/>
      <w:r>
        <w:rPr>
          <w:rFonts w:ascii="Arial" w:hAnsi="Arial" w:cs="Arial" w:hint="eastAsia"/>
          <w:kern w:val="0"/>
          <w:sz w:val="24"/>
          <w:szCs w:val="24"/>
        </w:rPr>
        <w:t xml:space="preserve"> test is the post-estimation test usually used to sort out which effects model to choose. </w:t>
      </w:r>
      <w:r>
        <w:rPr>
          <w:rFonts w:ascii="Arial" w:hAnsi="Arial" w:cs="Arial"/>
          <w:kern w:val="0"/>
          <w:sz w:val="24"/>
          <w:szCs w:val="24"/>
        </w:rPr>
        <w:t>I</w:t>
      </w:r>
      <w:r>
        <w:rPr>
          <w:rFonts w:ascii="Arial" w:hAnsi="Arial" w:cs="Arial" w:hint="eastAsia"/>
          <w:kern w:val="0"/>
          <w:sz w:val="24"/>
          <w:szCs w:val="24"/>
        </w:rPr>
        <w:t xml:space="preserve">n this case, the result of </w:t>
      </w:r>
      <w:proofErr w:type="spellStart"/>
      <w:r>
        <w:rPr>
          <w:rFonts w:ascii="Arial" w:hAnsi="Arial" w:cs="Arial" w:hint="eastAsia"/>
          <w:kern w:val="0"/>
          <w:sz w:val="24"/>
          <w:szCs w:val="24"/>
        </w:rPr>
        <w:t>Hausman</w:t>
      </w:r>
      <w:proofErr w:type="spellEnd"/>
      <w:r>
        <w:rPr>
          <w:rFonts w:ascii="Arial" w:hAnsi="Arial" w:cs="Arial" w:hint="eastAsia"/>
          <w:kern w:val="0"/>
          <w:sz w:val="24"/>
          <w:szCs w:val="24"/>
        </w:rPr>
        <w:t xml:space="preserve"> test indicates that the data collected fits the fixed effects model. </w:t>
      </w:r>
      <w:r>
        <w:rPr>
          <w:rFonts w:ascii="Arial" w:hAnsi="Arial" w:cs="Arial"/>
          <w:kern w:val="0"/>
          <w:sz w:val="24"/>
          <w:szCs w:val="24"/>
        </w:rPr>
        <w:t>T</w:t>
      </w:r>
      <w:r>
        <w:rPr>
          <w:rFonts w:ascii="Arial" w:hAnsi="Arial" w:cs="Arial" w:hint="eastAsia"/>
          <w:kern w:val="0"/>
          <w:sz w:val="24"/>
          <w:szCs w:val="24"/>
        </w:rPr>
        <w:t xml:space="preserve">he </w:t>
      </w:r>
      <w:r>
        <w:rPr>
          <w:rFonts w:ascii="Arial" w:hAnsi="Arial" w:cs="Arial"/>
          <w:kern w:val="0"/>
          <w:sz w:val="24"/>
          <w:szCs w:val="24"/>
        </w:rPr>
        <w:t>hypothesis</w:t>
      </w:r>
      <w:r>
        <w:rPr>
          <w:rFonts w:ascii="Arial" w:hAnsi="Arial" w:cs="Arial" w:hint="eastAsia"/>
          <w:kern w:val="0"/>
          <w:sz w:val="24"/>
          <w:szCs w:val="24"/>
        </w:rPr>
        <w:t xml:space="preserve"> of </w:t>
      </w:r>
      <w:proofErr w:type="spellStart"/>
      <w:r>
        <w:rPr>
          <w:rFonts w:ascii="Arial" w:hAnsi="Arial" w:cs="Arial" w:hint="eastAsia"/>
          <w:kern w:val="0"/>
          <w:sz w:val="24"/>
          <w:szCs w:val="24"/>
        </w:rPr>
        <w:t>Hausman</w:t>
      </w:r>
      <w:proofErr w:type="spellEnd"/>
      <w:r>
        <w:rPr>
          <w:rFonts w:ascii="Arial" w:hAnsi="Arial" w:cs="Arial" w:hint="eastAsia"/>
          <w:kern w:val="0"/>
          <w:sz w:val="24"/>
          <w:szCs w:val="24"/>
        </w:rPr>
        <w:t xml:space="preserve"> test is that the estimates for fixed effects model </w:t>
      </w:r>
      <w:r>
        <w:rPr>
          <w:rFonts w:ascii="Arial" w:hAnsi="Arial" w:cs="Arial"/>
          <w:kern w:val="0"/>
          <w:sz w:val="24"/>
          <w:szCs w:val="24"/>
        </w:rPr>
        <w:t>and</w:t>
      </w:r>
      <w:r>
        <w:rPr>
          <w:rFonts w:ascii="Arial" w:hAnsi="Arial" w:cs="Arial" w:hint="eastAsia"/>
          <w:kern w:val="0"/>
          <w:sz w:val="24"/>
          <w:szCs w:val="24"/>
        </w:rPr>
        <w:t xml:space="preserve"> random effects model have no significant difference. </w:t>
      </w:r>
      <w:r>
        <w:rPr>
          <w:rFonts w:ascii="Arial" w:hAnsi="Arial" w:cs="Arial"/>
          <w:kern w:val="0"/>
          <w:sz w:val="24"/>
          <w:szCs w:val="24"/>
        </w:rPr>
        <w:t>T</w:t>
      </w:r>
      <w:r>
        <w:rPr>
          <w:rFonts w:ascii="Arial" w:hAnsi="Arial" w:cs="Arial" w:hint="eastAsia"/>
          <w:kern w:val="0"/>
          <w:sz w:val="24"/>
          <w:szCs w:val="24"/>
        </w:rPr>
        <w:t>his hypothesis is rejected that implies these two models differ a lot resulting in the selection of using fixed effects model. The generic equation gives as follows (</w:t>
      </w:r>
      <w:proofErr w:type="spellStart"/>
      <w:r w:rsidRPr="0022418E">
        <w:rPr>
          <w:rFonts w:ascii="Arial" w:hAnsi="Arial" w:cs="Arial"/>
          <w:kern w:val="0"/>
          <w:sz w:val="24"/>
          <w:szCs w:val="24"/>
        </w:rPr>
        <w:t>Paap</w:t>
      </w:r>
      <w:proofErr w:type="spellEnd"/>
      <w:r>
        <w:rPr>
          <w:rFonts w:ascii="Arial" w:hAnsi="Arial" w:cs="Arial" w:hint="eastAsia"/>
          <w:kern w:val="0"/>
          <w:sz w:val="24"/>
          <w:szCs w:val="24"/>
        </w:rPr>
        <w:t>, 2011)</w:t>
      </w:r>
      <w:r>
        <w:rPr>
          <w:rFonts w:ascii="Arial" w:hAnsi="Arial" w:cs="Arial" w:hint="eastAsia"/>
          <w:sz w:val="24"/>
          <w:szCs w:val="24"/>
        </w:rPr>
        <w:t>:</w:t>
      </w:r>
    </w:p>
    <w:p w:rsidR="00240E24" w:rsidRPr="001D38B6" w:rsidRDefault="00240E24" w:rsidP="00240E24">
      <w:pPr>
        <w:autoSpaceDE w:val="0"/>
        <w:autoSpaceDN w:val="0"/>
        <w:adjustRightInd w:val="0"/>
        <w:spacing w:line="360" w:lineRule="auto"/>
        <w:jc w:val="center"/>
        <w:rPr>
          <w:rFonts w:ascii="Arial" w:hAnsi="Arial" w:cs="Arial"/>
          <w:i/>
          <w:kern w:val="0"/>
          <w:sz w:val="24"/>
          <w:szCs w:val="24"/>
          <w:vertAlign w:val="subscript"/>
        </w:rPr>
      </w:pPr>
      <w:proofErr w:type="spellStart"/>
      <w:proofErr w:type="gramStart"/>
      <w:r w:rsidRPr="00172BF2">
        <w:rPr>
          <w:rFonts w:ascii="Arial" w:hAnsi="Arial" w:cs="Arial"/>
          <w:i/>
          <w:iCs/>
          <w:kern w:val="0"/>
          <w:sz w:val="24"/>
          <w:szCs w:val="24"/>
        </w:rPr>
        <w:t>y</w:t>
      </w:r>
      <w:r w:rsidRPr="00172BF2">
        <w:rPr>
          <w:rFonts w:ascii="Arial" w:hAnsi="Arial" w:cs="Arial"/>
          <w:i/>
          <w:iCs/>
          <w:kern w:val="0"/>
          <w:sz w:val="24"/>
          <w:szCs w:val="24"/>
          <w:vertAlign w:val="subscript"/>
        </w:rPr>
        <w:t>it</w:t>
      </w:r>
      <w:proofErr w:type="spellEnd"/>
      <w:proofErr w:type="gramEnd"/>
      <w:r>
        <w:rPr>
          <w:rFonts w:ascii="Arial" w:hAnsi="Arial" w:cs="Arial" w:hint="eastAsia"/>
          <w:i/>
          <w:iCs/>
          <w:kern w:val="0"/>
          <w:sz w:val="24"/>
          <w:szCs w:val="24"/>
          <w:vertAlign w:val="subscript"/>
        </w:rPr>
        <w:t xml:space="preserve"> </w:t>
      </w:r>
      <w:r w:rsidRPr="00172BF2">
        <w:rPr>
          <w:rFonts w:ascii="Arial" w:hAnsi="Arial" w:cs="Arial"/>
          <w:i/>
          <w:iCs/>
          <w:kern w:val="0"/>
          <w:sz w:val="24"/>
          <w:szCs w:val="24"/>
        </w:rPr>
        <w:t>=</w:t>
      </w:r>
      <w:r>
        <w:rPr>
          <w:rFonts w:ascii="Arial" w:hAnsi="Arial" w:cs="Arial" w:hint="eastAsia"/>
          <w:i/>
          <w:iCs/>
          <w:kern w:val="0"/>
          <w:sz w:val="24"/>
          <w:szCs w:val="24"/>
        </w:rPr>
        <w:t xml:space="preserve"> </w:t>
      </w:r>
      <w:r w:rsidRPr="00172BF2">
        <w:rPr>
          <w:rFonts w:ascii="Arial" w:hAnsi="Arial" w:cs="Arial"/>
          <w:i/>
          <w:iCs/>
          <w:kern w:val="0"/>
          <w:sz w:val="24"/>
          <w:szCs w:val="24"/>
        </w:rPr>
        <w:t>α</w:t>
      </w:r>
      <w:r>
        <w:rPr>
          <w:rFonts w:ascii="Arial" w:hAnsi="Arial" w:cs="Arial" w:hint="eastAsia"/>
          <w:i/>
          <w:iCs/>
          <w:kern w:val="0"/>
          <w:sz w:val="24"/>
          <w:szCs w:val="24"/>
        </w:rPr>
        <w:t xml:space="preserve"> </w:t>
      </w:r>
      <w:r w:rsidRPr="00172BF2">
        <w:rPr>
          <w:rFonts w:ascii="Arial" w:hAnsi="Arial" w:cs="Arial"/>
          <w:i/>
          <w:iCs/>
          <w:kern w:val="0"/>
          <w:sz w:val="24"/>
          <w:szCs w:val="24"/>
        </w:rPr>
        <w:t>+</w:t>
      </w:r>
      <w:r>
        <w:rPr>
          <w:rFonts w:ascii="Arial" w:hAnsi="Arial" w:cs="Arial" w:hint="eastAsia"/>
          <w:i/>
          <w:iCs/>
          <w:kern w:val="0"/>
          <w:sz w:val="24"/>
          <w:szCs w:val="24"/>
        </w:rPr>
        <w:t xml:space="preserve"> </w:t>
      </w:r>
      <w:proofErr w:type="spellStart"/>
      <w:r w:rsidRPr="00172BF2">
        <w:rPr>
          <w:rFonts w:ascii="Arial" w:hAnsi="Arial" w:cs="Arial"/>
          <w:i/>
          <w:iCs/>
          <w:kern w:val="0"/>
          <w:sz w:val="24"/>
          <w:szCs w:val="24"/>
        </w:rPr>
        <w:t>x’</w:t>
      </w:r>
      <w:r w:rsidRPr="00172BF2">
        <w:rPr>
          <w:rFonts w:ascii="Arial" w:hAnsi="Arial" w:cs="Arial"/>
          <w:i/>
          <w:iCs/>
          <w:kern w:val="0"/>
          <w:sz w:val="24"/>
          <w:szCs w:val="24"/>
          <w:vertAlign w:val="subscript"/>
        </w:rPr>
        <w:t>it</w:t>
      </w:r>
      <w:r w:rsidRPr="00172BF2">
        <w:rPr>
          <w:rFonts w:ascii="Arial" w:hAnsi="Arial" w:cs="Arial"/>
          <w:i/>
          <w:iCs/>
          <w:kern w:val="0"/>
          <w:sz w:val="24"/>
          <w:szCs w:val="24"/>
        </w:rPr>
        <w:t>β</w:t>
      </w:r>
      <w:proofErr w:type="spellEnd"/>
      <w:r>
        <w:rPr>
          <w:rFonts w:ascii="Arial" w:hAnsi="Arial" w:cs="Arial" w:hint="eastAsia"/>
          <w:i/>
          <w:iCs/>
          <w:kern w:val="0"/>
          <w:sz w:val="24"/>
          <w:szCs w:val="24"/>
        </w:rPr>
        <w:t xml:space="preserve"> </w:t>
      </w:r>
      <w:r w:rsidRPr="00172BF2">
        <w:rPr>
          <w:rFonts w:ascii="Arial" w:hAnsi="Arial" w:cs="Arial"/>
          <w:i/>
          <w:iCs/>
          <w:kern w:val="0"/>
          <w:sz w:val="24"/>
          <w:szCs w:val="24"/>
        </w:rPr>
        <w:t>+</w:t>
      </w:r>
      <w:proofErr w:type="spellStart"/>
      <w:r w:rsidRPr="00172BF2">
        <w:rPr>
          <w:rFonts w:ascii="Arial" w:hAnsi="Arial" w:cs="Arial"/>
          <w:i/>
          <w:iCs/>
          <w:kern w:val="0"/>
          <w:sz w:val="24"/>
          <w:szCs w:val="24"/>
        </w:rPr>
        <w:t>ε</w:t>
      </w:r>
      <w:r w:rsidRPr="00172BF2">
        <w:rPr>
          <w:rFonts w:ascii="Arial" w:hAnsi="Arial" w:cs="Arial"/>
          <w:i/>
          <w:iCs/>
          <w:kern w:val="0"/>
          <w:sz w:val="24"/>
          <w:szCs w:val="24"/>
          <w:vertAlign w:val="subscript"/>
        </w:rPr>
        <w:t>it</w:t>
      </w:r>
      <w:proofErr w:type="spellEnd"/>
      <w:r>
        <w:rPr>
          <w:rFonts w:ascii="Arial" w:hAnsi="Arial" w:cs="Arial" w:hint="eastAsia"/>
          <w:i/>
          <w:iCs/>
          <w:kern w:val="0"/>
          <w:sz w:val="24"/>
          <w:szCs w:val="24"/>
          <w:vertAlign w:val="subscript"/>
        </w:rPr>
        <w:t>.</w:t>
      </w:r>
    </w:p>
    <w:p w:rsidR="00240E24" w:rsidRDefault="00240E24" w:rsidP="00C82BBE">
      <w:pPr>
        <w:spacing w:line="360" w:lineRule="auto"/>
        <w:rPr>
          <w:rFonts w:ascii="Arial" w:hAnsi="Arial" w:cs="Arial"/>
          <w:sz w:val="24"/>
          <w:szCs w:val="24"/>
        </w:rPr>
      </w:pPr>
      <w:r w:rsidRPr="001D38B6">
        <w:rPr>
          <w:rFonts w:ascii="Arial" w:hAnsi="Arial" w:cs="Arial"/>
          <w:sz w:val="24"/>
          <w:szCs w:val="24"/>
        </w:rPr>
        <w:t>I</w:t>
      </w:r>
      <w:r w:rsidRPr="001D38B6">
        <w:rPr>
          <w:rFonts w:ascii="Arial" w:hAnsi="Arial" w:cs="Arial" w:hint="eastAsia"/>
          <w:sz w:val="24"/>
          <w:szCs w:val="24"/>
        </w:rPr>
        <w:t xml:space="preserve">n the equation, </w:t>
      </w:r>
      <w:proofErr w:type="spellStart"/>
      <w:r w:rsidRPr="00D10A65">
        <w:rPr>
          <w:rFonts w:ascii="Arial" w:hAnsi="Arial" w:cs="Arial"/>
          <w:i/>
          <w:sz w:val="24"/>
          <w:szCs w:val="24"/>
        </w:rPr>
        <w:t>y</w:t>
      </w:r>
      <w:r w:rsidRPr="00D10A65">
        <w:rPr>
          <w:rFonts w:ascii="Arial" w:hAnsi="Arial" w:cs="Arial"/>
          <w:i/>
          <w:sz w:val="24"/>
          <w:szCs w:val="24"/>
          <w:vertAlign w:val="subscript"/>
        </w:rPr>
        <w:t>it</w:t>
      </w:r>
      <w:proofErr w:type="spellEnd"/>
      <w:r w:rsidRPr="003D69A9">
        <w:rPr>
          <w:rFonts w:ascii="Arial" w:hAnsi="Arial" w:cs="Arial"/>
          <w:sz w:val="24"/>
          <w:szCs w:val="24"/>
        </w:rPr>
        <w:t xml:space="preserve"> represents the dependent variable while </w:t>
      </w:r>
      <w:proofErr w:type="spellStart"/>
      <w:r w:rsidRPr="00D10A65">
        <w:rPr>
          <w:rFonts w:ascii="Arial" w:hAnsi="Arial" w:cs="Arial"/>
          <w:i/>
          <w:sz w:val="24"/>
          <w:szCs w:val="24"/>
        </w:rPr>
        <w:t>x</w:t>
      </w:r>
      <w:r w:rsidRPr="00D10A65">
        <w:rPr>
          <w:rFonts w:ascii="Arial" w:hAnsi="Arial" w:cs="Arial"/>
          <w:i/>
          <w:sz w:val="24"/>
          <w:szCs w:val="24"/>
          <w:vertAlign w:val="subscript"/>
        </w:rPr>
        <w:t>it</w:t>
      </w:r>
      <w:proofErr w:type="spellEnd"/>
      <w:r w:rsidRPr="003D69A9">
        <w:rPr>
          <w:rFonts w:ascii="Arial" w:hAnsi="Arial" w:cs="Arial"/>
          <w:sz w:val="24"/>
          <w:szCs w:val="24"/>
        </w:rPr>
        <w:t xml:space="preserve"> is independent </w:t>
      </w:r>
      <w:r w:rsidRPr="003D69A9">
        <w:rPr>
          <w:rFonts w:ascii="Arial" w:hAnsi="Arial" w:cs="Arial"/>
          <w:sz w:val="24"/>
          <w:szCs w:val="24"/>
        </w:rPr>
        <w:lastRenderedPageBreak/>
        <w:t xml:space="preserve">variable. </w:t>
      </w:r>
      <w:proofErr w:type="spellStart"/>
      <w:r w:rsidRPr="003D69A9">
        <w:rPr>
          <w:rFonts w:ascii="Arial" w:hAnsi="Arial" w:cs="Arial"/>
          <w:sz w:val="24"/>
          <w:szCs w:val="24"/>
        </w:rPr>
        <w:t>i</w:t>
      </w:r>
      <w:proofErr w:type="spellEnd"/>
      <w:r w:rsidRPr="003D69A9">
        <w:rPr>
          <w:rFonts w:ascii="Arial" w:hAnsi="Arial" w:cs="Arial"/>
          <w:sz w:val="24"/>
          <w:szCs w:val="24"/>
        </w:rPr>
        <w:t>=1,…</w:t>
      </w:r>
      <w:proofErr w:type="gramStart"/>
      <w:r w:rsidRPr="003D69A9">
        <w:rPr>
          <w:rFonts w:ascii="Arial" w:hAnsi="Arial" w:cs="Arial"/>
          <w:sz w:val="24"/>
          <w:szCs w:val="24"/>
        </w:rPr>
        <w:t>,N</w:t>
      </w:r>
      <w:proofErr w:type="gramEnd"/>
      <w:r w:rsidRPr="003D69A9">
        <w:rPr>
          <w:rFonts w:ascii="Arial" w:hAnsi="Arial" w:cs="Arial"/>
          <w:sz w:val="24"/>
          <w:szCs w:val="24"/>
        </w:rPr>
        <w:t xml:space="preserve"> indicates the number of </w:t>
      </w:r>
      <w:r>
        <w:rPr>
          <w:rFonts w:ascii="Arial" w:hAnsi="Arial" w:cs="Arial" w:hint="eastAsia"/>
          <w:sz w:val="24"/>
          <w:szCs w:val="24"/>
        </w:rPr>
        <w:t>cross sections</w:t>
      </w:r>
      <w:r w:rsidRPr="003D69A9">
        <w:rPr>
          <w:rFonts w:ascii="Arial" w:hAnsi="Arial" w:cs="Arial"/>
          <w:sz w:val="24"/>
          <w:szCs w:val="24"/>
        </w:rPr>
        <w:t xml:space="preserve"> while t=1,…,T means the different point of time.</w:t>
      </w:r>
    </w:p>
    <w:p w:rsidR="00240E24" w:rsidRDefault="00D266F4" w:rsidP="00C82BBE">
      <w:pPr>
        <w:pStyle w:val="Heading3"/>
        <w:spacing w:line="360" w:lineRule="auto"/>
      </w:pPr>
      <w:bookmarkStart w:id="25" w:name="_Toc307185292"/>
      <w:r>
        <w:rPr>
          <w:rFonts w:hint="eastAsia"/>
        </w:rPr>
        <w:t>3</w:t>
      </w:r>
      <w:r w:rsidR="00240E24">
        <w:rPr>
          <w:rFonts w:hint="eastAsia"/>
        </w:rPr>
        <w:t>.3.3 IV estimation</w:t>
      </w:r>
      <w:bookmarkEnd w:id="25"/>
    </w:p>
    <w:p w:rsidR="00240E24" w:rsidRDefault="00240E24" w:rsidP="00C82BBE">
      <w:pPr>
        <w:spacing w:line="360" w:lineRule="auto"/>
        <w:rPr>
          <w:rFonts w:ascii="Arial" w:hAnsi="Arial" w:cs="Arial"/>
          <w:sz w:val="24"/>
          <w:szCs w:val="24"/>
        </w:rPr>
      </w:pPr>
      <w:r>
        <w:rPr>
          <w:rFonts w:ascii="Arial" w:hAnsi="Arial" w:cs="Arial"/>
          <w:sz w:val="24"/>
          <w:szCs w:val="24"/>
        </w:rPr>
        <w:t>A</w:t>
      </w:r>
      <w:r>
        <w:rPr>
          <w:rFonts w:ascii="Arial" w:hAnsi="Arial" w:cs="Arial" w:hint="eastAsia"/>
          <w:sz w:val="24"/>
          <w:szCs w:val="24"/>
        </w:rPr>
        <w:t xml:space="preserve">lthough the fixed effect approach recovers the </w:t>
      </w:r>
      <w:r>
        <w:rPr>
          <w:rFonts w:ascii="Arial" w:hAnsi="Arial" w:cs="Arial" w:hint="eastAsia"/>
          <w:kern w:val="0"/>
          <w:sz w:val="24"/>
          <w:szCs w:val="24"/>
        </w:rPr>
        <w:t>heterogeneity bias in OLS model, it cannot deal with the endogenous problem.</w:t>
      </w:r>
      <w:r w:rsidRPr="00E163E5">
        <w:rPr>
          <w:rFonts w:ascii="Arial" w:hAnsi="Arial" w:cs="Arial"/>
          <w:kern w:val="0"/>
          <w:sz w:val="24"/>
          <w:szCs w:val="24"/>
        </w:rPr>
        <w:t xml:space="preserve"> </w:t>
      </w:r>
      <w:r>
        <w:rPr>
          <w:rFonts w:ascii="Arial" w:hAnsi="Arial" w:cs="Arial"/>
          <w:kern w:val="0"/>
          <w:sz w:val="24"/>
          <w:szCs w:val="24"/>
        </w:rPr>
        <w:t>I</w:t>
      </w:r>
      <w:r>
        <w:rPr>
          <w:rFonts w:ascii="Arial" w:hAnsi="Arial" w:cs="Arial" w:hint="eastAsia"/>
          <w:kern w:val="0"/>
          <w:sz w:val="24"/>
          <w:szCs w:val="24"/>
        </w:rPr>
        <w:t xml:space="preserve">n addition, the fixed effect model may cause the omitted variable bias when it automatically ignores time-invariant variables. </w:t>
      </w:r>
      <w:r>
        <w:rPr>
          <w:rFonts w:ascii="Arial" w:hAnsi="Arial" w:cs="Arial"/>
          <w:kern w:val="0"/>
          <w:sz w:val="24"/>
          <w:szCs w:val="24"/>
        </w:rPr>
        <w:t>M</w:t>
      </w:r>
      <w:r>
        <w:rPr>
          <w:rFonts w:ascii="Arial" w:hAnsi="Arial" w:cs="Arial" w:hint="eastAsia"/>
          <w:kern w:val="0"/>
          <w:sz w:val="24"/>
          <w:szCs w:val="24"/>
        </w:rPr>
        <w:t xml:space="preserve">oreover, both previous two regressions analysis the relation between price and passenger in one direction while, in fact, the relation is mutually affected. </w:t>
      </w:r>
      <w:r>
        <w:rPr>
          <w:rFonts w:ascii="Arial" w:hAnsi="Arial" w:cs="Arial"/>
          <w:kern w:val="0"/>
          <w:sz w:val="24"/>
          <w:szCs w:val="24"/>
        </w:rPr>
        <w:t>T</w:t>
      </w:r>
      <w:r>
        <w:rPr>
          <w:rFonts w:ascii="Arial" w:hAnsi="Arial" w:cs="Arial" w:hint="eastAsia"/>
          <w:kern w:val="0"/>
          <w:sz w:val="24"/>
          <w:szCs w:val="24"/>
        </w:rPr>
        <w:t xml:space="preserve">o further extend the model, </w:t>
      </w:r>
      <w:r>
        <w:rPr>
          <w:rFonts w:ascii="Arial" w:hAnsi="Arial" w:cs="Arial" w:hint="eastAsia"/>
          <w:sz w:val="24"/>
          <w:szCs w:val="24"/>
        </w:rPr>
        <w:t>the IV estimation using 2SLS regression is performed in the third step.</w:t>
      </w:r>
    </w:p>
    <w:p w:rsidR="00240E24" w:rsidRDefault="00240E24" w:rsidP="00240E24">
      <w:pPr>
        <w:spacing w:line="360" w:lineRule="auto"/>
        <w:rPr>
          <w:rFonts w:ascii="Arial" w:hAnsi="Arial" w:cs="Arial"/>
          <w:sz w:val="24"/>
          <w:szCs w:val="24"/>
        </w:rPr>
      </w:pPr>
    </w:p>
    <w:p w:rsidR="00240E24" w:rsidRPr="00E73FA4" w:rsidRDefault="00240E24" w:rsidP="00240E24">
      <w:pPr>
        <w:spacing w:line="360" w:lineRule="auto"/>
        <w:rPr>
          <w:rFonts w:ascii="Arial" w:hAnsi="Arial" w:cs="Arial"/>
          <w:sz w:val="24"/>
          <w:szCs w:val="24"/>
          <w:lang w:val="en-US"/>
        </w:rPr>
      </w:pPr>
      <w:r>
        <w:rPr>
          <w:rFonts w:ascii="Arial" w:hAnsi="Arial" w:cs="Arial"/>
          <w:sz w:val="24"/>
          <w:szCs w:val="24"/>
        </w:rPr>
        <w:t>B</w:t>
      </w:r>
      <w:r>
        <w:rPr>
          <w:rFonts w:ascii="Arial" w:hAnsi="Arial" w:cs="Arial" w:hint="eastAsia"/>
          <w:sz w:val="24"/>
          <w:szCs w:val="24"/>
        </w:rPr>
        <w:t xml:space="preserve">efore use the IV estimation, </w:t>
      </w:r>
      <w:proofErr w:type="spellStart"/>
      <w:r>
        <w:rPr>
          <w:rFonts w:ascii="Arial" w:hAnsi="Arial" w:cs="Arial" w:hint="eastAsia"/>
          <w:sz w:val="24"/>
          <w:szCs w:val="24"/>
        </w:rPr>
        <w:t>i</w:t>
      </w:r>
      <w:proofErr w:type="spellEnd"/>
      <w:r>
        <w:rPr>
          <w:rFonts w:ascii="Arial" w:hAnsi="Arial" w:cs="Arial" w:hint="eastAsia"/>
          <w:sz w:val="24"/>
          <w:szCs w:val="24"/>
          <w:lang w:val="en-US"/>
        </w:rPr>
        <w:t xml:space="preserve">t is necessary to make sure the correlation among variables by using test for </w:t>
      </w:r>
      <w:proofErr w:type="spellStart"/>
      <w:r>
        <w:rPr>
          <w:rFonts w:ascii="Arial" w:hAnsi="Arial" w:cs="Arial" w:hint="eastAsia"/>
          <w:sz w:val="24"/>
          <w:szCs w:val="24"/>
          <w:lang w:val="en-US"/>
        </w:rPr>
        <w:t>endogeneity</w:t>
      </w:r>
      <w:proofErr w:type="spellEnd"/>
      <w:r>
        <w:rPr>
          <w:rFonts w:ascii="Arial" w:hAnsi="Arial" w:cs="Arial" w:hint="eastAsia"/>
          <w:sz w:val="24"/>
          <w:szCs w:val="24"/>
          <w:lang w:val="en-US"/>
        </w:rPr>
        <w:t xml:space="preserve"> before installing the model </w:t>
      </w:r>
      <w:r w:rsidRPr="003728CA">
        <w:rPr>
          <w:rFonts w:ascii="Arial" w:hAnsi="Arial" w:cs="Arial" w:hint="eastAsia"/>
          <w:sz w:val="24"/>
          <w:szCs w:val="24"/>
        </w:rPr>
        <w:t>(</w:t>
      </w:r>
      <w:r w:rsidRPr="003728CA">
        <w:rPr>
          <w:rFonts w:ascii="Arial" w:hAnsi="Arial" w:cs="Arial"/>
          <w:kern w:val="0"/>
          <w:sz w:val="24"/>
          <w:szCs w:val="24"/>
          <w:lang w:val="en-US"/>
        </w:rPr>
        <w:t>Shepherd</w:t>
      </w:r>
      <w:r w:rsidRPr="003728CA">
        <w:rPr>
          <w:rFonts w:ascii="Arial" w:hAnsi="Arial" w:cs="Arial" w:hint="eastAsia"/>
          <w:kern w:val="0"/>
          <w:sz w:val="24"/>
          <w:szCs w:val="24"/>
          <w:lang w:val="en-US"/>
        </w:rPr>
        <w:t>, 2008)</w:t>
      </w:r>
      <w:r>
        <w:rPr>
          <w:rFonts w:ascii="Arial" w:hAnsi="Arial" w:cs="Arial" w:hint="eastAsia"/>
          <w:sz w:val="24"/>
          <w:szCs w:val="24"/>
          <w:lang w:val="en-US"/>
        </w:rPr>
        <w:t xml:space="preserve">. </w:t>
      </w:r>
      <w:r>
        <w:rPr>
          <w:rFonts w:ascii="Arial" w:hAnsi="Arial" w:cs="Arial"/>
          <w:sz w:val="24"/>
          <w:szCs w:val="24"/>
          <w:lang w:val="en-US"/>
        </w:rPr>
        <w:t>I</w:t>
      </w:r>
      <w:r>
        <w:rPr>
          <w:rFonts w:ascii="Arial" w:hAnsi="Arial" w:cs="Arial" w:hint="eastAsia"/>
          <w:sz w:val="24"/>
          <w:szCs w:val="24"/>
          <w:lang w:val="en-US"/>
        </w:rPr>
        <w:t xml:space="preserve">f the hypothesis is rejected which infers that the problem of </w:t>
      </w:r>
      <w:proofErr w:type="spellStart"/>
      <w:r>
        <w:rPr>
          <w:rFonts w:ascii="Arial" w:hAnsi="Arial" w:cs="Arial" w:hint="eastAsia"/>
          <w:sz w:val="24"/>
          <w:szCs w:val="24"/>
          <w:lang w:val="en-US"/>
        </w:rPr>
        <w:t>endogeneity</w:t>
      </w:r>
      <w:proofErr w:type="spellEnd"/>
      <w:r>
        <w:rPr>
          <w:rFonts w:ascii="Arial" w:hAnsi="Arial" w:cs="Arial" w:hint="eastAsia"/>
          <w:sz w:val="24"/>
          <w:szCs w:val="24"/>
          <w:lang w:val="en-US"/>
        </w:rPr>
        <w:t xml:space="preserve"> exists, the IV estimation gains its advantage, on contrary, may get even worse results than OLS models.</w:t>
      </w:r>
    </w:p>
    <w:p w:rsidR="00240E24" w:rsidRPr="00944330" w:rsidRDefault="00240E24" w:rsidP="00240E24">
      <w:pPr>
        <w:spacing w:line="360" w:lineRule="auto"/>
        <w:rPr>
          <w:rFonts w:ascii="Arial" w:hAnsi="Arial" w:cs="Arial"/>
          <w:sz w:val="24"/>
          <w:szCs w:val="24"/>
          <w:lang w:val="en-US"/>
        </w:rPr>
      </w:pPr>
    </w:p>
    <w:p w:rsidR="00240E24" w:rsidRDefault="00240E24" w:rsidP="00240E24">
      <w:pPr>
        <w:spacing w:line="360" w:lineRule="auto"/>
        <w:rPr>
          <w:rFonts w:ascii="Arial" w:hAnsi="Arial" w:cs="Arial"/>
          <w:sz w:val="24"/>
          <w:szCs w:val="24"/>
        </w:rPr>
      </w:pPr>
      <w:r>
        <w:rPr>
          <w:rFonts w:ascii="Arial" w:hAnsi="Arial" w:cs="Arial"/>
          <w:sz w:val="24"/>
          <w:szCs w:val="24"/>
        </w:rPr>
        <w:t>T</w:t>
      </w:r>
      <w:r>
        <w:rPr>
          <w:rFonts w:ascii="Arial" w:hAnsi="Arial" w:cs="Arial" w:hint="eastAsia"/>
          <w:sz w:val="24"/>
          <w:szCs w:val="24"/>
        </w:rPr>
        <w:t xml:space="preserve">he simplest equation for the </w:t>
      </w:r>
      <w:r>
        <w:rPr>
          <w:rFonts w:ascii="Arial" w:hAnsi="Arial" w:cs="Arial"/>
          <w:sz w:val="24"/>
          <w:szCs w:val="24"/>
        </w:rPr>
        <w:t>basic</w:t>
      </w:r>
      <w:r>
        <w:rPr>
          <w:rFonts w:ascii="Arial" w:hAnsi="Arial" w:cs="Arial" w:hint="eastAsia"/>
          <w:sz w:val="24"/>
          <w:szCs w:val="24"/>
        </w:rPr>
        <w:t xml:space="preserve"> IV method is </w:t>
      </w:r>
      <w:r>
        <w:rPr>
          <w:rFonts w:ascii="Arial" w:hAnsi="Arial" w:cs="Arial" w:hint="eastAsia"/>
          <w:sz w:val="24"/>
          <w:szCs w:val="24"/>
          <w:lang w:val="en-US"/>
        </w:rPr>
        <w:t xml:space="preserve">(Cameron and </w:t>
      </w:r>
      <w:proofErr w:type="spellStart"/>
      <w:r>
        <w:rPr>
          <w:rFonts w:ascii="Arial" w:hAnsi="Arial" w:cs="Arial" w:hint="eastAsia"/>
          <w:sz w:val="24"/>
          <w:szCs w:val="24"/>
          <w:lang w:val="en-US"/>
        </w:rPr>
        <w:t>Trivedi</w:t>
      </w:r>
      <w:proofErr w:type="spellEnd"/>
      <w:r>
        <w:rPr>
          <w:rFonts w:ascii="Arial" w:hAnsi="Arial" w:cs="Arial" w:hint="eastAsia"/>
          <w:sz w:val="24"/>
          <w:szCs w:val="24"/>
          <w:lang w:val="en-US"/>
        </w:rPr>
        <w:t>, 2009)</w:t>
      </w:r>
      <w:r>
        <w:rPr>
          <w:rFonts w:ascii="Arial" w:hAnsi="Arial" w:cs="Arial" w:hint="eastAsia"/>
          <w:sz w:val="24"/>
          <w:szCs w:val="24"/>
        </w:rPr>
        <w:t>:</w:t>
      </w:r>
    </w:p>
    <w:p w:rsidR="00240E24" w:rsidRDefault="00240E24" w:rsidP="00240E24">
      <w:pPr>
        <w:spacing w:line="360" w:lineRule="auto"/>
        <w:jc w:val="center"/>
        <w:rPr>
          <w:rFonts w:ascii="Arial" w:hAnsi="Arial" w:cs="Arial"/>
          <w:i/>
          <w:iCs/>
          <w:kern w:val="0"/>
          <w:sz w:val="24"/>
          <w:szCs w:val="24"/>
        </w:rPr>
      </w:pPr>
      <w:r w:rsidRPr="00ED52FA">
        <w:rPr>
          <w:rFonts w:ascii="Arial" w:hAnsi="Arial" w:cs="Arial" w:hint="eastAsia"/>
          <w:i/>
          <w:sz w:val="24"/>
          <w:szCs w:val="24"/>
        </w:rPr>
        <w:t>y</w:t>
      </w:r>
      <w:r w:rsidRPr="00ED52FA">
        <w:rPr>
          <w:rFonts w:ascii="Arial" w:hAnsi="Arial" w:cs="Arial" w:hint="eastAsia"/>
          <w:i/>
          <w:sz w:val="24"/>
          <w:szCs w:val="24"/>
          <w:vertAlign w:val="subscript"/>
        </w:rPr>
        <w:t>1i</w:t>
      </w:r>
      <w:r w:rsidRPr="00ED52FA">
        <w:rPr>
          <w:rFonts w:ascii="Arial" w:hAnsi="Arial" w:cs="Arial" w:hint="eastAsia"/>
          <w:i/>
          <w:sz w:val="24"/>
          <w:szCs w:val="24"/>
        </w:rPr>
        <w:t>= y</w:t>
      </w:r>
      <w:r w:rsidRPr="00ED52FA">
        <w:rPr>
          <w:rFonts w:ascii="Arial" w:hAnsi="Arial" w:cs="Arial"/>
          <w:i/>
          <w:sz w:val="24"/>
          <w:szCs w:val="24"/>
        </w:rPr>
        <w:t>’</w:t>
      </w:r>
      <w:r w:rsidRPr="00ED52FA">
        <w:rPr>
          <w:rFonts w:ascii="Arial" w:hAnsi="Arial" w:cs="Arial" w:hint="eastAsia"/>
          <w:i/>
          <w:sz w:val="24"/>
          <w:szCs w:val="24"/>
          <w:vertAlign w:val="subscript"/>
        </w:rPr>
        <w:t>2i</w:t>
      </w:r>
      <w:r w:rsidRPr="00ED52FA">
        <w:rPr>
          <w:rFonts w:ascii="Arial" w:hAnsi="Arial" w:cs="Arial"/>
          <w:i/>
          <w:iCs/>
          <w:kern w:val="0"/>
          <w:sz w:val="24"/>
          <w:szCs w:val="24"/>
        </w:rPr>
        <w:t>β</w:t>
      </w:r>
      <w:r w:rsidRPr="00ED52FA">
        <w:rPr>
          <w:rFonts w:ascii="Arial" w:hAnsi="Arial" w:cs="Arial" w:hint="eastAsia"/>
          <w:i/>
          <w:iCs/>
          <w:kern w:val="0"/>
          <w:sz w:val="24"/>
          <w:szCs w:val="24"/>
          <w:vertAlign w:val="subscript"/>
        </w:rPr>
        <w:t>1</w:t>
      </w:r>
      <w:r w:rsidRPr="00ED52FA">
        <w:rPr>
          <w:rFonts w:ascii="Arial" w:hAnsi="Arial" w:cs="Arial" w:hint="eastAsia"/>
          <w:i/>
          <w:iCs/>
          <w:kern w:val="0"/>
          <w:sz w:val="24"/>
          <w:szCs w:val="24"/>
        </w:rPr>
        <w:t xml:space="preserve"> + x</w:t>
      </w:r>
      <w:r w:rsidRPr="00ED52FA">
        <w:rPr>
          <w:rFonts w:ascii="Arial" w:hAnsi="Arial" w:cs="Arial"/>
          <w:i/>
          <w:iCs/>
          <w:kern w:val="0"/>
          <w:sz w:val="24"/>
          <w:szCs w:val="24"/>
        </w:rPr>
        <w:t>’</w:t>
      </w:r>
      <w:r w:rsidRPr="00ED52FA">
        <w:rPr>
          <w:rFonts w:ascii="Arial" w:hAnsi="Arial" w:cs="Arial" w:hint="eastAsia"/>
          <w:i/>
          <w:iCs/>
          <w:kern w:val="0"/>
          <w:sz w:val="24"/>
          <w:szCs w:val="24"/>
          <w:vertAlign w:val="subscript"/>
        </w:rPr>
        <w:t>1i</w:t>
      </w:r>
      <w:r w:rsidRPr="00ED52FA">
        <w:rPr>
          <w:rFonts w:ascii="Arial" w:hAnsi="Arial" w:cs="Arial"/>
          <w:i/>
          <w:iCs/>
          <w:kern w:val="0"/>
          <w:sz w:val="24"/>
          <w:szCs w:val="24"/>
        </w:rPr>
        <w:t>β</w:t>
      </w:r>
      <w:r w:rsidRPr="00ED52FA">
        <w:rPr>
          <w:rFonts w:ascii="Arial" w:hAnsi="Arial" w:cs="Arial" w:hint="eastAsia"/>
          <w:i/>
          <w:iCs/>
          <w:kern w:val="0"/>
          <w:sz w:val="24"/>
          <w:szCs w:val="24"/>
          <w:vertAlign w:val="subscript"/>
        </w:rPr>
        <w:t>2</w:t>
      </w:r>
      <w:r w:rsidRPr="00ED52FA">
        <w:rPr>
          <w:rFonts w:ascii="Arial" w:hAnsi="Arial" w:cs="Arial" w:hint="eastAsia"/>
          <w:i/>
          <w:iCs/>
          <w:kern w:val="0"/>
          <w:sz w:val="24"/>
          <w:szCs w:val="24"/>
        </w:rPr>
        <w:t xml:space="preserve"> + </w:t>
      </w:r>
      <w:proofErr w:type="spellStart"/>
      <w:r w:rsidRPr="00ED52FA">
        <w:rPr>
          <w:rFonts w:ascii="Arial" w:hAnsi="Arial" w:cs="Arial" w:hint="eastAsia"/>
          <w:i/>
          <w:iCs/>
          <w:kern w:val="0"/>
          <w:sz w:val="24"/>
          <w:szCs w:val="24"/>
        </w:rPr>
        <w:t>u</w:t>
      </w:r>
      <w:r w:rsidRPr="00ED52FA">
        <w:rPr>
          <w:rFonts w:ascii="Arial" w:hAnsi="Arial" w:cs="Arial" w:hint="eastAsia"/>
          <w:i/>
          <w:iCs/>
          <w:kern w:val="0"/>
          <w:sz w:val="24"/>
          <w:szCs w:val="24"/>
          <w:vertAlign w:val="subscript"/>
        </w:rPr>
        <w:t>i</w:t>
      </w:r>
      <w:proofErr w:type="spellEnd"/>
      <w:r w:rsidRPr="00ED52FA">
        <w:rPr>
          <w:rFonts w:ascii="Arial" w:hAnsi="Arial" w:cs="Arial" w:hint="eastAsia"/>
          <w:i/>
          <w:iCs/>
          <w:kern w:val="0"/>
          <w:sz w:val="24"/>
          <w:szCs w:val="24"/>
        </w:rPr>
        <w:t xml:space="preserve">, </w:t>
      </w:r>
      <w:proofErr w:type="spellStart"/>
      <w:r w:rsidRPr="00ED52FA">
        <w:rPr>
          <w:rFonts w:ascii="Arial" w:hAnsi="Arial" w:cs="Arial" w:hint="eastAsia"/>
          <w:i/>
          <w:iCs/>
          <w:kern w:val="0"/>
          <w:sz w:val="24"/>
          <w:szCs w:val="24"/>
        </w:rPr>
        <w:t>i</w:t>
      </w:r>
      <w:proofErr w:type="spellEnd"/>
      <w:r>
        <w:rPr>
          <w:rFonts w:ascii="Arial" w:hAnsi="Arial" w:cs="Arial" w:hint="eastAsia"/>
          <w:i/>
          <w:iCs/>
          <w:kern w:val="0"/>
          <w:sz w:val="24"/>
          <w:szCs w:val="24"/>
        </w:rPr>
        <w:t>=</w:t>
      </w:r>
      <w:r w:rsidRPr="00ED52FA">
        <w:rPr>
          <w:rFonts w:ascii="Arial" w:hAnsi="Arial" w:cs="Arial" w:hint="eastAsia"/>
          <w:iCs/>
          <w:kern w:val="0"/>
          <w:sz w:val="24"/>
          <w:szCs w:val="24"/>
        </w:rPr>
        <w:t>1</w:t>
      </w:r>
      <w:proofErr w:type="gramStart"/>
      <w:r w:rsidRPr="00ED52FA">
        <w:rPr>
          <w:rFonts w:ascii="Arial" w:hAnsi="Arial" w:cs="Arial" w:hint="eastAsia"/>
          <w:iCs/>
          <w:kern w:val="0"/>
          <w:sz w:val="24"/>
          <w:szCs w:val="24"/>
        </w:rPr>
        <w:t>,</w:t>
      </w:r>
      <w:r>
        <w:rPr>
          <w:rFonts w:ascii="Arial" w:hAnsi="Arial" w:cs="Arial" w:hint="eastAsia"/>
          <w:iCs/>
          <w:kern w:val="0"/>
          <w:sz w:val="24"/>
          <w:szCs w:val="24"/>
        </w:rPr>
        <w:t xml:space="preserve"> </w:t>
      </w:r>
      <w:r w:rsidRPr="00ED52FA">
        <w:rPr>
          <w:rFonts w:ascii="Arial" w:hAnsi="Arial" w:cs="Arial"/>
          <w:iCs/>
          <w:kern w:val="0"/>
          <w:sz w:val="24"/>
          <w:szCs w:val="24"/>
        </w:rPr>
        <w:t>…</w:t>
      </w:r>
      <w:r w:rsidRPr="00ED52FA">
        <w:rPr>
          <w:rFonts w:ascii="Arial" w:hAnsi="Arial" w:cs="Arial" w:hint="eastAsia"/>
          <w:iCs/>
          <w:kern w:val="0"/>
          <w:sz w:val="24"/>
          <w:szCs w:val="24"/>
        </w:rPr>
        <w:t>,</w:t>
      </w:r>
      <w:proofErr w:type="gramEnd"/>
      <w:r w:rsidRPr="00ED52FA">
        <w:rPr>
          <w:rFonts w:ascii="Arial" w:hAnsi="Arial" w:cs="Arial" w:hint="eastAsia"/>
          <w:iCs/>
          <w:kern w:val="0"/>
          <w:sz w:val="24"/>
          <w:szCs w:val="24"/>
        </w:rPr>
        <w:t xml:space="preserve"> </w:t>
      </w:r>
      <w:r>
        <w:rPr>
          <w:rFonts w:ascii="Arial" w:hAnsi="Arial" w:cs="Arial" w:hint="eastAsia"/>
          <w:iCs/>
          <w:kern w:val="0"/>
          <w:sz w:val="24"/>
          <w:szCs w:val="24"/>
        </w:rPr>
        <w:t>N</w:t>
      </w:r>
    </w:p>
    <w:p w:rsidR="00240E24" w:rsidRPr="00944330" w:rsidRDefault="00240E24" w:rsidP="00C82BBE">
      <w:pPr>
        <w:spacing w:line="360" w:lineRule="auto"/>
        <w:rPr>
          <w:rFonts w:ascii="Arial" w:hAnsi="Arial" w:cs="Arial"/>
          <w:sz w:val="24"/>
          <w:szCs w:val="24"/>
        </w:rPr>
      </w:pPr>
      <w:r>
        <w:rPr>
          <w:rFonts w:ascii="Arial" w:hAnsi="Arial" w:cs="Arial" w:hint="eastAsia"/>
          <w:sz w:val="24"/>
          <w:szCs w:val="24"/>
        </w:rPr>
        <w:t xml:space="preserve">In the equation, </w:t>
      </w:r>
      <w:r w:rsidRPr="00ED52FA">
        <w:rPr>
          <w:rFonts w:ascii="Arial" w:hAnsi="Arial" w:cs="Arial" w:hint="eastAsia"/>
          <w:i/>
          <w:sz w:val="24"/>
          <w:szCs w:val="24"/>
        </w:rPr>
        <w:t>y</w:t>
      </w:r>
      <w:r w:rsidRPr="00ED52FA">
        <w:rPr>
          <w:rFonts w:ascii="Arial" w:hAnsi="Arial" w:cs="Arial" w:hint="eastAsia"/>
          <w:i/>
          <w:sz w:val="24"/>
          <w:szCs w:val="24"/>
          <w:vertAlign w:val="subscript"/>
        </w:rPr>
        <w:t>1i</w:t>
      </w:r>
      <w:r>
        <w:rPr>
          <w:rFonts w:ascii="Arial" w:hAnsi="Arial" w:cs="Arial" w:hint="eastAsia"/>
          <w:i/>
          <w:sz w:val="24"/>
          <w:szCs w:val="24"/>
          <w:vertAlign w:val="subscript"/>
        </w:rPr>
        <w:t xml:space="preserve"> </w:t>
      </w:r>
      <w:r w:rsidRPr="00ED03A8">
        <w:rPr>
          <w:rFonts w:ascii="Arial" w:hAnsi="Arial" w:cs="Arial" w:hint="eastAsia"/>
          <w:sz w:val="24"/>
          <w:szCs w:val="24"/>
        </w:rPr>
        <w:t xml:space="preserve">is </w:t>
      </w:r>
      <w:r>
        <w:rPr>
          <w:rFonts w:ascii="Arial" w:hAnsi="Arial" w:cs="Arial" w:hint="eastAsia"/>
          <w:sz w:val="24"/>
          <w:szCs w:val="24"/>
        </w:rPr>
        <w:t xml:space="preserve">the dependent variable while </w:t>
      </w:r>
      <w:r>
        <w:rPr>
          <w:rFonts w:ascii="Arial" w:hAnsi="Arial" w:cs="Arial" w:hint="eastAsia"/>
          <w:iCs/>
          <w:kern w:val="0"/>
          <w:sz w:val="24"/>
          <w:szCs w:val="24"/>
        </w:rPr>
        <w:t>independent variables are consist of endogenous variables (</w:t>
      </w:r>
      <w:r w:rsidRPr="00ED52FA">
        <w:rPr>
          <w:rFonts w:ascii="Arial" w:hAnsi="Arial" w:cs="Arial" w:hint="eastAsia"/>
          <w:i/>
          <w:sz w:val="24"/>
          <w:szCs w:val="24"/>
        </w:rPr>
        <w:t>y</w:t>
      </w:r>
      <w:r w:rsidRPr="00ED52FA">
        <w:rPr>
          <w:rFonts w:ascii="Arial" w:hAnsi="Arial" w:cs="Arial"/>
          <w:i/>
          <w:sz w:val="24"/>
          <w:szCs w:val="24"/>
        </w:rPr>
        <w:t>’</w:t>
      </w:r>
      <w:r w:rsidRPr="00ED52FA">
        <w:rPr>
          <w:rFonts w:ascii="Arial" w:hAnsi="Arial" w:cs="Arial" w:hint="eastAsia"/>
          <w:i/>
          <w:sz w:val="24"/>
          <w:szCs w:val="24"/>
          <w:vertAlign w:val="subscript"/>
        </w:rPr>
        <w:t>2i</w:t>
      </w:r>
      <w:r>
        <w:rPr>
          <w:rFonts w:ascii="Arial" w:hAnsi="Arial" w:cs="Arial" w:hint="eastAsia"/>
          <w:sz w:val="24"/>
          <w:szCs w:val="24"/>
        </w:rPr>
        <w:t>) and exogenous variables (</w:t>
      </w:r>
      <w:r w:rsidRPr="00ED52FA">
        <w:rPr>
          <w:rFonts w:ascii="Arial" w:hAnsi="Arial" w:cs="Arial" w:hint="eastAsia"/>
          <w:i/>
          <w:iCs/>
          <w:kern w:val="0"/>
          <w:sz w:val="24"/>
          <w:szCs w:val="24"/>
        </w:rPr>
        <w:t>x</w:t>
      </w:r>
      <w:r w:rsidRPr="00ED52FA">
        <w:rPr>
          <w:rFonts w:ascii="Arial" w:hAnsi="Arial" w:cs="Arial"/>
          <w:i/>
          <w:iCs/>
          <w:kern w:val="0"/>
          <w:sz w:val="24"/>
          <w:szCs w:val="24"/>
        </w:rPr>
        <w:t>’</w:t>
      </w:r>
      <w:r w:rsidRPr="00ED52FA">
        <w:rPr>
          <w:rFonts w:ascii="Arial" w:hAnsi="Arial" w:cs="Arial" w:hint="eastAsia"/>
          <w:i/>
          <w:iCs/>
          <w:kern w:val="0"/>
          <w:sz w:val="24"/>
          <w:szCs w:val="24"/>
          <w:vertAlign w:val="subscript"/>
        </w:rPr>
        <w:t>1i</w:t>
      </w:r>
      <w:r>
        <w:rPr>
          <w:rFonts w:ascii="Arial" w:hAnsi="Arial" w:cs="Arial" w:hint="eastAsia"/>
          <w:iCs/>
          <w:kern w:val="0"/>
          <w:sz w:val="24"/>
          <w:szCs w:val="24"/>
        </w:rPr>
        <w:t xml:space="preserve">). </w:t>
      </w:r>
      <w:r>
        <w:rPr>
          <w:rFonts w:ascii="Arial" w:hAnsi="Arial" w:cs="Arial"/>
          <w:iCs/>
          <w:kern w:val="0"/>
          <w:sz w:val="24"/>
          <w:szCs w:val="24"/>
        </w:rPr>
        <w:t>I</w:t>
      </w:r>
      <w:r>
        <w:rPr>
          <w:rFonts w:ascii="Arial" w:hAnsi="Arial" w:cs="Arial" w:hint="eastAsia"/>
          <w:iCs/>
          <w:kern w:val="0"/>
          <w:sz w:val="24"/>
          <w:szCs w:val="24"/>
        </w:rPr>
        <w:t xml:space="preserve">t implies that the errors </w:t>
      </w:r>
      <w:proofErr w:type="spellStart"/>
      <w:r w:rsidRPr="00ED52FA">
        <w:rPr>
          <w:rFonts w:ascii="Arial" w:hAnsi="Arial" w:cs="Arial" w:hint="eastAsia"/>
          <w:i/>
          <w:iCs/>
          <w:kern w:val="0"/>
          <w:sz w:val="24"/>
          <w:szCs w:val="24"/>
        </w:rPr>
        <w:t>u</w:t>
      </w:r>
      <w:r w:rsidRPr="00ED52FA">
        <w:rPr>
          <w:rFonts w:ascii="Arial" w:hAnsi="Arial" w:cs="Arial" w:hint="eastAsia"/>
          <w:i/>
          <w:iCs/>
          <w:kern w:val="0"/>
          <w:sz w:val="24"/>
          <w:szCs w:val="24"/>
          <w:vertAlign w:val="subscript"/>
        </w:rPr>
        <w:t>i</w:t>
      </w:r>
      <w:proofErr w:type="spellEnd"/>
      <w:r>
        <w:rPr>
          <w:rFonts w:ascii="Arial" w:hAnsi="Arial" w:cs="Arial" w:hint="eastAsia"/>
          <w:i/>
          <w:iCs/>
          <w:kern w:val="0"/>
          <w:sz w:val="24"/>
          <w:szCs w:val="24"/>
        </w:rPr>
        <w:t xml:space="preserve"> </w:t>
      </w:r>
      <w:r>
        <w:rPr>
          <w:rFonts w:ascii="Arial" w:hAnsi="Arial" w:cs="Arial" w:hint="eastAsia"/>
          <w:iCs/>
          <w:kern w:val="0"/>
          <w:sz w:val="24"/>
          <w:szCs w:val="24"/>
        </w:rPr>
        <w:t xml:space="preserve">are uncorrelated with </w:t>
      </w:r>
      <w:r w:rsidRPr="00ED52FA">
        <w:rPr>
          <w:rFonts w:ascii="Arial" w:hAnsi="Arial" w:cs="Arial" w:hint="eastAsia"/>
          <w:i/>
          <w:iCs/>
          <w:kern w:val="0"/>
          <w:sz w:val="24"/>
          <w:szCs w:val="24"/>
        </w:rPr>
        <w:t>x</w:t>
      </w:r>
      <w:r w:rsidRPr="00ED52FA">
        <w:rPr>
          <w:rFonts w:ascii="Arial" w:hAnsi="Arial" w:cs="Arial"/>
          <w:i/>
          <w:iCs/>
          <w:kern w:val="0"/>
          <w:sz w:val="24"/>
          <w:szCs w:val="24"/>
        </w:rPr>
        <w:t>’</w:t>
      </w:r>
      <w:r w:rsidRPr="00ED52FA">
        <w:rPr>
          <w:rFonts w:ascii="Arial" w:hAnsi="Arial" w:cs="Arial" w:hint="eastAsia"/>
          <w:i/>
          <w:iCs/>
          <w:kern w:val="0"/>
          <w:sz w:val="24"/>
          <w:szCs w:val="24"/>
          <w:vertAlign w:val="subscript"/>
        </w:rPr>
        <w:t>1i</w:t>
      </w:r>
      <w:r>
        <w:rPr>
          <w:rFonts w:ascii="Arial" w:hAnsi="Arial" w:cs="Arial" w:hint="eastAsia"/>
          <w:b/>
          <w:i/>
          <w:iCs/>
          <w:kern w:val="0"/>
          <w:sz w:val="24"/>
          <w:szCs w:val="24"/>
          <w:vertAlign w:val="subscript"/>
        </w:rPr>
        <w:t xml:space="preserve"> </w:t>
      </w:r>
      <w:r>
        <w:rPr>
          <w:rFonts w:ascii="Arial" w:hAnsi="Arial" w:cs="Arial" w:hint="eastAsia"/>
          <w:iCs/>
          <w:kern w:val="0"/>
          <w:sz w:val="24"/>
          <w:szCs w:val="24"/>
        </w:rPr>
        <w:t xml:space="preserve">but correlated with </w:t>
      </w:r>
      <w:r w:rsidRPr="00ED52FA">
        <w:rPr>
          <w:rFonts w:ascii="Arial" w:hAnsi="Arial" w:cs="Arial" w:hint="eastAsia"/>
          <w:i/>
          <w:sz w:val="24"/>
          <w:szCs w:val="24"/>
        </w:rPr>
        <w:t>y</w:t>
      </w:r>
      <w:r w:rsidRPr="00ED52FA">
        <w:rPr>
          <w:rFonts w:ascii="Arial" w:hAnsi="Arial" w:cs="Arial"/>
          <w:i/>
          <w:sz w:val="24"/>
          <w:szCs w:val="24"/>
        </w:rPr>
        <w:t>’</w:t>
      </w:r>
      <w:r w:rsidRPr="00ED52FA">
        <w:rPr>
          <w:rFonts w:ascii="Arial" w:hAnsi="Arial" w:cs="Arial" w:hint="eastAsia"/>
          <w:i/>
          <w:sz w:val="24"/>
          <w:szCs w:val="24"/>
          <w:vertAlign w:val="subscript"/>
        </w:rPr>
        <w:t>2i</w:t>
      </w:r>
      <w:r>
        <w:rPr>
          <w:rFonts w:ascii="Arial" w:hAnsi="Arial" w:cs="Arial" w:hint="eastAsia"/>
          <w:i/>
          <w:sz w:val="24"/>
          <w:szCs w:val="24"/>
          <w:vertAlign w:val="subscript"/>
        </w:rPr>
        <w:t xml:space="preserve"> </w:t>
      </w:r>
      <w:r>
        <w:rPr>
          <w:rFonts w:ascii="Arial" w:hAnsi="Arial" w:cs="Arial" w:hint="eastAsia"/>
          <w:sz w:val="24"/>
          <w:szCs w:val="24"/>
        </w:rPr>
        <w:t xml:space="preserve">which leads to the inconsistence of </w:t>
      </w:r>
      <w:r w:rsidRPr="00ED52FA">
        <w:rPr>
          <w:rFonts w:ascii="Arial" w:hAnsi="Arial" w:cs="Arial"/>
          <w:i/>
          <w:iCs/>
          <w:kern w:val="0"/>
          <w:sz w:val="24"/>
          <w:szCs w:val="24"/>
        </w:rPr>
        <w:t>β</w:t>
      </w:r>
      <w:r>
        <w:rPr>
          <w:rFonts w:ascii="Arial" w:hAnsi="Arial" w:cs="Arial" w:hint="eastAsia"/>
          <w:i/>
          <w:iCs/>
          <w:kern w:val="0"/>
          <w:sz w:val="24"/>
          <w:szCs w:val="24"/>
        </w:rPr>
        <w:t>.</w:t>
      </w:r>
      <w:r>
        <w:rPr>
          <w:rFonts w:ascii="Arial" w:hAnsi="Arial" w:cs="Arial" w:hint="eastAsia"/>
          <w:iCs/>
          <w:kern w:val="0"/>
          <w:sz w:val="24"/>
          <w:szCs w:val="24"/>
        </w:rPr>
        <w:t xml:space="preserve"> </w:t>
      </w:r>
      <w:r>
        <w:rPr>
          <w:rFonts w:ascii="Arial" w:hAnsi="Arial" w:cs="Arial"/>
          <w:iCs/>
          <w:kern w:val="0"/>
          <w:sz w:val="24"/>
          <w:szCs w:val="24"/>
        </w:rPr>
        <w:t>T</w:t>
      </w:r>
      <w:r>
        <w:rPr>
          <w:rFonts w:ascii="Arial" w:hAnsi="Arial" w:cs="Arial" w:hint="eastAsia"/>
          <w:iCs/>
          <w:kern w:val="0"/>
          <w:sz w:val="24"/>
          <w:szCs w:val="24"/>
        </w:rPr>
        <w:t xml:space="preserve">o fix this endogenous problem, the instrumental variable </w:t>
      </w:r>
      <w:proofErr w:type="spellStart"/>
      <w:r w:rsidRPr="00ED03A8">
        <w:rPr>
          <w:rFonts w:ascii="Arial" w:hAnsi="Arial" w:cs="Arial" w:hint="eastAsia"/>
          <w:i/>
          <w:iCs/>
          <w:kern w:val="0"/>
          <w:sz w:val="24"/>
          <w:szCs w:val="24"/>
        </w:rPr>
        <w:t>z</w:t>
      </w:r>
      <w:r w:rsidRPr="001F5621">
        <w:rPr>
          <w:rFonts w:ascii="Arial" w:hAnsi="Arial" w:cs="Arial" w:hint="eastAsia"/>
          <w:i/>
          <w:iCs/>
          <w:kern w:val="0"/>
          <w:sz w:val="24"/>
          <w:szCs w:val="24"/>
          <w:vertAlign w:val="subscript"/>
        </w:rPr>
        <w:t>i</w:t>
      </w:r>
      <w:proofErr w:type="spellEnd"/>
      <w:r>
        <w:rPr>
          <w:rFonts w:ascii="Arial" w:hAnsi="Arial" w:cs="Arial" w:hint="eastAsia"/>
          <w:i/>
          <w:iCs/>
          <w:kern w:val="0"/>
          <w:sz w:val="24"/>
          <w:szCs w:val="24"/>
          <w:vertAlign w:val="subscript"/>
        </w:rPr>
        <w:t xml:space="preserve"> </w:t>
      </w:r>
      <w:r>
        <w:rPr>
          <w:rFonts w:ascii="Arial" w:hAnsi="Arial" w:cs="Arial" w:hint="eastAsia"/>
          <w:sz w:val="24"/>
          <w:szCs w:val="24"/>
        </w:rPr>
        <w:t xml:space="preserve">is required. </w:t>
      </w:r>
      <w:r w:rsidRPr="00944330">
        <w:rPr>
          <w:rFonts w:ascii="Arial" w:hAnsi="Arial" w:cs="Arial"/>
          <w:iCs/>
          <w:kern w:val="0"/>
          <w:sz w:val="24"/>
          <w:szCs w:val="24"/>
        </w:rPr>
        <w:t>I</w:t>
      </w:r>
      <w:r w:rsidRPr="00944330">
        <w:rPr>
          <w:rFonts w:ascii="Arial" w:hAnsi="Arial" w:cs="Arial" w:hint="eastAsia"/>
          <w:iCs/>
          <w:kern w:val="0"/>
          <w:sz w:val="24"/>
          <w:szCs w:val="24"/>
        </w:rPr>
        <w:t>t</w:t>
      </w:r>
      <w:r>
        <w:rPr>
          <w:rFonts w:ascii="Arial" w:hAnsi="Arial" w:cs="Arial" w:hint="eastAsia"/>
          <w:i/>
          <w:iCs/>
          <w:kern w:val="0"/>
          <w:sz w:val="24"/>
          <w:szCs w:val="24"/>
        </w:rPr>
        <w:t xml:space="preserve"> </w:t>
      </w:r>
      <w:r>
        <w:rPr>
          <w:rFonts w:ascii="Arial" w:hAnsi="Arial" w:cs="Arial" w:hint="eastAsia"/>
          <w:iCs/>
          <w:kern w:val="0"/>
          <w:sz w:val="24"/>
          <w:szCs w:val="24"/>
        </w:rPr>
        <w:t xml:space="preserve">is assumed that </w:t>
      </w:r>
      <w:proofErr w:type="spellStart"/>
      <w:r w:rsidRPr="00ED03A8">
        <w:rPr>
          <w:rFonts w:ascii="Arial" w:hAnsi="Arial" w:cs="Arial" w:hint="eastAsia"/>
          <w:i/>
          <w:iCs/>
          <w:kern w:val="0"/>
          <w:sz w:val="24"/>
          <w:szCs w:val="24"/>
        </w:rPr>
        <w:t>z</w:t>
      </w:r>
      <w:r w:rsidRPr="001F5621">
        <w:rPr>
          <w:rFonts w:ascii="Arial" w:hAnsi="Arial" w:cs="Arial" w:hint="eastAsia"/>
          <w:i/>
          <w:iCs/>
          <w:kern w:val="0"/>
          <w:sz w:val="24"/>
          <w:szCs w:val="24"/>
          <w:vertAlign w:val="subscript"/>
        </w:rPr>
        <w:t>i</w:t>
      </w:r>
      <w:proofErr w:type="spellEnd"/>
      <w:r>
        <w:rPr>
          <w:rFonts w:ascii="Arial" w:hAnsi="Arial" w:cs="Arial" w:hint="eastAsia"/>
          <w:i/>
          <w:iCs/>
          <w:kern w:val="0"/>
          <w:sz w:val="24"/>
          <w:szCs w:val="24"/>
          <w:vertAlign w:val="subscript"/>
        </w:rPr>
        <w:t xml:space="preserve"> </w:t>
      </w:r>
      <w:r>
        <w:rPr>
          <w:rFonts w:ascii="Arial" w:hAnsi="Arial" w:cs="Arial" w:hint="eastAsia"/>
          <w:iCs/>
          <w:kern w:val="0"/>
          <w:sz w:val="24"/>
          <w:szCs w:val="24"/>
        </w:rPr>
        <w:t xml:space="preserve">fits the restriction that </w:t>
      </w:r>
      <w:r>
        <w:rPr>
          <w:rFonts w:ascii="Arial" w:hAnsi="Arial" w:cs="Arial" w:hint="eastAsia"/>
          <w:iCs/>
          <w:color w:val="000000" w:themeColor="text1"/>
          <w:kern w:val="0"/>
          <w:sz w:val="24"/>
          <w:szCs w:val="24"/>
          <w:lang w:val="en-US"/>
        </w:rPr>
        <w:t>E(</w:t>
      </w:r>
      <w:proofErr w:type="spellStart"/>
      <w:r>
        <w:rPr>
          <w:rFonts w:ascii="Arial" w:hAnsi="Arial" w:cs="Arial" w:hint="eastAsia"/>
          <w:i/>
          <w:iCs/>
          <w:kern w:val="0"/>
          <w:sz w:val="24"/>
          <w:szCs w:val="24"/>
        </w:rPr>
        <w:t>u</w:t>
      </w:r>
      <w:r w:rsidRPr="00172BF2">
        <w:rPr>
          <w:rFonts w:ascii="Arial" w:hAnsi="Arial" w:cs="Arial"/>
          <w:i/>
          <w:iCs/>
          <w:kern w:val="0"/>
          <w:sz w:val="24"/>
          <w:szCs w:val="24"/>
          <w:vertAlign w:val="subscript"/>
        </w:rPr>
        <w:t>i</w:t>
      </w:r>
      <w:proofErr w:type="spellEnd"/>
      <w:r>
        <w:rPr>
          <w:rFonts w:ascii="Arial" w:hAnsi="Arial" w:cs="Arial" w:hint="eastAsia"/>
          <w:iCs/>
          <w:color w:val="000000" w:themeColor="text1"/>
          <w:kern w:val="0"/>
          <w:sz w:val="24"/>
          <w:szCs w:val="24"/>
        </w:rPr>
        <w:t>｜</w:t>
      </w:r>
      <w:proofErr w:type="spellStart"/>
      <w:r>
        <w:rPr>
          <w:rFonts w:ascii="Arial" w:hAnsi="Arial" w:cs="Arial" w:hint="eastAsia"/>
          <w:i/>
          <w:iCs/>
          <w:color w:val="000000" w:themeColor="text1"/>
          <w:kern w:val="0"/>
          <w:sz w:val="24"/>
          <w:szCs w:val="24"/>
          <w:lang w:val="en-US"/>
        </w:rPr>
        <w:t>z</w:t>
      </w:r>
      <w:r w:rsidRPr="00B52DD3">
        <w:rPr>
          <w:rFonts w:ascii="Arial" w:hAnsi="Arial" w:cs="Arial" w:hint="eastAsia"/>
          <w:i/>
          <w:iCs/>
          <w:color w:val="000000" w:themeColor="text1"/>
          <w:kern w:val="0"/>
          <w:sz w:val="24"/>
          <w:szCs w:val="24"/>
          <w:vertAlign w:val="subscript"/>
          <w:lang w:val="en-US"/>
        </w:rPr>
        <w:t>i</w:t>
      </w:r>
      <w:proofErr w:type="spellEnd"/>
      <w:r>
        <w:rPr>
          <w:rFonts w:ascii="Arial" w:hAnsi="Arial" w:cs="Arial" w:hint="eastAsia"/>
          <w:iCs/>
          <w:kern w:val="0"/>
          <w:sz w:val="24"/>
          <w:szCs w:val="24"/>
        </w:rPr>
        <w:t xml:space="preserve">)=0. </w:t>
      </w:r>
    </w:p>
    <w:p w:rsidR="00240E24" w:rsidRDefault="00D266F4" w:rsidP="00C82BBE">
      <w:pPr>
        <w:pStyle w:val="Heading3"/>
        <w:spacing w:line="360" w:lineRule="auto"/>
      </w:pPr>
      <w:bookmarkStart w:id="26" w:name="_Toc306276902"/>
      <w:bookmarkStart w:id="27" w:name="_Toc307185293"/>
      <w:r>
        <w:rPr>
          <w:rFonts w:hint="eastAsia"/>
        </w:rPr>
        <w:t>3</w:t>
      </w:r>
      <w:r w:rsidR="00240E24">
        <w:rPr>
          <w:rFonts w:hint="eastAsia"/>
        </w:rPr>
        <w:t>.3.4 Panel IV estimation</w:t>
      </w:r>
      <w:bookmarkEnd w:id="26"/>
      <w:bookmarkEnd w:id="27"/>
    </w:p>
    <w:p w:rsidR="00240E24" w:rsidRDefault="00240E24" w:rsidP="00C82BBE">
      <w:pPr>
        <w:spacing w:line="360" w:lineRule="auto"/>
        <w:rPr>
          <w:rFonts w:ascii="Arial" w:hAnsi="Arial" w:cs="Arial"/>
          <w:sz w:val="24"/>
          <w:szCs w:val="24"/>
        </w:rPr>
      </w:pPr>
      <w:r>
        <w:rPr>
          <w:rFonts w:ascii="Arial" w:hAnsi="Arial" w:cs="Arial"/>
          <w:sz w:val="24"/>
          <w:szCs w:val="24"/>
        </w:rPr>
        <w:t>F</w:t>
      </w:r>
      <w:r>
        <w:rPr>
          <w:rFonts w:ascii="Arial" w:hAnsi="Arial" w:cs="Arial" w:hint="eastAsia"/>
          <w:sz w:val="24"/>
          <w:szCs w:val="24"/>
        </w:rPr>
        <w:t xml:space="preserve">urthermore, because the dataset is in the panel pattern, the fourth step of Panel IV approach </w:t>
      </w:r>
      <w:r>
        <w:rPr>
          <w:rFonts w:ascii="Arial" w:hAnsi="Arial" w:cs="Arial"/>
          <w:sz w:val="24"/>
          <w:szCs w:val="24"/>
        </w:rPr>
        <w:t>is undertaken.</w:t>
      </w:r>
      <w:r>
        <w:rPr>
          <w:rFonts w:ascii="Arial" w:hAnsi="Arial" w:cs="Arial" w:hint="eastAsia"/>
          <w:sz w:val="24"/>
          <w:szCs w:val="24"/>
        </w:rPr>
        <w:t xml:space="preserve"> </w:t>
      </w:r>
      <w:r>
        <w:rPr>
          <w:rFonts w:ascii="Arial" w:hAnsi="Arial" w:cs="Arial"/>
          <w:sz w:val="24"/>
          <w:szCs w:val="24"/>
        </w:rPr>
        <w:t>C</w:t>
      </w:r>
      <w:r>
        <w:rPr>
          <w:rFonts w:ascii="Arial" w:hAnsi="Arial" w:cs="Arial" w:hint="eastAsia"/>
          <w:sz w:val="24"/>
          <w:szCs w:val="24"/>
        </w:rPr>
        <w:t>ommonly, the genetic equation for the 2SLS regression is:</w:t>
      </w:r>
    </w:p>
    <w:p w:rsidR="00240E24" w:rsidRPr="00A374E2" w:rsidRDefault="00240E24" w:rsidP="00240E24">
      <w:pPr>
        <w:autoSpaceDE w:val="0"/>
        <w:autoSpaceDN w:val="0"/>
        <w:adjustRightInd w:val="0"/>
        <w:jc w:val="center"/>
        <w:rPr>
          <w:rFonts w:ascii="Arial" w:eastAsia="SymbolMT" w:hAnsi="Arial" w:cs="Arial"/>
          <w:i/>
          <w:color w:val="000000" w:themeColor="text1"/>
          <w:kern w:val="0"/>
          <w:sz w:val="24"/>
          <w:szCs w:val="24"/>
          <w:lang w:val="en-US"/>
        </w:rPr>
      </w:pPr>
      <w:proofErr w:type="spellStart"/>
      <w:proofErr w:type="gramStart"/>
      <w:r w:rsidRPr="00A374E2">
        <w:rPr>
          <w:rFonts w:ascii="Arial" w:hAnsi="Arial" w:cs="Arial"/>
          <w:i/>
          <w:iCs/>
          <w:color w:val="000000" w:themeColor="text1"/>
          <w:kern w:val="0"/>
          <w:sz w:val="24"/>
          <w:szCs w:val="24"/>
          <w:lang w:val="en-US"/>
        </w:rPr>
        <w:t>y</w:t>
      </w:r>
      <w:r w:rsidRPr="00B52DD3">
        <w:rPr>
          <w:rFonts w:ascii="Arial" w:hAnsi="Arial" w:cs="Arial" w:hint="eastAsia"/>
          <w:i/>
          <w:iCs/>
          <w:color w:val="000000" w:themeColor="text1"/>
          <w:kern w:val="0"/>
          <w:sz w:val="24"/>
          <w:szCs w:val="24"/>
          <w:vertAlign w:val="subscript"/>
          <w:lang w:val="en-US"/>
        </w:rPr>
        <w:t>it</w:t>
      </w:r>
      <w:proofErr w:type="spellEnd"/>
      <w:proofErr w:type="gramEnd"/>
      <w:r w:rsidRPr="00A374E2">
        <w:rPr>
          <w:rFonts w:ascii="Arial" w:hAnsi="Arial" w:cs="Arial"/>
          <w:i/>
          <w:iCs/>
          <w:color w:val="000000" w:themeColor="text1"/>
          <w:kern w:val="0"/>
          <w:sz w:val="24"/>
          <w:szCs w:val="24"/>
          <w:lang w:val="en-US"/>
        </w:rPr>
        <w:t xml:space="preserve"> =</w:t>
      </w:r>
      <w:r>
        <w:rPr>
          <w:rFonts w:ascii="Arial" w:hAnsi="Arial" w:cs="Arial" w:hint="eastAsia"/>
          <w:i/>
          <w:iCs/>
          <w:kern w:val="0"/>
          <w:sz w:val="24"/>
          <w:szCs w:val="24"/>
        </w:rPr>
        <w:t xml:space="preserve"> </w:t>
      </w:r>
      <w:proofErr w:type="spellStart"/>
      <w:r w:rsidRPr="00172BF2">
        <w:rPr>
          <w:rFonts w:ascii="Arial" w:hAnsi="Arial" w:cs="Arial"/>
          <w:i/>
          <w:iCs/>
          <w:kern w:val="0"/>
          <w:sz w:val="24"/>
          <w:szCs w:val="24"/>
        </w:rPr>
        <w:t>x’</w:t>
      </w:r>
      <w:r w:rsidRPr="00172BF2">
        <w:rPr>
          <w:rFonts w:ascii="Arial" w:hAnsi="Arial" w:cs="Arial"/>
          <w:i/>
          <w:iCs/>
          <w:kern w:val="0"/>
          <w:sz w:val="24"/>
          <w:szCs w:val="24"/>
          <w:vertAlign w:val="subscript"/>
        </w:rPr>
        <w:t>it</w:t>
      </w:r>
      <w:r w:rsidRPr="00172BF2">
        <w:rPr>
          <w:rFonts w:ascii="Arial" w:hAnsi="Arial" w:cs="Arial"/>
          <w:i/>
          <w:iCs/>
          <w:kern w:val="0"/>
          <w:sz w:val="24"/>
          <w:szCs w:val="24"/>
        </w:rPr>
        <w:t>β</w:t>
      </w:r>
      <w:proofErr w:type="spellEnd"/>
      <w:r>
        <w:rPr>
          <w:rFonts w:ascii="Arial" w:hAnsi="Arial" w:cs="Arial" w:hint="eastAsia"/>
          <w:i/>
          <w:iCs/>
          <w:kern w:val="0"/>
          <w:sz w:val="24"/>
          <w:szCs w:val="24"/>
        </w:rPr>
        <w:t xml:space="preserve"> + </w:t>
      </w:r>
      <w:proofErr w:type="spellStart"/>
      <w:r w:rsidRPr="00172BF2">
        <w:rPr>
          <w:rFonts w:ascii="Arial" w:hAnsi="Arial" w:cs="Arial"/>
          <w:i/>
          <w:iCs/>
          <w:kern w:val="0"/>
          <w:sz w:val="24"/>
          <w:szCs w:val="24"/>
        </w:rPr>
        <w:t>α</w:t>
      </w:r>
      <w:r w:rsidRPr="00D10A65">
        <w:rPr>
          <w:rFonts w:ascii="Arial" w:hAnsi="Arial" w:cs="Arial" w:hint="eastAsia"/>
          <w:i/>
          <w:iCs/>
          <w:kern w:val="0"/>
          <w:sz w:val="24"/>
          <w:szCs w:val="24"/>
          <w:vertAlign w:val="subscript"/>
        </w:rPr>
        <w:t>i</w:t>
      </w:r>
      <w:proofErr w:type="spellEnd"/>
      <w:r>
        <w:rPr>
          <w:rFonts w:ascii="Arial" w:hAnsi="Arial" w:cs="Arial" w:hint="eastAsia"/>
          <w:i/>
          <w:iCs/>
          <w:kern w:val="0"/>
          <w:sz w:val="24"/>
          <w:szCs w:val="24"/>
        </w:rPr>
        <w:t xml:space="preserve"> </w:t>
      </w:r>
      <w:r w:rsidRPr="00172BF2">
        <w:rPr>
          <w:rFonts w:ascii="Arial" w:hAnsi="Arial" w:cs="Arial"/>
          <w:i/>
          <w:iCs/>
          <w:kern w:val="0"/>
          <w:sz w:val="24"/>
          <w:szCs w:val="24"/>
        </w:rPr>
        <w:t>+</w:t>
      </w:r>
      <w:r>
        <w:rPr>
          <w:rFonts w:ascii="Arial" w:hAnsi="Arial" w:cs="Arial" w:hint="eastAsia"/>
          <w:i/>
          <w:iCs/>
          <w:kern w:val="0"/>
          <w:sz w:val="24"/>
          <w:szCs w:val="24"/>
        </w:rPr>
        <w:t xml:space="preserve"> </w:t>
      </w:r>
      <w:proofErr w:type="spellStart"/>
      <w:r w:rsidRPr="00172BF2">
        <w:rPr>
          <w:rFonts w:ascii="Arial" w:hAnsi="Arial" w:cs="Arial"/>
          <w:i/>
          <w:iCs/>
          <w:kern w:val="0"/>
          <w:sz w:val="24"/>
          <w:szCs w:val="24"/>
        </w:rPr>
        <w:t>ε</w:t>
      </w:r>
      <w:r w:rsidRPr="00172BF2">
        <w:rPr>
          <w:rFonts w:ascii="Arial" w:hAnsi="Arial" w:cs="Arial"/>
          <w:i/>
          <w:iCs/>
          <w:kern w:val="0"/>
          <w:sz w:val="24"/>
          <w:szCs w:val="24"/>
          <w:vertAlign w:val="subscript"/>
        </w:rPr>
        <w:t>it</w:t>
      </w:r>
      <w:proofErr w:type="spellEnd"/>
      <w:r>
        <w:rPr>
          <w:rFonts w:ascii="Arial" w:hAnsi="Arial" w:cs="Arial" w:hint="eastAsia"/>
          <w:i/>
          <w:iCs/>
          <w:kern w:val="0"/>
          <w:sz w:val="24"/>
          <w:szCs w:val="24"/>
          <w:vertAlign w:val="subscript"/>
        </w:rPr>
        <w:t>.</w:t>
      </w:r>
    </w:p>
    <w:p w:rsidR="00240E24" w:rsidRPr="00C10B74" w:rsidRDefault="00240E24" w:rsidP="007647BA">
      <w:pPr>
        <w:spacing w:line="360" w:lineRule="auto"/>
        <w:rPr>
          <w:rFonts w:ascii="Arial" w:hAnsi="Arial" w:cs="Arial"/>
          <w:sz w:val="24"/>
          <w:szCs w:val="24"/>
          <w:lang w:val="en-US"/>
        </w:rPr>
      </w:pPr>
      <w:r>
        <w:rPr>
          <w:rFonts w:ascii="Arial" w:hAnsi="Arial" w:cs="Arial"/>
          <w:sz w:val="24"/>
          <w:szCs w:val="24"/>
          <w:lang w:val="en-US"/>
        </w:rPr>
        <w:t>L</w:t>
      </w:r>
      <w:r>
        <w:rPr>
          <w:rFonts w:ascii="Arial" w:hAnsi="Arial" w:cs="Arial" w:hint="eastAsia"/>
          <w:sz w:val="24"/>
          <w:szCs w:val="24"/>
          <w:lang w:val="en-US"/>
        </w:rPr>
        <w:t xml:space="preserve">ikewise, an instrumental variable, </w:t>
      </w:r>
      <w:bookmarkStart w:id="28" w:name="OLE_LINK15"/>
      <w:bookmarkStart w:id="29" w:name="OLE_LINK16"/>
      <w:r>
        <w:rPr>
          <w:rFonts w:ascii="Arial" w:hAnsi="Arial" w:cs="Arial" w:hint="eastAsia"/>
          <w:i/>
          <w:iCs/>
          <w:color w:val="000000" w:themeColor="text1"/>
          <w:kern w:val="0"/>
          <w:sz w:val="24"/>
          <w:szCs w:val="24"/>
          <w:lang w:val="en-US"/>
        </w:rPr>
        <w:t>z</w:t>
      </w:r>
      <w:r w:rsidRPr="00B52DD3">
        <w:rPr>
          <w:rFonts w:ascii="Arial" w:hAnsi="Arial" w:cs="Arial" w:hint="eastAsia"/>
          <w:i/>
          <w:iCs/>
          <w:color w:val="000000" w:themeColor="text1"/>
          <w:kern w:val="0"/>
          <w:sz w:val="24"/>
          <w:szCs w:val="24"/>
          <w:vertAlign w:val="subscript"/>
          <w:lang w:val="en-US"/>
        </w:rPr>
        <w:t>it</w:t>
      </w:r>
      <w:bookmarkEnd w:id="28"/>
      <w:bookmarkEnd w:id="29"/>
      <w:r>
        <w:rPr>
          <w:rFonts w:ascii="Arial" w:hAnsi="Arial" w:cs="Arial" w:hint="eastAsia"/>
          <w:iCs/>
          <w:color w:val="000000" w:themeColor="text1"/>
          <w:kern w:val="0"/>
          <w:sz w:val="24"/>
          <w:szCs w:val="24"/>
          <w:lang w:val="en-US"/>
        </w:rPr>
        <w:t xml:space="preserve"> is required. It assumed </w:t>
      </w:r>
      <w:r>
        <w:rPr>
          <w:rFonts w:ascii="Arial" w:hAnsi="Arial" w:cs="Arial"/>
          <w:iCs/>
          <w:color w:val="000000" w:themeColor="text1"/>
          <w:kern w:val="0"/>
          <w:sz w:val="24"/>
          <w:szCs w:val="24"/>
          <w:lang w:val="en-US"/>
        </w:rPr>
        <w:t>that</w:t>
      </w:r>
      <w:r w:rsidRPr="002F1DE1">
        <w:rPr>
          <w:rFonts w:ascii="Arial" w:hAnsi="Arial" w:cs="Arial" w:hint="eastAsia"/>
          <w:i/>
          <w:iCs/>
          <w:color w:val="000000" w:themeColor="text1"/>
          <w:kern w:val="0"/>
          <w:sz w:val="24"/>
          <w:szCs w:val="24"/>
          <w:lang w:val="en-US"/>
        </w:rPr>
        <w:t xml:space="preserve"> </w:t>
      </w:r>
      <w:r>
        <w:rPr>
          <w:rFonts w:ascii="Arial" w:hAnsi="Arial" w:cs="Arial" w:hint="eastAsia"/>
          <w:i/>
          <w:iCs/>
          <w:color w:val="000000" w:themeColor="text1"/>
          <w:kern w:val="0"/>
          <w:sz w:val="24"/>
          <w:szCs w:val="24"/>
          <w:lang w:val="en-US"/>
        </w:rPr>
        <w:t>z</w:t>
      </w:r>
      <w:r w:rsidRPr="00B52DD3">
        <w:rPr>
          <w:rFonts w:ascii="Arial" w:hAnsi="Arial" w:cs="Arial" w:hint="eastAsia"/>
          <w:i/>
          <w:iCs/>
          <w:color w:val="000000" w:themeColor="text1"/>
          <w:kern w:val="0"/>
          <w:sz w:val="24"/>
          <w:szCs w:val="24"/>
          <w:vertAlign w:val="subscript"/>
          <w:lang w:val="en-US"/>
        </w:rPr>
        <w:t>it</w:t>
      </w:r>
      <w:r>
        <w:rPr>
          <w:rFonts w:ascii="Arial" w:hAnsi="Arial" w:cs="Arial" w:hint="eastAsia"/>
          <w:iCs/>
          <w:color w:val="000000" w:themeColor="text1"/>
          <w:kern w:val="0"/>
          <w:sz w:val="24"/>
          <w:szCs w:val="24"/>
          <w:lang w:val="en-US"/>
        </w:rPr>
        <w:t xml:space="preserve"> meets two </w:t>
      </w:r>
      <w:r>
        <w:rPr>
          <w:rFonts w:ascii="Arial" w:hAnsi="Arial" w:cs="Arial" w:hint="eastAsia"/>
          <w:iCs/>
          <w:color w:val="000000" w:themeColor="text1"/>
          <w:kern w:val="0"/>
          <w:sz w:val="24"/>
          <w:szCs w:val="24"/>
          <w:lang w:val="en-US"/>
        </w:rPr>
        <w:lastRenderedPageBreak/>
        <w:t xml:space="preserve">assumptions. </w:t>
      </w:r>
      <w:r>
        <w:rPr>
          <w:rFonts w:ascii="Arial" w:hAnsi="Arial" w:cs="Arial"/>
          <w:iCs/>
          <w:color w:val="000000" w:themeColor="text1"/>
          <w:kern w:val="0"/>
          <w:sz w:val="24"/>
          <w:szCs w:val="24"/>
          <w:lang w:val="en-US"/>
        </w:rPr>
        <w:t>O</w:t>
      </w:r>
      <w:r>
        <w:rPr>
          <w:rFonts w:ascii="Arial" w:hAnsi="Arial" w:cs="Arial" w:hint="eastAsia"/>
          <w:iCs/>
          <w:color w:val="000000" w:themeColor="text1"/>
          <w:kern w:val="0"/>
          <w:sz w:val="24"/>
          <w:szCs w:val="24"/>
          <w:lang w:val="en-US"/>
        </w:rPr>
        <w:t xml:space="preserve">ne is </w:t>
      </w:r>
      <w:proofErr w:type="spellStart"/>
      <w:r>
        <w:rPr>
          <w:rFonts w:ascii="Arial" w:hAnsi="Arial" w:cs="Arial" w:hint="eastAsia"/>
          <w:iCs/>
          <w:color w:val="000000" w:themeColor="text1"/>
          <w:kern w:val="0"/>
          <w:sz w:val="24"/>
          <w:szCs w:val="24"/>
          <w:lang w:val="en-US"/>
        </w:rPr>
        <w:t>exogeneity</w:t>
      </w:r>
      <w:proofErr w:type="spellEnd"/>
      <w:r>
        <w:rPr>
          <w:rFonts w:ascii="Arial" w:hAnsi="Arial" w:cs="Arial" w:hint="eastAsia"/>
          <w:iCs/>
          <w:color w:val="000000" w:themeColor="text1"/>
          <w:kern w:val="0"/>
          <w:sz w:val="24"/>
          <w:szCs w:val="24"/>
          <w:lang w:val="en-US"/>
        </w:rPr>
        <w:t xml:space="preserve"> while the other is correlated with </w:t>
      </w:r>
      <w:r w:rsidRPr="00C32E4D">
        <w:rPr>
          <w:rFonts w:ascii="Arial" w:hAnsi="Arial" w:cs="Arial" w:hint="eastAsia"/>
          <w:iCs/>
          <w:color w:val="000000" w:themeColor="text1"/>
          <w:kern w:val="0"/>
          <w:sz w:val="24"/>
          <w:szCs w:val="24"/>
          <w:lang w:val="en-US"/>
        </w:rPr>
        <w:t>the</w:t>
      </w:r>
      <w:r>
        <w:rPr>
          <w:rFonts w:ascii="Arial" w:hAnsi="Arial" w:cs="Arial" w:hint="eastAsia"/>
          <w:iCs/>
          <w:color w:val="000000" w:themeColor="text1"/>
          <w:kern w:val="0"/>
          <w:sz w:val="24"/>
          <w:szCs w:val="24"/>
          <w:lang w:val="en-US"/>
        </w:rPr>
        <w:t xml:space="preserve"> time-invariant error (</w:t>
      </w:r>
      <w:proofErr w:type="spellStart"/>
      <w:r w:rsidRPr="00172BF2">
        <w:rPr>
          <w:rFonts w:ascii="Arial" w:hAnsi="Arial" w:cs="Arial"/>
          <w:i/>
          <w:iCs/>
          <w:kern w:val="0"/>
          <w:sz w:val="24"/>
          <w:szCs w:val="24"/>
        </w:rPr>
        <w:t>α</w:t>
      </w:r>
      <w:r w:rsidRPr="00D10A65">
        <w:rPr>
          <w:rFonts w:ascii="Arial" w:hAnsi="Arial" w:cs="Arial" w:hint="eastAsia"/>
          <w:i/>
          <w:iCs/>
          <w:kern w:val="0"/>
          <w:sz w:val="24"/>
          <w:szCs w:val="24"/>
          <w:vertAlign w:val="subscript"/>
        </w:rPr>
        <w:t>i</w:t>
      </w:r>
      <w:proofErr w:type="spellEnd"/>
      <w:r w:rsidRPr="00C32E4D">
        <w:rPr>
          <w:rFonts w:ascii="Arial" w:hAnsi="Arial" w:cs="Arial" w:hint="eastAsia"/>
          <w:iCs/>
          <w:kern w:val="0"/>
          <w:sz w:val="24"/>
          <w:szCs w:val="24"/>
        </w:rPr>
        <w:t>)</w:t>
      </w:r>
      <w:r>
        <w:rPr>
          <w:rFonts w:ascii="Arial" w:hAnsi="Arial" w:cs="Arial" w:hint="eastAsia"/>
          <w:i/>
          <w:iCs/>
          <w:color w:val="000000" w:themeColor="text1"/>
          <w:kern w:val="0"/>
          <w:sz w:val="24"/>
          <w:szCs w:val="24"/>
          <w:lang w:val="en-US"/>
        </w:rPr>
        <w:t xml:space="preserve"> </w:t>
      </w:r>
      <w:r>
        <w:rPr>
          <w:rFonts w:ascii="Arial" w:hAnsi="Arial" w:cs="Arial" w:hint="eastAsia"/>
          <w:iCs/>
          <w:color w:val="000000" w:themeColor="text1"/>
          <w:kern w:val="0"/>
          <w:sz w:val="24"/>
          <w:szCs w:val="24"/>
          <w:lang w:val="en-US"/>
        </w:rPr>
        <w:t>but uncorrelated with the time-varying component of errors implying E(</w:t>
      </w:r>
      <w:proofErr w:type="spellStart"/>
      <w:r w:rsidRPr="00172BF2">
        <w:rPr>
          <w:rFonts w:ascii="Arial" w:hAnsi="Arial" w:cs="Arial"/>
          <w:i/>
          <w:iCs/>
          <w:kern w:val="0"/>
          <w:sz w:val="24"/>
          <w:szCs w:val="24"/>
        </w:rPr>
        <w:t>ε</w:t>
      </w:r>
      <w:r w:rsidRPr="00172BF2">
        <w:rPr>
          <w:rFonts w:ascii="Arial" w:hAnsi="Arial" w:cs="Arial"/>
          <w:i/>
          <w:iCs/>
          <w:kern w:val="0"/>
          <w:sz w:val="24"/>
          <w:szCs w:val="24"/>
          <w:vertAlign w:val="subscript"/>
        </w:rPr>
        <w:t>it</w:t>
      </w:r>
      <w:proofErr w:type="spellEnd"/>
      <w:r>
        <w:rPr>
          <w:rFonts w:ascii="Arial" w:hAnsi="Arial" w:cs="Arial" w:hint="eastAsia"/>
          <w:iCs/>
          <w:color w:val="000000" w:themeColor="text1"/>
          <w:kern w:val="0"/>
          <w:sz w:val="24"/>
          <w:szCs w:val="24"/>
        </w:rPr>
        <w:t>｜</w:t>
      </w:r>
      <w:r>
        <w:rPr>
          <w:rFonts w:ascii="Arial" w:hAnsi="Arial" w:cs="Arial" w:hint="eastAsia"/>
          <w:i/>
          <w:iCs/>
          <w:color w:val="000000" w:themeColor="text1"/>
          <w:kern w:val="0"/>
          <w:sz w:val="24"/>
          <w:szCs w:val="24"/>
          <w:lang w:val="en-US"/>
        </w:rPr>
        <w:t>z</w:t>
      </w:r>
      <w:r w:rsidRPr="00B52DD3">
        <w:rPr>
          <w:rFonts w:ascii="Arial" w:hAnsi="Arial" w:cs="Arial" w:hint="eastAsia"/>
          <w:i/>
          <w:iCs/>
          <w:color w:val="000000" w:themeColor="text1"/>
          <w:kern w:val="0"/>
          <w:sz w:val="24"/>
          <w:szCs w:val="24"/>
          <w:vertAlign w:val="subscript"/>
          <w:lang w:val="en-US"/>
        </w:rPr>
        <w:t>it</w:t>
      </w:r>
      <w:r>
        <w:rPr>
          <w:rFonts w:ascii="Arial" w:hAnsi="Arial" w:cs="Arial" w:hint="eastAsia"/>
          <w:iCs/>
          <w:kern w:val="0"/>
          <w:sz w:val="24"/>
          <w:szCs w:val="24"/>
        </w:rPr>
        <w:t xml:space="preserve">)=0. </w:t>
      </w:r>
      <w:r>
        <w:rPr>
          <w:rFonts w:ascii="Arial" w:hAnsi="Arial" w:cs="Arial" w:hint="eastAsia"/>
          <w:sz w:val="24"/>
          <w:szCs w:val="24"/>
          <w:lang w:val="en-US"/>
        </w:rPr>
        <w:t xml:space="preserve">So the equation represent a consistent estimation regressed of </w:t>
      </w:r>
      <w:proofErr w:type="spellStart"/>
      <w:r w:rsidRPr="00A374E2">
        <w:rPr>
          <w:rFonts w:ascii="Arial" w:hAnsi="Arial" w:cs="Arial"/>
          <w:i/>
          <w:iCs/>
          <w:color w:val="000000" w:themeColor="text1"/>
          <w:kern w:val="0"/>
          <w:sz w:val="24"/>
          <w:szCs w:val="24"/>
          <w:lang w:val="en-US"/>
        </w:rPr>
        <w:t>y</w:t>
      </w:r>
      <w:r w:rsidRPr="00B52DD3">
        <w:rPr>
          <w:rFonts w:ascii="Arial" w:hAnsi="Arial" w:cs="Arial" w:hint="eastAsia"/>
          <w:i/>
          <w:iCs/>
          <w:color w:val="000000" w:themeColor="text1"/>
          <w:kern w:val="0"/>
          <w:sz w:val="24"/>
          <w:szCs w:val="24"/>
          <w:vertAlign w:val="subscript"/>
          <w:lang w:val="en-US"/>
        </w:rPr>
        <w:t>it</w:t>
      </w:r>
      <w:proofErr w:type="spellEnd"/>
      <w:r>
        <w:rPr>
          <w:rFonts w:ascii="Arial" w:hAnsi="Arial" w:cs="Arial" w:hint="eastAsia"/>
          <w:i/>
          <w:iCs/>
          <w:color w:val="000000" w:themeColor="text1"/>
          <w:kern w:val="0"/>
          <w:sz w:val="24"/>
          <w:szCs w:val="24"/>
          <w:lang w:val="en-US"/>
        </w:rPr>
        <w:t xml:space="preserve"> </w:t>
      </w:r>
      <w:r w:rsidRPr="00B52DD3">
        <w:rPr>
          <w:rFonts w:ascii="Arial" w:hAnsi="Arial" w:cs="Arial" w:hint="eastAsia"/>
          <w:iCs/>
          <w:color w:val="000000" w:themeColor="text1"/>
          <w:kern w:val="0"/>
          <w:sz w:val="24"/>
          <w:szCs w:val="24"/>
          <w:lang w:val="en-US"/>
        </w:rPr>
        <w:t xml:space="preserve">on </w:t>
      </w:r>
      <w:proofErr w:type="spellStart"/>
      <w:r>
        <w:rPr>
          <w:rFonts w:ascii="Arial" w:hAnsi="Arial" w:cs="Arial" w:hint="eastAsia"/>
          <w:i/>
          <w:iCs/>
          <w:color w:val="000000" w:themeColor="text1"/>
          <w:kern w:val="0"/>
          <w:sz w:val="24"/>
          <w:szCs w:val="24"/>
          <w:lang w:val="en-US"/>
        </w:rPr>
        <w:t>x</w:t>
      </w:r>
      <w:r w:rsidRPr="00B52DD3">
        <w:rPr>
          <w:rFonts w:ascii="Arial" w:hAnsi="Arial" w:cs="Arial" w:hint="eastAsia"/>
          <w:i/>
          <w:iCs/>
          <w:color w:val="000000" w:themeColor="text1"/>
          <w:kern w:val="0"/>
          <w:sz w:val="24"/>
          <w:szCs w:val="24"/>
          <w:vertAlign w:val="subscript"/>
          <w:lang w:val="en-US"/>
        </w:rPr>
        <w:t>it</w:t>
      </w:r>
      <w:proofErr w:type="spellEnd"/>
      <w:r>
        <w:rPr>
          <w:rFonts w:ascii="Arial" w:hAnsi="Arial" w:cs="Arial" w:hint="eastAsia"/>
          <w:i/>
          <w:iCs/>
          <w:color w:val="000000" w:themeColor="text1"/>
          <w:kern w:val="0"/>
          <w:sz w:val="24"/>
          <w:szCs w:val="24"/>
          <w:lang w:val="en-US"/>
        </w:rPr>
        <w:t xml:space="preserve"> </w:t>
      </w:r>
      <w:r w:rsidRPr="00B52DD3">
        <w:rPr>
          <w:rFonts w:ascii="Arial" w:hAnsi="Arial" w:cs="Arial" w:hint="eastAsia"/>
          <w:iCs/>
          <w:color w:val="000000" w:themeColor="text1"/>
          <w:kern w:val="0"/>
          <w:sz w:val="24"/>
          <w:szCs w:val="24"/>
          <w:lang w:val="en-US"/>
        </w:rPr>
        <w:t xml:space="preserve">with instruments </w:t>
      </w:r>
      <w:r>
        <w:rPr>
          <w:rFonts w:ascii="Arial" w:hAnsi="Arial" w:cs="Arial" w:hint="eastAsia"/>
          <w:i/>
          <w:iCs/>
          <w:color w:val="000000" w:themeColor="text1"/>
          <w:kern w:val="0"/>
          <w:sz w:val="24"/>
          <w:szCs w:val="24"/>
          <w:lang w:val="en-US"/>
        </w:rPr>
        <w:t>z</w:t>
      </w:r>
      <w:r w:rsidRPr="00B52DD3">
        <w:rPr>
          <w:rFonts w:ascii="Arial" w:hAnsi="Arial" w:cs="Arial" w:hint="eastAsia"/>
          <w:i/>
          <w:iCs/>
          <w:color w:val="000000" w:themeColor="text1"/>
          <w:kern w:val="0"/>
          <w:sz w:val="24"/>
          <w:szCs w:val="24"/>
          <w:vertAlign w:val="subscript"/>
          <w:lang w:val="en-US"/>
        </w:rPr>
        <w:t>it</w:t>
      </w:r>
      <w:r>
        <w:rPr>
          <w:rFonts w:ascii="Arial" w:hAnsi="Arial" w:cs="Arial" w:hint="eastAsia"/>
          <w:sz w:val="24"/>
          <w:szCs w:val="24"/>
          <w:lang w:val="en-US"/>
        </w:rPr>
        <w:t xml:space="preserve"> (Cameron and </w:t>
      </w:r>
      <w:proofErr w:type="spellStart"/>
      <w:r>
        <w:rPr>
          <w:rFonts w:ascii="Arial" w:hAnsi="Arial" w:cs="Arial" w:hint="eastAsia"/>
          <w:sz w:val="24"/>
          <w:szCs w:val="24"/>
          <w:lang w:val="en-US"/>
        </w:rPr>
        <w:t>Trivedi</w:t>
      </w:r>
      <w:proofErr w:type="spellEnd"/>
      <w:r>
        <w:rPr>
          <w:rFonts w:ascii="Arial" w:hAnsi="Arial" w:cs="Arial" w:hint="eastAsia"/>
          <w:sz w:val="24"/>
          <w:szCs w:val="24"/>
          <w:lang w:val="en-US"/>
        </w:rPr>
        <w:t xml:space="preserve">, 2009). </w:t>
      </w:r>
      <w:r>
        <w:rPr>
          <w:rFonts w:ascii="Arial" w:hAnsi="Arial" w:cs="Arial"/>
          <w:sz w:val="24"/>
          <w:szCs w:val="24"/>
          <w:lang w:val="en-US"/>
        </w:rPr>
        <w:t>T</w:t>
      </w:r>
      <w:r>
        <w:rPr>
          <w:rFonts w:ascii="Arial" w:hAnsi="Arial" w:cs="Arial" w:hint="eastAsia"/>
          <w:sz w:val="24"/>
          <w:szCs w:val="24"/>
          <w:lang w:val="en-US"/>
        </w:rPr>
        <w:t xml:space="preserve">he strength of the instruments impacts the quality of the model as a whole. In other words, the stronger the correlation between the instrumental variable and </w:t>
      </w:r>
      <w:proofErr w:type="spellStart"/>
      <w:r>
        <w:rPr>
          <w:rFonts w:ascii="Arial" w:hAnsi="Arial" w:cs="Arial" w:hint="eastAsia"/>
          <w:sz w:val="24"/>
          <w:szCs w:val="24"/>
          <w:lang w:val="en-US"/>
        </w:rPr>
        <w:t>regressors</w:t>
      </w:r>
      <w:proofErr w:type="spellEnd"/>
      <w:r>
        <w:rPr>
          <w:rFonts w:ascii="Arial" w:hAnsi="Arial" w:cs="Arial" w:hint="eastAsia"/>
          <w:sz w:val="24"/>
          <w:szCs w:val="24"/>
          <w:lang w:val="en-US"/>
        </w:rPr>
        <w:t xml:space="preserve"> is, the smaller the IV standard errors are. </w:t>
      </w:r>
      <w:r>
        <w:rPr>
          <w:rFonts w:ascii="Arial" w:hAnsi="Arial" w:cs="Arial"/>
          <w:sz w:val="24"/>
          <w:szCs w:val="24"/>
          <w:lang w:val="en-US"/>
        </w:rPr>
        <w:t>O</w:t>
      </w:r>
      <w:r>
        <w:rPr>
          <w:rFonts w:ascii="Arial" w:hAnsi="Arial" w:cs="Arial" w:hint="eastAsia"/>
          <w:sz w:val="24"/>
          <w:szCs w:val="24"/>
          <w:lang w:val="en-US"/>
        </w:rPr>
        <w:t xml:space="preserve">nce are the instruments too weak, the model is possible to lose the precision as well as get incorrect inference. </w:t>
      </w:r>
    </w:p>
    <w:p w:rsidR="00240E24" w:rsidRPr="00406373" w:rsidRDefault="00D266F4" w:rsidP="00FA4D19">
      <w:pPr>
        <w:pStyle w:val="Heading1"/>
        <w:spacing w:line="360" w:lineRule="auto"/>
      </w:pPr>
      <w:bookmarkStart w:id="30" w:name="_Toc307185294"/>
      <w:r w:rsidRPr="00406373">
        <w:t>4</w:t>
      </w:r>
      <w:r w:rsidR="00240E24" w:rsidRPr="00406373">
        <w:t>. Descriptive Analysis</w:t>
      </w:r>
      <w:bookmarkEnd w:id="30"/>
    </w:p>
    <w:p w:rsidR="00240E24" w:rsidRDefault="00240E24" w:rsidP="00FA4D19">
      <w:pPr>
        <w:spacing w:line="360" w:lineRule="auto"/>
        <w:rPr>
          <w:rFonts w:ascii="Arial" w:hAnsi="Arial" w:cs="Arial"/>
          <w:sz w:val="24"/>
          <w:szCs w:val="24"/>
        </w:rPr>
      </w:pPr>
      <w:r>
        <w:rPr>
          <w:rFonts w:ascii="Arial" w:hAnsi="Arial" w:cs="Arial" w:hint="eastAsia"/>
          <w:sz w:val="24"/>
          <w:szCs w:val="24"/>
        </w:rPr>
        <w:t>The</w:t>
      </w:r>
      <w:r w:rsidRPr="009F1DFB">
        <w:rPr>
          <w:rFonts w:ascii="Arial" w:hAnsi="Arial" w:cs="Arial"/>
          <w:sz w:val="24"/>
          <w:szCs w:val="24"/>
        </w:rPr>
        <w:t xml:space="preserve"> two sections</w:t>
      </w:r>
      <w:r>
        <w:rPr>
          <w:rFonts w:ascii="Arial" w:hAnsi="Arial" w:cs="Arial" w:hint="eastAsia"/>
          <w:sz w:val="24"/>
          <w:szCs w:val="24"/>
        </w:rPr>
        <w:t xml:space="preserve"> above </w:t>
      </w:r>
      <w:r>
        <w:rPr>
          <w:rFonts w:ascii="Arial" w:hAnsi="Arial" w:cs="Arial"/>
          <w:sz w:val="24"/>
          <w:szCs w:val="24"/>
        </w:rPr>
        <w:t>demonstrate</w:t>
      </w:r>
      <w:r>
        <w:rPr>
          <w:rFonts w:ascii="Arial" w:hAnsi="Arial" w:cs="Arial" w:hint="eastAsia"/>
          <w:sz w:val="24"/>
          <w:szCs w:val="24"/>
        </w:rPr>
        <w:t xml:space="preserve"> </w:t>
      </w:r>
      <w:r w:rsidRPr="009F1DFB">
        <w:rPr>
          <w:rFonts w:ascii="Arial" w:hAnsi="Arial" w:cs="Arial"/>
          <w:sz w:val="24"/>
          <w:szCs w:val="24"/>
        </w:rPr>
        <w:t>economic evidences about the effect of the entry of low-cost airlines</w:t>
      </w:r>
      <w:r w:rsidRPr="009F1DFB">
        <w:rPr>
          <w:rFonts w:ascii="Arial" w:hAnsi="Arial" w:cs="Arial" w:hint="eastAsia"/>
          <w:sz w:val="24"/>
          <w:szCs w:val="24"/>
        </w:rPr>
        <w:t xml:space="preserve"> </w:t>
      </w:r>
      <w:r>
        <w:rPr>
          <w:rFonts w:ascii="Arial" w:hAnsi="Arial" w:cs="Arial" w:hint="eastAsia"/>
          <w:sz w:val="24"/>
          <w:szCs w:val="24"/>
        </w:rPr>
        <w:t xml:space="preserve">from </w:t>
      </w:r>
      <w:r w:rsidRPr="009F1DFB">
        <w:rPr>
          <w:rFonts w:ascii="Arial" w:hAnsi="Arial" w:cs="Arial"/>
          <w:sz w:val="24"/>
          <w:szCs w:val="24"/>
        </w:rPr>
        <w:t>documentary</w:t>
      </w:r>
      <w:r>
        <w:rPr>
          <w:rFonts w:ascii="Arial" w:hAnsi="Arial" w:cs="Arial" w:hint="eastAsia"/>
          <w:sz w:val="24"/>
          <w:szCs w:val="24"/>
        </w:rPr>
        <w:t xml:space="preserve"> and </w:t>
      </w:r>
      <w:r>
        <w:rPr>
          <w:rFonts w:ascii="Arial" w:hAnsi="Arial" w:cs="Arial"/>
          <w:sz w:val="24"/>
          <w:szCs w:val="24"/>
        </w:rPr>
        <w:t>modelling</w:t>
      </w:r>
      <w:r>
        <w:rPr>
          <w:rFonts w:ascii="Arial" w:hAnsi="Arial" w:cs="Arial" w:hint="eastAsia"/>
          <w:sz w:val="24"/>
          <w:szCs w:val="24"/>
        </w:rPr>
        <w:t xml:space="preserve"> respects</w:t>
      </w:r>
      <w:r w:rsidRPr="009F1DFB">
        <w:rPr>
          <w:rFonts w:ascii="Arial" w:hAnsi="Arial" w:cs="Arial"/>
          <w:sz w:val="24"/>
          <w:szCs w:val="24"/>
        </w:rPr>
        <w:t xml:space="preserve">. However, after decades, both economic and industry environments have considerably changed. Furthermore, most researches before used cross-sectional model </w:t>
      </w:r>
      <w:r>
        <w:rPr>
          <w:rFonts w:ascii="Arial" w:hAnsi="Arial" w:cs="Arial"/>
          <w:sz w:val="24"/>
          <w:szCs w:val="24"/>
        </w:rPr>
        <w:t>ignor</w:t>
      </w:r>
      <w:r>
        <w:rPr>
          <w:rFonts w:ascii="Arial" w:hAnsi="Arial" w:cs="Arial" w:hint="eastAsia"/>
          <w:sz w:val="24"/>
          <w:szCs w:val="24"/>
        </w:rPr>
        <w:t>ing</w:t>
      </w:r>
      <w:r w:rsidRPr="009F1DFB">
        <w:rPr>
          <w:rFonts w:ascii="Arial" w:hAnsi="Arial" w:cs="Arial"/>
          <w:sz w:val="24"/>
          <w:szCs w:val="24"/>
        </w:rPr>
        <w:t xml:space="preserve"> the effect </w:t>
      </w:r>
      <w:r>
        <w:rPr>
          <w:rFonts w:ascii="Arial" w:hAnsi="Arial" w:cs="Arial" w:hint="eastAsia"/>
          <w:sz w:val="24"/>
          <w:szCs w:val="24"/>
        </w:rPr>
        <w:t xml:space="preserve">in </w:t>
      </w:r>
      <w:r w:rsidRPr="009F1DFB">
        <w:rPr>
          <w:rFonts w:ascii="Arial" w:hAnsi="Arial" w:cs="Arial"/>
          <w:sz w:val="24"/>
          <w:szCs w:val="24"/>
        </w:rPr>
        <w:t>time series.</w:t>
      </w:r>
      <w:r>
        <w:rPr>
          <w:rFonts w:ascii="Arial" w:hAnsi="Arial" w:cs="Arial"/>
          <w:sz w:val="24"/>
          <w:szCs w:val="24"/>
        </w:rPr>
        <w:t xml:space="preserve"> </w:t>
      </w:r>
      <w:r w:rsidRPr="00CF3F03">
        <w:rPr>
          <w:rFonts w:ascii="Arial" w:hAnsi="Arial" w:cs="Arial"/>
          <w:sz w:val="24"/>
          <w:szCs w:val="24"/>
        </w:rPr>
        <w:t xml:space="preserve">Before generating a </w:t>
      </w:r>
      <w:r>
        <w:rPr>
          <w:rFonts w:ascii="Arial" w:hAnsi="Arial" w:cs="Arial" w:hint="eastAsia"/>
          <w:sz w:val="24"/>
          <w:szCs w:val="24"/>
        </w:rPr>
        <w:t>formal model</w:t>
      </w:r>
      <w:r w:rsidRPr="00CF3F03">
        <w:rPr>
          <w:rFonts w:ascii="Arial" w:hAnsi="Arial" w:cs="Arial"/>
          <w:sz w:val="24"/>
          <w:szCs w:val="24"/>
        </w:rPr>
        <w:t>, descriptive statisti</w:t>
      </w:r>
      <w:r>
        <w:rPr>
          <w:rFonts w:ascii="Arial" w:hAnsi="Arial" w:cs="Arial"/>
          <w:sz w:val="24"/>
          <w:szCs w:val="24"/>
        </w:rPr>
        <w:t>cs of variables will be analys</w:t>
      </w:r>
      <w:r>
        <w:rPr>
          <w:rFonts w:ascii="Arial" w:hAnsi="Arial" w:cs="Arial" w:hint="eastAsia"/>
          <w:sz w:val="24"/>
          <w:szCs w:val="24"/>
        </w:rPr>
        <w:t>ed</w:t>
      </w:r>
      <w:r>
        <w:rPr>
          <w:rFonts w:ascii="Arial" w:hAnsi="Arial" w:cs="Arial"/>
          <w:sz w:val="24"/>
          <w:szCs w:val="24"/>
        </w:rPr>
        <w:t xml:space="preserve"> in</w:t>
      </w:r>
      <w:r w:rsidRPr="00CF3F03">
        <w:rPr>
          <w:rFonts w:ascii="Arial" w:hAnsi="Arial" w:cs="Arial"/>
          <w:sz w:val="24"/>
          <w:szCs w:val="24"/>
        </w:rPr>
        <w:t xml:space="preserve"> section 5. </w:t>
      </w:r>
    </w:p>
    <w:p w:rsidR="00240E24" w:rsidRDefault="00240E24" w:rsidP="00240E24">
      <w:pPr>
        <w:spacing w:line="360" w:lineRule="auto"/>
        <w:rPr>
          <w:rFonts w:ascii="Arial" w:hAnsi="Arial" w:cs="Arial"/>
          <w:sz w:val="24"/>
          <w:szCs w:val="24"/>
        </w:rPr>
      </w:pPr>
    </w:p>
    <w:p w:rsidR="00C82BBE" w:rsidRDefault="00240E24" w:rsidP="00240E24">
      <w:pPr>
        <w:spacing w:line="360" w:lineRule="auto"/>
        <w:rPr>
          <w:rFonts w:ascii="Arial" w:hAnsi="Arial" w:cs="Arial"/>
          <w:sz w:val="24"/>
          <w:szCs w:val="24"/>
        </w:rPr>
      </w:pPr>
      <w:r>
        <w:rPr>
          <w:rFonts w:ascii="Arial" w:hAnsi="Arial" w:cs="Arial"/>
          <w:sz w:val="24"/>
          <w:szCs w:val="24"/>
        </w:rPr>
        <w:t>F</w:t>
      </w:r>
      <w:r>
        <w:rPr>
          <w:rFonts w:ascii="Arial" w:hAnsi="Arial" w:cs="Arial" w:hint="eastAsia"/>
          <w:sz w:val="24"/>
          <w:szCs w:val="24"/>
        </w:rPr>
        <w:t xml:space="preserve">irst of all, </w:t>
      </w:r>
      <w:r w:rsidRPr="00784C8C">
        <w:rPr>
          <w:rFonts w:ascii="Arial" w:hAnsi="Arial" w:cs="Arial"/>
          <w:sz w:val="24"/>
          <w:szCs w:val="24"/>
        </w:rPr>
        <w:t xml:space="preserve">Table </w:t>
      </w:r>
      <w:r w:rsidR="00D266F4">
        <w:rPr>
          <w:rFonts w:ascii="Arial" w:hAnsi="Arial" w:cs="Arial" w:hint="eastAsia"/>
          <w:sz w:val="24"/>
          <w:szCs w:val="24"/>
        </w:rPr>
        <w:t>4</w:t>
      </w:r>
      <w:r>
        <w:rPr>
          <w:rFonts w:ascii="Arial" w:hAnsi="Arial" w:cs="Arial" w:hint="eastAsia"/>
          <w:sz w:val="24"/>
          <w:szCs w:val="24"/>
        </w:rPr>
        <w:t>.1</w:t>
      </w:r>
      <w:r w:rsidRPr="00CF3F03">
        <w:rPr>
          <w:rFonts w:ascii="Arial" w:hAnsi="Arial" w:cs="Arial"/>
          <w:sz w:val="24"/>
          <w:szCs w:val="24"/>
        </w:rPr>
        <w:t xml:space="preserve"> </w:t>
      </w:r>
      <w:r>
        <w:rPr>
          <w:rFonts w:ascii="Arial" w:hAnsi="Arial" w:cs="Arial" w:hint="eastAsia"/>
          <w:sz w:val="24"/>
          <w:szCs w:val="24"/>
        </w:rPr>
        <w:t xml:space="preserve">summarised </w:t>
      </w:r>
      <w:r w:rsidRPr="00CF3F03">
        <w:rPr>
          <w:rFonts w:ascii="Arial" w:hAnsi="Arial" w:cs="Arial"/>
          <w:sz w:val="24"/>
          <w:szCs w:val="24"/>
        </w:rPr>
        <w:t>the means of all variables</w:t>
      </w:r>
      <w:r>
        <w:rPr>
          <w:rFonts w:ascii="Arial" w:hAnsi="Arial" w:cs="Arial" w:hint="eastAsia"/>
          <w:sz w:val="24"/>
          <w:szCs w:val="24"/>
        </w:rPr>
        <w:t xml:space="preserve">. </w:t>
      </w:r>
      <w:r>
        <w:rPr>
          <w:rFonts w:ascii="Arial" w:hAnsi="Arial" w:cs="Arial"/>
          <w:sz w:val="24"/>
          <w:szCs w:val="24"/>
        </w:rPr>
        <w:t>T</w:t>
      </w:r>
      <w:r>
        <w:rPr>
          <w:rFonts w:ascii="Arial" w:hAnsi="Arial" w:cs="Arial" w:hint="eastAsia"/>
          <w:sz w:val="24"/>
          <w:szCs w:val="24"/>
        </w:rPr>
        <w:t xml:space="preserve">he average one-way price on a route is 173.99 dollars. </w:t>
      </w:r>
      <w:r>
        <w:rPr>
          <w:rFonts w:ascii="Arial" w:hAnsi="Arial" w:cs="Arial"/>
          <w:sz w:val="24"/>
          <w:szCs w:val="24"/>
        </w:rPr>
        <w:t>T</w:t>
      </w:r>
      <w:r>
        <w:rPr>
          <w:rFonts w:ascii="Arial" w:hAnsi="Arial" w:cs="Arial" w:hint="eastAsia"/>
          <w:sz w:val="24"/>
          <w:szCs w:val="24"/>
        </w:rPr>
        <w:t xml:space="preserve">he mean distance of top 100 city-pairs is 991.43 miles, implying that the </w:t>
      </w:r>
      <w:r>
        <w:rPr>
          <w:rFonts w:ascii="Arial" w:hAnsi="Arial" w:cs="Arial"/>
          <w:sz w:val="24"/>
          <w:szCs w:val="24"/>
        </w:rPr>
        <w:t>yield</w:t>
      </w:r>
      <w:r>
        <w:rPr>
          <w:rFonts w:ascii="Arial" w:hAnsi="Arial" w:cs="Arial" w:hint="eastAsia"/>
          <w:sz w:val="24"/>
          <w:szCs w:val="24"/>
        </w:rPr>
        <w:t xml:space="preserve"> per miles is 0.175 dollars. Although the price and distance of average level both increase, the yield is as the same as the result got by </w:t>
      </w:r>
      <w:proofErr w:type="spellStart"/>
      <w:r w:rsidRPr="006B4016">
        <w:rPr>
          <w:rFonts w:ascii="Arial" w:hAnsi="Arial" w:cs="Arial"/>
          <w:sz w:val="24"/>
          <w:szCs w:val="24"/>
        </w:rPr>
        <w:t>Windle</w:t>
      </w:r>
      <w:proofErr w:type="spellEnd"/>
      <w:r w:rsidRPr="006B4016">
        <w:rPr>
          <w:rFonts w:ascii="Arial" w:hAnsi="Arial" w:cs="Arial"/>
          <w:sz w:val="24"/>
          <w:szCs w:val="24"/>
        </w:rPr>
        <w:t xml:space="preserve"> &amp; </w:t>
      </w:r>
      <w:proofErr w:type="spellStart"/>
      <w:r w:rsidRPr="006B4016">
        <w:rPr>
          <w:rFonts w:ascii="Arial" w:hAnsi="Arial" w:cs="Arial"/>
          <w:sz w:val="24"/>
          <w:szCs w:val="24"/>
        </w:rPr>
        <w:t>Dresner</w:t>
      </w:r>
      <w:proofErr w:type="spellEnd"/>
      <w:r>
        <w:rPr>
          <w:rFonts w:ascii="Arial" w:hAnsi="Arial" w:cs="Arial" w:hint="eastAsia"/>
          <w:sz w:val="24"/>
          <w:szCs w:val="24"/>
        </w:rPr>
        <w:t xml:space="preserve"> in 1995. </w:t>
      </w:r>
      <w:r>
        <w:rPr>
          <w:rFonts w:ascii="Arial" w:hAnsi="Arial" w:cs="Arial"/>
          <w:sz w:val="24"/>
          <w:szCs w:val="24"/>
        </w:rPr>
        <w:t>Every day</w:t>
      </w:r>
      <w:r>
        <w:rPr>
          <w:rFonts w:ascii="Arial" w:hAnsi="Arial" w:cs="Arial" w:hint="eastAsia"/>
          <w:sz w:val="24"/>
          <w:szCs w:val="24"/>
        </w:rPr>
        <w:t xml:space="preserve">, 2506.62 individuals on average travel between the origin and destination in both directions. </w:t>
      </w:r>
      <w:r>
        <w:rPr>
          <w:rFonts w:ascii="Arial" w:hAnsi="Arial" w:cs="Arial"/>
          <w:sz w:val="24"/>
          <w:szCs w:val="24"/>
        </w:rPr>
        <w:t>T</w:t>
      </w:r>
      <w:r>
        <w:rPr>
          <w:rFonts w:ascii="Arial" w:hAnsi="Arial" w:cs="Arial" w:hint="eastAsia"/>
          <w:sz w:val="24"/>
          <w:szCs w:val="24"/>
        </w:rPr>
        <w:t xml:space="preserve">he mean level of personal income considering both origin and destination states adjusted by inflation is 586497.54 dollars. As for two dummy variables, 24 of 100 top routes travel between vacation places while 68 percent of city-pairs, on average, have low-cost airlines involved. </w:t>
      </w:r>
    </w:p>
    <w:p w:rsidR="003541A2" w:rsidRDefault="003541A2" w:rsidP="00240E24">
      <w:pPr>
        <w:spacing w:line="360" w:lineRule="auto"/>
        <w:rPr>
          <w:rFonts w:ascii="Arial" w:hAnsi="Arial" w:cs="Arial"/>
          <w:sz w:val="24"/>
          <w:szCs w:val="24"/>
        </w:rPr>
      </w:pPr>
    </w:p>
    <w:p w:rsidR="003541A2" w:rsidRDefault="003541A2" w:rsidP="00240E24">
      <w:pPr>
        <w:spacing w:line="360" w:lineRule="auto"/>
        <w:rPr>
          <w:rFonts w:ascii="Arial" w:hAnsi="Arial" w:cs="Arial"/>
          <w:sz w:val="24"/>
          <w:szCs w:val="24"/>
        </w:rPr>
      </w:pPr>
    </w:p>
    <w:p w:rsidR="003541A2" w:rsidRDefault="003541A2" w:rsidP="00240E24">
      <w:pPr>
        <w:spacing w:line="360" w:lineRule="auto"/>
        <w:rPr>
          <w:rFonts w:ascii="Arial" w:hAnsi="Arial" w:cs="Arial"/>
          <w:sz w:val="24"/>
          <w:szCs w:val="24"/>
        </w:rPr>
      </w:pPr>
    </w:p>
    <w:p w:rsidR="003541A2" w:rsidRDefault="003541A2" w:rsidP="00240E24">
      <w:pPr>
        <w:spacing w:line="360" w:lineRule="auto"/>
        <w:rPr>
          <w:rFonts w:ascii="Arial" w:hAnsi="Arial" w:cs="Arial"/>
          <w:sz w:val="24"/>
          <w:szCs w:val="24"/>
        </w:rPr>
      </w:pPr>
    </w:p>
    <w:p w:rsidR="00240E24" w:rsidRPr="00CF3F03" w:rsidRDefault="00240E24" w:rsidP="008617F9">
      <w:pPr>
        <w:widowControl/>
        <w:spacing w:line="360" w:lineRule="auto"/>
        <w:jc w:val="left"/>
        <w:rPr>
          <w:rFonts w:ascii="Arial" w:hAnsi="Arial" w:cs="Arial"/>
          <w:sz w:val="24"/>
          <w:szCs w:val="24"/>
        </w:rPr>
      </w:pPr>
      <w:r w:rsidRPr="00784C8C">
        <w:rPr>
          <w:rFonts w:ascii="Arial" w:hAnsi="Arial" w:cs="Arial"/>
          <w:sz w:val="24"/>
          <w:szCs w:val="24"/>
        </w:rPr>
        <w:lastRenderedPageBreak/>
        <w:t xml:space="preserve">Table </w:t>
      </w:r>
      <w:r w:rsidR="00D266F4">
        <w:rPr>
          <w:rFonts w:ascii="Arial" w:hAnsi="Arial" w:cs="Arial" w:hint="eastAsia"/>
          <w:sz w:val="24"/>
          <w:szCs w:val="24"/>
        </w:rPr>
        <w:t>4</w:t>
      </w:r>
      <w:r>
        <w:rPr>
          <w:rFonts w:ascii="Arial" w:hAnsi="Arial" w:cs="Arial" w:hint="eastAsia"/>
          <w:sz w:val="24"/>
          <w:szCs w:val="24"/>
        </w:rPr>
        <w:t>.1</w:t>
      </w:r>
      <w:r w:rsidRPr="00CF3F03">
        <w:rPr>
          <w:rFonts w:ascii="Arial" w:hAnsi="Arial" w:cs="Arial"/>
          <w:sz w:val="24"/>
          <w:szCs w:val="24"/>
        </w:rPr>
        <w:t xml:space="preserve"> Descriptive statistics</w:t>
      </w:r>
    </w:p>
    <w:tbl>
      <w:tblPr>
        <w:tblStyle w:val="1-11"/>
        <w:tblW w:w="0" w:type="auto"/>
        <w:tblInd w:w="108" w:type="dxa"/>
        <w:tblLayout w:type="fixed"/>
        <w:tblLook w:val="0660"/>
      </w:tblPr>
      <w:tblGrid>
        <w:gridCol w:w="1656"/>
        <w:gridCol w:w="1656"/>
        <w:gridCol w:w="1656"/>
        <w:gridCol w:w="1656"/>
        <w:gridCol w:w="1740"/>
      </w:tblGrid>
      <w:tr w:rsidR="00240E24" w:rsidTr="008617F9">
        <w:trPr>
          <w:cnfStyle w:val="100000000000"/>
        </w:trPr>
        <w:tc>
          <w:tcPr>
            <w:tcW w:w="1656" w:type="dxa"/>
            <w:tcBorders>
              <w:left w:val="nil"/>
            </w:tcBorders>
          </w:tcPr>
          <w:p w:rsidR="00240E24" w:rsidRDefault="00240E24" w:rsidP="008617F9">
            <w:pPr>
              <w:autoSpaceDE w:val="0"/>
              <w:autoSpaceDN w:val="0"/>
              <w:adjustRightInd w:val="0"/>
              <w:spacing w:line="360" w:lineRule="auto"/>
              <w:jc w:val="left"/>
              <w:rPr>
                <w:rFonts w:ascii="Times New Roman" w:hAnsi="Times New Roman" w:cs="Times New Roman"/>
                <w:kern w:val="0"/>
                <w:sz w:val="24"/>
                <w:szCs w:val="24"/>
              </w:rPr>
            </w:pPr>
          </w:p>
        </w:tc>
        <w:tc>
          <w:tcPr>
            <w:tcW w:w="1656" w:type="dxa"/>
          </w:tcPr>
          <w:p w:rsidR="00240E24" w:rsidRDefault="00240E24" w:rsidP="008617F9">
            <w:pPr>
              <w:autoSpaceDE w:val="0"/>
              <w:autoSpaceDN w:val="0"/>
              <w:adjustRightInd w:val="0"/>
              <w:spacing w:line="360" w:lineRule="auto"/>
              <w:jc w:val="center"/>
              <w:rPr>
                <w:rFonts w:ascii="Times New Roman" w:hAnsi="Times New Roman" w:cs="Times New Roman"/>
                <w:kern w:val="0"/>
                <w:sz w:val="24"/>
                <w:szCs w:val="24"/>
              </w:rPr>
            </w:pPr>
            <w:r>
              <w:rPr>
                <w:rFonts w:ascii="Times New Roman" w:hAnsi="Times New Roman" w:cs="Times New Roman"/>
                <w:kern w:val="0"/>
                <w:sz w:val="24"/>
                <w:szCs w:val="24"/>
              </w:rPr>
              <w:t>mean</w:t>
            </w:r>
          </w:p>
        </w:tc>
        <w:tc>
          <w:tcPr>
            <w:tcW w:w="1656" w:type="dxa"/>
          </w:tcPr>
          <w:p w:rsidR="00240E24" w:rsidRDefault="00240E24" w:rsidP="008617F9">
            <w:pPr>
              <w:autoSpaceDE w:val="0"/>
              <w:autoSpaceDN w:val="0"/>
              <w:adjustRightInd w:val="0"/>
              <w:spacing w:line="360" w:lineRule="auto"/>
              <w:jc w:val="center"/>
              <w:rPr>
                <w:rFonts w:ascii="Times New Roman" w:hAnsi="Times New Roman" w:cs="Times New Roman"/>
                <w:kern w:val="0"/>
                <w:sz w:val="24"/>
                <w:szCs w:val="24"/>
              </w:rPr>
            </w:pPr>
            <w:proofErr w:type="spellStart"/>
            <w:r>
              <w:rPr>
                <w:rFonts w:ascii="Times New Roman" w:hAnsi="Times New Roman" w:cs="Times New Roman"/>
                <w:kern w:val="0"/>
                <w:sz w:val="24"/>
                <w:szCs w:val="24"/>
              </w:rPr>
              <w:t>sd</w:t>
            </w:r>
            <w:proofErr w:type="spellEnd"/>
          </w:p>
        </w:tc>
        <w:tc>
          <w:tcPr>
            <w:tcW w:w="1656" w:type="dxa"/>
          </w:tcPr>
          <w:p w:rsidR="00240E24" w:rsidRDefault="00240E24" w:rsidP="008617F9">
            <w:pPr>
              <w:autoSpaceDE w:val="0"/>
              <w:autoSpaceDN w:val="0"/>
              <w:adjustRightInd w:val="0"/>
              <w:spacing w:line="360" w:lineRule="auto"/>
              <w:jc w:val="center"/>
              <w:rPr>
                <w:rFonts w:ascii="Times New Roman" w:hAnsi="Times New Roman" w:cs="Times New Roman"/>
                <w:kern w:val="0"/>
                <w:sz w:val="24"/>
                <w:szCs w:val="24"/>
              </w:rPr>
            </w:pPr>
            <w:r>
              <w:rPr>
                <w:rFonts w:ascii="Times New Roman" w:hAnsi="Times New Roman" w:cs="Times New Roman"/>
                <w:kern w:val="0"/>
                <w:sz w:val="24"/>
                <w:szCs w:val="24"/>
              </w:rPr>
              <w:t>min</w:t>
            </w:r>
          </w:p>
        </w:tc>
        <w:tc>
          <w:tcPr>
            <w:tcW w:w="1740" w:type="dxa"/>
            <w:tcBorders>
              <w:right w:val="nil"/>
            </w:tcBorders>
          </w:tcPr>
          <w:p w:rsidR="00240E24" w:rsidRDefault="00240E24" w:rsidP="008617F9">
            <w:pPr>
              <w:autoSpaceDE w:val="0"/>
              <w:autoSpaceDN w:val="0"/>
              <w:adjustRightInd w:val="0"/>
              <w:spacing w:line="360" w:lineRule="auto"/>
              <w:jc w:val="center"/>
              <w:rPr>
                <w:rFonts w:ascii="Times New Roman" w:hAnsi="Times New Roman" w:cs="Times New Roman"/>
                <w:kern w:val="0"/>
                <w:sz w:val="24"/>
                <w:szCs w:val="24"/>
              </w:rPr>
            </w:pPr>
            <w:r>
              <w:rPr>
                <w:rFonts w:ascii="Times New Roman" w:hAnsi="Times New Roman" w:cs="Times New Roman"/>
                <w:kern w:val="0"/>
                <w:sz w:val="24"/>
                <w:szCs w:val="24"/>
              </w:rPr>
              <w:t>max</w:t>
            </w:r>
          </w:p>
        </w:tc>
      </w:tr>
      <w:tr w:rsidR="00240E24" w:rsidTr="008617F9">
        <w:tc>
          <w:tcPr>
            <w:tcW w:w="1656" w:type="dxa"/>
            <w:tcBorders>
              <w:left w:val="nil"/>
              <w:bottom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kern w:val="0"/>
                <w:sz w:val="24"/>
                <w:szCs w:val="24"/>
              </w:rPr>
              <w:t>price</w:t>
            </w:r>
          </w:p>
        </w:tc>
        <w:tc>
          <w:tcPr>
            <w:tcW w:w="1656" w:type="dxa"/>
            <w:tcBorders>
              <w:bottom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173.99</w:t>
            </w:r>
          </w:p>
        </w:tc>
        <w:tc>
          <w:tcPr>
            <w:tcW w:w="1656" w:type="dxa"/>
            <w:tcBorders>
              <w:bottom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73.63</w:t>
            </w:r>
          </w:p>
        </w:tc>
        <w:tc>
          <w:tcPr>
            <w:tcW w:w="1656" w:type="dxa"/>
            <w:tcBorders>
              <w:bottom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56.0</w:t>
            </w:r>
          </w:p>
        </w:tc>
        <w:tc>
          <w:tcPr>
            <w:tcW w:w="1740" w:type="dxa"/>
            <w:tcBorders>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550</w:t>
            </w:r>
          </w:p>
        </w:tc>
      </w:tr>
      <w:tr w:rsidR="00240E24" w:rsidTr="008617F9">
        <w:tc>
          <w:tcPr>
            <w:tcW w:w="1656" w:type="dxa"/>
            <w:tcBorders>
              <w:top w:val="nil"/>
              <w:left w:val="nil"/>
              <w:bottom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kern w:val="0"/>
                <w:sz w:val="24"/>
                <w:szCs w:val="24"/>
              </w:rPr>
              <w:t>passenger</w:t>
            </w:r>
          </w:p>
        </w:tc>
        <w:tc>
          <w:tcPr>
            <w:tcW w:w="1656" w:type="dxa"/>
            <w:tcBorders>
              <w:top w:val="nil"/>
              <w:bottom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2506.62</w:t>
            </w:r>
          </w:p>
        </w:tc>
        <w:tc>
          <w:tcPr>
            <w:tcW w:w="1656" w:type="dxa"/>
            <w:tcBorders>
              <w:top w:val="nil"/>
              <w:bottom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1506.29</w:t>
            </w:r>
          </w:p>
        </w:tc>
        <w:tc>
          <w:tcPr>
            <w:tcW w:w="1656" w:type="dxa"/>
            <w:tcBorders>
              <w:top w:val="nil"/>
              <w:bottom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206.0</w:t>
            </w:r>
          </w:p>
        </w:tc>
        <w:tc>
          <w:tcPr>
            <w:tcW w:w="1740" w:type="dxa"/>
            <w:tcBorders>
              <w:top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12034</w:t>
            </w:r>
          </w:p>
        </w:tc>
      </w:tr>
      <w:tr w:rsidR="00240E24" w:rsidTr="008617F9">
        <w:tc>
          <w:tcPr>
            <w:tcW w:w="1656" w:type="dxa"/>
            <w:tcBorders>
              <w:top w:val="nil"/>
              <w:left w:val="nil"/>
              <w:bottom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kern w:val="0"/>
                <w:sz w:val="24"/>
                <w:szCs w:val="24"/>
              </w:rPr>
              <w:t>distance</w:t>
            </w:r>
          </w:p>
        </w:tc>
        <w:tc>
          <w:tcPr>
            <w:tcW w:w="1656" w:type="dxa"/>
            <w:tcBorders>
              <w:top w:val="nil"/>
              <w:bottom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991.43</w:t>
            </w:r>
          </w:p>
        </w:tc>
        <w:tc>
          <w:tcPr>
            <w:tcW w:w="1656" w:type="dxa"/>
            <w:tcBorders>
              <w:top w:val="nil"/>
              <w:bottom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642.66</w:t>
            </w:r>
          </w:p>
        </w:tc>
        <w:tc>
          <w:tcPr>
            <w:tcW w:w="1656" w:type="dxa"/>
            <w:tcBorders>
              <w:top w:val="nil"/>
              <w:bottom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200.0</w:t>
            </w:r>
          </w:p>
        </w:tc>
        <w:tc>
          <w:tcPr>
            <w:tcW w:w="1740" w:type="dxa"/>
            <w:tcBorders>
              <w:top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2704</w:t>
            </w:r>
          </w:p>
        </w:tc>
      </w:tr>
      <w:tr w:rsidR="00240E24" w:rsidTr="008617F9">
        <w:tc>
          <w:tcPr>
            <w:tcW w:w="1656" w:type="dxa"/>
            <w:tcBorders>
              <w:top w:val="nil"/>
              <w:left w:val="nil"/>
              <w:bottom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kern w:val="0"/>
                <w:sz w:val="24"/>
                <w:szCs w:val="24"/>
              </w:rPr>
              <w:t>income</w:t>
            </w:r>
          </w:p>
        </w:tc>
        <w:tc>
          <w:tcPr>
            <w:tcW w:w="1656" w:type="dxa"/>
            <w:tcBorders>
              <w:top w:val="nil"/>
              <w:bottom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586497.54</w:t>
            </w:r>
          </w:p>
        </w:tc>
        <w:tc>
          <w:tcPr>
            <w:tcW w:w="1656" w:type="dxa"/>
            <w:tcBorders>
              <w:top w:val="nil"/>
              <w:bottom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321291.94</w:t>
            </w:r>
          </w:p>
        </w:tc>
        <w:tc>
          <w:tcPr>
            <w:tcW w:w="1656" w:type="dxa"/>
            <w:tcBorders>
              <w:top w:val="nil"/>
              <w:bottom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75717.2</w:t>
            </w:r>
          </w:p>
        </w:tc>
        <w:tc>
          <w:tcPr>
            <w:tcW w:w="1740" w:type="dxa"/>
            <w:tcBorders>
              <w:top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1645968</w:t>
            </w:r>
          </w:p>
        </w:tc>
      </w:tr>
      <w:tr w:rsidR="00240E24" w:rsidTr="008617F9">
        <w:tc>
          <w:tcPr>
            <w:tcW w:w="1656" w:type="dxa"/>
            <w:tcBorders>
              <w:top w:val="nil"/>
              <w:left w:val="nil"/>
              <w:bottom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roofErr w:type="spellStart"/>
            <w:r>
              <w:rPr>
                <w:rFonts w:ascii="Times New Roman" w:hAnsi="Times New Roman" w:cs="Times New Roman"/>
                <w:kern w:val="0"/>
                <w:sz w:val="24"/>
                <w:szCs w:val="24"/>
              </w:rPr>
              <w:t>lg_mktshare</w:t>
            </w:r>
            <w:proofErr w:type="spellEnd"/>
          </w:p>
        </w:tc>
        <w:tc>
          <w:tcPr>
            <w:tcW w:w="1656" w:type="dxa"/>
            <w:tcBorders>
              <w:top w:val="nil"/>
              <w:bottom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53.69</w:t>
            </w:r>
          </w:p>
        </w:tc>
        <w:tc>
          <w:tcPr>
            <w:tcW w:w="1656" w:type="dxa"/>
            <w:tcBorders>
              <w:top w:val="nil"/>
              <w:bottom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17.88</w:t>
            </w:r>
          </w:p>
        </w:tc>
        <w:tc>
          <w:tcPr>
            <w:tcW w:w="1656" w:type="dxa"/>
            <w:tcBorders>
              <w:top w:val="nil"/>
              <w:bottom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18.8</w:t>
            </w:r>
          </w:p>
        </w:tc>
        <w:tc>
          <w:tcPr>
            <w:tcW w:w="1740" w:type="dxa"/>
            <w:tcBorders>
              <w:top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100</w:t>
            </w:r>
          </w:p>
        </w:tc>
      </w:tr>
      <w:tr w:rsidR="00240E24" w:rsidTr="008617F9">
        <w:tc>
          <w:tcPr>
            <w:tcW w:w="1656" w:type="dxa"/>
            <w:tcBorders>
              <w:top w:val="nil"/>
              <w:left w:val="nil"/>
              <w:bottom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kern w:val="0"/>
                <w:sz w:val="24"/>
                <w:szCs w:val="24"/>
              </w:rPr>
              <w:t>vacation</w:t>
            </w:r>
          </w:p>
        </w:tc>
        <w:tc>
          <w:tcPr>
            <w:tcW w:w="1656" w:type="dxa"/>
            <w:tcBorders>
              <w:top w:val="nil"/>
              <w:bottom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0.24</w:t>
            </w:r>
          </w:p>
        </w:tc>
        <w:tc>
          <w:tcPr>
            <w:tcW w:w="1656" w:type="dxa"/>
            <w:tcBorders>
              <w:top w:val="nil"/>
              <w:bottom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0.43</w:t>
            </w:r>
          </w:p>
        </w:tc>
        <w:tc>
          <w:tcPr>
            <w:tcW w:w="1656" w:type="dxa"/>
            <w:tcBorders>
              <w:top w:val="nil"/>
              <w:bottom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0.0</w:t>
            </w:r>
          </w:p>
        </w:tc>
        <w:tc>
          <w:tcPr>
            <w:tcW w:w="1740" w:type="dxa"/>
            <w:tcBorders>
              <w:top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w:t>
            </w:r>
          </w:p>
        </w:tc>
      </w:tr>
      <w:tr w:rsidR="00240E24" w:rsidTr="008617F9">
        <w:tc>
          <w:tcPr>
            <w:tcW w:w="1656" w:type="dxa"/>
            <w:tcBorders>
              <w:top w:val="nil"/>
              <w:left w:val="nil"/>
              <w:bottom w:val="double" w:sz="6" w:space="0" w:color="7BA0CD" w:themeColor="accent1" w:themeTint="BF"/>
            </w:tcBorders>
          </w:tcPr>
          <w:p w:rsidR="00240E24" w:rsidRDefault="00240E24" w:rsidP="006446AC">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kern w:val="0"/>
                <w:sz w:val="24"/>
                <w:szCs w:val="24"/>
              </w:rPr>
              <w:t>low</w:t>
            </w:r>
          </w:p>
        </w:tc>
        <w:tc>
          <w:tcPr>
            <w:tcW w:w="1656" w:type="dxa"/>
            <w:tcBorders>
              <w:top w:val="nil"/>
              <w:bottom w:val="double" w:sz="6" w:space="0" w:color="7BA0CD" w:themeColor="accent1" w:themeTint="BF"/>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0.68</w:t>
            </w:r>
          </w:p>
        </w:tc>
        <w:tc>
          <w:tcPr>
            <w:tcW w:w="1656" w:type="dxa"/>
            <w:tcBorders>
              <w:top w:val="nil"/>
              <w:bottom w:val="double" w:sz="6" w:space="0" w:color="7BA0CD" w:themeColor="accent1" w:themeTint="BF"/>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0.47</w:t>
            </w:r>
          </w:p>
        </w:tc>
        <w:tc>
          <w:tcPr>
            <w:tcW w:w="1656" w:type="dxa"/>
            <w:tcBorders>
              <w:top w:val="nil"/>
              <w:bottom w:val="double" w:sz="6" w:space="0" w:color="7BA0CD" w:themeColor="accent1" w:themeTint="BF"/>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0.0</w:t>
            </w:r>
          </w:p>
        </w:tc>
        <w:tc>
          <w:tcPr>
            <w:tcW w:w="1740" w:type="dxa"/>
            <w:tcBorders>
              <w:top w:val="nil"/>
              <w:bottom w:val="double" w:sz="6" w:space="0" w:color="7BA0CD" w:themeColor="accent1" w:themeTint="BF"/>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w:t>
            </w:r>
          </w:p>
        </w:tc>
      </w:tr>
      <w:tr w:rsidR="00240E24" w:rsidTr="008617F9">
        <w:trPr>
          <w:cnfStyle w:val="010000000000"/>
        </w:trPr>
        <w:tc>
          <w:tcPr>
            <w:tcW w:w="1656" w:type="dxa"/>
            <w:tcBorders>
              <w:left w:val="nil"/>
            </w:tcBorders>
          </w:tcPr>
          <w:p w:rsidR="00240E24" w:rsidRPr="006F2809" w:rsidRDefault="00240E24" w:rsidP="006446AC">
            <w:pPr>
              <w:autoSpaceDE w:val="0"/>
              <w:autoSpaceDN w:val="0"/>
              <w:adjustRightInd w:val="0"/>
              <w:jc w:val="left"/>
              <w:rPr>
                <w:rFonts w:ascii="Times New Roman" w:hAnsi="Times New Roman" w:cs="Times New Roman"/>
                <w:b w:val="0"/>
                <w:kern w:val="0"/>
                <w:sz w:val="24"/>
                <w:szCs w:val="24"/>
              </w:rPr>
            </w:pPr>
            <w:r w:rsidRPr="006F2809">
              <w:rPr>
                <w:rFonts w:ascii="Times New Roman" w:hAnsi="Times New Roman" w:cs="Times New Roman"/>
                <w:b w:val="0"/>
                <w:i/>
                <w:iCs/>
                <w:kern w:val="0"/>
                <w:sz w:val="24"/>
                <w:szCs w:val="24"/>
              </w:rPr>
              <w:t>N</w:t>
            </w:r>
          </w:p>
        </w:tc>
        <w:tc>
          <w:tcPr>
            <w:tcW w:w="1656" w:type="dxa"/>
          </w:tcPr>
          <w:p w:rsidR="00240E24" w:rsidRPr="006F2809" w:rsidRDefault="00240E24" w:rsidP="006446AC">
            <w:pPr>
              <w:autoSpaceDE w:val="0"/>
              <w:autoSpaceDN w:val="0"/>
              <w:adjustRightInd w:val="0"/>
              <w:jc w:val="center"/>
              <w:rPr>
                <w:rFonts w:ascii="Times New Roman" w:hAnsi="Times New Roman" w:cs="Times New Roman"/>
                <w:b w:val="0"/>
                <w:kern w:val="0"/>
                <w:sz w:val="24"/>
                <w:szCs w:val="24"/>
              </w:rPr>
            </w:pPr>
            <w:r w:rsidRPr="006F2809">
              <w:rPr>
                <w:rFonts w:ascii="Times New Roman" w:hAnsi="Times New Roman" w:cs="Times New Roman"/>
                <w:b w:val="0"/>
                <w:kern w:val="0"/>
                <w:sz w:val="24"/>
                <w:szCs w:val="24"/>
              </w:rPr>
              <w:t>5500</w:t>
            </w:r>
          </w:p>
        </w:tc>
        <w:tc>
          <w:tcPr>
            <w:tcW w:w="1656" w:type="dxa"/>
          </w:tcPr>
          <w:p w:rsidR="00240E24" w:rsidRDefault="00240E24" w:rsidP="006446AC">
            <w:pPr>
              <w:autoSpaceDE w:val="0"/>
              <w:autoSpaceDN w:val="0"/>
              <w:adjustRightInd w:val="0"/>
              <w:jc w:val="center"/>
              <w:rPr>
                <w:rFonts w:ascii="Times New Roman" w:hAnsi="Times New Roman" w:cs="Times New Roman"/>
                <w:kern w:val="0"/>
                <w:sz w:val="24"/>
                <w:szCs w:val="24"/>
              </w:rPr>
            </w:pPr>
          </w:p>
        </w:tc>
        <w:tc>
          <w:tcPr>
            <w:tcW w:w="1656" w:type="dxa"/>
          </w:tcPr>
          <w:p w:rsidR="00240E24" w:rsidRDefault="00240E24" w:rsidP="006446AC">
            <w:pPr>
              <w:autoSpaceDE w:val="0"/>
              <w:autoSpaceDN w:val="0"/>
              <w:adjustRightInd w:val="0"/>
              <w:jc w:val="center"/>
              <w:rPr>
                <w:rFonts w:ascii="Times New Roman" w:hAnsi="Times New Roman" w:cs="Times New Roman"/>
                <w:kern w:val="0"/>
                <w:sz w:val="24"/>
                <w:szCs w:val="24"/>
              </w:rPr>
            </w:pPr>
          </w:p>
        </w:tc>
        <w:tc>
          <w:tcPr>
            <w:tcW w:w="1740" w:type="dxa"/>
            <w:tcBorders>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p>
        </w:tc>
      </w:tr>
    </w:tbl>
    <w:p w:rsidR="00240E24" w:rsidRDefault="00240E24" w:rsidP="00240E24">
      <w:pPr>
        <w:spacing w:line="360" w:lineRule="auto"/>
        <w:rPr>
          <w:rFonts w:ascii="Arial" w:hAnsi="Arial" w:cs="Arial"/>
          <w:sz w:val="24"/>
          <w:szCs w:val="24"/>
        </w:rPr>
      </w:pPr>
    </w:p>
    <w:p w:rsidR="00240E24" w:rsidRDefault="00240E24" w:rsidP="00240E24">
      <w:pPr>
        <w:spacing w:line="360" w:lineRule="auto"/>
        <w:rPr>
          <w:rFonts w:ascii="Arial" w:hAnsi="Arial" w:cs="Arial"/>
          <w:sz w:val="24"/>
          <w:szCs w:val="24"/>
          <w:lang w:val="en-US"/>
        </w:rPr>
      </w:pPr>
      <w:r>
        <w:rPr>
          <w:rFonts w:ascii="Arial" w:hAnsi="Arial" w:cs="Arial" w:hint="eastAsia"/>
          <w:sz w:val="24"/>
          <w:szCs w:val="24"/>
        </w:rPr>
        <w:t xml:space="preserve">On the top of the average level, all variables with positive numbers, such as one-way price, the number of passenger travelled per day, personal income by states and the largest market share, vary a lot and much more than it did in 1995. </w:t>
      </w:r>
      <w:r>
        <w:rPr>
          <w:rFonts w:ascii="Arial" w:hAnsi="Arial" w:cs="Arial"/>
          <w:sz w:val="24"/>
          <w:szCs w:val="24"/>
        </w:rPr>
        <w:t>I</w:t>
      </w:r>
      <w:r>
        <w:rPr>
          <w:rFonts w:ascii="Arial" w:hAnsi="Arial" w:cs="Arial" w:hint="eastAsia"/>
          <w:sz w:val="24"/>
          <w:szCs w:val="24"/>
        </w:rPr>
        <w:t xml:space="preserve">t </w:t>
      </w:r>
      <w:r w:rsidRPr="00FA3724">
        <w:rPr>
          <w:rFonts w:ascii="Arial" w:hAnsi="Arial" w:cs="Arial"/>
          <w:sz w:val="24"/>
          <w:szCs w:val="24"/>
        </w:rPr>
        <w:t>insinuat</w:t>
      </w:r>
      <w:r>
        <w:rPr>
          <w:rFonts w:ascii="Arial" w:hAnsi="Arial" w:cs="Arial" w:hint="eastAsia"/>
          <w:sz w:val="24"/>
          <w:szCs w:val="24"/>
        </w:rPr>
        <w:t xml:space="preserve">es that the market is getting competitive and differentiation, resulting in the offset of yields. </w:t>
      </w:r>
      <w:r>
        <w:rPr>
          <w:rFonts w:ascii="Arial" w:hAnsi="Arial" w:cs="Arial"/>
          <w:sz w:val="24"/>
          <w:szCs w:val="24"/>
        </w:rPr>
        <w:t>Moreover</w:t>
      </w:r>
      <w:r>
        <w:rPr>
          <w:rFonts w:ascii="Arial" w:hAnsi="Arial" w:cs="Arial" w:hint="eastAsia"/>
          <w:sz w:val="24"/>
          <w:szCs w:val="24"/>
        </w:rPr>
        <w:t xml:space="preserve">, other factors like the sharp increase of oil price are right to explain this </w:t>
      </w:r>
      <w:r>
        <w:rPr>
          <w:rFonts w:ascii="Arial" w:hAnsi="Arial" w:cs="Arial"/>
          <w:sz w:val="24"/>
          <w:szCs w:val="24"/>
        </w:rPr>
        <w:t>counteract</w:t>
      </w:r>
      <w:r>
        <w:rPr>
          <w:rFonts w:ascii="Arial" w:hAnsi="Arial" w:cs="Arial" w:hint="eastAsia"/>
          <w:sz w:val="24"/>
          <w:szCs w:val="24"/>
        </w:rPr>
        <w:t>ion.</w:t>
      </w:r>
    </w:p>
    <w:p w:rsidR="00240E24" w:rsidRPr="006404EF" w:rsidRDefault="00240E24" w:rsidP="00240E24">
      <w:pPr>
        <w:spacing w:line="360" w:lineRule="auto"/>
        <w:rPr>
          <w:rFonts w:ascii="Arial" w:hAnsi="Arial" w:cs="Arial"/>
          <w:sz w:val="24"/>
          <w:szCs w:val="24"/>
          <w:lang w:val="en-US"/>
        </w:rPr>
      </w:pPr>
    </w:p>
    <w:p w:rsidR="00240E24" w:rsidRPr="006404EF" w:rsidRDefault="00240E24" w:rsidP="00240E24">
      <w:pPr>
        <w:spacing w:line="360" w:lineRule="auto"/>
        <w:rPr>
          <w:rFonts w:ascii="Arial" w:hAnsi="Arial" w:cs="Arial"/>
          <w:sz w:val="24"/>
          <w:szCs w:val="24"/>
          <w:lang w:val="en-US"/>
        </w:rPr>
      </w:pPr>
      <w:r w:rsidRPr="006404EF">
        <w:rPr>
          <w:rFonts w:ascii="Arial" w:hAnsi="Arial" w:cs="Arial"/>
          <w:sz w:val="24"/>
          <w:szCs w:val="24"/>
          <w:lang w:val="en-US"/>
        </w:rPr>
        <w:t>T</w:t>
      </w:r>
      <w:r w:rsidRPr="006404EF">
        <w:rPr>
          <w:rFonts w:ascii="Arial" w:hAnsi="Arial" w:cs="Arial" w:hint="eastAsia"/>
          <w:sz w:val="24"/>
          <w:szCs w:val="24"/>
          <w:lang w:val="en-US"/>
        </w:rPr>
        <w:t xml:space="preserve">o investigate the </w:t>
      </w:r>
      <w:r w:rsidRPr="006404EF">
        <w:rPr>
          <w:rFonts w:ascii="Arial" w:hAnsi="Arial" w:cs="Arial"/>
          <w:sz w:val="24"/>
          <w:szCs w:val="24"/>
          <w:lang w:val="en-US"/>
        </w:rPr>
        <w:t>particular</w:t>
      </w:r>
      <w:r w:rsidRPr="006404EF">
        <w:rPr>
          <w:rFonts w:ascii="Arial" w:hAnsi="Arial" w:cs="Arial" w:hint="eastAsia"/>
          <w:sz w:val="24"/>
          <w:szCs w:val="24"/>
          <w:lang w:val="en-US"/>
        </w:rPr>
        <w:t xml:space="preserve"> impact of the presence of low-cost airlines, several figures are performed below, showing the historical changes of the low-cost carriers and the relationship with other key variables.</w:t>
      </w:r>
    </w:p>
    <w:p w:rsidR="00240E24" w:rsidRDefault="00DE5B17" w:rsidP="00DE5B17">
      <w:pPr>
        <w:spacing w:line="360" w:lineRule="auto"/>
        <w:jc w:val="center"/>
        <w:rPr>
          <w:rFonts w:ascii="Arial" w:hAnsi="Arial" w:cs="Arial"/>
          <w:sz w:val="24"/>
          <w:szCs w:val="24"/>
          <w:lang w:val="en-US"/>
        </w:rPr>
      </w:pPr>
      <w:r w:rsidRPr="00DE5B17">
        <w:rPr>
          <w:rFonts w:ascii="Arial" w:hAnsi="Arial" w:cs="Arial"/>
          <w:noProof/>
          <w:sz w:val="24"/>
          <w:szCs w:val="24"/>
          <w:lang w:val="en-US" w:eastAsia="en-US"/>
        </w:rPr>
        <w:drawing>
          <wp:inline distT="0" distB="0" distL="0" distR="0">
            <wp:extent cx="4572000" cy="2743200"/>
            <wp:effectExtent l="19050" t="0" r="19050" b="0"/>
            <wp:docPr id="1"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DE5B17" w:rsidRDefault="00DE5B17" w:rsidP="00DE5B17">
      <w:pPr>
        <w:spacing w:line="360" w:lineRule="auto"/>
        <w:jc w:val="center"/>
        <w:rPr>
          <w:rFonts w:ascii="Arial" w:hAnsi="Arial" w:cs="Arial"/>
          <w:sz w:val="20"/>
          <w:szCs w:val="20"/>
        </w:rPr>
      </w:pPr>
      <w:r w:rsidRPr="00784C8C">
        <w:rPr>
          <w:rFonts w:ascii="Arial" w:hAnsi="Arial" w:cs="Arial"/>
          <w:sz w:val="20"/>
          <w:szCs w:val="20"/>
        </w:rPr>
        <w:t>F</w:t>
      </w:r>
      <w:r>
        <w:rPr>
          <w:rFonts w:ascii="Arial" w:hAnsi="Arial" w:cs="Arial" w:hint="eastAsia"/>
          <w:sz w:val="20"/>
          <w:szCs w:val="20"/>
        </w:rPr>
        <w:t>igure 4</w:t>
      </w:r>
      <w:r w:rsidRPr="00784C8C">
        <w:rPr>
          <w:rFonts w:ascii="Arial" w:hAnsi="Arial" w:cs="Arial" w:hint="eastAsia"/>
          <w:sz w:val="20"/>
          <w:szCs w:val="20"/>
        </w:rPr>
        <w:t>.1</w:t>
      </w:r>
      <w:r w:rsidRPr="002421DF">
        <w:rPr>
          <w:rFonts w:ascii="Arial" w:hAnsi="Arial" w:cs="Arial" w:hint="eastAsia"/>
          <w:sz w:val="20"/>
          <w:szCs w:val="20"/>
        </w:rPr>
        <w:t xml:space="preserve"> </w:t>
      </w:r>
      <w:proofErr w:type="gramStart"/>
      <w:r>
        <w:rPr>
          <w:rFonts w:ascii="Arial" w:hAnsi="Arial" w:cs="Arial" w:hint="eastAsia"/>
          <w:sz w:val="20"/>
          <w:szCs w:val="20"/>
        </w:rPr>
        <w:t>The</w:t>
      </w:r>
      <w:proofErr w:type="gramEnd"/>
      <w:r>
        <w:rPr>
          <w:rFonts w:ascii="Arial" w:hAnsi="Arial" w:cs="Arial" w:hint="eastAsia"/>
          <w:sz w:val="20"/>
          <w:szCs w:val="20"/>
        </w:rPr>
        <w:t xml:space="preserve"> movements of price, passenger</w:t>
      </w:r>
      <w:r w:rsidR="0029452D">
        <w:rPr>
          <w:rFonts w:ascii="Arial" w:hAnsi="Arial" w:cs="Arial" w:hint="eastAsia"/>
          <w:sz w:val="20"/>
          <w:szCs w:val="20"/>
        </w:rPr>
        <w:t>s</w:t>
      </w:r>
      <w:r w:rsidR="00115493">
        <w:rPr>
          <w:rFonts w:ascii="Arial" w:hAnsi="Arial" w:cs="Arial" w:hint="eastAsia"/>
          <w:sz w:val="20"/>
          <w:szCs w:val="20"/>
        </w:rPr>
        <w:t xml:space="preserve"> and </w:t>
      </w:r>
      <w:r>
        <w:rPr>
          <w:rFonts w:ascii="Arial" w:hAnsi="Arial" w:cs="Arial" w:hint="eastAsia"/>
          <w:sz w:val="20"/>
          <w:szCs w:val="20"/>
        </w:rPr>
        <w:t>low-cost airlines</w:t>
      </w:r>
    </w:p>
    <w:p w:rsidR="00DE5B17" w:rsidRPr="00DE5B17" w:rsidRDefault="00DE5B17" w:rsidP="00DE5B17">
      <w:pPr>
        <w:spacing w:line="360" w:lineRule="auto"/>
        <w:jc w:val="center"/>
        <w:rPr>
          <w:rFonts w:ascii="Arial" w:hAnsi="Arial" w:cs="Arial"/>
          <w:sz w:val="24"/>
          <w:szCs w:val="24"/>
        </w:rPr>
      </w:pPr>
    </w:p>
    <w:p w:rsidR="00240E24" w:rsidRPr="002E07C6" w:rsidRDefault="00240E24" w:rsidP="00240E24">
      <w:pPr>
        <w:spacing w:line="360" w:lineRule="auto"/>
        <w:rPr>
          <w:rFonts w:ascii="Arial" w:hAnsi="Arial" w:cs="Arial"/>
          <w:sz w:val="24"/>
          <w:szCs w:val="24"/>
          <w:lang w:val="en-US"/>
        </w:rPr>
      </w:pPr>
      <w:r w:rsidRPr="00784C8C">
        <w:rPr>
          <w:rFonts w:ascii="Arial" w:hAnsi="Arial" w:cs="Arial"/>
          <w:sz w:val="24"/>
          <w:szCs w:val="24"/>
        </w:rPr>
        <w:t>F</w:t>
      </w:r>
      <w:r w:rsidRPr="00784C8C">
        <w:rPr>
          <w:rFonts w:ascii="Arial" w:hAnsi="Arial" w:cs="Arial" w:hint="eastAsia"/>
          <w:sz w:val="24"/>
          <w:szCs w:val="24"/>
        </w:rPr>
        <w:t xml:space="preserve">igure </w:t>
      </w:r>
      <w:r w:rsidR="00D266F4">
        <w:rPr>
          <w:rFonts w:ascii="Arial" w:hAnsi="Arial" w:cs="Arial" w:hint="eastAsia"/>
          <w:sz w:val="24"/>
          <w:szCs w:val="24"/>
        </w:rPr>
        <w:t>4</w:t>
      </w:r>
      <w:r w:rsidRPr="00784C8C">
        <w:rPr>
          <w:rFonts w:ascii="Arial" w:hAnsi="Arial" w:cs="Arial" w:hint="eastAsia"/>
          <w:sz w:val="24"/>
          <w:szCs w:val="24"/>
        </w:rPr>
        <w:t>.1</w:t>
      </w:r>
      <w:r>
        <w:rPr>
          <w:rFonts w:ascii="Arial" w:hAnsi="Arial" w:cs="Arial" w:hint="eastAsia"/>
          <w:sz w:val="24"/>
          <w:szCs w:val="24"/>
        </w:rPr>
        <w:t xml:space="preserve"> shows three key variables, the average one-way price, the passengers travelling per day and the number of low-cost airlines participating </w:t>
      </w:r>
      <w:r>
        <w:rPr>
          <w:rFonts w:ascii="Arial" w:hAnsi="Arial" w:cs="Arial" w:hint="eastAsia"/>
          <w:sz w:val="24"/>
          <w:szCs w:val="24"/>
        </w:rPr>
        <w:lastRenderedPageBreak/>
        <w:t xml:space="preserve">on the top 100 routes per year between 1998 and 2010. </w:t>
      </w:r>
      <w:r w:rsidRPr="007401F6">
        <w:rPr>
          <w:rFonts w:ascii="Arial" w:hAnsi="Arial" w:cs="Arial"/>
          <w:sz w:val="24"/>
          <w:szCs w:val="24"/>
        </w:rPr>
        <w:t xml:space="preserve">Figure </w:t>
      </w:r>
      <w:r w:rsidR="00D266F4">
        <w:rPr>
          <w:rFonts w:ascii="Arial" w:hAnsi="Arial" w:cs="Arial" w:hint="eastAsia"/>
          <w:sz w:val="24"/>
          <w:szCs w:val="24"/>
        </w:rPr>
        <w:t>4</w:t>
      </w:r>
      <w:r w:rsidRPr="007401F6">
        <w:rPr>
          <w:rFonts w:ascii="Arial" w:hAnsi="Arial" w:cs="Arial"/>
          <w:sz w:val="24"/>
          <w:szCs w:val="24"/>
        </w:rPr>
        <w:t>.1 skips the numbers</w:t>
      </w:r>
      <w:r>
        <w:rPr>
          <w:rFonts w:ascii="Arial" w:hAnsi="Arial" w:cs="Arial" w:hint="eastAsia"/>
          <w:sz w:val="24"/>
          <w:szCs w:val="24"/>
        </w:rPr>
        <w:t xml:space="preserve"> for</w:t>
      </w:r>
      <w:r w:rsidRPr="007401F6">
        <w:rPr>
          <w:rFonts w:ascii="Arial" w:hAnsi="Arial" w:cs="Arial"/>
          <w:sz w:val="24"/>
          <w:szCs w:val="24"/>
        </w:rPr>
        <w:t xml:space="preserve"> 1997 and 2009, because the data are collected from the second quarter of 1997 and the data of first quarter of 2009 are entirely missed due to the reporting issues, respectively. In that case, these two </w:t>
      </w:r>
      <w:r>
        <w:rPr>
          <w:rFonts w:ascii="Arial" w:hAnsi="Arial" w:cs="Arial" w:hint="eastAsia"/>
          <w:sz w:val="24"/>
          <w:szCs w:val="24"/>
        </w:rPr>
        <w:t>figures</w:t>
      </w:r>
      <w:r w:rsidRPr="007401F6">
        <w:rPr>
          <w:rFonts w:ascii="Arial" w:hAnsi="Arial" w:cs="Arial"/>
          <w:sz w:val="24"/>
          <w:szCs w:val="24"/>
        </w:rPr>
        <w:t xml:space="preserve"> are not comparable with </w:t>
      </w:r>
      <w:r>
        <w:rPr>
          <w:rFonts w:ascii="Arial" w:hAnsi="Arial" w:cs="Arial" w:hint="eastAsia"/>
          <w:sz w:val="24"/>
          <w:szCs w:val="24"/>
        </w:rPr>
        <w:t>those</w:t>
      </w:r>
      <w:r w:rsidRPr="007401F6">
        <w:rPr>
          <w:rFonts w:ascii="Arial" w:hAnsi="Arial" w:cs="Arial"/>
          <w:sz w:val="24"/>
          <w:szCs w:val="24"/>
        </w:rPr>
        <w:t xml:space="preserve"> in other points of time.</w:t>
      </w:r>
      <w:r>
        <w:rPr>
          <w:rFonts w:ascii="Arial" w:hAnsi="Arial" w:cs="Arial" w:hint="eastAsia"/>
          <w:sz w:val="24"/>
          <w:szCs w:val="24"/>
        </w:rPr>
        <w:t xml:space="preserve"> </w:t>
      </w:r>
      <w:r>
        <w:rPr>
          <w:rFonts w:ascii="Arial" w:hAnsi="Arial" w:cs="Arial"/>
          <w:sz w:val="24"/>
          <w:szCs w:val="24"/>
        </w:rPr>
        <w:t>T</w:t>
      </w:r>
      <w:r>
        <w:rPr>
          <w:rFonts w:ascii="Arial" w:hAnsi="Arial" w:cs="Arial" w:hint="eastAsia"/>
          <w:sz w:val="24"/>
          <w:szCs w:val="24"/>
        </w:rPr>
        <w:t xml:space="preserve">he line graph representing the presence of low-cost airlines </w:t>
      </w:r>
      <w:r>
        <w:rPr>
          <w:rFonts w:ascii="Arial" w:hAnsi="Arial" w:cs="Arial"/>
          <w:sz w:val="24"/>
          <w:szCs w:val="24"/>
        </w:rPr>
        <w:t>illustrate</w:t>
      </w:r>
      <w:r>
        <w:rPr>
          <w:rFonts w:ascii="Arial" w:hAnsi="Arial" w:cs="Arial" w:hint="eastAsia"/>
          <w:sz w:val="24"/>
          <w:szCs w:val="24"/>
        </w:rPr>
        <w:t xml:space="preserve">s a gently increase over 12 years which confirms the </w:t>
      </w:r>
      <w:r>
        <w:rPr>
          <w:rFonts w:ascii="Arial" w:hAnsi="Arial" w:cs="Arial"/>
          <w:sz w:val="24"/>
          <w:szCs w:val="24"/>
        </w:rPr>
        <w:t>background</w:t>
      </w:r>
      <w:r>
        <w:rPr>
          <w:rFonts w:ascii="Arial" w:hAnsi="Arial" w:cs="Arial" w:hint="eastAsia"/>
          <w:sz w:val="24"/>
          <w:szCs w:val="24"/>
        </w:rPr>
        <w:t xml:space="preserve"> discussed in the second section. </w:t>
      </w:r>
      <w:r>
        <w:rPr>
          <w:rFonts w:ascii="Arial" w:hAnsi="Arial" w:cs="Arial"/>
          <w:sz w:val="24"/>
          <w:szCs w:val="24"/>
        </w:rPr>
        <w:t>I</w:t>
      </w:r>
      <w:r>
        <w:rPr>
          <w:rFonts w:ascii="Arial" w:hAnsi="Arial" w:cs="Arial" w:hint="eastAsia"/>
          <w:sz w:val="24"/>
          <w:szCs w:val="24"/>
        </w:rPr>
        <w:t xml:space="preserve">n total, 360 low-cost airlines operate in the whole year of 2010. </w:t>
      </w:r>
      <w:r>
        <w:rPr>
          <w:rFonts w:ascii="Arial" w:hAnsi="Arial" w:cs="Arial"/>
          <w:sz w:val="24"/>
          <w:szCs w:val="24"/>
        </w:rPr>
        <w:t>O</w:t>
      </w:r>
      <w:r>
        <w:rPr>
          <w:rFonts w:ascii="Arial" w:hAnsi="Arial" w:cs="Arial" w:hint="eastAsia"/>
          <w:sz w:val="24"/>
          <w:szCs w:val="24"/>
        </w:rPr>
        <w:t xml:space="preserve">n one hand, the red line indicating the average one-way air fare almost keeps stable, </w:t>
      </w:r>
      <w:r>
        <w:rPr>
          <w:rFonts w:ascii="Arial" w:hAnsi="Arial" w:cs="Arial"/>
          <w:sz w:val="24"/>
          <w:szCs w:val="24"/>
        </w:rPr>
        <w:t>fluctuating</w:t>
      </w:r>
      <w:r>
        <w:rPr>
          <w:rFonts w:ascii="Arial" w:hAnsi="Arial" w:cs="Arial" w:hint="eastAsia"/>
          <w:sz w:val="24"/>
          <w:szCs w:val="24"/>
        </w:rPr>
        <w:t xml:space="preserve"> between 150 dollars and 200 dollars. </w:t>
      </w:r>
      <w:r>
        <w:rPr>
          <w:rFonts w:ascii="Arial" w:hAnsi="Arial" w:cs="Arial"/>
          <w:sz w:val="24"/>
          <w:szCs w:val="24"/>
        </w:rPr>
        <w:t>U</w:t>
      </w:r>
      <w:r>
        <w:rPr>
          <w:rFonts w:ascii="Arial" w:hAnsi="Arial" w:cs="Arial" w:hint="eastAsia"/>
          <w:sz w:val="24"/>
          <w:szCs w:val="24"/>
        </w:rPr>
        <w:t xml:space="preserve">nexpectedly, the price does not go against the increase of low-cost airlines. </w:t>
      </w:r>
      <w:r>
        <w:rPr>
          <w:rFonts w:ascii="Arial" w:hAnsi="Arial" w:cs="Arial"/>
          <w:sz w:val="24"/>
          <w:szCs w:val="24"/>
        </w:rPr>
        <w:t>O</w:t>
      </w:r>
      <w:r>
        <w:rPr>
          <w:rFonts w:ascii="Arial" w:hAnsi="Arial" w:cs="Arial" w:hint="eastAsia"/>
          <w:sz w:val="24"/>
          <w:szCs w:val="24"/>
        </w:rPr>
        <w:t xml:space="preserve">n the other hand, the line representing the passengers travelling per day is not entirely increasing with the movement of low-cost airlines. </w:t>
      </w:r>
      <w:r>
        <w:rPr>
          <w:rFonts w:ascii="Arial" w:hAnsi="Arial" w:cs="Arial"/>
          <w:sz w:val="24"/>
          <w:szCs w:val="24"/>
        </w:rPr>
        <w:t>A</w:t>
      </w:r>
      <w:r>
        <w:rPr>
          <w:rFonts w:ascii="Arial" w:hAnsi="Arial" w:cs="Arial" w:hint="eastAsia"/>
          <w:sz w:val="24"/>
          <w:szCs w:val="24"/>
        </w:rPr>
        <w:t>ctually, it mildly waves between 2252</w:t>
      </w:r>
      <w:r>
        <w:rPr>
          <w:rStyle w:val="FootnoteReference"/>
          <w:rFonts w:ascii="Arial" w:hAnsi="Arial" w:cs="Arial"/>
          <w:sz w:val="24"/>
          <w:szCs w:val="24"/>
        </w:rPr>
        <w:footnoteReference w:id="2"/>
      </w:r>
      <w:r>
        <w:rPr>
          <w:rFonts w:ascii="Arial" w:hAnsi="Arial" w:cs="Arial" w:hint="eastAsia"/>
          <w:sz w:val="24"/>
          <w:szCs w:val="24"/>
        </w:rPr>
        <w:t xml:space="preserve"> and 2740 people per </w:t>
      </w:r>
      <w:r>
        <w:rPr>
          <w:rFonts w:ascii="Arial" w:hAnsi="Arial" w:cs="Arial"/>
          <w:sz w:val="24"/>
          <w:szCs w:val="24"/>
        </w:rPr>
        <w:t>day</w:t>
      </w:r>
      <w:r>
        <w:rPr>
          <w:rFonts w:ascii="Arial" w:hAnsi="Arial" w:cs="Arial" w:hint="eastAsia"/>
          <w:sz w:val="24"/>
          <w:szCs w:val="24"/>
        </w:rPr>
        <w:t xml:space="preserve">, reaching the bottom at 2002 and the peak at 2006. </w:t>
      </w:r>
      <w:r>
        <w:rPr>
          <w:rFonts w:ascii="Arial" w:hAnsi="Arial" w:cs="Arial"/>
          <w:sz w:val="24"/>
          <w:szCs w:val="24"/>
        </w:rPr>
        <w:t>I</w:t>
      </w:r>
      <w:r>
        <w:rPr>
          <w:rFonts w:ascii="Arial" w:hAnsi="Arial" w:cs="Arial" w:hint="eastAsia"/>
          <w:sz w:val="24"/>
          <w:szCs w:val="24"/>
        </w:rPr>
        <w:t xml:space="preserve">t appears to sum up that the price as well as passenger traffic effects of low-cost airlines have sustained past the initial promotional period. </w:t>
      </w:r>
      <w:r>
        <w:rPr>
          <w:rFonts w:ascii="Arial" w:hAnsi="Arial" w:cs="Arial"/>
          <w:sz w:val="24"/>
          <w:szCs w:val="24"/>
        </w:rPr>
        <w:t>H</w:t>
      </w:r>
      <w:r>
        <w:rPr>
          <w:rFonts w:ascii="Arial" w:hAnsi="Arial" w:cs="Arial" w:hint="eastAsia"/>
          <w:sz w:val="24"/>
          <w:szCs w:val="24"/>
        </w:rPr>
        <w:t xml:space="preserve">owever, it is not entirely certain, considering </w:t>
      </w:r>
      <w:r>
        <w:rPr>
          <w:rFonts w:ascii="Arial" w:hAnsi="Arial" w:cs="Arial"/>
          <w:sz w:val="24"/>
          <w:szCs w:val="24"/>
        </w:rPr>
        <w:t>that</w:t>
      </w:r>
      <w:r>
        <w:rPr>
          <w:rFonts w:ascii="Arial" w:hAnsi="Arial" w:cs="Arial" w:hint="eastAsia"/>
          <w:sz w:val="24"/>
          <w:szCs w:val="24"/>
        </w:rPr>
        <w:t xml:space="preserve"> many other external and internal factors have changed like the sharp increase of oil price.</w:t>
      </w:r>
    </w:p>
    <w:p w:rsidR="00DE5B17" w:rsidRDefault="00DE5B17" w:rsidP="00DE5B17">
      <w:pPr>
        <w:spacing w:line="360" w:lineRule="auto"/>
        <w:jc w:val="center"/>
        <w:rPr>
          <w:rFonts w:ascii="Arial" w:hAnsi="Arial" w:cs="Arial"/>
          <w:sz w:val="24"/>
          <w:szCs w:val="24"/>
        </w:rPr>
      </w:pPr>
      <w:r w:rsidRPr="001A2919">
        <w:rPr>
          <w:rFonts w:ascii="Arial" w:hAnsi="Arial" w:cs="Arial"/>
          <w:noProof/>
          <w:sz w:val="24"/>
          <w:szCs w:val="24"/>
          <w:lang w:val="en-US" w:eastAsia="en-US"/>
        </w:rPr>
        <w:drawing>
          <wp:inline distT="0" distB="0" distL="0" distR="0">
            <wp:extent cx="4572000" cy="2743200"/>
            <wp:effectExtent l="19050" t="0" r="19050" b="0"/>
            <wp:docPr id="2"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DE5B17" w:rsidRPr="00164F10" w:rsidRDefault="00DE5B17" w:rsidP="00DE5B17">
      <w:pPr>
        <w:spacing w:line="360" w:lineRule="auto"/>
        <w:jc w:val="center"/>
        <w:rPr>
          <w:rFonts w:ascii="Arial" w:hAnsi="Arial" w:cs="Arial"/>
          <w:sz w:val="20"/>
          <w:szCs w:val="20"/>
        </w:rPr>
      </w:pPr>
      <w:r>
        <w:rPr>
          <w:rFonts w:ascii="Arial" w:hAnsi="Arial" w:cs="Arial" w:hint="eastAsia"/>
          <w:sz w:val="20"/>
          <w:szCs w:val="20"/>
        </w:rPr>
        <w:t>Figure 4</w:t>
      </w:r>
      <w:r w:rsidRPr="00784C8C">
        <w:rPr>
          <w:rFonts w:ascii="Arial" w:hAnsi="Arial" w:cs="Arial" w:hint="eastAsia"/>
          <w:sz w:val="20"/>
          <w:szCs w:val="20"/>
        </w:rPr>
        <w:t>.2</w:t>
      </w:r>
      <w:r w:rsidRPr="00164F10">
        <w:rPr>
          <w:rFonts w:ascii="Arial" w:hAnsi="Arial" w:cs="Arial" w:hint="eastAsia"/>
          <w:sz w:val="20"/>
          <w:szCs w:val="20"/>
        </w:rPr>
        <w:t xml:space="preserve"> </w:t>
      </w:r>
      <w:proofErr w:type="gramStart"/>
      <w:r w:rsidRPr="00164F10">
        <w:rPr>
          <w:rFonts w:ascii="Arial" w:hAnsi="Arial" w:cs="Arial" w:hint="eastAsia"/>
          <w:sz w:val="20"/>
          <w:szCs w:val="20"/>
        </w:rPr>
        <w:t>The</w:t>
      </w:r>
      <w:proofErr w:type="gramEnd"/>
      <w:r w:rsidRPr="00164F10">
        <w:rPr>
          <w:rFonts w:ascii="Arial" w:hAnsi="Arial" w:cs="Arial" w:hint="eastAsia"/>
          <w:sz w:val="20"/>
          <w:szCs w:val="20"/>
        </w:rPr>
        <w:t xml:space="preserve"> distance distribution on top 100 routes /</w:t>
      </w:r>
      <w:r>
        <w:rPr>
          <w:rFonts w:ascii="Arial" w:hAnsi="Arial" w:cs="Arial" w:hint="eastAsia"/>
          <w:sz w:val="20"/>
          <w:szCs w:val="20"/>
        </w:rPr>
        <w:t xml:space="preserve"> average number of</w:t>
      </w:r>
      <w:r w:rsidRPr="00164F10">
        <w:rPr>
          <w:rFonts w:ascii="Arial" w:hAnsi="Arial" w:cs="Arial" w:hint="eastAsia"/>
          <w:sz w:val="20"/>
          <w:szCs w:val="20"/>
        </w:rPr>
        <w:t xml:space="preserve"> LCC per route</w:t>
      </w:r>
    </w:p>
    <w:p w:rsidR="00240E24" w:rsidRPr="00DE5B17" w:rsidRDefault="00240E24" w:rsidP="00240E24">
      <w:pPr>
        <w:spacing w:line="360" w:lineRule="auto"/>
        <w:rPr>
          <w:rFonts w:ascii="Arial" w:hAnsi="Arial" w:cs="Arial"/>
          <w:sz w:val="20"/>
          <w:szCs w:val="20"/>
        </w:rPr>
      </w:pPr>
    </w:p>
    <w:p w:rsidR="00240E24" w:rsidRPr="001A2919" w:rsidRDefault="00240E24" w:rsidP="00240E24">
      <w:pPr>
        <w:spacing w:line="360" w:lineRule="auto"/>
        <w:rPr>
          <w:rFonts w:ascii="Arial" w:hAnsi="Arial" w:cs="Arial"/>
          <w:sz w:val="24"/>
          <w:szCs w:val="24"/>
        </w:rPr>
      </w:pPr>
      <w:r w:rsidRPr="001A2919">
        <w:rPr>
          <w:rFonts w:ascii="Arial" w:hAnsi="Arial" w:cs="Arial"/>
          <w:sz w:val="24"/>
          <w:szCs w:val="24"/>
        </w:rPr>
        <w:t>A</w:t>
      </w:r>
      <w:r w:rsidRPr="001A2919">
        <w:rPr>
          <w:rFonts w:ascii="Arial" w:hAnsi="Arial" w:cs="Arial" w:hint="eastAsia"/>
          <w:sz w:val="24"/>
          <w:szCs w:val="24"/>
        </w:rPr>
        <w:t xml:space="preserve">fter </w:t>
      </w:r>
      <w:r>
        <w:rPr>
          <w:rFonts w:ascii="Arial" w:hAnsi="Arial" w:cs="Arial" w:hint="eastAsia"/>
          <w:sz w:val="24"/>
          <w:szCs w:val="24"/>
        </w:rPr>
        <w:t>vertical invest</w:t>
      </w:r>
      <w:r w:rsidR="00D266F4">
        <w:rPr>
          <w:rFonts w:ascii="Arial" w:hAnsi="Arial" w:cs="Arial" w:hint="eastAsia"/>
          <w:sz w:val="24"/>
          <w:szCs w:val="24"/>
        </w:rPr>
        <w:t>igation by time series, Figure 4</w:t>
      </w:r>
      <w:r>
        <w:rPr>
          <w:rFonts w:ascii="Arial" w:hAnsi="Arial" w:cs="Arial" w:hint="eastAsia"/>
          <w:sz w:val="24"/>
          <w:szCs w:val="24"/>
        </w:rPr>
        <w:t xml:space="preserve">.2 presents the two variables </w:t>
      </w:r>
      <w:r>
        <w:rPr>
          <w:rFonts w:ascii="Arial" w:hAnsi="Arial" w:cs="Arial"/>
          <w:sz w:val="24"/>
          <w:szCs w:val="24"/>
        </w:rPr>
        <w:lastRenderedPageBreak/>
        <w:t>horizontal</w:t>
      </w:r>
      <w:r>
        <w:rPr>
          <w:rFonts w:ascii="Arial" w:hAnsi="Arial" w:cs="Arial" w:hint="eastAsia"/>
          <w:sz w:val="24"/>
          <w:szCs w:val="24"/>
        </w:rPr>
        <w:t xml:space="preserve">ly based on the distance. </w:t>
      </w:r>
      <w:r>
        <w:rPr>
          <w:rFonts w:ascii="Arial" w:hAnsi="Arial" w:cs="Arial"/>
          <w:sz w:val="24"/>
          <w:szCs w:val="24"/>
        </w:rPr>
        <w:t>O</w:t>
      </w:r>
      <w:r>
        <w:rPr>
          <w:rFonts w:ascii="Arial" w:hAnsi="Arial" w:cs="Arial" w:hint="eastAsia"/>
          <w:sz w:val="24"/>
          <w:szCs w:val="24"/>
        </w:rPr>
        <w:t xml:space="preserve">n one hand, the blue bars representing the number of city-pairs at that level of miles show the distribution of top 100 flying routes. For instance, there are 2 of the top 100 routes between 2000 miles and 2250 miles, which are Las Vegas-New York and New York-Phoenix. </w:t>
      </w:r>
      <w:r>
        <w:rPr>
          <w:rFonts w:ascii="Arial" w:hAnsi="Arial" w:cs="Arial"/>
          <w:sz w:val="24"/>
          <w:szCs w:val="24"/>
        </w:rPr>
        <w:t>F</w:t>
      </w:r>
      <w:r>
        <w:rPr>
          <w:rFonts w:ascii="Arial" w:hAnsi="Arial" w:cs="Arial" w:hint="eastAsia"/>
          <w:sz w:val="24"/>
          <w:szCs w:val="24"/>
        </w:rPr>
        <w:t>rom the bar chart, it is obvious that routes concentrate in relative short distance</w:t>
      </w:r>
      <w:r w:rsidRPr="00EC12F6">
        <w:rPr>
          <w:rFonts w:ascii="Arial" w:hAnsi="Arial" w:cs="Arial" w:hint="eastAsia"/>
          <w:sz w:val="24"/>
          <w:szCs w:val="24"/>
        </w:rPr>
        <w:t xml:space="preserve"> </w:t>
      </w:r>
      <w:r>
        <w:rPr>
          <w:rFonts w:ascii="Arial" w:hAnsi="Arial" w:cs="Arial" w:hint="eastAsia"/>
          <w:sz w:val="24"/>
          <w:szCs w:val="24"/>
        </w:rPr>
        <w:t xml:space="preserve">between 250 miles and 1250 miles with the most of 20 routes scattered in the range of 250 miles to 500 miles. On the other hand, the average numbers of low-cost airlines operating on a route for different distances are </w:t>
      </w:r>
      <w:r>
        <w:rPr>
          <w:rFonts w:ascii="Arial" w:hAnsi="Arial" w:cs="Arial"/>
          <w:sz w:val="24"/>
          <w:szCs w:val="24"/>
        </w:rPr>
        <w:t>illustrate</w:t>
      </w:r>
      <w:r>
        <w:rPr>
          <w:rFonts w:ascii="Arial" w:hAnsi="Arial" w:cs="Arial" w:hint="eastAsia"/>
          <w:sz w:val="24"/>
          <w:szCs w:val="24"/>
        </w:rPr>
        <w:t xml:space="preserve">d by red bars. </w:t>
      </w:r>
      <w:r>
        <w:rPr>
          <w:rFonts w:ascii="Arial" w:hAnsi="Arial" w:cs="Arial"/>
          <w:sz w:val="24"/>
          <w:szCs w:val="24"/>
        </w:rPr>
        <w:t>U</w:t>
      </w:r>
      <w:r>
        <w:rPr>
          <w:rFonts w:ascii="Arial" w:hAnsi="Arial" w:cs="Arial" w:hint="eastAsia"/>
          <w:sz w:val="24"/>
          <w:szCs w:val="24"/>
        </w:rPr>
        <w:t>nlikely, Figure 5.2 does not support the negative relationship between the entry of low-cost carriers and the distance concluded in the early research (</w:t>
      </w:r>
      <w:proofErr w:type="spellStart"/>
      <w:r w:rsidRPr="006B4016">
        <w:rPr>
          <w:rFonts w:ascii="Arial" w:hAnsi="Arial" w:cs="Arial"/>
          <w:sz w:val="24"/>
          <w:szCs w:val="24"/>
        </w:rPr>
        <w:t>Windle</w:t>
      </w:r>
      <w:proofErr w:type="spellEnd"/>
      <w:r w:rsidRPr="006B4016">
        <w:rPr>
          <w:rFonts w:ascii="Arial" w:hAnsi="Arial" w:cs="Arial"/>
          <w:sz w:val="24"/>
          <w:szCs w:val="24"/>
        </w:rPr>
        <w:t xml:space="preserve"> &amp; </w:t>
      </w:r>
      <w:proofErr w:type="spellStart"/>
      <w:r w:rsidRPr="006B4016">
        <w:rPr>
          <w:rFonts w:ascii="Arial" w:hAnsi="Arial" w:cs="Arial"/>
          <w:sz w:val="24"/>
          <w:szCs w:val="24"/>
        </w:rPr>
        <w:t>Dresner</w:t>
      </w:r>
      <w:proofErr w:type="spellEnd"/>
      <w:r>
        <w:rPr>
          <w:rFonts w:ascii="Arial" w:hAnsi="Arial" w:cs="Arial" w:hint="eastAsia"/>
          <w:sz w:val="24"/>
          <w:szCs w:val="24"/>
        </w:rPr>
        <w:t xml:space="preserve">, 1995). </w:t>
      </w:r>
      <w:r>
        <w:rPr>
          <w:rFonts w:ascii="Arial" w:hAnsi="Arial" w:cs="Arial"/>
          <w:sz w:val="24"/>
          <w:szCs w:val="24"/>
        </w:rPr>
        <w:t>L</w:t>
      </w:r>
      <w:r>
        <w:rPr>
          <w:rFonts w:ascii="Arial" w:hAnsi="Arial" w:cs="Arial" w:hint="eastAsia"/>
          <w:sz w:val="24"/>
          <w:szCs w:val="24"/>
        </w:rPr>
        <w:t xml:space="preserve">ow-cost carriers no longer sorely participate in the short distance routes, but spread to long and popular city-pairs. </w:t>
      </w:r>
      <w:r>
        <w:rPr>
          <w:rFonts w:ascii="Arial" w:hAnsi="Arial" w:cs="Arial"/>
          <w:sz w:val="24"/>
          <w:szCs w:val="24"/>
        </w:rPr>
        <w:t>T</w:t>
      </w:r>
      <w:r>
        <w:rPr>
          <w:rFonts w:ascii="Arial" w:hAnsi="Arial" w:cs="Arial" w:hint="eastAsia"/>
          <w:sz w:val="24"/>
          <w:szCs w:val="24"/>
        </w:rPr>
        <w:t xml:space="preserve">he route involved the most low-cost airlines distribute around the distance of 1750 miles, at the average level of 47 carriers together operating on one market. </w:t>
      </w:r>
      <w:r>
        <w:rPr>
          <w:rFonts w:ascii="Arial" w:hAnsi="Arial" w:cs="Arial"/>
          <w:sz w:val="24"/>
          <w:szCs w:val="24"/>
        </w:rPr>
        <w:t>H</w:t>
      </w:r>
      <w:r>
        <w:rPr>
          <w:rFonts w:ascii="Arial" w:hAnsi="Arial" w:cs="Arial" w:hint="eastAsia"/>
          <w:sz w:val="24"/>
          <w:szCs w:val="24"/>
        </w:rPr>
        <w:t>owever, the time points those low-cost airlines entering the long-distance routes are generally late than they do on the short-distance routes.</w:t>
      </w:r>
    </w:p>
    <w:p w:rsidR="00240E24" w:rsidRPr="00784C8C" w:rsidRDefault="00240E24" w:rsidP="00240E24">
      <w:pPr>
        <w:spacing w:line="360" w:lineRule="auto"/>
        <w:rPr>
          <w:rFonts w:ascii="Arial" w:hAnsi="Arial" w:cs="Arial"/>
          <w:sz w:val="24"/>
          <w:szCs w:val="24"/>
        </w:rPr>
      </w:pPr>
    </w:p>
    <w:p w:rsidR="00240E24" w:rsidRDefault="00240E24" w:rsidP="00240E24">
      <w:pPr>
        <w:spacing w:line="360" w:lineRule="auto"/>
        <w:rPr>
          <w:rFonts w:ascii="Arial" w:hAnsi="Arial" w:cs="Arial"/>
          <w:sz w:val="24"/>
          <w:szCs w:val="24"/>
        </w:rPr>
      </w:pPr>
      <w:r>
        <w:rPr>
          <w:rFonts w:ascii="Arial" w:hAnsi="Arial" w:cs="Arial"/>
          <w:sz w:val="24"/>
          <w:szCs w:val="24"/>
        </w:rPr>
        <w:t>U</w:t>
      </w:r>
      <w:r>
        <w:rPr>
          <w:rFonts w:ascii="Arial" w:hAnsi="Arial" w:cs="Arial" w:hint="eastAsia"/>
          <w:sz w:val="24"/>
          <w:szCs w:val="24"/>
        </w:rPr>
        <w:t xml:space="preserve">nfortunately, the two figures above seem to provide unexpected </w:t>
      </w:r>
      <w:r>
        <w:rPr>
          <w:rFonts w:ascii="Arial" w:hAnsi="Arial" w:cs="Arial"/>
          <w:sz w:val="24"/>
          <w:szCs w:val="24"/>
        </w:rPr>
        <w:t>indication</w:t>
      </w:r>
      <w:r>
        <w:rPr>
          <w:rFonts w:ascii="Arial" w:hAnsi="Arial" w:cs="Arial" w:hint="eastAsia"/>
          <w:sz w:val="24"/>
          <w:szCs w:val="24"/>
        </w:rPr>
        <w:t xml:space="preserve">s refusing the impact of the entry of low-cost airlines as a whole. </w:t>
      </w:r>
      <w:r>
        <w:rPr>
          <w:rFonts w:ascii="Arial" w:hAnsi="Arial" w:cs="Arial"/>
          <w:sz w:val="24"/>
          <w:szCs w:val="24"/>
        </w:rPr>
        <w:t>T</w:t>
      </w:r>
      <w:r>
        <w:rPr>
          <w:rFonts w:ascii="Arial" w:hAnsi="Arial" w:cs="Arial" w:hint="eastAsia"/>
          <w:sz w:val="24"/>
          <w:szCs w:val="24"/>
        </w:rPr>
        <w:t xml:space="preserve">o further </w:t>
      </w:r>
      <w:r>
        <w:rPr>
          <w:rFonts w:ascii="Arial" w:hAnsi="Arial" w:cs="Arial"/>
          <w:sz w:val="24"/>
          <w:szCs w:val="24"/>
        </w:rPr>
        <w:t>explore</w:t>
      </w:r>
      <w:r>
        <w:rPr>
          <w:rFonts w:ascii="Arial" w:hAnsi="Arial" w:cs="Arial" w:hint="eastAsia"/>
          <w:sz w:val="24"/>
          <w:szCs w:val="24"/>
        </w:rPr>
        <w:t xml:space="preserve"> influence of low-cost carriers,</w:t>
      </w:r>
      <w:r w:rsidRPr="007078B8">
        <w:rPr>
          <w:rFonts w:ascii="Arial" w:hAnsi="Arial" w:cs="Arial" w:hint="eastAsia"/>
          <w:sz w:val="24"/>
          <w:szCs w:val="24"/>
        </w:rPr>
        <w:t xml:space="preserve"> </w:t>
      </w:r>
      <w:r>
        <w:rPr>
          <w:rFonts w:ascii="Arial" w:hAnsi="Arial" w:cs="Arial" w:hint="eastAsia"/>
          <w:sz w:val="24"/>
          <w:szCs w:val="24"/>
        </w:rPr>
        <w:t xml:space="preserve">the variable of </w:t>
      </w:r>
      <w:r>
        <w:rPr>
          <w:rFonts w:ascii="Arial" w:hAnsi="Arial" w:cs="Arial"/>
          <w:sz w:val="24"/>
          <w:szCs w:val="24"/>
        </w:rPr>
        <w:t>presence</w:t>
      </w:r>
      <w:r>
        <w:rPr>
          <w:rFonts w:ascii="Arial" w:hAnsi="Arial" w:cs="Arial" w:hint="eastAsia"/>
          <w:sz w:val="24"/>
          <w:szCs w:val="24"/>
        </w:rPr>
        <w:t xml:space="preserve"> of low-cost airlines is deeply analysed. </w:t>
      </w:r>
      <w:r>
        <w:rPr>
          <w:rFonts w:ascii="Arial" w:hAnsi="Arial" w:cs="Arial"/>
          <w:sz w:val="24"/>
          <w:szCs w:val="24"/>
        </w:rPr>
        <w:t>F</w:t>
      </w:r>
      <w:r>
        <w:rPr>
          <w:rFonts w:ascii="Arial" w:hAnsi="Arial" w:cs="Arial" w:hint="eastAsia"/>
          <w:sz w:val="24"/>
          <w:szCs w:val="24"/>
        </w:rPr>
        <w:t xml:space="preserve">irst, 45 of 100 top routes had already got low-cost airlines participating since second quarter of 1997, the beginning of the data collection in this paper. </w:t>
      </w:r>
      <w:r>
        <w:rPr>
          <w:rFonts w:ascii="Arial" w:hAnsi="Arial" w:cs="Arial"/>
          <w:sz w:val="24"/>
          <w:szCs w:val="24"/>
        </w:rPr>
        <w:t>I</w:t>
      </w:r>
      <w:r>
        <w:rPr>
          <w:rFonts w:ascii="Arial" w:hAnsi="Arial" w:cs="Arial" w:hint="eastAsia"/>
          <w:sz w:val="24"/>
          <w:szCs w:val="24"/>
        </w:rPr>
        <w:t xml:space="preserve">n the meanwhile, there are other 6 city-pairs having no low-cost involved over the whole sample period or the existence of low-cost carriers are too short to be taken into account. </w:t>
      </w:r>
      <w:r>
        <w:rPr>
          <w:rFonts w:ascii="Arial" w:hAnsi="Arial" w:cs="Arial"/>
          <w:sz w:val="24"/>
          <w:szCs w:val="24"/>
        </w:rPr>
        <w:t>F</w:t>
      </w:r>
      <w:r>
        <w:rPr>
          <w:rFonts w:ascii="Arial" w:hAnsi="Arial" w:cs="Arial" w:hint="eastAsia"/>
          <w:sz w:val="24"/>
          <w:szCs w:val="24"/>
        </w:rPr>
        <w:t xml:space="preserve">or these routes, it is hardly to indicate the entry impact on pricing and passenger traffic. </w:t>
      </w:r>
      <w:r>
        <w:rPr>
          <w:rFonts w:ascii="Arial" w:hAnsi="Arial" w:cs="Arial"/>
          <w:sz w:val="24"/>
          <w:szCs w:val="24"/>
        </w:rPr>
        <w:t>A</w:t>
      </w:r>
      <w:r>
        <w:rPr>
          <w:rFonts w:ascii="Arial" w:hAnsi="Arial" w:cs="Arial" w:hint="eastAsia"/>
          <w:sz w:val="24"/>
          <w:szCs w:val="24"/>
        </w:rPr>
        <w:t xml:space="preserve">fter skipping this kind of routes, 49 city-pairs are left. </w:t>
      </w:r>
      <w:r>
        <w:rPr>
          <w:rFonts w:ascii="Arial" w:hAnsi="Arial" w:cs="Arial"/>
          <w:sz w:val="24"/>
          <w:szCs w:val="24"/>
        </w:rPr>
        <w:t>T</w:t>
      </w:r>
      <w:r>
        <w:rPr>
          <w:rFonts w:ascii="Arial" w:hAnsi="Arial" w:cs="Arial" w:hint="eastAsia"/>
          <w:sz w:val="24"/>
          <w:szCs w:val="24"/>
        </w:rPr>
        <w:t xml:space="preserve">hen, two line graphs representing the change of price and passengers after the low-cost airlines entering the route are performed. </w:t>
      </w:r>
    </w:p>
    <w:p w:rsidR="00240E24" w:rsidRDefault="00240E24" w:rsidP="00240E24">
      <w:pPr>
        <w:spacing w:line="360" w:lineRule="auto"/>
        <w:rPr>
          <w:rFonts w:ascii="Arial" w:hAnsi="Arial" w:cs="Arial"/>
          <w:sz w:val="24"/>
          <w:szCs w:val="24"/>
        </w:rPr>
      </w:pPr>
    </w:p>
    <w:p w:rsidR="00240E24" w:rsidRDefault="00240E24" w:rsidP="00240E24">
      <w:pPr>
        <w:spacing w:line="360" w:lineRule="auto"/>
        <w:rPr>
          <w:rFonts w:ascii="Arial" w:hAnsi="Arial" w:cs="Arial"/>
          <w:sz w:val="24"/>
          <w:szCs w:val="24"/>
        </w:rPr>
      </w:pPr>
      <w:r>
        <w:rPr>
          <w:rFonts w:ascii="Arial" w:hAnsi="Arial" w:cs="Arial"/>
          <w:sz w:val="24"/>
          <w:szCs w:val="24"/>
        </w:rPr>
        <w:t>F</w:t>
      </w:r>
      <w:r>
        <w:rPr>
          <w:rFonts w:ascii="Arial" w:hAnsi="Arial" w:cs="Arial" w:hint="eastAsia"/>
          <w:sz w:val="24"/>
          <w:szCs w:val="24"/>
        </w:rPr>
        <w:t xml:space="preserve">irst, according to the Appendix 1, 22 out of 49 routes </w:t>
      </w:r>
      <w:r>
        <w:rPr>
          <w:rFonts w:ascii="Arial" w:hAnsi="Arial" w:cs="Arial"/>
          <w:sz w:val="24"/>
          <w:szCs w:val="24"/>
        </w:rPr>
        <w:t>prove</w:t>
      </w:r>
      <w:r>
        <w:rPr>
          <w:rFonts w:ascii="Arial" w:hAnsi="Arial" w:cs="Arial" w:hint="eastAsia"/>
          <w:sz w:val="24"/>
          <w:szCs w:val="24"/>
        </w:rPr>
        <w:t xml:space="preserve"> that when the low-cost airlines enter a </w:t>
      </w:r>
      <w:r>
        <w:rPr>
          <w:rFonts w:ascii="Arial" w:hAnsi="Arial" w:cs="Arial"/>
          <w:sz w:val="24"/>
          <w:szCs w:val="24"/>
        </w:rPr>
        <w:t>particular</w:t>
      </w:r>
      <w:r>
        <w:rPr>
          <w:rFonts w:ascii="Arial" w:hAnsi="Arial" w:cs="Arial" w:hint="eastAsia"/>
          <w:sz w:val="24"/>
          <w:szCs w:val="24"/>
        </w:rPr>
        <w:t xml:space="preserve"> market, the price on such route declines and keep the low level. </w:t>
      </w:r>
      <w:r>
        <w:rPr>
          <w:rFonts w:ascii="Arial" w:hAnsi="Arial" w:cs="Arial"/>
          <w:sz w:val="24"/>
          <w:szCs w:val="24"/>
        </w:rPr>
        <w:t>Moreover</w:t>
      </w:r>
      <w:r>
        <w:rPr>
          <w:rFonts w:ascii="Arial" w:hAnsi="Arial" w:cs="Arial" w:hint="eastAsia"/>
          <w:sz w:val="24"/>
          <w:szCs w:val="24"/>
        </w:rPr>
        <w:t xml:space="preserve">, among 22 city-pairs, routes with long-distance </w:t>
      </w:r>
      <w:r>
        <w:rPr>
          <w:rFonts w:ascii="Arial" w:hAnsi="Arial" w:cs="Arial" w:hint="eastAsia"/>
          <w:sz w:val="24"/>
          <w:szCs w:val="24"/>
        </w:rPr>
        <w:lastRenderedPageBreak/>
        <w:t xml:space="preserve">capture the deeper impact than those short-distance routes do. </w:t>
      </w:r>
      <w:r>
        <w:rPr>
          <w:rFonts w:ascii="Arial" w:hAnsi="Arial" w:cs="Arial"/>
          <w:sz w:val="24"/>
          <w:szCs w:val="24"/>
        </w:rPr>
        <w:t>I</w:t>
      </w:r>
      <w:r>
        <w:rPr>
          <w:rFonts w:ascii="Arial" w:hAnsi="Arial" w:cs="Arial" w:hint="eastAsia"/>
          <w:sz w:val="24"/>
          <w:szCs w:val="24"/>
        </w:rPr>
        <w:t xml:space="preserve">n other words, the air fares on the long-distance routes decline more than those on the short routes. </w:t>
      </w:r>
      <w:r>
        <w:rPr>
          <w:rFonts w:ascii="Arial" w:hAnsi="Arial" w:cs="Arial"/>
          <w:sz w:val="24"/>
          <w:szCs w:val="24"/>
        </w:rPr>
        <w:t>T</w:t>
      </w:r>
      <w:r>
        <w:rPr>
          <w:rFonts w:ascii="Arial" w:hAnsi="Arial" w:cs="Arial" w:hint="eastAsia"/>
          <w:sz w:val="24"/>
          <w:szCs w:val="24"/>
        </w:rPr>
        <w:t>he graph (Appendix 1) shows the movements of the price in the four quarters before and after the entry</w:t>
      </w:r>
      <w:r>
        <w:rPr>
          <w:rStyle w:val="FootnoteReference"/>
          <w:rFonts w:ascii="Arial" w:hAnsi="Arial" w:cs="Arial"/>
          <w:sz w:val="24"/>
          <w:szCs w:val="24"/>
        </w:rPr>
        <w:footnoteReference w:id="3"/>
      </w:r>
      <w:r>
        <w:rPr>
          <w:rFonts w:ascii="Arial" w:hAnsi="Arial" w:cs="Arial" w:hint="eastAsia"/>
          <w:sz w:val="24"/>
          <w:szCs w:val="24"/>
        </w:rPr>
        <w:t xml:space="preserve"> including all 22 city-pairs. </w:t>
      </w:r>
      <w:r>
        <w:rPr>
          <w:rFonts w:ascii="Arial" w:hAnsi="Arial" w:cs="Arial"/>
          <w:sz w:val="24"/>
          <w:szCs w:val="24"/>
        </w:rPr>
        <w:t>H</w:t>
      </w:r>
      <w:r>
        <w:rPr>
          <w:rFonts w:ascii="Arial" w:hAnsi="Arial" w:cs="Arial" w:hint="eastAsia"/>
          <w:sz w:val="24"/>
          <w:szCs w:val="24"/>
        </w:rPr>
        <w:t xml:space="preserve">ere, Figure </w:t>
      </w:r>
      <w:r w:rsidR="00D266F4">
        <w:rPr>
          <w:rFonts w:ascii="Arial" w:hAnsi="Arial" w:cs="Arial" w:hint="eastAsia"/>
          <w:sz w:val="24"/>
          <w:szCs w:val="24"/>
        </w:rPr>
        <w:t>4</w:t>
      </w:r>
      <w:r>
        <w:rPr>
          <w:rFonts w:ascii="Arial" w:hAnsi="Arial" w:cs="Arial" w:hint="eastAsia"/>
          <w:sz w:val="24"/>
          <w:szCs w:val="24"/>
        </w:rPr>
        <w:t xml:space="preserve">.3 only takes the route between New York and Seattle as an example. </w:t>
      </w:r>
      <w:r>
        <w:rPr>
          <w:rFonts w:ascii="Arial" w:hAnsi="Arial" w:cs="Arial"/>
          <w:sz w:val="24"/>
          <w:szCs w:val="24"/>
        </w:rPr>
        <w:t>A</w:t>
      </w:r>
      <w:r>
        <w:rPr>
          <w:rFonts w:ascii="Arial" w:hAnsi="Arial" w:cs="Arial" w:hint="eastAsia"/>
          <w:sz w:val="24"/>
          <w:szCs w:val="24"/>
        </w:rPr>
        <w:t xml:space="preserve">s seen in the figure, at the entry quarter, the price decreases by 40% of the highest pre-entry price, from 441 to 265 dollars. </w:t>
      </w:r>
      <w:r>
        <w:rPr>
          <w:rFonts w:ascii="Arial" w:hAnsi="Arial" w:cs="Arial"/>
          <w:sz w:val="24"/>
          <w:szCs w:val="24"/>
        </w:rPr>
        <w:t>T</w:t>
      </w:r>
      <w:r>
        <w:rPr>
          <w:rFonts w:ascii="Arial" w:hAnsi="Arial" w:cs="Arial" w:hint="eastAsia"/>
          <w:sz w:val="24"/>
          <w:szCs w:val="24"/>
        </w:rPr>
        <w:t xml:space="preserve">hen, the price keeps stable in the trend of declining although there is a slight stage back at the second quarter after entry. </w:t>
      </w:r>
      <w:r>
        <w:rPr>
          <w:rFonts w:ascii="Arial" w:hAnsi="Arial" w:cs="Arial"/>
          <w:sz w:val="24"/>
          <w:szCs w:val="24"/>
        </w:rPr>
        <w:t>N</w:t>
      </w:r>
      <w:r>
        <w:rPr>
          <w:rFonts w:ascii="Arial" w:hAnsi="Arial" w:cs="Arial" w:hint="eastAsia"/>
          <w:sz w:val="24"/>
          <w:szCs w:val="24"/>
        </w:rPr>
        <w:t xml:space="preserve">evertheless, this result is less than the outcome got by </w:t>
      </w:r>
      <w:proofErr w:type="spellStart"/>
      <w:r w:rsidRPr="00075AA6">
        <w:rPr>
          <w:rFonts w:ascii="Arial" w:hAnsi="Arial" w:cs="Arial"/>
          <w:sz w:val="24"/>
          <w:szCs w:val="24"/>
        </w:rPr>
        <w:t>Windle</w:t>
      </w:r>
      <w:proofErr w:type="spellEnd"/>
      <w:r w:rsidRPr="00075AA6">
        <w:rPr>
          <w:rFonts w:ascii="Arial" w:hAnsi="Arial" w:cs="Arial"/>
          <w:sz w:val="24"/>
          <w:szCs w:val="24"/>
        </w:rPr>
        <w:t xml:space="preserve"> &amp; </w:t>
      </w:r>
      <w:proofErr w:type="spellStart"/>
      <w:r w:rsidRPr="00075AA6">
        <w:rPr>
          <w:rFonts w:ascii="Arial" w:hAnsi="Arial" w:cs="Arial"/>
          <w:sz w:val="24"/>
          <w:szCs w:val="24"/>
        </w:rPr>
        <w:t>Dresner</w:t>
      </w:r>
      <w:proofErr w:type="spellEnd"/>
      <w:r>
        <w:rPr>
          <w:rFonts w:ascii="Arial" w:hAnsi="Arial" w:cs="Arial" w:hint="eastAsia"/>
          <w:sz w:val="24"/>
          <w:szCs w:val="24"/>
        </w:rPr>
        <w:t xml:space="preserve"> in 1995, almost 50% decrease after entry. </w:t>
      </w:r>
      <w:r>
        <w:rPr>
          <w:rFonts w:ascii="Arial" w:hAnsi="Arial" w:cs="Arial"/>
          <w:sz w:val="24"/>
          <w:szCs w:val="24"/>
        </w:rPr>
        <w:t>B</w:t>
      </w:r>
      <w:r>
        <w:rPr>
          <w:rFonts w:ascii="Arial" w:hAnsi="Arial" w:cs="Arial" w:hint="eastAsia"/>
          <w:sz w:val="24"/>
          <w:szCs w:val="24"/>
        </w:rPr>
        <w:t xml:space="preserve">esides, the price decline of the city-pair of New York-Seattle is already the largest among the 22 routes depending on the graph (Appendix 1). </w:t>
      </w:r>
    </w:p>
    <w:p w:rsidR="00240E24" w:rsidRDefault="00240E24" w:rsidP="00240E24">
      <w:pPr>
        <w:spacing w:line="360" w:lineRule="auto"/>
        <w:jc w:val="center"/>
        <w:rPr>
          <w:rFonts w:ascii="Arial" w:hAnsi="Arial" w:cs="Arial"/>
          <w:sz w:val="24"/>
          <w:szCs w:val="24"/>
        </w:rPr>
      </w:pPr>
      <w:r w:rsidRPr="0016772B">
        <w:rPr>
          <w:rFonts w:ascii="Arial" w:hAnsi="Arial" w:cs="Arial"/>
          <w:noProof/>
          <w:sz w:val="24"/>
          <w:szCs w:val="24"/>
          <w:lang w:val="en-US" w:eastAsia="en-US"/>
        </w:rPr>
        <w:drawing>
          <wp:inline distT="0" distB="0" distL="0" distR="0">
            <wp:extent cx="4572000" cy="2743200"/>
            <wp:effectExtent l="19050" t="0" r="19050" b="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240E24" w:rsidRDefault="00240E24" w:rsidP="00240E24">
      <w:pPr>
        <w:spacing w:line="360" w:lineRule="auto"/>
        <w:jc w:val="center"/>
        <w:rPr>
          <w:rFonts w:ascii="Arial" w:hAnsi="Arial" w:cs="Arial"/>
          <w:sz w:val="20"/>
          <w:szCs w:val="20"/>
        </w:rPr>
      </w:pPr>
      <w:r w:rsidRPr="00784C8C">
        <w:rPr>
          <w:rFonts w:ascii="Arial" w:hAnsi="Arial" w:cs="Arial" w:hint="eastAsia"/>
          <w:sz w:val="20"/>
          <w:szCs w:val="20"/>
        </w:rPr>
        <w:t xml:space="preserve">Figure </w:t>
      </w:r>
      <w:r w:rsidR="00D266F4">
        <w:rPr>
          <w:rFonts w:ascii="Arial" w:hAnsi="Arial" w:cs="Arial" w:hint="eastAsia"/>
          <w:sz w:val="20"/>
          <w:szCs w:val="20"/>
        </w:rPr>
        <w:t>4</w:t>
      </w:r>
      <w:r>
        <w:rPr>
          <w:rFonts w:ascii="Arial" w:hAnsi="Arial" w:cs="Arial" w:hint="eastAsia"/>
          <w:sz w:val="20"/>
          <w:szCs w:val="20"/>
        </w:rPr>
        <w:t>.3 One-way price</w:t>
      </w:r>
      <w:r w:rsidR="0029452D">
        <w:rPr>
          <w:rFonts w:ascii="Arial" w:hAnsi="Arial" w:cs="Arial" w:hint="eastAsia"/>
          <w:sz w:val="20"/>
          <w:szCs w:val="20"/>
        </w:rPr>
        <w:t>s</w:t>
      </w:r>
      <w:r>
        <w:rPr>
          <w:rFonts w:ascii="Arial" w:hAnsi="Arial" w:cs="Arial" w:hint="eastAsia"/>
          <w:sz w:val="20"/>
          <w:szCs w:val="20"/>
        </w:rPr>
        <w:t xml:space="preserve"> pro and post e</w:t>
      </w:r>
      <w:r w:rsidRPr="00784C8C">
        <w:rPr>
          <w:rFonts w:ascii="Arial" w:hAnsi="Arial" w:cs="Arial" w:hint="eastAsia"/>
          <w:sz w:val="20"/>
          <w:szCs w:val="20"/>
        </w:rPr>
        <w:t>ntry</w:t>
      </w:r>
    </w:p>
    <w:p w:rsidR="00240E24" w:rsidRDefault="00240E24" w:rsidP="00240E24">
      <w:pPr>
        <w:spacing w:line="360" w:lineRule="auto"/>
        <w:rPr>
          <w:rFonts w:ascii="Arial" w:hAnsi="Arial" w:cs="Arial"/>
          <w:sz w:val="24"/>
          <w:szCs w:val="24"/>
        </w:rPr>
      </w:pPr>
    </w:p>
    <w:p w:rsidR="00240E24" w:rsidRDefault="00240E24" w:rsidP="00240E24">
      <w:pPr>
        <w:spacing w:line="360" w:lineRule="auto"/>
        <w:rPr>
          <w:rFonts w:ascii="Arial" w:hAnsi="Arial" w:cs="Arial"/>
          <w:sz w:val="24"/>
          <w:szCs w:val="24"/>
        </w:rPr>
      </w:pPr>
      <w:r>
        <w:rPr>
          <w:rFonts w:ascii="Arial" w:hAnsi="Arial" w:cs="Arial"/>
          <w:sz w:val="24"/>
          <w:szCs w:val="24"/>
        </w:rPr>
        <w:t>F</w:t>
      </w:r>
      <w:r>
        <w:rPr>
          <w:rFonts w:ascii="Arial" w:hAnsi="Arial" w:cs="Arial" w:hint="eastAsia"/>
          <w:sz w:val="24"/>
          <w:szCs w:val="24"/>
        </w:rPr>
        <w:t xml:space="preserve">urthermore, the situation of the passenger traffic is </w:t>
      </w:r>
      <w:r>
        <w:rPr>
          <w:rFonts w:ascii="Arial" w:hAnsi="Arial" w:cs="Arial"/>
          <w:sz w:val="24"/>
          <w:szCs w:val="24"/>
        </w:rPr>
        <w:t>illustrate</w:t>
      </w:r>
      <w:r>
        <w:rPr>
          <w:rFonts w:ascii="Arial" w:hAnsi="Arial" w:cs="Arial" w:hint="eastAsia"/>
          <w:sz w:val="24"/>
          <w:szCs w:val="24"/>
        </w:rPr>
        <w:t xml:space="preserve">d in Appendix 2. </w:t>
      </w:r>
      <w:r>
        <w:rPr>
          <w:rFonts w:ascii="Arial" w:hAnsi="Arial" w:cs="Arial"/>
          <w:sz w:val="24"/>
          <w:szCs w:val="24"/>
        </w:rPr>
        <w:t>I</w:t>
      </w:r>
      <w:r>
        <w:rPr>
          <w:rFonts w:ascii="Arial" w:hAnsi="Arial" w:cs="Arial" w:hint="eastAsia"/>
          <w:sz w:val="24"/>
          <w:szCs w:val="24"/>
        </w:rPr>
        <w:t xml:space="preserve">t is unpleasant to see that only 16 routes amongst 49 routes are </w:t>
      </w:r>
      <w:r>
        <w:rPr>
          <w:rFonts w:ascii="Arial" w:hAnsi="Arial" w:cs="Arial"/>
          <w:sz w:val="24"/>
          <w:szCs w:val="24"/>
        </w:rPr>
        <w:t>considerabl</w:t>
      </w:r>
      <w:r>
        <w:rPr>
          <w:rFonts w:ascii="Arial" w:hAnsi="Arial" w:cs="Arial" w:hint="eastAsia"/>
          <w:sz w:val="24"/>
          <w:szCs w:val="24"/>
        </w:rPr>
        <w:t xml:space="preserve">y increasing after the low-cost enter such routes. </w:t>
      </w:r>
      <w:r>
        <w:rPr>
          <w:rFonts w:ascii="Arial" w:hAnsi="Arial" w:cs="Arial"/>
          <w:sz w:val="24"/>
          <w:szCs w:val="24"/>
        </w:rPr>
        <w:t>I</w:t>
      </w:r>
      <w:r>
        <w:rPr>
          <w:rFonts w:ascii="Arial" w:hAnsi="Arial" w:cs="Arial" w:hint="eastAsia"/>
          <w:sz w:val="24"/>
          <w:szCs w:val="24"/>
        </w:rPr>
        <w:t xml:space="preserve">n addition, there is no clue that the entry of low-cost carriers impacts the passenger traffic depending on the distance. </w:t>
      </w:r>
      <w:r>
        <w:rPr>
          <w:rFonts w:ascii="Arial" w:hAnsi="Arial" w:cs="Arial"/>
          <w:sz w:val="24"/>
          <w:szCs w:val="24"/>
        </w:rPr>
        <w:t>H</w:t>
      </w:r>
      <w:r>
        <w:rPr>
          <w:rFonts w:ascii="Arial" w:hAnsi="Arial" w:cs="Arial" w:hint="eastAsia"/>
          <w:sz w:val="24"/>
          <w:szCs w:val="24"/>
        </w:rPr>
        <w:t xml:space="preserve">ow much that the </w:t>
      </w:r>
      <w:r>
        <w:rPr>
          <w:rFonts w:ascii="Arial" w:hAnsi="Arial" w:cs="Arial"/>
          <w:sz w:val="24"/>
          <w:szCs w:val="24"/>
        </w:rPr>
        <w:t>passenger</w:t>
      </w:r>
      <w:r>
        <w:rPr>
          <w:rFonts w:ascii="Arial" w:hAnsi="Arial" w:cs="Arial" w:hint="eastAsia"/>
          <w:sz w:val="24"/>
          <w:szCs w:val="24"/>
        </w:rPr>
        <w:t xml:space="preserve"> traffic influenced by the entry is random walk among these 16 routes. </w:t>
      </w:r>
      <w:r>
        <w:rPr>
          <w:rFonts w:ascii="Arial" w:hAnsi="Arial" w:cs="Arial"/>
          <w:sz w:val="24"/>
          <w:szCs w:val="24"/>
        </w:rPr>
        <w:t>H</w:t>
      </w:r>
      <w:r>
        <w:rPr>
          <w:rFonts w:ascii="Arial" w:hAnsi="Arial" w:cs="Arial" w:hint="eastAsia"/>
          <w:sz w:val="24"/>
          <w:szCs w:val="24"/>
        </w:rPr>
        <w:t xml:space="preserve">owever, 14 of 16 routes are the routes those also sufficiently </w:t>
      </w:r>
      <w:r>
        <w:rPr>
          <w:rFonts w:ascii="Arial" w:hAnsi="Arial" w:cs="Arial"/>
          <w:sz w:val="24"/>
          <w:szCs w:val="24"/>
        </w:rPr>
        <w:t>affected</w:t>
      </w:r>
      <w:r>
        <w:rPr>
          <w:rFonts w:ascii="Arial" w:hAnsi="Arial" w:cs="Arial" w:hint="eastAsia"/>
          <w:sz w:val="24"/>
          <w:szCs w:val="24"/>
        </w:rPr>
        <w:t xml:space="preserve"> by the entry in the one-way price figure. </w:t>
      </w:r>
      <w:r>
        <w:rPr>
          <w:rFonts w:ascii="Arial" w:hAnsi="Arial" w:cs="Arial"/>
          <w:sz w:val="24"/>
          <w:szCs w:val="24"/>
        </w:rPr>
        <w:t>I</w:t>
      </w:r>
      <w:r>
        <w:rPr>
          <w:rFonts w:ascii="Arial" w:hAnsi="Arial" w:cs="Arial" w:hint="eastAsia"/>
          <w:sz w:val="24"/>
          <w:szCs w:val="24"/>
        </w:rPr>
        <w:t xml:space="preserve">t </w:t>
      </w:r>
      <w:r>
        <w:rPr>
          <w:rFonts w:ascii="Arial" w:hAnsi="Arial" w:cs="Arial" w:hint="eastAsia"/>
          <w:sz w:val="24"/>
          <w:szCs w:val="24"/>
        </w:rPr>
        <w:lastRenderedPageBreak/>
        <w:t xml:space="preserve">seems that the entry of low-cost airlines has </w:t>
      </w:r>
      <w:r>
        <w:rPr>
          <w:rFonts w:ascii="Arial" w:hAnsi="Arial" w:cs="Arial"/>
          <w:sz w:val="24"/>
          <w:szCs w:val="24"/>
        </w:rPr>
        <w:t>simultaneous</w:t>
      </w:r>
      <w:r>
        <w:rPr>
          <w:rFonts w:ascii="Arial" w:hAnsi="Arial" w:cs="Arial" w:hint="eastAsia"/>
          <w:sz w:val="24"/>
          <w:szCs w:val="24"/>
        </w:rPr>
        <w:t xml:space="preserve"> effect on both price and passenger traffic. </w:t>
      </w:r>
      <w:r>
        <w:rPr>
          <w:rFonts w:ascii="Arial" w:hAnsi="Arial" w:cs="Arial"/>
          <w:sz w:val="24"/>
          <w:szCs w:val="24"/>
        </w:rPr>
        <w:t>T</w:t>
      </w:r>
      <w:r>
        <w:rPr>
          <w:rFonts w:ascii="Arial" w:hAnsi="Arial" w:cs="Arial" w:hint="eastAsia"/>
          <w:sz w:val="24"/>
          <w:szCs w:val="24"/>
        </w:rPr>
        <w:t xml:space="preserve">aking Ft. Lauderdale-New York route </w:t>
      </w:r>
      <w:r w:rsidR="00D266F4">
        <w:rPr>
          <w:rFonts w:ascii="Arial" w:hAnsi="Arial" w:cs="Arial" w:hint="eastAsia"/>
          <w:sz w:val="24"/>
          <w:szCs w:val="24"/>
        </w:rPr>
        <w:t>as an instance, Figure 4</w:t>
      </w:r>
      <w:r>
        <w:rPr>
          <w:rFonts w:ascii="Arial" w:hAnsi="Arial" w:cs="Arial" w:hint="eastAsia"/>
          <w:sz w:val="24"/>
          <w:szCs w:val="24"/>
        </w:rPr>
        <w:t xml:space="preserve">.4 shows the movement of passenger traffic pro and post entry. </w:t>
      </w:r>
      <w:r>
        <w:rPr>
          <w:rFonts w:ascii="Arial" w:hAnsi="Arial" w:cs="Arial"/>
          <w:sz w:val="24"/>
          <w:szCs w:val="24"/>
        </w:rPr>
        <w:t>T</w:t>
      </w:r>
      <w:r>
        <w:rPr>
          <w:rFonts w:ascii="Arial" w:hAnsi="Arial" w:cs="Arial" w:hint="eastAsia"/>
          <w:sz w:val="24"/>
          <w:szCs w:val="24"/>
        </w:rPr>
        <w:t xml:space="preserve">his route has the most obvious react to the entry of low-cost airlines. The passengers travelling on this route increases 54.2% upon entry, from 4114 to 6343 people per day. </w:t>
      </w:r>
      <w:r>
        <w:rPr>
          <w:rFonts w:ascii="Arial" w:hAnsi="Arial" w:cs="Arial"/>
          <w:sz w:val="24"/>
          <w:szCs w:val="24"/>
        </w:rPr>
        <w:t>A</w:t>
      </w:r>
      <w:r>
        <w:rPr>
          <w:rFonts w:ascii="Arial" w:hAnsi="Arial" w:cs="Arial" w:hint="eastAsia"/>
          <w:sz w:val="24"/>
          <w:szCs w:val="24"/>
        </w:rPr>
        <w:t xml:space="preserve">lthough there is a slight downturn, it gets the peak at the fourth quarter after entry at the number of 6707 people per day, which is 63.4% higher than the lowest point. </w:t>
      </w:r>
      <w:r>
        <w:rPr>
          <w:rFonts w:ascii="Arial" w:hAnsi="Arial" w:cs="Arial"/>
          <w:sz w:val="24"/>
          <w:szCs w:val="24"/>
        </w:rPr>
        <w:t>A</w:t>
      </w:r>
      <w:r>
        <w:rPr>
          <w:rFonts w:ascii="Arial" w:hAnsi="Arial" w:cs="Arial" w:hint="eastAsia"/>
          <w:sz w:val="24"/>
          <w:szCs w:val="24"/>
        </w:rPr>
        <w:t xml:space="preserve">lso look backwards to the results in the </w:t>
      </w:r>
      <w:proofErr w:type="spellStart"/>
      <w:r w:rsidRPr="00075AA6">
        <w:rPr>
          <w:rFonts w:ascii="Arial" w:hAnsi="Arial" w:cs="Arial"/>
          <w:sz w:val="24"/>
          <w:szCs w:val="24"/>
        </w:rPr>
        <w:t>Windle</w:t>
      </w:r>
      <w:proofErr w:type="spellEnd"/>
      <w:r w:rsidRPr="00075AA6">
        <w:rPr>
          <w:rFonts w:ascii="Arial" w:hAnsi="Arial" w:cs="Arial"/>
          <w:sz w:val="24"/>
          <w:szCs w:val="24"/>
        </w:rPr>
        <w:t xml:space="preserve"> &amp; </w:t>
      </w:r>
      <w:proofErr w:type="spellStart"/>
      <w:r w:rsidRPr="00075AA6">
        <w:rPr>
          <w:rFonts w:ascii="Arial" w:hAnsi="Arial" w:cs="Arial"/>
          <w:sz w:val="24"/>
          <w:szCs w:val="24"/>
        </w:rPr>
        <w:t>Dresner</w:t>
      </w:r>
      <w:r>
        <w:rPr>
          <w:rFonts w:ascii="Arial" w:hAnsi="Arial" w:cs="Arial"/>
          <w:sz w:val="24"/>
          <w:szCs w:val="24"/>
        </w:rPr>
        <w:t>’</w:t>
      </w:r>
      <w:r>
        <w:rPr>
          <w:rFonts w:ascii="Arial" w:hAnsi="Arial" w:cs="Arial" w:hint="eastAsia"/>
          <w:sz w:val="24"/>
          <w:szCs w:val="24"/>
        </w:rPr>
        <w:t>s</w:t>
      </w:r>
      <w:proofErr w:type="spellEnd"/>
      <w:r>
        <w:rPr>
          <w:rFonts w:ascii="Arial" w:hAnsi="Arial" w:cs="Arial" w:hint="eastAsia"/>
          <w:sz w:val="24"/>
          <w:szCs w:val="24"/>
        </w:rPr>
        <w:t xml:space="preserve"> paper (1995)</w:t>
      </w:r>
      <w:proofErr w:type="gramStart"/>
      <w:r>
        <w:rPr>
          <w:rFonts w:ascii="Arial" w:hAnsi="Arial" w:cs="Arial" w:hint="eastAsia"/>
          <w:sz w:val="24"/>
          <w:szCs w:val="24"/>
        </w:rPr>
        <w:t>,</w:t>
      </w:r>
      <w:proofErr w:type="gramEnd"/>
      <w:r>
        <w:rPr>
          <w:rFonts w:ascii="Arial" w:hAnsi="Arial" w:cs="Arial" w:hint="eastAsia"/>
          <w:sz w:val="24"/>
          <w:szCs w:val="24"/>
        </w:rPr>
        <w:t xml:space="preserve"> the entry of Southwest Airline brought 300 percent more traffic to the specific route while all carriers increase 74% of the passenger traffic on the average level.</w:t>
      </w:r>
    </w:p>
    <w:p w:rsidR="00240E24" w:rsidRDefault="00240E24" w:rsidP="00240E24">
      <w:pPr>
        <w:spacing w:line="360" w:lineRule="auto"/>
        <w:jc w:val="center"/>
        <w:rPr>
          <w:rFonts w:ascii="Arial" w:hAnsi="Arial" w:cs="Arial"/>
          <w:sz w:val="24"/>
          <w:szCs w:val="24"/>
        </w:rPr>
      </w:pPr>
      <w:r w:rsidRPr="00D82201">
        <w:rPr>
          <w:rFonts w:ascii="Arial" w:hAnsi="Arial" w:cs="Arial"/>
          <w:noProof/>
          <w:sz w:val="24"/>
          <w:szCs w:val="24"/>
          <w:lang w:val="en-US" w:eastAsia="en-US"/>
        </w:rPr>
        <w:drawing>
          <wp:inline distT="0" distB="0" distL="0" distR="0">
            <wp:extent cx="4572000" cy="2743200"/>
            <wp:effectExtent l="19050" t="0" r="19050" b="0"/>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240E24" w:rsidRDefault="00240E24" w:rsidP="00240E24">
      <w:pPr>
        <w:spacing w:line="360" w:lineRule="auto"/>
        <w:jc w:val="center"/>
        <w:rPr>
          <w:rFonts w:ascii="Arial" w:hAnsi="Arial" w:cs="Arial"/>
          <w:sz w:val="20"/>
          <w:szCs w:val="20"/>
        </w:rPr>
      </w:pPr>
      <w:r w:rsidRPr="00D82201">
        <w:rPr>
          <w:rFonts w:ascii="Arial" w:hAnsi="Arial" w:cs="Arial" w:hint="eastAsia"/>
          <w:sz w:val="20"/>
          <w:szCs w:val="20"/>
        </w:rPr>
        <w:t xml:space="preserve">Figure </w:t>
      </w:r>
      <w:r w:rsidR="00D266F4">
        <w:rPr>
          <w:rFonts w:ascii="Arial" w:hAnsi="Arial" w:cs="Arial" w:hint="eastAsia"/>
          <w:sz w:val="20"/>
          <w:szCs w:val="20"/>
        </w:rPr>
        <w:t xml:space="preserve">4.4 </w:t>
      </w:r>
      <w:proofErr w:type="gramStart"/>
      <w:r w:rsidRPr="00D82201">
        <w:rPr>
          <w:rFonts w:ascii="Arial" w:hAnsi="Arial" w:cs="Arial" w:hint="eastAsia"/>
          <w:sz w:val="20"/>
          <w:szCs w:val="20"/>
        </w:rPr>
        <w:t>The</w:t>
      </w:r>
      <w:proofErr w:type="gramEnd"/>
      <w:r w:rsidRPr="00D82201">
        <w:rPr>
          <w:rFonts w:ascii="Arial" w:hAnsi="Arial" w:cs="Arial" w:hint="eastAsia"/>
          <w:sz w:val="20"/>
          <w:szCs w:val="20"/>
        </w:rPr>
        <w:t xml:space="preserve"> passenger traffic pro and post entry</w:t>
      </w:r>
    </w:p>
    <w:p w:rsidR="00240E24" w:rsidRPr="00D26801" w:rsidRDefault="00240E24" w:rsidP="00240E24">
      <w:pPr>
        <w:spacing w:line="360" w:lineRule="auto"/>
        <w:jc w:val="center"/>
        <w:rPr>
          <w:rFonts w:ascii="Arial" w:hAnsi="Arial" w:cs="Arial"/>
          <w:sz w:val="24"/>
          <w:szCs w:val="24"/>
        </w:rPr>
      </w:pPr>
    </w:p>
    <w:p w:rsidR="00240E24" w:rsidRPr="00DE5DC0" w:rsidRDefault="00240E24" w:rsidP="007647BA">
      <w:pPr>
        <w:spacing w:line="360" w:lineRule="auto"/>
        <w:rPr>
          <w:rFonts w:ascii="Arial" w:hAnsi="Arial" w:cs="Arial"/>
          <w:sz w:val="24"/>
          <w:szCs w:val="24"/>
        </w:rPr>
      </w:pPr>
      <w:r>
        <w:rPr>
          <w:rFonts w:ascii="Arial" w:hAnsi="Arial" w:cs="Arial"/>
          <w:sz w:val="24"/>
          <w:szCs w:val="24"/>
        </w:rPr>
        <w:t>A</w:t>
      </w:r>
      <w:r>
        <w:rPr>
          <w:rFonts w:ascii="Arial" w:hAnsi="Arial" w:cs="Arial" w:hint="eastAsia"/>
          <w:sz w:val="24"/>
          <w:szCs w:val="24"/>
        </w:rPr>
        <w:t xml:space="preserve">fter the descriptive analysis, several initial </w:t>
      </w:r>
      <w:r>
        <w:rPr>
          <w:rFonts w:ascii="Arial" w:hAnsi="Arial" w:cs="Arial"/>
          <w:sz w:val="24"/>
          <w:szCs w:val="24"/>
        </w:rPr>
        <w:t>conclusion</w:t>
      </w:r>
      <w:r>
        <w:rPr>
          <w:rFonts w:ascii="Arial" w:hAnsi="Arial" w:cs="Arial" w:hint="eastAsia"/>
          <w:sz w:val="24"/>
          <w:szCs w:val="24"/>
        </w:rPr>
        <w:t xml:space="preserve">s can be drawn. </w:t>
      </w:r>
      <w:r>
        <w:rPr>
          <w:rFonts w:ascii="Arial" w:hAnsi="Arial" w:cs="Arial"/>
          <w:sz w:val="24"/>
          <w:szCs w:val="24"/>
        </w:rPr>
        <w:t>F</w:t>
      </w:r>
      <w:r>
        <w:rPr>
          <w:rFonts w:ascii="Arial" w:hAnsi="Arial" w:cs="Arial" w:hint="eastAsia"/>
          <w:sz w:val="24"/>
          <w:szCs w:val="24"/>
        </w:rPr>
        <w:t xml:space="preserve">irst, the low-cost airlines keep increasing over the sample period. However, the </w:t>
      </w:r>
      <w:r>
        <w:rPr>
          <w:rFonts w:ascii="Arial" w:hAnsi="Arial" w:cs="Arial"/>
          <w:sz w:val="24"/>
          <w:szCs w:val="24"/>
        </w:rPr>
        <w:t>boost</w:t>
      </w:r>
      <w:r>
        <w:rPr>
          <w:rFonts w:ascii="Arial" w:hAnsi="Arial" w:cs="Arial" w:hint="eastAsia"/>
          <w:sz w:val="24"/>
          <w:szCs w:val="24"/>
        </w:rPr>
        <w:t xml:space="preserve"> is associated with neither the price declining nor the traffic increasing on average level of the top 100 city-pairs. </w:t>
      </w:r>
      <w:r>
        <w:rPr>
          <w:rFonts w:ascii="Arial" w:hAnsi="Arial" w:cs="Arial"/>
          <w:sz w:val="24"/>
          <w:szCs w:val="24"/>
        </w:rPr>
        <w:t>S</w:t>
      </w:r>
      <w:r>
        <w:rPr>
          <w:rFonts w:ascii="Arial" w:hAnsi="Arial" w:cs="Arial" w:hint="eastAsia"/>
          <w:sz w:val="24"/>
          <w:szCs w:val="24"/>
        </w:rPr>
        <w:t xml:space="preserve">econd, the figure also rejects the outcome from previous researchers that the low-cost airlines tend to participate only in the short-distance market. </w:t>
      </w:r>
      <w:r>
        <w:rPr>
          <w:rFonts w:ascii="Arial" w:hAnsi="Arial" w:cs="Arial"/>
          <w:sz w:val="24"/>
          <w:szCs w:val="24"/>
        </w:rPr>
        <w:t>F</w:t>
      </w:r>
      <w:r>
        <w:rPr>
          <w:rFonts w:ascii="Arial" w:hAnsi="Arial" w:cs="Arial" w:hint="eastAsia"/>
          <w:sz w:val="24"/>
          <w:szCs w:val="24"/>
        </w:rPr>
        <w:t xml:space="preserve">inally, it should be admitted </w:t>
      </w:r>
      <w:r>
        <w:rPr>
          <w:rFonts w:ascii="Arial" w:hAnsi="Arial" w:cs="Arial"/>
          <w:sz w:val="24"/>
          <w:szCs w:val="24"/>
        </w:rPr>
        <w:t>that</w:t>
      </w:r>
      <w:r>
        <w:rPr>
          <w:rFonts w:ascii="Arial" w:hAnsi="Arial" w:cs="Arial" w:hint="eastAsia"/>
          <w:sz w:val="24"/>
          <w:szCs w:val="24"/>
        </w:rPr>
        <w:t xml:space="preserve"> the presence of low-cost airlines does influence the pricing and traffic on the </w:t>
      </w:r>
      <w:r>
        <w:rPr>
          <w:rFonts w:ascii="Arial" w:hAnsi="Arial" w:cs="Arial"/>
          <w:sz w:val="24"/>
          <w:szCs w:val="24"/>
        </w:rPr>
        <w:t>particular</w:t>
      </w:r>
      <w:r>
        <w:rPr>
          <w:rFonts w:ascii="Arial" w:hAnsi="Arial" w:cs="Arial" w:hint="eastAsia"/>
          <w:sz w:val="24"/>
          <w:szCs w:val="24"/>
        </w:rPr>
        <w:t xml:space="preserve"> route they entered but the impact is </w:t>
      </w:r>
      <w:r>
        <w:rPr>
          <w:rFonts w:ascii="Arial" w:hAnsi="Arial" w:cs="Arial"/>
          <w:sz w:val="24"/>
          <w:szCs w:val="24"/>
        </w:rPr>
        <w:t>levelling</w:t>
      </w:r>
      <w:r>
        <w:rPr>
          <w:rFonts w:ascii="Arial" w:hAnsi="Arial" w:cs="Arial" w:hint="eastAsia"/>
          <w:sz w:val="24"/>
          <w:szCs w:val="24"/>
        </w:rPr>
        <w:t xml:space="preserve"> off. </w:t>
      </w:r>
      <w:r>
        <w:rPr>
          <w:rFonts w:ascii="Arial" w:hAnsi="Arial" w:cs="Arial"/>
          <w:sz w:val="24"/>
          <w:szCs w:val="24"/>
        </w:rPr>
        <w:t>H</w:t>
      </w:r>
      <w:r>
        <w:rPr>
          <w:rFonts w:ascii="Arial" w:hAnsi="Arial" w:cs="Arial" w:hint="eastAsia"/>
          <w:sz w:val="24"/>
          <w:szCs w:val="24"/>
        </w:rPr>
        <w:t>owever, the deep interpretation will be performed in the next section using several steps of formal statistical models.</w:t>
      </w:r>
    </w:p>
    <w:p w:rsidR="00240E24" w:rsidRPr="00406373" w:rsidRDefault="00D266F4" w:rsidP="00FA4D19">
      <w:pPr>
        <w:pStyle w:val="Heading1"/>
        <w:spacing w:line="360" w:lineRule="auto"/>
      </w:pPr>
      <w:bookmarkStart w:id="31" w:name="_Toc306276904"/>
      <w:bookmarkStart w:id="32" w:name="_Toc307185295"/>
      <w:r w:rsidRPr="00406373">
        <w:lastRenderedPageBreak/>
        <w:t>5</w:t>
      </w:r>
      <w:r w:rsidR="00240E24" w:rsidRPr="00406373">
        <w:t>. Model results</w:t>
      </w:r>
      <w:bookmarkEnd w:id="31"/>
      <w:bookmarkEnd w:id="32"/>
    </w:p>
    <w:p w:rsidR="00240E24" w:rsidRPr="002A75AD" w:rsidRDefault="00240E24" w:rsidP="00C82BBE">
      <w:pPr>
        <w:spacing w:line="360" w:lineRule="auto"/>
        <w:rPr>
          <w:rFonts w:ascii="Arial" w:hAnsi="Arial" w:cs="Arial"/>
          <w:sz w:val="24"/>
          <w:szCs w:val="24"/>
        </w:rPr>
      </w:pPr>
      <w:r>
        <w:rPr>
          <w:rFonts w:ascii="Arial" w:hAnsi="Arial" w:cs="Arial"/>
          <w:sz w:val="24"/>
          <w:szCs w:val="24"/>
        </w:rPr>
        <w:t>D</w:t>
      </w:r>
      <w:r>
        <w:rPr>
          <w:rFonts w:ascii="Arial" w:hAnsi="Arial" w:cs="Arial" w:hint="eastAsia"/>
          <w:sz w:val="24"/>
          <w:szCs w:val="24"/>
        </w:rPr>
        <w:t>epending on the d</w:t>
      </w:r>
      <w:r w:rsidRPr="00F254E7">
        <w:rPr>
          <w:rFonts w:ascii="Arial" w:hAnsi="Arial" w:cs="Arial"/>
          <w:sz w:val="24"/>
          <w:szCs w:val="24"/>
        </w:rPr>
        <w:t>escriptive statistics</w:t>
      </w:r>
      <w:r>
        <w:rPr>
          <w:rFonts w:ascii="Arial" w:hAnsi="Arial" w:cs="Arial" w:hint="eastAsia"/>
          <w:sz w:val="24"/>
          <w:szCs w:val="24"/>
        </w:rPr>
        <w:t xml:space="preserve">, the impact of the presence of low-cost carriers still </w:t>
      </w:r>
      <w:r>
        <w:rPr>
          <w:rFonts w:ascii="Arial" w:hAnsi="Arial" w:cs="Arial"/>
          <w:sz w:val="24"/>
          <w:szCs w:val="24"/>
        </w:rPr>
        <w:t>exists</w:t>
      </w:r>
      <w:r>
        <w:rPr>
          <w:rFonts w:ascii="Arial" w:hAnsi="Arial" w:cs="Arial" w:hint="eastAsia"/>
          <w:sz w:val="24"/>
          <w:szCs w:val="24"/>
        </w:rPr>
        <w:t xml:space="preserve"> but on a lower level. In details, only 22 percent routes illustrate that t</w:t>
      </w:r>
      <w:r w:rsidRPr="00F254E7">
        <w:rPr>
          <w:rFonts w:ascii="Arial" w:hAnsi="Arial" w:cs="Arial"/>
          <w:sz w:val="24"/>
          <w:szCs w:val="24"/>
        </w:rPr>
        <w:t>he entry of low-cost airlines is associated with the price decrease</w:t>
      </w:r>
      <w:r>
        <w:rPr>
          <w:rFonts w:ascii="Arial" w:hAnsi="Arial" w:cs="Arial" w:hint="eastAsia"/>
          <w:sz w:val="24"/>
          <w:szCs w:val="24"/>
        </w:rPr>
        <w:t>.</w:t>
      </w:r>
      <w:r w:rsidRPr="00F254E7">
        <w:rPr>
          <w:rFonts w:ascii="Arial" w:hAnsi="Arial" w:cs="Arial"/>
          <w:sz w:val="24"/>
          <w:szCs w:val="24"/>
        </w:rPr>
        <w:t xml:space="preserve"> </w:t>
      </w:r>
      <w:r>
        <w:rPr>
          <w:rFonts w:ascii="Arial" w:hAnsi="Arial" w:cs="Arial"/>
          <w:sz w:val="24"/>
          <w:szCs w:val="24"/>
        </w:rPr>
        <w:t>A</w:t>
      </w:r>
      <w:r>
        <w:rPr>
          <w:rFonts w:ascii="Arial" w:hAnsi="Arial" w:cs="Arial" w:hint="eastAsia"/>
          <w:sz w:val="24"/>
          <w:szCs w:val="24"/>
        </w:rPr>
        <w:t xml:space="preserve">nd the extent of price decline varies based on the distance of routes resulting in the longer routes have deeper decrease. </w:t>
      </w:r>
      <w:r w:rsidRPr="009F1DFB">
        <w:rPr>
          <w:rFonts w:ascii="Arial" w:hAnsi="Arial" w:cs="Arial"/>
          <w:sz w:val="24"/>
          <w:szCs w:val="24"/>
        </w:rPr>
        <w:t>Using the quarterly data from 1997 to 2010</w:t>
      </w:r>
      <w:r>
        <w:rPr>
          <w:rFonts w:ascii="Arial" w:hAnsi="Arial" w:cs="Arial" w:hint="eastAsia"/>
          <w:sz w:val="24"/>
          <w:szCs w:val="24"/>
        </w:rPr>
        <w:t xml:space="preserve">, this section will interpret the statistical meaning of data and analysis the result of panel data </w:t>
      </w:r>
      <w:r>
        <w:rPr>
          <w:rFonts w:ascii="Arial" w:hAnsi="Arial" w:cs="Arial"/>
          <w:sz w:val="24"/>
          <w:szCs w:val="24"/>
        </w:rPr>
        <w:t>model</w:t>
      </w:r>
      <w:r>
        <w:rPr>
          <w:rFonts w:ascii="Arial" w:hAnsi="Arial" w:cs="Arial" w:hint="eastAsia"/>
          <w:sz w:val="24"/>
          <w:szCs w:val="24"/>
        </w:rPr>
        <w:t>s</w:t>
      </w:r>
      <w:r>
        <w:rPr>
          <w:rFonts w:ascii="Arial" w:hAnsi="Arial" w:cs="Arial"/>
          <w:sz w:val="24"/>
          <w:szCs w:val="24"/>
        </w:rPr>
        <w:t>.</w:t>
      </w:r>
      <w:r>
        <w:rPr>
          <w:rFonts w:ascii="Arial" w:hAnsi="Arial" w:cs="Arial" w:hint="eastAsia"/>
          <w:sz w:val="24"/>
          <w:szCs w:val="24"/>
        </w:rPr>
        <w:t xml:space="preserve"> </w:t>
      </w:r>
      <w:r>
        <w:rPr>
          <w:rFonts w:ascii="Arial" w:hAnsi="Arial" w:cs="Arial"/>
          <w:sz w:val="24"/>
          <w:szCs w:val="24"/>
        </w:rPr>
        <w:t>A</w:t>
      </w:r>
      <w:r>
        <w:rPr>
          <w:rFonts w:ascii="Arial" w:hAnsi="Arial" w:cs="Arial" w:hint="eastAsia"/>
          <w:sz w:val="24"/>
          <w:szCs w:val="24"/>
        </w:rPr>
        <w:t xml:space="preserve">s described in the modelling section, the regressions for panel data will be performed in </w:t>
      </w:r>
      <w:r w:rsidR="00A7584B">
        <w:rPr>
          <w:rFonts w:ascii="Arial" w:hAnsi="Arial" w:cs="Arial" w:hint="eastAsia"/>
          <w:sz w:val="24"/>
          <w:szCs w:val="24"/>
        </w:rPr>
        <w:t>four</w:t>
      </w:r>
      <w:r>
        <w:rPr>
          <w:rFonts w:ascii="Arial" w:hAnsi="Arial" w:cs="Arial" w:hint="eastAsia"/>
          <w:sz w:val="24"/>
          <w:szCs w:val="24"/>
        </w:rPr>
        <w:t xml:space="preserve"> steps.</w:t>
      </w:r>
    </w:p>
    <w:p w:rsidR="00240E24" w:rsidRDefault="00D266F4" w:rsidP="00C82BBE">
      <w:pPr>
        <w:pStyle w:val="Heading2"/>
        <w:spacing w:line="360" w:lineRule="auto"/>
      </w:pPr>
      <w:bookmarkStart w:id="33" w:name="_Toc306276905"/>
      <w:bookmarkStart w:id="34" w:name="_Toc307185296"/>
      <w:r>
        <w:rPr>
          <w:rFonts w:hint="eastAsia"/>
        </w:rPr>
        <w:t>5</w:t>
      </w:r>
      <w:r w:rsidR="00240E24">
        <w:rPr>
          <w:rFonts w:hint="eastAsia"/>
        </w:rPr>
        <w:t>.1 Pooled OLS model</w:t>
      </w:r>
      <w:bookmarkEnd w:id="33"/>
      <w:bookmarkEnd w:id="34"/>
    </w:p>
    <w:p w:rsidR="00240E24" w:rsidRDefault="00240E24" w:rsidP="00C82BBE">
      <w:pPr>
        <w:spacing w:line="360" w:lineRule="auto"/>
        <w:rPr>
          <w:rFonts w:ascii="Arial" w:hAnsi="Arial" w:cs="Arial"/>
          <w:sz w:val="24"/>
          <w:szCs w:val="24"/>
        </w:rPr>
      </w:pPr>
      <w:r>
        <w:rPr>
          <w:rFonts w:ascii="Arial" w:hAnsi="Arial" w:cs="Arial"/>
          <w:sz w:val="24"/>
          <w:szCs w:val="24"/>
        </w:rPr>
        <w:t>T</w:t>
      </w:r>
      <w:r>
        <w:rPr>
          <w:rFonts w:ascii="Arial" w:hAnsi="Arial" w:cs="Arial" w:hint="eastAsia"/>
          <w:sz w:val="24"/>
          <w:szCs w:val="24"/>
        </w:rPr>
        <w:t>he beginning step of analysis is t</w:t>
      </w:r>
      <w:r>
        <w:rPr>
          <w:rFonts w:ascii="Arial" w:hAnsi="Arial" w:cs="Arial"/>
          <w:sz w:val="24"/>
          <w:szCs w:val="24"/>
        </w:rPr>
        <w:t xml:space="preserve">he </w:t>
      </w:r>
      <w:r>
        <w:rPr>
          <w:rFonts w:ascii="Arial" w:hAnsi="Arial" w:cs="Arial" w:hint="eastAsia"/>
          <w:sz w:val="24"/>
          <w:szCs w:val="24"/>
        </w:rPr>
        <w:t xml:space="preserve">Pooled OLS model. </w:t>
      </w:r>
      <w:r>
        <w:rPr>
          <w:rFonts w:ascii="Arial" w:hAnsi="Arial" w:cs="Arial"/>
          <w:sz w:val="24"/>
          <w:szCs w:val="24"/>
        </w:rPr>
        <w:t>T</w:t>
      </w:r>
      <w:r>
        <w:rPr>
          <w:rFonts w:ascii="Arial" w:hAnsi="Arial" w:cs="Arial" w:hint="eastAsia"/>
          <w:sz w:val="24"/>
          <w:szCs w:val="24"/>
        </w:rPr>
        <w:t xml:space="preserve">able </w:t>
      </w:r>
      <w:r w:rsidR="00D266F4">
        <w:rPr>
          <w:rFonts w:ascii="Arial" w:hAnsi="Arial" w:cs="Arial" w:hint="eastAsia"/>
          <w:sz w:val="24"/>
          <w:szCs w:val="24"/>
        </w:rPr>
        <w:t>5</w:t>
      </w:r>
      <w:r>
        <w:rPr>
          <w:rFonts w:ascii="Arial" w:hAnsi="Arial" w:cs="Arial" w:hint="eastAsia"/>
          <w:sz w:val="24"/>
          <w:szCs w:val="24"/>
        </w:rPr>
        <w:t xml:space="preserve">.1 lists the results of two OLS models. </w:t>
      </w:r>
      <w:r>
        <w:rPr>
          <w:rFonts w:ascii="Arial" w:hAnsi="Arial" w:cs="Arial"/>
          <w:sz w:val="24"/>
          <w:szCs w:val="24"/>
        </w:rPr>
        <w:t>T</w:t>
      </w:r>
      <w:r>
        <w:rPr>
          <w:rFonts w:ascii="Arial" w:hAnsi="Arial" w:cs="Arial" w:hint="eastAsia"/>
          <w:sz w:val="24"/>
          <w:szCs w:val="24"/>
        </w:rPr>
        <w:t xml:space="preserve">he first column is the regression with the variables of </w:t>
      </w:r>
      <w:proofErr w:type="spellStart"/>
      <w:r>
        <w:rPr>
          <w:rFonts w:ascii="Arial" w:hAnsi="Arial" w:cs="Arial" w:hint="eastAsia"/>
          <w:sz w:val="24"/>
          <w:szCs w:val="24"/>
        </w:rPr>
        <w:t>lnprice</w:t>
      </w:r>
      <w:proofErr w:type="spellEnd"/>
      <w:r>
        <w:rPr>
          <w:rFonts w:ascii="Arial" w:hAnsi="Arial" w:cs="Arial" w:hint="eastAsia"/>
          <w:sz w:val="24"/>
          <w:szCs w:val="24"/>
        </w:rPr>
        <w:t xml:space="preserve"> as the dependent variable while the second column model </w:t>
      </w:r>
      <w:proofErr w:type="gramStart"/>
      <w:r>
        <w:rPr>
          <w:rFonts w:ascii="Arial" w:hAnsi="Arial" w:cs="Arial" w:hint="eastAsia"/>
          <w:sz w:val="24"/>
          <w:szCs w:val="24"/>
        </w:rPr>
        <w:t>regresses</w:t>
      </w:r>
      <w:proofErr w:type="gramEnd"/>
      <w:r>
        <w:rPr>
          <w:rFonts w:ascii="Arial" w:hAnsi="Arial" w:cs="Arial" w:hint="eastAsia"/>
          <w:sz w:val="24"/>
          <w:szCs w:val="24"/>
        </w:rPr>
        <w:t xml:space="preserve"> the variable of </w:t>
      </w:r>
      <w:proofErr w:type="spellStart"/>
      <w:r>
        <w:rPr>
          <w:rFonts w:ascii="Arial" w:hAnsi="Arial" w:cs="Arial" w:hint="eastAsia"/>
          <w:sz w:val="24"/>
          <w:szCs w:val="24"/>
        </w:rPr>
        <w:t>lnpassenger</w:t>
      </w:r>
      <w:proofErr w:type="spellEnd"/>
      <w:r>
        <w:rPr>
          <w:rFonts w:ascii="Arial" w:hAnsi="Arial" w:cs="Arial" w:hint="eastAsia"/>
          <w:sz w:val="24"/>
          <w:szCs w:val="24"/>
        </w:rPr>
        <w:t xml:space="preserve">. </w:t>
      </w:r>
      <w:r>
        <w:rPr>
          <w:rFonts w:ascii="Arial" w:hAnsi="Arial" w:cs="Arial"/>
          <w:sz w:val="24"/>
          <w:szCs w:val="24"/>
        </w:rPr>
        <w:t>T</w:t>
      </w:r>
      <w:r>
        <w:rPr>
          <w:rFonts w:ascii="Arial" w:hAnsi="Arial" w:cs="Arial" w:hint="eastAsia"/>
          <w:sz w:val="24"/>
          <w:szCs w:val="24"/>
        </w:rPr>
        <w:t>he standard errors have been adjusted for both regressions by the cluster of group number. R</w:t>
      </w:r>
      <w:r w:rsidRPr="007A5937">
        <w:rPr>
          <w:rFonts w:ascii="Arial" w:hAnsi="Arial" w:cs="Arial" w:hint="eastAsia"/>
          <w:sz w:val="24"/>
          <w:szCs w:val="24"/>
          <w:vertAlign w:val="superscript"/>
        </w:rPr>
        <w:t>2</w:t>
      </w:r>
      <w:r>
        <w:rPr>
          <w:rFonts w:ascii="Arial" w:hAnsi="Arial" w:cs="Arial" w:hint="eastAsia"/>
          <w:sz w:val="24"/>
          <w:szCs w:val="24"/>
        </w:rPr>
        <w:t xml:space="preserve"> which interprets how much of t</w:t>
      </w:r>
      <w:r w:rsidRPr="004B5603">
        <w:rPr>
          <w:rFonts w:ascii="Arial" w:hAnsi="Arial" w:cs="Arial"/>
          <w:sz w:val="24"/>
          <w:szCs w:val="24"/>
        </w:rPr>
        <w:t>he variability in the actual values</w:t>
      </w:r>
      <w:r>
        <w:rPr>
          <w:rFonts w:ascii="Arial" w:hAnsi="Arial" w:cs="Arial" w:hint="eastAsia"/>
          <w:sz w:val="24"/>
          <w:szCs w:val="24"/>
        </w:rPr>
        <w:t xml:space="preserve"> explained by the model </w:t>
      </w:r>
      <w:proofErr w:type="gramStart"/>
      <w:r>
        <w:rPr>
          <w:rFonts w:ascii="Arial" w:hAnsi="Arial" w:cs="Arial" w:hint="eastAsia"/>
          <w:sz w:val="24"/>
          <w:szCs w:val="24"/>
        </w:rPr>
        <w:t>are</w:t>
      </w:r>
      <w:proofErr w:type="gramEnd"/>
      <w:r>
        <w:rPr>
          <w:rFonts w:ascii="Arial" w:hAnsi="Arial" w:cs="Arial" w:hint="eastAsia"/>
          <w:sz w:val="24"/>
          <w:szCs w:val="24"/>
        </w:rPr>
        <w:t xml:space="preserve"> 69.36% and 22.94%, respectively</w:t>
      </w:r>
      <w:r w:rsidRPr="004B5603">
        <w:rPr>
          <w:rFonts w:ascii="Arial" w:hAnsi="Arial" w:cs="Arial" w:hint="eastAsia"/>
          <w:sz w:val="24"/>
          <w:szCs w:val="24"/>
        </w:rPr>
        <w:t xml:space="preserve">. </w:t>
      </w:r>
    </w:p>
    <w:p w:rsidR="00240E24" w:rsidRDefault="00240E24" w:rsidP="00240E24">
      <w:pPr>
        <w:spacing w:line="360" w:lineRule="auto"/>
        <w:rPr>
          <w:rFonts w:ascii="Arial" w:hAnsi="Arial" w:cs="Arial"/>
          <w:sz w:val="24"/>
          <w:szCs w:val="24"/>
        </w:rPr>
      </w:pPr>
    </w:p>
    <w:p w:rsidR="00240E24" w:rsidRDefault="00240E24" w:rsidP="00240E24">
      <w:pPr>
        <w:spacing w:line="360" w:lineRule="auto"/>
        <w:rPr>
          <w:rFonts w:ascii="Arial" w:hAnsi="Arial" w:cs="Arial"/>
          <w:sz w:val="24"/>
          <w:szCs w:val="24"/>
        </w:rPr>
      </w:pPr>
      <w:r>
        <w:rPr>
          <w:rFonts w:ascii="Arial" w:hAnsi="Arial" w:cs="Arial" w:hint="eastAsia"/>
          <w:sz w:val="24"/>
          <w:szCs w:val="24"/>
        </w:rPr>
        <w:t xml:space="preserve">In particular of the first regression, four of the six cross sectional independent variables are significant, including </w:t>
      </w:r>
      <w:proofErr w:type="spellStart"/>
      <w:r>
        <w:rPr>
          <w:rFonts w:ascii="Arial" w:hAnsi="Arial" w:cs="Arial" w:hint="eastAsia"/>
          <w:sz w:val="24"/>
          <w:szCs w:val="24"/>
        </w:rPr>
        <w:t>lnpassenger</w:t>
      </w:r>
      <w:proofErr w:type="spellEnd"/>
      <w:r>
        <w:rPr>
          <w:rFonts w:ascii="Arial" w:hAnsi="Arial" w:cs="Arial" w:hint="eastAsia"/>
          <w:sz w:val="24"/>
          <w:szCs w:val="24"/>
        </w:rPr>
        <w:t>,</w:t>
      </w:r>
      <w:r w:rsidRPr="00F62EDA">
        <w:rPr>
          <w:rFonts w:ascii="Arial" w:hAnsi="Arial" w:cs="Arial" w:hint="eastAsia"/>
          <w:sz w:val="24"/>
          <w:szCs w:val="24"/>
        </w:rPr>
        <w:t xml:space="preserve"> </w:t>
      </w:r>
      <w:proofErr w:type="spellStart"/>
      <w:r>
        <w:rPr>
          <w:rFonts w:ascii="Arial" w:hAnsi="Arial" w:cs="Arial" w:hint="eastAsia"/>
          <w:sz w:val="24"/>
          <w:szCs w:val="24"/>
        </w:rPr>
        <w:t>lndistance</w:t>
      </w:r>
      <w:proofErr w:type="spellEnd"/>
      <w:r>
        <w:rPr>
          <w:rFonts w:ascii="Arial" w:hAnsi="Arial" w:cs="Arial" w:hint="eastAsia"/>
          <w:sz w:val="24"/>
          <w:szCs w:val="24"/>
        </w:rPr>
        <w:t xml:space="preserve">, </w:t>
      </w:r>
      <w:proofErr w:type="gramStart"/>
      <w:r>
        <w:rPr>
          <w:rFonts w:ascii="Arial" w:hAnsi="Arial" w:cs="Arial" w:hint="eastAsia"/>
          <w:sz w:val="24"/>
          <w:szCs w:val="24"/>
        </w:rPr>
        <w:t>vacation</w:t>
      </w:r>
      <w:proofErr w:type="gramEnd"/>
      <w:r>
        <w:rPr>
          <w:rFonts w:ascii="Arial" w:hAnsi="Arial" w:cs="Arial" w:hint="eastAsia"/>
          <w:sz w:val="24"/>
          <w:szCs w:val="24"/>
        </w:rPr>
        <w:t xml:space="preserve"> and low. </w:t>
      </w:r>
      <w:r>
        <w:rPr>
          <w:rFonts w:ascii="Arial" w:hAnsi="Arial" w:cs="Arial"/>
          <w:sz w:val="24"/>
          <w:szCs w:val="24"/>
        </w:rPr>
        <w:t>I</w:t>
      </w:r>
      <w:r>
        <w:rPr>
          <w:rFonts w:ascii="Arial" w:hAnsi="Arial" w:cs="Arial" w:hint="eastAsia"/>
          <w:sz w:val="24"/>
          <w:szCs w:val="24"/>
        </w:rPr>
        <w:t xml:space="preserve">t is logical that the price increases with the flight distance. </w:t>
      </w:r>
      <w:r>
        <w:rPr>
          <w:rFonts w:ascii="Arial" w:hAnsi="Arial" w:cs="Arial"/>
          <w:sz w:val="24"/>
          <w:szCs w:val="24"/>
        </w:rPr>
        <w:t>T</w:t>
      </w:r>
      <w:r>
        <w:rPr>
          <w:rFonts w:ascii="Arial" w:hAnsi="Arial" w:cs="Arial" w:hint="eastAsia"/>
          <w:sz w:val="24"/>
          <w:szCs w:val="24"/>
        </w:rPr>
        <w:t xml:space="preserve">he price decreases </w:t>
      </w:r>
      <w:r>
        <w:rPr>
          <w:rFonts w:ascii="Arial" w:hAnsi="Arial" w:cs="Arial"/>
          <w:sz w:val="24"/>
          <w:szCs w:val="24"/>
        </w:rPr>
        <w:t>when the route involves the vacation origin or destination</w:t>
      </w:r>
      <w:r>
        <w:rPr>
          <w:rFonts w:ascii="Arial" w:hAnsi="Arial" w:cs="Arial" w:hint="eastAsia"/>
          <w:sz w:val="24"/>
          <w:szCs w:val="24"/>
        </w:rPr>
        <w:t xml:space="preserve"> whilst </w:t>
      </w:r>
      <w:r>
        <w:rPr>
          <w:rFonts w:ascii="Arial" w:hAnsi="Arial" w:cs="Arial"/>
          <w:sz w:val="24"/>
          <w:szCs w:val="24"/>
        </w:rPr>
        <w:t>the</w:t>
      </w:r>
      <w:r>
        <w:rPr>
          <w:rFonts w:ascii="Arial" w:hAnsi="Arial" w:cs="Arial" w:hint="eastAsia"/>
          <w:sz w:val="24"/>
          <w:szCs w:val="24"/>
        </w:rPr>
        <w:t xml:space="preserve"> number of passengers negatively influences the price on the </w:t>
      </w:r>
      <w:r>
        <w:rPr>
          <w:rFonts w:ascii="Arial" w:hAnsi="Arial" w:cs="Arial"/>
          <w:sz w:val="24"/>
          <w:szCs w:val="24"/>
        </w:rPr>
        <w:t>particular</w:t>
      </w:r>
      <w:r>
        <w:rPr>
          <w:rFonts w:ascii="Arial" w:hAnsi="Arial" w:cs="Arial" w:hint="eastAsia"/>
          <w:sz w:val="24"/>
          <w:szCs w:val="24"/>
        </w:rPr>
        <w:t xml:space="preserve"> route. </w:t>
      </w:r>
      <w:r>
        <w:rPr>
          <w:rFonts w:ascii="Arial" w:hAnsi="Arial" w:cs="Arial"/>
          <w:sz w:val="24"/>
          <w:szCs w:val="24"/>
        </w:rPr>
        <w:t>M</w:t>
      </w:r>
      <w:r>
        <w:rPr>
          <w:rFonts w:ascii="Arial" w:hAnsi="Arial" w:cs="Arial" w:hint="eastAsia"/>
          <w:sz w:val="24"/>
          <w:szCs w:val="24"/>
        </w:rPr>
        <w:t xml:space="preserve">oreover, the presence of low-cost airlines sufficiently depresses the price on the route been joined. </w:t>
      </w:r>
      <w:r>
        <w:rPr>
          <w:rFonts w:ascii="Arial" w:hAnsi="Arial" w:cs="Arial"/>
          <w:sz w:val="24"/>
          <w:szCs w:val="24"/>
        </w:rPr>
        <w:t>U</w:t>
      </w:r>
      <w:r>
        <w:rPr>
          <w:rFonts w:ascii="Arial" w:hAnsi="Arial" w:cs="Arial" w:hint="eastAsia"/>
          <w:sz w:val="24"/>
          <w:szCs w:val="24"/>
        </w:rPr>
        <w:t xml:space="preserve">sually, rich people are less elastic to price, so it is assumed that the airlines may set higher price in states those with higher personal income. </w:t>
      </w:r>
      <w:r>
        <w:rPr>
          <w:rFonts w:ascii="Arial" w:hAnsi="Arial" w:cs="Arial"/>
          <w:sz w:val="24"/>
          <w:szCs w:val="24"/>
        </w:rPr>
        <w:t>N</w:t>
      </w:r>
      <w:r>
        <w:rPr>
          <w:rFonts w:ascii="Arial" w:hAnsi="Arial" w:cs="Arial" w:hint="eastAsia"/>
          <w:sz w:val="24"/>
          <w:szCs w:val="24"/>
        </w:rPr>
        <w:t xml:space="preserve">evertheless, this sort of price discrimination is not existed </w:t>
      </w:r>
      <w:r>
        <w:rPr>
          <w:rFonts w:ascii="Arial" w:hAnsi="Arial" w:cs="Arial"/>
          <w:sz w:val="24"/>
          <w:szCs w:val="24"/>
        </w:rPr>
        <w:t>as</w:t>
      </w:r>
      <w:r>
        <w:rPr>
          <w:rFonts w:ascii="Arial" w:hAnsi="Arial" w:cs="Arial" w:hint="eastAsia"/>
          <w:sz w:val="24"/>
          <w:szCs w:val="24"/>
        </w:rPr>
        <w:t xml:space="preserve"> the </w:t>
      </w:r>
      <w:proofErr w:type="spellStart"/>
      <w:r>
        <w:rPr>
          <w:rFonts w:ascii="Arial" w:hAnsi="Arial" w:cs="Arial" w:hint="eastAsia"/>
          <w:sz w:val="24"/>
          <w:szCs w:val="24"/>
        </w:rPr>
        <w:t>lnincome</w:t>
      </w:r>
      <w:proofErr w:type="spellEnd"/>
      <w:r>
        <w:rPr>
          <w:rFonts w:ascii="Arial" w:hAnsi="Arial" w:cs="Arial" w:hint="eastAsia"/>
          <w:sz w:val="24"/>
          <w:szCs w:val="24"/>
        </w:rPr>
        <w:t xml:space="preserve"> is not significant related to </w:t>
      </w:r>
      <w:proofErr w:type="spellStart"/>
      <w:r>
        <w:rPr>
          <w:rFonts w:ascii="Arial" w:hAnsi="Arial" w:cs="Arial" w:hint="eastAsia"/>
          <w:sz w:val="24"/>
          <w:szCs w:val="24"/>
        </w:rPr>
        <w:t>lnprice</w:t>
      </w:r>
      <w:proofErr w:type="spellEnd"/>
      <w:r>
        <w:rPr>
          <w:rFonts w:ascii="Arial" w:hAnsi="Arial" w:cs="Arial" w:hint="eastAsia"/>
          <w:sz w:val="24"/>
          <w:szCs w:val="24"/>
        </w:rPr>
        <w:t xml:space="preserve">. </w:t>
      </w:r>
      <w:r>
        <w:rPr>
          <w:rFonts w:ascii="Arial" w:hAnsi="Arial" w:cs="Arial"/>
          <w:sz w:val="24"/>
          <w:szCs w:val="24"/>
        </w:rPr>
        <w:t>M</w:t>
      </w:r>
      <w:r>
        <w:rPr>
          <w:rFonts w:ascii="Arial" w:hAnsi="Arial" w:cs="Arial" w:hint="eastAsia"/>
          <w:sz w:val="24"/>
          <w:szCs w:val="24"/>
        </w:rPr>
        <w:t xml:space="preserve">eanwhile, the monopoly power is neither inferred according to the non-significant relation between the indicator of largest market share and price. </w:t>
      </w:r>
    </w:p>
    <w:p w:rsidR="00240E24" w:rsidRDefault="00240E24" w:rsidP="00240E24">
      <w:pPr>
        <w:widowControl/>
        <w:ind w:left="840" w:firstLine="420"/>
        <w:jc w:val="left"/>
        <w:rPr>
          <w:rFonts w:ascii="Arial" w:hAnsi="Arial" w:cs="Arial"/>
          <w:sz w:val="24"/>
          <w:szCs w:val="24"/>
        </w:rPr>
      </w:pPr>
      <w:r>
        <w:rPr>
          <w:rFonts w:ascii="Arial" w:hAnsi="Arial" w:cs="Arial" w:hint="eastAsia"/>
          <w:sz w:val="24"/>
          <w:szCs w:val="24"/>
        </w:rPr>
        <w:lastRenderedPageBreak/>
        <w:t xml:space="preserve">Table </w:t>
      </w:r>
      <w:r w:rsidR="00D266F4">
        <w:rPr>
          <w:rFonts w:ascii="Arial" w:hAnsi="Arial" w:cs="Arial" w:hint="eastAsia"/>
          <w:sz w:val="24"/>
          <w:szCs w:val="24"/>
        </w:rPr>
        <w:t>5</w:t>
      </w:r>
      <w:r>
        <w:rPr>
          <w:rFonts w:ascii="Arial" w:hAnsi="Arial" w:cs="Arial" w:hint="eastAsia"/>
          <w:sz w:val="24"/>
          <w:szCs w:val="24"/>
        </w:rPr>
        <w:t>.1 OLS regression results</w:t>
      </w:r>
      <w:r w:rsidR="004854A0">
        <w:rPr>
          <w:rStyle w:val="FootnoteReference"/>
          <w:rFonts w:ascii="Arial" w:hAnsi="Arial" w:cs="Arial"/>
          <w:sz w:val="24"/>
          <w:szCs w:val="24"/>
        </w:rPr>
        <w:footnoteReference w:id="4"/>
      </w:r>
    </w:p>
    <w:tbl>
      <w:tblPr>
        <w:tblW w:w="0" w:type="auto"/>
        <w:jc w:val="center"/>
        <w:tblLayout w:type="fixed"/>
        <w:tblLook w:val="0000"/>
      </w:tblPr>
      <w:tblGrid>
        <w:gridCol w:w="1656"/>
        <w:gridCol w:w="2016"/>
        <w:gridCol w:w="2016"/>
      </w:tblGrid>
      <w:tr w:rsidR="00240E24" w:rsidTr="006446AC">
        <w:trPr>
          <w:jc w:val="center"/>
        </w:trPr>
        <w:tc>
          <w:tcPr>
            <w:tcW w:w="1656" w:type="dxa"/>
            <w:tcBorders>
              <w:top w:val="single" w:sz="4" w:space="0" w:color="auto"/>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
        </w:tc>
        <w:tc>
          <w:tcPr>
            <w:tcW w:w="2016" w:type="dxa"/>
            <w:tcBorders>
              <w:top w:val="single" w:sz="4" w:space="0" w:color="auto"/>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w:t>
            </w:r>
          </w:p>
        </w:tc>
        <w:tc>
          <w:tcPr>
            <w:tcW w:w="2016" w:type="dxa"/>
            <w:tcBorders>
              <w:top w:val="single" w:sz="4" w:space="0" w:color="auto"/>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(2)</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proofErr w:type="spellStart"/>
            <w:r>
              <w:rPr>
                <w:rFonts w:ascii="Times New Roman" w:hAnsi="Times New Roman" w:cs="Times New Roman"/>
                <w:kern w:val="0"/>
                <w:sz w:val="24"/>
                <w:szCs w:val="24"/>
              </w:rPr>
              <w:t>lnprice</w:t>
            </w:r>
            <w:proofErr w:type="spellEnd"/>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proofErr w:type="spellStart"/>
            <w:r>
              <w:rPr>
                <w:rFonts w:ascii="Times New Roman" w:hAnsi="Times New Roman" w:cs="Times New Roman"/>
                <w:kern w:val="0"/>
                <w:sz w:val="24"/>
                <w:szCs w:val="24"/>
              </w:rPr>
              <w:t>lnpassenger</w:t>
            </w:r>
            <w:proofErr w:type="spellEnd"/>
          </w:p>
        </w:tc>
      </w:tr>
      <w:tr w:rsidR="00240E24" w:rsidTr="006446AC">
        <w:trPr>
          <w:jc w:val="center"/>
        </w:trPr>
        <w:tc>
          <w:tcPr>
            <w:tcW w:w="1656" w:type="dxa"/>
            <w:tcBorders>
              <w:top w:val="single" w:sz="4" w:space="0" w:color="auto"/>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roofErr w:type="spellStart"/>
            <w:r>
              <w:rPr>
                <w:rFonts w:ascii="Times New Roman" w:hAnsi="Times New Roman" w:cs="Times New Roman"/>
                <w:kern w:val="0"/>
                <w:sz w:val="24"/>
                <w:szCs w:val="24"/>
              </w:rPr>
              <w:t>lnpassenger</w:t>
            </w:r>
            <w:proofErr w:type="spellEnd"/>
          </w:p>
        </w:tc>
        <w:tc>
          <w:tcPr>
            <w:tcW w:w="2016" w:type="dxa"/>
            <w:tcBorders>
              <w:top w:val="single" w:sz="4" w:space="0" w:color="auto"/>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-0.0650</w:t>
            </w:r>
            <w:r>
              <w:rPr>
                <w:rFonts w:ascii="Times New Roman" w:hAnsi="Times New Roman" w:cs="Times New Roman"/>
                <w:kern w:val="0"/>
                <w:sz w:val="24"/>
                <w:szCs w:val="24"/>
                <w:vertAlign w:val="superscript"/>
              </w:rPr>
              <w:t>***</w:t>
            </w:r>
          </w:p>
        </w:tc>
        <w:tc>
          <w:tcPr>
            <w:tcW w:w="2016" w:type="dxa"/>
            <w:tcBorders>
              <w:top w:val="single" w:sz="4" w:space="0" w:color="auto"/>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(-9.81)</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roofErr w:type="spellStart"/>
            <w:r>
              <w:rPr>
                <w:rFonts w:ascii="Times New Roman" w:hAnsi="Times New Roman" w:cs="Times New Roman"/>
                <w:kern w:val="0"/>
                <w:sz w:val="24"/>
                <w:szCs w:val="24"/>
              </w:rPr>
              <w:t>lndistance</w:t>
            </w:r>
            <w:proofErr w:type="spellEnd"/>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0.433</w:t>
            </w:r>
            <w:r>
              <w:rPr>
                <w:rFonts w:ascii="Times New Roman" w:hAnsi="Times New Roman" w:cs="Times New Roman"/>
                <w:kern w:val="0"/>
                <w:sz w:val="24"/>
                <w:szCs w:val="24"/>
                <w:vertAlign w:val="superscript"/>
              </w:rPr>
              <w:t>***</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-0.0809</w:t>
            </w:r>
            <w:r>
              <w:rPr>
                <w:rFonts w:ascii="Times New Roman" w:hAnsi="Times New Roman" w:cs="Times New Roman"/>
                <w:kern w:val="0"/>
                <w:sz w:val="24"/>
                <w:szCs w:val="24"/>
                <w:vertAlign w:val="superscript"/>
              </w:rPr>
              <w:t>***</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(71.16)</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(-5.29)</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roofErr w:type="spellStart"/>
            <w:r>
              <w:rPr>
                <w:rFonts w:ascii="Times New Roman" w:hAnsi="Times New Roman" w:cs="Times New Roman"/>
                <w:kern w:val="0"/>
                <w:sz w:val="24"/>
                <w:szCs w:val="24"/>
              </w:rPr>
              <w:t>lnincome</w:t>
            </w:r>
            <w:proofErr w:type="spellEnd"/>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-0.0528</w:t>
            </w:r>
            <w:r>
              <w:rPr>
                <w:rFonts w:ascii="Times New Roman" w:hAnsi="Times New Roman" w:cs="Times New Roman"/>
                <w:kern w:val="0"/>
                <w:sz w:val="24"/>
                <w:szCs w:val="24"/>
                <w:vertAlign w:val="superscript"/>
              </w:rPr>
              <w:t>***</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0.246</w:t>
            </w:r>
            <w:r>
              <w:rPr>
                <w:rFonts w:ascii="Times New Roman" w:hAnsi="Times New Roman" w:cs="Times New Roman"/>
                <w:kern w:val="0"/>
                <w:sz w:val="24"/>
                <w:szCs w:val="24"/>
                <w:vertAlign w:val="superscript"/>
              </w:rPr>
              <w:t>***</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(-8.96)</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(22.60)</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roofErr w:type="spellStart"/>
            <w:r>
              <w:rPr>
                <w:rFonts w:ascii="Times New Roman" w:hAnsi="Times New Roman" w:cs="Times New Roman"/>
                <w:kern w:val="0"/>
                <w:sz w:val="24"/>
                <w:szCs w:val="24"/>
              </w:rPr>
              <w:t>lg_mktshare</w:t>
            </w:r>
            <w:proofErr w:type="spellEnd"/>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-0.000468</w:t>
            </w:r>
            <w:r>
              <w:rPr>
                <w:rFonts w:ascii="Times New Roman" w:hAnsi="Times New Roman" w:cs="Times New Roman"/>
                <w:kern w:val="0"/>
                <w:sz w:val="24"/>
                <w:szCs w:val="24"/>
                <w:vertAlign w:val="superscript"/>
              </w:rPr>
              <w:t>*</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-0.0109</w:t>
            </w:r>
            <w:r>
              <w:rPr>
                <w:rFonts w:ascii="Times New Roman" w:hAnsi="Times New Roman" w:cs="Times New Roman"/>
                <w:kern w:val="0"/>
                <w:sz w:val="24"/>
                <w:szCs w:val="24"/>
                <w:vertAlign w:val="superscript"/>
              </w:rPr>
              <w:t>***</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(-2.26)</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(-29.68)</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kern w:val="0"/>
                <w:sz w:val="24"/>
                <w:szCs w:val="24"/>
              </w:rPr>
              <w:t>vacation</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-0.276</w:t>
            </w:r>
            <w:r>
              <w:rPr>
                <w:rFonts w:ascii="Times New Roman" w:hAnsi="Times New Roman" w:cs="Times New Roman"/>
                <w:kern w:val="0"/>
                <w:sz w:val="24"/>
                <w:szCs w:val="24"/>
                <w:vertAlign w:val="superscript"/>
              </w:rPr>
              <w:t>***</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0.129</w:t>
            </w:r>
            <w:r>
              <w:rPr>
                <w:rFonts w:ascii="Times New Roman" w:hAnsi="Times New Roman" w:cs="Times New Roman"/>
                <w:kern w:val="0"/>
                <w:sz w:val="24"/>
                <w:szCs w:val="24"/>
                <w:vertAlign w:val="superscript"/>
              </w:rPr>
              <w:t>***</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(-44.85)</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(8.02)</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kern w:val="0"/>
                <w:sz w:val="24"/>
                <w:szCs w:val="24"/>
              </w:rPr>
              <w:t>low</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-0.211</w:t>
            </w:r>
            <w:r>
              <w:rPr>
                <w:rFonts w:ascii="Times New Roman" w:hAnsi="Times New Roman" w:cs="Times New Roman"/>
                <w:kern w:val="0"/>
                <w:sz w:val="24"/>
                <w:szCs w:val="24"/>
                <w:vertAlign w:val="superscript"/>
              </w:rPr>
              <w:t>***</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-0.0808</w:t>
            </w:r>
            <w:r>
              <w:rPr>
                <w:rFonts w:ascii="Times New Roman" w:hAnsi="Times New Roman" w:cs="Times New Roman"/>
                <w:kern w:val="0"/>
                <w:sz w:val="24"/>
                <w:szCs w:val="24"/>
                <w:vertAlign w:val="superscript"/>
              </w:rPr>
              <w:t>***</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(-25.63)</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(-4.96)</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roofErr w:type="spellStart"/>
            <w:r>
              <w:rPr>
                <w:rFonts w:ascii="Times New Roman" w:hAnsi="Times New Roman" w:cs="Times New Roman"/>
                <w:kern w:val="0"/>
                <w:sz w:val="24"/>
                <w:szCs w:val="24"/>
              </w:rPr>
              <w:t>lnprice</w:t>
            </w:r>
            <w:proofErr w:type="spellEnd"/>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-0.250</w:t>
            </w:r>
            <w:r>
              <w:rPr>
                <w:rFonts w:ascii="Times New Roman" w:hAnsi="Times New Roman" w:cs="Times New Roman"/>
                <w:kern w:val="0"/>
                <w:sz w:val="24"/>
                <w:szCs w:val="24"/>
                <w:vertAlign w:val="superscript"/>
              </w:rPr>
              <w:t>***</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(-9.70)</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kern w:val="0"/>
                <w:sz w:val="24"/>
                <w:szCs w:val="24"/>
              </w:rPr>
              <w:t>_cons</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3.506</w:t>
            </w:r>
            <w:r>
              <w:rPr>
                <w:rFonts w:ascii="Times New Roman" w:hAnsi="Times New Roman" w:cs="Times New Roman"/>
                <w:kern w:val="0"/>
                <w:sz w:val="24"/>
                <w:szCs w:val="24"/>
                <w:vertAlign w:val="superscript"/>
              </w:rPr>
              <w:t>***</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6.768</w:t>
            </w:r>
            <w:r>
              <w:rPr>
                <w:rFonts w:ascii="Times New Roman" w:hAnsi="Times New Roman" w:cs="Times New Roman"/>
                <w:kern w:val="0"/>
                <w:sz w:val="24"/>
                <w:szCs w:val="24"/>
                <w:vertAlign w:val="superscript"/>
              </w:rPr>
              <w:t>***</w:t>
            </w:r>
          </w:p>
        </w:tc>
      </w:tr>
      <w:tr w:rsidR="00240E24" w:rsidTr="006446AC">
        <w:trPr>
          <w:jc w:val="center"/>
        </w:trPr>
        <w:tc>
          <w:tcPr>
            <w:tcW w:w="1656" w:type="dxa"/>
            <w:tcBorders>
              <w:top w:val="nil"/>
              <w:left w:val="nil"/>
              <w:bottom w:val="single" w:sz="4" w:space="0" w:color="auto"/>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
        </w:tc>
        <w:tc>
          <w:tcPr>
            <w:tcW w:w="2016" w:type="dxa"/>
            <w:tcBorders>
              <w:top w:val="nil"/>
              <w:left w:val="nil"/>
              <w:bottom w:val="single" w:sz="4" w:space="0" w:color="auto"/>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(36.18)</w:t>
            </w:r>
          </w:p>
        </w:tc>
        <w:tc>
          <w:tcPr>
            <w:tcW w:w="2016" w:type="dxa"/>
            <w:tcBorders>
              <w:top w:val="nil"/>
              <w:left w:val="nil"/>
              <w:bottom w:val="single" w:sz="4" w:space="0" w:color="auto"/>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(40.79)</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i/>
                <w:iCs/>
                <w:kern w:val="0"/>
                <w:sz w:val="24"/>
                <w:szCs w:val="24"/>
              </w:rPr>
              <w:t>N</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5361</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5361</w:t>
            </w:r>
          </w:p>
        </w:tc>
      </w:tr>
      <w:tr w:rsidR="00240E24" w:rsidTr="006446AC">
        <w:trPr>
          <w:jc w:val="center"/>
        </w:trPr>
        <w:tc>
          <w:tcPr>
            <w:tcW w:w="1656" w:type="dxa"/>
            <w:tcBorders>
              <w:top w:val="nil"/>
              <w:left w:val="nil"/>
              <w:bottom w:val="single" w:sz="4" w:space="0" w:color="auto"/>
              <w:right w:val="nil"/>
            </w:tcBorders>
          </w:tcPr>
          <w:p w:rsidR="00240E24" w:rsidRDefault="00240E24" w:rsidP="006446AC">
            <w:pPr>
              <w:autoSpaceDE w:val="0"/>
              <w:autoSpaceDN w:val="0"/>
              <w:adjustRightInd w:val="0"/>
              <w:jc w:val="left"/>
              <w:rPr>
                <w:rFonts w:ascii="Times New Roman" w:hAnsi="Times New Roman" w:cs="Times New Roman"/>
                <w:i/>
                <w:iCs/>
                <w:kern w:val="0"/>
                <w:sz w:val="24"/>
                <w:szCs w:val="24"/>
              </w:rPr>
            </w:pPr>
            <w:r>
              <w:rPr>
                <w:rFonts w:ascii="Times New Roman" w:hAnsi="Times New Roman" w:cs="Times New Roman" w:hint="eastAsia"/>
                <w:i/>
                <w:iCs/>
                <w:kern w:val="0"/>
                <w:sz w:val="24"/>
                <w:szCs w:val="24"/>
              </w:rPr>
              <w:t>G</w:t>
            </w:r>
          </w:p>
        </w:tc>
        <w:tc>
          <w:tcPr>
            <w:tcW w:w="2016" w:type="dxa"/>
            <w:tcBorders>
              <w:top w:val="nil"/>
              <w:left w:val="nil"/>
              <w:bottom w:val="single" w:sz="4" w:space="0" w:color="auto"/>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100</w:t>
            </w:r>
          </w:p>
        </w:tc>
        <w:tc>
          <w:tcPr>
            <w:tcW w:w="2016" w:type="dxa"/>
            <w:tcBorders>
              <w:top w:val="nil"/>
              <w:left w:val="nil"/>
              <w:bottom w:val="single" w:sz="4" w:space="0" w:color="auto"/>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100</w:t>
            </w:r>
          </w:p>
        </w:tc>
      </w:tr>
    </w:tbl>
    <w:p w:rsidR="00240E24" w:rsidRDefault="00240E24" w:rsidP="00240E24">
      <w:pPr>
        <w:autoSpaceDE w:val="0"/>
        <w:autoSpaceDN w:val="0"/>
        <w:adjustRightInd w:val="0"/>
        <w:ind w:left="840" w:firstLine="420"/>
        <w:jc w:val="left"/>
        <w:rPr>
          <w:rFonts w:ascii="Times New Roman" w:hAnsi="Times New Roman" w:cs="Times New Roman"/>
          <w:kern w:val="0"/>
          <w:sz w:val="20"/>
          <w:szCs w:val="20"/>
        </w:rPr>
      </w:pPr>
      <w:proofErr w:type="gramStart"/>
      <w:r>
        <w:rPr>
          <w:rFonts w:ascii="Times New Roman" w:hAnsi="Times New Roman" w:cs="Times New Roman"/>
          <w:i/>
          <w:iCs/>
          <w:kern w:val="0"/>
          <w:sz w:val="20"/>
          <w:szCs w:val="20"/>
        </w:rPr>
        <w:t>t</w:t>
      </w:r>
      <w:proofErr w:type="gramEnd"/>
      <w:r>
        <w:rPr>
          <w:rFonts w:ascii="Times New Roman" w:hAnsi="Times New Roman" w:cs="Times New Roman"/>
          <w:kern w:val="0"/>
          <w:sz w:val="20"/>
          <w:szCs w:val="20"/>
        </w:rPr>
        <w:t xml:space="preserve"> statistics in parentheses</w:t>
      </w:r>
    </w:p>
    <w:p w:rsidR="004854A0" w:rsidRDefault="00240E24" w:rsidP="004854A0">
      <w:pPr>
        <w:autoSpaceDE w:val="0"/>
        <w:autoSpaceDN w:val="0"/>
        <w:adjustRightInd w:val="0"/>
        <w:ind w:left="840" w:firstLine="420"/>
        <w:jc w:val="left"/>
        <w:rPr>
          <w:rFonts w:ascii="Times New Roman" w:hAnsi="Times New Roman" w:cs="Times New Roman"/>
          <w:kern w:val="0"/>
          <w:sz w:val="20"/>
          <w:szCs w:val="20"/>
        </w:rPr>
      </w:pPr>
      <w:r>
        <w:rPr>
          <w:rFonts w:ascii="Times New Roman" w:hAnsi="Times New Roman" w:cs="Times New Roman"/>
          <w:kern w:val="0"/>
          <w:sz w:val="20"/>
          <w:szCs w:val="20"/>
          <w:vertAlign w:val="superscript"/>
        </w:rPr>
        <w:t>*</w:t>
      </w:r>
      <w:r>
        <w:rPr>
          <w:rFonts w:ascii="Times New Roman" w:hAnsi="Times New Roman" w:cs="Times New Roman"/>
          <w:kern w:val="0"/>
          <w:sz w:val="20"/>
          <w:szCs w:val="20"/>
        </w:rPr>
        <w:t xml:space="preserve"> </w:t>
      </w:r>
      <w:proofErr w:type="gramStart"/>
      <w:r>
        <w:rPr>
          <w:rFonts w:ascii="Times New Roman" w:hAnsi="Times New Roman" w:cs="Times New Roman"/>
          <w:i/>
          <w:iCs/>
          <w:kern w:val="0"/>
          <w:sz w:val="20"/>
          <w:szCs w:val="20"/>
        </w:rPr>
        <w:t>p</w:t>
      </w:r>
      <w:proofErr w:type="gramEnd"/>
      <w:r>
        <w:rPr>
          <w:rFonts w:ascii="Times New Roman" w:hAnsi="Times New Roman" w:cs="Times New Roman"/>
          <w:kern w:val="0"/>
          <w:sz w:val="20"/>
          <w:szCs w:val="20"/>
        </w:rPr>
        <w:t xml:space="preserve"> &lt; 0.05, </w:t>
      </w:r>
      <w:r>
        <w:rPr>
          <w:rFonts w:ascii="Times New Roman" w:hAnsi="Times New Roman" w:cs="Times New Roman"/>
          <w:kern w:val="0"/>
          <w:sz w:val="20"/>
          <w:szCs w:val="20"/>
          <w:vertAlign w:val="superscript"/>
        </w:rPr>
        <w:t>**</w:t>
      </w:r>
      <w:r>
        <w:rPr>
          <w:rFonts w:ascii="Times New Roman" w:hAnsi="Times New Roman" w:cs="Times New Roman"/>
          <w:kern w:val="0"/>
          <w:sz w:val="20"/>
          <w:szCs w:val="20"/>
        </w:rPr>
        <w:t xml:space="preserve"> </w:t>
      </w:r>
      <w:r>
        <w:rPr>
          <w:rFonts w:ascii="Times New Roman" w:hAnsi="Times New Roman" w:cs="Times New Roman"/>
          <w:i/>
          <w:iCs/>
          <w:kern w:val="0"/>
          <w:sz w:val="20"/>
          <w:szCs w:val="20"/>
        </w:rPr>
        <w:t>p</w:t>
      </w:r>
      <w:r>
        <w:rPr>
          <w:rFonts w:ascii="Times New Roman" w:hAnsi="Times New Roman" w:cs="Times New Roman"/>
          <w:kern w:val="0"/>
          <w:sz w:val="20"/>
          <w:szCs w:val="20"/>
        </w:rPr>
        <w:t xml:space="preserve"> &lt; 0.01, </w:t>
      </w:r>
      <w:r>
        <w:rPr>
          <w:rFonts w:ascii="Times New Roman" w:hAnsi="Times New Roman" w:cs="Times New Roman"/>
          <w:kern w:val="0"/>
          <w:sz w:val="20"/>
          <w:szCs w:val="20"/>
          <w:vertAlign w:val="superscript"/>
        </w:rPr>
        <w:t>***</w:t>
      </w:r>
      <w:r>
        <w:rPr>
          <w:rFonts w:ascii="Times New Roman" w:hAnsi="Times New Roman" w:cs="Times New Roman"/>
          <w:kern w:val="0"/>
          <w:sz w:val="20"/>
          <w:szCs w:val="20"/>
        </w:rPr>
        <w:t xml:space="preserve"> </w:t>
      </w:r>
      <w:r>
        <w:rPr>
          <w:rFonts w:ascii="Times New Roman" w:hAnsi="Times New Roman" w:cs="Times New Roman"/>
          <w:i/>
          <w:iCs/>
          <w:kern w:val="0"/>
          <w:sz w:val="20"/>
          <w:szCs w:val="20"/>
        </w:rPr>
        <w:t>p</w:t>
      </w:r>
      <w:r>
        <w:rPr>
          <w:rFonts w:ascii="Times New Roman" w:hAnsi="Times New Roman" w:cs="Times New Roman"/>
          <w:kern w:val="0"/>
          <w:sz w:val="20"/>
          <w:szCs w:val="20"/>
        </w:rPr>
        <w:t xml:space="preserve"> &lt; 0.001</w:t>
      </w:r>
    </w:p>
    <w:p w:rsidR="00240E24" w:rsidRDefault="00240E24" w:rsidP="00240E24">
      <w:pPr>
        <w:spacing w:line="360" w:lineRule="auto"/>
        <w:jc w:val="center"/>
        <w:rPr>
          <w:rFonts w:ascii="Arial" w:hAnsi="Arial" w:cs="Arial"/>
          <w:sz w:val="24"/>
          <w:szCs w:val="24"/>
        </w:rPr>
      </w:pPr>
    </w:p>
    <w:p w:rsidR="00240E24" w:rsidRDefault="00240E24" w:rsidP="00C82BBE">
      <w:pPr>
        <w:spacing w:line="360" w:lineRule="auto"/>
        <w:rPr>
          <w:rFonts w:ascii="Arial" w:hAnsi="Arial" w:cs="Arial"/>
          <w:sz w:val="24"/>
          <w:szCs w:val="24"/>
        </w:rPr>
      </w:pPr>
      <w:r>
        <w:rPr>
          <w:rFonts w:ascii="Arial" w:hAnsi="Arial" w:cs="Arial"/>
          <w:sz w:val="24"/>
          <w:szCs w:val="24"/>
        </w:rPr>
        <w:t>W</w:t>
      </w:r>
      <w:r>
        <w:rPr>
          <w:rFonts w:ascii="Arial" w:hAnsi="Arial" w:cs="Arial" w:hint="eastAsia"/>
          <w:sz w:val="24"/>
          <w:szCs w:val="24"/>
        </w:rPr>
        <w:t xml:space="preserve">hen it comes to the results of second column, only three cross sectional variables are significant, including </w:t>
      </w:r>
      <w:proofErr w:type="spellStart"/>
      <w:r>
        <w:rPr>
          <w:rFonts w:ascii="Arial" w:hAnsi="Arial" w:cs="Arial" w:hint="eastAsia"/>
          <w:sz w:val="24"/>
          <w:szCs w:val="24"/>
        </w:rPr>
        <w:t>lnincome</w:t>
      </w:r>
      <w:proofErr w:type="spellEnd"/>
      <w:r>
        <w:rPr>
          <w:rFonts w:ascii="Arial" w:hAnsi="Arial" w:cs="Arial" w:hint="eastAsia"/>
          <w:sz w:val="24"/>
          <w:szCs w:val="24"/>
        </w:rPr>
        <w:t xml:space="preserve">, </w:t>
      </w:r>
      <w:proofErr w:type="spellStart"/>
      <w:r>
        <w:rPr>
          <w:rFonts w:ascii="Arial" w:hAnsi="Arial" w:cs="Arial" w:hint="eastAsia"/>
          <w:sz w:val="24"/>
          <w:szCs w:val="24"/>
        </w:rPr>
        <w:t>lg_mktshare</w:t>
      </w:r>
      <w:proofErr w:type="spellEnd"/>
      <w:r>
        <w:rPr>
          <w:rFonts w:ascii="Arial" w:hAnsi="Arial" w:cs="Arial" w:hint="eastAsia"/>
          <w:sz w:val="24"/>
          <w:szCs w:val="24"/>
        </w:rPr>
        <w:t xml:space="preserve"> and </w:t>
      </w:r>
      <w:proofErr w:type="spellStart"/>
      <w:r>
        <w:rPr>
          <w:rFonts w:ascii="Arial" w:hAnsi="Arial" w:cs="Arial" w:hint="eastAsia"/>
          <w:sz w:val="24"/>
          <w:szCs w:val="24"/>
        </w:rPr>
        <w:t>lnprice</w:t>
      </w:r>
      <w:proofErr w:type="spellEnd"/>
      <w:r>
        <w:rPr>
          <w:rFonts w:ascii="Arial" w:hAnsi="Arial" w:cs="Arial" w:hint="eastAsia"/>
          <w:sz w:val="24"/>
          <w:szCs w:val="24"/>
        </w:rPr>
        <w:t xml:space="preserve">. </w:t>
      </w:r>
      <w:r>
        <w:rPr>
          <w:rFonts w:ascii="Arial" w:hAnsi="Arial" w:cs="Arial"/>
          <w:sz w:val="24"/>
          <w:szCs w:val="24"/>
        </w:rPr>
        <w:t>I</w:t>
      </w:r>
      <w:r>
        <w:rPr>
          <w:rFonts w:ascii="Arial" w:hAnsi="Arial" w:cs="Arial" w:hint="eastAsia"/>
          <w:sz w:val="24"/>
          <w:szCs w:val="24"/>
        </w:rPr>
        <w:t xml:space="preserve">t is apparently that low price attracts more passengers. Rich people travel more since they have more </w:t>
      </w:r>
      <w:r w:rsidRPr="006A5658">
        <w:rPr>
          <w:rFonts w:ascii="Arial" w:hAnsi="Arial" w:cs="Arial"/>
          <w:sz w:val="24"/>
          <w:szCs w:val="24"/>
        </w:rPr>
        <w:t>disposable</w:t>
      </w:r>
      <w:r>
        <w:rPr>
          <w:rFonts w:ascii="Arial" w:hAnsi="Arial" w:cs="Arial" w:hint="eastAsia"/>
          <w:sz w:val="24"/>
          <w:szCs w:val="24"/>
        </w:rPr>
        <w:t xml:space="preserve"> personal income. Furthermore, people prefer travelling on the routes with less concentration which offer them more choices. </w:t>
      </w:r>
      <w:r>
        <w:rPr>
          <w:rFonts w:ascii="Arial" w:hAnsi="Arial" w:cs="Arial"/>
          <w:sz w:val="24"/>
          <w:szCs w:val="24"/>
        </w:rPr>
        <w:t>U</w:t>
      </w:r>
      <w:r>
        <w:rPr>
          <w:rFonts w:ascii="Arial" w:hAnsi="Arial" w:cs="Arial" w:hint="eastAsia"/>
          <w:sz w:val="24"/>
          <w:szCs w:val="24"/>
        </w:rPr>
        <w:t xml:space="preserve">nfortunately, the rest variables such as </w:t>
      </w:r>
      <w:proofErr w:type="spellStart"/>
      <w:r>
        <w:rPr>
          <w:rFonts w:ascii="Arial" w:hAnsi="Arial" w:cs="Arial" w:hint="eastAsia"/>
          <w:sz w:val="24"/>
          <w:szCs w:val="24"/>
        </w:rPr>
        <w:t>lndistance</w:t>
      </w:r>
      <w:proofErr w:type="spellEnd"/>
      <w:r>
        <w:rPr>
          <w:rFonts w:ascii="Arial" w:hAnsi="Arial" w:cs="Arial" w:hint="eastAsia"/>
          <w:sz w:val="24"/>
          <w:szCs w:val="24"/>
        </w:rPr>
        <w:t xml:space="preserve">, vacation and low are not significantly related to the number of passengers travelling. </w:t>
      </w:r>
      <w:r>
        <w:rPr>
          <w:rFonts w:ascii="Arial" w:hAnsi="Arial" w:cs="Arial"/>
          <w:sz w:val="24"/>
          <w:szCs w:val="24"/>
        </w:rPr>
        <w:t>T</w:t>
      </w:r>
      <w:r>
        <w:rPr>
          <w:rFonts w:ascii="Arial" w:hAnsi="Arial" w:cs="Arial" w:hint="eastAsia"/>
          <w:sz w:val="24"/>
          <w:szCs w:val="24"/>
        </w:rPr>
        <w:t xml:space="preserve">he expected relation between flight distance and the number of passengers is negative. </w:t>
      </w:r>
      <w:r>
        <w:rPr>
          <w:rFonts w:ascii="Arial" w:hAnsi="Arial" w:cs="Arial"/>
          <w:sz w:val="24"/>
          <w:szCs w:val="24"/>
        </w:rPr>
        <w:t>P</w:t>
      </w:r>
      <w:r>
        <w:rPr>
          <w:rFonts w:ascii="Arial" w:hAnsi="Arial" w:cs="Arial" w:hint="eastAsia"/>
          <w:sz w:val="24"/>
          <w:szCs w:val="24"/>
        </w:rPr>
        <w:t xml:space="preserve">eople prefer short travels considering the comfort, time as well as cost. </w:t>
      </w:r>
      <w:r w:rsidRPr="00455099">
        <w:rPr>
          <w:rFonts w:ascii="Arial" w:hAnsi="Arial" w:cs="Arial"/>
          <w:sz w:val="24"/>
          <w:szCs w:val="24"/>
        </w:rPr>
        <w:t>C</w:t>
      </w:r>
      <w:r w:rsidRPr="00455099">
        <w:rPr>
          <w:rFonts w:ascii="Arial" w:hAnsi="Arial" w:cs="Arial" w:hint="eastAsia"/>
          <w:sz w:val="24"/>
          <w:szCs w:val="24"/>
        </w:rPr>
        <w:t>onventionally, the vacation places appear to attract more passengers</w:t>
      </w:r>
      <w:r>
        <w:rPr>
          <w:rFonts w:ascii="Arial" w:hAnsi="Arial" w:cs="Arial" w:hint="eastAsia"/>
          <w:sz w:val="24"/>
          <w:szCs w:val="24"/>
        </w:rPr>
        <w:t xml:space="preserve"> </w:t>
      </w:r>
      <w:r>
        <w:rPr>
          <w:rFonts w:ascii="Arial" w:hAnsi="Arial" w:cs="Arial"/>
          <w:sz w:val="24"/>
          <w:szCs w:val="24"/>
        </w:rPr>
        <w:t>inferring</w:t>
      </w:r>
      <w:r>
        <w:rPr>
          <w:rFonts w:ascii="Arial" w:hAnsi="Arial" w:cs="Arial" w:hint="eastAsia"/>
          <w:sz w:val="24"/>
          <w:szCs w:val="24"/>
        </w:rPr>
        <w:t xml:space="preserve"> a positive relation between them. </w:t>
      </w:r>
      <w:r w:rsidRPr="00B14279">
        <w:rPr>
          <w:rFonts w:ascii="Arial" w:hAnsi="Arial" w:cs="Arial"/>
          <w:color w:val="000000" w:themeColor="text1"/>
          <w:sz w:val="24"/>
          <w:szCs w:val="24"/>
        </w:rPr>
        <w:t>I</w:t>
      </w:r>
      <w:r w:rsidRPr="00B14279">
        <w:rPr>
          <w:rFonts w:ascii="Arial" w:hAnsi="Arial" w:cs="Arial" w:hint="eastAsia"/>
          <w:color w:val="000000" w:themeColor="text1"/>
          <w:sz w:val="24"/>
          <w:szCs w:val="24"/>
        </w:rPr>
        <w:t xml:space="preserve">n addition, it has been convinced in the descriptive analysis section that the entry of low-cost airlines increases the passenger traffic. </w:t>
      </w:r>
      <w:r w:rsidRPr="00B14279">
        <w:rPr>
          <w:rFonts w:ascii="Arial" w:hAnsi="Arial" w:cs="Arial"/>
          <w:color w:val="000000" w:themeColor="text1"/>
          <w:sz w:val="24"/>
          <w:szCs w:val="24"/>
        </w:rPr>
        <w:t>H</w:t>
      </w:r>
      <w:r w:rsidRPr="00B14279">
        <w:rPr>
          <w:rFonts w:ascii="Arial" w:hAnsi="Arial" w:cs="Arial" w:hint="eastAsia"/>
          <w:color w:val="000000" w:themeColor="text1"/>
          <w:sz w:val="24"/>
          <w:szCs w:val="24"/>
        </w:rPr>
        <w:t xml:space="preserve">ere, </w:t>
      </w:r>
      <w:r>
        <w:rPr>
          <w:rFonts w:ascii="Arial" w:hAnsi="Arial" w:cs="Arial" w:hint="eastAsia"/>
          <w:sz w:val="24"/>
          <w:szCs w:val="24"/>
        </w:rPr>
        <w:t xml:space="preserve">to explain the non-significant relations, the travel objective change might be a reason. Currently, with the globalisation and liberalisation of sky, people increasingly travel for business. </w:t>
      </w:r>
      <w:r>
        <w:rPr>
          <w:rFonts w:ascii="Arial" w:hAnsi="Arial" w:cs="Arial"/>
          <w:sz w:val="24"/>
          <w:szCs w:val="24"/>
        </w:rPr>
        <w:t>I</w:t>
      </w:r>
      <w:r>
        <w:rPr>
          <w:rFonts w:ascii="Arial" w:hAnsi="Arial" w:cs="Arial" w:hint="eastAsia"/>
          <w:sz w:val="24"/>
          <w:szCs w:val="24"/>
        </w:rPr>
        <w:t xml:space="preserve">n that case, the </w:t>
      </w:r>
      <w:r>
        <w:rPr>
          <w:rFonts w:ascii="Arial" w:hAnsi="Arial" w:cs="Arial" w:hint="eastAsia"/>
          <w:sz w:val="24"/>
          <w:szCs w:val="24"/>
        </w:rPr>
        <w:lastRenderedPageBreak/>
        <w:t>impacts of distance, vacation and low become ambiguous.</w:t>
      </w:r>
    </w:p>
    <w:p w:rsidR="00240E24" w:rsidRDefault="00D266F4" w:rsidP="00C82BBE">
      <w:pPr>
        <w:pStyle w:val="Heading2"/>
        <w:spacing w:line="360" w:lineRule="auto"/>
      </w:pPr>
      <w:bookmarkStart w:id="35" w:name="_Toc306276906"/>
      <w:bookmarkStart w:id="36" w:name="_Toc307185297"/>
      <w:r>
        <w:rPr>
          <w:rFonts w:hint="eastAsia"/>
        </w:rPr>
        <w:t>5</w:t>
      </w:r>
      <w:r w:rsidR="00240E24">
        <w:rPr>
          <w:rFonts w:hint="eastAsia"/>
        </w:rPr>
        <w:t>.2 Fixed effects model</w:t>
      </w:r>
      <w:bookmarkEnd w:id="35"/>
      <w:bookmarkEnd w:id="36"/>
    </w:p>
    <w:p w:rsidR="00D1577A" w:rsidRDefault="00240E24" w:rsidP="00C82BBE">
      <w:pPr>
        <w:spacing w:line="360" w:lineRule="auto"/>
        <w:rPr>
          <w:rFonts w:ascii="Arial" w:hAnsi="Arial" w:cs="Arial"/>
          <w:sz w:val="24"/>
          <w:szCs w:val="24"/>
        </w:rPr>
      </w:pPr>
      <w:r>
        <w:rPr>
          <w:rFonts w:ascii="Arial" w:hAnsi="Arial" w:cs="Arial"/>
          <w:sz w:val="24"/>
          <w:szCs w:val="24"/>
        </w:rPr>
        <w:t>N</w:t>
      </w:r>
      <w:r>
        <w:rPr>
          <w:rFonts w:ascii="Arial" w:hAnsi="Arial" w:cs="Arial" w:hint="eastAsia"/>
          <w:sz w:val="24"/>
          <w:szCs w:val="24"/>
        </w:rPr>
        <w:t xml:space="preserve">evertheless, the results of OLS regression are likely to be biased depending on the inherent drawbacks of the model which discussed in the previous section of modelling. </w:t>
      </w:r>
      <w:r>
        <w:rPr>
          <w:rFonts w:ascii="Arial" w:hAnsi="Arial" w:cs="Arial"/>
          <w:sz w:val="24"/>
          <w:szCs w:val="24"/>
        </w:rPr>
        <w:t>T</w:t>
      </w:r>
      <w:r>
        <w:rPr>
          <w:rFonts w:ascii="Arial" w:hAnsi="Arial" w:cs="Arial" w:hint="eastAsia"/>
          <w:sz w:val="24"/>
          <w:szCs w:val="24"/>
        </w:rPr>
        <w:t xml:space="preserve">o check the reliability of the results, a further step is undertaken using the fixed effects model. </w:t>
      </w:r>
      <w:r>
        <w:rPr>
          <w:rFonts w:ascii="Arial" w:hAnsi="Arial" w:cs="Arial"/>
          <w:sz w:val="24"/>
          <w:szCs w:val="24"/>
        </w:rPr>
        <w:t>L</w:t>
      </w:r>
      <w:r>
        <w:rPr>
          <w:rFonts w:ascii="Arial" w:hAnsi="Arial" w:cs="Arial" w:hint="eastAsia"/>
          <w:sz w:val="24"/>
          <w:szCs w:val="24"/>
        </w:rPr>
        <w:t>ikewise, two</w:t>
      </w:r>
      <w:r w:rsidRPr="00F667D6">
        <w:rPr>
          <w:rFonts w:ascii="Arial" w:hAnsi="Arial" w:cs="Arial" w:hint="eastAsia"/>
          <w:sz w:val="24"/>
          <w:szCs w:val="24"/>
        </w:rPr>
        <w:t xml:space="preserve"> </w:t>
      </w:r>
      <w:r>
        <w:rPr>
          <w:rFonts w:ascii="Arial" w:hAnsi="Arial" w:cs="Arial" w:hint="eastAsia"/>
          <w:sz w:val="24"/>
          <w:szCs w:val="24"/>
        </w:rPr>
        <w:t xml:space="preserve">fixed effects </w:t>
      </w:r>
      <w:r>
        <w:rPr>
          <w:rFonts w:ascii="Arial" w:hAnsi="Arial" w:cs="Arial"/>
          <w:sz w:val="24"/>
          <w:szCs w:val="24"/>
        </w:rPr>
        <w:t>model</w:t>
      </w:r>
      <w:r>
        <w:rPr>
          <w:rFonts w:ascii="Arial" w:hAnsi="Arial" w:cs="Arial" w:hint="eastAsia"/>
          <w:sz w:val="24"/>
          <w:szCs w:val="24"/>
        </w:rPr>
        <w:t xml:space="preserve">s with dependent variables as </w:t>
      </w:r>
      <w:proofErr w:type="spellStart"/>
      <w:r>
        <w:rPr>
          <w:rFonts w:ascii="Arial" w:hAnsi="Arial" w:cs="Arial" w:hint="eastAsia"/>
          <w:sz w:val="24"/>
          <w:szCs w:val="24"/>
        </w:rPr>
        <w:t>lnprice</w:t>
      </w:r>
      <w:proofErr w:type="spellEnd"/>
      <w:r>
        <w:rPr>
          <w:rFonts w:ascii="Arial" w:hAnsi="Arial" w:cs="Arial" w:hint="eastAsia"/>
          <w:sz w:val="24"/>
          <w:szCs w:val="24"/>
        </w:rPr>
        <w:t xml:space="preserve"> and </w:t>
      </w:r>
      <w:proofErr w:type="spellStart"/>
      <w:r>
        <w:rPr>
          <w:rFonts w:ascii="Arial" w:hAnsi="Arial" w:cs="Arial" w:hint="eastAsia"/>
          <w:sz w:val="24"/>
          <w:szCs w:val="24"/>
        </w:rPr>
        <w:t>lnpassenger</w:t>
      </w:r>
      <w:proofErr w:type="spellEnd"/>
      <w:r>
        <w:rPr>
          <w:rFonts w:ascii="Arial" w:hAnsi="Arial" w:cs="Arial" w:hint="eastAsia"/>
          <w:sz w:val="24"/>
          <w:szCs w:val="24"/>
        </w:rPr>
        <w:t>, respectively, are</w:t>
      </w:r>
      <w:r>
        <w:rPr>
          <w:rFonts w:ascii="Arial" w:hAnsi="Arial" w:cs="Arial"/>
          <w:sz w:val="24"/>
          <w:szCs w:val="24"/>
        </w:rPr>
        <w:t xml:space="preserve"> perform</w:t>
      </w:r>
      <w:r>
        <w:rPr>
          <w:rFonts w:ascii="Arial" w:hAnsi="Arial" w:cs="Arial" w:hint="eastAsia"/>
          <w:sz w:val="24"/>
          <w:szCs w:val="24"/>
        </w:rPr>
        <w:t xml:space="preserve">ed with robust standard errors as follows. </w:t>
      </w:r>
      <w:r w:rsidRPr="00F667D6">
        <w:rPr>
          <w:rFonts w:ascii="Arial" w:hAnsi="Arial" w:cs="Arial" w:hint="eastAsia"/>
          <w:sz w:val="24"/>
          <w:szCs w:val="24"/>
        </w:rPr>
        <w:t>T</w:t>
      </w:r>
      <w:r>
        <w:rPr>
          <w:rFonts w:ascii="Arial" w:hAnsi="Arial" w:cs="Arial" w:hint="eastAsia"/>
          <w:sz w:val="24"/>
          <w:szCs w:val="24"/>
        </w:rPr>
        <w:t>his</w:t>
      </w:r>
      <w:r w:rsidRPr="00F667D6">
        <w:rPr>
          <w:rFonts w:ascii="Arial" w:hAnsi="Arial" w:cs="Arial" w:hint="eastAsia"/>
          <w:sz w:val="24"/>
          <w:szCs w:val="24"/>
        </w:rPr>
        <w:t xml:space="preserve"> adjustment of the standard errors prevents the </w:t>
      </w:r>
      <w:r w:rsidRPr="00F667D6">
        <w:rPr>
          <w:rFonts w:ascii="Arial" w:hAnsi="Arial" w:cs="Arial"/>
          <w:sz w:val="24"/>
          <w:szCs w:val="24"/>
        </w:rPr>
        <w:t>inaccurate</w:t>
      </w:r>
      <w:r w:rsidRPr="00F667D6">
        <w:rPr>
          <w:rFonts w:ascii="Arial" w:hAnsi="Arial" w:cs="Arial" w:hint="eastAsia"/>
          <w:sz w:val="24"/>
          <w:szCs w:val="24"/>
        </w:rPr>
        <w:t xml:space="preserve"> individual variances misleading the result by weighting them less. </w:t>
      </w:r>
      <w:r w:rsidRPr="00F667D6">
        <w:rPr>
          <w:rFonts w:ascii="Arial" w:hAnsi="Arial" w:cs="Arial"/>
          <w:sz w:val="24"/>
          <w:szCs w:val="24"/>
        </w:rPr>
        <w:t>A</w:t>
      </w:r>
      <w:r w:rsidRPr="00F667D6">
        <w:rPr>
          <w:rFonts w:ascii="Arial" w:hAnsi="Arial" w:cs="Arial" w:hint="eastAsia"/>
          <w:sz w:val="24"/>
          <w:szCs w:val="24"/>
        </w:rPr>
        <w:t xml:space="preserve">fter the </w:t>
      </w:r>
      <w:r w:rsidRPr="00F667D6">
        <w:rPr>
          <w:rFonts w:ascii="Arial" w:hAnsi="Arial" w:cs="Arial"/>
          <w:sz w:val="24"/>
          <w:szCs w:val="24"/>
        </w:rPr>
        <w:t>modification</w:t>
      </w:r>
      <w:r w:rsidRPr="00F667D6">
        <w:rPr>
          <w:rFonts w:ascii="Arial" w:hAnsi="Arial" w:cs="Arial" w:hint="eastAsia"/>
          <w:sz w:val="24"/>
          <w:szCs w:val="24"/>
        </w:rPr>
        <w:t xml:space="preserve">, all coefficients keep </w:t>
      </w:r>
      <w:r w:rsidR="0016671E">
        <w:rPr>
          <w:rFonts w:ascii="Arial" w:hAnsi="Arial" w:cs="Arial" w:hint="eastAsia"/>
          <w:sz w:val="24"/>
          <w:szCs w:val="24"/>
        </w:rPr>
        <w:t>the same sign</w:t>
      </w:r>
      <w:r w:rsidRPr="00F667D6">
        <w:rPr>
          <w:rFonts w:ascii="Arial" w:hAnsi="Arial" w:cs="Arial" w:hint="eastAsia"/>
          <w:sz w:val="24"/>
          <w:szCs w:val="24"/>
        </w:rPr>
        <w:t xml:space="preserve">, however, with smaller t estimations. </w:t>
      </w:r>
      <w:r>
        <w:rPr>
          <w:rFonts w:ascii="Arial" w:hAnsi="Arial" w:cs="Arial" w:hint="eastAsia"/>
          <w:sz w:val="24"/>
          <w:szCs w:val="24"/>
        </w:rPr>
        <w:t xml:space="preserve">Two variables, </w:t>
      </w:r>
      <w:proofErr w:type="spellStart"/>
      <w:r>
        <w:rPr>
          <w:rFonts w:ascii="Arial" w:hAnsi="Arial" w:cs="Arial" w:hint="eastAsia"/>
          <w:sz w:val="24"/>
          <w:szCs w:val="24"/>
        </w:rPr>
        <w:t>lndistance</w:t>
      </w:r>
      <w:proofErr w:type="spellEnd"/>
      <w:r>
        <w:rPr>
          <w:rFonts w:ascii="Arial" w:hAnsi="Arial" w:cs="Arial" w:hint="eastAsia"/>
          <w:sz w:val="24"/>
          <w:szCs w:val="24"/>
        </w:rPr>
        <w:t xml:space="preserve"> and vacation, are </w:t>
      </w:r>
      <w:r>
        <w:rPr>
          <w:rFonts w:ascii="Arial" w:hAnsi="Arial" w:cs="Arial"/>
          <w:sz w:val="24"/>
          <w:szCs w:val="24"/>
        </w:rPr>
        <w:t>skip</w:t>
      </w:r>
      <w:r>
        <w:rPr>
          <w:rFonts w:ascii="Arial" w:hAnsi="Arial" w:cs="Arial" w:hint="eastAsia"/>
          <w:sz w:val="24"/>
          <w:szCs w:val="24"/>
        </w:rPr>
        <w:t xml:space="preserve">ped leaving rest independent variables all significant. </w:t>
      </w:r>
      <w:r>
        <w:rPr>
          <w:rFonts w:ascii="Arial" w:hAnsi="Arial" w:cs="Arial"/>
          <w:sz w:val="24"/>
          <w:szCs w:val="24"/>
        </w:rPr>
        <w:t>I</w:t>
      </w:r>
      <w:r>
        <w:rPr>
          <w:rFonts w:ascii="Arial" w:hAnsi="Arial" w:cs="Arial" w:hint="eastAsia"/>
          <w:sz w:val="24"/>
          <w:szCs w:val="24"/>
        </w:rPr>
        <w:t>t is due to the limitation of the fixed effects model. The model</w:t>
      </w:r>
      <w:r w:rsidRPr="00094028">
        <w:rPr>
          <w:rFonts w:ascii="Arial" w:hAnsi="Arial" w:cs="Arial"/>
          <w:sz w:val="24"/>
          <w:szCs w:val="24"/>
        </w:rPr>
        <w:t xml:space="preserve"> </w:t>
      </w:r>
      <w:r w:rsidRPr="00E502EA">
        <w:rPr>
          <w:rFonts w:ascii="Arial" w:hAnsi="Arial" w:cs="Arial"/>
          <w:sz w:val="24"/>
          <w:szCs w:val="24"/>
        </w:rPr>
        <w:t>assist</w:t>
      </w:r>
      <w:r>
        <w:rPr>
          <w:rFonts w:ascii="Arial" w:hAnsi="Arial" w:cs="Arial" w:hint="eastAsia"/>
          <w:sz w:val="24"/>
          <w:szCs w:val="24"/>
        </w:rPr>
        <w:t>s</w:t>
      </w:r>
      <w:r w:rsidRPr="00E502EA">
        <w:rPr>
          <w:rFonts w:ascii="Arial" w:hAnsi="Arial" w:cs="Arial"/>
          <w:sz w:val="24"/>
          <w:szCs w:val="24"/>
        </w:rPr>
        <w:t xml:space="preserve"> in controlling for unobserved heterogeneity when this heterogeneity is constant over time and correlated with independent variables. This constant can be removed from the data through differencing, for example by taking a first difference which will remove any time in</w:t>
      </w:r>
      <w:r>
        <w:rPr>
          <w:rFonts w:ascii="Arial" w:hAnsi="Arial" w:cs="Arial"/>
          <w:sz w:val="24"/>
          <w:szCs w:val="24"/>
        </w:rPr>
        <w:t>variant components of the model</w:t>
      </w:r>
      <w:r>
        <w:rPr>
          <w:rFonts w:ascii="Arial" w:hAnsi="Arial" w:cs="Arial" w:hint="eastAsia"/>
          <w:sz w:val="24"/>
          <w:szCs w:val="24"/>
        </w:rPr>
        <w:t xml:space="preserve"> (Wikipedia, 2011). Variables of distance and vacation are such constants that do not change over time. </w:t>
      </w:r>
      <w:r>
        <w:rPr>
          <w:rFonts w:ascii="Arial" w:hAnsi="Arial" w:cs="Arial"/>
          <w:sz w:val="24"/>
          <w:szCs w:val="24"/>
        </w:rPr>
        <w:t>S</w:t>
      </w:r>
      <w:r>
        <w:rPr>
          <w:rFonts w:ascii="Arial" w:hAnsi="Arial" w:cs="Arial" w:hint="eastAsia"/>
          <w:sz w:val="24"/>
          <w:szCs w:val="24"/>
        </w:rPr>
        <w:t>o the model omitted these two variables automatically.</w:t>
      </w:r>
    </w:p>
    <w:p w:rsidR="00C82BBE" w:rsidRDefault="00C82BBE" w:rsidP="00C82BBE">
      <w:pPr>
        <w:spacing w:line="360" w:lineRule="auto"/>
        <w:rPr>
          <w:rFonts w:ascii="Arial" w:hAnsi="Arial" w:cs="Arial"/>
          <w:sz w:val="24"/>
          <w:szCs w:val="24"/>
        </w:rPr>
      </w:pPr>
    </w:p>
    <w:p w:rsidR="00C82BBE" w:rsidRDefault="00C82BBE" w:rsidP="00C82BBE">
      <w:pPr>
        <w:spacing w:line="360" w:lineRule="auto"/>
        <w:rPr>
          <w:rFonts w:ascii="Arial" w:hAnsi="Arial" w:cs="Arial"/>
          <w:sz w:val="24"/>
          <w:szCs w:val="24"/>
        </w:rPr>
      </w:pPr>
      <w:r>
        <w:rPr>
          <w:rFonts w:ascii="Arial" w:hAnsi="Arial" w:cs="Arial"/>
          <w:sz w:val="24"/>
          <w:szCs w:val="24"/>
        </w:rPr>
        <w:t>T</w:t>
      </w:r>
      <w:r>
        <w:rPr>
          <w:rFonts w:ascii="Arial" w:hAnsi="Arial" w:cs="Arial" w:hint="eastAsia"/>
          <w:sz w:val="24"/>
          <w:szCs w:val="24"/>
        </w:rPr>
        <w:t xml:space="preserve">able 5.2 shows the details of the results. </w:t>
      </w:r>
      <w:r>
        <w:rPr>
          <w:rFonts w:ascii="Arial" w:hAnsi="Arial" w:cs="Arial"/>
          <w:sz w:val="24"/>
          <w:szCs w:val="24"/>
        </w:rPr>
        <w:t>O</w:t>
      </w:r>
      <w:r>
        <w:rPr>
          <w:rFonts w:ascii="Arial" w:hAnsi="Arial" w:cs="Arial" w:hint="eastAsia"/>
          <w:sz w:val="24"/>
          <w:szCs w:val="24"/>
        </w:rPr>
        <w:t xml:space="preserve">n one hand, in the estimation for </w:t>
      </w:r>
      <w:proofErr w:type="spellStart"/>
      <w:r>
        <w:rPr>
          <w:rFonts w:ascii="Arial" w:hAnsi="Arial" w:cs="Arial" w:hint="eastAsia"/>
          <w:sz w:val="24"/>
          <w:szCs w:val="24"/>
        </w:rPr>
        <w:t>lnprice</w:t>
      </w:r>
      <w:proofErr w:type="spellEnd"/>
      <w:r>
        <w:rPr>
          <w:rFonts w:ascii="Arial" w:hAnsi="Arial" w:cs="Arial" w:hint="eastAsia"/>
          <w:sz w:val="24"/>
          <w:szCs w:val="24"/>
        </w:rPr>
        <w:t xml:space="preserve">, most of the expectations are fulfilled. </w:t>
      </w:r>
      <w:r>
        <w:rPr>
          <w:rFonts w:ascii="Arial" w:hAnsi="Arial" w:cs="Arial"/>
          <w:sz w:val="24"/>
          <w:szCs w:val="24"/>
        </w:rPr>
        <w:t>A</w:t>
      </w:r>
      <w:r>
        <w:rPr>
          <w:rFonts w:ascii="Arial" w:hAnsi="Arial" w:cs="Arial" w:hint="eastAsia"/>
          <w:sz w:val="24"/>
          <w:szCs w:val="24"/>
        </w:rPr>
        <w:t xml:space="preserve">ll variables except </w:t>
      </w:r>
      <w:proofErr w:type="spellStart"/>
      <w:r>
        <w:rPr>
          <w:rFonts w:ascii="Arial" w:hAnsi="Arial" w:cs="Arial" w:hint="eastAsia"/>
          <w:sz w:val="24"/>
          <w:szCs w:val="24"/>
        </w:rPr>
        <w:t>lg_mktshare</w:t>
      </w:r>
      <w:proofErr w:type="spellEnd"/>
      <w:r>
        <w:rPr>
          <w:rFonts w:ascii="Arial" w:hAnsi="Arial" w:cs="Arial" w:hint="eastAsia"/>
          <w:sz w:val="24"/>
          <w:szCs w:val="24"/>
        </w:rPr>
        <w:t xml:space="preserve"> are significant. As expected, the variable of </w:t>
      </w:r>
      <w:proofErr w:type="spellStart"/>
      <w:r>
        <w:rPr>
          <w:rFonts w:ascii="Arial" w:hAnsi="Arial" w:cs="Arial" w:hint="eastAsia"/>
          <w:sz w:val="24"/>
          <w:szCs w:val="24"/>
        </w:rPr>
        <w:t>lnpassenger</w:t>
      </w:r>
      <w:proofErr w:type="spellEnd"/>
      <w:r>
        <w:rPr>
          <w:rFonts w:ascii="Arial" w:hAnsi="Arial" w:cs="Arial" w:hint="eastAsia"/>
          <w:sz w:val="24"/>
          <w:szCs w:val="24"/>
        </w:rPr>
        <w:t xml:space="preserve"> has negative relation with the </w:t>
      </w:r>
      <w:proofErr w:type="spellStart"/>
      <w:r>
        <w:rPr>
          <w:rFonts w:ascii="Arial" w:hAnsi="Arial" w:cs="Arial" w:hint="eastAsia"/>
          <w:sz w:val="24"/>
          <w:szCs w:val="24"/>
        </w:rPr>
        <w:t>lnprice</w:t>
      </w:r>
      <w:proofErr w:type="spellEnd"/>
      <w:r>
        <w:rPr>
          <w:rFonts w:ascii="Arial" w:hAnsi="Arial" w:cs="Arial" w:hint="eastAsia"/>
          <w:sz w:val="24"/>
          <w:szCs w:val="24"/>
        </w:rPr>
        <w:t xml:space="preserve">, implying that more passengers travelling on a specific route decreases the price. </w:t>
      </w:r>
      <w:r>
        <w:rPr>
          <w:rFonts w:ascii="Arial" w:hAnsi="Arial" w:cs="Arial"/>
          <w:sz w:val="24"/>
          <w:szCs w:val="24"/>
        </w:rPr>
        <w:t>I</w:t>
      </w:r>
      <w:r>
        <w:rPr>
          <w:rFonts w:ascii="Arial" w:hAnsi="Arial" w:cs="Arial" w:hint="eastAsia"/>
          <w:sz w:val="24"/>
          <w:szCs w:val="24"/>
        </w:rPr>
        <w:t xml:space="preserve">t is kind of promotion so </w:t>
      </w:r>
      <w:r>
        <w:rPr>
          <w:rFonts w:ascii="Arial" w:hAnsi="Arial" w:cs="Arial"/>
          <w:sz w:val="24"/>
          <w:szCs w:val="24"/>
        </w:rPr>
        <w:t>that</w:t>
      </w:r>
      <w:r>
        <w:rPr>
          <w:rFonts w:ascii="Arial" w:hAnsi="Arial" w:cs="Arial" w:hint="eastAsia"/>
          <w:sz w:val="24"/>
          <w:szCs w:val="24"/>
        </w:rPr>
        <w:t xml:space="preserve"> airlines earn small profit but with quick turnover in order to compensate other unpopular routes. </w:t>
      </w:r>
      <w:proofErr w:type="spellStart"/>
      <w:r>
        <w:rPr>
          <w:rFonts w:ascii="Arial" w:hAnsi="Arial" w:cs="Arial"/>
          <w:sz w:val="24"/>
          <w:szCs w:val="24"/>
        </w:rPr>
        <w:t>L</w:t>
      </w:r>
      <w:r>
        <w:rPr>
          <w:rFonts w:ascii="Arial" w:hAnsi="Arial" w:cs="Arial" w:hint="eastAsia"/>
          <w:sz w:val="24"/>
          <w:szCs w:val="24"/>
        </w:rPr>
        <w:t>nincome</w:t>
      </w:r>
      <w:proofErr w:type="spellEnd"/>
      <w:r>
        <w:rPr>
          <w:rFonts w:ascii="Arial" w:hAnsi="Arial" w:cs="Arial" w:hint="eastAsia"/>
          <w:sz w:val="24"/>
          <w:szCs w:val="24"/>
        </w:rPr>
        <w:t xml:space="preserve"> is positively related to the </w:t>
      </w:r>
      <w:proofErr w:type="spellStart"/>
      <w:r>
        <w:rPr>
          <w:rFonts w:ascii="Arial" w:hAnsi="Arial" w:cs="Arial" w:hint="eastAsia"/>
          <w:sz w:val="24"/>
          <w:szCs w:val="24"/>
        </w:rPr>
        <w:t>lnprice</w:t>
      </w:r>
      <w:proofErr w:type="spellEnd"/>
      <w:r>
        <w:rPr>
          <w:rFonts w:ascii="Arial" w:hAnsi="Arial" w:cs="Arial" w:hint="eastAsia"/>
          <w:sz w:val="24"/>
          <w:szCs w:val="24"/>
        </w:rPr>
        <w:t xml:space="preserve"> which hints that the people living in the richer region are willing to pay higher price for travelling. </w:t>
      </w:r>
      <w:r>
        <w:rPr>
          <w:rFonts w:ascii="Arial" w:hAnsi="Arial" w:cs="Arial"/>
          <w:sz w:val="24"/>
          <w:szCs w:val="24"/>
        </w:rPr>
        <w:t>F</w:t>
      </w:r>
      <w:r>
        <w:rPr>
          <w:rFonts w:ascii="Arial" w:hAnsi="Arial" w:cs="Arial" w:hint="eastAsia"/>
          <w:sz w:val="24"/>
          <w:szCs w:val="24"/>
        </w:rPr>
        <w:t xml:space="preserve">inally, the variable representing the presence of low-cost airlines is negatively related to the dependent variable, </w:t>
      </w:r>
      <w:proofErr w:type="spellStart"/>
      <w:r>
        <w:rPr>
          <w:rFonts w:ascii="Arial" w:hAnsi="Arial" w:cs="Arial" w:hint="eastAsia"/>
          <w:sz w:val="24"/>
          <w:szCs w:val="24"/>
        </w:rPr>
        <w:t>lnprice</w:t>
      </w:r>
      <w:proofErr w:type="spellEnd"/>
      <w:r>
        <w:rPr>
          <w:rFonts w:ascii="Arial" w:hAnsi="Arial" w:cs="Arial" w:hint="eastAsia"/>
          <w:sz w:val="24"/>
          <w:szCs w:val="24"/>
        </w:rPr>
        <w:t xml:space="preserve">. </w:t>
      </w:r>
      <w:r>
        <w:rPr>
          <w:rFonts w:ascii="Arial" w:hAnsi="Arial" w:cs="Arial"/>
          <w:sz w:val="24"/>
          <w:szCs w:val="24"/>
        </w:rPr>
        <w:t>I</w:t>
      </w:r>
      <w:r>
        <w:rPr>
          <w:rFonts w:ascii="Arial" w:hAnsi="Arial" w:cs="Arial" w:hint="eastAsia"/>
          <w:sz w:val="24"/>
          <w:szCs w:val="24"/>
        </w:rPr>
        <w:t xml:space="preserve">n the previous descriptive analysis, the impact of the entry of low-cost carriers has appeared to be proved that is getting weak and </w:t>
      </w:r>
      <w:r w:rsidRPr="009F4E05">
        <w:rPr>
          <w:rFonts w:ascii="Arial" w:hAnsi="Arial" w:cs="Arial" w:hint="eastAsia"/>
          <w:sz w:val="24"/>
          <w:szCs w:val="24"/>
        </w:rPr>
        <w:t>ambiguous</w:t>
      </w:r>
      <w:r>
        <w:rPr>
          <w:rFonts w:ascii="Arial" w:hAnsi="Arial" w:cs="Arial" w:hint="eastAsia"/>
          <w:sz w:val="24"/>
          <w:szCs w:val="24"/>
        </w:rPr>
        <w:t xml:space="preserve">. </w:t>
      </w:r>
      <w:r>
        <w:rPr>
          <w:rFonts w:ascii="Arial" w:hAnsi="Arial" w:cs="Arial"/>
          <w:sz w:val="24"/>
          <w:szCs w:val="24"/>
        </w:rPr>
        <w:t>T</w:t>
      </w:r>
      <w:r>
        <w:rPr>
          <w:rFonts w:ascii="Arial" w:hAnsi="Arial" w:cs="Arial" w:hint="eastAsia"/>
          <w:sz w:val="24"/>
          <w:szCs w:val="24"/>
        </w:rPr>
        <w:t xml:space="preserve">he statistical evidence given by the model convinces that, all </w:t>
      </w:r>
      <w:r>
        <w:rPr>
          <w:rFonts w:ascii="Arial" w:hAnsi="Arial" w:cs="Arial" w:hint="eastAsia"/>
          <w:sz w:val="24"/>
          <w:szCs w:val="24"/>
        </w:rPr>
        <w:lastRenderedPageBreak/>
        <w:t xml:space="preserve">other things being equal, the entry of low-cost carriers on a specific route sufficiently </w:t>
      </w:r>
      <w:r>
        <w:rPr>
          <w:rFonts w:ascii="Arial" w:hAnsi="Arial" w:cs="Arial"/>
          <w:sz w:val="24"/>
          <w:szCs w:val="24"/>
        </w:rPr>
        <w:t>decline</w:t>
      </w:r>
      <w:r>
        <w:rPr>
          <w:rFonts w:ascii="Arial" w:hAnsi="Arial" w:cs="Arial" w:hint="eastAsia"/>
          <w:sz w:val="24"/>
          <w:szCs w:val="24"/>
        </w:rPr>
        <w:t xml:space="preserve"> the price. </w:t>
      </w:r>
      <w:r>
        <w:rPr>
          <w:rFonts w:ascii="Arial" w:hAnsi="Arial" w:cs="Arial"/>
          <w:sz w:val="24"/>
          <w:szCs w:val="24"/>
        </w:rPr>
        <w:t>A</w:t>
      </w:r>
      <w:r>
        <w:rPr>
          <w:rFonts w:ascii="Arial" w:hAnsi="Arial" w:cs="Arial" w:hint="eastAsia"/>
          <w:sz w:val="24"/>
          <w:szCs w:val="24"/>
        </w:rPr>
        <w:t xml:space="preserve">s for the </w:t>
      </w:r>
      <w:proofErr w:type="spellStart"/>
      <w:r>
        <w:rPr>
          <w:rFonts w:ascii="Arial" w:hAnsi="Arial" w:cs="Arial" w:hint="eastAsia"/>
          <w:sz w:val="24"/>
          <w:szCs w:val="24"/>
        </w:rPr>
        <w:t>lg_mktshare</w:t>
      </w:r>
      <w:proofErr w:type="spellEnd"/>
      <w:r>
        <w:rPr>
          <w:rFonts w:ascii="Arial" w:hAnsi="Arial" w:cs="Arial" w:hint="eastAsia"/>
          <w:sz w:val="24"/>
          <w:szCs w:val="24"/>
        </w:rPr>
        <w:t xml:space="preserve"> variable, it has no significant relation with the </w:t>
      </w:r>
      <w:proofErr w:type="spellStart"/>
      <w:r>
        <w:rPr>
          <w:rFonts w:ascii="Arial" w:hAnsi="Arial" w:cs="Arial" w:hint="eastAsia"/>
          <w:sz w:val="24"/>
          <w:szCs w:val="24"/>
        </w:rPr>
        <w:t>lnprice</w:t>
      </w:r>
      <w:proofErr w:type="spellEnd"/>
      <w:r>
        <w:rPr>
          <w:rFonts w:ascii="Arial" w:hAnsi="Arial" w:cs="Arial" w:hint="eastAsia"/>
          <w:sz w:val="24"/>
          <w:szCs w:val="24"/>
        </w:rPr>
        <w:t xml:space="preserve"> when considering the date variables. </w:t>
      </w:r>
      <w:r>
        <w:rPr>
          <w:rFonts w:ascii="Arial" w:hAnsi="Arial" w:cs="Arial"/>
          <w:sz w:val="24"/>
          <w:szCs w:val="24"/>
        </w:rPr>
        <w:t>O</w:t>
      </w:r>
      <w:r>
        <w:rPr>
          <w:rFonts w:ascii="Arial" w:hAnsi="Arial" w:cs="Arial" w:hint="eastAsia"/>
          <w:sz w:val="24"/>
          <w:szCs w:val="24"/>
        </w:rPr>
        <w:t xml:space="preserve">n the other hand, the estimation for </w:t>
      </w:r>
      <w:proofErr w:type="spellStart"/>
      <w:r>
        <w:rPr>
          <w:rFonts w:ascii="Arial" w:hAnsi="Arial" w:cs="Arial" w:hint="eastAsia"/>
          <w:sz w:val="24"/>
          <w:szCs w:val="24"/>
        </w:rPr>
        <w:t>lnpassenger</w:t>
      </w:r>
      <w:proofErr w:type="spellEnd"/>
      <w:r>
        <w:rPr>
          <w:rFonts w:ascii="Arial" w:hAnsi="Arial" w:cs="Arial" w:hint="eastAsia"/>
          <w:sz w:val="24"/>
          <w:szCs w:val="24"/>
        </w:rPr>
        <w:t xml:space="preserve"> also gets much more </w:t>
      </w:r>
      <w:proofErr w:type="spellStart"/>
      <w:r w:rsidRPr="006D47DE">
        <w:rPr>
          <w:rFonts w:ascii="Arial" w:hAnsi="Arial" w:cs="Arial"/>
          <w:sz w:val="24"/>
          <w:szCs w:val="24"/>
        </w:rPr>
        <w:t>significative</w:t>
      </w:r>
      <w:proofErr w:type="spellEnd"/>
      <w:r>
        <w:rPr>
          <w:rFonts w:ascii="Arial" w:hAnsi="Arial" w:cs="Arial" w:hint="eastAsia"/>
          <w:sz w:val="24"/>
          <w:szCs w:val="24"/>
        </w:rPr>
        <w:t xml:space="preserve"> results than OLS model does. </w:t>
      </w:r>
      <w:r>
        <w:rPr>
          <w:rFonts w:ascii="Arial" w:hAnsi="Arial" w:cs="Arial"/>
          <w:sz w:val="24"/>
          <w:szCs w:val="24"/>
        </w:rPr>
        <w:t>M</w:t>
      </w:r>
      <w:r>
        <w:rPr>
          <w:rFonts w:ascii="Arial" w:hAnsi="Arial" w:cs="Arial" w:hint="eastAsia"/>
          <w:sz w:val="24"/>
          <w:szCs w:val="24"/>
        </w:rPr>
        <w:t>ost variables get significant results, however, the presence of low-cost airlines which is the main research objective, keeps showing no in</w:t>
      </w:r>
      <w:r>
        <w:rPr>
          <w:rFonts w:ascii="Arial" w:hAnsi="Arial" w:cs="Arial"/>
          <w:sz w:val="24"/>
          <w:szCs w:val="24"/>
        </w:rPr>
        <w:t>fluenc</w:t>
      </w:r>
      <w:r>
        <w:rPr>
          <w:rFonts w:ascii="Arial" w:hAnsi="Arial" w:cs="Arial" w:hint="eastAsia"/>
          <w:sz w:val="24"/>
          <w:szCs w:val="24"/>
        </w:rPr>
        <w:t xml:space="preserve">e to the passenger traffic. </w:t>
      </w:r>
      <w:r w:rsidR="006F289C">
        <w:rPr>
          <w:rFonts w:ascii="Arial" w:hAnsi="Arial" w:cs="Arial"/>
          <w:sz w:val="24"/>
          <w:szCs w:val="24"/>
        </w:rPr>
        <w:t>G</w:t>
      </w:r>
      <w:r w:rsidR="006F289C">
        <w:rPr>
          <w:rFonts w:ascii="Arial" w:hAnsi="Arial" w:cs="Arial" w:hint="eastAsia"/>
          <w:sz w:val="24"/>
          <w:szCs w:val="24"/>
        </w:rPr>
        <w:t>enerally, coefficients are too small to give sufficient interpretation.</w:t>
      </w:r>
    </w:p>
    <w:p w:rsidR="00240E24" w:rsidRDefault="00240E24" w:rsidP="00CC526B">
      <w:pPr>
        <w:widowControl/>
        <w:ind w:left="840" w:firstLine="420"/>
        <w:jc w:val="left"/>
        <w:rPr>
          <w:rFonts w:ascii="Arial" w:hAnsi="Arial" w:cs="Arial"/>
          <w:sz w:val="24"/>
          <w:szCs w:val="24"/>
        </w:rPr>
      </w:pPr>
      <w:r>
        <w:rPr>
          <w:rFonts w:ascii="Arial" w:hAnsi="Arial" w:cs="Arial" w:hint="eastAsia"/>
          <w:sz w:val="24"/>
          <w:szCs w:val="24"/>
        </w:rPr>
        <w:t xml:space="preserve">Table </w:t>
      </w:r>
      <w:r w:rsidR="00D266F4">
        <w:rPr>
          <w:rFonts w:ascii="Arial" w:hAnsi="Arial" w:cs="Arial" w:hint="eastAsia"/>
          <w:sz w:val="24"/>
          <w:szCs w:val="24"/>
        </w:rPr>
        <w:t>5</w:t>
      </w:r>
      <w:r w:rsidR="006A169B">
        <w:rPr>
          <w:rFonts w:ascii="Arial" w:hAnsi="Arial" w:cs="Arial" w:hint="eastAsia"/>
          <w:sz w:val="24"/>
          <w:szCs w:val="24"/>
        </w:rPr>
        <w:t>.2 Fixed effect</w:t>
      </w:r>
      <w:r>
        <w:rPr>
          <w:rFonts w:ascii="Arial" w:hAnsi="Arial" w:cs="Arial" w:hint="eastAsia"/>
          <w:sz w:val="24"/>
          <w:szCs w:val="24"/>
        </w:rPr>
        <w:t xml:space="preserve"> model results</w:t>
      </w:r>
    </w:p>
    <w:tbl>
      <w:tblPr>
        <w:tblW w:w="0" w:type="auto"/>
        <w:jc w:val="center"/>
        <w:tblLayout w:type="fixed"/>
        <w:tblLook w:val="0000"/>
      </w:tblPr>
      <w:tblGrid>
        <w:gridCol w:w="1656"/>
        <w:gridCol w:w="2016"/>
        <w:gridCol w:w="2016"/>
      </w:tblGrid>
      <w:tr w:rsidR="00240E24" w:rsidTr="006446AC">
        <w:trPr>
          <w:jc w:val="center"/>
        </w:trPr>
        <w:tc>
          <w:tcPr>
            <w:tcW w:w="1656" w:type="dxa"/>
            <w:tcBorders>
              <w:top w:val="single" w:sz="4" w:space="0" w:color="auto"/>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
        </w:tc>
        <w:tc>
          <w:tcPr>
            <w:tcW w:w="2016" w:type="dxa"/>
            <w:tcBorders>
              <w:top w:val="single" w:sz="4" w:space="0" w:color="auto"/>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w:t>
            </w:r>
          </w:p>
        </w:tc>
        <w:tc>
          <w:tcPr>
            <w:tcW w:w="2016" w:type="dxa"/>
            <w:tcBorders>
              <w:top w:val="single" w:sz="4" w:space="0" w:color="auto"/>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(2)</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proofErr w:type="spellStart"/>
            <w:r>
              <w:rPr>
                <w:rFonts w:ascii="Times New Roman" w:hAnsi="Times New Roman" w:cs="Times New Roman"/>
                <w:kern w:val="0"/>
                <w:sz w:val="24"/>
                <w:szCs w:val="24"/>
              </w:rPr>
              <w:t>lnprice</w:t>
            </w:r>
            <w:proofErr w:type="spellEnd"/>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proofErr w:type="spellStart"/>
            <w:r>
              <w:rPr>
                <w:rFonts w:ascii="Times New Roman" w:hAnsi="Times New Roman" w:cs="Times New Roman"/>
                <w:kern w:val="0"/>
                <w:sz w:val="24"/>
                <w:szCs w:val="24"/>
              </w:rPr>
              <w:t>lnpassenger</w:t>
            </w:r>
            <w:proofErr w:type="spellEnd"/>
          </w:p>
        </w:tc>
      </w:tr>
      <w:tr w:rsidR="00240E24" w:rsidTr="006446AC">
        <w:trPr>
          <w:jc w:val="center"/>
        </w:trPr>
        <w:tc>
          <w:tcPr>
            <w:tcW w:w="1656" w:type="dxa"/>
            <w:tcBorders>
              <w:top w:val="single" w:sz="4" w:space="0" w:color="auto"/>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roofErr w:type="spellStart"/>
            <w:r>
              <w:rPr>
                <w:rFonts w:ascii="Times New Roman" w:hAnsi="Times New Roman" w:cs="Times New Roman"/>
                <w:kern w:val="0"/>
                <w:sz w:val="24"/>
                <w:szCs w:val="24"/>
              </w:rPr>
              <w:t>lnpassenger</w:t>
            </w:r>
            <w:proofErr w:type="spellEnd"/>
          </w:p>
        </w:tc>
        <w:tc>
          <w:tcPr>
            <w:tcW w:w="2016" w:type="dxa"/>
            <w:tcBorders>
              <w:top w:val="single" w:sz="4" w:space="0" w:color="auto"/>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-0.361</w:t>
            </w:r>
            <w:r>
              <w:rPr>
                <w:rFonts w:ascii="Times New Roman" w:hAnsi="Times New Roman" w:cs="Times New Roman"/>
                <w:kern w:val="0"/>
                <w:sz w:val="24"/>
                <w:szCs w:val="24"/>
                <w:vertAlign w:val="superscript"/>
              </w:rPr>
              <w:t>***</w:t>
            </w:r>
          </w:p>
        </w:tc>
        <w:tc>
          <w:tcPr>
            <w:tcW w:w="2016" w:type="dxa"/>
            <w:tcBorders>
              <w:top w:val="single" w:sz="4" w:space="0" w:color="auto"/>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(-4.97)</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roofErr w:type="spellStart"/>
            <w:r>
              <w:rPr>
                <w:rFonts w:ascii="Times New Roman" w:hAnsi="Times New Roman" w:cs="Times New Roman"/>
                <w:kern w:val="0"/>
                <w:sz w:val="24"/>
                <w:szCs w:val="24"/>
              </w:rPr>
              <w:t>lnincome</w:t>
            </w:r>
            <w:proofErr w:type="spellEnd"/>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0.965</w:t>
            </w:r>
            <w:r>
              <w:rPr>
                <w:rFonts w:ascii="Times New Roman" w:hAnsi="Times New Roman" w:cs="Times New Roman"/>
                <w:kern w:val="0"/>
                <w:sz w:val="24"/>
                <w:szCs w:val="24"/>
                <w:vertAlign w:val="superscript"/>
              </w:rPr>
              <w:t>***</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1.366</w:t>
            </w:r>
            <w:r>
              <w:rPr>
                <w:rFonts w:ascii="Times New Roman" w:hAnsi="Times New Roman" w:cs="Times New Roman"/>
                <w:kern w:val="0"/>
                <w:sz w:val="24"/>
                <w:szCs w:val="24"/>
                <w:vertAlign w:val="superscript"/>
              </w:rPr>
              <w:t>***</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(3.92)</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(3.93)</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roofErr w:type="spellStart"/>
            <w:r>
              <w:rPr>
                <w:rFonts w:ascii="Times New Roman" w:hAnsi="Times New Roman" w:cs="Times New Roman"/>
                <w:kern w:val="0"/>
                <w:sz w:val="24"/>
                <w:szCs w:val="24"/>
              </w:rPr>
              <w:t>lg_mktshare</w:t>
            </w:r>
            <w:proofErr w:type="spellEnd"/>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0.00145</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-0.00315</w:t>
            </w:r>
            <w:r>
              <w:rPr>
                <w:rFonts w:ascii="Times New Roman" w:hAnsi="Times New Roman" w:cs="Times New Roman"/>
                <w:kern w:val="0"/>
                <w:sz w:val="24"/>
                <w:szCs w:val="24"/>
                <w:vertAlign w:val="superscript"/>
              </w:rPr>
              <w:t>**</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(1.89)</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(-2.80)</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kern w:val="0"/>
                <w:sz w:val="24"/>
                <w:szCs w:val="24"/>
              </w:rPr>
              <w:t>low</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-0.0600</w:t>
            </w:r>
            <w:r>
              <w:rPr>
                <w:rFonts w:ascii="Times New Roman" w:hAnsi="Times New Roman" w:cs="Times New Roman"/>
                <w:kern w:val="0"/>
                <w:sz w:val="24"/>
                <w:szCs w:val="24"/>
                <w:vertAlign w:val="superscript"/>
              </w:rPr>
              <w:t>**</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0.0381</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(-3.26)</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(1.95)</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roofErr w:type="spellStart"/>
            <w:r>
              <w:rPr>
                <w:rFonts w:ascii="Times New Roman" w:hAnsi="Times New Roman" w:cs="Times New Roman"/>
                <w:kern w:val="0"/>
                <w:sz w:val="24"/>
                <w:szCs w:val="24"/>
              </w:rPr>
              <w:t>lnprice</w:t>
            </w:r>
            <w:proofErr w:type="spellEnd"/>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-0.730</w:t>
            </w:r>
            <w:r>
              <w:rPr>
                <w:rFonts w:ascii="Times New Roman" w:hAnsi="Times New Roman" w:cs="Times New Roman"/>
                <w:kern w:val="0"/>
                <w:sz w:val="24"/>
                <w:szCs w:val="24"/>
                <w:vertAlign w:val="superscript"/>
              </w:rPr>
              <w:t>***</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(-13.50)</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kern w:val="0"/>
                <w:sz w:val="24"/>
                <w:szCs w:val="24"/>
              </w:rPr>
              <w:t>_cons</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-4.621</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-6.108</w:t>
            </w:r>
          </w:p>
        </w:tc>
      </w:tr>
      <w:tr w:rsidR="00240E24" w:rsidTr="006446AC">
        <w:trPr>
          <w:jc w:val="center"/>
        </w:trPr>
        <w:tc>
          <w:tcPr>
            <w:tcW w:w="1656" w:type="dxa"/>
            <w:tcBorders>
              <w:top w:val="nil"/>
              <w:left w:val="nil"/>
              <w:bottom w:val="single" w:sz="4" w:space="0" w:color="auto"/>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p>
        </w:tc>
        <w:tc>
          <w:tcPr>
            <w:tcW w:w="2016" w:type="dxa"/>
            <w:tcBorders>
              <w:top w:val="nil"/>
              <w:left w:val="nil"/>
              <w:bottom w:val="single" w:sz="4" w:space="0" w:color="auto"/>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(-1.52)</w:t>
            </w:r>
          </w:p>
        </w:tc>
        <w:tc>
          <w:tcPr>
            <w:tcW w:w="2016" w:type="dxa"/>
            <w:tcBorders>
              <w:top w:val="nil"/>
              <w:left w:val="nil"/>
              <w:bottom w:val="single" w:sz="4" w:space="0" w:color="auto"/>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(-1.37)</w:t>
            </w:r>
          </w:p>
        </w:tc>
      </w:tr>
      <w:tr w:rsidR="00240E24" w:rsidTr="006446AC">
        <w:trPr>
          <w:jc w:val="center"/>
        </w:trPr>
        <w:tc>
          <w:tcPr>
            <w:tcW w:w="1656" w:type="dxa"/>
            <w:tcBorders>
              <w:top w:val="nil"/>
              <w:left w:val="nil"/>
              <w:bottom w:val="nil"/>
              <w:right w:val="nil"/>
            </w:tcBorders>
          </w:tcPr>
          <w:p w:rsidR="00240E24" w:rsidRDefault="00240E24" w:rsidP="006446AC">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i/>
                <w:iCs/>
                <w:kern w:val="0"/>
                <w:sz w:val="24"/>
                <w:szCs w:val="24"/>
              </w:rPr>
              <w:t>N</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5361</w:t>
            </w:r>
          </w:p>
        </w:tc>
        <w:tc>
          <w:tcPr>
            <w:tcW w:w="2016" w:type="dxa"/>
            <w:tcBorders>
              <w:top w:val="nil"/>
              <w:left w:val="nil"/>
              <w:bottom w:val="nil"/>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5361</w:t>
            </w:r>
          </w:p>
        </w:tc>
      </w:tr>
      <w:tr w:rsidR="00240E24" w:rsidTr="006446AC">
        <w:trPr>
          <w:jc w:val="center"/>
        </w:trPr>
        <w:tc>
          <w:tcPr>
            <w:tcW w:w="1656" w:type="dxa"/>
            <w:tcBorders>
              <w:top w:val="nil"/>
              <w:left w:val="nil"/>
              <w:bottom w:val="single" w:sz="4" w:space="0" w:color="auto"/>
              <w:right w:val="nil"/>
            </w:tcBorders>
          </w:tcPr>
          <w:p w:rsidR="00240E24" w:rsidRDefault="00240E24" w:rsidP="006446AC">
            <w:pPr>
              <w:autoSpaceDE w:val="0"/>
              <w:autoSpaceDN w:val="0"/>
              <w:adjustRightInd w:val="0"/>
              <w:jc w:val="left"/>
              <w:rPr>
                <w:rFonts w:ascii="Times New Roman" w:hAnsi="Times New Roman" w:cs="Times New Roman"/>
                <w:i/>
                <w:iCs/>
                <w:kern w:val="0"/>
                <w:sz w:val="24"/>
                <w:szCs w:val="24"/>
              </w:rPr>
            </w:pPr>
            <w:r>
              <w:rPr>
                <w:rFonts w:ascii="Times New Roman" w:hAnsi="Times New Roman" w:cs="Times New Roman" w:hint="eastAsia"/>
                <w:i/>
                <w:iCs/>
                <w:kern w:val="0"/>
                <w:sz w:val="24"/>
                <w:szCs w:val="24"/>
              </w:rPr>
              <w:t>G</w:t>
            </w:r>
          </w:p>
        </w:tc>
        <w:tc>
          <w:tcPr>
            <w:tcW w:w="2016" w:type="dxa"/>
            <w:tcBorders>
              <w:top w:val="nil"/>
              <w:left w:val="nil"/>
              <w:bottom w:val="single" w:sz="4" w:space="0" w:color="auto"/>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100</w:t>
            </w:r>
          </w:p>
        </w:tc>
        <w:tc>
          <w:tcPr>
            <w:tcW w:w="2016" w:type="dxa"/>
            <w:tcBorders>
              <w:top w:val="nil"/>
              <w:left w:val="nil"/>
              <w:bottom w:val="single" w:sz="4" w:space="0" w:color="auto"/>
              <w:right w:val="nil"/>
            </w:tcBorders>
          </w:tcPr>
          <w:p w:rsidR="00240E24" w:rsidRDefault="00240E2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100</w:t>
            </w:r>
          </w:p>
        </w:tc>
      </w:tr>
    </w:tbl>
    <w:p w:rsidR="004854A0" w:rsidRDefault="00240E24" w:rsidP="004854A0">
      <w:pPr>
        <w:autoSpaceDE w:val="0"/>
        <w:autoSpaceDN w:val="0"/>
        <w:adjustRightInd w:val="0"/>
        <w:ind w:left="1260"/>
        <w:jc w:val="left"/>
        <w:rPr>
          <w:rFonts w:ascii="Times New Roman" w:hAnsi="Times New Roman" w:cs="Times New Roman"/>
          <w:kern w:val="0"/>
          <w:sz w:val="20"/>
          <w:szCs w:val="20"/>
        </w:rPr>
      </w:pPr>
      <w:proofErr w:type="gramStart"/>
      <w:r>
        <w:rPr>
          <w:rFonts w:ascii="Times New Roman" w:hAnsi="Times New Roman" w:cs="Times New Roman"/>
          <w:i/>
          <w:iCs/>
          <w:kern w:val="0"/>
          <w:sz w:val="20"/>
          <w:szCs w:val="20"/>
        </w:rPr>
        <w:t>t</w:t>
      </w:r>
      <w:proofErr w:type="gramEnd"/>
      <w:r>
        <w:rPr>
          <w:rFonts w:ascii="Times New Roman" w:hAnsi="Times New Roman" w:cs="Times New Roman"/>
          <w:kern w:val="0"/>
          <w:sz w:val="20"/>
          <w:szCs w:val="20"/>
        </w:rPr>
        <w:t xml:space="preserve"> statistics in parentheses</w:t>
      </w:r>
    </w:p>
    <w:p w:rsidR="00240E24" w:rsidRDefault="00240E24" w:rsidP="004854A0">
      <w:pPr>
        <w:autoSpaceDE w:val="0"/>
        <w:autoSpaceDN w:val="0"/>
        <w:adjustRightInd w:val="0"/>
        <w:ind w:left="840" w:firstLine="420"/>
        <w:jc w:val="left"/>
        <w:rPr>
          <w:rFonts w:ascii="Times New Roman" w:hAnsi="Times New Roman" w:cs="Times New Roman"/>
          <w:kern w:val="0"/>
          <w:sz w:val="20"/>
          <w:szCs w:val="20"/>
        </w:rPr>
      </w:pPr>
      <w:r>
        <w:rPr>
          <w:rFonts w:ascii="Times New Roman" w:hAnsi="Times New Roman" w:cs="Times New Roman"/>
          <w:kern w:val="0"/>
          <w:sz w:val="20"/>
          <w:szCs w:val="20"/>
          <w:vertAlign w:val="superscript"/>
        </w:rPr>
        <w:t>*</w:t>
      </w:r>
      <w:r>
        <w:rPr>
          <w:rFonts w:ascii="Times New Roman" w:hAnsi="Times New Roman" w:cs="Times New Roman"/>
          <w:kern w:val="0"/>
          <w:sz w:val="20"/>
          <w:szCs w:val="20"/>
        </w:rPr>
        <w:t xml:space="preserve"> </w:t>
      </w:r>
      <w:proofErr w:type="gramStart"/>
      <w:r>
        <w:rPr>
          <w:rFonts w:ascii="Times New Roman" w:hAnsi="Times New Roman" w:cs="Times New Roman"/>
          <w:i/>
          <w:iCs/>
          <w:kern w:val="0"/>
          <w:sz w:val="20"/>
          <w:szCs w:val="20"/>
        </w:rPr>
        <w:t>p</w:t>
      </w:r>
      <w:proofErr w:type="gramEnd"/>
      <w:r>
        <w:rPr>
          <w:rFonts w:ascii="Times New Roman" w:hAnsi="Times New Roman" w:cs="Times New Roman"/>
          <w:kern w:val="0"/>
          <w:sz w:val="20"/>
          <w:szCs w:val="20"/>
        </w:rPr>
        <w:t xml:space="preserve"> &lt; 0.05, </w:t>
      </w:r>
      <w:r>
        <w:rPr>
          <w:rFonts w:ascii="Times New Roman" w:hAnsi="Times New Roman" w:cs="Times New Roman"/>
          <w:kern w:val="0"/>
          <w:sz w:val="20"/>
          <w:szCs w:val="20"/>
          <w:vertAlign w:val="superscript"/>
        </w:rPr>
        <w:t>**</w:t>
      </w:r>
      <w:r>
        <w:rPr>
          <w:rFonts w:ascii="Times New Roman" w:hAnsi="Times New Roman" w:cs="Times New Roman"/>
          <w:kern w:val="0"/>
          <w:sz w:val="20"/>
          <w:szCs w:val="20"/>
        </w:rPr>
        <w:t xml:space="preserve"> </w:t>
      </w:r>
      <w:r>
        <w:rPr>
          <w:rFonts w:ascii="Times New Roman" w:hAnsi="Times New Roman" w:cs="Times New Roman"/>
          <w:i/>
          <w:iCs/>
          <w:kern w:val="0"/>
          <w:sz w:val="20"/>
          <w:szCs w:val="20"/>
        </w:rPr>
        <w:t>p</w:t>
      </w:r>
      <w:r>
        <w:rPr>
          <w:rFonts w:ascii="Times New Roman" w:hAnsi="Times New Roman" w:cs="Times New Roman"/>
          <w:kern w:val="0"/>
          <w:sz w:val="20"/>
          <w:szCs w:val="20"/>
        </w:rPr>
        <w:t xml:space="preserve"> &lt; 0.01, </w:t>
      </w:r>
      <w:r>
        <w:rPr>
          <w:rFonts w:ascii="Times New Roman" w:hAnsi="Times New Roman" w:cs="Times New Roman"/>
          <w:kern w:val="0"/>
          <w:sz w:val="20"/>
          <w:szCs w:val="20"/>
          <w:vertAlign w:val="superscript"/>
        </w:rPr>
        <w:t>***</w:t>
      </w:r>
      <w:r>
        <w:rPr>
          <w:rFonts w:ascii="Times New Roman" w:hAnsi="Times New Roman" w:cs="Times New Roman"/>
          <w:kern w:val="0"/>
          <w:sz w:val="20"/>
          <w:szCs w:val="20"/>
        </w:rPr>
        <w:t xml:space="preserve"> </w:t>
      </w:r>
      <w:r>
        <w:rPr>
          <w:rFonts w:ascii="Times New Roman" w:hAnsi="Times New Roman" w:cs="Times New Roman"/>
          <w:i/>
          <w:iCs/>
          <w:kern w:val="0"/>
          <w:sz w:val="20"/>
          <w:szCs w:val="20"/>
        </w:rPr>
        <w:t>p</w:t>
      </w:r>
      <w:r>
        <w:rPr>
          <w:rFonts w:ascii="Times New Roman" w:hAnsi="Times New Roman" w:cs="Times New Roman"/>
          <w:kern w:val="0"/>
          <w:sz w:val="20"/>
          <w:szCs w:val="20"/>
        </w:rPr>
        <w:t xml:space="preserve"> &lt; 0.001</w:t>
      </w:r>
    </w:p>
    <w:p w:rsidR="00240E24" w:rsidRDefault="00D266F4" w:rsidP="00C82BBE">
      <w:pPr>
        <w:pStyle w:val="Heading2"/>
        <w:spacing w:line="360" w:lineRule="auto"/>
      </w:pPr>
      <w:bookmarkStart w:id="37" w:name="_Toc306276907"/>
      <w:bookmarkStart w:id="38" w:name="_Toc307185298"/>
      <w:r>
        <w:rPr>
          <w:rFonts w:hint="eastAsia"/>
        </w:rPr>
        <w:t>5</w:t>
      </w:r>
      <w:r w:rsidR="00240E24">
        <w:rPr>
          <w:rFonts w:hint="eastAsia"/>
        </w:rPr>
        <w:t>.3 IV estimation</w:t>
      </w:r>
      <w:bookmarkEnd w:id="37"/>
      <w:bookmarkEnd w:id="38"/>
    </w:p>
    <w:p w:rsidR="00240E24" w:rsidRDefault="00240E24" w:rsidP="00C82BBE">
      <w:pPr>
        <w:spacing w:line="360" w:lineRule="auto"/>
        <w:rPr>
          <w:rFonts w:ascii="Arial" w:hAnsi="Arial" w:cs="Arial"/>
          <w:sz w:val="24"/>
          <w:szCs w:val="24"/>
        </w:rPr>
      </w:pPr>
      <w:r>
        <w:rPr>
          <w:rFonts w:ascii="Arial" w:hAnsi="Arial" w:cs="Arial"/>
          <w:kern w:val="0"/>
          <w:sz w:val="24"/>
          <w:szCs w:val="24"/>
        </w:rPr>
        <w:t>T</w:t>
      </w:r>
      <w:r>
        <w:rPr>
          <w:rFonts w:ascii="Arial" w:hAnsi="Arial" w:cs="Arial" w:hint="eastAsia"/>
          <w:kern w:val="0"/>
          <w:sz w:val="24"/>
          <w:szCs w:val="24"/>
        </w:rPr>
        <w:t xml:space="preserve">he two steps before do not give satisfactory outcomes. </w:t>
      </w:r>
      <w:r>
        <w:rPr>
          <w:rFonts w:ascii="Arial" w:hAnsi="Arial" w:cs="Arial"/>
          <w:kern w:val="0"/>
          <w:sz w:val="24"/>
          <w:szCs w:val="24"/>
        </w:rPr>
        <w:t>A</w:t>
      </w:r>
      <w:r>
        <w:rPr>
          <w:rFonts w:ascii="Arial" w:hAnsi="Arial" w:cs="Arial" w:hint="eastAsia"/>
          <w:kern w:val="0"/>
          <w:sz w:val="24"/>
          <w:szCs w:val="24"/>
        </w:rPr>
        <w:t xml:space="preserve">s </w:t>
      </w:r>
      <w:r>
        <w:rPr>
          <w:rFonts w:ascii="Arial" w:hAnsi="Arial" w:cs="Arial"/>
          <w:kern w:val="0"/>
          <w:sz w:val="24"/>
          <w:szCs w:val="24"/>
        </w:rPr>
        <w:t>described</w:t>
      </w:r>
      <w:r>
        <w:rPr>
          <w:rFonts w:ascii="Arial" w:hAnsi="Arial" w:cs="Arial" w:hint="eastAsia"/>
          <w:kern w:val="0"/>
          <w:sz w:val="24"/>
          <w:szCs w:val="24"/>
        </w:rPr>
        <w:t xml:space="preserve"> in the modelling section, </w:t>
      </w:r>
      <w:r>
        <w:rPr>
          <w:rFonts w:ascii="Arial" w:hAnsi="Arial" w:cs="Arial" w:hint="eastAsia"/>
          <w:kern w:val="0"/>
          <w:sz w:val="24"/>
          <w:szCs w:val="24"/>
          <w:lang w:val="en-US"/>
        </w:rPr>
        <w:t xml:space="preserve">an IV model </w:t>
      </w:r>
      <w:r>
        <w:rPr>
          <w:rFonts w:ascii="Arial" w:hAnsi="Arial" w:cs="Arial"/>
          <w:kern w:val="0"/>
          <w:sz w:val="24"/>
          <w:szCs w:val="24"/>
          <w:lang w:val="en-US"/>
        </w:rPr>
        <w:t>with</w:t>
      </w:r>
      <w:r>
        <w:rPr>
          <w:rFonts w:ascii="Arial" w:hAnsi="Arial" w:cs="Arial" w:hint="eastAsia"/>
          <w:kern w:val="0"/>
          <w:sz w:val="24"/>
          <w:szCs w:val="24"/>
          <w:lang w:val="en-US"/>
        </w:rPr>
        <w:t xml:space="preserve"> the 2SLS regression is installed. </w:t>
      </w:r>
      <w:r>
        <w:rPr>
          <w:rFonts w:ascii="Arial" w:hAnsi="Arial" w:cs="Arial" w:hint="eastAsia"/>
          <w:sz w:val="24"/>
          <w:szCs w:val="24"/>
        </w:rPr>
        <w:t>At the beginning</w:t>
      </w:r>
      <w:r>
        <w:rPr>
          <w:rFonts w:ascii="Arial" w:hAnsi="Arial" w:cs="Arial" w:hint="eastAsia"/>
          <w:kern w:val="0"/>
          <w:sz w:val="24"/>
          <w:szCs w:val="24"/>
          <w:lang w:val="en-US"/>
        </w:rPr>
        <w:t xml:space="preserve">, it is very important to select the </w:t>
      </w:r>
      <w:r>
        <w:rPr>
          <w:rFonts w:ascii="Arial" w:hAnsi="Arial" w:cs="Arial" w:hint="eastAsia"/>
          <w:sz w:val="24"/>
          <w:szCs w:val="24"/>
        </w:rPr>
        <w:t xml:space="preserve">instruments. </w:t>
      </w:r>
      <w:r>
        <w:rPr>
          <w:rFonts w:ascii="Arial" w:hAnsi="Arial" w:cs="Arial"/>
          <w:sz w:val="24"/>
          <w:szCs w:val="24"/>
        </w:rPr>
        <w:t>T</w:t>
      </w:r>
      <w:r>
        <w:rPr>
          <w:rFonts w:ascii="Arial" w:hAnsi="Arial" w:cs="Arial" w:hint="eastAsia"/>
          <w:sz w:val="24"/>
          <w:szCs w:val="24"/>
        </w:rPr>
        <w:t xml:space="preserve">able </w:t>
      </w:r>
      <w:r w:rsidR="00D266F4">
        <w:rPr>
          <w:rFonts w:ascii="Arial" w:hAnsi="Arial" w:cs="Arial" w:hint="eastAsia"/>
          <w:sz w:val="24"/>
          <w:szCs w:val="24"/>
        </w:rPr>
        <w:t>5</w:t>
      </w:r>
      <w:r>
        <w:rPr>
          <w:rFonts w:ascii="Arial" w:hAnsi="Arial" w:cs="Arial" w:hint="eastAsia"/>
          <w:sz w:val="24"/>
          <w:szCs w:val="24"/>
        </w:rPr>
        <w:t xml:space="preserve">.3 shows the correlation matrix. </w:t>
      </w:r>
      <w:r>
        <w:rPr>
          <w:rFonts w:ascii="Arial" w:hAnsi="Arial" w:cs="Arial"/>
          <w:sz w:val="24"/>
          <w:szCs w:val="24"/>
        </w:rPr>
        <w:t>S</w:t>
      </w:r>
      <w:r>
        <w:rPr>
          <w:rFonts w:ascii="Arial" w:hAnsi="Arial" w:cs="Arial" w:hint="eastAsia"/>
          <w:sz w:val="24"/>
          <w:szCs w:val="24"/>
        </w:rPr>
        <w:t xml:space="preserve">uppose that </w:t>
      </w:r>
      <w:proofErr w:type="spellStart"/>
      <w:r>
        <w:rPr>
          <w:rFonts w:ascii="Arial" w:hAnsi="Arial" w:cs="Arial" w:hint="eastAsia"/>
          <w:sz w:val="24"/>
          <w:szCs w:val="24"/>
        </w:rPr>
        <w:t>lnprice</w:t>
      </w:r>
      <w:proofErr w:type="spellEnd"/>
      <w:r>
        <w:rPr>
          <w:rFonts w:ascii="Arial" w:hAnsi="Arial" w:cs="Arial" w:hint="eastAsia"/>
          <w:sz w:val="24"/>
          <w:szCs w:val="24"/>
        </w:rPr>
        <w:t xml:space="preserve"> is correlated with the time-varying component of the error, then the simple fixed effect model becomes inconsistent and the variable of </w:t>
      </w:r>
      <w:proofErr w:type="spellStart"/>
      <w:r>
        <w:rPr>
          <w:rFonts w:ascii="Arial" w:hAnsi="Arial" w:cs="Arial" w:hint="eastAsia"/>
          <w:sz w:val="24"/>
          <w:szCs w:val="24"/>
        </w:rPr>
        <w:t>lnprice</w:t>
      </w:r>
      <w:proofErr w:type="spellEnd"/>
      <w:r>
        <w:rPr>
          <w:rFonts w:ascii="Arial" w:hAnsi="Arial" w:cs="Arial" w:hint="eastAsia"/>
          <w:sz w:val="24"/>
          <w:szCs w:val="24"/>
        </w:rPr>
        <w:t xml:space="preserve"> is needed to be instrumented. </w:t>
      </w:r>
      <w:r>
        <w:rPr>
          <w:rFonts w:ascii="Arial" w:hAnsi="Arial" w:cs="Arial"/>
          <w:sz w:val="24"/>
          <w:szCs w:val="24"/>
        </w:rPr>
        <w:t>I</w:t>
      </w:r>
      <w:r>
        <w:rPr>
          <w:rFonts w:ascii="Arial" w:hAnsi="Arial" w:cs="Arial" w:hint="eastAsia"/>
          <w:sz w:val="24"/>
          <w:szCs w:val="24"/>
        </w:rPr>
        <w:t xml:space="preserve">n this case, the instrumental </w:t>
      </w:r>
      <w:r>
        <w:rPr>
          <w:rFonts w:ascii="Arial" w:hAnsi="Arial" w:cs="Arial"/>
          <w:sz w:val="24"/>
          <w:szCs w:val="24"/>
        </w:rPr>
        <w:t>variable</w:t>
      </w:r>
      <w:r>
        <w:rPr>
          <w:rFonts w:ascii="Arial" w:hAnsi="Arial" w:cs="Arial" w:hint="eastAsia"/>
          <w:sz w:val="24"/>
          <w:szCs w:val="24"/>
        </w:rPr>
        <w:t xml:space="preserve"> is needed to be highly correlated with pricing but not </w:t>
      </w:r>
      <w:r>
        <w:rPr>
          <w:rFonts w:ascii="Arial" w:hAnsi="Arial" w:cs="Arial"/>
          <w:sz w:val="24"/>
          <w:szCs w:val="24"/>
        </w:rPr>
        <w:t>directly</w:t>
      </w:r>
      <w:r>
        <w:rPr>
          <w:rFonts w:ascii="Arial" w:hAnsi="Arial" w:cs="Arial" w:hint="eastAsia"/>
          <w:sz w:val="24"/>
          <w:szCs w:val="24"/>
        </w:rPr>
        <w:t xml:space="preserve"> determine the number of passenger travelling. </w:t>
      </w:r>
      <w:r w:rsidR="00BE2AF9">
        <w:rPr>
          <w:rFonts w:ascii="Arial" w:hAnsi="Arial" w:cs="Arial"/>
          <w:sz w:val="24"/>
          <w:szCs w:val="24"/>
        </w:rPr>
        <w:t>T</w:t>
      </w:r>
      <w:r w:rsidR="00BE2AF9">
        <w:rPr>
          <w:rFonts w:ascii="Arial" w:hAnsi="Arial" w:cs="Arial" w:hint="eastAsia"/>
          <w:sz w:val="24"/>
          <w:szCs w:val="24"/>
        </w:rPr>
        <w:t xml:space="preserve">herefore, there are two choices among variables according to the correlation matrix. </w:t>
      </w:r>
      <w:r w:rsidR="00BE2AF9">
        <w:rPr>
          <w:rFonts w:ascii="Arial" w:hAnsi="Arial" w:cs="Arial"/>
          <w:sz w:val="24"/>
          <w:szCs w:val="24"/>
        </w:rPr>
        <w:t>O</w:t>
      </w:r>
      <w:r w:rsidR="00BE2AF9">
        <w:rPr>
          <w:rFonts w:ascii="Arial" w:hAnsi="Arial" w:cs="Arial" w:hint="eastAsia"/>
          <w:sz w:val="24"/>
          <w:szCs w:val="24"/>
        </w:rPr>
        <w:t xml:space="preserve">ne is the variable of </w:t>
      </w:r>
      <w:proofErr w:type="spellStart"/>
      <w:r w:rsidR="00BE2AF9">
        <w:rPr>
          <w:rFonts w:ascii="Arial" w:hAnsi="Arial" w:cs="Arial" w:hint="eastAsia"/>
          <w:sz w:val="24"/>
          <w:szCs w:val="24"/>
        </w:rPr>
        <w:t>lndistance</w:t>
      </w:r>
      <w:proofErr w:type="spellEnd"/>
      <w:r w:rsidR="00BE2AF9">
        <w:rPr>
          <w:rFonts w:ascii="Arial" w:hAnsi="Arial" w:cs="Arial" w:hint="eastAsia"/>
          <w:sz w:val="24"/>
          <w:szCs w:val="24"/>
        </w:rPr>
        <w:t xml:space="preserve"> while the other is low.</w:t>
      </w:r>
      <w:r>
        <w:rPr>
          <w:rFonts w:ascii="Arial" w:hAnsi="Arial" w:cs="Arial" w:hint="eastAsia"/>
          <w:sz w:val="24"/>
          <w:szCs w:val="24"/>
        </w:rPr>
        <w:t xml:space="preserve"> </w:t>
      </w:r>
      <w:r>
        <w:rPr>
          <w:rFonts w:ascii="Arial" w:hAnsi="Arial" w:cs="Arial"/>
          <w:sz w:val="24"/>
          <w:szCs w:val="24"/>
        </w:rPr>
        <w:t>H</w:t>
      </w:r>
      <w:r>
        <w:rPr>
          <w:rFonts w:ascii="Arial" w:hAnsi="Arial" w:cs="Arial" w:hint="eastAsia"/>
          <w:sz w:val="24"/>
          <w:szCs w:val="24"/>
        </w:rPr>
        <w:t xml:space="preserve">owever, in the fixed effect </w:t>
      </w:r>
      <w:r>
        <w:rPr>
          <w:rFonts w:ascii="Arial" w:hAnsi="Arial" w:cs="Arial" w:hint="eastAsia"/>
          <w:sz w:val="24"/>
          <w:szCs w:val="24"/>
        </w:rPr>
        <w:lastRenderedPageBreak/>
        <w:t xml:space="preserve">model, the variable of </w:t>
      </w:r>
      <w:proofErr w:type="spellStart"/>
      <w:r>
        <w:rPr>
          <w:rFonts w:ascii="Arial" w:hAnsi="Arial" w:cs="Arial" w:hint="eastAsia"/>
          <w:sz w:val="24"/>
          <w:szCs w:val="24"/>
        </w:rPr>
        <w:t>lndistance</w:t>
      </w:r>
      <w:proofErr w:type="spellEnd"/>
      <w:r>
        <w:rPr>
          <w:rFonts w:ascii="Arial" w:hAnsi="Arial" w:cs="Arial" w:hint="eastAsia"/>
          <w:sz w:val="24"/>
          <w:szCs w:val="24"/>
        </w:rPr>
        <w:t xml:space="preserve"> has been dropped for the time-invariance. </w:t>
      </w:r>
      <w:proofErr w:type="gramStart"/>
      <w:r w:rsidR="00BE2AF9">
        <w:rPr>
          <w:rFonts w:ascii="Arial" w:hAnsi="Arial" w:cs="Arial" w:hint="eastAsia"/>
          <w:sz w:val="24"/>
          <w:szCs w:val="24"/>
        </w:rPr>
        <w:t>as</w:t>
      </w:r>
      <w:proofErr w:type="gramEnd"/>
      <w:r w:rsidR="00BE2AF9">
        <w:rPr>
          <w:rFonts w:ascii="Arial" w:hAnsi="Arial" w:cs="Arial" w:hint="eastAsia"/>
          <w:sz w:val="24"/>
          <w:szCs w:val="24"/>
        </w:rPr>
        <w:t xml:space="preserve"> for the variable of low, its correlation with </w:t>
      </w:r>
      <w:proofErr w:type="spellStart"/>
      <w:r w:rsidR="00BE2AF9">
        <w:rPr>
          <w:rFonts w:ascii="Arial" w:hAnsi="Arial" w:cs="Arial" w:hint="eastAsia"/>
          <w:sz w:val="24"/>
          <w:szCs w:val="24"/>
        </w:rPr>
        <w:t>lnprice</w:t>
      </w:r>
      <w:proofErr w:type="spellEnd"/>
      <w:r w:rsidR="00BE2AF9">
        <w:rPr>
          <w:rFonts w:ascii="Arial" w:hAnsi="Arial" w:cs="Arial" w:hint="eastAsia"/>
          <w:sz w:val="24"/>
          <w:szCs w:val="24"/>
        </w:rPr>
        <w:t xml:space="preserve"> and </w:t>
      </w:r>
      <w:proofErr w:type="spellStart"/>
      <w:r w:rsidR="00BE2AF9">
        <w:rPr>
          <w:rFonts w:ascii="Arial" w:hAnsi="Arial" w:cs="Arial" w:hint="eastAsia"/>
          <w:sz w:val="24"/>
          <w:szCs w:val="24"/>
        </w:rPr>
        <w:t>lnpassenger</w:t>
      </w:r>
      <w:proofErr w:type="spellEnd"/>
      <w:r w:rsidR="00BE2AF9">
        <w:rPr>
          <w:rFonts w:ascii="Arial" w:hAnsi="Arial" w:cs="Arial" w:hint="eastAsia"/>
          <w:sz w:val="24"/>
          <w:szCs w:val="24"/>
        </w:rPr>
        <w:t xml:space="preserve"> are -0.32 and 0.01, respectively. </w:t>
      </w:r>
      <w:r w:rsidR="00BE2AF9">
        <w:rPr>
          <w:rFonts w:ascii="Arial" w:hAnsi="Arial" w:cs="Arial"/>
          <w:sz w:val="24"/>
          <w:szCs w:val="24"/>
        </w:rPr>
        <w:t>T</w:t>
      </w:r>
      <w:r w:rsidR="00BE2AF9">
        <w:rPr>
          <w:rFonts w:ascii="Arial" w:hAnsi="Arial" w:cs="Arial" w:hint="eastAsia"/>
          <w:sz w:val="24"/>
          <w:szCs w:val="24"/>
        </w:rPr>
        <w:t xml:space="preserve">hey differ a lot. </w:t>
      </w:r>
      <w:r w:rsidR="00BE2AF9">
        <w:rPr>
          <w:rFonts w:ascii="Arial" w:hAnsi="Arial" w:cs="Arial"/>
          <w:sz w:val="24"/>
          <w:szCs w:val="24"/>
        </w:rPr>
        <w:t>M</w:t>
      </w:r>
      <w:r w:rsidR="00BE2AF9">
        <w:rPr>
          <w:rFonts w:ascii="Arial" w:hAnsi="Arial" w:cs="Arial" w:hint="eastAsia"/>
          <w:sz w:val="24"/>
          <w:szCs w:val="24"/>
        </w:rPr>
        <w:t xml:space="preserve">oreover, the correlation with </w:t>
      </w:r>
      <w:proofErr w:type="spellStart"/>
      <w:r w:rsidR="00BE2AF9">
        <w:rPr>
          <w:rFonts w:ascii="Arial" w:hAnsi="Arial" w:cs="Arial" w:hint="eastAsia"/>
          <w:sz w:val="24"/>
          <w:szCs w:val="24"/>
        </w:rPr>
        <w:t>lnpassenger</w:t>
      </w:r>
      <w:proofErr w:type="spellEnd"/>
      <w:r w:rsidR="00BE2AF9">
        <w:rPr>
          <w:rFonts w:ascii="Arial" w:hAnsi="Arial" w:cs="Arial" w:hint="eastAsia"/>
          <w:sz w:val="24"/>
          <w:szCs w:val="24"/>
        </w:rPr>
        <w:t xml:space="preserve"> is not significant under 95% confidence interval. </w:t>
      </w:r>
      <w:r w:rsidR="00BE2AF9">
        <w:rPr>
          <w:rFonts w:ascii="Arial" w:hAnsi="Arial" w:cs="Arial"/>
          <w:sz w:val="24"/>
          <w:szCs w:val="24"/>
        </w:rPr>
        <w:t>H</w:t>
      </w:r>
      <w:r w:rsidR="00BE2AF9">
        <w:rPr>
          <w:rFonts w:ascii="Arial" w:hAnsi="Arial" w:cs="Arial" w:hint="eastAsia"/>
          <w:sz w:val="24"/>
          <w:szCs w:val="24"/>
        </w:rPr>
        <w:t>ence</w:t>
      </w:r>
      <w:r>
        <w:rPr>
          <w:rFonts w:ascii="Arial" w:hAnsi="Arial" w:cs="Arial" w:hint="eastAsia"/>
          <w:sz w:val="24"/>
          <w:szCs w:val="24"/>
        </w:rPr>
        <w:t xml:space="preserve">, the variable of low representing the presence of low-cost airlines is the most proper </w:t>
      </w:r>
      <w:r w:rsidR="00F8763A">
        <w:rPr>
          <w:rFonts w:ascii="Arial" w:hAnsi="Arial" w:cs="Arial" w:hint="eastAsia"/>
          <w:sz w:val="24"/>
          <w:szCs w:val="24"/>
        </w:rPr>
        <w:t>instrumental variable</w:t>
      </w:r>
      <w:r>
        <w:rPr>
          <w:rFonts w:ascii="Arial" w:hAnsi="Arial" w:cs="Arial" w:hint="eastAsia"/>
          <w:sz w:val="24"/>
          <w:szCs w:val="24"/>
        </w:rPr>
        <w:t xml:space="preserve">. </w:t>
      </w:r>
      <w:r w:rsidR="0084091D">
        <w:rPr>
          <w:rFonts w:ascii="Arial" w:hAnsi="Arial" w:cs="Arial"/>
          <w:sz w:val="24"/>
          <w:szCs w:val="24"/>
        </w:rPr>
        <w:t>I</w:t>
      </w:r>
      <w:r w:rsidR="0084091D">
        <w:rPr>
          <w:rFonts w:ascii="Arial" w:hAnsi="Arial" w:cs="Arial" w:hint="eastAsia"/>
          <w:sz w:val="24"/>
          <w:szCs w:val="24"/>
        </w:rPr>
        <w:t xml:space="preserve">t </w:t>
      </w:r>
      <w:r w:rsidR="00F8763A">
        <w:rPr>
          <w:rFonts w:ascii="Arial" w:hAnsi="Arial" w:cs="Arial"/>
          <w:sz w:val="24"/>
          <w:szCs w:val="24"/>
        </w:rPr>
        <w:t>impl</w:t>
      </w:r>
      <w:r w:rsidR="00F8763A">
        <w:rPr>
          <w:rFonts w:ascii="Arial" w:hAnsi="Arial" w:cs="Arial" w:hint="eastAsia"/>
          <w:sz w:val="24"/>
          <w:szCs w:val="24"/>
        </w:rPr>
        <w:t>ies</w:t>
      </w:r>
      <w:r w:rsidR="0084091D">
        <w:rPr>
          <w:rFonts w:ascii="Arial" w:hAnsi="Arial" w:cs="Arial" w:hint="eastAsia"/>
          <w:sz w:val="24"/>
          <w:szCs w:val="24"/>
        </w:rPr>
        <w:t xml:space="preserve"> that the low-cost airlines impacts passenger traffic by influencing the pricing level. </w:t>
      </w:r>
    </w:p>
    <w:p w:rsidR="00240E24" w:rsidRPr="007A6FA4" w:rsidRDefault="00240E24" w:rsidP="00C43009">
      <w:pPr>
        <w:widowControl/>
        <w:spacing w:line="360" w:lineRule="auto"/>
        <w:jc w:val="left"/>
        <w:rPr>
          <w:rFonts w:ascii="Arial" w:hAnsi="Arial" w:cs="Arial"/>
          <w:sz w:val="24"/>
          <w:szCs w:val="24"/>
        </w:rPr>
      </w:pPr>
      <w:r>
        <w:rPr>
          <w:rFonts w:ascii="Arial" w:hAnsi="Arial" w:cs="Arial" w:hint="eastAsia"/>
          <w:sz w:val="24"/>
          <w:szCs w:val="24"/>
        </w:rPr>
        <w:t xml:space="preserve">Table </w:t>
      </w:r>
      <w:r w:rsidR="00D266F4">
        <w:rPr>
          <w:rFonts w:ascii="Arial" w:hAnsi="Arial" w:cs="Arial" w:hint="eastAsia"/>
          <w:sz w:val="24"/>
          <w:szCs w:val="24"/>
        </w:rPr>
        <w:t>5</w:t>
      </w:r>
      <w:r>
        <w:rPr>
          <w:rFonts w:ascii="Arial" w:hAnsi="Arial" w:cs="Arial" w:hint="eastAsia"/>
          <w:sz w:val="24"/>
          <w:szCs w:val="24"/>
        </w:rPr>
        <w:t>.3 Correlation matrix</w:t>
      </w:r>
    </w:p>
    <w:tbl>
      <w:tblPr>
        <w:tblStyle w:val="1-11"/>
        <w:tblW w:w="8505" w:type="dxa"/>
        <w:tblInd w:w="108" w:type="dxa"/>
        <w:tblBorders>
          <w:left w:val="none" w:sz="0" w:space="0" w:color="auto"/>
          <w:right w:val="none" w:sz="0" w:space="0" w:color="auto"/>
          <w:insideH w:val="none" w:sz="0" w:space="0" w:color="auto"/>
        </w:tblBorders>
        <w:tblLook w:val="04A0"/>
      </w:tblPr>
      <w:tblGrid>
        <w:gridCol w:w="1426"/>
        <w:gridCol w:w="1027"/>
        <w:gridCol w:w="1087"/>
        <w:gridCol w:w="1087"/>
        <w:gridCol w:w="1087"/>
        <w:gridCol w:w="1087"/>
        <w:gridCol w:w="1087"/>
        <w:gridCol w:w="628"/>
      </w:tblGrid>
      <w:tr w:rsidR="00240E24" w:rsidRPr="00C575DC" w:rsidTr="0029452D">
        <w:trPr>
          <w:cnfStyle w:val="100000000000"/>
          <w:trHeight w:val="270"/>
        </w:trPr>
        <w:tc>
          <w:tcPr>
            <w:cnfStyle w:val="001000000000"/>
            <w:tcW w:w="1415" w:type="dxa"/>
            <w:tcBorders>
              <w:top w:val="none" w:sz="0" w:space="0" w:color="auto"/>
              <w:left w:val="none" w:sz="0" w:space="0" w:color="auto"/>
              <w:bottom w:val="none" w:sz="0" w:space="0" w:color="auto"/>
              <w:right w:val="none" w:sz="0" w:space="0" w:color="auto"/>
            </w:tcBorders>
            <w:noWrap/>
            <w:hideMark/>
          </w:tcPr>
          <w:p w:rsidR="00240E24" w:rsidRPr="00C575DC" w:rsidRDefault="00240E24" w:rsidP="00C43009">
            <w:pPr>
              <w:widowControl/>
              <w:spacing w:line="360" w:lineRule="auto"/>
              <w:jc w:val="left"/>
              <w:rPr>
                <w:rFonts w:ascii="SimSun" w:eastAsia="SimSun" w:hAnsi="SimSun" w:cs="SimSun"/>
                <w:b w:val="0"/>
                <w:color w:val="000000"/>
                <w:kern w:val="0"/>
                <w:sz w:val="22"/>
                <w:lang w:val="en-US"/>
              </w:rPr>
            </w:pPr>
            <w:r w:rsidRPr="00C575DC">
              <w:rPr>
                <w:rFonts w:ascii="SimSun" w:eastAsia="SimSun" w:hAnsi="SimSun" w:cs="SimSun" w:hint="eastAsia"/>
                <w:b w:val="0"/>
                <w:color w:val="000000"/>
                <w:kern w:val="0"/>
                <w:sz w:val="22"/>
                <w:lang w:val="en-US"/>
              </w:rPr>
              <w:t xml:space="preserve">　</w:t>
            </w:r>
          </w:p>
        </w:tc>
        <w:tc>
          <w:tcPr>
            <w:tcW w:w="1027" w:type="dxa"/>
            <w:tcBorders>
              <w:top w:val="none" w:sz="0" w:space="0" w:color="auto"/>
              <w:left w:val="none" w:sz="0" w:space="0" w:color="auto"/>
              <w:bottom w:val="none" w:sz="0" w:space="0" w:color="auto"/>
              <w:right w:val="none" w:sz="0" w:space="0" w:color="auto"/>
            </w:tcBorders>
            <w:noWrap/>
            <w:hideMark/>
          </w:tcPr>
          <w:p w:rsidR="00240E24" w:rsidRPr="00C575DC" w:rsidRDefault="00240E24" w:rsidP="00C43009">
            <w:pPr>
              <w:widowControl/>
              <w:spacing w:line="360" w:lineRule="auto"/>
              <w:jc w:val="center"/>
              <w:cnfStyle w:val="100000000000"/>
              <w:rPr>
                <w:rFonts w:ascii="SimSun" w:eastAsia="SimSun" w:hAnsi="SimSun" w:cs="SimSun"/>
                <w:b w:val="0"/>
                <w:color w:val="000000"/>
                <w:kern w:val="0"/>
                <w:sz w:val="22"/>
                <w:lang w:val="en-US"/>
              </w:rPr>
            </w:pPr>
            <w:proofErr w:type="spellStart"/>
            <w:r w:rsidRPr="00C575DC">
              <w:rPr>
                <w:rFonts w:ascii="SimSun" w:eastAsia="SimSun" w:hAnsi="SimSun" w:cs="SimSun" w:hint="eastAsia"/>
                <w:b w:val="0"/>
                <w:color w:val="000000"/>
                <w:kern w:val="0"/>
                <w:sz w:val="22"/>
                <w:lang w:val="en-US"/>
              </w:rPr>
              <w:t>lnprice</w:t>
            </w:r>
            <w:proofErr w:type="spellEnd"/>
          </w:p>
        </w:tc>
        <w:tc>
          <w:tcPr>
            <w:tcW w:w="1087" w:type="dxa"/>
            <w:tcBorders>
              <w:top w:val="none" w:sz="0" w:space="0" w:color="auto"/>
              <w:left w:val="none" w:sz="0" w:space="0" w:color="auto"/>
              <w:bottom w:val="none" w:sz="0" w:space="0" w:color="auto"/>
              <w:right w:val="none" w:sz="0" w:space="0" w:color="auto"/>
            </w:tcBorders>
            <w:noWrap/>
            <w:hideMark/>
          </w:tcPr>
          <w:p w:rsidR="00240E24" w:rsidRPr="00C575DC" w:rsidRDefault="0029452D" w:rsidP="00C43009">
            <w:pPr>
              <w:widowControl/>
              <w:spacing w:line="360" w:lineRule="auto"/>
              <w:jc w:val="center"/>
              <w:cnfStyle w:val="100000000000"/>
              <w:rPr>
                <w:rFonts w:ascii="SimSun" w:eastAsia="SimSun" w:hAnsi="SimSun" w:cs="SimSun"/>
                <w:b w:val="0"/>
                <w:color w:val="000000"/>
                <w:kern w:val="0"/>
                <w:sz w:val="22"/>
                <w:lang w:val="en-US"/>
              </w:rPr>
            </w:pPr>
            <w:proofErr w:type="spellStart"/>
            <w:r>
              <w:rPr>
                <w:rFonts w:ascii="SimSun" w:eastAsia="SimSun" w:hAnsi="SimSun" w:cs="SimSun" w:hint="eastAsia"/>
                <w:b w:val="0"/>
                <w:color w:val="000000"/>
                <w:kern w:val="0"/>
                <w:sz w:val="22"/>
                <w:lang w:val="en-US"/>
              </w:rPr>
              <w:t>lnpas</w:t>
            </w:r>
            <w:r w:rsidR="00240E24" w:rsidRPr="00C575DC">
              <w:rPr>
                <w:rFonts w:ascii="SimSun" w:eastAsia="SimSun" w:hAnsi="SimSun" w:cs="SimSun" w:hint="eastAsia"/>
                <w:b w:val="0"/>
                <w:color w:val="000000"/>
                <w:kern w:val="0"/>
                <w:sz w:val="22"/>
                <w:lang w:val="en-US"/>
              </w:rPr>
              <w:t>~r</w:t>
            </w:r>
            <w:proofErr w:type="spellEnd"/>
          </w:p>
        </w:tc>
        <w:tc>
          <w:tcPr>
            <w:tcW w:w="1087" w:type="dxa"/>
            <w:tcBorders>
              <w:top w:val="none" w:sz="0" w:space="0" w:color="auto"/>
              <w:left w:val="none" w:sz="0" w:space="0" w:color="auto"/>
              <w:bottom w:val="none" w:sz="0" w:space="0" w:color="auto"/>
              <w:right w:val="none" w:sz="0" w:space="0" w:color="auto"/>
            </w:tcBorders>
            <w:noWrap/>
            <w:hideMark/>
          </w:tcPr>
          <w:p w:rsidR="00240E24" w:rsidRPr="00C575DC" w:rsidRDefault="0029452D" w:rsidP="00C43009">
            <w:pPr>
              <w:widowControl/>
              <w:spacing w:line="360" w:lineRule="auto"/>
              <w:jc w:val="center"/>
              <w:cnfStyle w:val="100000000000"/>
              <w:rPr>
                <w:rFonts w:ascii="SimSun" w:eastAsia="SimSun" w:hAnsi="SimSun" w:cs="SimSun"/>
                <w:b w:val="0"/>
                <w:color w:val="000000"/>
                <w:kern w:val="0"/>
                <w:sz w:val="22"/>
                <w:lang w:val="en-US"/>
              </w:rPr>
            </w:pPr>
            <w:proofErr w:type="spellStart"/>
            <w:r>
              <w:rPr>
                <w:rFonts w:ascii="SimSun" w:eastAsia="SimSun" w:hAnsi="SimSun" w:cs="SimSun" w:hint="eastAsia"/>
                <w:b w:val="0"/>
                <w:color w:val="000000"/>
                <w:kern w:val="0"/>
                <w:sz w:val="22"/>
                <w:lang w:val="en-US"/>
              </w:rPr>
              <w:t>lndis</w:t>
            </w:r>
            <w:r w:rsidR="00240E24" w:rsidRPr="00C575DC">
              <w:rPr>
                <w:rFonts w:ascii="SimSun" w:eastAsia="SimSun" w:hAnsi="SimSun" w:cs="SimSun" w:hint="eastAsia"/>
                <w:b w:val="0"/>
                <w:color w:val="000000"/>
                <w:kern w:val="0"/>
                <w:sz w:val="22"/>
                <w:lang w:val="en-US"/>
              </w:rPr>
              <w:t>~e</w:t>
            </w:r>
            <w:proofErr w:type="spellEnd"/>
          </w:p>
        </w:tc>
        <w:tc>
          <w:tcPr>
            <w:tcW w:w="1087" w:type="dxa"/>
            <w:tcBorders>
              <w:top w:val="none" w:sz="0" w:space="0" w:color="auto"/>
              <w:left w:val="none" w:sz="0" w:space="0" w:color="auto"/>
              <w:bottom w:val="none" w:sz="0" w:space="0" w:color="auto"/>
              <w:right w:val="none" w:sz="0" w:space="0" w:color="auto"/>
            </w:tcBorders>
            <w:noWrap/>
            <w:hideMark/>
          </w:tcPr>
          <w:p w:rsidR="00240E24" w:rsidRPr="00C575DC" w:rsidRDefault="0029452D" w:rsidP="00C43009">
            <w:pPr>
              <w:widowControl/>
              <w:spacing w:line="360" w:lineRule="auto"/>
              <w:jc w:val="center"/>
              <w:cnfStyle w:val="100000000000"/>
              <w:rPr>
                <w:rFonts w:ascii="SimSun" w:eastAsia="SimSun" w:hAnsi="SimSun" w:cs="SimSun"/>
                <w:b w:val="0"/>
                <w:color w:val="000000"/>
                <w:kern w:val="0"/>
                <w:sz w:val="22"/>
                <w:lang w:val="en-US"/>
              </w:rPr>
            </w:pPr>
            <w:proofErr w:type="spellStart"/>
            <w:r>
              <w:rPr>
                <w:rFonts w:ascii="SimSun" w:eastAsia="SimSun" w:hAnsi="SimSun" w:cs="SimSun" w:hint="eastAsia"/>
                <w:b w:val="0"/>
                <w:color w:val="000000"/>
                <w:kern w:val="0"/>
                <w:sz w:val="22"/>
                <w:lang w:val="en-US"/>
              </w:rPr>
              <w:t>lninc~</w:t>
            </w:r>
            <w:r w:rsidR="00240E24" w:rsidRPr="00C575DC">
              <w:rPr>
                <w:rFonts w:ascii="SimSun" w:eastAsia="SimSun" w:hAnsi="SimSun" w:cs="SimSun" w:hint="eastAsia"/>
                <w:b w:val="0"/>
                <w:color w:val="000000"/>
                <w:kern w:val="0"/>
                <w:sz w:val="22"/>
                <w:lang w:val="en-US"/>
              </w:rPr>
              <w:t>e</w:t>
            </w:r>
            <w:proofErr w:type="spellEnd"/>
          </w:p>
        </w:tc>
        <w:tc>
          <w:tcPr>
            <w:tcW w:w="1087" w:type="dxa"/>
            <w:tcBorders>
              <w:top w:val="none" w:sz="0" w:space="0" w:color="auto"/>
              <w:left w:val="none" w:sz="0" w:space="0" w:color="auto"/>
              <w:bottom w:val="none" w:sz="0" w:space="0" w:color="auto"/>
              <w:right w:val="none" w:sz="0" w:space="0" w:color="auto"/>
            </w:tcBorders>
            <w:noWrap/>
            <w:hideMark/>
          </w:tcPr>
          <w:p w:rsidR="00240E24" w:rsidRPr="00C575DC" w:rsidRDefault="0029452D" w:rsidP="00C43009">
            <w:pPr>
              <w:widowControl/>
              <w:spacing w:line="360" w:lineRule="auto"/>
              <w:jc w:val="center"/>
              <w:cnfStyle w:val="100000000000"/>
              <w:rPr>
                <w:rFonts w:ascii="SimSun" w:eastAsia="SimSun" w:hAnsi="SimSun" w:cs="SimSun"/>
                <w:b w:val="0"/>
                <w:color w:val="000000"/>
                <w:kern w:val="0"/>
                <w:sz w:val="22"/>
                <w:lang w:val="en-US"/>
              </w:rPr>
            </w:pPr>
            <w:proofErr w:type="spellStart"/>
            <w:r>
              <w:rPr>
                <w:rFonts w:ascii="SimSun" w:eastAsia="SimSun" w:hAnsi="SimSun" w:cs="SimSun" w:hint="eastAsia"/>
                <w:b w:val="0"/>
                <w:color w:val="000000"/>
                <w:kern w:val="0"/>
                <w:sz w:val="22"/>
                <w:lang w:val="en-US"/>
              </w:rPr>
              <w:t>lg_mk</w:t>
            </w:r>
            <w:r w:rsidR="00240E24" w:rsidRPr="00C575DC">
              <w:rPr>
                <w:rFonts w:ascii="SimSun" w:eastAsia="SimSun" w:hAnsi="SimSun" w:cs="SimSun" w:hint="eastAsia"/>
                <w:b w:val="0"/>
                <w:color w:val="000000"/>
                <w:kern w:val="0"/>
                <w:sz w:val="22"/>
                <w:lang w:val="en-US"/>
              </w:rPr>
              <w:t>~e</w:t>
            </w:r>
            <w:proofErr w:type="spellEnd"/>
          </w:p>
        </w:tc>
        <w:tc>
          <w:tcPr>
            <w:tcW w:w="1087" w:type="dxa"/>
            <w:tcBorders>
              <w:top w:val="none" w:sz="0" w:space="0" w:color="auto"/>
              <w:left w:val="none" w:sz="0" w:space="0" w:color="auto"/>
              <w:bottom w:val="none" w:sz="0" w:space="0" w:color="auto"/>
              <w:right w:val="none" w:sz="0" w:space="0" w:color="auto"/>
            </w:tcBorders>
            <w:noWrap/>
            <w:hideMark/>
          </w:tcPr>
          <w:p w:rsidR="00240E24" w:rsidRPr="00C575DC" w:rsidRDefault="0029452D" w:rsidP="00C43009">
            <w:pPr>
              <w:widowControl/>
              <w:spacing w:line="360" w:lineRule="auto"/>
              <w:jc w:val="center"/>
              <w:cnfStyle w:val="100000000000"/>
              <w:rPr>
                <w:rFonts w:ascii="SimSun" w:eastAsia="SimSun" w:hAnsi="SimSun" w:cs="SimSun"/>
                <w:b w:val="0"/>
                <w:color w:val="000000"/>
                <w:kern w:val="0"/>
                <w:sz w:val="22"/>
                <w:lang w:val="en-US"/>
              </w:rPr>
            </w:pPr>
            <w:proofErr w:type="spellStart"/>
            <w:r>
              <w:rPr>
                <w:rFonts w:ascii="SimSun" w:eastAsia="SimSun" w:hAnsi="SimSun" w:cs="SimSun" w:hint="eastAsia"/>
                <w:b w:val="0"/>
                <w:color w:val="000000"/>
                <w:kern w:val="0"/>
                <w:sz w:val="22"/>
                <w:lang w:val="en-US"/>
              </w:rPr>
              <w:t>vacat~</w:t>
            </w:r>
            <w:r w:rsidR="00240E24" w:rsidRPr="00C575DC">
              <w:rPr>
                <w:rFonts w:ascii="SimSun" w:eastAsia="SimSun" w:hAnsi="SimSun" w:cs="SimSun" w:hint="eastAsia"/>
                <w:b w:val="0"/>
                <w:color w:val="000000"/>
                <w:kern w:val="0"/>
                <w:sz w:val="22"/>
                <w:lang w:val="en-US"/>
              </w:rPr>
              <w:t>n</w:t>
            </w:r>
            <w:proofErr w:type="spellEnd"/>
          </w:p>
        </w:tc>
        <w:tc>
          <w:tcPr>
            <w:tcW w:w="628" w:type="dxa"/>
            <w:tcBorders>
              <w:top w:val="none" w:sz="0" w:space="0" w:color="auto"/>
              <w:left w:val="none" w:sz="0" w:space="0" w:color="auto"/>
              <w:bottom w:val="none" w:sz="0" w:space="0" w:color="auto"/>
              <w:right w:val="none" w:sz="0" w:space="0" w:color="auto"/>
            </w:tcBorders>
            <w:noWrap/>
            <w:hideMark/>
          </w:tcPr>
          <w:p w:rsidR="00240E24" w:rsidRPr="00C575DC" w:rsidRDefault="0029452D" w:rsidP="00C43009">
            <w:pPr>
              <w:widowControl/>
              <w:spacing w:line="360" w:lineRule="auto"/>
              <w:jc w:val="center"/>
              <w:cnfStyle w:val="100000000000"/>
              <w:rPr>
                <w:rFonts w:ascii="SimSun" w:eastAsia="SimSun" w:hAnsi="SimSun" w:cs="SimSun"/>
                <w:b w:val="0"/>
                <w:color w:val="000000"/>
                <w:kern w:val="0"/>
                <w:sz w:val="22"/>
                <w:lang w:val="en-US"/>
              </w:rPr>
            </w:pPr>
            <w:r>
              <w:rPr>
                <w:rFonts w:ascii="SimSun" w:eastAsia="SimSun" w:hAnsi="SimSun" w:cs="SimSun" w:hint="eastAsia"/>
                <w:b w:val="0"/>
                <w:color w:val="000000"/>
                <w:kern w:val="0"/>
                <w:sz w:val="22"/>
                <w:lang w:val="en-US"/>
              </w:rPr>
              <w:t>lo</w:t>
            </w:r>
            <w:r w:rsidR="00240E24" w:rsidRPr="00C575DC">
              <w:rPr>
                <w:rFonts w:ascii="SimSun" w:eastAsia="SimSun" w:hAnsi="SimSun" w:cs="SimSun" w:hint="eastAsia"/>
                <w:b w:val="0"/>
                <w:color w:val="000000"/>
                <w:kern w:val="0"/>
                <w:sz w:val="22"/>
                <w:lang w:val="en-US"/>
              </w:rPr>
              <w:t>w</w:t>
            </w:r>
          </w:p>
        </w:tc>
      </w:tr>
      <w:tr w:rsidR="00240E24" w:rsidRPr="00C575DC" w:rsidTr="0029452D">
        <w:trPr>
          <w:cnfStyle w:val="000000100000"/>
          <w:trHeight w:val="270"/>
        </w:trPr>
        <w:tc>
          <w:tcPr>
            <w:cnfStyle w:val="001000000000"/>
            <w:tcW w:w="1415" w:type="dxa"/>
            <w:tcBorders>
              <w:right w:val="none" w:sz="0" w:space="0" w:color="auto"/>
            </w:tcBorders>
            <w:noWrap/>
            <w:hideMark/>
          </w:tcPr>
          <w:p w:rsidR="00240E24" w:rsidRPr="00C575DC" w:rsidRDefault="00240E24" w:rsidP="006446AC">
            <w:pPr>
              <w:widowControl/>
              <w:jc w:val="left"/>
              <w:rPr>
                <w:rFonts w:ascii="SimSun" w:eastAsia="SimSun" w:hAnsi="SimSun" w:cs="SimSun"/>
                <w:b w:val="0"/>
                <w:color w:val="000000"/>
                <w:kern w:val="0"/>
                <w:sz w:val="22"/>
                <w:lang w:val="en-US"/>
              </w:rPr>
            </w:pPr>
            <w:proofErr w:type="spellStart"/>
            <w:r w:rsidRPr="00C575DC">
              <w:rPr>
                <w:rFonts w:ascii="SimSun" w:eastAsia="SimSun" w:hAnsi="SimSun" w:cs="SimSun" w:hint="eastAsia"/>
                <w:b w:val="0"/>
                <w:color w:val="000000"/>
                <w:kern w:val="0"/>
                <w:sz w:val="22"/>
                <w:lang w:val="en-US"/>
              </w:rPr>
              <w:t>lnprice</w:t>
            </w:r>
            <w:proofErr w:type="spellEnd"/>
          </w:p>
        </w:tc>
        <w:tc>
          <w:tcPr>
            <w:tcW w:w="1027" w:type="dxa"/>
            <w:tcBorders>
              <w:left w:val="none" w:sz="0" w:space="0" w:color="auto"/>
              <w:right w:val="none" w:sz="0" w:space="0" w:color="auto"/>
            </w:tcBorders>
            <w:noWrap/>
            <w:hideMark/>
          </w:tcPr>
          <w:p w:rsidR="00240E24" w:rsidRPr="00C575DC" w:rsidRDefault="00240E24" w:rsidP="006446AC">
            <w:pPr>
              <w:widowControl/>
              <w:jc w:val="righ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1</w:t>
            </w:r>
          </w:p>
        </w:tc>
        <w:tc>
          <w:tcPr>
            <w:tcW w:w="1087" w:type="dxa"/>
            <w:tcBorders>
              <w:left w:val="none" w:sz="0" w:space="0" w:color="auto"/>
              <w:right w:val="none" w:sz="0" w:space="0" w:color="auto"/>
            </w:tcBorders>
            <w:noWrap/>
            <w:hideMark/>
          </w:tcPr>
          <w:p w:rsidR="00240E24" w:rsidRPr="00C575DC" w:rsidRDefault="00240E24" w:rsidP="006446AC">
            <w:pPr>
              <w:widowControl/>
              <w:jc w:val="lef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c>
          <w:tcPr>
            <w:tcW w:w="1087" w:type="dxa"/>
            <w:tcBorders>
              <w:left w:val="none" w:sz="0" w:space="0" w:color="auto"/>
              <w:right w:val="none" w:sz="0" w:space="0" w:color="auto"/>
            </w:tcBorders>
            <w:noWrap/>
            <w:hideMark/>
          </w:tcPr>
          <w:p w:rsidR="00240E24" w:rsidRPr="00C575DC" w:rsidRDefault="00240E24" w:rsidP="006446AC">
            <w:pPr>
              <w:widowControl/>
              <w:jc w:val="lef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c>
          <w:tcPr>
            <w:tcW w:w="1087" w:type="dxa"/>
            <w:tcBorders>
              <w:left w:val="none" w:sz="0" w:space="0" w:color="auto"/>
              <w:right w:val="none" w:sz="0" w:space="0" w:color="auto"/>
            </w:tcBorders>
            <w:noWrap/>
            <w:hideMark/>
          </w:tcPr>
          <w:p w:rsidR="00240E24" w:rsidRPr="00C575DC" w:rsidRDefault="00240E24" w:rsidP="006446AC">
            <w:pPr>
              <w:widowControl/>
              <w:jc w:val="lef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c>
          <w:tcPr>
            <w:tcW w:w="1087" w:type="dxa"/>
            <w:tcBorders>
              <w:left w:val="none" w:sz="0" w:space="0" w:color="auto"/>
              <w:right w:val="none" w:sz="0" w:space="0" w:color="auto"/>
            </w:tcBorders>
            <w:noWrap/>
            <w:hideMark/>
          </w:tcPr>
          <w:p w:rsidR="00240E24" w:rsidRPr="00C575DC" w:rsidRDefault="00240E24" w:rsidP="006446AC">
            <w:pPr>
              <w:widowControl/>
              <w:jc w:val="lef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c>
          <w:tcPr>
            <w:tcW w:w="628" w:type="dxa"/>
            <w:tcBorders>
              <w:left w:val="none" w:sz="0" w:space="0" w:color="auto"/>
            </w:tcBorders>
            <w:noWrap/>
            <w:hideMark/>
          </w:tcPr>
          <w:p w:rsidR="00240E24" w:rsidRPr="00C575DC" w:rsidRDefault="00240E24" w:rsidP="006446AC">
            <w:pPr>
              <w:widowControl/>
              <w:jc w:val="lef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r>
      <w:tr w:rsidR="00240E24" w:rsidRPr="00C575DC" w:rsidTr="0029452D">
        <w:trPr>
          <w:cnfStyle w:val="000000010000"/>
          <w:trHeight w:val="270"/>
        </w:trPr>
        <w:tc>
          <w:tcPr>
            <w:cnfStyle w:val="001000000000"/>
            <w:tcW w:w="1415" w:type="dxa"/>
            <w:tcBorders>
              <w:right w:val="none" w:sz="0" w:space="0" w:color="auto"/>
            </w:tcBorders>
            <w:noWrap/>
            <w:hideMark/>
          </w:tcPr>
          <w:p w:rsidR="00240E24" w:rsidRPr="00C575DC" w:rsidRDefault="00240E24" w:rsidP="006446AC">
            <w:pPr>
              <w:widowControl/>
              <w:jc w:val="left"/>
              <w:rPr>
                <w:rFonts w:ascii="SimSun" w:eastAsia="SimSun" w:hAnsi="SimSun" w:cs="SimSun"/>
                <w:b w:val="0"/>
                <w:color w:val="000000"/>
                <w:kern w:val="0"/>
                <w:sz w:val="22"/>
                <w:lang w:val="en-US"/>
              </w:rPr>
            </w:pPr>
            <w:proofErr w:type="spellStart"/>
            <w:r w:rsidRPr="00C575DC">
              <w:rPr>
                <w:rFonts w:ascii="SimSun" w:eastAsia="SimSun" w:hAnsi="SimSun" w:cs="SimSun" w:hint="eastAsia"/>
                <w:b w:val="0"/>
                <w:color w:val="000000"/>
                <w:kern w:val="0"/>
                <w:sz w:val="22"/>
                <w:lang w:val="en-US"/>
              </w:rPr>
              <w:t>lnpassenger</w:t>
            </w:r>
            <w:proofErr w:type="spellEnd"/>
          </w:p>
        </w:tc>
        <w:tc>
          <w:tcPr>
            <w:tcW w:w="1027" w:type="dxa"/>
            <w:tcBorders>
              <w:left w:val="none" w:sz="0" w:space="0" w:color="auto"/>
              <w:right w:val="none" w:sz="0" w:space="0" w:color="auto"/>
            </w:tcBorders>
            <w:noWrap/>
            <w:hideMark/>
          </w:tcPr>
          <w:p w:rsidR="00240E24" w:rsidRPr="00C575DC" w:rsidRDefault="00240E24" w:rsidP="006446AC">
            <w:pPr>
              <w:widowControl/>
              <w:jc w:val="righ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-0.14</w:t>
            </w:r>
            <w:r w:rsidR="0083083D" w:rsidRPr="0083083D">
              <w:rPr>
                <w:rFonts w:ascii="SimSun" w:eastAsia="SimSun" w:hAnsi="SimSun" w:cs="SimSun" w:hint="eastAsia"/>
                <w:color w:val="000000"/>
                <w:kern w:val="0"/>
                <w:sz w:val="22"/>
                <w:vertAlign w:val="superscript"/>
                <w:lang w:val="en-US"/>
              </w:rPr>
              <w:t>*</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1</w:t>
            </w:r>
          </w:p>
        </w:tc>
        <w:tc>
          <w:tcPr>
            <w:tcW w:w="1087" w:type="dxa"/>
            <w:tcBorders>
              <w:left w:val="none" w:sz="0" w:space="0" w:color="auto"/>
              <w:right w:val="none" w:sz="0" w:space="0" w:color="auto"/>
            </w:tcBorders>
            <w:noWrap/>
            <w:hideMark/>
          </w:tcPr>
          <w:p w:rsidR="00240E24" w:rsidRPr="00C575DC" w:rsidRDefault="00240E24" w:rsidP="006446AC">
            <w:pPr>
              <w:widowControl/>
              <w:jc w:val="lef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c>
          <w:tcPr>
            <w:tcW w:w="1087" w:type="dxa"/>
            <w:tcBorders>
              <w:left w:val="none" w:sz="0" w:space="0" w:color="auto"/>
              <w:right w:val="none" w:sz="0" w:space="0" w:color="auto"/>
            </w:tcBorders>
            <w:noWrap/>
            <w:hideMark/>
          </w:tcPr>
          <w:p w:rsidR="00240E24" w:rsidRPr="00C575DC" w:rsidRDefault="00240E24" w:rsidP="006446AC">
            <w:pPr>
              <w:widowControl/>
              <w:jc w:val="lef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c>
          <w:tcPr>
            <w:tcW w:w="1087" w:type="dxa"/>
            <w:tcBorders>
              <w:left w:val="none" w:sz="0" w:space="0" w:color="auto"/>
              <w:right w:val="none" w:sz="0" w:space="0" w:color="auto"/>
            </w:tcBorders>
            <w:noWrap/>
            <w:hideMark/>
          </w:tcPr>
          <w:p w:rsidR="00240E24" w:rsidRPr="00C575DC" w:rsidRDefault="00240E24" w:rsidP="006446AC">
            <w:pPr>
              <w:widowControl/>
              <w:jc w:val="lef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c>
          <w:tcPr>
            <w:tcW w:w="628" w:type="dxa"/>
            <w:tcBorders>
              <w:left w:val="none" w:sz="0" w:space="0" w:color="auto"/>
            </w:tcBorders>
            <w:noWrap/>
            <w:hideMark/>
          </w:tcPr>
          <w:p w:rsidR="00240E24" w:rsidRPr="00C575DC" w:rsidRDefault="00240E24" w:rsidP="006446AC">
            <w:pPr>
              <w:widowControl/>
              <w:jc w:val="lef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r>
      <w:tr w:rsidR="00240E24" w:rsidRPr="00C575DC" w:rsidTr="0029452D">
        <w:trPr>
          <w:cnfStyle w:val="000000100000"/>
          <w:trHeight w:val="270"/>
        </w:trPr>
        <w:tc>
          <w:tcPr>
            <w:cnfStyle w:val="001000000000"/>
            <w:tcW w:w="1415" w:type="dxa"/>
            <w:tcBorders>
              <w:right w:val="none" w:sz="0" w:space="0" w:color="auto"/>
            </w:tcBorders>
            <w:noWrap/>
            <w:hideMark/>
          </w:tcPr>
          <w:p w:rsidR="00240E24" w:rsidRPr="00C575DC" w:rsidRDefault="00240E24" w:rsidP="006446AC">
            <w:pPr>
              <w:widowControl/>
              <w:jc w:val="left"/>
              <w:rPr>
                <w:rFonts w:ascii="SimSun" w:eastAsia="SimSun" w:hAnsi="SimSun" w:cs="SimSun"/>
                <w:b w:val="0"/>
                <w:color w:val="000000"/>
                <w:kern w:val="0"/>
                <w:sz w:val="22"/>
                <w:lang w:val="en-US"/>
              </w:rPr>
            </w:pPr>
            <w:proofErr w:type="spellStart"/>
            <w:r w:rsidRPr="00C575DC">
              <w:rPr>
                <w:rFonts w:ascii="SimSun" w:eastAsia="SimSun" w:hAnsi="SimSun" w:cs="SimSun" w:hint="eastAsia"/>
                <w:b w:val="0"/>
                <w:color w:val="000000"/>
                <w:kern w:val="0"/>
                <w:sz w:val="22"/>
                <w:lang w:val="en-US"/>
              </w:rPr>
              <w:t>lndistance</w:t>
            </w:r>
            <w:proofErr w:type="spellEnd"/>
          </w:p>
        </w:tc>
        <w:tc>
          <w:tcPr>
            <w:tcW w:w="1027" w:type="dxa"/>
            <w:tcBorders>
              <w:left w:val="none" w:sz="0" w:space="0" w:color="auto"/>
              <w:right w:val="none" w:sz="0" w:space="0" w:color="auto"/>
            </w:tcBorders>
            <w:noWrap/>
            <w:hideMark/>
          </w:tcPr>
          <w:p w:rsidR="00240E24" w:rsidRPr="00C575DC" w:rsidRDefault="00240E24" w:rsidP="006446AC">
            <w:pPr>
              <w:widowControl/>
              <w:jc w:val="righ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0.72</w:t>
            </w:r>
            <w:r w:rsidR="002078E4" w:rsidRPr="0083083D">
              <w:rPr>
                <w:rFonts w:ascii="SimSun" w:eastAsia="SimSun" w:hAnsi="SimSun" w:cs="SimSun" w:hint="eastAsia"/>
                <w:color w:val="000000"/>
                <w:kern w:val="0"/>
                <w:sz w:val="22"/>
                <w:vertAlign w:val="superscript"/>
                <w:lang w:val="en-US"/>
              </w:rPr>
              <w:t>*</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-0.05</w:t>
            </w:r>
            <w:r w:rsidR="002078E4" w:rsidRPr="0083083D">
              <w:rPr>
                <w:rFonts w:ascii="SimSun" w:eastAsia="SimSun" w:hAnsi="SimSun" w:cs="SimSun" w:hint="eastAsia"/>
                <w:color w:val="000000"/>
                <w:kern w:val="0"/>
                <w:sz w:val="22"/>
                <w:vertAlign w:val="superscript"/>
                <w:lang w:val="en-US"/>
              </w:rPr>
              <w:t>*</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1</w:t>
            </w:r>
          </w:p>
        </w:tc>
        <w:tc>
          <w:tcPr>
            <w:tcW w:w="1087" w:type="dxa"/>
            <w:tcBorders>
              <w:left w:val="none" w:sz="0" w:space="0" w:color="auto"/>
              <w:right w:val="none" w:sz="0" w:space="0" w:color="auto"/>
            </w:tcBorders>
            <w:noWrap/>
            <w:hideMark/>
          </w:tcPr>
          <w:p w:rsidR="00240E24" w:rsidRPr="00C575DC" w:rsidRDefault="00240E24" w:rsidP="006446AC">
            <w:pPr>
              <w:widowControl/>
              <w:jc w:val="lef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c>
          <w:tcPr>
            <w:tcW w:w="1087" w:type="dxa"/>
            <w:tcBorders>
              <w:left w:val="none" w:sz="0" w:space="0" w:color="auto"/>
              <w:right w:val="none" w:sz="0" w:space="0" w:color="auto"/>
            </w:tcBorders>
            <w:noWrap/>
            <w:hideMark/>
          </w:tcPr>
          <w:p w:rsidR="00240E24" w:rsidRPr="00C575DC" w:rsidRDefault="00240E24" w:rsidP="006446AC">
            <w:pPr>
              <w:widowControl/>
              <w:jc w:val="lef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c>
          <w:tcPr>
            <w:tcW w:w="628" w:type="dxa"/>
            <w:tcBorders>
              <w:left w:val="none" w:sz="0" w:space="0" w:color="auto"/>
            </w:tcBorders>
            <w:noWrap/>
            <w:hideMark/>
          </w:tcPr>
          <w:p w:rsidR="00240E24" w:rsidRPr="00C575DC" w:rsidRDefault="00240E24" w:rsidP="006446AC">
            <w:pPr>
              <w:widowControl/>
              <w:jc w:val="lef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r>
      <w:tr w:rsidR="00240E24" w:rsidRPr="00C575DC" w:rsidTr="0029452D">
        <w:trPr>
          <w:cnfStyle w:val="000000010000"/>
          <w:trHeight w:val="270"/>
        </w:trPr>
        <w:tc>
          <w:tcPr>
            <w:cnfStyle w:val="001000000000"/>
            <w:tcW w:w="1415" w:type="dxa"/>
            <w:tcBorders>
              <w:right w:val="none" w:sz="0" w:space="0" w:color="auto"/>
            </w:tcBorders>
            <w:noWrap/>
            <w:hideMark/>
          </w:tcPr>
          <w:p w:rsidR="00240E24" w:rsidRPr="00C575DC" w:rsidRDefault="00240E24" w:rsidP="006446AC">
            <w:pPr>
              <w:widowControl/>
              <w:jc w:val="left"/>
              <w:rPr>
                <w:rFonts w:ascii="SimSun" w:eastAsia="SimSun" w:hAnsi="SimSun" w:cs="SimSun"/>
                <w:b w:val="0"/>
                <w:color w:val="000000"/>
                <w:kern w:val="0"/>
                <w:sz w:val="22"/>
                <w:lang w:val="en-US"/>
              </w:rPr>
            </w:pPr>
            <w:proofErr w:type="spellStart"/>
            <w:r w:rsidRPr="00C575DC">
              <w:rPr>
                <w:rFonts w:ascii="SimSun" w:eastAsia="SimSun" w:hAnsi="SimSun" w:cs="SimSun" w:hint="eastAsia"/>
                <w:b w:val="0"/>
                <w:color w:val="000000"/>
                <w:kern w:val="0"/>
                <w:sz w:val="22"/>
                <w:lang w:val="en-US"/>
              </w:rPr>
              <w:t>lnincome</w:t>
            </w:r>
            <w:proofErr w:type="spellEnd"/>
          </w:p>
        </w:tc>
        <w:tc>
          <w:tcPr>
            <w:tcW w:w="1027" w:type="dxa"/>
            <w:tcBorders>
              <w:left w:val="none" w:sz="0" w:space="0" w:color="auto"/>
              <w:right w:val="none" w:sz="0" w:space="0" w:color="auto"/>
            </w:tcBorders>
            <w:noWrap/>
            <w:hideMark/>
          </w:tcPr>
          <w:p w:rsidR="00240E24" w:rsidRPr="00C575DC" w:rsidRDefault="00240E24" w:rsidP="006446AC">
            <w:pPr>
              <w:widowControl/>
              <w:jc w:val="righ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0.08</w:t>
            </w:r>
            <w:r w:rsidR="002078E4" w:rsidRPr="0083083D">
              <w:rPr>
                <w:rFonts w:ascii="SimSun" w:eastAsia="SimSun" w:hAnsi="SimSun" w:cs="SimSun" w:hint="eastAsia"/>
                <w:color w:val="000000"/>
                <w:kern w:val="0"/>
                <w:sz w:val="22"/>
                <w:vertAlign w:val="superscript"/>
                <w:lang w:val="en-US"/>
              </w:rPr>
              <w:t>*</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0.20</w:t>
            </w:r>
            <w:r w:rsidR="002078E4" w:rsidRPr="0083083D">
              <w:rPr>
                <w:rFonts w:ascii="SimSun" w:eastAsia="SimSun" w:hAnsi="SimSun" w:cs="SimSun" w:hint="eastAsia"/>
                <w:color w:val="000000"/>
                <w:kern w:val="0"/>
                <w:sz w:val="22"/>
                <w:vertAlign w:val="superscript"/>
                <w:lang w:val="en-US"/>
              </w:rPr>
              <w:t>*</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0.08</w:t>
            </w:r>
            <w:r w:rsidR="002078E4" w:rsidRPr="0083083D">
              <w:rPr>
                <w:rFonts w:ascii="SimSun" w:eastAsia="SimSun" w:hAnsi="SimSun" w:cs="SimSun" w:hint="eastAsia"/>
                <w:color w:val="000000"/>
                <w:kern w:val="0"/>
                <w:sz w:val="22"/>
                <w:vertAlign w:val="superscript"/>
                <w:lang w:val="en-US"/>
              </w:rPr>
              <w:t>*</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1</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c>
          <w:tcPr>
            <w:tcW w:w="1087" w:type="dxa"/>
            <w:tcBorders>
              <w:left w:val="none" w:sz="0" w:space="0" w:color="auto"/>
              <w:right w:val="none" w:sz="0" w:space="0" w:color="auto"/>
            </w:tcBorders>
            <w:noWrap/>
            <w:hideMark/>
          </w:tcPr>
          <w:p w:rsidR="00240E24" w:rsidRPr="00C575DC" w:rsidRDefault="00240E24" w:rsidP="006446AC">
            <w:pPr>
              <w:widowControl/>
              <w:jc w:val="lef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c>
          <w:tcPr>
            <w:tcW w:w="628" w:type="dxa"/>
            <w:tcBorders>
              <w:left w:val="none" w:sz="0" w:space="0" w:color="auto"/>
            </w:tcBorders>
            <w:noWrap/>
            <w:hideMark/>
          </w:tcPr>
          <w:p w:rsidR="00240E24" w:rsidRPr="00C575DC" w:rsidRDefault="00240E24" w:rsidP="006446AC">
            <w:pPr>
              <w:widowControl/>
              <w:jc w:val="lef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r>
      <w:tr w:rsidR="00240E24" w:rsidRPr="00C575DC" w:rsidTr="0029452D">
        <w:trPr>
          <w:cnfStyle w:val="000000100000"/>
          <w:trHeight w:val="270"/>
        </w:trPr>
        <w:tc>
          <w:tcPr>
            <w:cnfStyle w:val="001000000000"/>
            <w:tcW w:w="1415" w:type="dxa"/>
            <w:tcBorders>
              <w:right w:val="none" w:sz="0" w:space="0" w:color="auto"/>
            </w:tcBorders>
            <w:noWrap/>
            <w:hideMark/>
          </w:tcPr>
          <w:p w:rsidR="00240E24" w:rsidRPr="00C575DC" w:rsidRDefault="00240E24" w:rsidP="006446AC">
            <w:pPr>
              <w:widowControl/>
              <w:jc w:val="left"/>
              <w:rPr>
                <w:rFonts w:ascii="SimSun" w:eastAsia="SimSun" w:hAnsi="SimSun" w:cs="SimSun"/>
                <w:b w:val="0"/>
                <w:color w:val="000000"/>
                <w:kern w:val="0"/>
                <w:sz w:val="22"/>
                <w:lang w:val="en-US"/>
              </w:rPr>
            </w:pPr>
            <w:proofErr w:type="spellStart"/>
            <w:r w:rsidRPr="00C575DC">
              <w:rPr>
                <w:rFonts w:ascii="SimSun" w:eastAsia="SimSun" w:hAnsi="SimSun" w:cs="SimSun" w:hint="eastAsia"/>
                <w:b w:val="0"/>
                <w:color w:val="000000"/>
                <w:kern w:val="0"/>
                <w:sz w:val="22"/>
                <w:lang w:val="en-US"/>
              </w:rPr>
              <w:t>lg_mktshare</w:t>
            </w:r>
            <w:proofErr w:type="spellEnd"/>
          </w:p>
        </w:tc>
        <w:tc>
          <w:tcPr>
            <w:tcW w:w="1027" w:type="dxa"/>
            <w:tcBorders>
              <w:left w:val="none" w:sz="0" w:space="0" w:color="auto"/>
              <w:right w:val="none" w:sz="0" w:space="0" w:color="auto"/>
            </w:tcBorders>
            <w:noWrap/>
            <w:hideMark/>
          </w:tcPr>
          <w:p w:rsidR="00240E24" w:rsidRPr="00C575DC" w:rsidRDefault="00240E24" w:rsidP="006446AC">
            <w:pPr>
              <w:widowControl/>
              <w:jc w:val="righ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-0.28</w:t>
            </w:r>
            <w:r w:rsidR="002078E4" w:rsidRPr="0083083D">
              <w:rPr>
                <w:rFonts w:ascii="SimSun" w:eastAsia="SimSun" w:hAnsi="SimSun" w:cs="SimSun" w:hint="eastAsia"/>
                <w:color w:val="000000"/>
                <w:kern w:val="0"/>
                <w:sz w:val="22"/>
                <w:vertAlign w:val="superscript"/>
                <w:lang w:val="en-US"/>
              </w:rPr>
              <w:t>*</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-0.27</w:t>
            </w:r>
            <w:r w:rsidR="002078E4" w:rsidRPr="0083083D">
              <w:rPr>
                <w:rFonts w:ascii="SimSun" w:eastAsia="SimSun" w:hAnsi="SimSun" w:cs="SimSun" w:hint="eastAsia"/>
                <w:color w:val="000000"/>
                <w:kern w:val="0"/>
                <w:sz w:val="22"/>
                <w:vertAlign w:val="superscript"/>
                <w:lang w:val="en-US"/>
              </w:rPr>
              <w:t>*</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-0.42</w:t>
            </w:r>
            <w:r w:rsidR="002078E4" w:rsidRPr="0083083D">
              <w:rPr>
                <w:rFonts w:ascii="SimSun" w:eastAsia="SimSun" w:hAnsi="SimSun" w:cs="SimSun" w:hint="eastAsia"/>
                <w:color w:val="000000"/>
                <w:kern w:val="0"/>
                <w:sz w:val="22"/>
                <w:vertAlign w:val="superscript"/>
                <w:lang w:val="en-US"/>
              </w:rPr>
              <w:t>*</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0.12</w:t>
            </w:r>
            <w:r w:rsidR="002078E4" w:rsidRPr="0083083D">
              <w:rPr>
                <w:rFonts w:ascii="SimSun" w:eastAsia="SimSun" w:hAnsi="SimSun" w:cs="SimSun" w:hint="eastAsia"/>
                <w:color w:val="000000"/>
                <w:kern w:val="0"/>
                <w:sz w:val="22"/>
                <w:vertAlign w:val="superscript"/>
                <w:lang w:val="en-US"/>
              </w:rPr>
              <w:t>*</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1</w:t>
            </w:r>
          </w:p>
        </w:tc>
        <w:tc>
          <w:tcPr>
            <w:tcW w:w="1087" w:type="dxa"/>
            <w:tcBorders>
              <w:left w:val="none" w:sz="0" w:space="0" w:color="auto"/>
              <w:right w:val="none" w:sz="0" w:space="0" w:color="auto"/>
            </w:tcBorders>
            <w:noWrap/>
            <w:hideMark/>
          </w:tcPr>
          <w:p w:rsidR="00240E24" w:rsidRPr="00C575DC" w:rsidRDefault="00240E24" w:rsidP="006446AC">
            <w:pPr>
              <w:widowControl/>
              <w:jc w:val="lef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c>
          <w:tcPr>
            <w:tcW w:w="628" w:type="dxa"/>
            <w:tcBorders>
              <w:left w:val="none" w:sz="0" w:space="0" w:color="auto"/>
            </w:tcBorders>
            <w:noWrap/>
            <w:hideMark/>
          </w:tcPr>
          <w:p w:rsidR="00240E24" w:rsidRPr="00C575DC" w:rsidRDefault="00240E24" w:rsidP="006446AC">
            <w:pPr>
              <w:widowControl/>
              <w:jc w:val="lef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r>
      <w:tr w:rsidR="00240E24" w:rsidRPr="00C575DC" w:rsidTr="0029452D">
        <w:trPr>
          <w:cnfStyle w:val="000000010000"/>
          <w:trHeight w:val="270"/>
        </w:trPr>
        <w:tc>
          <w:tcPr>
            <w:cnfStyle w:val="001000000000"/>
            <w:tcW w:w="1415" w:type="dxa"/>
            <w:tcBorders>
              <w:right w:val="none" w:sz="0" w:space="0" w:color="auto"/>
            </w:tcBorders>
            <w:noWrap/>
            <w:hideMark/>
          </w:tcPr>
          <w:p w:rsidR="00240E24" w:rsidRPr="00C575DC" w:rsidRDefault="00240E24" w:rsidP="006446AC">
            <w:pPr>
              <w:widowControl/>
              <w:jc w:val="left"/>
              <w:rPr>
                <w:rFonts w:ascii="SimSun" w:eastAsia="SimSun" w:hAnsi="SimSun" w:cs="SimSun"/>
                <w:b w:val="0"/>
                <w:color w:val="000000"/>
                <w:kern w:val="0"/>
                <w:sz w:val="22"/>
                <w:lang w:val="en-US"/>
              </w:rPr>
            </w:pPr>
            <w:r w:rsidRPr="00C575DC">
              <w:rPr>
                <w:rFonts w:ascii="SimSun" w:eastAsia="SimSun" w:hAnsi="SimSun" w:cs="SimSun" w:hint="eastAsia"/>
                <w:b w:val="0"/>
                <w:color w:val="000000"/>
                <w:kern w:val="0"/>
                <w:sz w:val="22"/>
                <w:lang w:val="en-US"/>
              </w:rPr>
              <w:t>vacation</w:t>
            </w:r>
          </w:p>
        </w:tc>
        <w:tc>
          <w:tcPr>
            <w:tcW w:w="1027" w:type="dxa"/>
            <w:tcBorders>
              <w:left w:val="none" w:sz="0" w:space="0" w:color="auto"/>
              <w:right w:val="none" w:sz="0" w:space="0" w:color="auto"/>
            </w:tcBorders>
            <w:noWrap/>
            <w:hideMark/>
          </w:tcPr>
          <w:p w:rsidR="00240E24" w:rsidRPr="00C575DC" w:rsidRDefault="00240E24" w:rsidP="006446AC">
            <w:pPr>
              <w:widowControl/>
              <w:jc w:val="righ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-0.23</w:t>
            </w:r>
            <w:r w:rsidR="002078E4" w:rsidRPr="0083083D">
              <w:rPr>
                <w:rFonts w:ascii="SimSun" w:eastAsia="SimSun" w:hAnsi="SimSun" w:cs="SimSun" w:hint="eastAsia"/>
                <w:color w:val="000000"/>
                <w:kern w:val="0"/>
                <w:sz w:val="22"/>
                <w:vertAlign w:val="superscript"/>
                <w:lang w:val="en-US"/>
              </w:rPr>
              <w:t>*</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0.12</w:t>
            </w:r>
            <w:r w:rsidR="002078E4" w:rsidRPr="0083083D">
              <w:rPr>
                <w:rFonts w:ascii="SimSun" w:eastAsia="SimSun" w:hAnsi="SimSun" w:cs="SimSun" w:hint="eastAsia"/>
                <w:color w:val="000000"/>
                <w:kern w:val="0"/>
                <w:sz w:val="22"/>
                <w:vertAlign w:val="superscript"/>
                <w:lang w:val="en-US"/>
              </w:rPr>
              <w:t>*</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0.11</w:t>
            </w:r>
            <w:r w:rsidR="002078E4" w:rsidRPr="0083083D">
              <w:rPr>
                <w:rFonts w:ascii="SimSun" w:eastAsia="SimSun" w:hAnsi="SimSun" w:cs="SimSun" w:hint="eastAsia"/>
                <w:color w:val="000000"/>
                <w:kern w:val="0"/>
                <w:sz w:val="22"/>
                <w:vertAlign w:val="superscript"/>
                <w:lang w:val="en-US"/>
              </w:rPr>
              <w:t>*</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-0.22</w:t>
            </w:r>
            <w:r w:rsidR="002078E4" w:rsidRPr="0083083D">
              <w:rPr>
                <w:rFonts w:ascii="SimSun" w:eastAsia="SimSun" w:hAnsi="SimSun" w:cs="SimSun" w:hint="eastAsia"/>
                <w:color w:val="000000"/>
                <w:kern w:val="0"/>
                <w:sz w:val="22"/>
                <w:vertAlign w:val="superscript"/>
                <w:lang w:val="en-US"/>
              </w:rPr>
              <w:t>*</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-0.12</w:t>
            </w:r>
            <w:r w:rsidR="002078E4" w:rsidRPr="0083083D">
              <w:rPr>
                <w:rFonts w:ascii="SimSun" w:eastAsia="SimSun" w:hAnsi="SimSun" w:cs="SimSun" w:hint="eastAsia"/>
                <w:color w:val="000000"/>
                <w:kern w:val="0"/>
                <w:sz w:val="22"/>
                <w:vertAlign w:val="superscript"/>
                <w:lang w:val="en-US"/>
              </w:rPr>
              <w:t>*</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1</w:t>
            </w:r>
          </w:p>
        </w:tc>
        <w:tc>
          <w:tcPr>
            <w:tcW w:w="628" w:type="dxa"/>
            <w:tcBorders>
              <w:left w:val="none" w:sz="0" w:space="0" w:color="auto"/>
            </w:tcBorders>
            <w:noWrap/>
            <w:hideMark/>
          </w:tcPr>
          <w:p w:rsidR="00240E24" w:rsidRPr="00C575DC" w:rsidRDefault="00240E24" w:rsidP="006446AC">
            <w:pPr>
              <w:widowControl/>
              <w:jc w:val="left"/>
              <w:cnfStyle w:val="00000001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 xml:space="preserve">　</w:t>
            </w:r>
          </w:p>
        </w:tc>
      </w:tr>
      <w:tr w:rsidR="00240E24" w:rsidRPr="00C575DC" w:rsidTr="0029452D">
        <w:trPr>
          <w:cnfStyle w:val="000000100000"/>
          <w:trHeight w:val="270"/>
        </w:trPr>
        <w:tc>
          <w:tcPr>
            <w:cnfStyle w:val="001000000000"/>
            <w:tcW w:w="1415" w:type="dxa"/>
            <w:tcBorders>
              <w:right w:val="none" w:sz="0" w:space="0" w:color="auto"/>
            </w:tcBorders>
            <w:noWrap/>
            <w:hideMark/>
          </w:tcPr>
          <w:p w:rsidR="00240E24" w:rsidRPr="00C575DC" w:rsidRDefault="00240E24" w:rsidP="006446AC">
            <w:pPr>
              <w:widowControl/>
              <w:jc w:val="left"/>
              <w:rPr>
                <w:rFonts w:ascii="SimSun" w:eastAsia="SimSun" w:hAnsi="SimSun" w:cs="SimSun"/>
                <w:b w:val="0"/>
                <w:color w:val="000000"/>
                <w:kern w:val="0"/>
                <w:sz w:val="22"/>
                <w:lang w:val="en-US"/>
              </w:rPr>
            </w:pPr>
            <w:r w:rsidRPr="00C575DC">
              <w:rPr>
                <w:rFonts w:ascii="SimSun" w:eastAsia="SimSun" w:hAnsi="SimSun" w:cs="SimSun" w:hint="eastAsia"/>
                <w:b w:val="0"/>
                <w:color w:val="000000"/>
                <w:kern w:val="0"/>
                <w:sz w:val="22"/>
                <w:lang w:val="en-US"/>
              </w:rPr>
              <w:t>low</w:t>
            </w:r>
          </w:p>
        </w:tc>
        <w:tc>
          <w:tcPr>
            <w:tcW w:w="1027" w:type="dxa"/>
            <w:tcBorders>
              <w:left w:val="none" w:sz="0" w:space="0" w:color="auto"/>
              <w:right w:val="none" w:sz="0" w:space="0" w:color="auto"/>
            </w:tcBorders>
            <w:noWrap/>
            <w:hideMark/>
          </w:tcPr>
          <w:p w:rsidR="00240E24" w:rsidRPr="00C575DC" w:rsidRDefault="00240E24" w:rsidP="006446AC">
            <w:pPr>
              <w:widowControl/>
              <w:jc w:val="righ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-0.32</w:t>
            </w:r>
            <w:r w:rsidR="002078E4" w:rsidRPr="0083083D">
              <w:rPr>
                <w:rFonts w:ascii="SimSun" w:eastAsia="SimSun" w:hAnsi="SimSun" w:cs="SimSun" w:hint="eastAsia"/>
                <w:color w:val="000000"/>
                <w:kern w:val="0"/>
                <w:sz w:val="22"/>
                <w:vertAlign w:val="superscript"/>
                <w:lang w:val="en-US"/>
              </w:rPr>
              <w:t>*</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0.01</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-0.12</w:t>
            </w:r>
            <w:r w:rsidR="002078E4" w:rsidRPr="0083083D">
              <w:rPr>
                <w:rFonts w:ascii="SimSun" w:eastAsia="SimSun" w:hAnsi="SimSun" w:cs="SimSun" w:hint="eastAsia"/>
                <w:color w:val="000000"/>
                <w:kern w:val="0"/>
                <w:sz w:val="22"/>
                <w:vertAlign w:val="superscript"/>
                <w:lang w:val="en-US"/>
              </w:rPr>
              <w:t>*</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-0.03</w:t>
            </w:r>
            <w:r w:rsidR="002078E4" w:rsidRPr="0083083D">
              <w:rPr>
                <w:rFonts w:ascii="SimSun" w:eastAsia="SimSun" w:hAnsi="SimSun" w:cs="SimSun" w:hint="eastAsia"/>
                <w:color w:val="000000"/>
                <w:kern w:val="0"/>
                <w:sz w:val="22"/>
                <w:vertAlign w:val="superscript"/>
                <w:lang w:val="en-US"/>
              </w:rPr>
              <w:t>*</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-0.01</w:t>
            </w:r>
          </w:p>
        </w:tc>
        <w:tc>
          <w:tcPr>
            <w:tcW w:w="1087" w:type="dxa"/>
            <w:tcBorders>
              <w:left w:val="none" w:sz="0" w:space="0" w:color="auto"/>
              <w:right w:val="none" w:sz="0" w:space="0" w:color="auto"/>
            </w:tcBorders>
            <w:noWrap/>
            <w:hideMark/>
          </w:tcPr>
          <w:p w:rsidR="00240E24" w:rsidRPr="00C575DC" w:rsidRDefault="00240E24" w:rsidP="006446AC">
            <w:pPr>
              <w:widowControl/>
              <w:jc w:val="righ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0.10</w:t>
            </w:r>
            <w:r w:rsidR="002078E4" w:rsidRPr="0083083D">
              <w:rPr>
                <w:rFonts w:ascii="SimSun" w:eastAsia="SimSun" w:hAnsi="SimSun" w:cs="SimSun" w:hint="eastAsia"/>
                <w:color w:val="000000"/>
                <w:kern w:val="0"/>
                <w:sz w:val="22"/>
                <w:vertAlign w:val="superscript"/>
                <w:lang w:val="en-US"/>
              </w:rPr>
              <w:t>*</w:t>
            </w:r>
          </w:p>
        </w:tc>
        <w:tc>
          <w:tcPr>
            <w:tcW w:w="628" w:type="dxa"/>
            <w:tcBorders>
              <w:left w:val="none" w:sz="0" w:space="0" w:color="auto"/>
            </w:tcBorders>
            <w:noWrap/>
            <w:hideMark/>
          </w:tcPr>
          <w:p w:rsidR="00240E24" w:rsidRPr="00C575DC" w:rsidRDefault="00240E24" w:rsidP="006446AC">
            <w:pPr>
              <w:widowControl/>
              <w:jc w:val="right"/>
              <w:cnfStyle w:val="000000100000"/>
              <w:rPr>
                <w:rFonts w:ascii="SimSun" w:eastAsia="SimSun" w:hAnsi="SimSun" w:cs="SimSun"/>
                <w:color w:val="000000"/>
                <w:kern w:val="0"/>
                <w:sz w:val="22"/>
                <w:lang w:val="en-US"/>
              </w:rPr>
            </w:pPr>
            <w:r w:rsidRPr="00C575DC">
              <w:rPr>
                <w:rFonts w:ascii="SimSun" w:eastAsia="SimSun" w:hAnsi="SimSun" w:cs="SimSun" w:hint="eastAsia"/>
                <w:color w:val="000000"/>
                <w:kern w:val="0"/>
                <w:sz w:val="22"/>
                <w:lang w:val="en-US"/>
              </w:rPr>
              <w:t>1</w:t>
            </w:r>
          </w:p>
        </w:tc>
      </w:tr>
    </w:tbl>
    <w:p w:rsidR="00240E24" w:rsidRDefault="002078E4" w:rsidP="00240E24">
      <w:pPr>
        <w:spacing w:line="360" w:lineRule="auto"/>
        <w:rPr>
          <w:rFonts w:ascii="Arial" w:hAnsi="Arial" w:cs="Arial"/>
          <w:kern w:val="0"/>
          <w:sz w:val="24"/>
          <w:szCs w:val="24"/>
          <w:lang w:val="en-US"/>
        </w:rPr>
      </w:pPr>
      <w:r>
        <w:rPr>
          <w:rFonts w:ascii="Times New Roman" w:hAnsi="Times New Roman" w:cs="Times New Roman"/>
          <w:kern w:val="0"/>
          <w:sz w:val="20"/>
          <w:szCs w:val="20"/>
          <w:vertAlign w:val="superscript"/>
        </w:rPr>
        <w:t>*</w:t>
      </w:r>
      <w:r>
        <w:rPr>
          <w:rFonts w:ascii="Times New Roman" w:hAnsi="Times New Roman" w:cs="Times New Roman"/>
          <w:kern w:val="0"/>
          <w:sz w:val="20"/>
          <w:szCs w:val="20"/>
        </w:rPr>
        <w:t xml:space="preserve"> </w:t>
      </w:r>
      <w:proofErr w:type="gramStart"/>
      <w:r>
        <w:rPr>
          <w:rFonts w:ascii="Times New Roman" w:hAnsi="Times New Roman" w:cs="Times New Roman"/>
          <w:i/>
          <w:iCs/>
          <w:kern w:val="0"/>
          <w:sz w:val="20"/>
          <w:szCs w:val="20"/>
        </w:rPr>
        <w:t>p</w:t>
      </w:r>
      <w:proofErr w:type="gramEnd"/>
      <w:r>
        <w:rPr>
          <w:rFonts w:ascii="Times New Roman" w:hAnsi="Times New Roman" w:cs="Times New Roman"/>
          <w:kern w:val="0"/>
          <w:sz w:val="20"/>
          <w:szCs w:val="20"/>
        </w:rPr>
        <w:t xml:space="preserve"> &lt; 0.05</w:t>
      </w:r>
    </w:p>
    <w:p w:rsidR="00C43009" w:rsidRDefault="00C43009" w:rsidP="00240E24">
      <w:pPr>
        <w:spacing w:line="360" w:lineRule="auto"/>
        <w:rPr>
          <w:rFonts w:ascii="Arial" w:hAnsi="Arial" w:cs="Arial"/>
          <w:kern w:val="0"/>
          <w:sz w:val="24"/>
          <w:szCs w:val="24"/>
          <w:lang w:val="en-US"/>
        </w:rPr>
      </w:pPr>
    </w:p>
    <w:p w:rsidR="00240E24" w:rsidRPr="002459A5" w:rsidRDefault="0084091D" w:rsidP="00406373">
      <w:pPr>
        <w:spacing w:line="360" w:lineRule="auto"/>
        <w:rPr>
          <w:rFonts w:ascii="Arial" w:hAnsi="Arial" w:cs="Arial"/>
          <w:kern w:val="0"/>
          <w:sz w:val="24"/>
          <w:szCs w:val="24"/>
          <w:lang w:val="en-US"/>
        </w:rPr>
      </w:pPr>
      <w:r>
        <w:rPr>
          <w:rFonts w:ascii="Arial" w:hAnsi="Arial" w:cs="Arial"/>
          <w:kern w:val="0"/>
          <w:sz w:val="24"/>
          <w:szCs w:val="24"/>
          <w:lang w:val="en-US"/>
        </w:rPr>
        <w:t xml:space="preserve">Since </w:t>
      </w:r>
      <w:r>
        <w:rPr>
          <w:rFonts w:ascii="Arial" w:hAnsi="Arial" w:cs="Arial" w:hint="eastAsia"/>
          <w:kern w:val="0"/>
          <w:sz w:val="24"/>
          <w:szCs w:val="24"/>
          <w:lang w:val="en-US"/>
        </w:rPr>
        <w:t xml:space="preserve">the instrumental variable has been selected, a basic IV </w:t>
      </w:r>
      <w:r>
        <w:rPr>
          <w:rFonts w:ascii="Arial" w:hAnsi="Arial" w:cs="Arial"/>
          <w:kern w:val="0"/>
          <w:sz w:val="24"/>
          <w:szCs w:val="24"/>
          <w:lang w:val="en-US"/>
        </w:rPr>
        <w:t>estimation</w:t>
      </w:r>
      <w:r>
        <w:rPr>
          <w:rFonts w:ascii="Arial" w:hAnsi="Arial" w:cs="Arial" w:hint="eastAsia"/>
          <w:kern w:val="0"/>
          <w:sz w:val="24"/>
          <w:szCs w:val="24"/>
          <w:lang w:val="en-US"/>
        </w:rPr>
        <w:t xml:space="preserve"> is performed. </w:t>
      </w:r>
      <w:r w:rsidR="00C43009">
        <w:rPr>
          <w:rFonts w:ascii="Arial" w:hAnsi="Arial" w:cs="Arial"/>
          <w:kern w:val="0"/>
          <w:sz w:val="24"/>
          <w:szCs w:val="24"/>
          <w:lang w:val="en-US"/>
        </w:rPr>
        <w:t>C</w:t>
      </w:r>
      <w:r w:rsidR="00C43009">
        <w:rPr>
          <w:rFonts w:ascii="Arial" w:hAnsi="Arial" w:cs="Arial" w:hint="eastAsia"/>
          <w:kern w:val="0"/>
          <w:sz w:val="24"/>
          <w:szCs w:val="24"/>
          <w:lang w:val="en-US"/>
        </w:rPr>
        <w:t>onsidering that t</w:t>
      </w:r>
      <w:r w:rsidR="006E5A46">
        <w:rPr>
          <w:rFonts w:ascii="Arial" w:hAnsi="Arial" w:cs="Arial" w:hint="eastAsia"/>
          <w:kern w:val="0"/>
          <w:sz w:val="24"/>
          <w:szCs w:val="24"/>
          <w:lang w:val="en-US"/>
        </w:rPr>
        <w:t>he main purpose of this step is to make sure which method</w:t>
      </w:r>
      <w:r w:rsidR="00C43009">
        <w:rPr>
          <w:rFonts w:ascii="Arial" w:hAnsi="Arial" w:cs="Arial" w:hint="eastAsia"/>
          <w:kern w:val="0"/>
          <w:sz w:val="24"/>
          <w:szCs w:val="24"/>
          <w:lang w:val="en-US"/>
        </w:rPr>
        <w:t xml:space="preserve"> (OLS or 2SLS)</w:t>
      </w:r>
      <w:r w:rsidR="006E5A46">
        <w:rPr>
          <w:rFonts w:ascii="Arial" w:hAnsi="Arial" w:cs="Arial" w:hint="eastAsia"/>
          <w:kern w:val="0"/>
          <w:sz w:val="24"/>
          <w:szCs w:val="24"/>
          <w:lang w:val="en-US"/>
        </w:rPr>
        <w:t xml:space="preserve"> is more suitable for the database</w:t>
      </w:r>
      <w:r w:rsidR="00C43009">
        <w:rPr>
          <w:rFonts w:ascii="Arial" w:hAnsi="Arial" w:cs="Arial" w:hint="eastAsia"/>
          <w:kern w:val="0"/>
          <w:sz w:val="24"/>
          <w:szCs w:val="24"/>
          <w:lang w:val="en-US"/>
        </w:rPr>
        <w:t>, the regression results are not reported</w:t>
      </w:r>
      <w:r w:rsidR="006E5A46">
        <w:rPr>
          <w:rFonts w:ascii="Arial" w:hAnsi="Arial" w:cs="Arial" w:hint="eastAsia"/>
          <w:kern w:val="0"/>
          <w:sz w:val="24"/>
          <w:szCs w:val="24"/>
          <w:lang w:val="en-US"/>
        </w:rPr>
        <w:t xml:space="preserve">. </w:t>
      </w:r>
      <w:r w:rsidR="00C43009">
        <w:rPr>
          <w:rFonts w:ascii="Arial" w:hAnsi="Arial" w:cs="Arial"/>
          <w:kern w:val="0"/>
          <w:sz w:val="24"/>
          <w:szCs w:val="24"/>
          <w:lang w:val="en-US"/>
        </w:rPr>
        <w:t>B</w:t>
      </w:r>
      <w:r w:rsidR="00C43009">
        <w:rPr>
          <w:rFonts w:ascii="Arial" w:hAnsi="Arial" w:cs="Arial" w:hint="eastAsia"/>
          <w:kern w:val="0"/>
          <w:sz w:val="24"/>
          <w:szCs w:val="24"/>
          <w:lang w:val="en-US"/>
        </w:rPr>
        <w:t xml:space="preserve">esides, </w:t>
      </w:r>
      <w:r w:rsidR="006E5A46">
        <w:rPr>
          <w:rFonts w:ascii="Arial" w:hAnsi="Arial" w:cs="Arial" w:hint="eastAsia"/>
          <w:kern w:val="0"/>
          <w:sz w:val="24"/>
          <w:szCs w:val="24"/>
          <w:lang w:val="en-US"/>
        </w:rPr>
        <w:t xml:space="preserve">a test for </w:t>
      </w:r>
      <w:proofErr w:type="spellStart"/>
      <w:r w:rsidR="006E5A46">
        <w:rPr>
          <w:rFonts w:ascii="Arial" w:hAnsi="Arial" w:cs="Arial" w:hint="eastAsia"/>
          <w:kern w:val="0"/>
          <w:sz w:val="24"/>
          <w:szCs w:val="24"/>
          <w:lang w:val="en-US"/>
        </w:rPr>
        <w:t>endogeneity</w:t>
      </w:r>
      <w:proofErr w:type="spellEnd"/>
      <w:r w:rsidR="006E5A46">
        <w:rPr>
          <w:rFonts w:ascii="Arial" w:hAnsi="Arial" w:cs="Arial" w:hint="eastAsia"/>
          <w:kern w:val="0"/>
          <w:sz w:val="24"/>
          <w:szCs w:val="24"/>
          <w:lang w:val="en-US"/>
        </w:rPr>
        <w:t xml:space="preserve"> is performed after running 2SLS regression. </w:t>
      </w:r>
      <w:r w:rsidR="006E5A46">
        <w:rPr>
          <w:rFonts w:ascii="Arial" w:hAnsi="Arial" w:cs="Arial"/>
          <w:kern w:val="0"/>
          <w:sz w:val="24"/>
          <w:szCs w:val="24"/>
          <w:lang w:val="en-US"/>
        </w:rPr>
        <w:t>A</w:t>
      </w:r>
      <w:r w:rsidR="006E5A46">
        <w:rPr>
          <w:rFonts w:ascii="Arial" w:hAnsi="Arial" w:cs="Arial" w:hint="eastAsia"/>
          <w:kern w:val="0"/>
          <w:sz w:val="24"/>
          <w:szCs w:val="24"/>
          <w:lang w:val="en-US"/>
        </w:rPr>
        <w:t xml:space="preserve">nd </w:t>
      </w:r>
      <w:r w:rsidR="006E5A46">
        <w:rPr>
          <w:rFonts w:ascii="Arial" w:hAnsi="Arial" w:cs="Arial"/>
          <w:kern w:val="0"/>
          <w:sz w:val="24"/>
          <w:szCs w:val="24"/>
          <w:lang w:val="en-US"/>
        </w:rPr>
        <w:t>the</w:t>
      </w:r>
      <w:r w:rsidR="006E5A46">
        <w:rPr>
          <w:rFonts w:ascii="Arial" w:hAnsi="Arial" w:cs="Arial" w:hint="eastAsia"/>
          <w:kern w:val="0"/>
          <w:sz w:val="24"/>
          <w:szCs w:val="24"/>
          <w:lang w:val="en-US"/>
        </w:rPr>
        <w:t xml:space="preserve"> hypothesis that the variables are exogenous has been rejected implying the IV estimation is much more reliable than OLS method.</w:t>
      </w:r>
      <w:r w:rsidR="002459A5">
        <w:rPr>
          <w:rFonts w:ascii="Arial" w:hAnsi="Arial" w:cs="Arial" w:hint="eastAsia"/>
          <w:kern w:val="0"/>
          <w:sz w:val="24"/>
          <w:szCs w:val="24"/>
          <w:lang w:val="en-US"/>
        </w:rPr>
        <w:t xml:space="preserve"> </w:t>
      </w:r>
    </w:p>
    <w:p w:rsidR="00240E24" w:rsidRDefault="00D266F4" w:rsidP="00406373">
      <w:pPr>
        <w:pStyle w:val="Heading2"/>
        <w:spacing w:line="360" w:lineRule="auto"/>
        <w:rPr>
          <w:kern w:val="0"/>
          <w:lang w:val="en-US"/>
        </w:rPr>
      </w:pPr>
      <w:bookmarkStart w:id="39" w:name="_Toc307185299"/>
      <w:r>
        <w:rPr>
          <w:rFonts w:hint="eastAsia"/>
          <w:kern w:val="0"/>
          <w:lang w:val="en-US"/>
        </w:rPr>
        <w:t>5</w:t>
      </w:r>
      <w:r w:rsidR="00240E24">
        <w:rPr>
          <w:rFonts w:hint="eastAsia"/>
          <w:kern w:val="0"/>
          <w:lang w:val="en-US"/>
        </w:rPr>
        <w:t>.4 Panel IV estimation</w:t>
      </w:r>
      <w:bookmarkEnd w:id="39"/>
    </w:p>
    <w:p w:rsidR="006C38E4" w:rsidRDefault="006E5A46" w:rsidP="00406373">
      <w:pPr>
        <w:spacing w:line="360" w:lineRule="auto"/>
        <w:rPr>
          <w:rFonts w:ascii="Arial" w:hAnsi="Arial" w:cs="Arial"/>
          <w:kern w:val="0"/>
          <w:sz w:val="24"/>
          <w:szCs w:val="24"/>
          <w:lang w:val="en-US"/>
        </w:rPr>
      </w:pPr>
      <w:r>
        <w:rPr>
          <w:rFonts w:ascii="Arial" w:hAnsi="Arial" w:cs="Arial"/>
          <w:kern w:val="0"/>
          <w:sz w:val="24"/>
          <w:szCs w:val="24"/>
          <w:lang w:val="en-US"/>
        </w:rPr>
        <w:t>T</w:t>
      </w:r>
      <w:r>
        <w:rPr>
          <w:rFonts w:ascii="Arial" w:hAnsi="Arial" w:cs="Arial" w:hint="eastAsia"/>
          <w:kern w:val="0"/>
          <w:sz w:val="24"/>
          <w:szCs w:val="24"/>
          <w:lang w:val="en-US"/>
        </w:rPr>
        <w:t xml:space="preserve">he three steps above are exploring the most suitable approach for </w:t>
      </w:r>
      <w:r>
        <w:rPr>
          <w:rFonts w:ascii="Arial" w:hAnsi="Arial" w:cs="Arial"/>
          <w:kern w:val="0"/>
          <w:sz w:val="24"/>
          <w:szCs w:val="24"/>
          <w:lang w:val="en-US"/>
        </w:rPr>
        <w:t>the</w:t>
      </w:r>
      <w:r>
        <w:rPr>
          <w:rFonts w:ascii="Arial" w:hAnsi="Arial" w:cs="Arial" w:hint="eastAsia"/>
          <w:kern w:val="0"/>
          <w:sz w:val="24"/>
          <w:szCs w:val="24"/>
          <w:lang w:val="en-US"/>
        </w:rPr>
        <w:t xml:space="preserve"> dataset. </w:t>
      </w:r>
      <w:r>
        <w:rPr>
          <w:rFonts w:ascii="Arial" w:hAnsi="Arial" w:cs="Arial"/>
          <w:kern w:val="0"/>
          <w:sz w:val="24"/>
          <w:szCs w:val="24"/>
          <w:lang w:val="en-US"/>
        </w:rPr>
        <w:t>F</w:t>
      </w:r>
      <w:r>
        <w:rPr>
          <w:rFonts w:ascii="Arial" w:hAnsi="Arial" w:cs="Arial" w:hint="eastAsia"/>
          <w:kern w:val="0"/>
          <w:sz w:val="24"/>
          <w:szCs w:val="24"/>
          <w:lang w:val="en-US"/>
        </w:rPr>
        <w:t>inally, the</w:t>
      </w:r>
      <w:r w:rsidR="0052057C">
        <w:rPr>
          <w:rFonts w:ascii="Arial" w:hAnsi="Arial" w:cs="Arial" w:hint="eastAsia"/>
          <w:kern w:val="0"/>
          <w:sz w:val="24"/>
          <w:szCs w:val="24"/>
          <w:lang w:val="en-US"/>
        </w:rPr>
        <w:t xml:space="preserve"> panel IV method is considered as the best choice which can either fix the endogenous problem or interpret the mutual causality between price and demand. </w:t>
      </w:r>
      <w:r w:rsidR="00D1577A">
        <w:rPr>
          <w:rFonts w:ascii="Arial" w:hAnsi="Arial" w:cs="Arial"/>
          <w:kern w:val="0"/>
          <w:sz w:val="24"/>
          <w:szCs w:val="24"/>
          <w:lang w:val="en-US"/>
        </w:rPr>
        <w:t>F</w:t>
      </w:r>
      <w:r w:rsidR="00D1577A">
        <w:rPr>
          <w:rFonts w:ascii="Arial" w:hAnsi="Arial" w:cs="Arial" w:hint="eastAsia"/>
          <w:kern w:val="0"/>
          <w:sz w:val="24"/>
          <w:szCs w:val="24"/>
          <w:lang w:val="en-US"/>
        </w:rPr>
        <w:t xml:space="preserve">urthermore, p-value of </w:t>
      </w:r>
      <w:proofErr w:type="spellStart"/>
      <w:r w:rsidR="00D1577A">
        <w:rPr>
          <w:rFonts w:ascii="Arial" w:hAnsi="Arial" w:cs="Arial" w:hint="eastAsia"/>
          <w:kern w:val="0"/>
          <w:sz w:val="24"/>
          <w:szCs w:val="24"/>
          <w:lang w:val="en-US"/>
        </w:rPr>
        <w:t>Hausman</w:t>
      </w:r>
      <w:proofErr w:type="spellEnd"/>
      <w:r w:rsidR="00D1577A">
        <w:rPr>
          <w:rFonts w:ascii="Arial" w:hAnsi="Arial" w:cs="Arial" w:hint="eastAsia"/>
          <w:kern w:val="0"/>
          <w:sz w:val="24"/>
          <w:szCs w:val="24"/>
          <w:lang w:val="en-US"/>
        </w:rPr>
        <w:t xml:space="preserve"> test is 0.9727 which </w:t>
      </w:r>
      <w:r w:rsidR="006C38E4">
        <w:rPr>
          <w:rFonts w:ascii="Arial" w:hAnsi="Arial" w:cs="Arial" w:hint="eastAsia"/>
          <w:kern w:val="0"/>
          <w:sz w:val="24"/>
          <w:szCs w:val="24"/>
          <w:lang w:val="en-US"/>
        </w:rPr>
        <w:t>accept</w:t>
      </w:r>
      <w:r w:rsidR="00D1577A">
        <w:rPr>
          <w:rFonts w:ascii="Arial" w:hAnsi="Arial" w:cs="Arial" w:hint="eastAsia"/>
          <w:kern w:val="0"/>
          <w:sz w:val="24"/>
          <w:szCs w:val="24"/>
          <w:lang w:val="en-US"/>
        </w:rPr>
        <w:t xml:space="preserve"> the hypothesis. </w:t>
      </w:r>
      <w:r w:rsidR="00D1577A">
        <w:rPr>
          <w:rFonts w:ascii="Arial" w:hAnsi="Arial" w:cs="Arial"/>
          <w:kern w:val="0"/>
          <w:sz w:val="24"/>
          <w:szCs w:val="24"/>
          <w:lang w:val="en-US"/>
        </w:rPr>
        <w:t>I</w:t>
      </w:r>
      <w:r w:rsidR="00D1577A">
        <w:rPr>
          <w:rFonts w:ascii="Arial" w:hAnsi="Arial" w:cs="Arial" w:hint="eastAsia"/>
          <w:kern w:val="0"/>
          <w:sz w:val="24"/>
          <w:szCs w:val="24"/>
          <w:lang w:val="en-US"/>
        </w:rPr>
        <w:t>n other words, the panel IV estimation should be run under the random effect model.</w:t>
      </w:r>
      <w:r w:rsidR="006C38E4">
        <w:rPr>
          <w:rFonts w:ascii="Arial" w:hAnsi="Arial" w:cs="Arial" w:hint="eastAsia"/>
          <w:kern w:val="0"/>
          <w:sz w:val="24"/>
          <w:szCs w:val="24"/>
          <w:lang w:val="en-US"/>
        </w:rPr>
        <w:t xml:space="preserve"> </w:t>
      </w:r>
      <w:r w:rsidR="006C38E4">
        <w:rPr>
          <w:rFonts w:ascii="Arial" w:hAnsi="Arial" w:cs="Arial"/>
          <w:kern w:val="0"/>
          <w:sz w:val="24"/>
          <w:szCs w:val="24"/>
          <w:lang w:val="en-US"/>
        </w:rPr>
        <w:t>H</w:t>
      </w:r>
      <w:r w:rsidR="006C38E4">
        <w:rPr>
          <w:rFonts w:ascii="Arial" w:hAnsi="Arial" w:cs="Arial" w:hint="eastAsia"/>
          <w:kern w:val="0"/>
          <w:sz w:val="24"/>
          <w:szCs w:val="24"/>
          <w:lang w:val="en-US"/>
        </w:rPr>
        <w:t xml:space="preserve">ence, it avoids the omitted variable bias in the second step caused by the fixed effect model. </w:t>
      </w:r>
      <w:r w:rsidR="006C38E4">
        <w:rPr>
          <w:rFonts w:ascii="Arial" w:hAnsi="Arial" w:cs="Arial"/>
          <w:kern w:val="0"/>
          <w:sz w:val="24"/>
          <w:szCs w:val="24"/>
          <w:lang w:val="en-US"/>
        </w:rPr>
        <w:t>T</w:t>
      </w:r>
      <w:r w:rsidR="00D60F22">
        <w:rPr>
          <w:rFonts w:ascii="Arial" w:hAnsi="Arial" w:cs="Arial" w:hint="eastAsia"/>
          <w:kern w:val="0"/>
          <w:sz w:val="24"/>
          <w:szCs w:val="24"/>
          <w:lang w:val="en-US"/>
        </w:rPr>
        <w:t>able 5.4</w:t>
      </w:r>
      <w:r w:rsidR="006C38E4">
        <w:rPr>
          <w:rFonts w:ascii="Arial" w:hAnsi="Arial" w:cs="Arial" w:hint="eastAsia"/>
          <w:kern w:val="0"/>
          <w:sz w:val="24"/>
          <w:szCs w:val="24"/>
          <w:lang w:val="en-US"/>
        </w:rPr>
        <w:t xml:space="preserve"> presents the outcomes.</w:t>
      </w:r>
    </w:p>
    <w:p w:rsidR="007B34F8" w:rsidRDefault="007B34F8" w:rsidP="00406373">
      <w:pPr>
        <w:spacing w:line="360" w:lineRule="auto"/>
        <w:rPr>
          <w:rFonts w:ascii="Arial" w:hAnsi="Arial" w:cs="Arial"/>
          <w:kern w:val="0"/>
          <w:sz w:val="24"/>
          <w:szCs w:val="24"/>
          <w:lang w:val="en-US"/>
        </w:rPr>
      </w:pPr>
    </w:p>
    <w:p w:rsidR="00240E24" w:rsidRDefault="00240E24" w:rsidP="007B34F8">
      <w:pPr>
        <w:autoSpaceDE w:val="0"/>
        <w:autoSpaceDN w:val="0"/>
        <w:adjustRightInd w:val="0"/>
        <w:spacing w:line="360" w:lineRule="auto"/>
        <w:ind w:left="1260" w:firstLine="420"/>
        <w:jc w:val="left"/>
        <w:rPr>
          <w:rFonts w:ascii="Arial" w:hAnsi="Arial" w:cs="Arial"/>
          <w:kern w:val="0"/>
          <w:sz w:val="24"/>
          <w:szCs w:val="24"/>
        </w:rPr>
      </w:pPr>
      <w:r>
        <w:rPr>
          <w:rFonts w:ascii="Arial" w:hAnsi="Arial" w:cs="Arial"/>
          <w:kern w:val="0"/>
          <w:sz w:val="24"/>
          <w:szCs w:val="24"/>
        </w:rPr>
        <w:lastRenderedPageBreak/>
        <w:t xml:space="preserve">Table </w:t>
      </w:r>
      <w:r w:rsidR="00D266F4">
        <w:rPr>
          <w:rFonts w:ascii="Arial" w:hAnsi="Arial" w:cs="Arial" w:hint="eastAsia"/>
          <w:kern w:val="0"/>
          <w:sz w:val="24"/>
          <w:szCs w:val="24"/>
        </w:rPr>
        <w:t>5</w:t>
      </w:r>
      <w:r>
        <w:rPr>
          <w:rFonts w:ascii="Arial" w:hAnsi="Arial" w:cs="Arial"/>
          <w:kern w:val="0"/>
          <w:sz w:val="24"/>
          <w:szCs w:val="24"/>
        </w:rPr>
        <w:t>.</w:t>
      </w:r>
      <w:r w:rsidR="00B840C7">
        <w:rPr>
          <w:rFonts w:ascii="Arial" w:hAnsi="Arial" w:cs="Arial" w:hint="eastAsia"/>
          <w:kern w:val="0"/>
          <w:sz w:val="24"/>
          <w:szCs w:val="24"/>
        </w:rPr>
        <w:t>4</w:t>
      </w:r>
      <w:r>
        <w:rPr>
          <w:rFonts w:ascii="Arial" w:hAnsi="Arial" w:cs="Arial" w:hint="eastAsia"/>
          <w:kern w:val="0"/>
          <w:sz w:val="24"/>
          <w:szCs w:val="24"/>
        </w:rPr>
        <w:t xml:space="preserve"> 2SLS regression </w:t>
      </w:r>
      <w:r w:rsidRPr="008C0795">
        <w:rPr>
          <w:rFonts w:ascii="Arial" w:hAnsi="Arial" w:cs="Arial"/>
          <w:kern w:val="0"/>
          <w:sz w:val="24"/>
          <w:szCs w:val="24"/>
        </w:rPr>
        <w:t>results</w:t>
      </w:r>
    </w:p>
    <w:tbl>
      <w:tblPr>
        <w:tblW w:w="5070" w:type="dxa"/>
        <w:jc w:val="center"/>
        <w:tblLayout w:type="fixed"/>
        <w:tblLook w:val="0000"/>
      </w:tblPr>
      <w:tblGrid>
        <w:gridCol w:w="1526"/>
        <w:gridCol w:w="1701"/>
        <w:gridCol w:w="1843"/>
      </w:tblGrid>
      <w:tr w:rsidR="005A7784" w:rsidTr="005A7784">
        <w:trPr>
          <w:jc w:val="center"/>
        </w:trPr>
        <w:tc>
          <w:tcPr>
            <w:tcW w:w="1526" w:type="dxa"/>
            <w:tcBorders>
              <w:top w:val="single" w:sz="4" w:space="0" w:color="auto"/>
              <w:left w:val="nil"/>
              <w:bottom w:val="nil"/>
              <w:right w:val="nil"/>
            </w:tcBorders>
          </w:tcPr>
          <w:p w:rsidR="005A7784" w:rsidRDefault="005A7784" w:rsidP="006446AC">
            <w:pPr>
              <w:autoSpaceDE w:val="0"/>
              <w:autoSpaceDN w:val="0"/>
              <w:adjustRightInd w:val="0"/>
              <w:jc w:val="left"/>
              <w:rPr>
                <w:rFonts w:ascii="Times New Roman" w:hAnsi="Times New Roman" w:cs="Times New Roman"/>
                <w:kern w:val="0"/>
                <w:sz w:val="24"/>
                <w:szCs w:val="24"/>
              </w:rPr>
            </w:pPr>
          </w:p>
        </w:tc>
        <w:tc>
          <w:tcPr>
            <w:tcW w:w="1701" w:type="dxa"/>
            <w:tcBorders>
              <w:top w:val="single" w:sz="4" w:space="0" w:color="auto"/>
              <w:left w:val="nil"/>
              <w:bottom w:val="nil"/>
              <w:right w:val="nil"/>
            </w:tcBorders>
          </w:tcPr>
          <w:p w:rsidR="005A7784" w:rsidRDefault="007B34F8"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1</w:t>
            </w:r>
            <w:r w:rsidRPr="007B34F8">
              <w:rPr>
                <w:rFonts w:ascii="Times New Roman" w:hAnsi="Times New Roman" w:cs="Times New Roman" w:hint="eastAsia"/>
                <w:kern w:val="0"/>
                <w:sz w:val="24"/>
                <w:szCs w:val="24"/>
                <w:vertAlign w:val="superscript"/>
              </w:rPr>
              <w:t>st</w:t>
            </w:r>
            <w:r>
              <w:rPr>
                <w:rFonts w:ascii="Times New Roman" w:hAnsi="Times New Roman" w:cs="Times New Roman" w:hint="eastAsia"/>
                <w:kern w:val="0"/>
                <w:sz w:val="24"/>
                <w:szCs w:val="24"/>
              </w:rPr>
              <w:t xml:space="preserve"> Stage</w:t>
            </w:r>
          </w:p>
        </w:tc>
        <w:tc>
          <w:tcPr>
            <w:tcW w:w="1843" w:type="dxa"/>
            <w:tcBorders>
              <w:top w:val="single" w:sz="4" w:space="0" w:color="auto"/>
              <w:left w:val="nil"/>
              <w:bottom w:val="nil"/>
              <w:right w:val="nil"/>
            </w:tcBorders>
          </w:tcPr>
          <w:p w:rsidR="005A7784" w:rsidRDefault="007B34F8"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2</w:t>
            </w:r>
            <w:r w:rsidRPr="007B34F8">
              <w:rPr>
                <w:rFonts w:ascii="Times New Roman" w:hAnsi="Times New Roman" w:cs="Times New Roman" w:hint="eastAsia"/>
                <w:kern w:val="0"/>
                <w:sz w:val="24"/>
                <w:szCs w:val="24"/>
                <w:vertAlign w:val="superscript"/>
              </w:rPr>
              <w:t>nd</w:t>
            </w:r>
            <w:r>
              <w:rPr>
                <w:rFonts w:ascii="Times New Roman" w:hAnsi="Times New Roman" w:cs="Times New Roman" w:hint="eastAsia"/>
                <w:kern w:val="0"/>
                <w:sz w:val="24"/>
                <w:szCs w:val="24"/>
              </w:rPr>
              <w:t xml:space="preserve"> Stage</w:t>
            </w:r>
          </w:p>
        </w:tc>
      </w:tr>
      <w:tr w:rsidR="005A7784" w:rsidTr="005A7784">
        <w:trPr>
          <w:jc w:val="center"/>
        </w:trPr>
        <w:tc>
          <w:tcPr>
            <w:tcW w:w="1526" w:type="dxa"/>
            <w:tcBorders>
              <w:top w:val="nil"/>
              <w:left w:val="nil"/>
              <w:bottom w:val="nil"/>
              <w:right w:val="nil"/>
            </w:tcBorders>
          </w:tcPr>
          <w:p w:rsidR="005A7784" w:rsidRDefault="005A7784" w:rsidP="006446AC">
            <w:pPr>
              <w:autoSpaceDE w:val="0"/>
              <w:autoSpaceDN w:val="0"/>
              <w:adjustRightInd w:val="0"/>
              <w:jc w:val="left"/>
              <w:rPr>
                <w:rFonts w:ascii="Times New Roman" w:hAnsi="Times New Roman" w:cs="Times New Roman"/>
                <w:kern w:val="0"/>
                <w:sz w:val="24"/>
                <w:szCs w:val="24"/>
              </w:rPr>
            </w:pPr>
          </w:p>
        </w:tc>
        <w:tc>
          <w:tcPr>
            <w:tcW w:w="1701"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proofErr w:type="spellStart"/>
            <w:r>
              <w:rPr>
                <w:rFonts w:ascii="Times New Roman" w:hAnsi="Times New Roman" w:cs="Times New Roman" w:hint="eastAsia"/>
                <w:kern w:val="0"/>
                <w:sz w:val="24"/>
                <w:szCs w:val="24"/>
              </w:rPr>
              <w:t>lnprice</w:t>
            </w:r>
            <w:proofErr w:type="spellEnd"/>
          </w:p>
        </w:tc>
        <w:tc>
          <w:tcPr>
            <w:tcW w:w="1843"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proofErr w:type="spellStart"/>
            <w:r>
              <w:rPr>
                <w:rFonts w:ascii="Times New Roman" w:hAnsi="Times New Roman" w:cs="Times New Roman"/>
                <w:kern w:val="0"/>
                <w:sz w:val="24"/>
                <w:szCs w:val="24"/>
              </w:rPr>
              <w:t>lnpassenger</w:t>
            </w:r>
            <w:proofErr w:type="spellEnd"/>
          </w:p>
        </w:tc>
      </w:tr>
      <w:tr w:rsidR="005A7784" w:rsidTr="005A7784">
        <w:trPr>
          <w:jc w:val="center"/>
        </w:trPr>
        <w:tc>
          <w:tcPr>
            <w:tcW w:w="1526" w:type="dxa"/>
            <w:tcBorders>
              <w:top w:val="single" w:sz="4" w:space="0" w:color="auto"/>
              <w:left w:val="nil"/>
              <w:bottom w:val="nil"/>
              <w:right w:val="nil"/>
            </w:tcBorders>
          </w:tcPr>
          <w:p w:rsidR="005A7784" w:rsidRDefault="005A7784" w:rsidP="006446AC">
            <w:pPr>
              <w:autoSpaceDE w:val="0"/>
              <w:autoSpaceDN w:val="0"/>
              <w:adjustRightInd w:val="0"/>
              <w:jc w:val="left"/>
              <w:rPr>
                <w:rFonts w:ascii="Times New Roman" w:hAnsi="Times New Roman" w:cs="Times New Roman"/>
                <w:kern w:val="0"/>
                <w:sz w:val="24"/>
                <w:szCs w:val="24"/>
              </w:rPr>
            </w:pPr>
            <w:proofErr w:type="spellStart"/>
            <w:r>
              <w:rPr>
                <w:rFonts w:ascii="Times New Roman" w:hAnsi="Times New Roman" w:cs="Times New Roman"/>
                <w:kern w:val="0"/>
                <w:sz w:val="24"/>
                <w:szCs w:val="24"/>
              </w:rPr>
              <w:t>lnprice</w:t>
            </w:r>
            <w:proofErr w:type="spellEnd"/>
          </w:p>
        </w:tc>
        <w:tc>
          <w:tcPr>
            <w:tcW w:w="1701" w:type="dxa"/>
            <w:tcBorders>
              <w:top w:val="single" w:sz="4" w:space="0" w:color="auto"/>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p>
        </w:tc>
        <w:tc>
          <w:tcPr>
            <w:tcW w:w="1843" w:type="dxa"/>
            <w:tcBorders>
              <w:top w:val="single" w:sz="4" w:space="0" w:color="auto"/>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-1.066</w:t>
            </w:r>
            <w:r>
              <w:rPr>
                <w:rFonts w:ascii="Times New Roman" w:hAnsi="Times New Roman" w:cs="Times New Roman"/>
                <w:kern w:val="0"/>
                <w:sz w:val="24"/>
                <w:szCs w:val="24"/>
                <w:vertAlign w:val="superscript"/>
              </w:rPr>
              <w:t>***</w:t>
            </w:r>
          </w:p>
        </w:tc>
      </w:tr>
      <w:tr w:rsidR="005A7784" w:rsidTr="005A7784">
        <w:trPr>
          <w:jc w:val="center"/>
        </w:trPr>
        <w:tc>
          <w:tcPr>
            <w:tcW w:w="1526" w:type="dxa"/>
            <w:tcBorders>
              <w:top w:val="nil"/>
              <w:left w:val="nil"/>
              <w:bottom w:val="nil"/>
              <w:right w:val="nil"/>
            </w:tcBorders>
          </w:tcPr>
          <w:p w:rsidR="005A7784" w:rsidRDefault="005A7784" w:rsidP="006446AC">
            <w:pPr>
              <w:autoSpaceDE w:val="0"/>
              <w:autoSpaceDN w:val="0"/>
              <w:adjustRightInd w:val="0"/>
              <w:jc w:val="left"/>
              <w:rPr>
                <w:rFonts w:ascii="Times New Roman" w:hAnsi="Times New Roman" w:cs="Times New Roman"/>
                <w:kern w:val="0"/>
                <w:sz w:val="24"/>
                <w:szCs w:val="24"/>
              </w:rPr>
            </w:pPr>
          </w:p>
        </w:tc>
        <w:tc>
          <w:tcPr>
            <w:tcW w:w="1701"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p>
        </w:tc>
        <w:tc>
          <w:tcPr>
            <w:tcW w:w="1843"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(-13.57)</w:t>
            </w:r>
          </w:p>
        </w:tc>
      </w:tr>
      <w:tr w:rsidR="005A7784" w:rsidTr="005A7784">
        <w:trPr>
          <w:jc w:val="center"/>
        </w:trPr>
        <w:tc>
          <w:tcPr>
            <w:tcW w:w="1526" w:type="dxa"/>
            <w:tcBorders>
              <w:top w:val="nil"/>
              <w:left w:val="nil"/>
              <w:bottom w:val="nil"/>
              <w:right w:val="nil"/>
            </w:tcBorders>
          </w:tcPr>
          <w:p w:rsidR="005A7784" w:rsidRDefault="005A7784" w:rsidP="00F874C8">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hint="eastAsia"/>
                <w:kern w:val="0"/>
                <w:sz w:val="24"/>
                <w:szCs w:val="24"/>
              </w:rPr>
              <w:t>low</w:t>
            </w:r>
          </w:p>
        </w:tc>
        <w:tc>
          <w:tcPr>
            <w:tcW w:w="1701" w:type="dxa"/>
            <w:tcBorders>
              <w:top w:val="nil"/>
              <w:left w:val="nil"/>
              <w:bottom w:val="nil"/>
              <w:right w:val="nil"/>
            </w:tcBorders>
          </w:tcPr>
          <w:p w:rsidR="005A7784" w:rsidRDefault="005A7784" w:rsidP="00F874C8">
            <w:pPr>
              <w:autoSpaceDE w:val="0"/>
              <w:autoSpaceDN w:val="0"/>
              <w:adjustRightInd w:val="0"/>
              <w:jc w:val="center"/>
              <w:rPr>
                <w:rFonts w:ascii="Times New Roman" w:hAnsi="Times New Roman" w:cs="Times New Roman"/>
                <w:kern w:val="0"/>
                <w:sz w:val="24"/>
                <w:szCs w:val="24"/>
                <w:vertAlign w:val="superscript"/>
              </w:rPr>
            </w:pPr>
            <w:r>
              <w:rPr>
                <w:rFonts w:ascii="Times New Roman" w:hAnsi="Times New Roman" w:cs="Times New Roman" w:hint="eastAsia"/>
                <w:kern w:val="0"/>
                <w:sz w:val="24"/>
                <w:szCs w:val="24"/>
              </w:rPr>
              <w:t>-0.102</w:t>
            </w:r>
            <w:r>
              <w:rPr>
                <w:rFonts w:ascii="Times New Roman" w:hAnsi="Times New Roman" w:cs="Times New Roman"/>
                <w:kern w:val="0"/>
                <w:sz w:val="24"/>
                <w:szCs w:val="24"/>
                <w:vertAlign w:val="superscript"/>
              </w:rPr>
              <w:t>***</w:t>
            </w:r>
          </w:p>
          <w:p w:rsidR="005A7784" w:rsidRDefault="005A7784" w:rsidP="00F874C8">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(-16.37)</w:t>
            </w:r>
          </w:p>
        </w:tc>
        <w:tc>
          <w:tcPr>
            <w:tcW w:w="1843" w:type="dxa"/>
            <w:tcBorders>
              <w:top w:val="nil"/>
              <w:left w:val="nil"/>
              <w:bottom w:val="nil"/>
              <w:right w:val="nil"/>
            </w:tcBorders>
          </w:tcPr>
          <w:p w:rsidR="005A7784" w:rsidRDefault="005A7784" w:rsidP="00F874C8">
            <w:pPr>
              <w:autoSpaceDE w:val="0"/>
              <w:autoSpaceDN w:val="0"/>
              <w:adjustRightInd w:val="0"/>
              <w:jc w:val="center"/>
              <w:rPr>
                <w:rFonts w:ascii="Times New Roman" w:hAnsi="Times New Roman" w:cs="Times New Roman"/>
                <w:kern w:val="0"/>
                <w:sz w:val="24"/>
                <w:szCs w:val="24"/>
              </w:rPr>
            </w:pPr>
          </w:p>
        </w:tc>
      </w:tr>
      <w:tr w:rsidR="005A7784" w:rsidTr="005A7784">
        <w:trPr>
          <w:jc w:val="center"/>
        </w:trPr>
        <w:tc>
          <w:tcPr>
            <w:tcW w:w="1526" w:type="dxa"/>
            <w:tcBorders>
              <w:top w:val="nil"/>
              <w:left w:val="nil"/>
              <w:bottom w:val="nil"/>
              <w:right w:val="nil"/>
            </w:tcBorders>
          </w:tcPr>
          <w:p w:rsidR="005A7784" w:rsidRDefault="005A7784" w:rsidP="006446AC">
            <w:pPr>
              <w:autoSpaceDE w:val="0"/>
              <w:autoSpaceDN w:val="0"/>
              <w:adjustRightInd w:val="0"/>
              <w:jc w:val="left"/>
              <w:rPr>
                <w:rFonts w:ascii="Times New Roman" w:hAnsi="Times New Roman" w:cs="Times New Roman"/>
                <w:kern w:val="0"/>
                <w:sz w:val="24"/>
                <w:szCs w:val="24"/>
              </w:rPr>
            </w:pPr>
            <w:proofErr w:type="spellStart"/>
            <w:r>
              <w:rPr>
                <w:rFonts w:ascii="Times New Roman" w:hAnsi="Times New Roman" w:cs="Times New Roman"/>
                <w:kern w:val="0"/>
                <w:sz w:val="24"/>
                <w:szCs w:val="24"/>
              </w:rPr>
              <w:t>lndistance</w:t>
            </w:r>
            <w:proofErr w:type="spellEnd"/>
          </w:p>
        </w:tc>
        <w:tc>
          <w:tcPr>
            <w:tcW w:w="1701"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0.470</w:t>
            </w:r>
            <w:r>
              <w:rPr>
                <w:rFonts w:ascii="Times New Roman" w:hAnsi="Times New Roman" w:cs="Times New Roman"/>
                <w:kern w:val="0"/>
                <w:sz w:val="24"/>
                <w:szCs w:val="24"/>
                <w:vertAlign w:val="superscript"/>
              </w:rPr>
              <w:t>***</w:t>
            </w:r>
          </w:p>
        </w:tc>
        <w:tc>
          <w:tcPr>
            <w:tcW w:w="1843"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0.359</w:t>
            </w:r>
            <w:r>
              <w:rPr>
                <w:rFonts w:ascii="Times New Roman" w:hAnsi="Times New Roman" w:cs="Times New Roman"/>
                <w:kern w:val="0"/>
                <w:sz w:val="24"/>
                <w:szCs w:val="24"/>
                <w:vertAlign w:val="superscript"/>
              </w:rPr>
              <w:t>***</w:t>
            </w:r>
          </w:p>
        </w:tc>
      </w:tr>
      <w:tr w:rsidR="005A7784" w:rsidTr="005A7784">
        <w:trPr>
          <w:jc w:val="center"/>
        </w:trPr>
        <w:tc>
          <w:tcPr>
            <w:tcW w:w="1526" w:type="dxa"/>
            <w:tcBorders>
              <w:top w:val="nil"/>
              <w:left w:val="nil"/>
              <w:bottom w:val="nil"/>
              <w:right w:val="nil"/>
            </w:tcBorders>
          </w:tcPr>
          <w:p w:rsidR="005A7784" w:rsidRDefault="005A7784" w:rsidP="006446AC">
            <w:pPr>
              <w:autoSpaceDE w:val="0"/>
              <w:autoSpaceDN w:val="0"/>
              <w:adjustRightInd w:val="0"/>
              <w:jc w:val="left"/>
              <w:rPr>
                <w:rFonts w:ascii="Times New Roman" w:hAnsi="Times New Roman" w:cs="Times New Roman"/>
                <w:kern w:val="0"/>
                <w:sz w:val="24"/>
                <w:szCs w:val="24"/>
              </w:rPr>
            </w:pPr>
          </w:p>
        </w:tc>
        <w:tc>
          <w:tcPr>
            <w:tcW w:w="1701"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(9.84)</w:t>
            </w:r>
          </w:p>
        </w:tc>
        <w:tc>
          <w:tcPr>
            <w:tcW w:w="1843"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(4.97)</w:t>
            </w:r>
          </w:p>
        </w:tc>
      </w:tr>
      <w:tr w:rsidR="005A7784" w:rsidTr="005A7784">
        <w:trPr>
          <w:jc w:val="center"/>
        </w:trPr>
        <w:tc>
          <w:tcPr>
            <w:tcW w:w="1526" w:type="dxa"/>
            <w:tcBorders>
              <w:top w:val="nil"/>
              <w:left w:val="nil"/>
              <w:bottom w:val="nil"/>
              <w:right w:val="nil"/>
            </w:tcBorders>
          </w:tcPr>
          <w:p w:rsidR="005A7784" w:rsidRDefault="005A7784" w:rsidP="006446AC">
            <w:pPr>
              <w:autoSpaceDE w:val="0"/>
              <w:autoSpaceDN w:val="0"/>
              <w:adjustRightInd w:val="0"/>
              <w:jc w:val="left"/>
              <w:rPr>
                <w:rFonts w:ascii="Times New Roman" w:hAnsi="Times New Roman" w:cs="Times New Roman"/>
                <w:kern w:val="0"/>
                <w:sz w:val="24"/>
                <w:szCs w:val="24"/>
              </w:rPr>
            </w:pPr>
            <w:proofErr w:type="spellStart"/>
            <w:r>
              <w:rPr>
                <w:rFonts w:ascii="Times New Roman" w:hAnsi="Times New Roman" w:cs="Times New Roman"/>
                <w:kern w:val="0"/>
                <w:sz w:val="24"/>
                <w:szCs w:val="24"/>
              </w:rPr>
              <w:t>lnincome</w:t>
            </w:r>
            <w:proofErr w:type="spellEnd"/>
          </w:p>
        </w:tc>
        <w:tc>
          <w:tcPr>
            <w:tcW w:w="1701" w:type="dxa"/>
            <w:tcBorders>
              <w:top w:val="nil"/>
              <w:left w:val="nil"/>
              <w:bottom w:val="nil"/>
              <w:right w:val="nil"/>
            </w:tcBorders>
          </w:tcPr>
          <w:p w:rsidR="005A7784" w:rsidRPr="00A561BA" w:rsidRDefault="005A7784" w:rsidP="006446AC">
            <w:pPr>
              <w:autoSpaceDE w:val="0"/>
              <w:autoSpaceDN w:val="0"/>
              <w:adjustRightInd w:val="0"/>
              <w:jc w:val="center"/>
              <w:rPr>
                <w:rFonts w:ascii="Times New Roman" w:hAnsi="Times New Roman" w:cs="Times New Roman"/>
                <w:kern w:val="0"/>
                <w:sz w:val="24"/>
                <w:szCs w:val="24"/>
                <w:vertAlign w:val="superscript"/>
              </w:rPr>
            </w:pPr>
            <w:r>
              <w:rPr>
                <w:rFonts w:ascii="Times New Roman" w:hAnsi="Times New Roman" w:cs="Times New Roman" w:hint="eastAsia"/>
                <w:kern w:val="0"/>
                <w:sz w:val="24"/>
                <w:szCs w:val="24"/>
              </w:rPr>
              <w:t>0.187</w:t>
            </w:r>
            <w:r>
              <w:rPr>
                <w:rFonts w:ascii="Times New Roman" w:hAnsi="Times New Roman" w:cs="Times New Roman"/>
                <w:kern w:val="0"/>
                <w:sz w:val="24"/>
                <w:szCs w:val="24"/>
                <w:vertAlign w:val="superscript"/>
              </w:rPr>
              <w:t>***</w:t>
            </w:r>
          </w:p>
        </w:tc>
        <w:tc>
          <w:tcPr>
            <w:tcW w:w="1843"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0.685</w:t>
            </w:r>
            <w:r>
              <w:rPr>
                <w:rFonts w:ascii="Times New Roman" w:hAnsi="Times New Roman" w:cs="Times New Roman"/>
                <w:kern w:val="0"/>
                <w:sz w:val="24"/>
                <w:szCs w:val="24"/>
                <w:vertAlign w:val="superscript"/>
              </w:rPr>
              <w:t>***</w:t>
            </w:r>
          </w:p>
        </w:tc>
      </w:tr>
      <w:tr w:rsidR="005A7784" w:rsidTr="005A7784">
        <w:trPr>
          <w:jc w:val="center"/>
        </w:trPr>
        <w:tc>
          <w:tcPr>
            <w:tcW w:w="1526" w:type="dxa"/>
            <w:tcBorders>
              <w:top w:val="nil"/>
              <w:left w:val="nil"/>
              <w:bottom w:val="nil"/>
              <w:right w:val="nil"/>
            </w:tcBorders>
          </w:tcPr>
          <w:p w:rsidR="005A7784" w:rsidRDefault="005A7784" w:rsidP="006446AC">
            <w:pPr>
              <w:autoSpaceDE w:val="0"/>
              <w:autoSpaceDN w:val="0"/>
              <w:adjustRightInd w:val="0"/>
              <w:jc w:val="left"/>
              <w:rPr>
                <w:rFonts w:ascii="Times New Roman" w:hAnsi="Times New Roman" w:cs="Times New Roman"/>
                <w:kern w:val="0"/>
                <w:sz w:val="24"/>
                <w:szCs w:val="24"/>
              </w:rPr>
            </w:pPr>
          </w:p>
        </w:tc>
        <w:tc>
          <w:tcPr>
            <w:tcW w:w="1701"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(3.93)</w:t>
            </w:r>
          </w:p>
        </w:tc>
        <w:tc>
          <w:tcPr>
            <w:tcW w:w="1843"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(10.85)</w:t>
            </w:r>
          </w:p>
        </w:tc>
      </w:tr>
      <w:tr w:rsidR="005A7784" w:rsidTr="005A7784">
        <w:trPr>
          <w:jc w:val="center"/>
        </w:trPr>
        <w:tc>
          <w:tcPr>
            <w:tcW w:w="1526" w:type="dxa"/>
            <w:tcBorders>
              <w:top w:val="nil"/>
              <w:left w:val="nil"/>
              <w:bottom w:val="nil"/>
              <w:right w:val="nil"/>
            </w:tcBorders>
          </w:tcPr>
          <w:p w:rsidR="005A7784" w:rsidRDefault="005A7784" w:rsidP="006446AC">
            <w:pPr>
              <w:autoSpaceDE w:val="0"/>
              <w:autoSpaceDN w:val="0"/>
              <w:adjustRightInd w:val="0"/>
              <w:jc w:val="left"/>
              <w:rPr>
                <w:rFonts w:ascii="Times New Roman" w:hAnsi="Times New Roman" w:cs="Times New Roman"/>
                <w:kern w:val="0"/>
                <w:sz w:val="24"/>
                <w:szCs w:val="24"/>
              </w:rPr>
            </w:pPr>
            <w:proofErr w:type="spellStart"/>
            <w:r>
              <w:rPr>
                <w:rFonts w:ascii="Times New Roman" w:hAnsi="Times New Roman" w:cs="Times New Roman"/>
                <w:kern w:val="0"/>
                <w:sz w:val="24"/>
                <w:szCs w:val="24"/>
              </w:rPr>
              <w:t>lg_mktshare</w:t>
            </w:r>
            <w:proofErr w:type="spellEnd"/>
          </w:p>
        </w:tc>
        <w:tc>
          <w:tcPr>
            <w:tcW w:w="1701"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0.003</w:t>
            </w:r>
            <w:r>
              <w:rPr>
                <w:rFonts w:ascii="Times New Roman" w:hAnsi="Times New Roman" w:cs="Times New Roman"/>
                <w:kern w:val="0"/>
                <w:sz w:val="24"/>
                <w:szCs w:val="24"/>
                <w:vertAlign w:val="superscript"/>
              </w:rPr>
              <w:t>***</w:t>
            </w:r>
          </w:p>
        </w:tc>
        <w:tc>
          <w:tcPr>
            <w:tcW w:w="1843"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-0.00206</w:t>
            </w:r>
            <w:r>
              <w:rPr>
                <w:rFonts w:ascii="Times New Roman" w:hAnsi="Times New Roman" w:cs="Times New Roman"/>
                <w:kern w:val="0"/>
                <w:sz w:val="24"/>
                <w:szCs w:val="24"/>
                <w:vertAlign w:val="superscript"/>
              </w:rPr>
              <w:t>***</w:t>
            </w:r>
          </w:p>
        </w:tc>
      </w:tr>
      <w:tr w:rsidR="005A7784" w:rsidTr="005A7784">
        <w:trPr>
          <w:jc w:val="center"/>
        </w:trPr>
        <w:tc>
          <w:tcPr>
            <w:tcW w:w="1526" w:type="dxa"/>
            <w:tcBorders>
              <w:top w:val="nil"/>
              <w:left w:val="nil"/>
              <w:bottom w:val="nil"/>
              <w:right w:val="nil"/>
            </w:tcBorders>
          </w:tcPr>
          <w:p w:rsidR="005A7784" w:rsidRDefault="005A7784" w:rsidP="006446AC">
            <w:pPr>
              <w:autoSpaceDE w:val="0"/>
              <w:autoSpaceDN w:val="0"/>
              <w:adjustRightInd w:val="0"/>
              <w:jc w:val="left"/>
              <w:rPr>
                <w:rFonts w:ascii="Times New Roman" w:hAnsi="Times New Roman" w:cs="Times New Roman"/>
                <w:kern w:val="0"/>
                <w:sz w:val="24"/>
                <w:szCs w:val="24"/>
              </w:rPr>
            </w:pPr>
          </w:p>
        </w:tc>
        <w:tc>
          <w:tcPr>
            <w:tcW w:w="1701"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(13.89)</w:t>
            </w:r>
          </w:p>
        </w:tc>
        <w:tc>
          <w:tcPr>
            <w:tcW w:w="1843"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(-4.54)</w:t>
            </w:r>
          </w:p>
        </w:tc>
      </w:tr>
      <w:tr w:rsidR="005A7784" w:rsidTr="005A7784">
        <w:trPr>
          <w:jc w:val="center"/>
        </w:trPr>
        <w:tc>
          <w:tcPr>
            <w:tcW w:w="1526" w:type="dxa"/>
            <w:tcBorders>
              <w:top w:val="nil"/>
              <w:left w:val="nil"/>
              <w:bottom w:val="nil"/>
              <w:right w:val="nil"/>
            </w:tcBorders>
          </w:tcPr>
          <w:p w:rsidR="005A7784" w:rsidRDefault="005A7784" w:rsidP="006446AC">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kern w:val="0"/>
                <w:sz w:val="24"/>
                <w:szCs w:val="24"/>
              </w:rPr>
              <w:t>vacation</w:t>
            </w:r>
          </w:p>
        </w:tc>
        <w:tc>
          <w:tcPr>
            <w:tcW w:w="1701"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-0.211</w:t>
            </w:r>
            <w:r>
              <w:rPr>
                <w:rFonts w:ascii="Times New Roman" w:hAnsi="Times New Roman" w:cs="Times New Roman"/>
                <w:kern w:val="0"/>
                <w:sz w:val="24"/>
                <w:szCs w:val="24"/>
                <w:vertAlign w:val="superscript"/>
              </w:rPr>
              <w:t>**</w:t>
            </w:r>
          </w:p>
        </w:tc>
        <w:tc>
          <w:tcPr>
            <w:tcW w:w="1843"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0.0452</w:t>
            </w:r>
          </w:p>
        </w:tc>
      </w:tr>
      <w:tr w:rsidR="005A7784" w:rsidTr="005A7784">
        <w:trPr>
          <w:jc w:val="center"/>
        </w:trPr>
        <w:tc>
          <w:tcPr>
            <w:tcW w:w="1526" w:type="dxa"/>
            <w:tcBorders>
              <w:top w:val="nil"/>
              <w:left w:val="nil"/>
              <w:bottom w:val="nil"/>
              <w:right w:val="nil"/>
            </w:tcBorders>
          </w:tcPr>
          <w:p w:rsidR="005A7784" w:rsidRDefault="005A7784" w:rsidP="006446AC">
            <w:pPr>
              <w:autoSpaceDE w:val="0"/>
              <w:autoSpaceDN w:val="0"/>
              <w:adjustRightInd w:val="0"/>
              <w:jc w:val="left"/>
              <w:rPr>
                <w:rFonts w:ascii="Times New Roman" w:hAnsi="Times New Roman" w:cs="Times New Roman"/>
                <w:kern w:val="0"/>
                <w:sz w:val="24"/>
                <w:szCs w:val="24"/>
              </w:rPr>
            </w:pPr>
          </w:p>
        </w:tc>
        <w:tc>
          <w:tcPr>
            <w:tcW w:w="1701"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(-2.79)</w:t>
            </w:r>
          </w:p>
        </w:tc>
        <w:tc>
          <w:tcPr>
            <w:tcW w:w="1843"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(0.46)</w:t>
            </w:r>
          </w:p>
        </w:tc>
      </w:tr>
      <w:tr w:rsidR="005A7784" w:rsidTr="005A7784">
        <w:trPr>
          <w:jc w:val="center"/>
        </w:trPr>
        <w:tc>
          <w:tcPr>
            <w:tcW w:w="1526" w:type="dxa"/>
            <w:tcBorders>
              <w:top w:val="nil"/>
              <w:left w:val="nil"/>
              <w:bottom w:val="nil"/>
              <w:right w:val="nil"/>
            </w:tcBorders>
          </w:tcPr>
          <w:p w:rsidR="005A7784" w:rsidRDefault="005A7784" w:rsidP="006446AC">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kern w:val="0"/>
                <w:sz w:val="24"/>
                <w:szCs w:val="24"/>
              </w:rPr>
              <w:t>_cons</w:t>
            </w:r>
          </w:p>
        </w:tc>
        <w:tc>
          <w:tcPr>
            <w:tcW w:w="1701"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-0.573</w:t>
            </w:r>
          </w:p>
        </w:tc>
        <w:tc>
          <w:tcPr>
            <w:tcW w:w="1843"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1.826</w:t>
            </w:r>
            <w:r>
              <w:rPr>
                <w:rFonts w:ascii="Times New Roman" w:hAnsi="Times New Roman" w:cs="Times New Roman"/>
                <w:kern w:val="0"/>
                <w:sz w:val="24"/>
                <w:szCs w:val="24"/>
                <w:vertAlign w:val="superscript"/>
              </w:rPr>
              <w:t>*</w:t>
            </w:r>
          </w:p>
        </w:tc>
      </w:tr>
      <w:tr w:rsidR="005A7784" w:rsidTr="005A7784">
        <w:trPr>
          <w:jc w:val="center"/>
        </w:trPr>
        <w:tc>
          <w:tcPr>
            <w:tcW w:w="1526" w:type="dxa"/>
            <w:tcBorders>
              <w:top w:val="nil"/>
              <w:left w:val="nil"/>
              <w:bottom w:val="single" w:sz="4" w:space="0" w:color="auto"/>
              <w:right w:val="nil"/>
            </w:tcBorders>
          </w:tcPr>
          <w:p w:rsidR="005A7784" w:rsidRDefault="005A7784" w:rsidP="006446AC">
            <w:pPr>
              <w:autoSpaceDE w:val="0"/>
              <w:autoSpaceDN w:val="0"/>
              <w:adjustRightInd w:val="0"/>
              <w:jc w:val="left"/>
              <w:rPr>
                <w:rFonts w:ascii="Times New Roman" w:hAnsi="Times New Roman" w:cs="Times New Roman"/>
                <w:kern w:val="0"/>
                <w:sz w:val="24"/>
                <w:szCs w:val="24"/>
              </w:rPr>
            </w:pPr>
          </w:p>
        </w:tc>
        <w:tc>
          <w:tcPr>
            <w:tcW w:w="1701" w:type="dxa"/>
            <w:tcBorders>
              <w:top w:val="nil"/>
              <w:left w:val="nil"/>
              <w:bottom w:val="single" w:sz="4" w:space="0" w:color="auto"/>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(-0.86)</w:t>
            </w:r>
          </w:p>
        </w:tc>
        <w:tc>
          <w:tcPr>
            <w:tcW w:w="1843" w:type="dxa"/>
            <w:tcBorders>
              <w:top w:val="nil"/>
              <w:left w:val="nil"/>
              <w:bottom w:val="single" w:sz="4" w:space="0" w:color="auto"/>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(2.13)</w:t>
            </w:r>
          </w:p>
        </w:tc>
      </w:tr>
      <w:tr w:rsidR="005A7784" w:rsidTr="005A7784">
        <w:trPr>
          <w:jc w:val="center"/>
        </w:trPr>
        <w:tc>
          <w:tcPr>
            <w:tcW w:w="1526" w:type="dxa"/>
            <w:tcBorders>
              <w:top w:val="nil"/>
              <w:left w:val="nil"/>
              <w:bottom w:val="nil"/>
              <w:right w:val="nil"/>
            </w:tcBorders>
          </w:tcPr>
          <w:p w:rsidR="005A7784" w:rsidRDefault="005A7784" w:rsidP="006446AC">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i/>
                <w:iCs/>
                <w:kern w:val="0"/>
                <w:sz w:val="24"/>
                <w:szCs w:val="24"/>
              </w:rPr>
              <w:t>N</w:t>
            </w:r>
          </w:p>
        </w:tc>
        <w:tc>
          <w:tcPr>
            <w:tcW w:w="1701"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5361</w:t>
            </w:r>
          </w:p>
        </w:tc>
        <w:tc>
          <w:tcPr>
            <w:tcW w:w="1843" w:type="dxa"/>
            <w:tcBorders>
              <w:top w:val="nil"/>
              <w:left w:val="nil"/>
              <w:bottom w:val="nil"/>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kern w:val="0"/>
                <w:sz w:val="24"/>
                <w:szCs w:val="24"/>
              </w:rPr>
              <w:t>5361</w:t>
            </w:r>
          </w:p>
        </w:tc>
      </w:tr>
      <w:tr w:rsidR="005A7784" w:rsidTr="005A7784">
        <w:trPr>
          <w:jc w:val="center"/>
        </w:trPr>
        <w:tc>
          <w:tcPr>
            <w:tcW w:w="1526" w:type="dxa"/>
            <w:tcBorders>
              <w:top w:val="nil"/>
              <w:left w:val="nil"/>
              <w:bottom w:val="single" w:sz="4" w:space="0" w:color="auto"/>
              <w:right w:val="nil"/>
            </w:tcBorders>
          </w:tcPr>
          <w:p w:rsidR="005A7784" w:rsidRDefault="005A7784" w:rsidP="006446AC">
            <w:pPr>
              <w:autoSpaceDE w:val="0"/>
              <w:autoSpaceDN w:val="0"/>
              <w:adjustRightInd w:val="0"/>
              <w:jc w:val="left"/>
              <w:rPr>
                <w:rFonts w:ascii="Times New Roman" w:hAnsi="Times New Roman" w:cs="Times New Roman"/>
                <w:i/>
                <w:iCs/>
                <w:kern w:val="0"/>
                <w:sz w:val="24"/>
                <w:szCs w:val="24"/>
              </w:rPr>
            </w:pPr>
            <w:r>
              <w:rPr>
                <w:rFonts w:ascii="Times New Roman" w:hAnsi="Times New Roman" w:cs="Times New Roman" w:hint="eastAsia"/>
                <w:i/>
                <w:iCs/>
                <w:kern w:val="0"/>
                <w:sz w:val="24"/>
                <w:szCs w:val="24"/>
              </w:rPr>
              <w:t>G</w:t>
            </w:r>
          </w:p>
        </w:tc>
        <w:tc>
          <w:tcPr>
            <w:tcW w:w="1701" w:type="dxa"/>
            <w:tcBorders>
              <w:top w:val="nil"/>
              <w:left w:val="nil"/>
              <w:bottom w:val="single" w:sz="4" w:space="0" w:color="auto"/>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100</w:t>
            </w:r>
          </w:p>
        </w:tc>
        <w:tc>
          <w:tcPr>
            <w:tcW w:w="1843" w:type="dxa"/>
            <w:tcBorders>
              <w:top w:val="nil"/>
              <w:left w:val="nil"/>
              <w:bottom w:val="single" w:sz="4" w:space="0" w:color="auto"/>
              <w:right w:val="nil"/>
            </w:tcBorders>
          </w:tcPr>
          <w:p w:rsidR="005A7784" w:rsidRDefault="005A7784" w:rsidP="006446A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hint="eastAsia"/>
                <w:kern w:val="0"/>
                <w:sz w:val="24"/>
                <w:szCs w:val="24"/>
              </w:rPr>
              <w:t>100</w:t>
            </w:r>
          </w:p>
        </w:tc>
      </w:tr>
    </w:tbl>
    <w:p w:rsidR="00240E24" w:rsidRDefault="00240E24" w:rsidP="005A7784">
      <w:pPr>
        <w:autoSpaceDE w:val="0"/>
        <w:autoSpaceDN w:val="0"/>
        <w:adjustRightInd w:val="0"/>
        <w:ind w:left="1260" w:firstLine="420"/>
        <w:jc w:val="left"/>
        <w:rPr>
          <w:rFonts w:ascii="Times New Roman" w:hAnsi="Times New Roman" w:cs="Times New Roman"/>
          <w:kern w:val="0"/>
          <w:sz w:val="20"/>
          <w:szCs w:val="20"/>
        </w:rPr>
      </w:pPr>
      <w:proofErr w:type="gramStart"/>
      <w:r>
        <w:rPr>
          <w:rFonts w:ascii="Times New Roman" w:hAnsi="Times New Roman" w:cs="Times New Roman"/>
          <w:i/>
          <w:iCs/>
          <w:kern w:val="0"/>
          <w:sz w:val="20"/>
          <w:szCs w:val="20"/>
        </w:rPr>
        <w:t>t</w:t>
      </w:r>
      <w:proofErr w:type="gramEnd"/>
      <w:r>
        <w:rPr>
          <w:rFonts w:ascii="Times New Roman" w:hAnsi="Times New Roman" w:cs="Times New Roman"/>
          <w:kern w:val="0"/>
          <w:sz w:val="20"/>
          <w:szCs w:val="20"/>
        </w:rPr>
        <w:t xml:space="preserve"> statistics in parentheses</w:t>
      </w:r>
    </w:p>
    <w:p w:rsidR="00240E24" w:rsidRDefault="00240E24" w:rsidP="005A7784">
      <w:pPr>
        <w:autoSpaceDE w:val="0"/>
        <w:autoSpaceDN w:val="0"/>
        <w:adjustRightInd w:val="0"/>
        <w:ind w:left="1260" w:firstLine="420"/>
        <w:jc w:val="left"/>
        <w:rPr>
          <w:rFonts w:ascii="Times New Roman" w:hAnsi="Times New Roman" w:cs="Times New Roman"/>
          <w:kern w:val="0"/>
          <w:sz w:val="20"/>
          <w:szCs w:val="20"/>
        </w:rPr>
      </w:pPr>
      <w:r>
        <w:rPr>
          <w:rFonts w:ascii="Times New Roman" w:hAnsi="Times New Roman" w:cs="Times New Roman"/>
          <w:kern w:val="0"/>
          <w:sz w:val="20"/>
          <w:szCs w:val="20"/>
          <w:vertAlign w:val="superscript"/>
        </w:rPr>
        <w:t>*</w:t>
      </w:r>
      <w:r>
        <w:rPr>
          <w:rFonts w:ascii="Times New Roman" w:hAnsi="Times New Roman" w:cs="Times New Roman"/>
          <w:kern w:val="0"/>
          <w:sz w:val="20"/>
          <w:szCs w:val="20"/>
        </w:rPr>
        <w:t xml:space="preserve"> </w:t>
      </w:r>
      <w:proofErr w:type="gramStart"/>
      <w:r>
        <w:rPr>
          <w:rFonts w:ascii="Times New Roman" w:hAnsi="Times New Roman" w:cs="Times New Roman"/>
          <w:i/>
          <w:iCs/>
          <w:kern w:val="0"/>
          <w:sz w:val="20"/>
          <w:szCs w:val="20"/>
        </w:rPr>
        <w:t>p</w:t>
      </w:r>
      <w:proofErr w:type="gramEnd"/>
      <w:r>
        <w:rPr>
          <w:rFonts w:ascii="Times New Roman" w:hAnsi="Times New Roman" w:cs="Times New Roman"/>
          <w:kern w:val="0"/>
          <w:sz w:val="20"/>
          <w:szCs w:val="20"/>
        </w:rPr>
        <w:t xml:space="preserve"> &lt; 0.05, </w:t>
      </w:r>
      <w:r>
        <w:rPr>
          <w:rFonts w:ascii="Times New Roman" w:hAnsi="Times New Roman" w:cs="Times New Roman"/>
          <w:kern w:val="0"/>
          <w:sz w:val="20"/>
          <w:szCs w:val="20"/>
          <w:vertAlign w:val="superscript"/>
        </w:rPr>
        <w:t>**</w:t>
      </w:r>
      <w:r>
        <w:rPr>
          <w:rFonts w:ascii="Times New Roman" w:hAnsi="Times New Roman" w:cs="Times New Roman"/>
          <w:kern w:val="0"/>
          <w:sz w:val="20"/>
          <w:szCs w:val="20"/>
        </w:rPr>
        <w:t xml:space="preserve"> </w:t>
      </w:r>
      <w:r>
        <w:rPr>
          <w:rFonts w:ascii="Times New Roman" w:hAnsi="Times New Roman" w:cs="Times New Roman"/>
          <w:i/>
          <w:iCs/>
          <w:kern w:val="0"/>
          <w:sz w:val="20"/>
          <w:szCs w:val="20"/>
        </w:rPr>
        <w:t>p</w:t>
      </w:r>
      <w:r>
        <w:rPr>
          <w:rFonts w:ascii="Times New Roman" w:hAnsi="Times New Roman" w:cs="Times New Roman"/>
          <w:kern w:val="0"/>
          <w:sz w:val="20"/>
          <w:szCs w:val="20"/>
        </w:rPr>
        <w:t xml:space="preserve"> &lt; 0.01, </w:t>
      </w:r>
      <w:r>
        <w:rPr>
          <w:rFonts w:ascii="Times New Roman" w:hAnsi="Times New Roman" w:cs="Times New Roman"/>
          <w:kern w:val="0"/>
          <w:sz w:val="20"/>
          <w:szCs w:val="20"/>
          <w:vertAlign w:val="superscript"/>
        </w:rPr>
        <w:t>***</w:t>
      </w:r>
      <w:r>
        <w:rPr>
          <w:rFonts w:ascii="Times New Roman" w:hAnsi="Times New Roman" w:cs="Times New Roman"/>
          <w:kern w:val="0"/>
          <w:sz w:val="20"/>
          <w:szCs w:val="20"/>
        </w:rPr>
        <w:t xml:space="preserve"> </w:t>
      </w:r>
      <w:r>
        <w:rPr>
          <w:rFonts w:ascii="Times New Roman" w:hAnsi="Times New Roman" w:cs="Times New Roman"/>
          <w:i/>
          <w:iCs/>
          <w:kern w:val="0"/>
          <w:sz w:val="20"/>
          <w:szCs w:val="20"/>
        </w:rPr>
        <w:t>p</w:t>
      </w:r>
      <w:r>
        <w:rPr>
          <w:rFonts w:ascii="Times New Roman" w:hAnsi="Times New Roman" w:cs="Times New Roman"/>
          <w:kern w:val="0"/>
          <w:sz w:val="20"/>
          <w:szCs w:val="20"/>
        </w:rPr>
        <w:t xml:space="preserve"> &lt; 0.001</w:t>
      </w:r>
    </w:p>
    <w:p w:rsidR="00240E24" w:rsidRDefault="00240E24" w:rsidP="00240E24">
      <w:pPr>
        <w:spacing w:line="360" w:lineRule="auto"/>
        <w:rPr>
          <w:rFonts w:ascii="Arial" w:hAnsi="Arial" w:cs="Arial"/>
          <w:kern w:val="0"/>
          <w:sz w:val="24"/>
          <w:szCs w:val="24"/>
          <w:lang w:val="en-US"/>
        </w:rPr>
      </w:pPr>
    </w:p>
    <w:p w:rsidR="0019272D" w:rsidRDefault="00574295" w:rsidP="006C38E4">
      <w:pPr>
        <w:spacing w:line="360" w:lineRule="auto"/>
        <w:rPr>
          <w:rFonts w:ascii="Arial" w:hAnsi="Arial" w:cs="Arial"/>
          <w:sz w:val="24"/>
          <w:szCs w:val="24"/>
        </w:rPr>
      </w:pPr>
      <w:r>
        <w:rPr>
          <w:rFonts w:ascii="Arial" w:hAnsi="Arial" w:cs="Arial" w:hint="eastAsia"/>
          <w:kern w:val="0"/>
          <w:sz w:val="24"/>
          <w:szCs w:val="24"/>
          <w:lang w:val="en-US"/>
        </w:rPr>
        <w:t>S</w:t>
      </w:r>
      <w:r>
        <w:rPr>
          <w:rFonts w:ascii="Arial" w:hAnsi="Arial" w:cs="Arial"/>
          <w:kern w:val="0"/>
          <w:sz w:val="24"/>
          <w:szCs w:val="24"/>
          <w:lang w:val="en-US"/>
        </w:rPr>
        <w:t>imilarly</w:t>
      </w:r>
      <w:r>
        <w:rPr>
          <w:rFonts w:ascii="Arial" w:hAnsi="Arial" w:cs="Arial" w:hint="eastAsia"/>
          <w:kern w:val="0"/>
          <w:sz w:val="24"/>
          <w:szCs w:val="24"/>
          <w:lang w:val="en-US"/>
        </w:rPr>
        <w:t xml:space="preserve">, the first column indicates the results of first stage while the second stage outputs are recorded in the second column. </w:t>
      </w:r>
      <w:r w:rsidR="006C38E4">
        <w:rPr>
          <w:rFonts w:ascii="Arial" w:hAnsi="Arial" w:cs="Arial"/>
          <w:kern w:val="0"/>
          <w:sz w:val="24"/>
          <w:szCs w:val="24"/>
          <w:lang w:val="en-US"/>
        </w:rPr>
        <w:t>A</w:t>
      </w:r>
      <w:r w:rsidR="006C38E4">
        <w:rPr>
          <w:rFonts w:ascii="Arial" w:hAnsi="Arial" w:cs="Arial" w:hint="eastAsia"/>
          <w:kern w:val="0"/>
          <w:sz w:val="24"/>
          <w:szCs w:val="24"/>
          <w:lang w:val="en-US"/>
        </w:rPr>
        <w:t>nd the R</w:t>
      </w:r>
      <w:r w:rsidR="006C38E4" w:rsidRPr="008D3BD1">
        <w:rPr>
          <w:rFonts w:ascii="Arial" w:hAnsi="Arial" w:cs="Arial" w:hint="eastAsia"/>
          <w:kern w:val="0"/>
          <w:sz w:val="24"/>
          <w:szCs w:val="24"/>
          <w:vertAlign w:val="superscript"/>
          <w:lang w:val="en-US"/>
        </w:rPr>
        <w:t>2</w:t>
      </w:r>
      <w:r w:rsidR="006C38E4">
        <w:rPr>
          <w:rFonts w:ascii="Arial" w:hAnsi="Arial" w:cs="Arial" w:hint="eastAsia"/>
          <w:kern w:val="0"/>
          <w:sz w:val="24"/>
          <w:szCs w:val="24"/>
          <w:lang w:val="en-US"/>
        </w:rPr>
        <w:t xml:space="preserve"> is equal to </w:t>
      </w:r>
      <w:r w:rsidR="007B231B">
        <w:rPr>
          <w:rFonts w:ascii="Arial" w:hAnsi="Arial" w:cs="Arial" w:hint="eastAsia"/>
          <w:kern w:val="0"/>
          <w:sz w:val="24"/>
          <w:szCs w:val="24"/>
          <w:lang w:val="en-US"/>
        </w:rPr>
        <w:t>9</w:t>
      </w:r>
      <w:r w:rsidR="006C38E4">
        <w:rPr>
          <w:rFonts w:ascii="Arial" w:hAnsi="Arial" w:cs="Arial" w:hint="eastAsia"/>
          <w:kern w:val="0"/>
          <w:sz w:val="24"/>
          <w:szCs w:val="24"/>
          <w:lang w:val="en-US"/>
        </w:rPr>
        <w:t>% which is considered as quite acceptable in panel IV estimation.</w:t>
      </w:r>
      <w:r w:rsidR="008C666D">
        <w:rPr>
          <w:rFonts w:ascii="Arial" w:hAnsi="Arial" w:cs="Arial" w:hint="eastAsia"/>
          <w:kern w:val="0"/>
          <w:sz w:val="24"/>
          <w:szCs w:val="24"/>
          <w:lang w:val="en-US"/>
        </w:rPr>
        <w:t xml:space="preserve"> </w:t>
      </w:r>
      <w:r w:rsidR="008C666D">
        <w:rPr>
          <w:rFonts w:ascii="Arial" w:hAnsi="Arial" w:cs="Arial"/>
          <w:kern w:val="0"/>
          <w:sz w:val="24"/>
          <w:szCs w:val="24"/>
          <w:lang w:val="en-US"/>
        </w:rPr>
        <w:t>I</w:t>
      </w:r>
      <w:r w:rsidR="008C666D">
        <w:rPr>
          <w:rFonts w:ascii="Arial" w:hAnsi="Arial" w:cs="Arial" w:hint="eastAsia"/>
          <w:kern w:val="0"/>
          <w:sz w:val="24"/>
          <w:szCs w:val="24"/>
          <w:lang w:val="en-US"/>
        </w:rPr>
        <w:t xml:space="preserve">n the first stage, all independent variables are significant with expected sigh. </w:t>
      </w:r>
      <w:r w:rsidR="008C666D">
        <w:rPr>
          <w:rFonts w:ascii="Arial" w:hAnsi="Arial" w:cs="Arial"/>
          <w:kern w:val="0"/>
          <w:sz w:val="24"/>
          <w:szCs w:val="24"/>
          <w:lang w:val="en-US"/>
        </w:rPr>
        <w:t>E</w:t>
      </w:r>
      <w:r w:rsidR="008C666D">
        <w:rPr>
          <w:rFonts w:ascii="Arial" w:hAnsi="Arial" w:cs="Arial" w:hint="eastAsia"/>
          <w:kern w:val="0"/>
          <w:sz w:val="24"/>
          <w:szCs w:val="24"/>
          <w:lang w:val="en-US"/>
        </w:rPr>
        <w:t xml:space="preserve">specially, it is pleasant to see that the largest market share has significant positive effect on pricing. </w:t>
      </w:r>
      <w:r w:rsidR="008C666D" w:rsidRPr="008C666D">
        <w:rPr>
          <w:rFonts w:ascii="Arial" w:hAnsi="Arial" w:cs="Arial"/>
          <w:sz w:val="24"/>
          <w:szCs w:val="24"/>
        </w:rPr>
        <w:t>A</w:t>
      </w:r>
      <w:r w:rsidR="008C666D" w:rsidRPr="008C666D">
        <w:rPr>
          <w:rFonts w:ascii="Arial" w:hAnsi="Arial" w:cs="Arial" w:hint="eastAsia"/>
          <w:sz w:val="24"/>
          <w:szCs w:val="24"/>
        </w:rPr>
        <w:t xml:space="preserve">lthough the coefficient (0.003) is lower than other variables, the market concentration does affect the air fare </w:t>
      </w:r>
      <w:r w:rsidR="008C666D">
        <w:rPr>
          <w:rFonts w:ascii="Arial" w:hAnsi="Arial" w:cs="Arial" w:hint="eastAsia"/>
          <w:sz w:val="24"/>
          <w:szCs w:val="24"/>
        </w:rPr>
        <w:t>sufficient</w:t>
      </w:r>
      <w:r w:rsidR="008C666D" w:rsidRPr="008C666D">
        <w:rPr>
          <w:rFonts w:ascii="Arial" w:hAnsi="Arial" w:cs="Arial" w:hint="eastAsia"/>
          <w:sz w:val="24"/>
          <w:szCs w:val="24"/>
        </w:rPr>
        <w:t xml:space="preserve">ly. </w:t>
      </w:r>
      <w:r w:rsidR="008C666D" w:rsidRPr="008C666D">
        <w:rPr>
          <w:rFonts w:ascii="Arial" w:hAnsi="Arial" w:cs="Arial"/>
          <w:sz w:val="24"/>
          <w:szCs w:val="24"/>
        </w:rPr>
        <w:t>T</w:t>
      </w:r>
      <w:r w:rsidR="008C666D" w:rsidRPr="008C666D">
        <w:rPr>
          <w:rFonts w:ascii="Arial" w:hAnsi="Arial" w:cs="Arial" w:hint="eastAsia"/>
          <w:sz w:val="24"/>
          <w:szCs w:val="24"/>
        </w:rPr>
        <w:t>he more intensive t</w:t>
      </w:r>
      <w:r w:rsidR="008C666D">
        <w:rPr>
          <w:rFonts w:ascii="Arial" w:hAnsi="Arial" w:cs="Arial" w:hint="eastAsia"/>
          <w:sz w:val="24"/>
          <w:szCs w:val="24"/>
        </w:rPr>
        <w:t>he market is</w:t>
      </w:r>
      <w:proofErr w:type="gramStart"/>
      <w:r w:rsidR="008C666D">
        <w:rPr>
          <w:rFonts w:ascii="Arial" w:hAnsi="Arial" w:cs="Arial" w:hint="eastAsia"/>
          <w:sz w:val="24"/>
          <w:szCs w:val="24"/>
        </w:rPr>
        <w:t>,</w:t>
      </w:r>
      <w:proofErr w:type="gramEnd"/>
      <w:r w:rsidR="008C666D">
        <w:rPr>
          <w:rFonts w:ascii="Arial" w:hAnsi="Arial" w:cs="Arial" w:hint="eastAsia"/>
          <w:sz w:val="24"/>
          <w:szCs w:val="24"/>
        </w:rPr>
        <w:t xml:space="preserve"> the higher price is</w:t>
      </w:r>
      <w:r w:rsidR="008C666D" w:rsidRPr="008C666D">
        <w:rPr>
          <w:rFonts w:ascii="Arial" w:hAnsi="Arial" w:cs="Arial" w:hint="eastAsia"/>
          <w:sz w:val="24"/>
          <w:szCs w:val="24"/>
        </w:rPr>
        <w:t xml:space="preserve">. </w:t>
      </w:r>
      <w:r w:rsidR="008C666D" w:rsidRPr="008C666D">
        <w:rPr>
          <w:rFonts w:ascii="Arial" w:hAnsi="Arial" w:cs="Arial"/>
          <w:sz w:val="24"/>
          <w:szCs w:val="24"/>
        </w:rPr>
        <w:t>I</w:t>
      </w:r>
      <w:r w:rsidR="008C666D" w:rsidRPr="008C666D">
        <w:rPr>
          <w:rFonts w:ascii="Arial" w:hAnsi="Arial" w:cs="Arial" w:hint="eastAsia"/>
          <w:sz w:val="24"/>
          <w:szCs w:val="24"/>
        </w:rPr>
        <w:t xml:space="preserve">t is fit for the </w:t>
      </w:r>
      <w:r w:rsidR="008C666D" w:rsidRPr="008C666D">
        <w:rPr>
          <w:rFonts w:ascii="Arial" w:hAnsi="Arial" w:cs="Arial"/>
          <w:sz w:val="24"/>
          <w:szCs w:val="24"/>
        </w:rPr>
        <w:t>theoretical</w:t>
      </w:r>
      <w:r w:rsidR="008C666D" w:rsidRPr="008C666D">
        <w:rPr>
          <w:rFonts w:ascii="Arial" w:hAnsi="Arial" w:cs="Arial" w:hint="eastAsia"/>
          <w:sz w:val="24"/>
          <w:szCs w:val="24"/>
        </w:rPr>
        <w:t xml:space="preserve"> evidence that when the monopolist controls a specific market, they have power to increase the price to compensate their business on other depressing markets (Wang, 2005).</w:t>
      </w:r>
      <w:r w:rsidR="00F874C8">
        <w:rPr>
          <w:rFonts w:ascii="Arial" w:hAnsi="Arial" w:cs="Arial" w:hint="eastAsia"/>
          <w:sz w:val="24"/>
          <w:szCs w:val="24"/>
        </w:rPr>
        <w:t xml:space="preserve"> </w:t>
      </w:r>
      <w:r w:rsidR="00F874C8">
        <w:rPr>
          <w:rFonts w:ascii="Arial" w:hAnsi="Arial" w:cs="Arial"/>
          <w:sz w:val="24"/>
          <w:szCs w:val="24"/>
        </w:rPr>
        <w:t>T</w:t>
      </w:r>
      <w:r w:rsidR="00F874C8">
        <w:rPr>
          <w:rFonts w:ascii="Arial" w:hAnsi="Arial" w:cs="Arial" w:hint="eastAsia"/>
          <w:sz w:val="24"/>
          <w:szCs w:val="24"/>
        </w:rPr>
        <w:t>he presence of low-cost airline keeps the negative relation with the price.</w:t>
      </w:r>
      <w:r w:rsidR="00F874C8" w:rsidRPr="00F874C8">
        <w:rPr>
          <w:rFonts w:ascii="Arial" w:hAnsi="Arial" w:cs="Arial" w:hint="eastAsia"/>
          <w:sz w:val="24"/>
          <w:szCs w:val="24"/>
        </w:rPr>
        <w:t xml:space="preserve"> </w:t>
      </w:r>
      <w:r w:rsidR="004C5471">
        <w:rPr>
          <w:rFonts w:ascii="Arial" w:hAnsi="Arial" w:cs="Arial" w:hint="eastAsia"/>
          <w:sz w:val="24"/>
          <w:szCs w:val="24"/>
        </w:rPr>
        <w:t>Because low is a dummy variable, it can be concluded in details that</w:t>
      </w:r>
      <w:r w:rsidR="00F874C8" w:rsidRPr="00F874C8">
        <w:rPr>
          <w:rFonts w:ascii="Arial" w:hAnsi="Arial" w:cs="Arial" w:hint="eastAsia"/>
          <w:sz w:val="24"/>
          <w:szCs w:val="24"/>
        </w:rPr>
        <w:t xml:space="preserve"> </w:t>
      </w:r>
      <w:r w:rsidR="00F874C8">
        <w:rPr>
          <w:rFonts w:ascii="Arial" w:hAnsi="Arial" w:cs="Arial" w:hint="eastAsia"/>
          <w:sz w:val="24"/>
          <w:szCs w:val="24"/>
        </w:rPr>
        <w:t>one more low-cost airline enters the specific route, the price decreases by 10</w:t>
      </w:r>
      <w:r w:rsidR="004C5471">
        <w:rPr>
          <w:rFonts w:ascii="Arial" w:hAnsi="Arial" w:cs="Arial" w:hint="eastAsia"/>
          <w:sz w:val="24"/>
          <w:szCs w:val="24"/>
        </w:rPr>
        <w:t>.2</w:t>
      </w:r>
      <w:r w:rsidR="00F874C8">
        <w:rPr>
          <w:rFonts w:ascii="Arial" w:hAnsi="Arial" w:cs="Arial" w:hint="eastAsia"/>
          <w:sz w:val="24"/>
          <w:szCs w:val="24"/>
        </w:rPr>
        <w:t xml:space="preserve">%. </w:t>
      </w:r>
    </w:p>
    <w:p w:rsidR="0019272D" w:rsidRDefault="0019272D" w:rsidP="006C38E4">
      <w:pPr>
        <w:spacing w:line="360" w:lineRule="auto"/>
        <w:rPr>
          <w:rFonts w:ascii="Arial" w:hAnsi="Arial" w:cs="Arial"/>
          <w:sz w:val="24"/>
          <w:szCs w:val="24"/>
        </w:rPr>
      </w:pPr>
    </w:p>
    <w:p w:rsidR="0019272D" w:rsidRDefault="00F874C8" w:rsidP="006C38E4">
      <w:pPr>
        <w:spacing w:line="360" w:lineRule="auto"/>
        <w:rPr>
          <w:rFonts w:ascii="Arial" w:hAnsi="Arial" w:cs="Arial"/>
          <w:kern w:val="0"/>
          <w:sz w:val="24"/>
          <w:szCs w:val="24"/>
          <w:lang w:val="en-US"/>
        </w:rPr>
      </w:pPr>
      <w:r>
        <w:rPr>
          <w:rFonts w:ascii="Arial" w:hAnsi="Arial" w:cs="Arial"/>
          <w:sz w:val="24"/>
          <w:szCs w:val="24"/>
        </w:rPr>
        <w:t>A</w:t>
      </w:r>
      <w:r>
        <w:rPr>
          <w:rFonts w:ascii="Arial" w:hAnsi="Arial" w:cs="Arial" w:hint="eastAsia"/>
          <w:sz w:val="24"/>
          <w:szCs w:val="24"/>
        </w:rPr>
        <w:t xml:space="preserve">s for the second stage, </w:t>
      </w:r>
      <w:proofErr w:type="spellStart"/>
      <w:r w:rsidR="0019272D">
        <w:rPr>
          <w:rFonts w:ascii="Arial" w:hAnsi="Arial" w:cs="Arial" w:hint="eastAsia"/>
          <w:sz w:val="24"/>
          <w:szCs w:val="24"/>
        </w:rPr>
        <w:t>lnprice</w:t>
      </w:r>
      <w:proofErr w:type="spellEnd"/>
      <w:r w:rsidR="0019272D">
        <w:rPr>
          <w:rFonts w:ascii="Arial" w:hAnsi="Arial" w:cs="Arial" w:hint="eastAsia"/>
          <w:sz w:val="24"/>
          <w:szCs w:val="24"/>
        </w:rPr>
        <w:t xml:space="preserve"> which is instrumented by low negatively influence the number of passengers. </w:t>
      </w:r>
      <w:r w:rsidR="00A55D4B">
        <w:rPr>
          <w:rFonts w:ascii="Arial" w:hAnsi="Arial" w:cs="Arial" w:hint="eastAsia"/>
          <w:sz w:val="24"/>
          <w:szCs w:val="24"/>
        </w:rPr>
        <w:t>P</w:t>
      </w:r>
      <w:r w:rsidR="0019272D">
        <w:rPr>
          <w:rFonts w:ascii="Arial" w:hAnsi="Arial" w:cs="Arial" w:hint="eastAsia"/>
          <w:sz w:val="24"/>
          <w:szCs w:val="24"/>
        </w:rPr>
        <w:t xml:space="preserve">assengers </w:t>
      </w:r>
      <w:r w:rsidR="00A55D4B">
        <w:rPr>
          <w:rFonts w:ascii="Arial" w:hAnsi="Arial" w:cs="Arial" w:hint="eastAsia"/>
          <w:sz w:val="24"/>
          <w:szCs w:val="24"/>
        </w:rPr>
        <w:t xml:space="preserve">are elastic so that they tend to </w:t>
      </w:r>
      <w:r w:rsidR="0019272D">
        <w:rPr>
          <w:rFonts w:ascii="Arial" w:hAnsi="Arial" w:cs="Arial" w:hint="eastAsia"/>
          <w:sz w:val="24"/>
          <w:szCs w:val="24"/>
        </w:rPr>
        <w:t xml:space="preserve">switch from expensive routes to cheap ones. </w:t>
      </w:r>
      <w:r w:rsidR="0019272D">
        <w:rPr>
          <w:rFonts w:ascii="Arial" w:hAnsi="Arial" w:cs="Arial"/>
          <w:sz w:val="24"/>
          <w:szCs w:val="24"/>
        </w:rPr>
        <w:t>T</w:t>
      </w:r>
      <w:r w:rsidR="0019272D">
        <w:rPr>
          <w:rFonts w:ascii="Arial" w:hAnsi="Arial" w:cs="Arial" w:hint="eastAsia"/>
          <w:sz w:val="24"/>
          <w:szCs w:val="24"/>
        </w:rPr>
        <w:t xml:space="preserve">he </w:t>
      </w:r>
      <w:r w:rsidR="0019272D">
        <w:rPr>
          <w:rFonts w:ascii="Arial" w:hAnsi="Arial" w:cs="Arial"/>
          <w:sz w:val="24"/>
          <w:szCs w:val="24"/>
        </w:rPr>
        <w:t>mathematical</w:t>
      </w:r>
      <w:r w:rsidR="0019272D">
        <w:rPr>
          <w:rFonts w:ascii="Arial" w:hAnsi="Arial" w:cs="Arial" w:hint="eastAsia"/>
          <w:sz w:val="24"/>
          <w:szCs w:val="24"/>
        </w:rPr>
        <w:t xml:space="preserve"> relation </w:t>
      </w:r>
      <w:r w:rsidR="00A55D4B">
        <w:rPr>
          <w:rFonts w:ascii="Arial" w:hAnsi="Arial" w:cs="Arial" w:hint="eastAsia"/>
          <w:sz w:val="24"/>
          <w:szCs w:val="24"/>
        </w:rPr>
        <w:t xml:space="preserve">is </w:t>
      </w:r>
      <w:r w:rsidR="005D2093">
        <w:rPr>
          <w:rFonts w:ascii="Arial" w:hAnsi="Arial" w:cs="Arial" w:hint="eastAsia"/>
          <w:sz w:val="24"/>
          <w:szCs w:val="24"/>
        </w:rPr>
        <w:t xml:space="preserve">1 dollar decrease on price leads to </w:t>
      </w:r>
      <w:r w:rsidR="00A55D4B">
        <w:rPr>
          <w:rFonts w:ascii="Arial" w:hAnsi="Arial" w:cs="Arial" w:hint="eastAsia"/>
          <w:sz w:val="24"/>
          <w:szCs w:val="24"/>
        </w:rPr>
        <w:t>1</w:t>
      </w:r>
      <w:r w:rsidR="007C6BD3">
        <w:rPr>
          <w:rFonts w:ascii="Arial" w:hAnsi="Arial" w:cs="Arial" w:hint="eastAsia"/>
          <w:sz w:val="24"/>
          <w:szCs w:val="24"/>
        </w:rPr>
        <w:t>.</w:t>
      </w:r>
      <w:r w:rsidR="0015730C">
        <w:rPr>
          <w:rFonts w:ascii="Arial" w:hAnsi="Arial" w:cs="Arial" w:hint="eastAsia"/>
          <w:sz w:val="24"/>
          <w:szCs w:val="24"/>
        </w:rPr>
        <w:t>07</w:t>
      </w:r>
      <w:r w:rsidR="0019272D">
        <w:rPr>
          <w:rFonts w:ascii="Arial" w:hAnsi="Arial" w:cs="Arial" w:hint="eastAsia"/>
          <w:sz w:val="24"/>
          <w:szCs w:val="24"/>
        </w:rPr>
        <w:t xml:space="preserve"> </w:t>
      </w:r>
      <w:r w:rsidR="005D2093">
        <w:rPr>
          <w:rFonts w:ascii="Arial" w:hAnsi="Arial" w:cs="Arial" w:hint="eastAsia"/>
          <w:sz w:val="24"/>
          <w:szCs w:val="24"/>
        </w:rPr>
        <w:t xml:space="preserve">more </w:t>
      </w:r>
      <w:r w:rsidR="00A55D4B">
        <w:rPr>
          <w:rFonts w:ascii="Arial" w:hAnsi="Arial" w:cs="Arial" w:hint="eastAsia"/>
          <w:sz w:val="24"/>
          <w:szCs w:val="24"/>
        </w:rPr>
        <w:t xml:space="preserve">passengers. </w:t>
      </w:r>
      <w:r w:rsidR="00A55D4B">
        <w:rPr>
          <w:rFonts w:ascii="Arial" w:hAnsi="Arial" w:cs="Arial"/>
          <w:sz w:val="24"/>
          <w:szCs w:val="24"/>
        </w:rPr>
        <w:t>H</w:t>
      </w:r>
      <w:r w:rsidR="00A55D4B">
        <w:rPr>
          <w:rFonts w:ascii="Arial" w:hAnsi="Arial" w:cs="Arial" w:hint="eastAsia"/>
          <w:sz w:val="24"/>
          <w:szCs w:val="24"/>
        </w:rPr>
        <w:t xml:space="preserve">owever, </w:t>
      </w:r>
      <w:r>
        <w:rPr>
          <w:rFonts w:ascii="Arial" w:hAnsi="Arial" w:cs="Arial"/>
          <w:sz w:val="24"/>
          <w:szCs w:val="24"/>
        </w:rPr>
        <w:t>the</w:t>
      </w:r>
      <w:r>
        <w:rPr>
          <w:rFonts w:ascii="Arial" w:hAnsi="Arial" w:cs="Arial" w:hint="eastAsia"/>
          <w:sz w:val="24"/>
          <w:szCs w:val="24"/>
        </w:rPr>
        <w:t xml:space="preserve"> </w:t>
      </w:r>
      <w:r>
        <w:rPr>
          <w:rFonts w:ascii="Arial" w:hAnsi="Arial" w:cs="Arial" w:hint="eastAsia"/>
          <w:sz w:val="24"/>
          <w:szCs w:val="24"/>
        </w:rPr>
        <w:lastRenderedPageBreak/>
        <w:t xml:space="preserve">vacation loses the significant relation with passenger traffic. </w:t>
      </w:r>
      <w:r w:rsidR="006C38E4" w:rsidRPr="00F874C8">
        <w:rPr>
          <w:rFonts w:ascii="Arial" w:hAnsi="Arial" w:cs="Arial"/>
          <w:sz w:val="24"/>
          <w:szCs w:val="24"/>
        </w:rPr>
        <w:t>T</w:t>
      </w:r>
      <w:r>
        <w:rPr>
          <w:rFonts w:ascii="Arial" w:hAnsi="Arial" w:cs="Arial" w:hint="eastAsia"/>
          <w:sz w:val="24"/>
          <w:szCs w:val="24"/>
        </w:rPr>
        <w:t>here are several reasons may explain it.</w:t>
      </w:r>
      <w:r w:rsidR="006C38E4" w:rsidRPr="00F874C8">
        <w:rPr>
          <w:rFonts w:ascii="Arial" w:hAnsi="Arial" w:cs="Arial" w:hint="eastAsia"/>
          <w:sz w:val="24"/>
          <w:szCs w:val="24"/>
        </w:rPr>
        <w:t xml:space="preserve"> </w:t>
      </w:r>
      <w:r w:rsidR="00A55D4B">
        <w:rPr>
          <w:rFonts w:ascii="Arial" w:hAnsi="Arial" w:cs="Arial"/>
          <w:sz w:val="24"/>
          <w:szCs w:val="24"/>
        </w:rPr>
        <w:t>O</w:t>
      </w:r>
      <w:r w:rsidR="00A55D4B">
        <w:rPr>
          <w:rFonts w:ascii="Arial" w:hAnsi="Arial" w:cs="Arial" w:hint="eastAsia"/>
          <w:sz w:val="24"/>
          <w:szCs w:val="24"/>
        </w:rPr>
        <w:t>n one hand, f</w:t>
      </w:r>
      <w:r w:rsidR="006C38E4" w:rsidRPr="00F874C8">
        <w:rPr>
          <w:rFonts w:ascii="Arial" w:hAnsi="Arial" w:cs="Arial" w:hint="eastAsia"/>
          <w:sz w:val="24"/>
          <w:szCs w:val="24"/>
        </w:rPr>
        <w:t xml:space="preserve">rom the statistic aspect, </w:t>
      </w:r>
      <w:proofErr w:type="spellStart"/>
      <w:r w:rsidR="006C38E4" w:rsidRPr="00F874C8">
        <w:rPr>
          <w:rFonts w:ascii="Arial" w:hAnsi="Arial" w:cs="Arial" w:hint="eastAsia"/>
          <w:sz w:val="24"/>
          <w:szCs w:val="24"/>
        </w:rPr>
        <w:t>lnprice</w:t>
      </w:r>
      <w:proofErr w:type="spellEnd"/>
      <w:r w:rsidR="006C38E4" w:rsidRPr="00F874C8">
        <w:rPr>
          <w:rFonts w:ascii="Arial" w:hAnsi="Arial" w:cs="Arial" w:hint="eastAsia"/>
          <w:sz w:val="24"/>
          <w:szCs w:val="24"/>
        </w:rPr>
        <w:t xml:space="preserve"> from the </w:t>
      </w:r>
      <w:r w:rsidR="006C38E4">
        <w:rPr>
          <w:rFonts w:ascii="Arial" w:hAnsi="Arial" w:cs="Arial" w:hint="eastAsia"/>
          <w:kern w:val="0"/>
          <w:sz w:val="24"/>
          <w:szCs w:val="24"/>
          <w:lang w:val="en-US"/>
        </w:rPr>
        <w:t xml:space="preserve">current period is instrumented. </w:t>
      </w:r>
      <w:r w:rsidR="006C38E4">
        <w:rPr>
          <w:rFonts w:ascii="Arial" w:hAnsi="Arial" w:cs="Arial"/>
          <w:kern w:val="0"/>
          <w:sz w:val="24"/>
          <w:szCs w:val="24"/>
          <w:lang w:val="en-US"/>
        </w:rPr>
        <w:t>H</w:t>
      </w:r>
      <w:r w:rsidR="006C38E4">
        <w:rPr>
          <w:rFonts w:ascii="Arial" w:hAnsi="Arial" w:cs="Arial" w:hint="eastAsia"/>
          <w:kern w:val="0"/>
          <w:sz w:val="24"/>
          <w:szCs w:val="24"/>
          <w:lang w:val="en-US"/>
        </w:rPr>
        <w:t xml:space="preserve">owever, it is not an external variable added especially for IV estimation, but one of variables in previous models. </w:t>
      </w:r>
      <w:r w:rsidR="006C38E4">
        <w:rPr>
          <w:rFonts w:ascii="Arial" w:hAnsi="Arial" w:cs="Arial"/>
          <w:kern w:val="0"/>
          <w:sz w:val="24"/>
          <w:szCs w:val="24"/>
          <w:lang w:val="en-US"/>
        </w:rPr>
        <w:t>I</w:t>
      </w:r>
      <w:r w:rsidR="006C38E4">
        <w:rPr>
          <w:rFonts w:ascii="Arial" w:hAnsi="Arial" w:cs="Arial" w:hint="eastAsia"/>
          <w:kern w:val="0"/>
          <w:sz w:val="24"/>
          <w:szCs w:val="24"/>
          <w:lang w:val="en-US"/>
        </w:rPr>
        <w:t xml:space="preserve">f the time-varying errors are independent, then it is not suitable to be a valid instrument (Cameron &amp; </w:t>
      </w:r>
      <w:proofErr w:type="spellStart"/>
      <w:r w:rsidR="006C38E4">
        <w:rPr>
          <w:rFonts w:ascii="Arial" w:hAnsi="Arial" w:cs="Arial" w:hint="eastAsia"/>
          <w:kern w:val="0"/>
          <w:sz w:val="24"/>
          <w:szCs w:val="24"/>
          <w:lang w:val="en-US"/>
        </w:rPr>
        <w:t>Trivedi</w:t>
      </w:r>
      <w:proofErr w:type="spellEnd"/>
      <w:r w:rsidR="006C38E4">
        <w:rPr>
          <w:rFonts w:ascii="Arial" w:hAnsi="Arial" w:cs="Arial" w:hint="eastAsia"/>
          <w:kern w:val="0"/>
          <w:sz w:val="24"/>
          <w:szCs w:val="24"/>
          <w:lang w:val="en-US"/>
        </w:rPr>
        <w:t xml:space="preserve">, 2009). </w:t>
      </w:r>
      <w:r w:rsidR="00A55D4B">
        <w:rPr>
          <w:rFonts w:ascii="Arial" w:hAnsi="Arial" w:cs="Arial"/>
          <w:kern w:val="0"/>
          <w:sz w:val="24"/>
          <w:szCs w:val="24"/>
          <w:lang w:val="en-US"/>
        </w:rPr>
        <w:t>O</w:t>
      </w:r>
      <w:r w:rsidR="00A55D4B">
        <w:rPr>
          <w:rFonts w:ascii="Arial" w:hAnsi="Arial" w:cs="Arial" w:hint="eastAsia"/>
          <w:kern w:val="0"/>
          <w:sz w:val="24"/>
          <w:szCs w:val="24"/>
          <w:lang w:val="en-US"/>
        </w:rPr>
        <w:t>n the other hand</w:t>
      </w:r>
      <w:r>
        <w:rPr>
          <w:rFonts w:ascii="Arial" w:hAnsi="Arial" w:cs="Arial" w:hint="eastAsia"/>
          <w:kern w:val="0"/>
          <w:sz w:val="24"/>
          <w:szCs w:val="24"/>
          <w:lang w:val="en-US"/>
        </w:rPr>
        <w:t>, in terms of reality, the purpose of travelling changes a lot recently</w:t>
      </w:r>
      <w:r w:rsidR="006C38E4">
        <w:rPr>
          <w:rFonts w:ascii="Arial" w:hAnsi="Arial" w:cs="Arial" w:hint="eastAsia"/>
          <w:kern w:val="0"/>
          <w:sz w:val="24"/>
          <w:szCs w:val="24"/>
          <w:lang w:val="en-US"/>
        </w:rPr>
        <w:t xml:space="preserve">. </w:t>
      </w:r>
      <w:r>
        <w:rPr>
          <w:rFonts w:ascii="Arial" w:hAnsi="Arial" w:cs="Arial"/>
          <w:kern w:val="0"/>
          <w:sz w:val="24"/>
          <w:szCs w:val="24"/>
          <w:lang w:val="en-US"/>
        </w:rPr>
        <w:t>P</w:t>
      </w:r>
      <w:r>
        <w:rPr>
          <w:rFonts w:ascii="Arial" w:hAnsi="Arial" w:cs="Arial" w:hint="eastAsia"/>
          <w:kern w:val="0"/>
          <w:sz w:val="24"/>
          <w:szCs w:val="24"/>
          <w:lang w:val="en-US"/>
        </w:rPr>
        <w:t xml:space="preserve">eople fly to different places not only for travelling but also for business. </w:t>
      </w:r>
      <w:r>
        <w:rPr>
          <w:rFonts w:ascii="Arial" w:hAnsi="Arial" w:cs="Arial"/>
          <w:kern w:val="0"/>
          <w:sz w:val="24"/>
          <w:szCs w:val="24"/>
          <w:lang w:val="en-US"/>
        </w:rPr>
        <w:t>P</w:t>
      </w:r>
      <w:r>
        <w:rPr>
          <w:rFonts w:ascii="Arial" w:hAnsi="Arial" w:cs="Arial" w:hint="eastAsia"/>
          <w:kern w:val="0"/>
          <w:sz w:val="24"/>
          <w:szCs w:val="24"/>
          <w:lang w:val="en-US"/>
        </w:rPr>
        <w:t xml:space="preserve">assengers cannot choose destination when they travel on business. </w:t>
      </w:r>
      <w:r w:rsidR="00A55D4B">
        <w:rPr>
          <w:rFonts w:ascii="Arial" w:hAnsi="Arial" w:cs="Arial"/>
          <w:kern w:val="0"/>
          <w:sz w:val="24"/>
          <w:szCs w:val="24"/>
          <w:lang w:val="en-US"/>
        </w:rPr>
        <w:t>M</w:t>
      </w:r>
      <w:r w:rsidR="00A55D4B">
        <w:rPr>
          <w:rFonts w:ascii="Arial" w:hAnsi="Arial" w:cs="Arial" w:hint="eastAsia"/>
          <w:kern w:val="0"/>
          <w:sz w:val="24"/>
          <w:szCs w:val="24"/>
          <w:lang w:val="en-US"/>
        </w:rPr>
        <w:t>eanwhile</w:t>
      </w:r>
      <w:r w:rsidR="0019272D">
        <w:rPr>
          <w:rFonts w:ascii="Arial" w:hAnsi="Arial" w:cs="Arial" w:hint="eastAsia"/>
          <w:kern w:val="0"/>
          <w:sz w:val="24"/>
          <w:szCs w:val="24"/>
          <w:lang w:val="en-US"/>
        </w:rPr>
        <w:t>, those traditional resorts are</w:t>
      </w:r>
      <w:r>
        <w:rPr>
          <w:rFonts w:ascii="Arial" w:hAnsi="Arial" w:cs="Arial" w:hint="eastAsia"/>
          <w:kern w:val="0"/>
          <w:sz w:val="24"/>
          <w:szCs w:val="24"/>
          <w:lang w:val="en-US"/>
        </w:rPr>
        <w:t xml:space="preserve"> </w:t>
      </w:r>
      <w:r>
        <w:rPr>
          <w:rFonts w:ascii="Arial" w:hAnsi="Arial" w:cs="Arial"/>
          <w:kern w:val="0"/>
          <w:sz w:val="24"/>
          <w:szCs w:val="24"/>
          <w:lang w:val="en-US"/>
        </w:rPr>
        <w:t>drop</w:t>
      </w:r>
      <w:r>
        <w:rPr>
          <w:rFonts w:ascii="Arial" w:hAnsi="Arial" w:cs="Arial" w:hint="eastAsia"/>
          <w:kern w:val="0"/>
          <w:sz w:val="24"/>
          <w:szCs w:val="24"/>
          <w:lang w:val="en-US"/>
        </w:rPr>
        <w:t xml:space="preserve">ping attraction for tourists </w:t>
      </w:r>
      <w:r w:rsidR="0019272D">
        <w:rPr>
          <w:rFonts w:ascii="Arial" w:hAnsi="Arial" w:cs="Arial" w:hint="eastAsia"/>
          <w:kern w:val="0"/>
          <w:sz w:val="24"/>
          <w:szCs w:val="24"/>
          <w:lang w:val="en-US"/>
        </w:rPr>
        <w:t xml:space="preserve">pursue diversification </w:t>
      </w:r>
      <w:r w:rsidR="0019272D">
        <w:rPr>
          <w:rFonts w:ascii="Arial" w:hAnsi="Arial" w:cs="Arial"/>
          <w:kern w:val="0"/>
          <w:sz w:val="24"/>
          <w:szCs w:val="24"/>
          <w:lang w:val="en-US"/>
        </w:rPr>
        <w:t>and</w:t>
      </w:r>
      <w:r w:rsidR="0019272D">
        <w:rPr>
          <w:rFonts w:ascii="Arial" w:hAnsi="Arial" w:cs="Arial" w:hint="eastAsia"/>
          <w:kern w:val="0"/>
          <w:sz w:val="24"/>
          <w:szCs w:val="24"/>
          <w:lang w:val="en-US"/>
        </w:rPr>
        <w:t xml:space="preserve"> </w:t>
      </w:r>
      <w:proofErr w:type="spellStart"/>
      <w:r w:rsidR="0019272D">
        <w:rPr>
          <w:rFonts w:ascii="Arial" w:hAnsi="Arial" w:cs="Arial"/>
          <w:kern w:val="0"/>
          <w:sz w:val="24"/>
          <w:szCs w:val="24"/>
          <w:lang w:val="en-US"/>
        </w:rPr>
        <w:t>customi</w:t>
      </w:r>
      <w:r w:rsidR="0019272D">
        <w:rPr>
          <w:rFonts w:ascii="Arial" w:hAnsi="Arial" w:cs="Arial" w:hint="eastAsia"/>
          <w:kern w:val="0"/>
          <w:sz w:val="24"/>
          <w:szCs w:val="24"/>
          <w:lang w:val="en-US"/>
        </w:rPr>
        <w:t>s</w:t>
      </w:r>
      <w:r w:rsidR="0019272D">
        <w:rPr>
          <w:rFonts w:ascii="Arial" w:hAnsi="Arial" w:cs="Arial"/>
          <w:kern w:val="0"/>
          <w:sz w:val="24"/>
          <w:szCs w:val="24"/>
          <w:lang w:val="en-US"/>
        </w:rPr>
        <w:t>ation</w:t>
      </w:r>
      <w:proofErr w:type="spellEnd"/>
      <w:r w:rsidR="0019272D">
        <w:rPr>
          <w:rFonts w:ascii="Arial" w:hAnsi="Arial" w:cs="Arial" w:hint="eastAsia"/>
          <w:kern w:val="0"/>
          <w:sz w:val="24"/>
          <w:szCs w:val="24"/>
          <w:lang w:val="en-US"/>
        </w:rPr>
        <w:t xml:space="preserve"> nowadays. </w:t>
      </w:r>
    </w:p>
    <w:p w:rsidR="00A7584B" w:rsidRDefault="00A7584B" w:rsidP="00240E24">
      <w:pPr>
        <w:spacing w:line="360" w:lineRule="auto"/>
        <w:rPr>
          <w:rFonts w:ascii="Arial" w:hAnsi="Arial" w:cs="Arial"/>
          <w:kern w:val="0"/>
          <w:sz w:val="24"/>
          <w:szCs w:val="24"/>
          <w:lang w:val="en-US"/>
        </w:rPr>
      </w:pPr>
    </w:p>
    <w:p w:rsidR="006C38E4" w:rsidRPr="008037C0" w:rsidRDefault="00A7584B" w:rsidP="007647BA">
      <w:pPr>
        <w:spacing w:line="360" w:lineRule="auto"/>
        <w:rPr>
          <w:rFonts w:ascii="Arial" w:hAnsi="Arial" w:cs="Arial"/>
          <w:kern w:val="0"/>
          <w:sz w:val="24"/>
          <w:szCs w:val="24"/>
          <w:lang w:val="en-US"/>
        </w:rPr>
      </w:pPr>
      <w:r>
        <w:rPr>
          <w:rFonts w:ascii="Arial" w:hAnsi="Arial" w:cs="Arial"/>
          <w:kern w:val="0"/>
          <w:sz w:val="24"/>
          <w:szCs w:val="24"/>
          <w:lang w:val="en-US"/>
        </w:rPr>
        <w:t>I</w:t>
      </w:r>
      <w:r>
        <w:rPr>
          <w:rFonts w:ascii="Arial" w:hAnsi="Arial" w:cs="Arial" w:hint="eastAsia"/>
          <w:kern w:val="0"/>
          <w:sz w:val="24"/>
          <w:szCs w:val="24"/>
          <w:lang w:val="en-US"/>
        </w:rPr>
        <w:t xml:space="preserve">n sum, four </w:t>
      </w:r>
      <w:r>
        <w:rPr>
          <w:rFonts w:ascii="Arial" w:hAnsi="Arial" w:cs="Arial"/>
          <w:kern w:val="0"/>
          <w:sz w:val="24"/>
          <w:szCs w:val="24"/>
          <w:lang w:val="en-US"/>
        </w:rPr>
        <w:t>econometric</w:t>
      </w:r>
      <w:r>
        <w:rPr>
          <w:rFonts w:ascii="Arial" w:hAnsi="Arial" w:cs="Arial" w:hint="eastAsia"/>
          <w:kern w:val="0"/>
          <w:sz w:val="24"/>
          <w:szCs w:val="24"/>
          <w:lang w:val="en-US"/>
        </w:rPr>
        <w:t xml:space="preserve"> methods have been used step by step in this section. </w:t>
      </w:r>
      <w:r>
        <w:rPr>
          <w:rFonts w:ascii="Arial" w:hAnsi="Arial" w:cs="Arial"/>
          <w:kern w:val="0"/>
          <w:sz w:val="24"/>
          <w:szCs w:val="24"/>
          <w:lang w:val="en-US"/>
        </w:rPr>
        <w:t>B</w:t>
      </w:r>
      <w:r>
        <w:rPr>
          <w:rFonts w:ascii="Arial" w:hAnsi="Arial" w:cs="Arial" w:hint="eastAsia"/>
          <w:kern w:val="0"/>
          <w:sz w:val="24"/>
          <w:szCs w:val="24"/>
          <w:lang w:val="en-US"/>
        </w:rPr>
        <w:t xml:space="preserve">eginning with the simplest OLS model, the results are not acceptable due to the inherent method drawback. </w:t>
      </w:r>
      <w:r>
        <w:rPr>
          <w:rFonts w:ascii="Arial" w:hAnsi="Arial" w:cs="Arial"/>
          <w:kern w:val="0"/>
          <w:sz w:val="24"/>
          <w:szCs w:val="24"/>
          <w:lang w:val="en-US"/>
        </w:rPr>
        <w:t>T</w:t>
      </w:r>
      <w:r>
        <w:rPr>
          <w:rFonts w:ascii="Arial" w:hAnsi="Arial" w:cs="Arial" w:hint="eastAsia"/>
          <w:kern w:val="0"/>
          <w:sz w:val="24"/>
          <w:szCs w:val="24"/>
          <w:lang w:val="en-US"/>
        </w:rPr>
        <w:t xml:space="preserve">he fixed effect model solves the problem of </w:t>
      </w:r>
      <w:r>
        <w:rPr>
          <w:rFonts w:ascii="Arial" w:hAnsi="Arial" w:cs="Arial"/>
          <w:kern w:val="0"/>
          <w:sz w:val="24"/>
          <w:szCs w:val="24"/>
          <w:lang w:val="en-US"/>
        </w:rPr>
        <w:t>heterogeneity</w:t>
      </w:r>
      <w:r>
        <w:rPr>
          <w:rFonts w:ascii="Arial" w:hAnsi="Arial" w:cs="Arial" w:hint="eastAsia"/>
          <w:kern w:val="0"/>
          <w:sz w:val="24"/>
          <w:szCs w:val="24"/>
          <w:lang w:val="en-US"/>
        </w:rPr>
        <w:t xml:space="preserve"> but leaves the omitted variable bias. </w:t>
      </w:r>
      <w:r>
        <w:rPr>
          <w:rFonts w:ascii="Arial" w:hAnsi="Arial" w:cs="Arial"/>
          <w:kern w:val="0"/>
          <w:sz w:val="24"/>
          <w:szCs w:val="24"/>
          <w:lang w:val="en-US"/>
        </w:rPr>
        <w:t>F</w:t>
      </w:r>
      <w:r>
        <w:rPr>
          <w:rFonts w:ascii="Arial" w:hAnsi="Arial" w:cs="Arial" w:hint="eastAsia"/>
          <w:kern w:val="0"/>
          <w:sz w:val="24"/>
          <w:szCs w:val="24"/>
          <w:lang w:val="en-US"/>
        </w:rPr>
        <w:t xml:space="preserve">urthermore, to deal with the </w:t>
      </w:r>
      <w:r>
        <w:rPr>
          <w:rFonts w:ascii="Arial" w:hAnsi="Arial" w:cs="Arial"/>
          <w:kern w:val="0"/>
          <w:sz w:val="24"/>
          <w:szCs w:val="24"/>
          <w:lang w:val="en-US"/>
        </w:rPr>
        <w:t>endogenous</w:t>
      </w:r>
      <w:r>
        <w:rPr>
          <w:rFonts w:ascii="Arial" w:hAnsi="Arial" w:cs="Arial" w:hint="eastAsia"/>
          <w:kern w:val="0"/>
          <w:sz w:val="24"/>
          <w:szCs w:val="24"/>
          <w:lang w:val="en-US"/>
        </w:rPr>
        <w:t xml:space="preserve"> problem and mutual causality, IV estimation is used in the third step. </w:t>
      </w:r>
      <w:r w:rsidR="00642258">
        <w:rPr>
          <w:rFonts w:ascii="Arial" w:hAnsi="Arial" w:cs="Arial"/>
          <w:kern w:val="0"/>
          <w:sz w:val="24"/>
          <w:szCs w:val="24"/>
          <w:lang w:val="en-US"/>
        </w:rPr>
        <w:t>I</w:t>
      </w:r>
      <w:r w:rsidR="00642258">
        <w:rPr>
          <w:rFonts w:ascii="Arial" w:hAnsi="Arial" w:cs="Arial" w:hint="eastAsia"/>
          <w:kern w:val="0"/>
          <w:sz w:val="24"/>
          <w:szCs w:val="24"/>
          <w:lang w:val="en-US"/>
        </w:rPr>
        <w:t>n the end, t</w:t>
      </w:r>
      <w:r>
        <w:rPr>
          <w:rFonts w:ascii="Arial" w:hAnsi="Arial" w:cs="Arial" w:hint="eastAsia"/>
          <w:kern w:val="0"/>
          <w:sz w:val="24"/>
          <w:szCs w:val="24"/>
          <w:lang w:val="en-US"/>
        </w:rPr>
        <w:t xml:space="preserve">he panel IV estimation resolves all problems and gives the final output of this paper. </w:t>
      </w:r>
      <w:r w:rsidR="00642258">
        <w:rPr>
          <w:rFonts w:ascii="Arial" w:hAnsi="Arial" w:cs="Arial"/>
          <w:kern w:val="0"/>
          <w:sz w:val="24"/>
          <w:szCs w:val="24"/>
          <w:lang w:val="en-US"/>
        </w:rPr>
        <w:t>T</w:t>
      </w:r>
      <w:r w:rsidR="00642258">
        <w:rPr>
          <w:rFonts w:ascii="Arial" w:hAnsi="Arial" w:cs="Arial" w:hint="eastAsia"/>
          <w:kern w:val="0"/>
          <w:sz w:val="24"/>
          <w:szCs w:val="24"/>
          <w:lang w:val="en-US"/>
        </w:rPr>
        <w:t xml:space="preserve">he impact of the entry of low-cost airlines on pricing is significant negative. </w:t>
      </w:r>
      <w:r w:rsidR="00642258">
        <w:rPr>
          <w:rFonts w:ascii="Arial" w:hAnsi="Arial" w:cs="Arial"/>
          <w:kern w:val="0"/>
          <w:sz w:val="24"/>
          <w:szCs w:val="24"/>
          <w:lang w:val="en-US"/>
        </w:rPr>
        <w:t>N</w:t>
      </w:r>
      <w:r w:rsidR="00642258">
        <w:rPr>
          <w:rFonts w:ascii="Arial" w:hAnsi="Arial" w:cs="Arial" w:hint="eastAsia"/>
          <w:kern w:val="0"/>
          <w:sz w:val="24"/>
          <w:szCs w:val="24"/>
          <w:lang w:val="en-US"/>
        </w:rPr>
        <w:t>evertheless, t</w:t>
      </w:r>
      <w:r w:rsidR="007C52B8">
        <w:rPr>
          <w:rFonts w:ascii="Arial" w:hAnsi="Arial" w:cs="Arial" w:hint="eastAsia"/>
          <w:kern w:val="0"/>
          <w:sz w:val="24"/>
          <w:szCs w:val="24"/>
          <w:lang w:val="en-US"/>
        </w:rPr>
        <w:t xml:space="preserve">he presence of low-cost airlines does not </w:t>
      </w:r>
      <w:r>
        <w:rPr>
          <w:rFonts w:ascii="Arial" w:hAnsi="Arial" w:cs="Arial" w:hint="eastAsia"/>
          <w:kern w:val="0"/>
          <w:sz w:val="24"/>
          <w:szCs w:val="24"/>
          <w:lang w:val="en-US"/>
        </w:rPr>
        <w:t xml:space="preserve">directly </w:t>
      </w:r>
      <w:r w:rsidR="007C52B8">
        <w:rPr>
          <w:rFonts w:ascii="Arial" w:hAnsi="Arial" w:cs="Arial" w:hint="eastAsia"/>
          <w:kern w:val="0"/>
          <w:sz w:val="24"/>
          <w:szCs w:val="24"/>
          <w:lang w:val="en-US"/>
        </w:rPr>
        <w:t xml:space="preserve">affect the passenger traffic any more. </w:t>
      </w:r>
      <w:r w:rsidR="007C52B8">
        <w:rPr>
          <w:rFonts w:ascii="Arial" w:hAnsi="Arial" w:cs="Arial"/>
          <w:kern w:val="0"/>
          <w:sz w:val="24"/>
          <w:szCs w:val="24"/>
          <w:lang w:val="en-US"/>
        </w:rPr>
        <w:t>H</w:t>
      </w:r>
      <w:r w:rsidR="007C52B8">
        <w:rPr>
          <w:rFonts w:ascii="Arial" w:hAnsi="Arial" w:cs="Arial" w:hint="eastAsia"/>
          <w:kern w:val="0"/>
          <w:sz w:val="24"/>
          <w:szCs w:val="24"/>
          <w:lang w:val="en-US"/>
        </w:rPr>
        <w:t xml:space="preserve">owever, </w:t>
      </w:r>
      <w:r w:rsidR="00DF3318">
        <w:rPr>
          <w:rFonts w:ascii="Arial" w:hAnsi="Arial" w:cs="Arial" w:hint="eastAsia"/>
          <w:kern w:val="0"/>
          <w:sz w:val="24"/>
          <w:szCs w:val="24"/>
          <w:lang w:val="en-US"/>
        </w:rPr>
        <w:t>it shows additive effect among the presence of low-cost airlines, price and passenger traffic</w:t>
      </w:r>
      <w:r w:rsidR="00E25A2F">
        <w:rPr>
          <w:rFonts w:ascii="Arial" w:hAnsi="Arial" w:cs="Arial" w:hint="eastAsia"/>
          <w:kern w:val="0"/>
          <w:sz w:val="24"/>
          <w:szCs w:val="24"/>
          <w:lang w:val="en-US"/>
        </w:rPr>
        <w:t xml:space="preserve"> through</w:t>
      </w:r>
      <w:r w:rsidR="00DF3318">
        <w:rPr>
          <w:rFonts w:ascii="Arial" w:hAnsi="Arial" w:cs="Arial" w:hint="eastAsia"/>
          <w:kern w:val="0"/>
          <w:sz w:val="24"/>
          <w:szCs w:val="24"/>
          <w:lang w:val="en-US"/>
        </w:rPr>
        <w:t xml:space="preserve"> the recurrence relation. </w:t>
      </w:r>
      <w:r w:rsidR="00B73ECB">
        <w:rPr>
          <w:rFonts w:ascii="Arial" w:hAnsi="Arial" w:cs="Arial"/>
          <w:kern w:val="0"/>
          <w:sz w:val="24"/>
          <w:szCs w:val="24"/>
          <w:lang w:val="en-US"/>
        </w:rPr>
        <w:t>O</w:t>
      </w:r>
      <w:r w:rsidR="00B73ECB">
        <w:rPr>
          <w:rFonts w:ascii="Arial" w:hAnsi="Arial" w:cs="Arial" w:hint="eastAsia"/>
          <w:kern w:val="0"/>
          <w:sz w:val="24"/>
          <w:szCs w:val="24"/>
          <w:lang w:val="en-US"/>
        </w:rPr>
        <w:t>ne additional low-cost airline enter the route reduce 10</w:t>
      </w:r>
      <w:r w:rsidR="0015730C">
        <w:rPr>
          <w:rFonts w:ascii="Arial" w:hAnsi="Arial" w:cs="Arial" w:hint="eastAsia"/>
          <w:kern w:val="0"/>
          <w:sz w:val="24"/>
          <w:szCs w:val="24"/>
          <w:lang w:val="en-US"/>
        </w:rPr>
        <w:t>.2</w:t>
      </w:r>
      <w:r w:rsidR="00B73ECB">
        <w:rPr>
          <w:rFonts w:ascii="Arial" w:hAnsi="Arial" w:cs="Arial" w:hint="eastAsia"/>
          <w:kern w:val="0"/>
          <w:sz w:val="24"/>
          <w:szCs w:val="24"/>
          <w:lang w:val="en-US"/>
        </w:rPr>
        <w:t xml:space="preserve">% of </w:t>
      </w:r>
      <w:r w:rsidR="007C52B8">
        <w:rPr>
          <w:rFonts w:ascii="Arial" w:hAnsi="Arial" w:cs="Arial"/>
          <w:kern w:val="0"/>
          <w:sz w:val="24"/>
          <w:szCs w:val="24"/>
          <w:lang w:val="en-US"/>
        </w:rPr>
        <w:t>price</w:t>
      </w:r>
      <w:r w:rsidR="007C52B8">
        <w:rPr>
          <w:rFonts w:ascii="Arial" w:hAnsi="Arial" w:cs="Arial" w:hint="eastAsia"/>
          <w:kern w:val="0"/>
          <w:sz w:val="24"/>
          <w:szCs w:val="24"/>
          <w:lang w:val="en-US"/>
        </w:rPr>
        <w:t>.</w:t>
      </w:r>
      <w:r w:rsidR="00B73ECB">
        <w:rPr>
          <w:rFonts w:ascii="Arial" w:hAnsi="Arial" w:cs="Arial" w:hint="eastAsia"/>
          <w:kern w:val="0"/>
          <w:sz w:val="24"/>
          <w:szCs w:val="24"/>
          <w:lang w:val="en-US"/>
        </w:rPr>
        <w:t xml:space="preserve"> </w:t>
      </w:r>
      <w:r w:rsidR="00582798">
        <w:rPr>
          <w:rFonts w:ascii="Arial" w:hAnsi="Arial" w:cs="Arial" w:hint="eastAsia"/>
          <w:kern w:val="0"/>
          <w:sz w:val="24"/>
          <w:szCs w:val="24"/>
          <w:lang w:val="en-US"/>
        </w:rPr>
        <w:t>1 dollar depressing of price brings 1.0</w:t>
      </w:r>
      <w:r w:rsidR="0015730C">
        <w:rPr>
          <w:rFonts w:ascii="Arial" w:hAnsi="Arial" w:cs="Arial" w:hint="eastAsia"/>
          <w:kern w:val="0"/>
          <w:sz w:val="24"/>
          <w:szCs w:val="24"/>
          <w:lang w:val="en-US"/>
        </w:rPr>
        <w:t>7</w:t>
      </w:r>
      <w:r w:rsidR="00582798">
        <w:rPr>
          <w:rFonts w:ascii="Arial" w:hAnsi="Arial" w:cs="Arial" w:hint="eastAsia"/>
          <w:kern w:val="0"/>
          <w:sz w:val="24"/>
          <w:szCs w:val="24"/>
          <w:lang w:val="en-US"/>
        </w:rPr>
        <w:t xml:space="preserve"> more passengers to the route. </w:t>
      </w:r>
      <w:r w:rsidR="007C52B8">
        <w:rPr>
          <w:rFonts w:ascii="Arial" w:hAnsi="Arial" w:cs="Arial" w:hint="eastAsia"/>
          <w:kern w:val="0"/>
          <w:sz w:val="24"/>
          <w:szCs w:val="24"/>
          <w:lang w:val="en-US"/>
        </w:rPr>
        <w:t>C</w:t>
      </w:r>
      <w:r w:rsidR="00B73ECB">
        <w:rPr>
          <w:rFonts w:ascii="Arial" w:hAnsi="Arial" w:cs="Arial" w:hint="eastAsia"/>
          <w:kern w:val="0"/>
          <w:sz w:val="24"/>
          <w:szCs w:val="24"/>
          <w:lang w:val="en-US"/>
        </w:rPr>
        <w:t xml:space="preserve">onsequently, </w:t>
      </w:r>
      <w:r w:rsidR="00582798">
        <w:rPr>
          <w:rFonts w:ascii="Arial" w:hAnsi="Arial" w:cs="Arial" w:hint="eastAsia"/>
          <w:kern w:val="0"/>
          <w:sz w:val="24"/>
          <w:szCs w:val="24"/>
          <w:lang w:val="en-US"/>
        </w:rPr>
        <w:t xml:space="preserve">it </w:t>
      </w:r>
      <w:r w:rsidR="00582798">
        <w:rPr>
          <w:rFonts w:ascii="Arial" w:hAnsi="Arial" w:cs="Arial"/>
          <w:kern w:val="0"/>
          <w:sz w:val="24"/>
          <w:szCs w:val="24"/>
          <w:lang w:val="en-US"/>
        </w:rPr>
        <w:t>infers</w:t>
      </w:r>
      <w:r w:rsidR="00582798">
        <w:rPr>
          <w:rFonts w:ascii="Arial" w:hAnsi="Arial" w:cs="Arial" w:hint="eastAsia"/>
          <w:kern w:val="0"/>
          <w:sz w:val="24"/>
          <w:szCs w:val="24"/>
          <w:lang w:val="en-US"/>
        </w:rPr>
        <w:t xml:space="preserve"> </w:t>
      </w:r>
      <w:r w:rsidR="0015730C">
        <w:rPr>
          <w:rFonts w:ascii="Arial" w:hAnsi="Arial" w:cs="Arial" w:hint="eastAsia"/>
          <w:kern w:val="0"/>
          <w:sz w:val="24"/>
          <w:szCs w:val="24"/>
          <w:lang w:val="en-US"/>
        </w:rPr>
        <w:t xml:space="preserve">an additional presence of low-cost airline increases passengers travelling on that route by 10.9%. </w:t>
      </w:r>
    </w:p>
    <w:p w:rsidR="00D341CF" w:rsidRPr="00406373" w:rsidRDefault="00B805DB" w:rsidP="00642258">
      <w:pPr>
        <w:pStyle w:val="Heading1"/>
        <w:spacing w:line="360" w:lineRule="auto"/>
      </w:pPr>
      <w:bookmarkStart w:id="40" w:name="_Toc307185300"/>
      <w:r w:rsidRPr="00406373">
        <w:t>6. Conclusion</w:t>
      </w:r>
      <w:bookmarkEnd w:id="40"/>
    </w:p>
    <w:p w:rsidR="00872064" w:rsidRDefault="00642258" w:rsidP="00642258">
      <w:pPr>
        <w:spacing w:line="360" w:lineRule="auto"/>
        <w:rPr>
          <w:rFonts w:ascii="Arial" w:hAnsi="Arial" w:cs="Arial"/>
          <w:sz w:val="24"/>
          <w:szCs w:val="24"/>
          <w:lang w:val="en-US"/>
        </w:rPr>
      </w:pPr>
      <w:r>
        <w:rPr>
          <w:rFonts w:ascii="Arial" w:hAnsi="Arial" w:cs="Arial"/>
          <w:sz w:val="24"/>
          <w:szCs w:val="24"/>
          <w:lang w:val="en-US"/>
        </w:rPr>
        <w:t>A</w:t>
      </w:r>
      <w:r>
        <w:rPr>
          <w:rFonts w:ascii="Arial" w:hAnsi="Arial" w:cs="Arial" w:hint="eastAsia"/>
          <w:sz w:val="24"/>
          <w:szCs w:val="24"/>
          <w:lang w:val="en-US"/>
        </w:rPr>
        <w:t xml:space="preserve">s one of the most popular topic in the airline transport, the impact of the entry of low-cost airlines on pricing and passenger traffic has been documented a lot. </w:t>
      </w:r>
      <w:r>
        <w:rPr>
          <w:rFonts w:ascii="Arial" w:hAnsi="Arial" w:cs="Arial"/>
          <w:sz w:val="24"/>
          <w:szCs w:val="24"/>
          <w:lang w:val="en-US"/>
        </w:rPr>
        <w:t>T</w:t>
      </w:r>
      <w:r>
        <w:rPr>
          <w:rFonts w:ascii="Arial" w:hAnsi="Arial" w:cs="Arial" w:hint="eastAsia"/>
          <w:sz w:val="24"/>
          <w:szCs w:val="24"/>
          <w:lang w:val="en-US"/>
        </w:rPr>
        <w:t xml:space="preserve">his paper extends the previous researches to evaluate the influence in the current circumstance. </w:t>
      </w:r>
      <w:r w:rsidR="00FF2EA1">
        <w:rPr>
          <w:rFonts w:ascii="Arial" w:hAnsi="Arial" w:cs="Arial"/>
          <w:sz w:val="24"/>
          <w:szCs w:val="24"/>
          <w:lang w:val="en-US"/>
        </w:rPr>
        <w:t>H</w:t>
      </w:r>
      <w:r w:rsidR="00FF2EA1">
        <w:rPr>
          <w:rFonts w:ascii="Arial" w:hAnsi="Arial" w:cs="Arial" w:hint="eastAsia"/>
          <w:sz w:val="24"/>
          <w:szCs w:val="24"/>
          <w:lang w:val="en-US"/>
        </w:rPr>
        <w:t xml:space="preserve">aving the descriptive as well as the </w:t>
      </w:r>
      <w:r w:rsidR="00FF2EA1">
        <w:rPr>
          <w:rFonts w:ascii="Arial" w:hAnsi="Arial" w:cs="Arial"/>
          <w:sz w:val="24"/>
          <w:szCs w:val="24"/>
          <w:lang w:val="en-US"/>
        </w:rPr>
        <w:t>modeling</w:t>
      </w:r>
      <w:r w:rsidR="00FF2EA1">
        <w:rPr>
          <w:rFonts w:ascii="Arial" w:hAnsi="Arial" w:cs="Arial" w:hint="eastAsia"/>
          <w:sz w:val="24"/>
          <w:szCs w:val="24"/>
          <w:lang w:val="en-US"/>
        </w:rPr>
        <w:t xml:space="preserve"> analysis </w:t>
      </w:r>
      <w:r w:rsidR="00FF2EA1">
        <w:rPr>
          <w:rFonts w:ascii="Arial" w:hAnsi="Arial" w:cs="Arial" w:hint="eastAsia"/>
          <w:sz w:val="24"/>
          <w:szCs w:val="24"/>
          <w:lang w:val="en-US"/>
        </w:rPr>
        <w:lastRenderedPageBreak/>
        <w:t>above, this section will conclude the findings with c</w:t>
      </w:r>
      <w:r w:rsidR="00E9613B">
        <w:rPr>
          <w:rFonts w:ascii="Arial" w:hAnsi="Arial" w:cs="Arial" w:hint="eastAsia"/>
          <w:sz w:val="24"/>
          <w:szCs w:val="24"/>
          <w:lang w:val="en-US"/>
        </w:rPr>
        <w:t>omparison with other researches and advices</w:t>
      </w:r>
      <w:r w:rsidR="00306339">
        <w:rPr>
          <w:rFonts w:ascii="Arial" w:hAnsi="Arial" w:cs="Arial" w:hint="eastAsia"/>
          <w:sz w:val="24"/>
          <w:szCs w:val="24"/>
          <w:lang w:val="en-US"/>
        </w:rPr>
        <w:t xml:space="preserve"> for the low-cost airlines</w:t>
      </w:r>
      <w:r w:rsidR="00E9613B">
        <w:rPr>
          <w:rFonts w:ascii="Arial" w:hAnsi="Arial" w:cs="Arial" w:hint="eastAsia"/>
          <w:sz w:val="24"/>
          <w:szCs w:val="24"/>
          <w:lang w:val="en-US"/>
        </w:rPr>
        <w:t xml:space="preserve">. Some limitations and further research suggestion are given in the end of this paper. </w:t>
      </w:r>
    </w:p>
    <w:p w:rsidR="00FF2EA1" w:rsidRDefault="00FF2EA1" w:rsidP="00FF2EA1">
      <w:pPr>
        <w:pStyle w:val="Heading2"/>
        <w:spacing w:line="360" w:lineRule="auto"/>
        <w:rPr>
          <w:lang w:val="en-US"/>
        </w:rPr>
      </w:pPr>
      <w:bookmarkStart w:id="41" w:name="_Toc307185301"/>
      <w:r>
        <w:rPr>
          <w:rFonts w:hint="eastAsia"/>
          <w:lang w:val="en-US"/>
        </w:rPr>
        <w:t>6.1 Comparison with other researches</w:t>
      </w:r>
      <w:bookmarkEnd w:id="41"/>
    </w:p>
    <w:p w:rsidR="00FF2EA1" w:rsidRDefault="00FF2EA1" w:rsidP="00FF2EA1">
      <w:pPr>
        <w:spacing w:line="360" w:lineRule="auto"/>
        <w:rPr>
          <w:rFonts w:ascii="Arial" w:hAnsi="Arial" w:cs="Arial"/>
          <w:sz w:val="24"/>
          <w:szCs w:val="24"/>
          <w:lang w:val="en-US"/>
        </w:rPr>
      </w:pPr>
      <w:r w:rsidRPr="00FF2EA1">
        <w:rPr>
          <w:rFonts w:ascii="Arial" w:hAnsi="Arial" w:cs="Arial"/>
          <w:sz w:val="24"/>
          <w:szCs w:val="24"/>
          <w:lang w:val="en-US"/>
        </w:rPr>
        <w:t>In the literature review section, a summary table has been drawn to briefly demonstrate</w:t>
      </w:r>
      <w:r>
        <w:rPr>
          <w:rFonts w:ascii="Arial" w:hAnsi="Arial" w:cs="Arial" w:hint="eastAsia"/>
          <w:sz w:val="24"/>
          <w:szCs w:val="24"/>
          <w:lang w:val="en-US"/>
        </w:rPr>
        <w:t xml:space="preserve"> results found by previous researchers. </w:t>
      </w:r>
      <w:r>
        <w:rPr>
          <w:rFonts w:ascii="Arial" w:hAnsi="Arial" w:cs="Arial"/>
          <w:sz w:val="24"/>
          <w:szCs w:val="24"/>
          <w:lang w:val="en-US"/>
        </w:rPr>
        <w:t>T</w:t>
      </w:r>
      <w:r w:rsidR="00ED7114">
        <w:rPr>
          <w:rFonts w:ascii="Arial" w:hAnsi="Arial" w:cs="Arial" w:hint="eastAsia"/>
          <w:sz w:val="24"/>
          <w:szCs w:val="24"/>
          <w:lang w:val="en-US"/>
        </w:rPr>
        <w:t xml:space="preserve">o </w:t>
      </w:r>
      <w:r w:rsidR="00D55BE5">
        <w:rPr>
          <w:rFonts w:ascii="Arial" w:hAnsi="Arial" w:cs="Arial" w:hint="eastAsia"/>
          <w:sz w:val="24"/>
          <w:szCs w:val="24"/>
          <w:lang w:val="en-US"/>
        </w:rPr>
        <w:t>clarify</w:t>
      </w:r>
      <w:r w:rsidR="00ED7114">
        <w:rPr>
          <w:rFonts w:ascii="Arial" w:hAnsi="Arial" w:cs="Arial" w:hint="eastAsia"/>
          <w:sz w:val="24"/>
          <w:szCs w:val="24"/>
          <w:lang w:val="en-US"/>
        </w:rPr>
        <w:t xml:space="preserve"> the comparison, </w:t>
      </w:r>
      <w:r w:rsidR="00D55BE5">
        <w:rPr>
          <w:rFonts w:ascii="Arial" w:hAnsi="Arial" w:cs="Arial" w:hint="eastAsia"/>
          <w:sz w:val="24"/>
          <w:szCs w:val="24"/>
          <w:lang w:val="en-US"/>
        </w:rPr>
        <w:t>the table</w:t>
      </w:r>
      <w:r w:rsidR="00ED7114">
        <w:rPr>
          <w:rFonts w:ascii="Arial" w:hAnsi="Arial" w:cs="Arial" w:hint="eastAsia"/>
          <w:sz w:val="24"/>
          <w:szCs w:val="24"/>
          <w:lang w:val="en-US"/>
        </w:rPr>
        <w:t xml:space="preserve"> is restored with findings of</w:t>
      </w:r>
      <w:r>
        <w:rPr>
          <w:rFonts w:ascii="Arial" w:hAnsi="Arial" w:cs="Arial" w:hint="eastAsia"/>
          <w:sz w:val="24"/>
          <w:szCs w:val="24"/>
          <w:lang w:val="en-US"/>
        </w:rPr>
        <w:t xml:space="preserve"> this paper</w:t>
      </w:r>
      <w:r w:rsidR="00EB4044">
        <w:rPr>
          <w:rFonts w:ascii="Arial" w:hAnsi="Arial" w:cs="Arial" w:hint="eastAsia"/>
          <w:sz w:val="24"/>
          <w:szCs w:val="24"/>
          <w:lang w:val="en-US"/>
        </w:rPr>
        <w:t xml:space="preserve"> (Table 6.1)</w:t>
      </w:r>
      <w:r>
        <w:rPr>
          <w:rFonts w:ascii="Arial" w:hAnsi="Arial" w:cs="Arial" w:hint="eastAsia"/>
          <w:sz w:val="24"/>
          <w:szCs w:val="24"/>
          <w:lang w:val="en-US"/>
        </w:rPr>
        <w:t>.</w:t>
      </w:r>
      <w:r w:rsidR="00EB4044">
        <w:rPr>
          <w:rFonts w:ascii="Arial" w:hAnsi="Arial" w:cs="Arial" w:hint="eastAsia"/>
          <w:sz w:val="24"/>
          <w:szCs w:val="24"/>
          <w:lang w:val="en-US"/>
        </w:rPr>
        <w:t xml:space="preserve"> </w:t>
      </w:r>
    </w:p>
    <w:p w:rsidR="00ED7114" w:rsidRDefault="00ED7114" w:rsidP="00FF2EA1">
      <w:pPr>
        <w:spacing w:line="360" w:lineRule="auto"/>
        <w:rPr>
          <w:rFonts w:ascii="Arial" w:hAnsi="Arial" w:cs="Arial"/>
          <w:sz w:val="24"/>
          <w:szCs w:val="24"/>
          <w:lang w:val="en-US"/>
        </w:rPr>
      </w:pPr>
    </w:p>
    <w:p w:rsidR="00ED7114" w:rsidRDefault="00ED7114" w:rsidP="00ED7114">
      <w:pPr>
        <w:spacing w:line="360" w:lineRule="auto"/>
        <w:rPr>
          <w:rFonts w:ascii="Arial" w:hAnsi="Arial" w:cs="Arial"/>
          <w:sz w:val="24"/>
          <w:szCs w:val="24"/>
        </w:rPr>
      </w:pPr>
      <w:bookmarkStart w:id="42" w:name="OLE_LINK21"/>
      <w:bookmarkStart w:id="43" w:name="OLE_LINK22"/>
      <w:r>
        <w:rPr>
          <w:rFonts w:ascii="Arial" w:hAnsi="Arial" w:cs="Arial"/>
          <w:sz w:val="24"/>
          <w:szCs w:val="24"/>
        </w:rPr>
        <w:t>Obviously,</w:t>
      </w:r>
      <w:r>
        <w:rPr>
          <w:rFonts w:ascii="Arial" w:hAnsi="Arial" w:cs="Arial" w:hint="eastAsia"/>
          <w:sz w:val="24"/>
          <w:szCs w:val="24"/>
        </w:rPr>
        <w:t xml:space="preserve"> the conclusion drawn from this paper generally supports the previous findings. </w:t>
      </w:r>
      <w:r>
        <w:rPr>
          <w:rFonts w:ascii="Arial" w:hAnsi="Arial" w:cs="Arial"/>
          <w:sz w:val="24"/>
          <w:szCs w:val="24"/>
        </w:rPr>
        <w:t>I</w:t>
      </w:r>
      <w:r>
        <w:rPr>
          <w:rFonts w:ascii="Arial" w:hAnsi="Arial" w:cs="Arial" w:hint="eastAsia"/>
          <w:sz w:val="24"/>
          <w:szCs w:val="24"/>
        </w:rPr>
        <w:t>nitially, the low-cost airlines</w:t>
      </w:r>
      <w:r>
        <w:rPr>
          <w:rFonts w:ascii="Arial" w:hAnsi="Arial" w:cs="Arial"/>
          <w:sz w:val="24"/>
          <w:szCs w:val="24"/>
        </w:rPr>
        <w:t>’</w:t>
      </w:r>
      <w:r>
        <w:rPr>
          <w:rFonts w:ascii="Arial" w:hAnsi="Arial" w:cs="Arial" w:hint="eastAsia"/>
          <w:sz w:val="24"/>
          <w:szCs w:val="24"/>
        </w:rPr>
        <w:t xml:space="preserve"> entrance does reduce price associated with the increase of the number of passengers. </w:t>
      </w:r>
      <w:r>
        <w:rPr>
          <w:rFonts w:ascii="Arial" w:hAnsi="Arial" w:cs="Arial"/>
          <w:sz w:val="24"/>
          <w:szCs w:val="24"/>
        </w:rPr>
        <w:t>H</w:t>
      </w:r>
      <w:r>
        <w:rPr>
          <w:rFonts w:ascii="Arial" w:hAnsi="Arial" w:cs="Arial" w:hint="eastAsia"/>
          <w:sz w:val="24"/>
          <w:szCs w:val="24"/>
        </w:rPr>
        <w:t xml:space="preserve">owever, the differences are in two main aspects. </w:t>
      </w:r>
      <w:r>
        <w:rPr>
          <w:rFonts w:ascii="Arial" w:hAnsi="Arial" w:cs="Arial"/>
          <w:sz w:val="24"/>
          <w:szCs w:val="24"/>
        </w:rPr>
        <w:t>F</w:t>
      </w:r>
      <w:r>
        <w:rPr>
          <w:rFonts w:ascii="Arial" w:hAnsi="Arial" w:cs="Arial" w:hint="eastAsia"/>
          <w:sz w:val="24"/>
          <w:szCs w:val="24"/>
        </w:rPr>
        <w:t xml:space="preserve">irst, the impact is sufficient level off. </w:t>
      </w:r>
      <w:r>
        <w:rPr>
          <w:rFonts w:ascii="Arial" w:hAnsi="Arial" w:cs="Arial"/>
          <w:sz w:val="24"/>
          <w:szCs w:val="24"/>
        </w:rPr>
        <w:t>F</w:t>
      </w:r>
      <w:r>
        <w:rPr>
          <w:rFonts w:ascii="Arial" w:hAnsi="Arial" w:cs="Arial" w:hint="eastAsia"/>
          <w:sz w:val="24"/>
          <w:szCs w:val="24"/>
        </w:rPr>
        <w:t>rom the 38% to 10</w:t>
      </w:r>
      <w:r w:rsidR="00160631">
        <w:rPr>
          <w:rFonts w:ascii="Arial" w:hAnsi="Arial" w:cs="Arial" w:hint="eastAsia"/>
          <w:sz w:val="24"/>
          <w:szCs w:val="24"/>
        </w:rPr>
        <w:t>.2</w:t>
      </w:r>
      <w:r>
        <w:rPr>
          <w:rFonts w:ascii="Arial" w:hAnsi="Arial" w:cs="Arial" w:hint="eastAsia"/>
          <w:sz w:val="24"/>
          <w:szCs w:val="24"/>
        </w:rPr>
        <w:t xml:space="preserve">%, the negative influence on price is apparent shrink. </w:t>
      </w:r>
      <w:r>
        <w:rPr>
          <w:rFonts w:ascii="Arial" w:hAnsi="Arial" w:cs="Arial"/>
          <w:sz w:val="24"/>
          <w:szCs w:val="24"/>
        </w:rPr>
        <w:t>M</w:t>
      </w:r>
      <w:r>
        <w:rPr>
          <w:rFonts w:ascii="Arial" w:hAnsi="Arial" w:cs="Arial" w:hint="eastAsia"/>
          <w:sz w:val="24"/>
          <w:szCs w:val="24"/>
        </w:rPr>
        <w:t xml:space="preserve">eanwhile, the entry of low-cost airlines does not directly affect the number of passengers any more, but </w:t>
      </w:r>
      <w:proofErr w:type="spellStart"/>
      <w:r w:rsidRPr="00314FE5">
        <w:rPr>
          <w:rFonts w:ascii="Arial" w:hAnsi="Arial" w:cs="Arial"/>
          <w:sz w:val="24"/>
          <w:szCs w:val="24"/>
        </w:rPr>
        <w:t>mediate</w:t>
      </w:r>
      <w:r>
        <w:rPr>
          <w:rFonts w:ascii="Arial" w:hAnsi="Arial" w:cs="Arial" w:hint="eastAsia"/>
          <w:sz w:val="24"/>
          <w:szCs w:val="24"/>
        </w:rPr>
        <w:t>ly</w:t>
      </w:r>
      <w:proofErr w:type="spellEnd"/>
      <w:r>
        <w:rPr>
          <w:rFonts w:ascii="Arial" w:hAnsi="Arial" w:cs="Arial" w:hint="eastAsia"/>
          <w:sz w:val="24"/>
          <w:szCs w:val="24"/>
        </w:rPr>
        <w:t xml:space="preserve"> affect through price. </w:t>
      </w:r>
    </w:p>
    <w:bookmarkEnd w:id="42"/>
    <w:bookmarkEnd w:id="43"/>
    <w:p w:rsidR="00ED7114" w:rsidRDefault="00ED7114" w:rsidP="00FF2EA1">
      <w:pPr>
        <w:spacing w:line="360" w:lineRule="auto"/>
        <w:rPr>
          <w:rFonts w:ascii="Arial" w:hAnsi="Arial" w:cs="Arial"/>
          <w:sz w:val="24"/>
          <w:szCs w:val="24"/>
        </w:rPr>
      </w:pPr>
    </w:p>
    <w:p w:rsidR="00EB4044" w:rsidRPr="00EB4044" w:rsidRDefault="00EB4044" w:rsidP="00FF2EA1">
      <w:pPr>
        <w:spacing w:line="360" w:lineRule="auto"/>
        <w:rPr>
          <w:rFonts w:ascii="Arial" w:hAnsi="Arial" w:cs="Arial"/>
          <w:sz w:val="24"/>
          <w:szCs w:val="24"/>
        </w:rPr>
      </w:pPr>
      <w:r>
        <w:rPr>
          <w:rFonts w:ascii="Arial" w:hAnsi="Arial" w:cs="Arial"/>
          <w:sz w:val="24"/>
          <w:szCs w:val="24"/>
        </w:rPr>
        <w:t>T</w:t>
      </w:r>
      <w:r>
        <w:rPr>
          <w:rFonts w:ascii="Arial" w:hAnsi="Arial" w:cs="Arial" w:hint="eastAsia"/>
          <w:sz w:val="24"/>
          <w:szCs w:val="24"/>
        </w:rPr>
        <w:t xml:space="preserve">he reasons leading to these differences might be as follows. </w:t>
      </w:r>
      <w:r>
        <w:rPr>
          <w:rFonts w:ascii="Arial" w:hAnsi="Arial" w:cs="Arial"/>
          <w:sz w:val="24"/>
          <w:szCs w:val="24"/>
        </w:rPr>
        <w:t>F</w:t>
      </w:r>
      <w:r>
        <w:rPr>
          <w:rFonts w:ascii="Arial" w:hAnsi="Arial" w:cs="Arial" w:hint="eastAsia"/>
          <w:sz w:val="24"/>
          <w:szCs w:val="24"/>
        </w:rPr>
        <w:t xml:space="preserve">irst, the data collected in this paper is from the second quarter of 1997 to the fourth quarter of 2010. </w:t>
      </w:r>
      <w:r>
        <w:rPr>
          <w:rFonts w:ascii="Arial" w:hAnsi="Arial" w:cs="Arial"/>
          <w:sz w:val="24"/>
          <w:szCs w:val="24"/>
        </w:rPr>
        <w:t>I</w:t>
      </w:r>
      <w:r>
        <w:rPr>
          <w:rFonts w:ascii="Arial" w:hAnsi="Arial" w:cs="Arial" w:hint="eastAsia"/>
          <w:sz w:val="24"/>
          <w:szCs w:val="24"/>
        </w:rPr>
        <w:t xml:space="preserve">t covers 14 years with 54 quarters which is much longer and newer than any other literatures reviewed in section 2. </w:t>
      </w:r>
      <w:r>
        <w:rPr>
          <w:rFonts w:ascii="Arial" w:hAnsi="Arial" w:cs="Arial"/>
          <w:sz w:val="24"/>
          <w:szCs w:val="24"/>
        </w:rPr>
        <w:t>T</w:t>
      </w:r>
      <w:r>
        <w:rPr>
          <w:rFonts w:ascii="Arial" w:hAnsi="Arial" w:cs="Arial" w:hint="eastAsia"/>
          <w:sz w:val="24"/>
          <w:szCs w:val="24"/>
        </w:rPr>
        <w:t>he papers reviewed are mostly published in the early 2000</w:t>
      </w:r>
      <w:r>
        <w:rPr>
          <w:rFonts w:ascii="Arial" w:hAnsi="Arial" w:cs="Arial"/>
          <w:sz w:val="24"/>
          <w:szCs w:val="24"/>
        </w:rPr>
        <w:t>’</w:t>
      </w:r>
      <w:r>
        <w:rPr>
          <w:rFonts w:ascii="Arial" w:hAnsi="Arial" w:cs="Arial" w:hint="eastAsia"/>
          <w:sz w:val="24"/>
          <w:szCs w:val="24"/>
        </w:rPr>
        <w:t>s. At that moment, the boost of low-cost airlines was considered as a main growth power for the air transport industry. N</w:t>
      </w:r>
      <w:r>
        <w:rPr>
          <w:rFonts w:ascii="Arial" w:hAnsi="Arial" w:cs="Arial"/>
          <w:sz w:val="24"/>
          <w:szCs w:val="24"/>
        </w:rPr>
        <w:t>onetheless</w:t>
      </w:r>
      <w:r>
        <w:rPr>
          <w:rFonts w:ascii="Arial" w:hAnsi="Arial" w:cs="Arial" w:hint="eastAsia"/>
          <w:sz w:val="24"/>
          <w:szCs w:val="24"/>
        </w:rPr>
        <w:t xml:space="preserve">, the business environment all over the world has changed, especially after the financial crisis. </w:t>
      </w:r>
      <w:r>
        <w:rPr>
          <w:rFonts w:ascii="Arial" w:hAnsi="Arial" w:cs="Arial"/>
          <w:sz w:val="24"/>
          <w:szCs w:val="24"/>
        </w:rPr>
        <w:t>H</w:t>
      </w:r>
      <w:r>
        <w:rPr>
          <w:rFonts w:ascii="Arial" w:hAnsi="Arial" w:cs="Arial" w:hint="eastAsia"/>
          <w:sz w:val="24"/>
          <w:szCs w:val="24"/>
        </w:rPr>
        <w:t xml:space="preserve">ence, the new data gives </w:t>
      </w:r>
      <w:r>
        <w:rPr>
          <w:rFonts w:ascii="Arial" w:hAnsi="Arial" w:cs="Arial"/>
          <w:sz w:val="24"/>
          <w:szCs w:val="24"/>
        </w:rPr>
        <w:t>the</w:t>
      </w:r>
      <w:r>
        <w:rPr>
          <w:rFonts w:ascii="Arial" w:hAnsi="Arial" w:cs="Arial" w:hint="eastAsia"/>
          <w:sz w:val="24"/>
          <w:szCs w:val="24"/>
        </w:rPr>
        <w:t xml:space="preserve"> new trend of the impact of low-cost airlines. </w:t>
      </w:r>
      <w:r w:rsidR="00160631">
        <w:rPr>
          <w:rFonts w:ascii="Arial" w:hAnsi="Arial" w:cs="Arial"/>
          <w:sz w:val="24"/>
          <w:szCs w:val="24"/>
        </w:rPr>
        <w:t>D</w:t>
      </w:r>
      <w:r w:rsidR="00160631">
        <w:rPr>
          <w:rFonts w:ascii="Arial" w:hAnsi="Arial" w:cs="Arial" w:hint="eastAsia"/>
          <w:sz w:val="24"/>
          <w:szCs w:val="24"/>
        </w:rPr>
        <w:t xml:space="preserve">epending on Table 6.1, </w:t>
      </w:r>
      <w:r w:rsidR="00D10A1C">
        <w:rPr>
          <w:rFonts w:ascii="Arial" w:hAnsi="Arial" w:cs="Arial" w:hint="eastAsia"/>
          <w:sz w:val="24"/>
          <w:szCs w:val="24"/>
        </w:rPr>
        <w:t>given the same method (OLS),</w:t>
      </w:r>
      <w:r w:rsidR="00160631">
        <w:rPr>
          <w:rFonts w:ascii="Arial" w:hAnsi="Arial" w:cs="Arial" w:hint="eastAsia"/>
          <w:sz w:val="24"/>
          <w:szCs w:val="24"/>
        </w:rPr>
        <w:t xml:space="preserve"> </w:t>
      </w:r>
      <w:r w:rsidR="00D10A1C">
        <w:rPr>
          <w:rFonts w:ascii="Arial" w:hAnsi="Arial" w:cs="Arial" w:hint="eastAsia"/>
          <w:sz w:val="24"/>
          <w:szCs w:val="24"/>
        </w:rPr>
        <w:t xml:space="preserve">the impact on price has about </w:t>
      </w:r>
      <w:r w:rsidR="00160631">
        <w:rPr>
          <w:rFonts w:ascii="Arial" w:hAnsi="Arial" w:cs="Arial" w:hint="eastAsia"/>
          <w:sz w:val="24"/>
          <w:szCs w:val="24"/>
        </w:rPr>
        <w:t>halved</w:t>
      </w:r>
      <w:r w:rsidR="00D10A1C">
        <w:rPr>
          <w:rFonts w:ascii="Arial" w:hAnsi="Arial" w:cs="Arial" w:hint="eastAsia"/>
          <w:sz w:val="24"/>
          <w:szCs w:val="24"/>
        </w:rPr>
        <w:t xml:space="preserve"> from 1998 to 2007</w:t>
      </w:r>
      <w:r w:rsidR="00160631">
        <w:rPr>
          <w:rFonts w:ascii="Arial" w:hAnsi="Arial" w:cs="Arial" w:hint="eastAsia"/>
          <w:sz w:val="24"/>
          <w:szCs w:val="24"/>
        </w:rPr>
        <w:t xml:space="preserve">. </w:t>
      </w:r>
      <w:r w:rsidR="007B7DBD">
        <w:rPr>
          <w:rFonts w:ascii="Arial" w:hAnsi="Arial" w:cs="Arial"/>
          <w:sz w:val="24"/>
          <w:szCs w:val="24"/>
        </w:rPr>
        <w:t>O</w:t>
      </w:r>
      <w:r w:rsidR="007B7DBD">
        <w:rPr>
          <w:rFonts w:ascii="Arial" w:hAnsi="Arial" w:cs="Arial" w:hint="eastAsia"/>
          <w:sz w:val="24"/>
          <w:szCs w:val="24"/>
        </w:rPr>
        <w:t>n top of the time changes, method is another reason for the different conclusion</w:t>
      </w:r>
      <w:r>
        <w:rPr>
          <w:rFonts w:ascii="Arial" w:hAnsi="Arial" w:cs="Arial" w:hint="eastAsia"/>
          <w:sz w:val="24"/>
          <w:szCs w:val="24"/>
        </w:rPr>
        <w:t xml:space="preserve">. </w:t>
      </w:r>
      <w:r>
        <w:rPr>
          <w:rFonts w:ascii="Arial" w:hAnsi="Arial" w:cs="Arial"/>
          <w:sz w:val="24"/>
          <w:szCs w:val="24"/>
        </w:rPr>
        <w:t>As seen in the Table 6.1, although some of them used the panel data, they only used OLS</w:t>
      </w:r>
      <w:r>
        <w:rPr>
          <w:rFonts w:ascii="Arial" w:hAnsi="Arial" w:cs="Arial" w:hint="eastAsia"/>
          <w:sz w:val="24"/>
          <w:szCs w:val="24"/>
        </w:rPr>
        <w:t xml:space="preserve"> method which has inherent drawbacks when analysis the panel dataset. In this paper, this kind of drawbacks has been resolved stepwise by advanced approaches, including fixed effect model and IV estimation. </w:t>
      </w:r>
      <w:r w:rsidR="001970BC">
        <w:rPr>
          <w:rFonts w:ascii="Arial" w:hAnsi="Arial" w:cs="Arial"/>
          <w:sz w:val="24"/>
          <w:szCs w:val="24"/>
        </w:rPr>
        <w:t>B</w:t>
      </w:r>
      <w:r w:rsidR="001970BC">
        <w:rPr>
          <w:rFonts w:ascii="Arial" w:hAnsi="Arial" w:cs="Arial" w:hint="eastAsia"/>
          <w:sz w:val="24"/>
          <w:szCs w:val="24"/>
        </w:rPr>
        <w:t xml:space="preserve">ased on the results of IV estimation, the impact on pricing has been halved again, </w:t>
      </w:r>
      <w:r w:rsidR="001970BC">
        <w:rPr>
          <w:rFonts w:ascii="Arial" w:hAnsi="Arial" w:cs="Arial" w:hint="eastAsia"/>
          <w:sz w:val="24"/>
          <w:szCs w:val="24"/>
        </w:rPr>
        <w:lastRenderedPageBreak/>
        <w:t xml:space="preserve">from 22% to 10.2%. As indicated in previous sections, </w:t>
      </w:r>
      <w:r w:rsidR="00160631">
        <w:rPr>
          <w:rFonts w:ascii="Arial" w:hAnsi="Arial" w:cs="Arial" w:hint="eastAsia"/>
          <w:sz w:val="24"/>
          <w:szCs w:val="24"/>
        </w:rPr>
        <w:t>the conclusions of this paper</w:t>
      </w:r>
      <w:r>
        <w:rPr>
          <w:rFonts w:ascii="Arial" w:hAnsi="Arial" w:cs="Arial" w:hint="eastAsia"/>
          <w:sz w:val="24"/>
          <w:szCs w:val="24"/>
        </w:rPr>
        <w:t xml:space="preserve"> are </w:t>
      </w:r>
      <w:r w:rsidR="00160631">
        <w:rPr>
          <w:rFonts w:ascii="Arial" w:hAnsi="Arial" w:cs="Arial" w:hint="eastAsia"/>
          <w:sz w:val="24"/>
          <w:szCs w:val="24"/>
        </w:rPr>
        <w:t>more reliable than others</w:t>
      </w:r>
      <w:r>
        <w:rPr>
          <w:rFonts w:ascii="Arial" w:hAnsi="Arial" w:cs="Arial" w:hint="eastAsia"/>
          <w:sz w:val="24"/>
          <w:szCs w:val="24"/>
        </w:rPr>
        <w:t>.</w:t>
      </w:r>
    </w:p>
    <w:p w:rsidR="00FF2EA1" w:rsidRDefault="00FF2EA1" w:rsidP="00FF2EA1">
      <w:pPr>
        <w:spacing w:line="360" w:lineRule="auto"/>
        <w:rPr>
          <w:rFonts w:ascii="Arial" w:hAnsi="Arial" w:cs="Arial"/>
          <w:sz w:val="24"/>
          <w:szCs w:val="24"/>
          <w:lang w:val="en-US"/>
        </w:rPr>
      </w:pPr>
      <w:r>
        <w:rPr>
          <w:rFonts w:ascii="Arial" w:hAnsi="Arial" w:cs="Arial" w:hint="eastAsia"/>
          <w:sz w:val="24"/>
          <w:szCs w:val="24"/>
          <w:lang w:val="en-US"/>
        </w:rPr>
        <w:t>Table 6.1 Results comparison</w:t>
      </w:r>
    </w:p>
    <w:tbl>
      <w:tblPr>
        <w:tblStyle w:val="1-11"/>
        <w:tblW w:w="9610" w:type="dxa"/>
        <w:jc w:val="center"/>
        <w:tblLayout w:type="fixed"/>
        <w:tblLook w:val="04A0"/>
      </w:tblPr>
      <w:tblGrid>
        <w:gridCol w:w="1075"/>
        <w:gridCol w:w="1013"/>
        <w:gridCol w:w="1276"/>
        <w:gridCol w:w="3097"/>
        <w:gridCol w:w="3149"/>
      </w:tblGrid>
      <w:tr w:rsidR="00383111" w:rsidRPr="008406DC" w:rsidTr="00BE2AF9">
        <w:trPr>
          <w:cnfStyle w:val="100000000000"/>
          <w:trHeight w:val="210"/>
          <w:jc w:val="center"/>
        </w:trPr>
        <w:tc>
          <w:tcPr>
            <w:cnfStyle w:val="001000000000"/>
            <w:tcW w:w="1075" w:type="dxa"/>
            <w:vMerge w:val="restart"/>
            <w:vAlign w:val="center"/>
          </w:tcPr>
          <w:p w:rsidR="00383111" w:rsidRPr="008406DC" w:rsidRDefault="00383111" w:rsidP="00BE2AF9">
            <w:pPr>
              <w:tabs>
                <w:tab w:val="left" w:pos="6120"/>
              </w:tabs>
              <w:jc w:val="center"/>
              <w:rPr>
                <w:rFonts w:ascii="Times New Roman" w:hAnsi="Times New Roman" w:cs="Times New Roman"/>
                <w:b w:val="0"/>
                <w:sz w:val="22"/>
              </w:rPr>
            </w:pPr>
            <w:r w:rsidRPr="008406DC">
              <w:rPr>
                <w:rFonts w:ascii="Times New Roman" w:hAnsi="Times New Roman" w:cs="Times New Roman"/>
                <w:b w:val="0"/>
                <w:sz w:val="22"/>
              </w:rPr>
              <w:t>Research</w:t>
            </w:r>
          </w:p>
        </w:tc>
        <w:tc>
          <w:tcPr>
            <w:tcW w:w="1013" w:type="dxa"/>
            <w:vMerge w:val="restart"/>
            <w:vAlign w:val="center"/>
          </w:tcPr>
          <w:p w:rsidR="00383111" w:rsidRPr="008406DC" w:rsidRDefault="00383111" w:rsidP="00BE2AF9">
            <w:pPr>
              <w:tabs>
                <w:tab w:val="left" w:pos="6120"/>
              </w:tabs>
              <w:jc w:val="center"/>
              <w:cnfStyle w:val="100000000000"/>
              <w:rPr>
                <w:rFonts w:ascii="Times New Roman" w:hAnsi="Times New Roman" w:cs="Times New Roman"/>
                <w:b w:val="0"/>
                <w:sz w:val="22"/>
              </w:rPr>
            </w:pPr>
            <w:r w:rsidRPr="008406DC">
              <w:rPr>
                <w:rFonts w:ascii="Times New Roman" w:hAnsi="Times New Roman" w:cs="Times New Roman"/>
                <w:b w:val="0"/>
                <w:sz w:val="22"/>
              </w:rPr>
              <w:t>Dataset</w:t>
            </w:r>
          </w:p>
        </w:tc>
        <w:tc>
          <w:tcPr>
            <w:tcW w:w="1276" w:type="dxa"/>
            <w:vMerge w:val="restart"/>
            <w:tcBorders>
              <w:right w:val="single" w:sz="8" w:space="0" w:color="7BA0CD" w:themeColor="accent1" w:themeTint="BF"/>
            </w:tcBorders>
            <w:vAlign w:val="center"/>
          </w:tcPr>
          <w:p w:rsidR="00383111" w:rsidRPr="008406DC" w:rsidRDefault="00383111" w:rsidP="00BE2AF9">
            <w:pPr>
              <w:tabs>
                <w:tab w:val="left" w:pos="6120"/>
              </w:tabs>
              <w:jc w:val="center"/>
              <w:cnfStyle w:val="100000000000"/>
              <w:rPr>
                <w:rFonts w:ascii="Times New Roman" w:hAnsi="Times New Roman" w:cs="Times New Roman"/>
                <w:b w:val="0"/>
                <w:sz w:val="22"/>
              </w:rPr>
            </w:pPr>
            <w:r w:rsidRPr="008406DC">
              <w:rPr>
                <w:rFonts w:ascii="Times New Roman" w:hAnsi="Times New Roman" w:cs="Times New Roman"/>
                <w:b w:val="0"/>
                <w:sz w:val="22"/>
              </w:rPr>
              <w:t>Method</w:t>
            </w:r>
          </w:p>
        </w:tc>
        <w:tc>
          <w:tcPr>
            <w:tcW w:w="6246" w:type="dxa"/>
            <w:gridSpan w:val="2"/>
            <w:tcBorders>
              <w:left w:val="single" w:sz="8" w:space="0" w:color="7BA0CD" w:themeColor="accent1" w:themeTint="BF"/>
              <w:bottom w:val="nil"/>
            </w:tcBorders>
          </w:tcPr>
          <w:p w:rsidR="00383111" w:rsidRPr="008406DC" w:rsidRDefault="00383111" w:rsidP="00BE2AF9">
            <w:pPr>
              <w:tabs>
                <w:tab w:val="left" w:pos="6120"/>
              </w:tabs>
              <w:jc w:val="center"/>
              <w:cnfStyle w:val="100000000000"/>
              <w:rPr>
                <w:rFonts w:ascii="Times New Roman" w:hAnsi="Times New Roman" w:cs="Times New Roman"/>
                <w:b w:val="0"/>
                <w:sz w:val="22"/>
              </w:rPr>
            </w:pPr>
            <w:r w:rsidRPr="008406DC">
              <w:rPr>
                <w:rFonts w:ascii="Times New Roman" w:hAnsi="Times New Roman" w:cs="Times New Roman"/>
                <w:b w:val="0"/>
                <w:sz w:val="22"/>
              </w:rPr>
              <w:t>The impact of the entry of low-cost airlines</w:t>
            </w:r>
          </w:p>
        </w:tc>
      </w:tr>
      <w:tr w:rsidR="00383111" w:rsidRPr="00D341CF" w:rsidTr="00BE2AF9">
        <w:trPr>
          <w:cnfStyle w:val="000000100000"/>
          <w:trHeight w:val="210"/>
          <w:jc w:val="center"/>
        </w:trPr>
        <w:tc>
          <w:tcPr>
            <w:cnfStyle w:val="001000000000"/>
            <w:tcW w:w="1075" w:type="dxa"/>
            <w:vMerge/>
          </w:tcPr>
          <w:p w:rsidR="00383111" w:rsidRPr="00D341CF" w:rsidRDefault="00383111" w:rsidP="00BE2AF9">
            <w:pPr>
              <w:tabs>
                <w:tab w:val="left" w:pos="6120"/>
              </w:tabs>
              <w:rPr>
                <w:rFonts w:ascii="Times New Roman" w:hAnsi="Times New Roman" w:cs="Times New Roman"/>
                <w:sz w:val="22"/>
              </w:rPr>
            </w:pPr>
          </w:p>
        </w:tc>
        <w:tc>
          <w:tcPr>
            <w:tcW w:w="1013" w:type="dxa"/>
            <w:vMerge/>
          </w:tcPr>
          <w:p w:rsidR="00383111" w:rsidRPr="00D341CF" w:rsidRDefault="00383111" w:rsidP="00BE2AF9">
            <w:pPr>
              <w:tabs>
                <w:tab w:val="left" w:pos="6120"/>
              </w:tabs>
              <w:cnfStyle w:val="000000100000"/>
              <w:rPr>
                <w:rFonts w:ascii="Times New Roman" w:hAnsi="Times New Roman" w:cs="Times New Roman"/>
                <w:sz w:val="22"/>
              </w:rPr>
            </w:pPr>
          </w:p>
        </w:tc>
        <w:tc>
          <w:tcPr>
            <w:tcW w:w="1276" w:type="dxa"/>
            <w:vMerge/>
            <w:tcBorders>
              <w:right w:val="single" w:sz="8" w:space="0" w:color="7BA0CD" w:themeColor="accent1" w:themeTint="BF"/>
            </w:tcBorders>
          </w:tcPr>
          <w:p w:rsidR="00383111" w:rsidRPr="00D341CF" w:rsidRDefault="00383111" w:rsidP="00BE2AF9">
            <w:pPr>
              <w:tabs>
                <w:tab w:val="left" w:pos="6120"/>
              </w:tabs>
              <w:cnfStyle w:val="000000100000"/>
              <w:rPr>
                <w:rFonts w:ascii="Times New Roman" w:hAnsi="Times New Roman" w:cs="Times New Roman"/>
                <w:sz w:val="22"/>
              </w:rPr>
            </w:pPr>
          </w:p>
        </w:tc>
        <w:tc>
          <w:tcPr>
            <w:tcW w:w="3097" w:type="dxa"/>
            <w:tcBorders>
              <w:top w:val="nil"/>
              <w:left w:val="single" w:sz="8" w:space="0" w:color="7BA0CD" w:themeColor="accent1" w:themeTint="BF"/>
            </w:tcBorders>
            <w:shd w:val="clear" w:color="auto" w:fill="4483D0"/>
          </w:tcPr>
          <w:p w:rsidR="00383111" w:rsidRPr="00192923" w:rsidRDefault="00383111" w:rsidP="00BE2AF9">
            <w:pPr>
              <w:tabs>
                <w:tab w:val="left" w:pos="6120"/>
              </w:tabs>
              <w:jc w:val="center"/>
              <w:cnfStyle w:val="000000100000"/>
              <w:rPr>
                <w:rFonts w:ascii="Times New Roman" w:hAnsi="Times New Roman" w:cs="Times New Roman"/>
                <w:color w:val="FFFFFF" w:themeColor="background1"/>
                <w:sz w:val="22"/>
              </w:rPr>
            </w:pPr>
            <w:r w:rsidRPr="00192923">
              <w:rPr>
                <w:rFonts w:ascii="Times New Roman" w:hAnsi="Times New Roman" w:cs="Times New Roman"/>
                <w:color w:val="FFFFFF" w:themeColor="background1"/>
                <w:sz w:val="22"/>
              </w:rPr>
              <w:t>Price</w:t>
            </w:r>
          </w:p>
        </w:tc>
        <w:tc>
          <w:tcPr>
            <w:tcW w:w="3149" w:type="dxa"/>
            <w:tcBorders>
              <w:top w:val="nil"/>
            </w:tcBorders>
            <w:shd w:val="clear" w:color="auto" w:fill="4483D0"/>
          </w:tcPr>
          <w:p w:rsidR="00383111" w:rsidRPr="00192923" w:rsidRDefault="00383111" w:rsidP="00BE2AF9">
            <w:pPr>
              <w:tabs>
                <w:tab w:val="left" w:pos="6120"/>
              </w:tabs>
              <w:jc w:val="center"/>
              <w:cnfStyle w:val="000000100000"/>
              <w:rPr>
                <w:rFonts w:ascii="Times New Roman" w:hAnsi="Times New Roman" w:cs="Times New Roman"/>
                <w:color w:val="FFFFFF" w:themeColor="background1"/>
                <w:sz w:val="22"/>
              </w:rPr>
            </w:pPr>
            <w:r w:rsidRPr="00192923">
              <w:rPr>
                <w:rFonts w:ascii="Times New Roman" w:hAnsi="Times New Roman" w:cs="Times New Roman"/>
                <w:color w:val="FFFFFF" w:themeColor="background1"/>
                <w:sz w:val="22"/>
              </w:rPr>
              <w:t>Passenger traffic</w:t>
            </w:r>
          </w:p>
        </w:tc>
      </w:tr>
      <w:tr w:rsidR="00383111" w:rsidRPr="00CA0433" w:rsidTr="00BE2AF9">
        <w:trPr>
          <w:cnfStyle w:val="000000010000"/>
          <w:jc w:val="center"/>
        </w:trPr>
        <w:tc>
          <w:tcPr>
            <w:cnfStyle w:val="001000000000"/>
            <w:tcW w:w="1075" w:type="dxa"/>
          </w:tcPr>
          <w:p w:rsidR="00383111" w:rsidRPr="00CA0433" w:rsidRDefault="00383111" w:rsidP="00BE2AF9">
            <w:pPr>
              <w:tabs>
                <w:tab w:val="left" w:pos="6120"/>
              </w:tabs>
              <w:rPr>
                <w:rFonts w:ascii="Times New Roman" w:hAnsi="Times New Roman" w:cs="Times New Roman"/>
                <w:b w:val="0"/>
                <w:sz w:val="22"/>
              </w:rPr>
            </w:pPr>
            <w:r w:rsidRPr="00CA0433">
              <w:rPr>
                <w:rFonts w:ascii="Times New Roman" w:hAnsi="Times New Roman" w:cs="Times New Roman"/>
                <w:b w:val="0"/>
                <w:sz w:val="22"/>
              </w:rPr>
              <w:t>W&amp;D (1995)</w:t>
            </w:r>
          </w:p>
        </w:tc>
        <w:tc>
          <w:tcPr>
            <w:tcW w:w="1013" w:type="dxa"/>
          </w:tcPr>
          <w:p w:rsidR="00383111" w:rsidRPr="00CA0433" w:rsidRDefault="00383111" w:rsidP="00BE2AF9">
            <w:pPr>
              <w:tabs>
                <w:tab w:val="left" w:pos="6120"/>
              </w:tabs>
              <w:jc w:val="center"/>
              <w:cnfStyle w:val="000000010000"/>
              <w:rPr>
                <w:rFonts w:ascii="Times New Roman" w:hAnsi="Times New Roman" w:cs="Times New Roman"/>
                <w:sz w:val="22"/>
              </w:rPr>
            </w:pPr>
            <w:r w:rsidRPr="00CA0433">
              <w:rPr>
                <w:rFonts w:ascii="Times New Roman" w:hAnsi="Times New Roman" w:cs="Times New Roman"/>
                <w:sz w:val="22"/>
              </w:rPr>
              <w:t>Panel</w:t>
            </w:r>
          </w:p>
        </w:tc>
        <w:tc>
          <w:tcPr>
            <w:tcW w:w="1276" w:type="dxa"/>
          </w:tcPr>
          <w:p w:rsidR="00383111" w:rsidRPr="00CA0433" w:rsidRDefault="00383111" w:rsidP="00BE2AF9">
            <w:pPr>
              <w:tabs>
                <w:tab w:val="left" w:pos="6120"/>
              </w:tabs>
              <w:jc w:val="center"/>
              <w:cnfStyle w:val="000000010000"/>
              <w:rPr>
                <w:rFonts w:ascii="Times New Roman" w:hAnsi="Times New Roman" w:cs="Times New Roman"/>
                <w:sz w:val="22"/>
              </w:rPr>
            </w:pPr>
            <w:r w:rsidRPr="00CA0433">
              <w:rPr>
                <w:rFonts w:ascii="Times New Roman" w:hAnsi="Times New Roman" w:cs="Times New Roman"/>
                <w:sz w:val="22"/>
              </w:rPr>
              <w:t>Descriptive</w:t>
            </w:r>
          </w:p>
        </w:tc>
        <w:tc>
          <w:tcPr>
            <w:tcW w:w="3097" w:type="dxa"/>
          </w:tcPr>
          <w:p w:rsidR="00383111" w:rsidRPr="00CA0433" w:rsidRDefault="00383111" w:rsidP="00BE2AF9">
            <w:pPr>
              <w:tabs>
                <w:tab w:val="left" w:pos="6120"/>
              </w:tabs>
              <w:cnfStyle w:val="000000010000"/>
              <w:rPr>
                <w:rFonts w:ascii="Times New Roman" w:hAnsi="Times New Roman" w:cs="Times New Roman"/>
                <w:sz w:val="22"/>
              </w:rPr>
            </w:pPr>
            <w:r w:rsidRPr="00CA0433">
              <w:rPr>
                <w:rFonts w:ascii="Times New Roman" w:hAnsi="Times New Roman" w:cs="Times New Roman"/>
                <w:sz w:val="22"/>
              </w:rPr>
              <w:t>decrease 19% on average</w:t>
            </w:r>
          </w:p>
          <w:p w:rsidR="00383111" w:rsidRPr="00CA0433" w:rsidRDefault="00383111" w:rsidP="00BE2AF9">
            <w:pPr>
              <w:tabs>
                <w:tab w:val="left" w:pos="6120"/>
              </w:tabs>
              <w:cnfStyle w:val="000000010000"/>
              <w:rPr>
                <w:rFonts w:ascii="Times New Roman" w:hAnsi="Times New Roman" w:cs="Times New Roman"/>
                <w:sz w:val="22"/>
              </w:rPr>
            </w:pPr>
            <w:r w:rsidRPr="00CA0433">
              <w:rPr>
                <w:rFonts w:ascii="Times New Roman" w:hAnsi="Times New Roman" w:cs="Times New Roman"/>
                <w:sz w:val="22"/>
              </w:rPr>
              <w:t>decrease 48% (WN effect)</w:t>
            </w:r>
          </w:p>
        </w:tc>
        <w:tc>
          <w:tcPr>
            <w:tcW w:w="3149" w:type="dxa"/>
          </w:tcPr>
          <w:p w:rsidR="00383111" w:rsidRPr="00CA0433" w:rsidRDefault="00383111" w:rsidP="00BE2AF9">
            <w:pPr>
              <w:tabs>
                <w:tab w:val="left" w:pos="6120"/>
              </w:tabs>
              <w:cnfStyle w:val="000000010000"/>
              <w:rPr>
                <w:rFonts w:ascii="Times New Roman" w:hAnsi="Times New Roman" w:cs="Times New Roman"/>
                <w:sz w:val="22"/>
              </w:rPr>
            </w:pPr>
            <w:r w:rsidRPr="00CA0433">
              <w:rPr>
                <w:rFonts w:ascii="Times New Roman" w:hAnsi="Times New Roman" w:cs="Times New Roman"/>
                <w:sz w:val="22"/>
              </w:rPr>
              <w:t>increase 182% on average</w:t>
            </w:r>
          </w:p>
          <w:p w:rsidR="00383111" w:rsidRPr="00CA0433" w:rsidRDefault="00383111" w:rsidP="00BE2AF9">
            <w:pPr>
              <w:tabs>
                <w:tab w:val="left" w:pos="6120"/>
              </w:tabs>
              <w:cnfStyle w:val="000000010000"/>
              <w:rPr>
                <w:rFonts w:ascii="Times New Roman" w:hAnsi="Times New Roman" w:cs="Times New Roman"/>
                <w:sz w:val="22"/>
              </w:rPr>
            </w:pPr>
            <w:r w:rsidRPr="00CA0433">
              <w:rPr>
                <w:rFonts w:ascii="Times New Roman" w:hAnsi="Times New Roman" w:cs="Times New Roman"/>
                <w:sz w:val="22"/>
              </w:rPr>
              <w:t>increase 300% (WN effect)</w:t>
            </w:r>
          </w:p>
        </w:tc>
      </w:tr>
      <w:tr w:rsidR="00383111" w:rsidRPr="00CA0433" w:rsidTr="00BE2AF9">
        <w:trPr>
          <w:cnfStyle w:val="000000100000"/>
          <w:jc w:val="center"/>
        </w:trPr>
        <w:tc>
          <w:tcPr>
            <w:cnfStyle w:val="001000000000"/>
            <w:tcW w:w="1075" w:type="dxa"/>
          </w:tcPr>
          <w:p w:rsidR="00383111" w:rsidRPr="00CA0433" w:rsidRDefault="00383111" w:rsidP="00BE2AF9">
            <w:pPr>
              <w:tabs>
                <w:tab w:val="left" w:pos="6120"/>
              </w:tabs>
              <w:rPr>
                <w:rFonts w:ascii="Times New Roman" w:hAnsi="Times New Roman" w:cs="Times New Roman"/>
                <w:b w:val="0"/>
                <w:sz w:val="22"/>
              </w:rPr>
            </w:pPr>
            <w:r w:rsidRPr="00CA0433">
              <w:rPr>
                <w:rFonts w:ascii="Times New Roman" w:hAnsi="Times New Roman" w:cs="Times New Roman"/>
                <w:b w:val="0"/>
                <w:sz w:val="22"/>
              </w:rPr>
              <w:t>W&amp;D (1998)</w:t>
            </w:r>
          </w:p>
        </w:tc>
        <w:tc>
          <w:tcPr>
            <w:tcW w:w="1013" w:type="dxa"/>
          </w:tcPr>
          <w:p w:rsidR="00383111" w:rsidRPr="00CA0433" w:rsidRDefault="00383111" w:rsidP="00BE2AF9">
            <w:pPr>
              <w:tabs>
                <w:tab w:val="left" w:pos="6120"/>
              </w:tabs>
              <w:jc w:val="center"/>
              <w:cnfStyle w:val="000000100000"/>
              <w:rPr>
                <w:rFonts w:ascii="Times New Roman" w:hAnsi="Times New Roman" w:cs="Times New Roman"/>
                <w:sz w:val="22"/>
              </w:rPr>
            </w:pPr>
            <w:r w:rsidRPr="00CA0433">
              <w:rPr>
                <w:rFonts w:ascii="Times New Roman" w:hAnsi="Times New Roman" w:cs="Times New Roman"/>
                <w:sz w:val="22"/>
              </w:rPr>
              <w:t>Panel</w:t>
            </w:r>
          </w:p>
        </w:tc>
        <w:tc>
          <w:tcPr>
            <w:tcW w:w="1276" w:type="dxa"/>
          </w:tcPr>
          <w:p w:rsidR="00383111" w:rsidRPr="00CA0433" w:rsidRDefault="00383111" w:rsidP="00BE2AF9">
            <w:pPr>
              <w:tabs>
                <w:tab w:val="left" w:pos="6120"/>
              </w:tabs>
              <w:jc w:val="center"/>
              <w:cnfStyle w:val="000000100000"/>
              <w:rPr>
                <w:rFonts w:ascii="Times New Roman" w:hAnsi="Times New Roman" w:cs="Times New Roman"/>
                <w:sz w:val="22"/>
              </w:rPr>
            </w:pPr>
            <w:r w:rsidRPr="00CA0433">
              <w:rPr>
                <w:rFonts w:ascii="Times New Roman" w:hAnsi="Times New Roman" w:cs="Times New Roman"/>
                <w:sz w:val="22"/>
              </w:rPr>
              <w:t>3SLS</w:t>
            </w:r>
          </w:p>
        </w:tc>
        <w:tc>
          <w:tcPr>
            <w:tcW w:w="3097" w:type="dxa"/>
          </w:tcPr>
          <w:p w:rsidR="00383111" w:rsidRPr="00CA0433" w:rsidRDefault="00383111" w:rsidP="00BE2AF9">
            <w:pPr>
              <w:tabs>
                <w:tab w:val="left" w:pos="6120"/>
              </w:tabs>
              <w:cnfStyle w:val="000000100000"/>
              <w:rPr>
                <w:rFonts w:ascii="Times New Roman" w:hAnsi="Times New Roman" w:cs="Times New Roman"/>
                <w:sz w:val="22"/>
              </w:rPr>
            </w:pPr>
            <w:r w:rsidRPr="00CA0433">
              <w:rPr>
                <w:rFonts w:ascii="Times New Roman" w:hAnsi="Times New Roman" w:cs="Times New Roman"/>
                <w:sz w:val="22"/>
              </w:rPr>
              <w:t>decrease 53.3% (WN only)</w:t>
            </w:r>
          </w:p>
          <w:p w:rsidR="00383111" w:rsidRPr="00CA0433" w:rsidRDefault="00383111" w:rsidP="00BE2AF9">
            <w:pPr>
              <w:tabs>
                <w:tab w:val="left" w:pos="6120"/>
              </w:tabs>
              <w:cnfStyle w:val="000000100000"/>
              <w:rPr>
                <w:rFonts w:ascii="Times New Roman" w:hAnsi="Times New Roman" w:cs="Times New Roman"/>
                <w:sz w:val="22"/>
              </w:rPr>
            </w:pPr>
            <w:r w:rsidRPr="00CA0433">
              <w:rPr>
                <w:rFonts w:ascii="Times New Roman" w:hAnsi="Times New Roman" w:cs="Times New Roman"/>
                <w:sz w:val="22"/>
              </w:rPr>
              <w:t>decrease 38% (multiple carriers)</w:t>
            </w:r>
          </w:p>
        </w:tc>
        <w:tc>
          <w:tcPr>
            <w:tcW w:w="3149" w:type="dxa"/>
          </w:tcPr>
          <w:p w:rsidR="00383111" w:rsidRPr="00CA0433" w:rsidRDefault="00383111" w:rsidP="00BE2AF9">
            <w:pPr>
              <w:tabs>
                <w:tab w:val="left" w:pos="6120"/>
              </w:tabs>
              <w:cnfStyle w:val="000000100000"/>
              <w:rPr>
                <w:rFonts w:ascii="Times New Roman" w:hAnsi="Times New Roman" w:cs="Times New Roman"/>
                <w:sz w:val="22"/>
              </w:rPr>
            </w:pPr>
          </w:p>
        </w:tc>
      </w:tr>
      <w:tr w:rsidR="00383111" w:rsidRPr="00CA0433" w:rsidTr="00BE2AF9">
        <w:trPr>
          <w:cnfStyle w:val="000000010000"/>
          <w:jc w:val="center"/>
        </w:trPr>
        <w:tc>
          <w:tcPr>
            <w:cnfStyle w:val="001000000000"/>
            <w:tcW w:w="1075" w:type="dxa"/>
          </w:tcPr>
          <w:p w:rsidR="00383111" w:rsidRPr="00CA0433" w:rsidRDefault="00383111" w:rsidP="00BE2AF9">
            <w:pPr>
              <w:tabs>
                <w:tab w:val="left" w:pos="6120"/>
              </w:tabs>
              <w:rPr>
                <w:rFonts w:ascii="Times New Roman" w:hAnsi="Times New Roman" w:cs="Times New Roman"/>
                <w:b w:val="0"/>
                <w:sz w:val="22"/>
              </w:rPr>
            </w:pPr>
            <w:proofErr w:type="spellStart"/>
            <w:r w:rsidRPr="00CA0433">
              <w:rPr>
                <w:rFonts w:ascii="Times New Roman" w:hAnsi="Times New Roman" w:cs="Times New Roman"/>
                <w:b w:val="0"/>
                <w:kern w:val="0"/>
                <w:sz w:val="22"/>
              </w:rPr>
              <w:t>Vowles</w:t>
            </w:r>
            <w:proofErr w:type="spellEnd"/>
            <w:r w:rsidRPr="00CA0433">
              <w:rPr>
                <w:rFonts w:ascii="Times New Roman" w:hAnsi="Times New Roman" w:cs="Times New Roman"/>
                <w:b w:val="0"/>
                <w:kern w:val="0"/>
                <w:sz w:val="22"/>
              </w:rPr>
              <w:t xml:space="preserve"> (2000)</w:t>
            </w:r>
          </w:p>
        </w:tc>
        <w:tc>
          <w:tcPr>
            <w:tcW w:w="1013" w:type="dxa"/>
          </w:tcPr>
          <w:p w:rsidR="00383111" w:rsidRPr="00CA0433" w:rsidRDefault="00383111" w:rsidP="00BE2AF9">
            <w:pPr>
              <w:tabs>
                <w:tab w:val="left" w:pos="6120"/>
              </w:tabs>
              <w:jc w:val="center"/>
              <w:cnfStyle w:val="000000010000"/>
              <w:rPr>
                <w:rFonts w:ascii="Times New Roman" w:hAnsi="Times New Roman" w:cs="Times New Roman"/>
                <w:sz w:val="22"/>
              </w:rPr>
            </w:pPr>
            <w:r w:rsidRPr="00CA0433">
              <w:rPr>
                <w:rFonts w:ascii="Times New Roman" w:hAnsi="Times New Roman" w:cs="Times New Roman"/>
                <w:sz w:val="22"/>
              </w:rPr>
              <w:t>Panel</w:t>
            </w:r>
          </w:p>
        </w:tc>
        <w:tc>
          <w:tcPr>
            <w:tcW w:w="1276" w:type="dxa"/>
          </w:tcPr>
          <w:p w:rsidR="00383111" w:rsidRPr="00CA0433" w:rsidRDefault="00383111" w:rsidP="00BE2AF9">
            <w:pPr>
              <w:tabs>
                <w:tab w:val="left" w:pos="6120"/>
              </w:tabs>
              <w:jc w:val="center"/>
              <w:cnfStyle w:val="000000010000"/>
              <w:rPr>
                <w:rFonts w:ascii="Times New Roman" w:hAnsi="Times New Roman" w:cs="Times New Roman"/>
                <w:sz w:val="22"/>
              </w:rPr>
            </w:pPr>
            <w:r w:rsidRPr="00CA0433">
              <w:rPr>
                <w:rFonts w:ascii="Times New Roman" w:hAnsi="Times New Roman" w:cs="Times New Roman"/>
                <w:sz w:val="22"/>
              </w:rPr>
              <w:t>OLS</w:t>
            </w:r>
          </w:p>
        </w:tc>
        <w:tc>
          <w:tcPr>
            <w:tcW w:w="3097" w:type="dxa"/>
          </w:tcPr>
          <w:p w:rsidR="00383111" w:rsidRPr="00CA0433" w:rsidRDefault="00383111" w:rsidP="00BE2AF9">
            <w:pPr>
              <w:tabs>
                <w:tab w:val="left" w:pos="6120"/>
              </w:tabs>
              <w:cnfStyle w:val="000000010000"/>
              <w:rPr>
                <w:rFonts w:ascii="Times New Roman" w:hAnsi="Times New Roman" w:cs="Times New Roman"/>
                <w:sz w:val="22"/>
              </w:rPr>
            </w:pPr>
            <w:r w:rsidRPr="00CA0433">
              <w:rPr>
                <w:rFonts w:ascii="Times New Roman" w:hAnsi="Times New Roman" w:cs="Times New Roman"/>
                <w:sz w:val="22"/>
              </w:rPr>
              <w:t xml:space="preserve">decrease 45.47% on average </w:t>
            </w:r>
          </w:p>
          <w:p w:rsidR="00383111" w:rsidRPr="00CA0433" w:rsidRDefault="00383111" w:rsidP="00BE2AF9">
            <w:pPr>
              <w:tabs>
                <w:tab w:val="left" w:pos="6120"/>
              </w:tabs>
              <w:cnfStyle w:val="000000010000"/>
              <w:rPr>
                <w:rFonts w:ascii="Times New Roman" w:hAnsi="Times New Roman" w:cs="Times New Roman"/>
                <w:sz w:val="22"/>
              </w:rPr>
            </w:pPr>
            <w:r w:rsidRPr="00CA0433">
              <w:rPr>
                <w:rFonts w:ascii="Times New Roman" w:hAnsi="Times New Roman" w:cs="Times New Roman"/>
                <w:sz w:val="22"/>
              </w:rPr>
              <w:t>decrease 77.61% (WN effect)</w:t>
            </w:r>
          </w:p>
        </w:tc>
        <w:tc>
          <w:tcPr>
            <w:tcW w:w="3149" w:type="dxa"/>
          </w:tcPr>
          <w:p w:rsidR="00383111" w:rsidRPr="00CA0433" w:rsidRDefault="00383111" w:rsidP="00BE2AF9">
            <w:pPr>
              <w:tabs>
                <w:tab w:val="left" w:pos="6120"/>
              </w:tabs>
              <w:cnfStyle w:val="000000010000"/>
              <w:rPr>
                <w:rFonts w:ascii="Times New Roman" w:hAnsi="Times New Roman" w:cs="Times New Roman"/>
                <w:sz w:val="22"/>
              </w:rPr>
            </w:pPr>
          </w:p>
        </w:tc>
      </w:tr>
      <w:tr w:rsidR="00383111" w:rsidRPr="00CA0433" w:rsidTr="00BE2AF9">
        <w:trPr>
          <w:cnfStyle w:val="000000100000"/>
          <w:trHeight w:val="564"/>
          <w:jc w:val="center"/>
        </w:trPr>
        <w:tc>
          <w:tcPr>
            <w:cnfStyle w:val="001000000000"/>
            <w:tcW w:w="1075" w:type="dxa"/>
          </w:tcPr>
          <w:p w:rsidR="00383111" w:rsidRPr="00CA0433" w:rsidRDefault="00383111" w:rsidP="00BE2AF9">
            <w:pPr>
              <w:tabs>
                <w:tab w:val="left" w:pos="6120"/>
              </w:tabs>
              <w:jc w:val="left"/>
              <w:rPr>
                <w:rFonts w:ascii="Times New Roman" w:hAnsi="Times New Roman" w:cs="Times New Roman"/>
                <w:b w:val="0"/>
                <w:sz w:val="22"/>
              </w:rPr>
            </w:pPr>
            <w:proofErr w:type="spellStart"/>
            <w:r w:rsidRPr="00350AA3">
              <w:rPr>
                <w:rFonts w:ascii="Times New Roman" w:hAnsi="Times New Roman" w:cs="Times New Roman"/>
                <w:b w:val="0"/>
                <w:sz w:val="22"/>
              </w:rPr>
              <w:t>Alderighi</w:t>
            </w:r>
            <w:proofErr w:type="spellEnd"/>
            <w:r w:rsidRPr="00350AA3">
              <w:rPr>
                <w:rFonts w:ascii="Times New Roman" w:hAnsi="Times New Roman" w:cs="Times New Roman"/>
                <w:b w:val="0"/>
                <w:sz w:val="22"/>
              </w:rPr>
              <w:t xml:space="preserve"> et al</w:t>
            </w:r>
            <w:r>
              <w:rPr>
                <w:rFonts w:ascii="Times New Roman" w:hAnsi="Times New Roman" w:cs="Times New Roman" w:hint="eastAsia"/>
                <w:b w:val="0"/>
                <w:sz w:val="22"/>
              </w:rPr>
              <w:t>.</w:t>
            </w:r>
            <w:r w:rsidRPr="00CA0433">
              <w:rPr>
                <w:rFonts w:ascii="Times New Roman" w:hAnsi="Times New Roman" w:cs="Times New Roman"/>
                <w:b w:val="0"/>
                <w:sz w:val="22"/>
              </w:rPr>
              <w:t xml:space="preserve"> (2004)</w:t>
            </w:r>
          </w:p>
        </w:tc>
        <w:tc>
          <w:tcPr>
            <w:tcW w:w="1013" w:type="dxa"/>
          </w:tcPr>
          <w:p w:rsidR="00383111" w:rsidRPr="00CA0433" w:rsidRDefault="00383111" w:rsidP="00BE2AF9">
            <w:pPr>
              <w:tabs>
                <w:tab w:val="left" w:pos="6120"/>
              </w:tabs>
              <w:jc w:val="center"/>
              <w:cnfStyle w:val="000000100000"/>
              <w:rPr>
                <w:rFonts w:ascii="Times New Roman" w:hAnsi="Times New Roman" w:cs="Times New Roman"/>
                <w:sz w:val="22"/>
              </w:rPr>
            </w:pPr>
            <w:r w:rsidRPr="00CA0433">
              <w:rPr>
                <w:rFonts w:ascii="Times New Roman" w:hAnsi="Times New Roman" w:cs="Times New Roman"/>
                <w:sz w:val="22"/>
              </w:rPr>
              <w:t>Cross section</w:t>
            </w:r>
          </w:p>
        </w:tc>
        <w:tc>
          <w:tcPr>
            <w:tcW w:w="1276" w:type="dxa"/>
          </w:tcPr>
          <w:p w:rsidR="00383111" w:rsidRPr="00CA0433" w:rsidRDefault="00383111" w:rsidP="00BE2AF9">
            <w:pPr>
              <w:tabs>
                <w:tab w:val="left" w:pos="6120"/>
              </w:tabs>
              <w:jc w:val="center"/>
              <w:cnfStyle w:val="000000100000"/>
              <w:rPr>
                <w:rFonts w:ascii="Times New Roman" w:hAnsi="Times New Roman" w:cs="Times New Roman"/>
                <w:sz w:val="22"/>
              </w:rPr>
            </w:pPr>
            <w:r w:rsidRPr="00CA0433">
              <w:rPr>
                <w:rFonts w:ascii="Times New Roman" w:hAnsi="Times New Roman" w:cs="Times New Roman"/>
                <w:sz w:val="22"/>
              </w:rPr>
              <w:t>OLS</w:t>
            </w:r>
          </w:p>
        </w:tc>
        <w:tc>
          <w:tcPr>
            <w:tcW w:w="3097" w:type="dxa"/>
          </w:tcPr>
          <w:p w:rsidR="00383111" w:rsidRPr="00CA0433" w:rsidRDefault="00383111" w:rsidP="00BE2AF9">
            <w:pPr>
              <w:tabs>
                <w:tab w:val="left" w:pos="6120"/>
              </w:tabs>
              <w:cnfStyle w:val="000000100000"/>
              <w:rPr>
                <w:rFonts w:ascii="Times New Roman" w:hAnsi="Times New Roman" w:cs="Times New Roman"/>
                <w:sz w:val="22"/>
              </w:rPr>
            </w:pPr>
            <w:r w:rsidRPr="00CA0433">
              <w:rPr>
                <w:rFonts w:ascii="Times New Roman" w:hAnsi="Times New Roman" w:cs="Times New Roman"/>
                <w:sz w:val="22"/>
              </w:rPr>
              <w:t>decrease 42.58%</w:t>
            </w:r>
          </w:p>
        </w:tc>
        <w:tc>
          <w:tcPr>
            <w:tcW w:w="3149" w:type="dxa"/>
          </w:tcPr>
          <w:p w:rsidR="00383111" w:rsidRPr="00CA0433" w:rsidRDefault="00383111" w:rsidP="00BE2AF9">
            <w:pPr>
              <w:tabs>
                <w:tab w:val="left" w:pos="6120"/>
              </w:tabs>
              <w:cnfStyle w:val="000000100000"/>
              <w:rPr>
                <w:rFonts w:ascii="Times New Roman" w:hAnsi="Times New Roman" w:cs="Times New Roman"/>
                <w:sz w:val="22"/>
              </w:rPr>
            </w:pPr>
          </w:p>
        </w:tc>
      </w:tr>
      <w:tr w:rsidR="00383111" w:rsidRPr="00CA0433" w:rsidTr="00BE2AF9">
        <w:trPr>
          <w:cnfStyle w:val="000000010000"/>
          <w:jc w:val="center"/>
        </w:trPr>
        <w:tc>
          <w:tcPr>
            <w:cnfStyle w:val="001000000000"/>
            <w:tcW w:w="1075" w:type="dxa"/>
          </w:tcPr>
          <w:p w:rsidR="00383111" w:rsidRPr="00CA0433" w:rsidRDefault="00383111" w:rsidP="00BE2AF9">
            <w:pPr>
              <w:tabs>
                <w:tab w:val="left" w:pos="6120"/>
              </w:tabs>
              <w:rPr>
                <w:rFonts w:ascii="Times New Roman" w:hAnsi="Times New Roman" w:cs="Times New Roman"/>
                <w:b w:val="0"/>
                <w:sz w:val="22"/>
              </w:rPr>
            </w:pPr>
            <w:r w:rsidRPr="00CA0433">
              <w:rPr>
                <w:rFonts w:ascii="Times New Roman" w:hAnsi="Times New Roman" w:cs="Times New Roman"/>
                <w:b w:val="0"/>
                <w:sz w:val="22"/>
              </w:rPr>
              <w:t>Wang (2005)</w:t>
            </w:r>
          </w:p>
        </w:tc>
        <w:tc>
          <w:tcPr>
            <w:tcW w:w="1013" w:type="dxa"/>
          </w:tcPr>
          <w:p w:rsidR="00383111" w:rsidRPr="00CA0433" w:rsidRDefault="00383111" w:rsidP="00BE2AF9">
            <w:pPr>
              <w:tabs>
                <w:tab w:val="left" w:pos="6120"/>
              </w:tabs>
              <w:jc w:val="center"/>
              <w:cnfStyle w:val="000000010000"/>
              <w:rPr>
                <w:rFonts w:ascii="Times New Roman" w:hAnsi="Times New Roman" w:cs="Times New Roman"/>
                <w:sz w:val="22"/>
              </w:rPr>
            </w:pPr>
            <w:r w:rsidRPr="00CA0433">
              <w:rPr>
                <w:rFonts w:ascii="Times New Roman" w:hAnsi="Times New Roman" w:cs="Times New Roman"/>
                <w:sz w:val="22"/>
              </w:rPr>
              <w:t>Cross section</w:t>
            </w:r>
          </w:p>
        </w:tc>
        <w:tc>
          <w:tcPr>
            <w:tcW w:w="1276" w:type="dxa"/>
          </w:tcPr>
          <w:p w:rsidR="00383111" w:rsidRPr="00CA0433" w:rsidRDefault="00383111" w:rsidP="00BE2AF9">
            <w:pPr>
              <w:tabs>
                <w:tab w:val="left" w:pos="6120"/>
              </w:tabs>
              <w:jc w:val="center"/>
              <w:cnfStyle w:val="000000010000"/>
              <w:rPr>
                <w:rFonts w:ascii="Times New Roman" w:hAnsi="Times New Roman" w:cs="Times New Roman"/>
                <w:sz w:val="22"/>
              </w:rPr>
            </w:pPr>
            <w:r w:rsidRPr="00CA0433">
              <w:rPr>
                <w:rFonts w:ascii="Times New Roman" w:hAnsi="Times New Roman" w:cs="Times New Roman"/>
                <w:sz w:val="22"/>
              </w:rPr>
              <w:t>OLS</w:t>
            </w:r>
          </w:p>
        </w:tc>
        <w:tc>
          <w:tcPr>
            <w:tcW w:w="3097" w:type="dxa"/>
          </w:tcPr>
          <w:p w:rsidR="00383111" w:rsidRPr="00CA0433" w:rsidRDefault="00383111" w:rsidP="00BE2AF9">
            <w:pPr>
              <w:tabs>
                <w:tab w:val="left" w:pos="6120"/>
              </w:tabs>
              <w:cnfStyle w:val="000000010000"/>
              <w:rPr>
                <w:rFonts w:ascii="Times New Roman" w:hAnsi="Times New Roman" w:cs="Times New Roman"/>
                <w:sz w:val="22"/>
              </w:rPr>
            </w:pPr>
            <w:r w:rsidRPr="00CA0433">
              <w:rPr>
                <w:rFonts w:ascii="Times New Roman" w:hAnsi="Times New Roman" w:cs="Times New Roman"/>
                <w:sz w:val="22"/>
              </w:rPr>
              <w:t>decrease 18.25% (WN effect)</w:t>
            </w:r>
          </w:p>
        </w:tc>
        <w:tc>
          <w:tcPr>
            <w:tcW w:w="3149" w:type="dxa"/>
          </w:tcPr>
          <w:p w:rsidR="00383111" w:rsidRPr="00CA0433" w:rsidRDefault="00383111" w:rsidP="00BE2AF9">
            <w:pPr>
              <w:tabs>
                <w:tab w:val="left" w:pos="6120"/>
              </w:tabs>
              <w:cnfStyle w:val="000000010000"/>
              <w:rPr>
                <w:rFonts w:ascii="Times New Roman" w:hAnsi="Times New Roman" w:cs="Times New Roman"/>
                <w:sz w:val="22"/>
              </w:rPr>
            </w:pPr>
          </w:p>
        </w:tc>
      </w:tr>
      <w:tr w:rsidR="00383111" w:rsidRPr="00CA0433" w:rsidTr="00BE2AF9">
        <w:trPr>
          <w:cnfStyle w:val="000000100000"/>
          <w:jc w:val="center"/>
        </w:trPr>
        <w:tc>
          <w:tcPr>
            <w:cnfStyle w:val="001000000000"/>
            <w:tcW w:w="1075" w:type="dxa"/>
          </w:tcPr>
          <w:p w:rsidR="00383111" w:rsidRPr="00CA0433" w:rsidRDefault="00383111" w:rsidP="00BE2AF9">
            <w:pPr>
              <w:tabs>
                <w:tab w:val="left" w:pos="6120"/>
              </w:tabs>
              <w:rPr>
                <w:rFonts w:ascii="Times New Roman" w:hAnsi="Times New Roman" w:cs="Times New Roman"/>
                <w:b w:val="0"/>
                <w:sz w:val="22"/>
              </w:rPr>
            </w:pPr>
            <w:r w:rsidRPr="00CA0433">
              <w:rPr>
                <w:rFonts w:ascii="Times New Roman" w:hAnsi="Times New Roman" w:cs="Times New Roman"/>
                <w:b w:val="0"/>
                <w:sz w:val="22"/>
              </w:rPr>
              <w:t>G&amp;S (2006)</w:t>
            </w:r>
          </w:p>
        </w:tc>
        <w:tc>
          <w:tcPr>
            <w:tcW w:w="1013" w:type="dxa"/>
          </w:tcPr>
          <w:p w:rsidR="00383111" w:rsidRPr="00CA0433" w:rsidRDefault="00383111" w:rsidP="00BE2AF9">
            <w:pPr>
              <w:tabs>
                <w:tab w:val="left" w:pos="6120"/>
              </w:tabs>
              <w:jc w:val="center"/>
              <w:cnfStyle w:val="000000100000"/>
              <w:rPr>
                <w:rFonts w:ascii="Times New Roman" w:hAnsi="Times New Roman" w:cs="Times New Roman"/>
                <w:sz w:val="22"/>
              </w:rPr>
            </w:pPr>
            <w:r w:rsidRPr="00CA0433">
              <w:rPr>
                <w:rFonts w:ascii="Times New Roman" w:hAnsi="Times New Roman" w:cs="Times New Roman"/>
                <w:sz w:val="22"/>
              </w:rPr>
              <w:t>Time series</w:t>
            </w:r>
          </w:p>
        </w:tc>
        <w:tc>
          <w:tcPr>
            <w:tcW w:w="1276" w:type="dxa"/>
          </w:tcPr>
          <w:p w:rsidR="00383111" w:rsidRPr="00CA0433" w:rsidRDefault="00383111" w:rsidP="00BE2AF9">
            <w:pPr>
              <w:tabs>
                <w:tab w:val="left" w:pos="6120"/>
              </w:tabs>
              <w:jc w:val="center"/>
              <w:cnfStyle w:val="000000100000"/>
              <w:rPr>
                <w:rFonts w:ascii="Times New Roman" w:hAnsi="Times New Roman" w:cs="Times New Roman"/>
                <w:sz w:val="22"/>
              </w:rPr>
            </w:pPr>
            <w:r>
              <w:rPr>
                <w:rFonts w:ascii="Times New Roman" w:hAnsi="Times New Roman" w:cs="Times New Roman" w:hint="eastAsia"/>
                <w:sz w:val="22"/>
              </w:rPr>
              <w:t>OLS</w:t>
            </w:r>
          </w:p>
        </w:tc>
        <w:tc>
          <w:tcPr>
            <w:tcW w:w="3097" w:type="dxa"/>
          </w:tcPr>
          <w:p w:rsidR="00383111" w:rsidRPr="00CA0433" w:rsidRDefault="00383111" w:rsidP="00BE2AF9">
            <w:pPr>
              <w:tabs>
                <w:tab w:val="left" w:pos="6120"/>
              </w:tabs>
              <w:cnfStyle w:val="000000100000"/>
              <w:rPr>
                <w:rFonts w:ascii="Times New Roman" w:hAnsi="Times New Roman" w:cs="Times New Roman"/>
                <w:sz w:val="22"/>
              </w:rPr>
            </w:pPr>
            <w:r w:rsidRPr="00CA0433">
              <w:rPr>
                <w:rFonts w:ascii="Times New Roman" w:hAnsi="Times New Roman" w:cs="Times New Roman"/>
                <w:sz w:val="22"/>
              </w:rPr>
              <w:t>decrease 18.6% at the entry year and keep depressing afterwards</w:t>
            </w:r>
          </w:p>
        </w:tc>
        <w:tc>
          <w:tcPr>
            <w:tcW w:w="3149" w:type="dxa"/>
          </w:tcPr>
          <w:p w:rsidR="00383111" w:rsidRPr="00CA0433" w:rsidRDefault="00383111" w:rsidP="00BE2AF9">
            <w:pPr>
              <w:tabs>
                <w:tab w:val="left" w:pos="6120"/>
              </w:tabs>
              <w:cnfStyle w:val="000000100000"/>
              <w:rPr>
                <w:rFonts w:ascii="Times New Roman" w:hAnsi="Times New Roman" w:cs="Times New Roman"/>
                <w:sz w:val="22"/>
              </w:rPr>
            </w:pPr>
            <w:r w:rsidRPr="00CA0433">
              <w:rPr>
                <w:rFonts w:ascii="Times New Roman" w:hAnsi="Times New Roman" w:cs="Times New Roman"/>
                <w:sz w:val="22"/>
              </w:rPr>
              <w:t>the magnitude of the quantity response is roughly twice of the fare changes</w:t>
            </w:r>
          </w:p>
        </w:tc>
      </w:tr>
      <w:tr w:rsidR="00383111" w:rsidRPr="00CA0433" w:rsidTr="00BE2AF9">
        <w:trPr>
          <w:cnfStyle w:val="000000010000"/>
          <w:trHeight w:val="766"/>
          <w:jc w:val="center"/>
        </w:trPr>
        <w:tc>
          <w:tcPr>
            <w:cnfStyle w:val="001000000000"/>
            <w:tcW w:w="1075" w:type="dxa"/>
          </w:tcPr>
          <w:p w:rsidR="00383111" w:rsidRPr="00CA0433" w:rsidRDefault="00383111" w:rsidP="00BE2AF9">
            <w:pPr>
              <w:tabs>
                <w:tab w:val="left" w:pos="6120"/>
              </w:tabs>
              <w:rPr>
                <w:rFonts w:ascii="Times New Roman" w:hAnsi="Times New Roman" w:cs="Times New Roman"/>
                <w:b w:val="0"/>
                <w:sz w:val="22"/>
              </w:rPr>
            </w:pPr>
            <w:proofErr w:type="spellStart"/>
            <w:r w:rsidRPr="00CA0433">
              <w:rPr>
                <w:rFonts w:ascii="Times New Roman" w:hAnsi="Times New Roman" w:cs="Times New Roman"/>
                <w:b w:val="0"/>
                <w:sz w:val="22"/>
              </w:rPr>
              <w:t>Daraban</w:t>
            </w:r>
            <w:proofErr w:type="spellEnd"/>
            <w:r w:rsidRPr="00CA0433">
              <w:rPr>
                <w:rFonts w:ascii="Times New Roman" w:hAnsi="Times New Roman" w:cs="Times New Roman"/>
                <w:b w:val="0"/>
                <w:sz w:val="22"/>
              </w:rPr>
              <w:t xml:space="preserve"> (2007)</w:t>
            </w:r>
          </w:p>
        </w:tc>
        <w:tc>
          <w:tcPr>
            <w:tcW w:w="1013" w:type="dxa"/>
          </w:tcPr>
          <w:p w:rsidR="00383111" w:rsidRPr="00CA0433" w:rsidRDefault="00383111" w:rsidP="00BE2AF9">
            <w:pPr>
              <w:tabs>
                <w:tab w:val="left" w:pos="6120"/>
              </w:tabs>
              <w:jc w:val="center"/>
              <w:cnfStyle w:val="000000010000"/>
              <w:rPr>
                <w:rFonts w:ascii="Times New Roman" w:hAnsi="Times New Roman" w:cs="Times New Roman"/>
                <w:sz w:val="22"/>
              </w:rPr>
            </w:pPr>
            <w:r w:rsidRPr="00CA0433">
              <w:rPr>
                <w:rFonts w:ascii="Times New Roman" w:hAnsi="Times New Roman" w:cs="Times New Roman"/>
                <w:sz w:val="22"/>
              </w:rPr>
              <w:t>Time series</w:t>
            </w:r>
          </w:p>
        </w:tc>
        <w:tc>
          <w:tcPr>
            <w:tcW w:w="1276" w:type="dxa"/>
          </w:tcPr>
          <w:p w:rsidR="00383111" w:rsidRPr="00CA0433" w:rsidRDefault="00383111" w:rsidP="00BE2AF9">
            <w:pPr>
              <w:tabs>
                <w:tab w:val="left" w:pos="6120"/>
              </w:tabs>
              <w:jc w:val="center"/>
              <w:cnfStyle w:val="000000010000"/>
              <w:rPr>
                <w:rFonts w:ascii="Times New Roman" w:hAnsi="Times New Roman" w:cs="Times New Roman"/>
                <w:sz w:val="22"/>
              </w:rPr>
            </w:pPr>
            <w:r w:rsidRPr="00CA0433">
              <w:rPr>
                <w:rFonts w:ascii="Times New Roman" w:hAnsi="Times New Roman" w:cs="Times New Roman"/>
                <w:sz w:val="22"/>
              </w:rPr>
              <w:t>OLS</w:t>
            </w:r>
          </w:p>
        </w:tc>
        <w:tc>
          <w:tcPr>
            <w:tcW w:w="3097" w:type="dxa"/>
          </w:tcPr>
          <w:p w:rsidR="00383111" w:rsidRPr="00CA0433" w:rsidRDefault="00383111" w:rsidP="00BE2AF9">
            <w:pPr>
              <w:tabs>
                <w:tab w:val="left" w:pos="6120"/>
              </w:tabs>
              <w:cnfStyle w:val="000000010000"/>
              <w:rPr>
                <w:rFonts w:ascii="Times New Roman" w:hAnsi="Times New Roman" w:cs="Times New Roman"/>
                <w:sz w:val="22"/>
              </w:rPr>
            </w:pPr>
            <w:r w:rsidRPr="00CA0433">
              <w:rPr>
                <w:rFonts w:ascii="Times New Roman" w:hAnsi="Times New Roman" w:cs="Times New Roman"/>
                <w:sz w:val="22"/>
              </w:rPr>
              <w:t>WN’s entry decrease average fare by 22% while depressing legacy carriers’ price by 17.6%</w:t>
            </w:r>
          </w:p>
        </w:tc>
        <w:tc>
          <w:tcPr>
            <w:tcW w:w="3149" w:type="dxa"/>
          </w:tcPr>
          <w:p w:rsidR="00383111" w:rsidRPr="00CA0433" w:rsidRDefault="00383111" w:rsidP="00BE2AF9">
            <w:pPr>
              <w:tabs>
                <w:tab w:val="left" w:pos="6120"/>
              </w:tabs>
              <w:cnfStyle w:val="000000010000"/>
              <w:rPr>
                <w:rFonts w:ascii="Times New Roman" w:hAnsi="Times New Roman" w:cs="Times New Roman"/>
                <w:sz w:val="22"/>
              </w:rPr>
            </w:pPr>
          </w:p>
        </w:tc>
      </w:tr>
      <w:tr w:rsidR="00383111" w:rsidRPr="00CA0433" w:rsidTr="0006635D">
        <w:trPr>
          <w:cnfStyle w:val="000000100000"/>
          <w:trHeight w:val="766"/>
          <w:jc w:val="center"/>
        </w:trPr>
        <w:tc>
          <w:tcPr>
            <w:cnfStyle w:val="001000000000"/>
            <w:tcW w:w="1075" w:type="dxa"/>
            <w:tcBorders>
              <w:bottom w:val="double" w:sz="4" w:space="0" w:color="548DD4" w:themeColor="text2" w:themeTint="99"/>
            </w:tcBorders>
          </w:tcPr>
          <w:p w:rsidR="00383111" w:rsidRPr="00CA0433" w:rsidRDefault="00383111" w:rsidP="00BE2AF9">
            <w:pPr>
              <w:tabs>
                <w:tab w:val="left" w:pos="6120"/>
              </w:tabs>
              <w:jc w:val="left"/>
              <w:rPr>
                <w:rFonts w:ascii="Times New Roman" w:hAnsi="Times New Roman" w:cs="Times New Roman"/>
                <w:b w:val="0"/>
                <w:sz w:val="22"/>
              </w:rPr>
            </w:pPr>
            <w:proofErr w:type="spellStart"/>
            <w:r w:rsidRPr="00CA0433">
              <w:rPr>
                <w:rFonts w:ascii="Times New Roman" w:hAnsi="Times New Roman" w:cs="Times New Roman" w:hint="eastAsia"/>
                <w:b w:val="0"/>
                <w:sz w:val="22"/>
              </w:rPr>
              <w:t>Abda</w:t>
            </w:r>
            <w:proofErr w:type="spellEnd"/>
            <w:r w:rsidRPr="00CA0433">
              <w:rPr>
                <w:rFonts w:ascii="Times New Roman" w:hAnsi="Times New Roman" w:cs="Times New Roman" w:hint="eastAsia"/>
                <w:b w:val="0"/>
                <w:sz w:val="22"/>
              </w:rPr>
              <w:t xml:space="preserve"> </w:t>
            </w:r>
            <w:r>
              <w:rPr>
                <w:rFonts w:ascii="Times New Roman" w:hAnsi="Times New Roman" w:cs="Times New Roman" w:hint="eastAsia"/>
                <w:b w:val="0"/>
                <w:sz w:val="22"/>
              </w:rPr>
              <w:t xml:space="preserve">et al. </w:t>
            </w:r>
            <w:r w:rsidRPr="00CA0433">
              <w:rPr>
                <w:rFonts w:ascii="Times New Roman" w:hAnsi="Times New Roman" w:cs="Times New Roman" w:hint="eastAsia"/>
                <w:b w:val="0"/>
                <w:sz w:val="22"/>
              </w:rPr>
              <w:t>(2011)</w:t>
            </w:r>
          </w:p>
        </w:tc>
        <w:tc>
          <w:tcPr>
            <w:tcW w:w="1013" w:type="dxa"/>
            <w:tcBorders>
              <w:bottom w:val="double" w:sz="4" w:space="0" w:color="548DD4" w:themeColor="text2" w:themeTint="99"/>
            </w:tcBorders>
          </w:tcPr>
          <w:p w:rsidR="00383111" w:rsidRPr="00CA0433" w:rsidRDefault="00383111" w:rsidP="00BE2AF9">
            <w:pPr>
              <w:tabs>
                <w:tab w:val="left" w:pos="6120"/>
              </w:tabs>
              <w:jc w:val="center"/>
              <w:cnfStyle w:val="000000100000"/>
              <w:rPr>
                <w:rFonts w:ascii="Times New Roman" w:hAnsi="Times New Roman" w:cs="Times New Roman"/>
                <w:sz w:val="22"/>
              </w:rPr>
            </w:pPr>
            <w:r w:rsidRPr="00CA0433">
              <w:rPr>
                <w:rFonts w:ascii="Times New Roman" w:hAnsi="Times New Roman" w:cs="Times New Roman" w:hint="eastAsia"/>
                <w:sz w:val="22"/>
              </w:rPr>
              <w:t>Panel</w:t>
            </w:r>
          </w:p>
        </w:tc>
        <w:tc>
          <w:tcPr>
            <w:tcW w:w="1276" w:type="dxa"/>
            <w:tcBorders>
              <w:bottom w:val="double" w:sz="4" w:space="0" w:color="548DD4" w:themeColor="text2" w:themeTint="99"/>
            </w:tcBorders>
          </w:tcPr>
          <w:p w:rsidR="00383111" w:rsidRPr="00CA0433" w:rsidRDefault="00383111" w:rsidP="00BE2AF9">
            <w:pPr>
              <w:tabs>
                <w:tab w:val="left" w:pos="6120"/>
              </w:tabs>
              <w:jc w:val="center"/>
              <w:cnfStyle w:val="000000100000"/>
              <w:rPr>
                <w:rFonts w:ascii="Times New Roman" w:hAnsi="Times New Roman" w:cs="Times New Roman"/>
                <w:sz w:val="22"/>
              </w:rPr>
            </w:pPr>
            <w:r>
              <w:rPr>
                <w:rFonts w:ascii="Times New Roman" w:hAnsi="Times New Roman" w:cs="Times New Roman" w:hint="eastAsia"/>
                <w:sz w:val="22"/>
              </w:rPr>
              <w:t>Descriptive</w:t>
            </w:r>
          </w:p>
        </w:tc>
        <w:tc>
          <w:tcPr>
            <w:tcW w:w="3097" w:type="dxa"/>
            <w:tcBorders>
              <w:bottom w:val="double" w:sz="4" w:space="0" w:color="548DD4" w:themeColor="text2" w:themeTint="99"/>
            </w:tcBorders>
          </w:tcPr>
          <w:p w:rsidR="00383111" w:rsidRPr="00CA0433" w:rsidRDefault="00383111" w:rsidP="00BE2AF9">
            <w:pPr>
              <w:tabs>
                <w:tab w:val="left" w:pos="6120"/>
              </w:tabs>
              <w:cnfStyle w:val="000000100000"/>
              <w:rPr>
                <w:rFonts w:ascii="Times New Roman" w:hAnsi="Times New Roman" w:cs="Times New Roman"/>
                <w:sz w:val="22"/>
              </w:rPr>
            </w:pPr>
            <w:r>
              <w:rPr>
                <w:rFonts w:ascii="Times New Roman" w:hAnsi="Times New Roman" w:cs="Times New Roman" w:hint="eastAsia"/>
                <w:sz w:val="22"/>
              </w:rPr>
              <w:t>significantly depress 5% more on routes with low-cost airlines</w:t>
            </w:r>
            <w:r>
              <w:rPr>
                <w:rFonts w:ascii="Times New Roman" w:hAnsi="Times New Roman" w:cs="Times New Roman"/>
                <w:sz w:val="22"/>
              </w:rPr>
              <w:t>’</w:t>
            </w:r>
            <w:r>
              <w:rPr>
                <w:rFonts w:ascii="Times New Roman" w:hAnsi="Times New Roman" w:cs="Times New Roman" w:hint="eastAsia"/>
                <w:sz w:val="22"/>
              </w:rPr>
              <w:t xml:space="preserve"> entrance in 2005</w:t>
            </w:r>
          </w:p>
        </w:tc>
        <w:tc>
          <w:tcPr>
            <w:tcW w:w="3149" w:type="dxa"/>
            <w:tcBorders>
              <w:bottom w:val="double" w:sz="4" w:space="0" w:color="548DD4" w:themeColor="text2" w:themeTint="99"/>
            </w:tcBorders>
          </w:tcPr>
          <w:p w:rsidR="00383111" w:rsidRPr="00CA0433" w:rsidRDefault="00383111" w:rsidP="00BE2AF9">
            <w:pPr>
              <w:tabs>
                <w:tab w:val="left" w:pos="6120"/>
              </w:tabs>
              <w:cnfStyle w:val="000000100000"/>
              <w:rPr>
                <w:rFonts w:ascii="Times New Roman" w:hAnsi="Times New Roman" w:cs="Times New Roman"/>
                <w:sz w:val="22"/>
              </w:rPr>
            </w:pPr>
            <w:r>
              <w:rPr>
                <w:rFonts w:ascii="Times New Roman" w:hAnsi="Times New Roman" w:cs="Times New Roman" w:hint="eastAsia"/>
                <w:sz w:val="22"/>
              </w:rPr>
              <w:t>people are more elastic on routes with low-cost airlines</w:t>
            </w:r>
            <w:r>
              <w:rPr>
                <w:rFonts w:ascii="Times New Roman" w:hAnsi="Times New Roman" w:cs="Times New Roman"/>
                <w:sz w:val="22"/>
              </w:rPr>
              <w:t>’</w:t>
            </w:r>
            <w:r>
              <w:rPr>
                <w:rFonts w:ascii="Times New Roman" w:hAnsi="Times New Roman" w:cs="Times New Roman" w:hint="eastAsia"/>
                <w:sz w:val="22"/>
              </w:rPr>
              <w:t xml:space="preserve"> entrance, implying increase and decrease more in good years and bad years, respectively </w:t>
            </w:r>
          </w:p>
        </w:tc>
      </w:tr>
      <w:tr w:rsidR="0006635D" w:rsidRPr="00CA0433" w:rsidTr="00B811D2">
        <w:trPr>
          <w:cnfStyle w:val="000000010000"/>
          <w:trHeight w:val="766"/>
          <w:jc w:val="center"/>
        </w:trPr>
        <w:tc>
          <w:tcPr>
            <w:cnfStyle w:val="001000000000"/>
            <w:tcW w:w="1075" w:type="dxa"/>
            <w:tcBorders>
              <w:top w:val="double" w:sz="4" w:space="0" w:color="548DD4" w:themeColor="text2" w:themeTint="99"/>
            </w:tcBorders>
          </w:tcPr>
          <w:p w:rsidR="0006635D" w:rsidRPr="00CA0433" w:rsidRDefault="0006635D" w:rsidP="0006635D">
            <w:pPr>
              <w:tabs>
                <w:tab w:val="left" w:pos="6120"/>
              </w:tabs>
              <w:rPr>
                <w:rFonts w:ascii="Times New Roman" w:hAnsi="Times New Roman" w:cs="Times New Roman"/>
                <w:b w:val="0"/>
                <w:sz w:val="22"/>
              </w:rPr>
            </w:pPr>
            <w:r>
              <w:rPr>
                <w:rFonts w:ascii="Times New Roman" w:hAnsi="Times New Roman" w:cs="Times New Roman" w:hint="eastAsia"/>
                <w:b w:val="0"/>
                <w:sz w:val="22"/>
              </w:rPr>
              <w:t>This paper</w:t>
            </w:r>
          </w:p>
        </w:tc>
        <w:tc>
          <w:tcPr>
            <w:tcW w:w="1013" w:type="dxa"/>
            <w:tcBorders>
              <w:top w:val="double" w:sz="4" w:space="0" w:color="548DD4" w:themeColor="text2" w:themeTint="99"/>
            </w:tcBorders>
          </w:tcPr>
          <w:p w:rsidR="0006635D" w:rsidRPr="00CA0433" w:rsidRDefault="0006635D" w:rsidP="0006635D">
            <w:pPr>
              <w:tabs>
                <w:tab w:val="left" w:pos="6120"/>
              </w:tabs>
              <w:jc w:val="center"/>
              <w:cnfStyle w:val="000000010000"/>
              <w:rPr>
                <w:rFonts w:ascii="Times New Roman" w:hAnsi="Times New Roman" w:cs="Times New Roman"/>
                <w:sz w:val="22"/>
              </w:rPr>
            </w:pPr>
            <w:r>
              <w:rPr>
                <w:rFonts w:ascii="Times New Roman" w:hAnsi="Times New Roman" w:cs="Times New Roman" w:hint="eastAsia"/>
                <w:sz w:val="22"/>
              </w:rPr>
              <w:t>Panel</w:t>
            </w:r>
          </w:p>
        </w:tc>
        <w:tc>
          <w:tcPr>
            <w:tcW w:w="1276" w:type="dxa"/>
            <w:tcBorders>
              <w:top w:val="double" w:sz="4" w:space="0" w:color="548DD4" w:themeColor="text2" w:themeTint="99"/>
            </w:tcBorders>
          </w:tcPr>
          <w:p w:rsidR="0006635D" w:rsidRDefault="00B811D2" w:rsidP="00B811D2">
            <w:pPr>
              <w:tabs>
                <w:tab w:val="left" w:pos="6120"/>
              </w:tabs>
              <w:jc w:val="center"/>
              <w:cnfStyle w:val="000000010000"/>
              <w:rPr>
                <w:rFonts w:ascii="Times New Roman" w:hAnsi="Times New Roman" w:cs="Times New Roman"/>
                <w:sz w:val="22"/>
              </w:rPr>
            </w:pPr>
            <w:r>
              <w:rPr>
                <w:rFonts w:ascii="Times New Roman" w:hAnsi="Times New Roman" w:cs="Times New Roman" w:hint="eastAsia"/>
                <w:sz w:val="22"/>
              </w:rPr>
              <w:t>OLS</w:t>
            </w:r>
          </w:p>
        </w:tc>
        <w:tc>
          <w:tcPr>
            <w:tcW w:w="3097" w:type="dxa"/>
            <w:tcBorders>
              <w:top w:val="double" w:sz="4" w:space="0" w:color="548DD4" w:themeColor="text2" w:themeTint="99"/>
            </w:tcBorders>
          </w:tcPr>
          <w:p w:rsidR="0006635D" w:rsidRDefault="00C00965" w:rsidP="00B811D2">
            <w:pPr>
              <w:tabs>
                <w:tab w:val="left" w:pos="6120"/>
              </w:tabs>
              <w:cnfStyle w:val="000000010000"/>
              <w:rPr>
                <w:rFonts w:ascii="Times New Roman" w:hAnsi="Times New Roman" w:cs="Times New Roman"/>
                <w:sz w:val="22"/>
              </w:rPr>
            </w:pPr>
            <w:r>
              <w:rPr>
                <w:rFonts w:ascii="Times New Roman" w:hAnsi="Times New Roman" w:cs="Times New Roman" w:hint="eastAsia"/>
                <w:sz w:val="22"/>
              </w:rPr>
              <w:t>one more entry decreases 21.1% of price on average</w:t>
            </w:r>
          </w:p>
        </w:tc>
        <w:tc>
          <w:tcPr>
            <w:tcW w:w="3149" w:type="dxa"/>
            <w:tcBorders>
              <w:top w:val="double" w:sz="4" w:space="0" w:color="548DD4" w:themeColor="text2" w:themeTint="99"/>
            </w:tcBorders>
          </w:tcPr>
          <w:p w:rsidR="0006635D" w:rsidRDefault="00C00965" w:rsidP="00C00965">
            <w:pPr>
              <w:tabs>
                <w:tab w:val="left" w:pos="6120"/>
              </w:tabs>
              <w:cnfStyle w:val="000000010000"/>
              <w:rPr>
                <w:rFonts w:ascii="Times New Roman" w:hAnsi="Times New Roman" w:cs="Times New Roman"/>
                <w:sz w:val="22"/>
              </w:rPr>
            </w:pPr>
            <w:r>
              <w:rPr>
                <w:rFonts w:ascii="Times New Roman" w:hAnsi="Times New Roman" w:cs="Times New Roman" w:hint="eastAsia"/>
                <w:sz w:val="22"/>
              </w:rPr>
              <w:t xml:space="preserve">one additional entry </w:t>
            </w:r>
            <w:r w:rsidR="00421FFD">
              <w:rPr>
                <w:rFonts w:ascii="Times New Roman" w:hAnsi="Times New Roman" w:cs="Times New Roman" w:hint="eastAsia"/>
                <w:sz w:val="22"/>
              </w:rPr>
              <w:t>de</w:t>
            </w:r>
            <w:r>
              <w:rPr>
                <w:rFonts w:ascii="Times New Roman" w:hAnsi="Times New Roman" w:cs="Times New Roman" w:hint="eastAsia"/>
                <w:sz w:val="22"/>
              </w:rPr>
              <w:t>creases passengers by 8.08%</w:t>
            </w:r>
          </w:p>
        </w:tc>
      </w:tr>
      <w:tr w:rsidR="0006635D" w:rsidRPr="00CA0433" w:rsidTr="00B811D2">
        <w:trPr>
          <w:cnfStyle w:val="000000100000"/>
          <w:trHeight w:val="766"/>
          <w:jc w:val="center"/>
        </w:trPr>
        <w:tc>
          <w:tcPr>
            <w:cnfStyle w:val="001000000000"/>
            <w:tcW w:w="1075" w:type="dxa"/>
          </w:tcPr>
          <w:p w:rsidR="0006635D" w:rsidRPr="00CA0433" w:rsidRDefault="0006635D" w:rsidP="0006635D">
            <w:pPr>
              <w:tabs>
                <w:tab w:val="left" w:pos="6120"/>
              </w:tabs>
              <w:rPr>
                <w:rFonts w:ascii="Times New Roman" w:hAnsi="Times New Roman" w:cs="Times New Roman"/>
                <w:b w:val="0"/>
                <w:sz w:val="22"/>
              </w:rPr>
            </w:pPr>
            <w:r>
              <w:rPr>
                <w:rFonts w:ascii="Times New Roman" w:hAnsi="Times New Roman" w:cs="Times New Roman" w:hint="eastAsia"/>
                <w:b w:val="0"/>
                <w:sz w:val="22"/>
              </w:rPr>
              <w:t>This paper</w:t>
            </w:r>
          </w:p>
        </w:tc>
        <w:tc>
          <w:tcPr>
            <w:tcW w:w="1013" w:type="dxa"/>
          </w:tcPr>
          <w:p w:rsidR="0006635D" w:rsidRPr="00CA0433" w:rsidRDefault="0006635D" w:rsidP="0006635D">
            <w:pPr>
              <w:tabs>
                <w:tab w:val="left" w:pos="6120"/>
              </w:tabs>
              <w:jc w:val="center"/>
              <w:cnfStyle w:val="000000100000"/>
              <w:rPr>
                <w:rFonts w:ascii="Times New Roman" w:hAnsi="Times New Roman" w:cs="Times New Roman"/>
                <w:sz w:val="22"/>
              </w:rPr>
            </w:pPr>
            <w:r>
              <w:rPr>
                <w:rFonts w:ascii="Times New Roman" w:hAnsi="Times New Roman" w:cs="Times New Roman" w:hint="eastAsia"/>
                <w:sz w:val="22"/>
              </w:rPr>
              <w:t>Panel</w:t>
            </w:r>
          </w:p>
        </w:tc>
        <w:tc>
          <w:tcPr>
            <w:tcW w:w="1276" w:type="dxa"/>
          </w:tcPr>
          <w:p w:rsidR="0006635D" w:rsidRDefault="00B811D2" w:rsidP="00B811D2">
            <w:pPr>
              <w:tabs>
                <w:tab w:val="left" w:pos="6120"/>
              </w:tabs>
              <w:jc w:val="center"/>
              <w:cnfStyle w:val="000000100000"/>
              <w:rPr>
                <w:rFonts w:ascii="Times New Roman" w:hAnsi="Times New Roman" w:cs="Times New Roman"/>
                <w:sz w:val="22"/>
              </w:rPr>
            </w:pPr>
            <w:r>
              <w:rPr>
                <w:rFonts w:ascii="Times New Roman" w:hAnsi="Times New Roman" w:cs="Times New Roman" w:hint="eastAsia"/>
                <w:sz w:val="22"/>
              </w:rPr>
              <w:t>FE</w:t>
            </w:r>
          </w:p>
        </w:tc>
        <w:tc>
          <w:tcPr>
            <w:tcW w:w="3097" w:type="dxa"/>
          </w:tcPr>
          <w:p w:rsidR="0006635D" w:rsidRDefault="00C00965" w:rsidP="00C00965">
            <w:pPr>
              <w:tabs>
                <w:tab w:val="left" w:pos="6120"/>
              </w:tabs>
              <w:cnfStyle w:val="000000100000"/>
              <w:rPr>
                <w:rFonts w:ascii="Times New Roman" w:hAnsi="Times New Roman" w:cs="Times New Roman"/>
                <w:sz w:val="22"/>
              </w:rPr>
            </w:pPr>
            <w:r>
              <w:rPr>
                <w:rFonts w:ascii="Times New Roman" w:hAnsi="Times New Roman" w:cs="Times New Roman" w:hint="eastAsia"/>
                <w:sz w:val="22"/>
              </w:rPr>
              <w:t>one more entry decreases 6% of price on average</w:t>
            </w:r>
          </w:p>
        </w:tc>
        <w:tc>
          <w:tcPr>
            <w:tcW w:w="3149" w:type="dxa"/>
          </w:tcPr>
          <w:p w:rsidR="0006635D" w:rsidRDefault="00C00965" w:rsidP="00C00965">
            <w:pPr>
              <w:tabs>
                <w:tab w:val="left" w:pos="6120"/>
              </w:tabs>
              <w:cnfStyle w:val="000000100000"/>
              <w:rPr>
                <w:rFonts w:ascii="Times New Roman" w:hAnsi="Times New Roman" w:cs="Times New Roman"/>
                <w:sz w:val="22"/>
              </w:rPr>
            </w:pPr>
            <w:r>
              <w:rPr>
                <w:rFonts w:ascii="Times New Roman" w:hAnsi="Times New Roman" w:cs="Times New Roman" w:hint="eastAsia"/>
                <w:sz w:val="22"/>
              </w:rPr>
              <w:t>one additional entry increases passengers by 3.81%</w:t>
            </w:r>
          </w:p>
        </w:tc>
      </w:tr>
      <w:tr w:rsidR="0006635D" w:rsidRPr="00CA0433" w:rsidTr="00B811D2">
        <w:trPr>
          <w:cnfStyle w:val="000000010000"/>
          <w:trHeight w:val="766"/>
          <w:jc w:val="center"/>
        </w:trPr>
        <w:tc>
          <w:tcPr>
            <w:cnfStyle w:val="001000000000"/>
            <w:tcW w:w="1075" w:type="dxa"/>
          </w:tcPr>
          <w:p w:rsidR="0006635D" w:rsidRPr="00CA0433" w:rsidRDefault="0006635D" w:rsidP="0006635D">
            <w:pPr>
              <w:tabs>
                <w:tab w:val="left" w:pos="6120"/>
              </w:tabs>
              <w:rPr>
                <w:rFonts w:ascii="Times New Roman" w:hAnsi="Times New Roman" w:cs="Times New Roman"/>
                <w:b w:val="0"/>
                <w:sz w:val="22"/>
              </w:rPr>
            </w:pPr>
            <w:r>
              <w:rPr>
                <w:rFonts w:ascii="Times New Roman" w:hAnsi="Times New Roman" w:cs="Times New Roman" w:hint="eastAsia"/>
                <w:b w:val="0"/>
                <w:sz w:val="22"/>
              </w:rPr>
              <w:t>This paper</w:t>
            </w:r>
          </w:p>
        </w:tc>
        <w:tc>
          <w:tcPr>
            <w:tcW w:w="1013" w:type="dxa"/>
          </w:tcPr>
          <w:p w:rsidR="0006635D" w:rsidRPr="00CA0433" w:rsidRDefault="0006635D" w:rsidP="0006635D">
            <w:pPr>
              <w:tabs>
                <w:tab w:val="left" w:pos="6120"/>
              </w:tabs>
              <w:jc w:val="center"/>
              <w:cnfStyle w:val="000000010000"/>
              <w:rPr>
                <w:rFonts w:ascii="Times New Roman" w:hAnsi="Times New Roman" w:cs="Times New Roman"/>
                <w:sz w:val="22"/>
              </w:rPr>
            </w:pPr>
            <w:r>
              <w:rPr>
                <w:rFonts w:ascii="Times New Roman" w:hAnsi="Times New Roman" w:cs="Times New Roman" w:hint="eastAsia"/>
                <w:sz w:val="22"/>
              </w:rPr>
              <w:t>Panel</w:t>
            </w:r>
          </w:p>
        </w:tc>
        <w:tc>
          <w:tcPr>
            <w:tcW w:w="1276" w:type="dxa"/>
          </w:tcPr>
          <w:p w:rsidR="0006635D" w:rsidRDefault="00B811D2" w:rsidP="00B811D2">
            <w:pPr>
              <w:tabs>
                <w:tab w:val="left" w:pos="6120"/>
              </w:tabs>
              <w:jc w:val="center"/>
              <w:cnfStyle w:val="000000010000"/>
              <w:rPr>
                <w:rFonts w:ascii="Times New Roman" w:hAnsi="Times New Roman" w:cs="Times New Roman"/>
                <w:sz w:val="22"/>
              </w:rPr>
            </w:pPr>
            <w:r>
              <w:rPr>
                <w:rFonts w:ascii="Times New Roman" w:hAnsi="Times New Roman" w:cs="Times New Roman" w:hint="eastAsia"/>
                <w:sz w:val="22"/>
              </w:rPr>
              <w:t>2SLS</w:t>
            </w:r>
          </w:p>
        </w:tc>
        <w:tc>
          <w:tcPr>
            <w:tcW w:w="3097" w:type="dxa"/>
          </w:tcPr>
          <w:p w:rsidR="0006635D" w:rsidRDefault="00E9613B" w:rsidP="00B811D2">
            <w:pPr>
              <w:tabs>
                <w:tab w:val="left" w:pos="6120"/>
              </w:tabs>
              <w:cnfStyle w:val="000000010000"/>
              <w:rPr>
                <w:rFonts w:ascii="Times New Roman" w:hAnsi="Times New Roman" w:cs="Times New Roman"/>
                <w:sz w:val="22"/>
              </w:rPr>
            </w:pPr>
            <w:r>
              <w:rPr>
                <w:rFonts w:ascii="Times New Roman" w:hAnsi="Times New Roman" w:cs="Times New Roman" w:hint="eastAsia"/>
                <w:sz w:val="22"/>
              </w:rPr>
              <w:t>one additional entry decreases 10.2% of price</w:t>
            </w:r>
          </w:p>
        </w:tc>
        <w:tc>
          <w:tcPr>
            <w:tcW w:w="3149" w:type="dxa"/>
          </w:tcPr>
          <w:p w:rsidR="0006635D" w:rsidRDefault="000471FE" w:rsidP="00B811D2">
            <w:pPr>
              <w:tabs>
                <w:tab w:val="left" w:pos="6120"/>
              </w:tabs>
              <w:cnfStyle w:val="000000010000"/>
              <w:rPr>
                <w:rFonts w:ascii="Times New Roman" w:hAnsi="Times New Roman" w:cs="Times New Roman"/>
                <w:sz w:val="22"/>
              </w:rPr>
            </w:pPr>
            <w:r>
              <w:rPr>
                <w:rFonts w:ascii="Times New Roman" w:hAnsi="Times New Roman" w:cs="Times New Roman" w:hint="eastAsia"/>
                <w:sz w:val="22"/>
              </w:rPr>
              <w:t>1</w:t>
            </w:r>
            <w:r>
              <w:rPr>
                <w:rFonts w:ascii="Times New Roman" w:hAnsi="Times New Roman" w:cs="Times New Roman"/>
                <w:sz w:val="22"/>
              </w:rPr>
              <w:t xml:space="preserve">% price </w:t>
            </w:r>
            <w:r>
              <w:rPr>
                <w:rFonts w:ascii="Times New Roman" w:hAnsi="Times New Roman" w:cs="Times New Roman" w:hint="eastAsia"/>
                <w:sz w:val="22"/>
              </w:rPr>
              <w:t>reduction leads to 1.0</w:t>
            </w:r>
            <w:r>
              <w:rPr>
                <w:rFonts w:ascii="Times New Roman" w:hAnsi="Times New Roman" w:cs="Times New Roman"/>
                <w:sz w:val="22"/>
              </w:rPr>
              <w:t>7%</w:t>
            </w:r>
            <w:r w:rsidR="00E878C4">
              <w:rPr>
                <w:rFonts w:ascii="Times New Roman" w:hAnsi="Times New Roman" w:cs="Times New Roman" w:hint="eastAsia"/>
                <w:sz w:val="22"/>
              </w:rPr>
              <w:t xml:space="preserve"> more passengers</w:t>
            </w:r>
          </w:p>
          <w:p w:rsidR="00E878C4" w:rsidRPr="00E9613B" w:rsidRDefault="00E878C4" w:rsidP="00B811D2">
            <w:pPr>
              <w:tabs>
                <w:tab w:val="left" w:pos="6120"/>
              </w:tabs>
              <w:cnfStyle w:val="000000010000"/>
              <w:rPr>
                <w:rFonts w:ascii="Times New Roman" w:hAnsi="Times New Roman" w:cs="Times New Roman"/>
                <w:sz w:val="22"/>
              </w:rPr>
            </w:pPr>
            <w:r>
              <w:rPr>
                <w:rFonts w:ascii="Times New Roman" w:hAnsi="Times New Roman" w:cs="Times New Roman" w:hint="eastAsia"/>
                <w:sz w:val="22"/>
              </w:rPr>
              <w:t>one more entry increases passengers by 10.9%</w:t>
            </w:r>
          </w:p>
        </w:tc>
      </w:tr>
    </w:tbl>
    <w:p w:rsidR="00DD50B4" w:rsidRDefault="00DD50B4" w:rsidP="00FF2EA1">
      <w:pPr>
        <w:spacing w:line="360" w:lineRule="auto"/>
        <w:rPr>
          <w:rFonts w:ascii="Arial" w:hAnsi="Arial" w:cs="Arial"/>
          <w:sz w:val="24"/>
          <w:szCs w:val="24"/>
        </w:rPr>
      </w:pPr>
    </w:p>
    <w:p w:rsidR="004C25BD" w:rsidRDefault="004C25BD" w:rsidP="004C25BD">
      <w:pPr>
        <w:pStyle w:val="Heading2"/>
        <w:spacing w:line="360" w:lineRule="auto"/>
      </w:pPr>
      <w:bookmarkStart w:id="44" w:name="_Toc307185302"/>
      <w:r>
        <w:rPr>
          <w:rFonts w:hint="eastAsia"/>
        </w:rPr>
        <w:t xml:space="preserve">6.2 </w:t>
      </w:r>
      <w:r w:rsidR="00306339">
        <w:rPr>
          <w:rFonts w:hint="eastAsia"/>
        </w:rPr>
        <w:t>I</w:t>
      </w:r>
      <w:r>
        <w:rPr>
          <w:rFonts w:hint="eastAsia"/>
        </w:rPr>
        <w:t>mplication</w:t>
      </w:r>
      <w:r w:rsidR="00306339">
        <w:rPr>
          <w:rFonts w:hint="eastAsia"/>
        </w:rPr>
        <w:t>s for low-cost airlines</w:t>
      </w:r>
      <w:bookmarkEnd w:id="44"/>
    </w:p>
    <w:p w:rsidR="00A93583" w:rsidRDefault="0004071A" w:rsidP="004C25BD">
      <w:pPr>
        <w:spacing w:line="360" w:lineRule="auto"/>
        <w:rPr>
          <w:rFonts w:ascii="Arial" w:hAnsi="Arial" w:cs="Arial"/>
          <w:sz w:val="24"/>
          <w:szCs w:val="24"/>
        </w:rPr>
      </w:pPr>
      <w:r>
        <w:rPr>
          <w:rFonts w:ascii="Arial" w:hAnsi="Arial" w:cs="Arial"/>
          <w:sz w:val="24"/>
          <w:szCs w:val="24"/>
        </w:rPr>
        <w:t>A</w:t>
      </w:r>
      <w:r>
        <w:rPr>
          <w:rFonts w:ascii="Arial" w:hAnsi="Arial" w:cs="Arial" w:hint="eastAsia"/>
          <w:sz w:val="24"/>
          <w:szCs w:val="24"/>
        </w:rPr>
        <w:t xml:space="preserve">ccording to the conclusion, low-cost airlines are losing impact on pricing and passenger traffic. </w:t>
      </w:r>
      <w:r w:rsidR="008A75CF">
        <w:rPr>
          <w:rFonts w:ascii="Arial" w:hAnsi="Arial" w:cs="Arial" w:hint="eastAsia"/>
          <w:sz w:val="24"/>
          <w:szCs w:val="24"/>
        </w:rPr>
        <w:t xml:space="preserve">It convinces the conventional strategy for growth may not continue to </w:t>
      </w:r>
      <w:r w:rsidR="008A75CF">
        <w:rPr>
          <w:rFonts w:ascii="Arial" w:hAnsi="Arial" w:cs="Arial"/>
          <w:sz w:val="24"/>
          <w:szCs w:val="24"/>
        </w:rPr>
        <w:t>optimistically</w:t>
      </w:r>
      <w:r w:rsidR="008A75CF">
        <w:rPr>
          <w:rFonts w:ascii="Arial" w:hAnsi="Arial" w:cs="Arial" w:hint="eastAsia"/>
          <w:sz w:val="24"/>
          <w:szCs w:val="24"/>
        </w:rPr>
        <w:t xml:space="preserve"> work in the future. </w:t>
      </w:r>
      <w:r w:rsidR="008A75CF">
        <w:rPr>
          <w:rFonts w:ascii="Arial" w:hAnsi="Arial" w:cs="Arial"/>
          <w:sz w:val="24"/>
          <w:szCs w:val="24"/>
        </w:rPr>
        <w:t>H</w:t>
      </w:r>
      <w:r w:rsidR="008A75CF">
        <w:rPr>
          <w:rFonts w:ascii="Arial" w:hAnsi="Arial" w:cs="Arial" w:hint="eastAsia"/>
          <w:sz w:val="24"/>
          <w:szCs w:val="24"/>
        </w:rPr>
        <w:t>ence, how to maintain cost advantages and capture new opportunities become the most important tasks for low-cost carriers</w:t>
      </w:r>
      <w:r w:rsidR="0060283B">
        <w:rPr>
          <w:rFonts w:ascii="Arial" w:hAnsi="Arial" w:cs="Arial" w:hint="eastAsia"/>
          <w:sz w:val="24"/>
          <w:szCs w:val="24"/>
        </w:rPr>
        <w:t xml:space="preserve"> (</w:t>
      </w:r>
      <w:proofErr w:type="spellStart"/>
      <w:r w:rsidR="0060283B" w:rsidRPr="0060283B">
        <w:rPr>
          <w:rFonts w:ascii="Arial" w:hAnsi="Arial" w:cs="Arial"/>
          <w:sz w:val="24"/>
          <w:szCs w:val="24"/>
        </w:rPr>
        <w:t>Bundgaard</w:t>
      </w:r>
      <w:proofErr w:type="spellEnd"/>
      <w:r w:rsidR="0060283B">
        <w:rPr>
          <w:rFonts w:ascii="Arial" w:hAnsi="Arial" w:cs="Arial" w:hint="eastAsia"/>
          <w:sz w:val="24"/>
          <w:szCs w:val="24"/>
        </w:rPr>
        <w:t xml:space="preserve"> et al</w:t>
      </w:r>
      <w:proofErr w:type="gramStart"/>
      <w:r w:rsidR="0060283B">
        <w:rPr>
          <w:rFonts w:ascii="Arial" w:hAnsi="Arial" w:cs="Arial" w:hint="eastAsia"/>
          <w:sz w:val="24"/>
          <w:szCs w:val="24"/>
        </w:rPr>
        <w:t>,.</w:t>
      </w:r>
      <w:proofErr w:type="gramEnd"/>
      <w:r w:rsidR="0060283B">
        <w:rPr>
          <w:rFonts w:ascii="Arial" w:hAnsi="Arial" w:cs="Arial" w:hint="eastAsia"/>
          <w:sz w:val="24"/>
          <w:szCs w:val="24"/>
        </w:rPr>
        <w:t xml:space="preserve"> 2006)</w:t>
      </w:r>
      <w:r w:rsidR="008A75CF">
        <w:rPr>
          <w:rFonts w:ascii="Arial" w:hAnsi="Arial" w:cs="Arial" w:hint="eastAsia"/>
          <w:sz w:val="24"/>
          <w:szCs w:val="24"/>
        </w:rPr>
        <w:t xml:space="preserve">. </w:t>
      </w:r>
      <w:r w:rsidR="001B4120">
        <w:rPr>
          <w:rFonts w:ascii="Arial" w:hAnsi="Arial" w:cs="Arial"/>
          <w:sz w:val="24"/>
          <w:szCs w:val="24"/>
        </w:rPr>
        <w:t>T</w:t>
      </w:r>
      <w:r w:rsidR="001B4120">
        <w:rPr>
          <w:rFonts w:ascii="Arial" w:hAnsi="Arial" w:cs="Arial" w:hint="eastAsia"/>
          <w:sz w:val="24"/>
          <w:szCs w:val="24"/>
        </w:rPr>
        <w:t xml:space="preserve">o keep cost advantage, </w:t>
      </w:r>
      <w:r w:rsidR="001B4120">
        <w:rPr>
          <w:rFonts w:ascii="Arial" w:hAnsi="Arial" w:cs="Arial" w:hint="eastAsia"/>
          <w:sz w:val="24"/>
          <w:szCs w:val="24"/>
        </w:rPr>
        <w:lastRenderedPageBreak/>
        <w:t xml:space="preserve">low-cost airlines need increase the efficiency of using fuel. </w:t>
      </w:r>
      <w:r w:rsidR="001B4120">
        <w:rPr>
          <w:rFonts w:ascii="Arial" w:hAnsi="Arial" w:cs="Arial"/>
          <w:sz w:val="24"/>
          <w:szCs w:val="24"/>
        </w:rPr>
        <w:t>M</w:t>
      </w:r>
      <w:r w:rsidR="001B4120">
        <w:rPr>
          <w:rFonts w:ascii="Arial" w:hAnsi="Arial" w:cs="Arial" w:hint="eastAsia"/>
          <w:sz w:val="24"/>
          <w:szCs w:val="24"/>
        </w:rPr>
        <w:t xml:space="preserve">ost of low-cost carriers are still using very old and simplex fleet which are very low efficient of using oil. </w:t>
      </w:r>
      <w:r w:rsidR="001B4120">
        <w:rPr>
          <w:rFonts w:ascii="Arial" w:hAnsi="Arial" w:cs="Arial"/>
          <w:sz w:val="24"/>
          <w:szCs w:val="24"/>
        </w:rPr>
        <w:t>T</w:t>
      </w:r>
      <w:r w:rsidR="001B4120">
        <w:rPr>
          <w:rFonts w:ascii="Arial" w:hAnsi="Arial" w:cs="Arial" w:hint="eastAsia"/>
          <w:sz w:val="24"/>
          <w:szCs w:val="24"/>
        </w:rPr>
        <w:t xml:space="preserve">he </w:t>
      </w:r>
      <w:r w:rsidR="001B4120">
        <w:rPr>
          <w:rFonts w:ascii="Arial" w:hAnsi="Arial" w:cs="Arial"/>
          <w:sz w:val="24"/>
          <w:szCs w:val="24"/>
        </w:rPr>
        <w:t>dramatically</w:t>
      </w:r>
      <w:r w:rsidR="001B4120">
        <w:rPr>
          <w:rFonts w:ascii="Arial" w:hAnsi="Arial" w:cs="Arial" w:hint="eastAsia"/>
          <w:sz w:val="24"/>
          <w:szCs w:val="24"/>
        </w:rPr>
        <w:t xml:space="preserve"> increasing fuel price no doubt burdens the low-cost airlines. </w:t>
      </w:r>
      <w:r w:rsidR="001B4120">
        <w:rPr>
          <w:rFonts w:ascii="Arial" w:hAnsi="Arial" w:cs="Arial"/>
          <w:sz w:val="24"/>
          <w:szCs w:val="24"/>
        </w:rPr>
        <w:t>S</w:t>
      </w:r>
      <w:r w:rsidR="001B4120">
        <w:rPr>
          <w:rFonts w:ascii="Arial" w:hAnsi="Arial" w:cs="Arial" w:hint="eastAsia"/>
          <w:sz w:val="24"/>
          <w:szCs w:val="24"/>
        </w:rPr>
        <w:t xml:space="preserve">ince it is not possible to control the fuel price, the only way to reduce the cost is to </w:t>
      </w:r>
      <w:r w:rsidR="001B4120">
        <w:rPr>
          <w:rFonts w:ascii="Arial" w:hAnsi="Arial" w:cs="Arial"/>
          <w:sz w:val="24"/>
          <w:szCs w:val="24"/>
        </w:rPr>
        <w:t>utilize</w:t>
      </w:r>
      <w:r w:rsidR="001B4120">
        <w:rPr>
          <w:rFonts w:ascii="Arial" w:hAnsi="Arial" w:cs="Arial" w:hint="eastAsia"/>
          <w:sz w:val="24"/>
          <w:szCs w:val="24"/>
        </w:rPr>
        <w:t xml:space="preserve"> fuel more efficient. </w:t>
      </w:r>
      <w:r w:rsidR="001B4120">
        <w:rPr>
          <w:rFonts w:ascii="Arial" w:hAnsi="Arial" w:cs="Arial"/>
          <w:sz w:val="24"/>
          <w:szCs w:val="24"/>
        </w:rPr>
        <w:t>A</w:t>
      </w:r>
      <w:r w:rsidR="001B4120">
        <w:rPr>
          <w:rFonts w:ascii="Arial" w:hAnsi="Arial" w:cs="Arial" w:hint="eastAsia"/>
          <w:sz w:val="24"/>
          <w:szCs w:val="24"/>
        </w:rPr>
        <w:t xml:space="preserve">s for the new growth opportunities, low-cost airlines have already entered the most highly profitable city pair routes. </w:t>
      </w:r>
      <w:r w:rsidR="00B2527A">
        <w:rPr>
          <w:rFonts w:ascii="Arial" w:hAnsi="Arial" w:cs="Arial"/>
          <w:sz w:val="24"/>
          <w:szCs w:val="24"/>
        </w:rPr>
        <w:t>C</w:t>
      </w:r>
      <w:r w:rsidR="00B2527A">
        <w:rPr>
          <w:rFonts w:ascii="Arial" w:hAnsi="Arial" w:cs="Arial" w:hint="eastAsia"/>
          <w:sz w:val="24"/>
          <w:szCs w:val="24"/>
        </w:rPr>
        <w:t xml:space="preserve">ompetition on those routes is getting fierce and expensive. </w:t>
      </w:r>
      <w:r w:rsidR="00B2527A">
        <w:rPr>
          <w:rFonts w:ascii="Arial" w:hAnsi="Arial" w:cs="Arial"/>
          <w:sz w:val="24"/>
          <w:szCs w:val="24"/>
        </w:rPr>
        <w:t>S</w:t>
      </w:r>
      <w:r w:rsidR="00B2527A">
        <w:rPr>
          <w:rFonts w:ascii="Arial" w:hAnsi="Arial" w:cs="Arial" w:hint="eastAsia"/>
          <w:sz w:val="24"/>
          <w:szCs w:val="24"/>
        </w:rPr>
        <w:t xml:space="preserve">o they are supposed to seek new growth points on those hub cities served by weakened legacy carriers, or international destinations might be another choice. </w:t>
      </w:r>
    </w:p>
    <w:p w:rsidR="00A93583" w:rsidRDefault="00A93583" w:rsidP="00A93583">
      <w:pPr>
        <w:pStyle w:val="Heading2"/>
      </w:pPr>
      <w:bookmarkStart w:id="45" w:name="_Toc307185303"/>
      <w:r>
        <w:rPr>
          <w:rFonts w:hint="eastAsia"/>
        </w:rPr>
        <w:t xml:space="preserve">6.3 </w:t>
      </w:r>
      <w:r w:rsidR="0086747D">
        <w:rPr>
          <w:rFonts w:hint="eastAsia"/>
        </w:rPr>
        <w:t>Limitation and further research</w:t>
      </w:r>
      <w:bookmarkEnd w:id="45"/>
    </w:p>
    <w:p w:rsidR="00AE63DC" w:rsidRDefault="00AE63DC" w:rsidP="00AE63DC">
      <w:pPr>
        <w:spacing w:line="360" w:lineRule="auto"/>
        <w:rPr>
          <w:rFonts w:ascii="Arial" w:hAnsi="Arial" w:cs="Arial"/>
          <w:sz w:val="24"/>
          <w:szCs w:val="24"/>
        </w:rPr>
      </w:pPr>
      <w:r w:rsidRPr="00AE63DC">
        <w:rPr>
          <w:rFonts w:ascii="Arial" w:hAnsi="Arial" w:cs="Arial"/>
          <w:sz w:val="24"/>
          <w:szCs w:val="24"/>
        </w:rPr>
        <w:t>Compared with previous researches, this paper gives a more reliable interpretation for the impact of entry of low-cost airlines on pricing and passenger traffic. However, there is still a limitation</w:t>
      </w:r>
      <w:r w:rsidR="00A059C1">
        <w:rPr>
          <w:rFonts w:ascii="Arial" w:hAnsi="Arial" w:cs="Arial" w:hint="eastAsia"/>
          <w:sz w:val="24"/>
          <w:szCs w:val="24"/>
        </w:rPr>
        <w:t xml:space="preserve"> and further researches are required.</w:t>
      </w:r>
    </w:p>
    <w:p w:rsidR="00A059C1" w:rsidRDefault="00A059C1" w:rsidP="00AE63DC">
      <w:pPr>
        <w:spacing w:line="360" w:lineRule="auto"/>
        <w:rPr>
          <w:rFonts w:ascii="Arial" w:hAnsi="Arial" w:cs="Arial"/>
          <w:sz w:val="24"/>
          <w:szCs w:val="24"/>
        </w:rPr>
      </w:pPr>
    </w:p>
    <w:p w:rsidR="00DB7C0C" w:rsidRDefault="00A059C1" w:rsidP="00AE63DC">
      <w:pPr>
        <w:spacing w:line="360" w:lineRule="auto"/>
        <w:rPr>
          <w:rFonts w:ascii="Arial" w:hAnsi="Arial" w:cs="Arial"/>
          <w:sz w:val="24"/>
          <w:szCs w:val="24"/>
        </w:rPr>
      </w:pPr>
      <w:r>
        <w:rPr>
          <w:rFonts w:ascii="Arial" w:hAnsi="Arial" w:cs="Arial"/>
          <w:sz w:val="24"/>
          <w:szCs w:val="24"/>
        </w:rPr>
        <w:t>L</w:t>
      </w:r>
      <w:r>
        <w:rPr>
          <w:rFonts w:ascii="Arial" w:hAnsi="Arial" w:cs="Arial" w:hint="eastAsia"/>
          <w:sz w:val="24"/>
          <w:szCs w:val="24"/>
        </w:rPr>
        <w:t>ooking backward to the descriptive analysis (Section 4)</w:t>
      </w:r>
      <w:r w:rsidR="00412568">
        <w:rPr>
          <w:rFonts w:ascii="Arial" w:hAnsi="Arial" w:cs="Arial" w:hint="eastAsia"/>
          <w:sz w:val="24"/>
          <w:szCs w:val="24"/>
        </w:rPr>
        <w:t xml:space="preserve">, Figure 4.3 shows the price changes pro and post entry. </w:t>
      </w:r>
      <w:r w:rsidR="00412568">
        <w:rPr>
          <w:rFonts w:ascii="Arial" w:hAnsi="Arial" w:cs="Arial"/>
          <w:sz w:val="24"/>
          <w:szCs w:val="24"/>
        </w:rPr>
        <w:t>T</w:t>
      </w:r>
      <w:r w:rsidR="00412568">
        <w:rPr>
          <w:rFonts w:ascii="Arial" w:hAnsi="Arial" w:cs="Arial" w:hint="eastAsia"/>
          <w:sz w:val="24"/>
          <w:szCs w:val="24"/>
        </w:rPr>
        <w:t xml:space="preserve">he dummy variable of low is taken into account at the entry quarter. </w:t>
      </w:r>
      <w:r w:rsidR="00412568">
        <w:rPr>
          <w:rFonts w:ascii="Arial" w:hAnsi="Arial" w:cs="Arial"/>
          <w:sz w:val="24"/>
          <w:szCs w:val="24"/>
        </w:rPr>
        <w:t>H</w:t>
      </w:r>
      <w:r w:rsidR="00412568">
        <w:rPr>
          <w:rFonts w:ascii="Arial" w:hAnsi="Arial" w:cs="Arial" w:hint="eastAsia"/>
          <w:sz w:val="24"/>
          <w:szCs w:val="24"/>
        </w:rPr>
        <w:t>owever, the depressing impact has</w:t>
      </w:r>
      <w:r w:rsidR="005D517F">
        <w:rPr>
          <w:rFonts w:ascii="Arial" w:hAnsi="Arial" w:cs="Arial" w:hint="eastAsia"/>
          <w:sz w:val="24"/>
          <w:szCs w:val="24"/>
        </w:rPr>
        <w:t xml:space="preserve"> already</w:t>
      </w:r>
      <w:r w:rsidR="00412568">
        <w:rPr>
          <w:rFonts w:ascii="Arial" w:hAnsi="Arial" w:cs="Arial" w:hint="eastAsia"/>
          <w:sz w:val="24"/>
          <w:szCs w:val="24"/>
        </w:rPr>
        <w:t xml:space="preserve"> existed from two quarters before the entry. </w:t>
      </w:r>
      <w:r w:rsidR="005D517F">
        <w:rPr>
          <w:rFonts w:ascii="Arial" w:hAnsi="Arial" w:cs="Arial"/>
          <w:sz w:val="24"/>
          <w:szCs w:val="24"/>
        </w:rPr>
        <w:t>I</w:t>
      </w:r>
      <w:r w:rsidR="005D517F">
        <w:rPr>
          <w:rFonts w:ascii="Arial" w:hAnsi="Arial" w:cs="Arial" w:hint="eastAsia"/>
          <w:sz w:val="24"/>
          <w:szCs w:val="24"/>
        </w:rPr>
        <w:t xml:space="preserve">t is the </w:t>
      </w:r>
      <w:r w:rsidR="005D517F">
        <w:rPr>
          <w:rFonts w:ascii="Arial" w:hAnsi="Arial" w:cs="Arial"/>
          <w:sz w:val="24"/>
          <w:szCs w:val="24"/>
        </w:rPr>
        <w:t>same</w:t>
      </w:r>
      <w:r w:rsidR="005D517F">
        <w:rPr>
          <w:rFonts w:ascii="Arial" w:hAnsi="Arial" w:cs="Arial" w:hint="eastAsia"/>
          <w:sz w:val="24"/>
          <w:szCs w:val="24"/>
        </w:rPr>
        <w:t xml:space="preserve"> with Figure 4.4 which indicates the movements of passengers pro and post entry. </w:t>
      </w:r>
      <w:r w:rsidR="005D517F">
        <w:rPr>
          <w:rFonts w:ascii="Arial" w:hAnsi="Arial" w:cs="Arial"/>
          <w:sz w:val="24"/>
          <w:szCs w:val="24"/>
        </w:rPr>
        <w:t>T</w:t>
      </w:r>
      <w:r w:rsidR="005D517F">
        <w:rPr>
          <w:rFonts w:ascii="Arial" w:hAnsi="Arial" w:cs="Arial" w:hint="eastAsia"/>
          <w:sz w:val="24"/>
          <w:szCs w:val="24"/>
        </w:rPr>
        <w:t xml:space="preserve">he number of passengers </w:t>
      </w:r>
      <w:r w:rsidR="005D517F">
        <w:rPr>
          <w:rFonts w:ascii="Arial" w:hAnsi="Arial" w:cs="Arial"/>
          <w:sz w:val="24"/>
          <w:szCs w:val="24"/>
        </w:rPr>
        <w:t>enhance</w:t>
      </w:r>
      <w:r w:rsidR="005D517F">
        <w:rPr>
          <w:rFonts w:ascii="Arial" w:hAnsi="Arial" w:cs="Arial" w:hint="eastAsia"/>
          <w:sz w:val="24"/>
          <w:szCs w:val="24"/>
        </w:rPr>
        <w:t xml:space="preserve">s since two quarters before the entry. </w:t>
      </w:r>
      <w:r w:rsidR="005D517F">
        <w:rPr>
          <w:rFonts w:ascii="Arial" w:hAnsi="Arial" w:cs="Arial"/>
          <w:sz w:val="24"/>
          <w:szCs w:val="24"/>
        </w:rPr>
        <w:t>T</w:t>
      </w:r>
      <w:r w:rsidR="005D517F">
        <w:rPr>
          <w:rFonts w:ascii="Arial" w:hAnsi="Arial" w:cs="Arial" w:hint="eastAsia"/>
          <w:sz w:val="24"/>
          <w:szCs w:val="24"/>
        </w:rPr>
        <w:t xml:space="preserve">hese two figures support the </w:t>
      </w:r>
      <w:r w:rsidR="005D517F">
        <w:rPr>
          <w:rFonts w:ascii="Arial" w:hAnsi="Arial" w:cs="Arial"/>
          <w:sz w:val="24"/>
          <w:szCs w:val="24"/>
        </w:rPr>
        <w:t>conclusion</w:t>
      </w:r>
      <w:r w:rsidR="005D517F">
        <w:rPr>
          <w:rFonts w:ascii="Arial" w:hAnsi="Arial" w:cs="Arial" w:hint="eastAsia"/>
          <w:sz w:val="24"/>
          <w:szCs w:val="24"/>
        </w:rPr>
        <w:t xml:space="preserve"> of </w:t>
      </w:r>
      <w:proofErr w:type="spellStart"/>
      <w:r w:rsidR="005D517F">
        <w:rPr>
          <w:rFonts w:ascii="Arial" w:hAnsi="Arial" w:cs="Arial" w:hint="eastAsia"/>
          <w:sz w:val="24"/>
          <w:szCs w:val="24"/>
        </w:rPr>
        <w:t>Goolsbee</w:t>
      </w:r>
      <w:proofErr w:type="spellEnd"/>
      <w:r w:rsidR="005D517F">
        <w:rPr>
          <w:rFonts w:ascii="Arial" w:hAnsi="Arial" w:cs="Arial" w:hint="eastAsia"/>
          <w:sz w:val="24"/>
          <w:szCs w:val="24"/>
        </w:rPr>
        <w:t xml:space="preserve"> &amp; </w:t>
      </w:r>
      <w:proofErr w:type="spellStart"/>
      <w:r w:rsidR="005D517F">
        <w:rPr>
          <w:rFonts w:ascii="Arial" w:hAnsi="Arial" w:cs="Arial" w:hint="eastAsia"/>
          <w:sz w:val="24"/>
          <w:szCs w:val="24"/>
        </w:rPr>
        <w:t>Syverson</w:t>
      </w:r>
      <w:proofErr w:type="spellEnd"/>
      <w:r w:rsidR="005D517F">
        <w:rPr>
          <w:rFonts w:ascii="Arial" w:hAnsi="Arial" w:cs="Arial" w:hint="eastAsia"/>
          <w:sz w:val="24"/>
          <w:szCs w:val="24"/>
        </w:rPr>
        <w:t xml:space="preserve"> (2008) that incumbents tend to deter low-cost airlines by </w:t>
      </w:r>
      <w:r w:rsidR="005D517F">
        <w:rPr>
          <w:rFonts w:ascii="Arial" w:hAnsi="Arial" w:cs="Arial"/>
          <w:sz w:val="24"/>
          <w:szCs w:val="24"/>
        </w:rPr>
        <w:t>pre-emptively</w:t>
      </w:r>
      <w:r w:rsidR="005D517F">
        <w:rPr>
          <w:rFonts w:ascii="Arial" w:hAnsi="Arial" w:cs="Arial" w:hint="eastAsia"/>
          <w:sz w:val="24"/>
          <w:szCs w:val="24"/>
        </w:rPr>
        <w:t xml:space="preserve"> depressing the price, however, the entry cannot be avoided due to the increase on passenger flow.</w:t>
      </w:r>
    </w:p>
    <w:p w:rsidR="00DB7C0C" w:rsidRDefault="00DB7C0C" w:rsidP="00AE63DC">
      <w:pPr>
        <w:spacing w:line="360" w:lineRule="auto"/>
        <w:rPr>
          <w:rFonts w:ascii="Arial" w:hAnsi="Arial" w:cs="Arial"/>
          <w:sz w:val="24"/>
          <w:szCs w:val="24"/>
        </w:rPr>
      </w:pPr>
    </w:p>
    <w:p w:rsidR="001A59FB" w:rsidRPr="00AE63DC" w:rsidRDefault="001A59FB" w:rsidP="00AE63DC">
      <w:pPr>
        <w:spacing w:line="360" w:lineRule="auto"/>
        <w:rPr>
          <w:rFonts w:ascii="Arial" w:hAnsi="Arial" w:cs="Arial"/>
          <w:sz w:val="24"/>
          <w:szCs w:val="24"/>
        </w:rPr>
      </w:pPr>
      <w:r>
        <w:rPr>
          <w:rFonts w:ascii="Arial" w:hAnsi="Arial" w:cs="Arial"/>
          <w:sz w:val="24"/>
          <w:szCs w:val="24"/>
        </w:rPr>
        <w:t>T</w:t>
      </w:r>
      <w:r>
        <w:rPr>
          <w:rFonts w:ascii="Arial" w:hAnsi="Arial" w:cs="Arial" w:hint="eastAsia"/>
          <w:sz w:val="24"/>
          <w:szCs w:val="24"/>
        </w:rPr>
        <w:t xml:space="preserve">his lagged dummy variable appears to influence the model results. </w:t>
      </w:r>
      <w:r>
        <w:rPr>
          <w:rFonts w:ascii="Arial" w:hAnsi="Arial" w:cs="Arial"/>
          <w:sz w:val="24"/>
          <w:szCs w:val="24"/>
        </w:rPr>
        <w:t>S</w:t>
      </w:r>
      <w:r>
        <w:rPr>
          <w:rFonts w:ascii="Arial" w:hAnsi="Arial" w:cs="Arial" w:hint="eastAsia"/>
          <w:sz w:val="24"/>
          <w:szCs w:val="24"/>
        </w:rPr>
        <w:t xml:space="preserve">o for the further researches, they </w:t>
      </w:r>
      <w:r w:rsidR="00BC1961">
        <w:rPr>
          <w:rFonts w:ascii="Arial" w:hAnsi="Arial" w:cs="Arial" w:hint="eastAsia"/>
          <w:sz w:val="24"/>
          <w:szCs w:val="24"/>
        </w:rPr>
        <w:t xml:space="preserve">are supposed to consider </w:t>
      </w:r>
      <w:r w:rsidR="00BC1961">
        <w:rPr>
          <w:rFonts w:ascii="Arial" w:hAnsi="Arial" w:cs="Arial"/>
          <w:sz w:val="24"/>
          <w:szCs w:val="24"/>
        </w:rPr>
        <w:t>taking</w:t>
      </w:r>
      <w:r w:rsidR="00BC1961">
        <w:rPr>
          <w:rFonts w:ascii="Arial" w:hAnsi="Arial" w:cs="Arial" w:hint="eastAsia"/>
          <w:sz w:val="24"/>
          <w:szCs w:val="24"/>
        </w:rPr>
        <w:t xml:space="preserve"> into account the entry point in advance, for example, put the dummy at</w:t>
      </w:r>
      <w:r w:rsidR="0020412B">
        <w:rPr>
          <w:rFonts w:ascii="Arial" w:hAnsi="Arial" w:cs="Arial" w:hint="eastAsia"/>
          <w:sz w:val="24"/>
          <w:szCs w:val="24"/>
        </w:rPr>
        <w:t xml:space="preserve"> the point of</w:t>
      </w:r>
      <w:r w:rsidR="00BC1961">
        <w:rPr>
          <w:rFonts w:ascii="Arial" w:hAnsi="Arial" w:cs="Arial" w:hint="eastAsia"/>
          <w:sz w:val="24"/>
          <w:szCs w:val="24"/>
        </w:rPr>
        <w:t xml:space="preserve"> two quarter before the entry.</w:t>
      </w:r>
    </w:p>
    <w:p w:rsidR="00884061" w:rsidRDefault="008037C0" w:rsidP="008037C0">
      <w:pPr>
        <w:widowControl/>
        <w:jc w:val="left"/>
        <w:rPr>
          <w:rFonts w:ascii="Arial" w:hAnsi="Arial" w:cs="Arial"/>
          <w:sz w:val="24"/>
          <w:szCs w:val="24"/>
        </w:rPr>
      </w:pPr>
      <w:r>
        <w:rPr>
          <w:rFonts w:ascii="Arial" w:hAnsi="Arial" w:cs="Arial"/>
          <w:sz w:val="24"/>
          <w:szCs w:val="24"/>
        </w:rPr>
        <w:br w:type="page"/>
      </w:r>
    </w:p>
    <w:p w:rsidR="00884061" w:rsidRDefault="00884061" w:rsidP="00884061">
      <w:pPr>
        <w:pStyle w:val="Heading1"/>
        <w:spacing w:line="360" w:lineRule="auto"/>
      </w:pPr>
      <w:bookmarkStart w:id="46" w:name="_Toc307185304"/>
      <w:r>
        <w:rPr>
          <w:rFonts w:hint="eastAsia"/>
        </w:rPr>
        <w:lastRenderedPageBreak/>
        <w:t>Reference</w:t>
      </w:r>
      <w:r w:rsidR="00AD7A72">
        <w:rPr>
          <w:rFonts w:hint="eastAsia"/>
        </w:rPr>
        <w:t>s</w:t>
      </w:r>
      <w:bookmarkEnd w:id="46"/>
    </w:p>
    <w:p w:rsidR="00BE1D71" w:rsidRPr="0007586A" w:rsidRDefault="00AD7A72" w:rsidP="00B81DF9">
      <w:pPr>
        <w:spacing w:line="360" w:lineRule="auto"/>
        <w:rPr>
          <w:rFonts w:ascii="Times New Roman" w:hAnsi="Times New Roman" w:cs="Times New Roman"/>
          <w:sz w:val="24"/>
          <w:szCs w:val="24"/>
        </w:rPr>
      </w:pPr>
      <w:r w:rsidRPr="0007586A">
        <w:rPr>
          <w:rFonts w:ascii="Times New Roman" w:hAnsi="Times New Roman" w:cs="Times New Roman"/>
          <w:sz w:val="24"/>
          <w:szCs w:val="24"/>
        </w:rPr>
        <w:t xml:space="preserve">[1] </w:t>
      </w:r>
      <w:proofErr w:type="gramStart"/>
      <w:r w:rsidRPr="0007586A">
        <w:rPr>
          <w:rFonts w:ascii="Times New Roman" w:hAnsi="Times New Roman" w:cs="Times New Roman"/>
          <w:sz w:val="24"/>
          <w:szCs w:val="24"/>
        </w:rPr>
        <w:t>Bailey ,</w:t>
      </w:r>
      <w:proofErr w:type="gramEnd"/>
      <w:r w:rsidRPr="0007586A">
        <w:rPr>
          <w:rFonts w:ascii="Times New Roman" w:hAnsi="Times New Roman" w:cs="Times New Roman"/>
          <w:sz w:val="24"/>
          <w:szCs w:val="24"/>
        </w:rPr>
        <w:t xml:space="preserve"> Graham </w:t>
      </w:r>
      <w:r w:rsidR="00C451B1" w:rsidRPr="0007586A">
        <w:rPr>
          <w:rFonts w:ascii="Times New Roman" w:hAnsi="Times New Roman" w:cs="Times New Roman"/>
          <w:sz w:val="24"/>
          <w:szCs w:val="24"/>
        </w:rPr>
        <w:t xml:space="preserve">&amp; </w:t>
      </w:r>
      <w:r w:rsidRPr="0007586A">
        <w:rPr>
          <w:rFonts w:ascii="Times New Roman" w:hAnsi="Times New Roman" w:cs="Times New Roman"/>
          <w:sz w:val="24"/>
          <w:szCs w:val="24"/>
        </w:rPr>
        <w:t xml:space="preserve">Kaplan (1985), </w:t>
      </w:r>
      <w:r w:rsidRPr="0007586A">
        <w:rPr>
          <w:rFonts w:ascii="Times New Roman" w:hAnsi="Times New Roman" w:cs="Times New Roman"/>
          <w:i/>
          <w:sz w:val="24"/>
          <w:szCs w:val="24"/>
        </w:rPr>
        <w:t xml:space="preserve">Deregulating the Airlines, </w:t>
      </w:r>
      <w:r w:rsidRPr="0007586A">
        <w:rPr>
          <w:rFonts w:ascii="Times New Roman" w:hAnsi="Times New Roman" w:cs="Times New Roman"/>
          <w:sz w:val="24"/>
          <w:szCs w:val="24"/>
        </w:rPr>
        <w:t>London, England</w:t>
      </w:r>
    </w:p>
    <w:p w:rsidR="00BE1D71" w:rsidRPr="0007586A" w:rsidRDefault="00C451B1" w:rsidP="00B81DF9">
      <w:pPr>
        <w:spacing w:line="360" w:lineRule="auto"/>
        <w:rPr>
          <w:rFonts w:ascii="Times New Roman" w:hAnsi="Times New Roman" w:cs="Times New Roman"/>
          <w:sz w:val="24"/>
          <w:szCs w:val="24"/>
        </w:rPr>
      </w:pPr>
      <w:r w:rsidRPr="0007586A">
        <w:rPr>
          <w:rFonts w:ascii="Times New Roman" w:hAnsi="Times New Roman" w:cs="Times New Roman"/>
          <w:sz w:val="24"/>
          <w:szCs w:val="24"/>
        </w:rPr>
        <w:t xml:space="preserve">[2] </w:t>
      </w:r>
      <w:proofErr w:type="spellStart"/>
      <w:r w:rsidRPr="0007586A">
        <w:rPr>
          <w:rFonts w:ascii="Times New Roman" w:hAnsi="Times New Roman" w:cs="Times New Roman"/>
          <w:sz w:val="24"/>
          <w:szCs w:val="24"/>
        </w:rPr>
        <w:t>Doganis</w:t>
      </w:r>
      <w:proofErr w:type="spellEnd"/>
      <w:r w:rsidRPr="0007586A">
        <w:rPr>
          <w:rFonts w:ascii="Times New Roman" w:hAnsi="Times New Roman" w:cs="Times New Roman"/>
          <w:sz w:val="24"/>
          <w:szCs w:val="24"/>
        </w:rPr>
        <w:t xml:space="preserve">, R. (2006), </w:t>
      </w:r>
      <w:proofErr w:type="gramStart"/>
      <w:r w:rsidRPr="0007586A">
        <w:rPr>
          <w:rFonts w:ascii="Times New Roman" w:hAnsi="Times New Roman" w:cs="Times New Roman"/>
          <w:i/>
          <w:sz w:val="24"/>
          <w:szCs w:val="24"/>
        </w:rPr>
        <w:t>The</w:t>
      </w:r>
      <w:proofErr w:type="gramEnd"/>
      <w:r w:rsidRPr="0007586A">
        <w:rPr>
          <w:rFonts w:ascii="Times New Roman" w:hAnsi="Times New Roman" w:cs="Times New Roman"/>
          <w:i/>
          <w:sz w:val="24"/>
          <w:szCs w:val="24"/>
        </w:rPr>
        <w:t xml:space="preserve"> Airline Business, </w:t>
      </w:r>
      <w:proofErr w:type="spellStart"/>
      <w:r w:rsidRPr="0007586A">
        <w:rPr>
          <w:rFonts w:ascii="Times New Roman" w:hAnsi="Times New Roman" w:cs="Times New Roman"/>
          <w:sz w:val="24"/>
          <w:szCs w:val="24"/>
        </w:rPr>
        <w:t>Bodmin</w:t>
      </w:r>
      <w:proofErr w:type="spellEnd"/>
      <w:r w:rsidRPr="0007586A">
        <w:rPr>
          <w:rFonts w:ascii="Times New Roman" w:hAnsi="Times New Roman" w:cs="Times New Roman"/>
          <w:sz w:val="24"/>
          <w:szCs w:val="24"/>
        </w:rPr>
        <w:t>, Great Britain</w:t>
      </w:r>
    </w:p>
    <w:p w:rsidR="00BE1D71" w:rsidRPr="0007586A" w:rsidRDefault="00C451B1" w:rsidP="00B81DF9">
      <w:pPr>
        <w:spacing w:line="360" w:lineRule="auto"/>
        <w:rPr>
          <w:rFonts w:ascii="Times New Roman" w:hAnsi="Times New Roman" w:cs="Times New Roman"/>
          <w:sz w:val="24"/>
          <w:szCs w:val="24"/>
        </w:rPr>
      </w:pPr>
      <w:r w:rsidRPr="0007586A">
        <w:rPr>
          <w:rFonts w:ascii="Times New Roman" w:hAnsi="Times New Roman" w:cs="Times New Roman"/>
          <w:sz w:val="24"/>
          <w:szCs w:val="24"/>
        </w:rPr>
        <w:t xml:space="preserve">[3] Cameron &amp; </w:t>
      </w:r>
      <w:proofErr w:type="spellStart"/>
      <w:r w:rsidRPr="0007586A">
        <w:rPr>
          <w:rFonts w:ascii="Times New Roman" w:hAnsi="Times New Roman" w:cs="Times New Roman"/>
          <w:sz w:val="24"/>
          <w:szCs w:val="24"/>
        </w:rPr>
        <w:t>Trivedi</w:t>
      </w:r>
      <w:proofErr w:type="spellEnd"/>
      <w:r w:rsidRPr="0007586A">
        <w:rPr>
          <w:rFonts w:ascii="Times New Roman" w:hAnsi="Times New Roman" w:cs="Times New Roman"/>
          <w:sz w:val="24"/>
          <w:szCs w:val="24"/>
        </w:rPr>
        <w:t xml:space="preserve"> (2009), </w:t>
      </w:r>
      <w:proofErr w:type="spellStart"/>
      <w:r w:rsidRPr="0007586A">
        <w:rPr>
          <w:rFonts w:ascii="Times New Roman" w:hAnsi="Times New Roman" w:cs="Times New Roman"/>
          <w:i/>
          <w:sz w:val="24"/>
          <w:szCs w:val="24"/>
        </w:rPr>
        <w:t>Microeconometrics</w:t>
      </w:r>
      <w:proofErr w:type="spellEnd"/>
      <w:r w:rsidRPr="0007586A">
        <w:rPr>
          <w:rFonts w:ascii="Times New Roman" w:hAnsi="Times New Roman" w:cs="Times New Roman"/>
          <w:i/>
          <w:sz w:val="24"/>
          <w:szCs w:val="24"/>
        </w:rPr>
        <w:t xml:space="preserve"> using </w:t>
      </w:r>
      <w:proofErr w:type="spellStart"/>
      <w:r w:rsidRPr="0007586A">
        <w:rPr>
          <w:rFonts w:ascii="Times New Roman" w:hAnsi="Times New Roman" w:cs="Times New Roman"/>
          <w:i/>
          <w:sz w:val="24"/>
          <w:szCs w:val="24"/>
        </w:rPr>
        <w:t>Stata</w:t>
      </w:r>
      <w:proofErr w:type="spellEnd"/>
      <w:r w:rsidRPr="0007586A">
        <w:rPr>
          <w:rFonts w:ascii="Times New Roman" w:hAnsi="Times New Roman" w:cs="Times New Roman"/>
          <w:sz w:val="24"/>
          <w:szCs w:val="24"/>
        </w:rPr>
        <w:t>, Texas, United States</w:t>
      </w:r>
    </w:p>
    <w:p w:rsidR="00BE1D71" w:rsidRPr="00BE1D71" w:rsidRDefault="00C451B1" w:rsidP="00B81DF9">
      <w:pPr>
        <w:spacing w:line="360" w:lineRule="auto"/>
        <w:rPr>
          <w:rFonts w:ascii="Times New Roman" w:hAnsi="Times New Roman" w:cs="Times New Roman"/>
          <w:sz w:val="24"/>
          <w:szCs w:val="24"/>
        </w:rPr>
      </w:pPr>
      <w:r w:rsidRPr="0007586A">
        <w:rPr>
          <w:rFonts w:ascii="Times New Roman" w:hAnsi="Times New Roman" w:cs="Times New Roman"/>
          <w:sz w:val="24"/>
          <w:szCs w:val="24"/>
        </w:rPr>
        <w:t xml:space="preserve">[4] </w:t>
      </w:r>
      <w:proofErr w:type="spellStart"/>
      <w:r w:rsidRPr="0007586A">
        <w:rPr>
          <w:rFonts w:ascii="Times New Roman" w:hAnsi="Times New Roman" w:cs="Times New Roman"/>
          <w:sz w:val="24"/>
          <w:szCs w:val="24"/>
        </w:rPr>
        <w:t>Strassmann</w:t>
      </w:r>
      <w:proofErr w:type="spellEnd"/>
      <w:r w:rsidRPr="0007586A">
        <w:rPr>
          <w:rFonts w:ascii="Times New Roman" w:hAnsi="Times New Roman" w:cs="Times New Roman"/>
          <w:sz w:val="24"/>
          <w:szCs w:val="24"/>
        </w:rPr>
        <w:t xml:space="preserve"> (1990), Potential competition in the deregulated airlines, </w:t>
      </w:r>
      <w:r w:rsidRPr="0007586A">
        <w:rPr>
          <w:rFonts w:ascii="Times New Roman" w:hAnsi="Times New Roman" w:cs="Times New Roman"/>
          <w:i/>
          <w:sz w:val="24"/>
          <w:szCs w:val="24"/>
        </w:rPr>
        <w:t>The Review of Economics and Statistics</w:t>
      </w:r>
      <w:r w:rsidRPr="0007586A">
        <w:rPr>
          <w:rFonts w:ascii="Times New Roman" w:hAnsi="Times New Roman" w:cs="Times New Roman"/>
          <w:sz w:val="24"/>
          <w:szCs w:val="24"/>
        </w:rPr>
        <w:t>, Vol. 72, No. 4 (Nov., 1990), pp. 696-702</w:t>
      </w:r>
    </w:p>
    <w:p w:rsidR="00455DB8" w:rsidRPr="0007586A" w:rsidRDefault="00455DB8" w:rsidP="00B81DF9">
      <w:pPr>
        <w:spacing w:line="360" w:lineRule="auto"/>
        <w:rPr>
          <w:rFonts w:ascii="Times New Roman" w:hAnsi="Times New Roman" w:cs="Times New Roman"/>
          <w:sz w:val="24"/>
          <w:szCs w:val="24"/>
        </w:rPr>
      </w:pPr>
      <w:r w:rsidRPr="0007586A">
        <w:rPr>
          <w:rFonts w:ascii="Times New Roman" w:hAnsi="Times New Roman" w:cs="Times New Roman"/>
          <w:sz w:val="24"/>
          <w:szCs w:val="24"/>
        </w:rPr>
        <w:t xml:space="preserve">[5] </w:t>
      </w:r>
      <w:proofErr w:type="spellStart"/>
      <w:r w:rsidRPr="0007586A">
        <w:rPr>
          <w:rFonts w:ascii="Times New Roman" w:hAnsi="Times New Roman" w:cs="Times New Roman"/>
          <w:sz w:val="24"/>
          <w:szCs w:val="24"/>
        </w:rPr>
        <w:t>Whinston</w:t>
      </w:r>
      <w:proofErr w:type="spellEnd"/>
      <w:r w:rsidRPr="0007586A">
        <w:rPr>
          <w:rFonts w:ascii="Times New Roman" w:hAnsi="Times New Roman" w:cs="Times New Roman"/>
          <w:sz w:val="24"/>
          <w:szCs w:val="24"/>
        </w:rPr>
        <w:t xml:space="preserve"> &amp; Collins (1992), Entry and Competitive Structure in Deregulated Airline Markets: An Event Study Analysis of People Express, </w:t>
      </w:r>
      <w:proofErr w:type="gramStart"/>
      <w:r w:rsidRPr="0007586A">
        <w:rPr>
          <w:rFonts w:ascii="Times New Roman" w:hAnsi="Times New Roman" w:cs="Times New Roman"/>
          <w:i/>
          <w:sz w:val="24"/>
          <w:szCs w:val="24"/>
        </w:rPr>
        <w:t>The</w:t>
      </w:r>
      <w:proofErr w:type="gramEnd"/>
      <w:r w:rsidRPr="0007586A">
        <w:rPr>
          <w:rFonts w:ascii="Times New Roman" w:hAnsi="Times New Roman" w:cs="Times New Roman"/>
          <w:i/>
          <w:sz w:val="24"/>
          <w:szCs w:val="24"/>
        </w:rPr>
        <w:t xml:space="preserve"> RAND Journal of Economics</w:t>
      </w:r>
      <w:r w:rsidRPr="0007586A">
        <w:rPr>
          <w:rFonts w:ascii="Times New Roman" w:hAnsi="Times New Roman" w:cs="Times New Roman"/>
          <w:sz w:val="24"/>
          <w:szCs w:val="24"/>
        </w:rPr>
        <w:t>, Vol. 23, No. 4 (Winter, 1992), pp. 445-462</w:t>
      </w:r>
    </w:p>
    <w:p w:rsidR="00455DB8" w:rsidRPr="0007586A" w:rsidRDefault="00455DB8" w:rsidP="00B81DF9">
      <w:pPr>
        <w:spacing w:line="360" w:lineRule="auto"/>
        <w:rPr>
          <w:rFonts w:ascii="Times New Roman" w:hAnsi="Times New Roman" w:cs="Times New Roman"/>
          <w:sz w:val="24"/>
          <w:szCs w:val="24"/>
        </w:rPr>
      </w:pPr>
      <w:r w:rsidRPr="0007586A">
        <w:rPr>
          <w:rFonts w:ascii="Times New Roman" w:hAnsi="Times New Roman" w:cs="Times New Roman"/>
          <w:sz w:val="24"/>
          <w:szCs w:val="24"/>
        </w:rPr>
        <w:t xml:space="preserve">[6] Bennett &amp; </w:t>
      </w:r>
      <w:proofErr w:type="spellStart"/>
      <w:r w:rsidRPr="0007586A">
        <w:rPr>
          <w:rFonts w:ascii="Times New Roman" w:hAnsi="Times New Roman" w:cs="Times New Roman"/>
          <w:sz w:val="24"/>
          <w:szCs w:val="24"/>
        </w:rPr>
        <w:t>Craun</w:t>
      </w:r>
      <w:proofErr w:type="spellEnd"/>
      <w:r w:rsidRPr="0007586A">
        <w:rPr>
          <w:rFonts w:ascii="Times New Roman" w:hAnsi="Times New Roman" w:cs="Times New Roman"/>
          <w:sz w:val="24"/>
          <w:szCs w:val="24"/>
        </w:rPr>
        <w:t xml:space="preserve"> (1993), </w:t>
      </w:r>
      <w:proofErr w:type="gramStart"/>
      <w:r w:rsidRPr="0007586A">
        <w:rPr>
          <w:rFonts w:ascii="Times New Roman" w:hAnsi="Times New Roman" w:cs="Times New Roman"/>
          <w:i/>
          <w:sz w:val="24"/>
          <w:szCs w:val="24"/>
        </w:rPr>
        <w:t>The</w:t>
      </w:r>
      <w:proofErr w:type="gramEnd"/>
      <w:r w:rsidRPr="0007586A">
        <w:rPr>
          <w:rFonts w:ascii="Times New Roman" w:hAnsi="Times New Roman" w:cs="Times New Roman"/>
          <w:i/>
          <w:sz w:val="24"/>
          <w:szCs w:val="24"/>
        </w:rPr>
        <w:t xml:space="preserve"> airline deregulation evolution continues: The Southwest effect</w:t>
      </w:r>
      <w:r w:rsidRPr="0007586A">
        <w:rPr>
          <w:rFonts w:ascii="Times New Roman" w:hAnsi="Times New Roman" w:cs="Times New Roman"/>
          <w:sz w:val="24"/>
          <w:szCs w:val="24"/>
        </w:rPr>
        <w:t>, presented by Office of Aviation Analysis, United States</w:t>
      </w:r>
    </w:p>
    <w:p w:rsidR="00455DB8" w:rsidRPr="0007586A" w:rsidRDefault="00455DB8" w:rsidP="00B81DF9">
      <w:pPr>
        <w:spacing w:line="360" w:lineRule="auto"/>
        <w:rPr>
          <w:rFonts w:ascii="Times New Roman" w:hAnsi="Times New Roman" w:cs="Times New Roman"/>
          <w:sz w:val="24"/>
          <w:szCs w:val="24"/>
        </w:rPr>
      </w:pPr>
      <w:r w:rsidRPr="0007586A">
        <w:rPr>
          <w:rFonts w:ascii="Times New Roman" w:hAnsi="Times New Roman" w:cs="Times New Roman"/>
          <w:sz w:val="24"/>
          <w:szCs w:val="24"/>
        </w:rPr>
        <w:t xml:space="preserve">[7] </w:t>
      </w:r>
      <w:bookmarkStart w:id="47" w:name="OLE_LINK27"/>
      <w:bookmarkStart w:id="48" w:name="OLE_LINK28"/>
      <w:proofErr w:type="spellStart"/>
      <w:r w:rsidRPr="0007586A">
        <w:rPr>
          <w:rFonts w:ascii="Times New Roman" w:hAnsi="Times New Roman" w:cs="Times New Roman"/>
          <w:sz w:val="24"/>
          <w:szCs w:val="24"/>
        </w:rPr>
        <w:t>Windle</w:t>
      </w:r>
      <w:proofErr w:type="spellEnd"/>
      <w:r w:rsidRPr="0007586A">
        <w:rPr>
          <w:rFonts w:ascii="Times New Roman" w:hAnsi="Times New Roman" w:cs="Times New Roman"/>
          <w:sz w:val="24"/>
          <w:szCs w:val="24"/>
        </w:rPr>
        <w:t xml:space="preserve"> &amp; </w:t>
      </w:r>
      <w:proofErr w:type="spellStart"/>
      <w:r w:rsidRPr="0007586A">
        <w:rPr>
          <w:rFonts w:ascii="Times New Roman" w:hAnsi="Times New Roman" w:cs="Times New Roman"/>
          <w:sz w:val="24"/>
          <w:szCs w:val="24"/>
        </w:rPr>
        <w:t>Dresner</w:t>
      </w:r>
      <w:proofErr w:type="spellEnd"/>
      <w:r w:rsidRPr="0007586A">
        <w:rPr>
          <w:rFonts w:ascii="Times New Roman" w:hAnsi="Times New Roman" w:cs="Times New Roman"/>
          <w:sz w:val="24"/>
          <w:szCs w:val="24"/>
        </w:rPr>
        <w:t xml:space="preserve"> (1995)</w:t>
      </w:r>
      <w:bookmarkEnd w:id="47"/>
      <w:bookmarkEnd w:id="48"/>
      <w:r w:rsidRPr="0007586A">
        <w:rPr>
          <w:rFonts w:ascii="Times New Roman" w:hAnsi="Times New Roman" w:cs="Times New Roman"/>
          <w:sz w:val="24"/>
          <w:szCs w:val="24"/>
        </w:rPr>
        <w:t xml:space="preserve">, </w:t>
      </w:r>
      <w:proofErr w:type="gramStart"/>
      <w:r w:rsidRPr="0007586A">
        <w:rPr>
          <w:rFonts w:ascii="Times New Roman" w:hAnsi="Times New Roman" w:cs="Times New Roman"/>
          <w:sz w:val="24"/>
          <w:szCs w:val="24"/>
        </w:rPr>
        <w:t>The</w:t>
      </w:r>
      <w:proofErr w:type="gramEnd"/>
      <w:r w:rsidRPr="0007586A">
        <w:rPr>
          <w:rFonts w:ascii="Times New Roman" w:hAnsi="Times New Roman" w:cs="Times New Roman"/>
          <w:sz w:val="24"/>
          <w:szCs w:val="24"/>
        </w:rPr>
        <w:t xml:space="preserve"> short and long run effects of entry on U.S. domestic air routes,</w:t>
      </w:r>
      <w:r w:rsidRPr="0007586A">
        <w:rPr>
          <w:rFonts w:ascii="Times New Roman" w:hAnsi="Times New Roman" w:cs="Times New Roman"/>
          <w:i/>
          <w:sz w:val="24"/>
          <w:szCs w:val="24"/>
        </w:rPr>
        <w:t xml:space="preserve"> Transportation Journal,</w:t>
      </w:r>
      <w:r w:rsidRPr="0007586A">
        <w:rPr>
          <w:rFonts w:ascii="Times New Roman" w:hAnsi="Times New Roman" w:cs="Times New Roman"/>
          <w:sz w:val="24"/>
          <w:szCs w:val="24"/>
        </w:rPr>
        <w:t xml:space="preserve"> Winter 1995, 35, 2, pp. 14</w:t>
      </w:r>
    </w:p>
    <w:p w:rsidR="00455DB8" w:rsidRPr="0007586A" w:rsidRDefault="00455DB8" w:rsidP="00B81DF9">
      <w:pPr>
        <w:spacing w:line="360" w:lineRule="auto"/>
        <w:rPr>
          <w:rFonts w:ascii="Times New Roman" w:hAnsi="Times New Roman" w:cs="Times New Roman"/>
          <w:sz w:val="24"/>
          <w:szCs w:val="24"/>
        </w:rPr>
      </w:pPr>
      <w:r w:rsidRPr="0007586A">
        <w:rPr>
          <w:rFonts w:ascii="Times New Roman" w:hAnsi="Times New Roman" w:cs="Times New Roman"/>
          <w:sz w:val="24"/>
          <w:szCs w:val="24"/>
        </w:rPr>
        <w:t xml:space="preserve">[8] </w:t>
      </w:r>
      <w:proofErr w:type="spellStart"/>
      <w:r w:rsidRPr="0007586A">
        <w:rPr>
          <w:rFonts w:ascii="Times New Roman" w:hAnsi="Times New Roman" w:cs="Times New Roman"/>
          <w:sz w:val="24"/>
          <w:szCs w:val="24"/>
        </w:rPr>
        <w:t>Windle</w:t>
      </w:r>
      <w:proofErr w:type="spellEnd"/>
      <w:r w:rsidRPr="0007586A">
        <w:rPr>
          <w:rFonts w:ascii="Times New Roman" w:hAnsi="Times New Roman" w:cs="Times New Roman"/>
          <w:sz w:val="24"/>
          <w:szCs w:val="24"/>
        </w:rPr>
        <w:t xml:space="preserve"> &amp; </w:t>
      </w:r>
      <w:proofErr w:type="spellStart"/>
      <w:r w:rsidRPr="0007586A">
        <w:rPr>
          <w:rFonts w:ascii="Times New Roman" w:hAnsi="Times New Roman" w:cs="Times New Roman"/>
          <w:sz w:val="24"/>
          <w:szCs w:val="24"/>
        </w:rPr>
        <w:t>Dresner</w:t>
      </w:r>
      <w:proofErr w:type="spellEnd"/>
      <w:r w:rsidRPr="0007586A">
        <w:rPr>
          <w:rFonts w:ascii="Times New Roman" w:hAnsi="Times New Roman" w:cs="Times New Roman"/>
          <w:sz w:val="24"/>
          <w:szCs w:val="24"/>
        </w:rPr>
        <w:t xml:space="preserve"> (1999), Competitive responses to low cost carrier entry, </w:t>
      </w:r>
      <w:r w:rsidRPr="0007586A">
        <w:rPr>
          <w:rFonts w:ascii="Times New Roman" w:hAnsi="Times New Roman" w:cs="Times New Roman"/>
          <w:i/>
          <w:sz w:val="24"/>
          <w:szCs w:val="24"/>
        </w:rPr>
        <w:t>Transportation Research</w:t>
      </w:r>
      <w:r w:rsidR="002B1827" w:rsidRPr="0007586A">
        <w:rPr>
          <w:rFonts w:ascii="Times New Roman" w:hAnsi="Times New Roman" w:cs="Times New Roman"/>
          <w:i/>
          <w:sz w:val="24"/>
          <w:szCs w:val="24"/>
        </w:rPr>
        <w:t>,</w:t>
      </w:r>
      <w:r w:rsidRPr="0007586A">
        <w:rPr>
          <w:rFonts w:ascii="Times New Roman" w:hAnsi="Times New Roman" w:cs="Times New Roman"/>
          <w:sz w:val="24"/>
          <w:szCs w:val="24"/>
        </w:rPr>
        <w:t xml:space="preserve"> Part E 35 (1999), pp. 59-75</w:t>
      </w:r>
    </w:p>
    <w:p w:rsidR="00455DB8" w:rsidRPr="0007586A" w:rsidRDefault="00455DB8" w:rsidP="00B81DF9">
      <w:pPr>
        <w:spacing w:line="360" w:lineRule="auto"/>
        <w:rPr>
          <w:rFonts w:ascii="Times New Roman" w:hAnsi="Times New Roman" w:cs="Times New Roman"/>
          <w:sz w:val="24"/>
          <w:szCs w:val="24"/>
        </w:rPr>
      </w:pPr>
      <w:r w:rsidRPr="0007586A">
        <w:rPr>
          <w:rFonts w:ascii="Times New Roman" w:hAnsi="Times New Roman" w:cs="Times New Roman"/>
          <w:sz w:val="24"/>
          <w:szCs w:val="24"/>
        </w:rPr>
        <w:t xml:space="preserve">[9] </w:t>
      </w:r>
      <w:proofErr w:type="spellStart"/>
      <w:r w:rsidRPr="0007586A">
        <w:rPr>
          <w:rFonts w:ascii="Times New Roman" w:hAnsi="Times New Roman" w:cs="Times New Roman"/>
          <w:sz w:val="24"/>
          <w:szCs w:val="24"/>
        </w:rPr>
        <w:t>Dresner</w:t>
      </w:r>
      <w:proofErr w:type="spellEnd"/>
      <w:r w:rsidRPr="0007586A">
        <w:rPr>
          <w:rFonts w:ascii="Times New Roman" w:hAnsi="Times New Roman" w:cs="Times New Roman"/>
          <w:sz w:val="24"/>
          <w:szCs w:val="24"/>
        </w:rPr>
        <w:t xml:space="preserve">, Lin &amp; </w:t>
      </w:r>
      <w:proofErr w:type="spellStart"/>
      <w:r w:rsidRPr="0007586A">
        <w:rPr>
          <w:rFonts w:ascii="Times New Roman" w:hAnsi="Times New Roman" w:cs="Times New Roman"/>
          <w:sz w:val="24"/>
          <w:szCs w:val="24"/>
        </w:rPr>
        <w:t>Windle</w:t>
      </w:r>
      <w:proofErr w:type="spellEnd"/>
      <w:r w:rsidRPr="0007586A">
        <w:rPr>
          <w:rFonts w:ascii="Times New Roman" w:hAnsi="Times New Roman" w:cs="Times New Roman"/>
          <w:sz w:val="24"/>
          <w:szCs w:val="24"/>
        </w:rPr>
        <w:t xml:space="preserve"> (1996), </w:t>
      </w:r>
      <w:proofErr w:type="gramStart"/>
      <w:r w:rsidRPr="0007586A">
        <w:rPr>
          <w:rFonts w:ascii="Times New Roman" w:hAnsi="Times New Roman" w:cs="Times New Roman"/>
          <w:i/>
          <w:sz w:val="24"/>
          <w:szCs w:val="24"/>
        </w:rPr>
        <w:t>The</w:t>
      </w:r>
      <w:proofErr w:type="gramEnd"/>
      <w:r w:rsidRPr="0007586A">
        <w:rPr>
          <w:rFonts w:ascii="Times New Roman" w:hAnsi="Times New Roman" w:cs="Times New Roman"/>
          <w:i/>
          <w:sz w:val="24"/>
          <w:szCs w:val="24"/>
        </w:rPr>
        <w:t xml:space="preserve"> impact of low-cost carriers on airport and route competition</w:t>
      </w:r>
      <w:r w:rsidRPr="0007586A">
        <w:rPr>
          <w:rFonts w:ascii="Times New Roman" w:hAnsi="Times New Roman" w:cs="Times New Roman"/>
          <w:sz w:val="24"/>
          <w:szCs w:val="24"/>
        </w:rPr>
        <w:t xml:space="preserve">, </w:t>
      </w:r>
      <w:r w:rsidR="002B1827" w:rsidRPr="0007586A">
        <w:rPr>
          <w:rFonts w:ascii="Times New Roman" w:hAnsi="Times New Roman" w:cs="Times New Roman"/>
          <w:sz w:val="24"/>
          <w:szCs w:val="24"/>
        </w:rPr>
        <w:t>Paper presented at American Economic Association Meetings, Maryland, United States</w:t>
      </w:r>
    </w:p>
    <w:p w:rsidR="002B1827" w:rsidRPr="0007586A" w:rsidRDefault="002B1827" w:rsidP="00B81DF9">
      <w:pPr>
        <w:spacing w:line="360" w:lineRule="auto"/>
        <w:rPr>
          <w:rFonts w:ascii="Times New Roman" w:hAnsi="Times New Roman" w:cs="Times New Roman"/>
          <w:sz w:val="24"/>
          <w:szCs w:val="24"/>
        </w:rPr>
      </w:pPr>
      <w:r w:rsidRPr="0007586A">
        <w:rPr>
          <w:rFonts w:ascii="Times New Roman" w:hAnsi="Times New Roman" w:cs="Times New Roman"/>
          <w:sz w:val="24"/>
          <w:szCs w:val="24"/>
        </w:rPr>
        <w:t xml:space="preserve">[10] </w:t>
      </w:r>
      <w:proofErr w:type="spellStart"/>
      <w:r w:rsidRPr="0007586A">
        <w:rPr>
          <w:rFonts w:ascii="Times New Roman" w:hAnsi="Times New Roman" w:cs="Times New Roman"/>
          <w:sz w:val="24"/>
          <w:szCs w:val="24"/>
        </w:rPr>
        <w:t>Vowles</w:t>
      </w:r>
      <w:proofErr w:type="spellEnd"/>
      <w:r w:rsidRPr="0007586A">
        <w:rPr>
          <w:rFonts w:ascii="Times New Roman" w:hAnsi="Times New Roman" w:cs="Times New Roman"/>
          <w:sz w:val="24"/>
          <w:szCs w:val="24"/>
        </w:rPr>
        <w:t xml:space="preserve"> (2000), </w:t>
      </w:r>
      <w:proofErr w:type="gramStart"/>
      <w:r w:rsidRPr="0007586A">
        <w:rPr>
          <w:rFonts w:ascii="Times New Roman" w:hAnsi="Times New Roman" w:cs="Times New Roman"/>
          <w:sz w:val="24"/>
          <w:szCs w:val="24"/>
        </w:rPr>
        <w:t>The</w:t>
      </w:r>
      <w:proofErr w:type="gramEnd"/>
      <w:r w:rsidRPr="0007586A">
        <w:rPr>
          <w:rFonts w:ascii="Times New Roman" w:hAnsi="Times New Roman" w:cs="Times New Roman"/>
          <w:sz w:val="24"/>
          <w:szCs w:val="24"/>
        </w:rPr>
        <w:t xml:space="preserve"> effect of low fare air carriers on airfares in the US, </w:t>
      </w:r>
      <w:r w:rsidRPr="0007586A">
        <w:rPr>
          <w:rFonts w:ascii="Times New Roman" w:hAnsi="Times New Roman" w:cs="Times New Roman"/>
          <w:i/>
          <w:sz w:val="24"/>
          <w:szCs w:val="24"/>
        </w:rPr>
        <w:t>Journal of Transport Geography</w:t>
      </w:r>
      <w:r w:rsidRPr="0007586A">
        <w:rPr>
          <w:rFonts w:ascii="Times New Roman" w:hAnsi="Times New Roman" w:cs="Times New Roman"/>
          <w:sz w:val="24"/>
          <w:szCs w:val="24"/>
        </w:rPr>
        <w:t>, 8 (2000), pp. 121-128</w:t>
      </w:r>
    </w:p>
    <w:p w:rsidR="002B1827" w:rsidRPr="0007586A" w:rsidRDefault="002B1827" w:rsidP="00B81DF9">
      <w:pPr>
        <w:spacing w:line="360" w:lineRule="auto"/>
        <w:rPr>
          <w:rFonts w:ascii="Times New Roman" w:hAnsi="Times New Roman" w:cs="Times New Roman"/>
          <w:sz w:val="24"/>
          <w:szCs w:val="24"/>
        </w:rPr>
      </w:pPr>
      <w:r w:rsidRPr="0007586A">
        <w:rPr>
          <w:rFonts w:ascii="Times New Roman" w:hAnsi="Times New Roman" w:cs="Times New Roman"/>
          <w:sz w:val="24"/>
          <w:szCs w:val="24"/>
        </w:rPr>
        <w:t xml:space="preserve">[11] Wang (2005), </w:t>
      </w:r>
      <w:proofErr w:type="gramStart"/>
      <w:r w:rsidRPr="003E30AA">
        <w:rPr>
          <w:rFonts w:ascii="Times New Roman" w:hAnsi="Times New Roman" w:cs="Times New Roman"/>
          <w:i/>
          <w:sz w:val="24"/>
          <w:szCs w:val="24"/>
        </w:rPr>
        <w:t>The</w:t>
      </w:r>
      <w:proofErr w:type="gramEnd"/>
      <w:r w:rsidRPr="003E30AA">
        <w:rPr>
          <w:rFonts w:ascii="Times New Roman" w:hAnsi="Times New Roman" w:cs="Times New Roman"/>
          <w:i/>
          <w:sz w:val="24"/>
          <w:szCs w:val="24"/>
        </w:rPr>
        <w:t xml:space="preserve"> effect of a low cost carrier in the airline industry</w:t>
      </w:r>
      <w:r w:rsidRPr="0007586A">
        <w:rPr>
          <w:rFonts w:ascii="Times New Roman" w:hAnsi="Times New Roman" w:cs="Times New Roman"/>
          <w:sz w:val="24"/>
          <w:szCs w:val="24"/>
        </w:rPr>
        <w:t xml:space="preserve">, Paper presented at MMSS </w:t>
      </w:r>
      <w:proofErr w:type="spellStart"/>
      <w:r w:rsidRPr="0007586A">
        <w:rPr>
          <w:rFonts w:ascii="Times New Roman" w:hAnsi="Times New Roman" w:cs="Times New Roman"/>
          <w:sz w:val="24"/>
          <w:szCs w:val="24"/>
        </w:rPr>
        <w:t>Honors</w:t>
      </w:r>
      <w:proofErr w:type="spellEnd"/>
      <w:r w:rsidRPr="0007586A">
        <w:rPr>
          <w:rFonts w:ascii="Times New Roman" w:hAnsi="Times New Roman" w:cs="Times New Roman"/>
          <w:sz w:val="24"/>
          <w:szCs w:val="24"/>
        </w:rPr>
        <w:t xml:space="preserve"> Seminar, United States</w:t>
      </w:r>
    </w:p>
    <w:p w:rsidR="002B1827" w:rsidRDefault="002B1827" w:rsidP="00B81DF9">
      <w:pPr>
        <w:pStyle w:val="Default"/>
        <w:spacing w:line="360" w:lineRule="auto"/>
        <w:jc w:val="both"/>
      </w:pPr>
      <w:r w:rsidRPr="0007586A">
        <w:rPr>
          <w:color w:val="auto"/>
          <w:kern w:val="2"/>
          <w:lang w:val="en-GB"/>
        </w:rPr>
        <w:t xml:space="preserve">[12] </w:t>
      </w:r>
      <w:proofErr w:type="spellStart"/>
      <w:r w:rsidRPr="0007586A">
        <w:rPr>
          <w:color w:val="auto"/>
          <w:kern w:val="2"/>
          <w:lang w:val="en-GB"/>
        </w:rPr>
        <w:t>Goolsbee</w:t>
      </w:r>
      <w:proofErr w:type="spellEnd"/>
      <w:r w:rsidRPr="0007586A">
        <w:rPr>
          <w:color w:val="auto"/>
          <w:kern w:val="2"/>
          <w:lang w:val="en-GB"/>
        </w:rPr>
        <w:t xml:space="preserve"> &amp; </w:t>
      </w:r>
      <w:proofErr w:type="spellStart"/>
      <w:r w:rsidRPr="0007586A">
        <w:rPr>
          <w:color w:val="auto"/>
          <w:kern w:val="2"/>
          <w:lang w:val="en-GB"/>
        </w:rPr>
        <w:t>Syverson</w:t>
      </w:r>
      <w:proofErr w:type="spellEnd"/>
      <w:r w:rsidRPr="0007586A">
        <w:rPr>
          <w:color w:val="auto"/>
          <w:kern w:val="2"/>
          <w:lang w:val="en-GB"/>
        </w:rPr>
        <w:t xml:space="preserve"> (2008), </w:t>
      </w:r>
      <w:proofErr w:type="gramStart"/>
      <w:r w:rsidRPr="0007586A">
        <w:rPr>
          <w:color w:val="auto"/>
          <w:kern w:val="2"/>
          <w:lang w:val="en-GB"/>
        </w:rPr>
        <w:t>How</w:t>
      </w:r>
      <w:proofErr w:type="gramEnd"/>
      <w:r w:rsidRPr="0007586A">
        <w:rPr>
          <w:color w:val="auto"/>
          <w:kern w:val="2"/>
          <w:lang w:val="en-GB"/>
        </w:rPr>
        <w:t xml:space="preserve"> do incumbents respond to the threat of entry? Evidence from the major airlines, </w:t>
      </w:r>
      <w:r w:rsidRPr="0007586A">
        <w:rPr>
          <w:i/>
          <w:color w:val="auto"/>
          <w:kern w:val="2"/>
          <w:lang w:val="en-GB"/>
        </w:rPr>
        <w:t>The Quarterly Journal of Economics</w:t>
      </w:r>
      <w:r w:rsidRPr="0007586A">
        <w:rPr>
          <w:color w:val="auto"/>
          <w:kern w:val="2"/>
          <w:lang w:val="en-GB"/>
        </w:rPr>
        <w:t>, Retrieved from</w:t>
      </w:r>
      <w:r w:rsidR="00B81DF9" w:rsidRPr="0007586A">
        <w:rPr>
          <w:color w:val="auto"/>
          <w:kern w:val="2"/>
          <w:lang w:val="en-GB"/>
        </w:rPr>
        <w:t xml:space="preserve"> </w:t>
      </w:r>
      <w:hyperlink r:id="rId18" w:history="1">
        <w:r w:rsidR="00B81DF9" w:rsidRPr="0007586A">
          <w:rPr>
            <w:rStyle w:val="Hyperlink"/>
          </w:rPr>
          <w:t>http://www.qje.</w:t>
        </w:r>
        <w:r w:rsidR="00B81DF9" w:rsidRPr="0007586A">
          <w:rPr>
            <w:rStyle w:val="Hyperlink"/>
            <w:kern w:val="2"/>
            <w:lang w:val="en-GB"/>
          </w:rPr>
          <w:t>oxfordjournals.org</w:t>
        </w:r>
      </w:hyperlink>
    </w:p>
    <w:p w:rsidR="00EB4044" w:rsidRPr="0007586A" w:rsidRDefault="00EB4044" w:rsidP="00B81DF9">
      <w:pPr>
        <w:pStyle w:val="Default"/>
        <w:spacing w:line="360" w:lineRule="auto"/>
        <w:jc w:val="both"/>
        <w:rPr>
          <w:color w:val="auto"/>
          <w:kern w:val="2"/>
          <w:lang w:val="en-GB"/>
        </w:rPr>
      </w:pPr>
      <w:r>
        <w:rPr>
          <w:rFonts w:hint="eastAsia"/>
        </w:rPr>
        <w:t xml:space="preserve">[13] </w:t>
      </w:r>
      <w:proofErr w:type="spellStart"/>
      <w:r>
        <w:rPr>
          <w:rFonts w:hint="eastAsia"/>
        </w:rPr>
        <w:t>Abda</w:t>
      </w:r>
      <w:proofErr w:type="spellEnd"/>
      <w:r>
        <w:rPr>
          <w:rFonts w:hint="eastAsia"/>
        </w:rPr>
        <w:t xml:space="preserve"> (2011), Impacts of LCC growth on domestic traffic and fares at largest US airports, </w:t>
      </w:r>
      <w:r w:rsidRPr="00EB4044">
        <w:rPr>
          <w:rFonts w:hint="eastAsia"/>
          <w:i/>
        </w:rPr>
        <w:t>Journal of Air Transport Management</w:t>
      </w:r>
      <w:r>
        <w:rPr>
          <w:rFonts w:hint="eastAsia"/>
        </w:rPr>
        <w:t>, 18 (2011) pp. 21-25</w:t>
      </w:r>
    </w:p>
    <w:p w:rsidR="00B81DF9" w:rsidRDefault="00EB4044" w:rsidP="00B81DF9">
      <w:pPr>
        <w:pStyle w:val="Default"/>
        <w:spacing w:line="360" w:lineRule="auto"/>
        <w:jc w:val="both"/>
        <w:rPr>
          <w:color w:val="auto"/>
          <w:kern w:val="2"/>
          <w:lang w:val="en-GB"/>
        </w:rPr>
      </w:pPr>
      <w:r>
        <w:rPr>
          <w:color w:val="auto"/>
          <w:kern w:val="2"/>
          <w:lang w:val="en-GB"/>
        </w:rPr>
        <w:t>[1</w:t>
      </w:r>
      <w:r>
        <w:rPr>
          <w:rFonts w:hint="eastAsia"/>
          <w:color w:val="auto"/>
          <w:kern w:val="2"/>
          <w:lang w:val="en-GB"/>
        </w:rPr>
        <w:t>4</w:t>
      </w:r>
      <w:r w:rsidR="00B81DF9" w:rsidRPr="0007586A">
        <w:rPr>
          <w:color w:val="auto"/>
          <w:kern w:val="2"/>
          <w:lang w:val="en-GB"/>
        </w:rPr>
        <w:t xml:space="preserve">] </w:t>
      </w:r>
      <w:proofErr w:type="spellStart"/>
      <w:r w:rsidR="00B81DF9" w:rsidRPr="0007586A">
        <w:rPr>
          <w:color w:val="auto"/>
          <w:kern w:val="2"/>
          <w:lang w:val="en-GB"/>
        </w:rPr>
        <w:t>Daraban</w:t>
      </w:r>
      <w:proofErr w:type="spellEnd"/>
      <w:r w:rsidR="00B81DF9" w:rsidRPr="0007586A">
        <w:rPr>
          <w:color w:val="auto"/>
          <w:kern w:val="2"/>
          <w:lang w:val="en-GB"/>
        </w:rPr>
        <w:t xml:space="preserve"> (2007), </w:t>
      </w:r>
      <w:r w:rsidR="00B81DF9" w:rsidRPr="0007586A">
        <w:rPr>
          <w:i/>
          <w:color w:val="auto"/>
          <w:kern w:val="2"/>
          <w:lang w:val="en-GB"/>
        </w:rPr>
        <w:t>Low cost carrier entry, incumbent responses and spatial competition in the US airline industry</w:t>
      </w:r>
      <w:r w:rsidR="00B81DF9" w:rsidRPr="0007586A">
        <w:rPr>
          <w:color w:val="auto"/>
          <w:kern w:val="2"/>
          <w:lang w:val="en-GB"/>
        </w:rPr>
        <w:t xml:space="preserve"> (PhD Thesis, The Florida State University, United States)</w:t>
      </w:r>
    </w:p>
    <w:p w:rsidR="002B1827" w:rsidRPr="0007586A" w:rsidRDefault="00EB4044" w:rsidP="00455DB8">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[1</w:t>
      </w:r>
      <w:r>
        <w:rPr>
          <w:rFonts w:ascii="Times New Roman" w:hAnsi="Times New Roman" w:cs="Times New Roman" w:hint="eastAsia"/>
          <w:sz w:val="24"/>
          <w:szCs w:val="24"/>
          <w:lang w:val="en-US"/>
        </w:rPr>
        <w:t>5</w:t>
      </w:r>
      <w:r w:rsidR="00B81DF9" w:rsidRPr="0007586A">
        <w:rPr>
          <w:rFonts w:ascii="Times New Roman" w:hAnsi="Times New Roman" w:cs="Times New Roman"/>
          <w:sz w:val="24"/>
          <w:szCs w:val="24"/>
          <w:lang w:val="en-US"/>
        </w:rPr>
        <w:t xml:space="preserve">] </w:t>
      </w:r>
      <w:proofErr w:type="spellStart"/>
      <w:r w:rsidR="00B81DF9" w:rsidRPr="0007586A">
        <w:rPr>
          <w:rFonts w:ascii="Times New Roman" w:hAnsi="Times New Roman" w:cs="Times New Roman"/>
          <w:sz w:val="24"/>
          <w:szCs w:val="24"/>
          <w:lang w:val="en-US"/>
        </w:rPr>
        <w:t>Alderighi</w:t>
      </w:r>
      <w:proofErr w:type="spellEnd"/>
      <w:r w:rsidR="00B81DF9" w:rsidRPr="0007586A">
        <w:rPr>
          <w:rFonts w:ascii="Times New Roman" w:hAnsi="Times New Roman" w:cs="Times New Roman"/>
          <w:sz w:val="24"/>
          <w:szCs w:val="24"/>
          <w:lang w:val="en-US"/>
        </w:rPr>
        <w:t xml:space="preserve">, Cento, </w:t>
      </w:r>
      <w:proofErr w:type="spellStart"/>
      <w:r w:rsidR="00B81DF9" w:rsidRPr="0007586A">
        <w:rPr>
          <w:rFonts w:ascii="Times New Roman" w:hAnsi="Times New Roman" w:cs="Times New Roman"/>
          <w:sz w:val="24"/>
          <w:szCs w:val="24"/>
          <w:lang w:val="en-US"/>
        </w:rPr>
        <w:t>Nijkamp</w:t>
      </w:r>
      <w:proofErr w:type="spellEnd"/>
      <w:r w:rsidR="00B81DF9" w:rsidRPr="0007586A">
        <w:rPr>
          <w:rFonts w:ascii="Times New Roman" w:hAnsi="Times New Roman" w:cs="Times New Roman"/>
          <w:sz w:val="24"/>
          <w:szCs w:val="24"/>
          <w:lang w:val="en-US"/>
        </w:rPr>
        <w:t xml:space="preserve"> &amp; </w:t>
      </w:r>
      <w:proofErr w:type="spellStart"/>
      <w:r w:rsidR="00B81DF9" w:rsidRPr="0007586A">
        <w:rPr>
          <w:rFonts w:ascii="Times New Roman" w:hAnsi="Times New Roman" w:cs="Times New Roman"/>
          <w:sz w:val="24"/>
          <w:szCs w:val="24"/>
          <w:lang w:val="en-US"/>
        </w:rPr>
        <w:t>Rietveld</w:t>
      </w:r>
      <w:proofErr w:type="spellEnd"/>
      <w:r w:rsidR="00B81DF9" w:rsidRPr="0007586A">
        <w:rPr>
          <w:rFonts w:ascii="Times New Roman" w:hAnsi="Times New Roman" w:cs="Times New Roman"/>
          <w:sz w:val="24"/>
          <w:szCs w:val="24"/>
          <w:lang w:val="en-US"/>
        </w:rPr>
        <w:t xml:space="preserve"> (2004), </w:t>
      </w:r>
      <w:proofErr w:type="gramStart"/>
      <w:r w:rsidR="00B81DF9" w:rsidRPr="0007586A">
        <w:rPr>
          <w:rFonts w:ascii="Times New Roman" w:hAnsi="Times New Roman" w:cs="Times New Roman"/>
          <w:i/>
          <w:sz w:val="24"/>
          <w:szCs w:val="24"/>
          <w:lang w:val="en-US"/>
        </w:rPr>
        <w:t>The</w:t>
      </w:r>
      <w:proofErr w:type="gramEnd"/>
      <w:r w:rsidR="00B81DF9" w:rsidRPr="0007586A">
        <w:rPr>
          <w:rFonts w:ascii="Times New Roman" w:hAnsi="Times New Roman" w:cs="Times New Roman"/>
          <w:i/>
          <w:sz w:val="24"/>
          <w:szCs w:val="24"/>
          <w:lang w:val="en-US"/>
        </w:rPr>
        <w:t xml:space="preserve"> entry of low-cost airlines</w:t>
      </w:r>
      <w:r w:rsidR="00B81DF9" w:rsidRPr="0007586A">
        <w:rPr>
          <w:rFonts w:ascii="Times New Roman" w:hAnsi="Times New Roman" w:cs="Times New Roman"/>
          <w:sz w:val="24"/>
          <w:szCs w:val="24"/>
          <w:lang w:val="en-US"/>
        </w:rPr>
        <w:t>, Unpublished paper, Tinbergen Institute Discussion Paper TI 2004-074/3.</w:t>
      </w:r>
    </w:p>
    <w:p w:rsidR="00B81DF9" w:rsidRPr="0007586A" w:rsidRDefault="00B81DF9" w:rsidP="00455DB8">
      <w:pPr>
        <w:spacing w:line="360" w:lineRule="auto"/>
        <w:rPr>
          <w:rFonts w:ascii="Times New Roman" w:hAnsi="Times New Roman" w:cs="Times New Roman"/>
          <w:sz w:val="24"/>
          <w:szCs w:val="24"/>
          <w:lang w:val="en-US"/>
        </w:rPr>
      </w:pPr>
      <w:r w:rsidRPr="0007586A">
        <w:rPr>
          <w:rFonts w:ascii="Times New Roman" w:hAnsi="Times New Roman" w:cs="Times New Roman"/>
          <w:sz w:val="24"/>
          <w:szCs w:val="24"/>
          <w:lang w:val="en-US"/>
        </w:rPr>
        <w:lastRenderedPageBreak/>
        <w:t>[1</w:t>
      </w:r>
      <w:r w:rsidR="00EB4044">
        <w:rPr>
          <w:rFonts w:ascii="Times New Roman" w:hAnsi="Times New Roman" w:cs="Times New Roman" w:hint="eastAsia"/>
          <w:sz w:val="24"/>
          <w:szCs w:val="24"/>
          <w:lang w:val="en-US"/>
        </w:rPr>
        <w:t>6</w:t>
      </w:r>
      <w:r w:rsidRPr="0007586A">
        <w:rPr>
          <w:rFonts w:ascii="Times New Roman" w:hAnsi="Times New Roman" w:cs="Times New Roman"/>
          <w:sz w:val="24"/>
          <w:szCs w:val="24"/>
          <w:lang w:val="en-US"/>
        </w:rPr>
        <w:t xml:space="preserve">] </w:t>
      </w:r>
      <w:proofErr w:type="spellStart"/>
      <w:r w:rsidRPr="0007586A">
        <w:rPr>
          <w:rFonts w:ascii="Times New Roman" w:hAnsi="Times New Roman" w:cs="Times New Roman"/>
          <w:sz w:val="24"/>
          <w:szCs w:val="24"/>
          <w:lang w:val="en-US"/>
        </w:rPr>
        <w:t>Bundgaard</w:t>
      </w:r>
      <w:proofErr w:type="spellEnd"/>
      <w:r w:rsidRPr="0007586A">
        <w:rPr>
          <w:rFonts w:ascii="Times New Roman" w:hAnsi="Times New Roman" w:cs="Times New Roman"/>
          <w:sz w:val="24"/>
          <w:szCs w:val="24"/>
          <w:lang w:val="en-US"/>
        </w:rPr>
        <w:t xml:space="preserve">, </w:t>
      </w:r>
      <w:proofErr w:type="spellStart"/>
      <w:r w:rsidRPr="0007586A">
        <w:rPr>
          <w:rFonts w:ascii="Times New Roman" w:hAnsi="Times New Roman" w:cs="Times New Roman"/>
          <w:sz w:val="24"/>
          <w:szCs w:val="24"/>
          <w:lang w:val="en-US"/>
        </w:rPr>
        <w:t>Bejjani</w:t>
      </w:r>
      <w:proofErr w:type="spellEnd"/>
      <w:r w:rsidRPr="0007586A">
        <w:rPr>
          <w:rFonts w:ascii="Times New Roman" w:hAnsi="Times New Roman" w:cs="Times New Roman"/>
          <w:sz w:val="24"/>
          <w:szCs w:val="24"/>
          <w:lang w:val="en-US"/>
        </w:rPr>
        <w:t xml:space="preserve"> &amp; </w:t>
      </w:r>
      <w:proofErr w:type="spellStart"/>
      <w:r w:rsidRPr="0007586A">
        <w:rPr>
          <w:rFonts w:ascii="Times New Roman" w:hAnsi="Times New Roman" w:cs="Times New Roman"/>
          <w:sz w:val="24"/>
          <w:szCs w:val="24"/>
          <w:lang w:val="en-US"/>
        </w:rPr>
        <w:t>Helmer</w:t>
      </w:r>
      <w:proofErr w:type="spellEnd"/>
      <w:r w:rsidRPr="0007586A">
        <w:rPr>
          <w:rFonts w:ascii="Times New Roman" w:hAnsi="Times New Roman" w:cs="Times New Roman"/>
          <w:sz w:val="24"/>
          <w:szCs w:val="24"/>
          <w:lang w:val="en-US"/>
        </w:rPr>
        <w:t xml:space="preserve"> (2006), </w:t>
      </w:r>
      <w:bookmarkStart w:id="49" w:name="OLE_LINK29"/>
      <w:bookmarkStart w:id="50" w:name="OLE_LINK30"/>
      <w:r w:rsidRPr="0007586A">
        <w:rPr>
          <w:rFonts w:ascii="Times New Roman" w:hAnsi="Times New Roman" w:cs="Times New Roman"/>
          <w:i/>
          <w:sz w:val="24"/>
          <w:szCs w:val="24"/>
          <w:lang w:val="en-US"/>
        </w:rPr>
        <w:t>Strategic report for Southwest airlines</w:t>
      </w:r>
      <w:bookmarkEnd w:id="49"/>
      <w:bookmarkEnd w:id="50"/>
      <w:r w:rsidRPr="0007586A">
        <w:rPr>
          <w:rFonts w:ascii="Times New Roman" w:hAnsi="Times New Roman" w:cs="Times New Roman"/>
          <w:sz w:val="24"/>
          <w:szCs w:val="24"/>
          <w:lang w:val="en-US"/>
        </w:rPr>
        <w:t>, Out of the Box Consulting, Pandora Group</w:t>
      </w:r>
    </w:p>
    <w:p w:rsidR="0007586A" w:rsidRPr="0007586A" w:rsidRDefault="00EB4044" w:rsidP="00455DB8">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[1</w:t>
      </w:r>
      <w:r>
        <w:rPr>
          <w:rFonts w:ascii="Times New Roman" w:hAnsi="Times New Roman" w:cs="Times New Roman" w:hint="eastAsia"/>
          <w:sz w:val="24"/>
          <w:szCs w:val="24"/>
          <w:lang w:val="en-US"/>
        </w:rPr>
        <w:t>7</w:t>
      </w:r>
      <w:r w:rsidR="0007586A" w:rsidRPr="0007586A">
        <w:rPr>
          <w:rFonts w:ascii="Times New Roman" w:hAnsi="Times New Roman" w:cs="Times New Roman"/>
          <w:sz w:val="24"/>
          <w:szCs w:val="24"/>
          <w:lang w:val="en-US"/>
        </w:rPr>
        <w:t xml:space="preserve">] </w:t>
      </w:r>
      <w:proofErr w:type="spellStart"/>
      <w:r w:rsidR="0007586A" w:rsidRPr="0007586A">
        <w:rPr>
          <w:rFonts w:ascii="Times New Roman" w:hAnsi="Times New Roman" w:cs="Times New Roman"/>
          <w:sz w:val="24"/>
          <w:szCs w:val="24"/>
          <w:lang w:val="en-US"/>
        </w:rPr>
        <w:t>Paap</w:t>
      </w:r>
      <w:proofErr w:type="spellEnd"/>
      <w:r w:rsidR="0007586A" w:rsidRPr="0007586A">
        <w:rPr>
          <w:rFonts w:ascii="Times New Roman" w:hAnsi="Times New Roman" w:cs="Times New Roman"/>
          <w:sz w:val="24"/>
          <w:szCs w:val="24"/>
          <w:lang w:val="en-US"/>
        </w:rPr>
        <w:t xml:space="preserve">, R. (2011), Lecture 4: </w:t>
      </w:r>
      <w:r w:rsidR="0007586A" w:rsidRPr="0007586A">
        <w:rPr>
          <w:rFonts w:ascii="Times New Roman" w:hAnsi="Times New Roman" w:cs="Times New Roman"/>
          <w:i/>
          <w:sz w:val="24"/>
          <w:szCs w:val="24"/>
          <w:lang w:val="en-US"/>
        </w:rPr>
        <w:t xml:space="preserve">Applied </w:t>
      </w:r>
      <w:proofErr w:type="spellStart"/>
      <w:r w:rsidR="0007586A" w:rsidRPr="0007586A">
        <w:rPr>
          <w:rFonts w:ascii="Times New Roman" w:hAnsi="Times New Roman" w:cs="Times New Roman"/>
          <w:i/>
          <w:sz w:val="24"/>
          <w:szCs w:val="24"/>
          <w:lang w:val="en-US"/>
        </w:rPr>
        <w:t>Microeconometrics</w:t>
      </w:r>
      <w:proofErr w:type="spellEnd"/>
      <w:r w:rsidR="0007586A" w:rsidRPr="0007586A">
        <w:rPr>
          <w:rFonts w:ascii="Times New Roman" w:hAnsi="Times New Roman" w:cs="Times New Roman"/>
          <w:sz w:val="24"/>
          <w:szCs w:val="24"/>
          <w:lang w:val="en-US"/>
        </w:rPr>
        <w:t xml:space="preserve"> [PowerPoint slides], Rotterdam, The Netherlands, Erasmus University Rotterdam</w:t>
      </w:r>
    </w:p>
    <w:p w:rsidR="0007586A" w:rsidRDefault="00EB4044" w:rsidP="0007586A">
      <w:pPr>
        <w:spacing w:line="360" w:lineRule="auto"/>
        <w:jc w:val="left"/>
        <w:rPr>
          <w:rFonts w:ascii="Arial" w:hAnsi="Arial" w:cs="Arial"/>
          <w:color w:val="000000"/>
          <w:kern w:val="0"/>
          <w:sz w:val="20"/>
          <w:szCs w:val="20"/>
          <w:lang w:val="en-US"/>
        </w:rPr>
      </w:pPr>
      <w:r>
        <w:rPr>
          <w:rFonts w:ascii="Times New Roman" w:hAnsi="Times New Roman" w:cs="Times New Roman"/>
          <w:sz w:val="24"/>
          <w:szCs w:val="24"/>
          <w:lang w:val="en-US"/>
        </w:rPr>
        <w:t>[1</w:t>
      </w:r>
      <w:r>
        <w:rPr>
          <w:rFonts w:ascii="Times New Roman" w:hAnsi="Times New Roman" w:cs="Times New Roman" w:hint="eastAsia"/>
          <w:sz w:val="24"/>
          <w:szCs w:val="24"/>
          <w:lang w:val="en-US"/>
        </w:rPr>
        <w:t>8</w:t>
      </w:r>
      <w:r w:rsidR="0007586A" w:rsidRPr="0007586A">
        <w:rPr>
          <w:rFonts w:ascii="Times New Roman" w:hAnsi="Times New Roman" w:cs="Times New Roman"/>
          <w:sz w:val="24"/>
          <w:szCs w:val="24"/>
          <w:lang w:val="en-US"/>
        </w:rPr>
        <w:t>]</w:t>
      </w:r>
      <w:r w:rsidR="0007586A">
        <w:rPr>
          <w:rFonts w:ascii="Times New Roman" w:hAnsi="Times New Roman" w:cs="Times New Roman" w:hint="eastAsia"/>
          <w:sz w:val="24"/>
          <w:szCs w:val="24"/>
          <w:lang w:val="en-US"/>
        </w:rPr>
        <w:t xml:space="preserve"> US Department of Transportation (2011), Airline Origin and Destination Survey (DB1B)</w:t>
      </w:r>
      <w:r w:rsidR="0007586A" w:rsidRPr="00BE1D71">
        <w:rPr>
          <w:rFonts w:ascii="Times New Roman" w:hAnsi="Times New Roman" w:cs="Times New Roman"/>
          <w:sz w:val="24"/>
          <w:szCs w:val="24"/>
          <w:lang w:val="en-US"/>
        </w:rPr>
        <w:t xml:space="preserve">, Retrieved from </w:t>
      </w:r>
      <w:hyperlink r:id="rId19" w:history="1">
        <w:r w:rsidR="0007586A" w:rsidRPr="00CF51EA">
          <w:rPr>
            <w:rStyle w:val="Hyperlink"/>
            <w:rFonts w:ascii="Arial" w:hAnsi="Arial" w:cs="Arial"/>
            <w:kern w:val="0"/>
            <w:sz w:val="20"/>
            <w:szCs w:val="20"/>
            <w:lang w:val="en-US"/>
          </w:rPr>
          <w:t>http://www.transtats.bts.gov/databases.asp?Mode_ID=1&amp;Mode_Desc=Aviation&amp;Subject_ID2=0</w:t>
        </w:r>
      </w:hyperlink>
    </w:p>
    <w:p w:rsidR="0007586A" w:rsidRDefault="00EB4044" w:rsidP="00455DB8">
      <w:pPr>
        <w:spacing w:line="360" w:lineRule="auto"/>
        <w:rPr>
          <w:rFonts w:ascii="Times New Roman" w:hAnsi="Times New Roman" w:cs="Times New Roman"/>
          <w:sz w:val="24"/>
          <w:szCs w:val="24"/>
          <w:lang w:val="en-US"/>
        </w:rPr>
      </w:pPr>
      <w:r>
        <w:rPr>
          <w:rFonts w:ascii="Times New Roman" w:hAnsi="Times New Roman" w:cs="Times New Roman" w:hint="eastAsia"/>
          <w:sz w:val="24"/>
          <w:szCs w:val="24"/>
          <w:lang w:val="en-US"/>
        </w:rPr>
        <w:t>[19</w:t>
      </w:r>
      <w:r w:rsidR="0007586A">
        <w:rPr>
          <w:rFonts w:ascii="Times New Roman" w:hAnsi="Times New Roman" w:cs="Times New Roman" w:hint="eastAsia"/>
          <w:sz w:val="24"/>
          <w:szCs w:val="24"/>
          <w:lang w:val="en-US"/>
        </w:rPr>
        <w:t>] Bureau of Economic</w:t>
      </w:r>
      <w:r w:rsidR="00BE1D71">
        <w:rPr>
          <w:rFonts w:ascii="Times New Roman" w:hAnsi="Times New Roman" w:cs="Times New Roman" w:hint="eastAsia"/>
          <w:sz w:val="24"/>
          <w:szCs w:val="24"/>
          <w:lang w:val="en-US"/>
        </w:rPr>
        <w:t xml:space="preserve"> Analysis (2011), Regional Data, Quarterly State Personal Income: </w:t>
      </w:r>
      <w:r w:rsidR="0007586A">
        <w:rPr>
          <w:rFonts w:ascii="Times New Roman" w:hAnsi="Times New Roman" w:cs="Times New Roman" w:hint="eastAsia"/>
          <w:sz w:val="24"/>
          <w:szCs w:val="24"/>
          <w:lang w:val="en-US"/>
        </w:rPr>
        <w:t>Personal income (SQ1)</w:t>
      </w:r>
      <w:r w:rsidR="00BE1D71">
        <w:rPr>
          <w:rFonts w:ascii="Times New Roman" w:hAnsi="Times New Roman" w:cs="Times New Roman" w:hint="eastAsia"/>
          <w:sz w:val="24"/>
          <w:szCs w:val="24"/>
          <w:lang w:val="en-US"/>
        </w:rPr>
        <w:t>, Retrieved from</w:t>
      </w:r>
    </w:p>
    <w:p w:rsidR="00BE1D71" w:rsidRDefault="00795A5C" w:rsidP="00455DB8">
      <w:pPr>
        <w:spacing w:line="360" w:lineRule="auto"/>
        <w:rPr>
          <w:rFonts w:ascii="Times New Roman" w:hAnsi="Times New Roman" w:cs="Times New Roman"/>
          <w:sz w:val="24"/>
          <w:szCs w:val="24"/>
          <w:lang w:val="en-US"/>
        </w:rPr>
      </w:pPr>
      <w:hyperlink r:id="rId20" w:history="1">
        <w:r w:rsidR="00BE1D71" w:rsidRPr="00CF51EA">
          <w:rPr>
            <w:rStyle w:val="Hyperlink"/>
            <w:rFonts w:ascii="Times New Roman" w:hAnsi="Times New Roman" w:cs="Times New Roman"/>
            <w:sz w:val="24"/>
            <w:szCs w:val="24"/>
            <w:lang w:val="en-US"/>
          </w:rPr>
          <w:t>http://www.bea.gov/iTable/iTable.cfm?reqid=70&amp;step=1&amp;isuri=1&amp;acrdn=3</w:t>
        </w:r>
      </w:hyperlink>
    </w:p>
    <w:p w:rsidR="00973F80" w:rsidRDefault="00973F80" w:rsidP="00884061">
      <w:pPr>
        <w:widowControl/>
        <w:jc w:val="left"/>
        <w:rPr>
          <w:rFonts w:ascii="Arial" w:hAnsi="Arial" w:cs="Arial"/>
          <w:sz w:val="24"/>
          <w:szCs w:val="24"/>
        </w:rPr>
        <w:sectPr w:rsidR="00973F80" w:rsidSect="0053347C">
          <w:footerReference w:type="default" r:id="rId21"/>
          <w:pgSz w:w="11906" w:h="16838"/>
          <w:pgMar w:top="1440" w:right="1797" w:bottom="1440" w:left="1797" w:header="851" w:footer="992" w:gutter="0"/>
          <w:pgNumType w:start="1"/>
          <w:cols w:space="425"/>
          <w:docGrid w:linePitch="312"/>
        </w:sectPr>
      </w:pPr>
      <w:r>
        <w:rPr>
          <w:rFonts w:ascii="Arial" w:hAnsi="Arial" w:cs="Arial"/>
          <w:sz w:val="24"/>
          <w:szCs w:val="24"/>
        </w:rPr>
        <w:br w:type="page"/>
      </w:r>
    </w:p>
    <w:p w:rsidR="00884061" w:rsidRDefault="00884061" w:rsidP="00884061">
      <w:pPr>
        <w:pStyle w:val="Heading1"/>
        <w:spacing w:line="240" w:lineRule="auto"/>
        <w:jc w:val="left"/>
        <w:rPr>
          <w:sz w:val="24"/>
          <w:szCs w:val="24"/>
        </w:rPr>
      </w:pPr>
      <w:bookmarkStart w:id="51" w:name="_Toc307185305"/>
      <w:r>
        <w:rPr>
          <w:sz w:val="24"/>
          <w:szCs w:val="24"/>
        </w:rPr>
        <w:lastRenderedPageBreak/>
        <w:t xml:space="preserve">Appendix </w:t>
      </w:r>
      <w:r>
        <w:rPr>
          <w:rFonts w:hint="eastAsia"/>
          <w:sz w:val="24"/>
          <w:szCs w:val="24"/>
        </w:rPr>
        <w:t xml:space="preserve">1 </w:t>
      </w:r>
      <w:r w:rsidR="000922B6" w:rsidRPr="00EF4873">
        <w:rPr>
          <w:sz w:val="24"/>
          <w:szCs w:val="24"/>
        </w:rPr>
        <w:t>Price movement pro and post entr</w:t>
      </w:r>
      <w:r>
        <w:rPr>
          <w:rFonts w:hint="eastAsia"/>
          <w:sz w:val="24"/>
          <w:szCs w:val="24"/>
        </w:rPr>
        <w:t>y</w:t>
      </w:r>
      <w:bookmarkEnd w:id="51"/>
    </w:p>
    <w:p w:rsidR="00884061" w:rsidRDefault="00973F80" w:rsidP="00EB436B">
      <w:pPr>
        <w:rPr>
          <w:sz w:val="24"/>
          <w:szCs w:val="24"/>
        </w:rPr>
      </w:pPr>
      <w:r w:rsidRPr="008A7615">
        <w:rPr>
          <w:noProof/>
          <w:lang w:val="en-US" w:eastAsia="en-US"/>
        </w:rPr>
        <w:drawing>
          <wp:inline distT="0" distB="0" distL="0" distR="0">
            <wp:extent cx="8715375" cy="4876800"/>
            <wp:effectExtent l="19050" t="0" r="9525" b="0"/>
            <wp:docPr id="15"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894BB2" w:rsidRDefault="00894BB2" w:rsidP="00894BB2">
      <w:pPr>
        <w:pStyle w:val="Heading1"/>
        <w:spacing w:line="240" w:lineRule="auto"/>
        <w:jc w:val="left"/>
        <w:rPr>
          <w:sz w:val="24"/>
          <w:szCs w:val="24"/>
        </w:rPr>
      </w:pPr>
      <w:bookmarkStart w:id="52" w:name="_Toc307185306"/>
      <w:r>
        <w:rPr>
          <w:sz w:val="24"/>
          <w:szCs w:val="24"/>
        </w:rPr>
        <w:lastRenderedPageBreak/>
        <w:t xml:space="preserve">Appendix </w:t>
      </w:r>
      <w:r>
        <w:rPr>
          <w:rFonts w:hint="eastAsia"/>
          <w:sz w:val="24"/>
          <w:szCs w:val="24"/>
        </w:rPr>
        <w:t>2 Passengers</w:t>
      </w:r>
      <w:r w:rsidRPr="00EF4873">
        <w:rPr>
          <w:sz w:val="24"/>
          <w:szCs w:val="24"/>
        </w:rPr>
        <w:t xml:space="preserve"> movement pro and post entr</w:t>
      </w:r>
      <w:r>
        <w:rPr>
          <w:rFonts w:hint="eastAsia"/>
          <w:sz w:val="24"/>
          <w:szCs w:val="24"/>
        </w:rPr>
        <w:t>y</w:t>
      </w:r>
      <w:bookmarkEnd w:id="52"/>
    </w:p>
    <w:p w:rsidR="00894BB2" w:rsidRPr="00894BB2" w:rsidRDefault="00EB436B" w:rsidP="00894BB2">
      <w:r w:rsidRPr="00EB436B">
        <w:rPr>
          <w:noProof/>
          <w:lang w:val="en-US" w:eastAsia="en-US"/>
        </w:rPr>
        <w:drawing>
          <wp:inline distT="0" distB="0" distL="0" distR="0">
            <wp:extent cx="8753475" cy="5105400"/>
            <wp:effectExtent l="19050" t="0" r="9525" b="0"/>
            <wp:docPr id="21"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sectPr w:rsidR="00894BB2" w:rsidRPr="00894BB2" w:rsidSect="00EB436B">
      <w:headerReference w:type="even" r:id="rId24"/>
      <w:headerReference w:type="default" r:id="rId25"/>
      <w:footerReference w:type="default" r:id="rId26"/>
      <w:pgSz w:w="16838" w:h="11906" w:orient="landscape"/>
      <w:pgMar w:top="1418" w:right="1440" w:bottom="1560" w:left="1440" w:header="851" w:footer="992" w:gutter="0"/>
      <w:cols w:space="425"/>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45EA" w:rsidRDefault="00C245EA" w:rsidP="00240E24">
      <w:r>
        <w:separator/>
      </w:r>
    </w:p>
  </w:endnote>
  <w:endnote w:type="continuationSeparator" w:id="0">
    <w:p w:rsidR="00C245EA" w:rsidRDefault="00C245EA" w:rsidP="00240E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ymbolMT">
    <w:altName w:val="Arial Unicode MS"/>
    <w:panose1 w:val="00000000000000000000"/>
    <w:charset w:val="86"/>
    <w:family w:val="auto"/>
    <w:notTrueType/>
    <w:pitch w:val="default"/>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301687"/>
      <w:docPartObj>
        <w:docPartGallery w:val="Page Numbers (Bottom of Page)"/>
        <w:docPartUnique/>
      </w:docPartObj>
    </w:sdtPr>
    <w:sdtContent>
      <w:p w:rsidR="00DB4FFB" w:rsidRDefault="00795A5C">
        <w:pPr>
          <w:pStyle w:val="Footer"/>
          <w:jc w:val="center"/>
        </w:pPr>
        <w:fldSimple w:instr=" PAGE   \* MERGEFORMAT ">
          <w:r w:rsidR="000471FE" w:rsidRPr="000471FE">
            <w:rPr>
              <w:noProof/>
              <w:lang w:val="zh-CN"/>
            </w:rPr>
            <w:t>iv</w:t>
          </w:r>
        </w:fldSimple>
      </w:p>
    </w:sdtContent>
  </w:sdt>
  <w:p w:rsidR="00DB4FFB" w:rsidRDefault="00DB4FF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301688"/>
      <w:docPartObj>
        <w:docPartGallery w:val="Page Numbers (Bottom of Page)"/>
        <w:docPartUnique/>
      </w:docPartObj>
    </w:sdtPr>
    <w:sdtContent>
      <w:p w:rsidR="00DB4FFB" w:rsidRDefault="00795A5C">
        <w:pPr>
          <w:pStyle w:val="Footer"/>
          <w:jc w:val="center"/>
        </w:pPr>
      </w:p>
    </w:sdtContent>
  </w:sdt>
  <w:p w:rsidR="00DB4FFB" w:rsidRDefault="00DB4FF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238121"/>
      <w:docPartObj>
        <w:docPartGallery w:val="Page Numbers (Bottom of Page)"/>
        <w:docPartUnique/>
      </w:docPartObj>
    </w:sdtPr>
    <w:sdtContent>
      <w:p w:rsidR="00DB4FFB" w:rsidRDefault="00795A5C">
        <w:pPr>
          <w:pStyle w:val="Footer"/>
          <w:jc w:val="right"/>
        </w:pPr>
        <w:fldSimple w:instr=" PAGE   \* MERGEFORMAT ">
          <w:r w:rsidR="00DB7C0C" w:rsidRPr="00DB7C0C">
            <w:rPr>
              <w:noProof/>
              <w:lang w:val="zh-CN"/>
            </w:rPr>
            <w:t>28</w:t>
          </w:r>
        </w:fldSimple>
      </w:p>
    </w:sdtContent>
  </w:sdt>
  <w:p w:rsidR="00DB4FFB" w:rsidRDefault="00DB4FFB">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FFB" w:rsidRDefault="00DB4FF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45EA" w:rsidRDefault="00C245EA" w:rsidP="00240E24">
      <w:r>
        <w:separator/>
      </w:r>
    </w:p>
  </w:footnote>
  <w:footnote w:type="continuationSeparator" w:id="0">
    <w:p w:rsidR="00C245EA" w:rsidRDefault="00C245EA" w:rsidP="00240E24">
      <w:r>
        <w:continuationSeparator/>
      </w:r>
    </w:p>
  </w:footnote>
  <w:footnote w:id="1">
    <w:p w:rsidR="00DB4FFB" w:rsidRPr="0040111E" w:rsidRDefault="00DB4FFB" w:rsidP="00240E24">
      <w:pPr>
        <w:pStyle w:val="FootnoteText"/>
      </w:pPr>
      <w:r>
        <w:rPr>
          <w:rStyle w:val="FootnoteReference"/>
        </w:rPr>
        <w:footnoteRef/>
      </w:r>
      <w:r>
        <w:t xml:space="preserve"> </w:t>
      </w:r>
      <w:r>
        <w:rPr>
          <w:rFonts w:hint="eastAsia"/>
        </w:rPr>
        <w:t>T</w:t>
      </w:r>
      <w:r w:rsidRPr="0040111E">
        <w:rPr>
          <w:rFonts w:hint="eastAsia"/>
        </w:rPr>
        <w:t>he data for the first quarter of 2009 are entirely missing due to some reporting issues</w:t>
      </w:r>
      <w:r>
        <w:rPr>
          <w:rFonts w:hint="eastAsia"/>
        </w:rPr>
        <w:t xml:space="preserve">, </w:t>
      </w:r>
      <w:r w:rsidRPr="0040111E">
        <w:t>Domestic Airfare Consumer Report, 20</w:t>
      </w:r>
      <w:r>
        <w:rPr>
          <w:rFonts w:hint="eastAsia"/>
        </w:rPr>
        <w:t>09</w:t>
      </w:r>
    </w:p>
  </w:footnote>
  <w:footnote w:id="2">
    <w:p w:rsidR="00DB4FFB" w:rsidRPr="007401F6" w:rsidRDefault="00DB4FFB" w:rsidP="00240E24">
      <w:pPr>
        <w:pStyle w:val="FootnoteText"/>
      </w:pPr>
      <w:r>
        <w:rPr>
          <w:rStyle w:val="FootnoteReference"/>
        </w:rPr>
        <w:footnoteRef/>
      </w:r>
      <w:r>
        <w:t xml:space="preserve"> T</w:t>
      </w:r>
      <w:r>
        <w:rPr>
          <w:rFonts w:hint="eastAsia"/>
        </w:rPr>
        <w:t>he numbers of passengers travelling per day showing in the figure have been adjusted by 10 times less to fit the volume level of other two variables.</w:t>
      </w:r>
    </w:p>
  </w:footnote>
  <w:footnote w:id="3">
    <w:p w:rsidR="00DB4FFB" w:rsidRDefault="00DB4FFB" w:rsidP="00240E24">
      <w:pPr>
        <w:pStyle w:val="FootnoteText"/>
      </w:pPr>
      <w:r>
        <w:rPr>
          <w:rStyle w:val="FootnoteReference"/>
        </w:rPr>
        <w:footnoteRef/>
      </w:r>
      <w:r>
        <w:t xml:space="preserve"> I</w:t>
      </w:r>
      <w:r>
        <w:rPr>
          <w:rFonts w:hint="eastAsia"/>
        </w:rPr>
        <w:t xml:space="preserve">t has been proved by </w:t>
      </w:r>
      <w:proofErr w:type="spellStart"/>
      <w:r w:rsidRPr="0020775C">
        <w:t>Windle</w:t>
      </w:r>
      <w:proofErr w:type="spellEnd"/>
      <w:r w:rsidRPr="0020775C">
        <w:t xml:space="preserve"> &amp; </w:t>
      </w:r>
      <w:proofErr w:type="spellStart"/>
      <w:r w:rsidRPr="0020775C">
        <w:t>Dresner</w:t>
      </w:r>
      <w:proofErr w:type="spellEnd"/>
      <w:r>
        <w:rPr>
          <w:rFonts w:hint="eastAsia"/>
        </w:rPr>
        <w:t xml:space="preserve"> in their paper in 1995 that 4 quarters pro and post the entry are sufficient to explain the impact of the entry. </w:t>
      </w:r>
    </w:p>
  </w:footnote>
  <w:footnote w:id="4">
    <w:p w:rsidR="00DB4FFB" w:rsidRDefault="00DB4FFB" w:rsidP="003016B9">
      <w:pPr>
        <w:pStyle w:val="FootnoteText"/>
        <w:jc w:val="both"/>
      </w:pPr>
      <w:r w:rsidRPr="00315697">
        <w:rPr>
          <w:rStyle w:val="FootnoteReference"/>
        </w:rPr>
        <w:footnoteRef/>
      </w:r>
      <w:r>
        <w:t xml:space="preserve"> C</w:t>
      </w:r>
      <w:r>
        <w:rPr>
          <w:rFonts w:hint="eastAsia"/>
        </w:rPr>
        <w:t xml:space="preserve">oefficients for all date dummies have been excluded from the result table considering: first, they are not variables concerned by the research question; second, the paper layout. </w:t>
      </w:r>
      <w:r>
        <w:t>A</w:t>
      </w:r>
      <w:r>
        <w:rPr>
          <w:rFonts w:hint="eastAsia"/>
        </w:rPr>
        <w:t>nd it is same with the two results tables following.</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FFB" w:rsidRDefault="00DB4FFB" w:rsidP="007305F5">
    <w:pPr>
      <w:pStyle w:val="Header"/>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FFB" w:rsidRDefault="00DB4FFB" w:rsidP="007305F5">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FFB" w:rsidRDefault="00DB4FFB" w:rsidP="00455DB8">
    <w:pPr>
      <w:pStyle w:val="Header"/>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FFB" w:rsidRDefault="00DB4FFB" w:rsidP="00455DB8">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EB4CDA"/>
    <w:multiLevelType w:val="hybridMultilevel"/>
    <w:tmpl w:val="66A6767A"/>
    <w:lvl w:ilvl="0" w:tplc="1AE2A9C4">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CB81728"/>
    <w:multiLevelType w:val="hybridMultilevel"/>
    <w:tmpl w:val="2DA8027C"/>
    <w:lvl w:ilvl="0" w:tplc="A13C176E">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C1448D6"/>
    <w:multiLevelType w:val="hybridMultilevel"/>
    <w:tmpl w:val="A2CE5976"/>
    <w:lvl w:ilvl="0" w:tplc="3990D1D6">
      <w:start w:val="1"/>
      <w:numFmt w:val="decimal"/>
      <w:lvlText w:val="%1."/>
      <w:lvlJc w:val="left"/>
      <w:pPr>
        <w:ind w:left="360" w:hanging="360"/>
      </w:pPr>
      <w:rPr>
        <w:rFonts w:hint="default"/>
        <w:color w:val="0000FF" w:themeColor="hyperlink"/>
        <w:u w:val="singl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3C55139"/>
    <w:multiLevelType w:val="hybridMultilevel"/>
    <w:tmpl w:val="DBEC657E"/>
    <w:lvl w:ilvl="0" w:tplc="AD86881A">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52148A5"/>
    <w:multiLevelType w:val="hybridMultilevel"/>
    <w:tmpl w:val="38403E26"/>
    <w:lvl w:ilvl="0" w:tplc="6E1EE0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FF81A3F"/>
    <w:multiLevelType w:val="hybridMultilevel"/>
    <w:tmpl w:val="174E4BB6"/>
    <w:lvl w:ilvl="0" w:tplc="6172EAB8">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8DC455D"/>
    <w:multiLevelType w:val="hybridMultilevel"/>
    <w:tmpl w:val="70747534"/>
    <w:lvl w:ilvl="0" w:tplc="5156B2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02B0B7F"/>
    <w:multiLevelType w:val="hybridMultilevel"/>
    <w:tmpl w:val="C8889FBE"/>
    <w:lvl w:ilvl="0" w:tplc="56A458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46E1021"/>
    <w:multiLevelType w:val="hybridMultilevel"/>
    <w:tmpl w:val="E54C3538"/>
    <w:lvl w:ilvl="0" w:tplc="166A3C04">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3"/>
  </w:num>
  <w:num w:numId="3">
    <w:abstractNumId w:val="5"/>
  </w:num>
  <w:num w:numId="4">
    <w:abstractNumId w:val="0"/>
  </w:num>
  <w:num w:numId="5">
    <w:abstractNumId w:val="8"/>
  </w:num>
  <w:num w:numId="6">
    <w:abstractNumId w:val="1"/>
  </w:num>
  <w:num w:numId="7">
    <w:abstractNumId w:val="7"/>
  </w:num>
  <w:num w:numId="8">
    <w:abstractNumId w:val="4"/>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40E24"/>
    <w:rsid w:val="0004071A"/>
    <w:rsid w:val="00042A1D"/>
    <w:rsid w:val="000471FE"/>
    <w:rsid w:val="0006635D"/>
    <w:rsid w:val="0007519B"/>
    <w:rsid w:val="0007586A"/>
    <w:rsid w:val="00082CD4"/>
    <w:rsid w:val="000922B6"/>
    <w:rsid w:val="000B3F60"/>
    <w:rsid w:val="000F2E1D"/>
    <w:rsid w:val="00100801"/>
    <w:rsid w:val="001135DE"/>
    <w:rsid w:val="00115493"/>
    <w:rsid w:val="00122FE5"/>
    <w:rsid w:val="001240D2"/>
    <w:rsid w:val="001246B4"/>
    <w:rsid w:val="0015730C"/>
    <w:rsid w:val="00160631"/>
    <w:rsid w:val="0016671E"/>
    <w:rsid w:val="0019272D"/>
    <w:rsid w:val="00192923"/>
    <w:rsid w:val="001970BC"/>
    <w:rsid w:val="001A59FB"/>
    <w:rsid w:val="001B4120"/>
    <w:rsid w:val="001C40E5"/>
    <w:rsid w:val="001E2DE6"/>
    <w:rsid w:val="00201B34"/>
    <w:rsid w:val="0020412B"/>
    <w:rsid w:val="002078E4"/>
    <w:rsid w:val="0021395E"/>
    <w:rsid w:val="00240E24"/>
    <w:rsid w:val="002459A5"/>
    <w:rsid w:val="00291DA4"/>
    <w:rsid w:val="00292D20"/>
    <w:rsid w:val="0029452D"/>
    <w:rsid w:val="002947A4"/>
    <w:rsid w:val="002B1827"/>
    <w:rsid w:val="002E60CA"/>
    <w:rsid w:val="003016B9"/>
    <w:rsid w:val="00306339"/>
    <w:rsid w:val="00314FE5"/>
    <w:rsid w:val="00315697"/>
    <w:rsid w:val="00321108"/>
    <w:rsid w:val="00341ACB"/>
    <w:rsid w:val="00350AA3"/>
    <w:rsid w:val="003541A2"/>
    <w:rsid w:val="00383111"/>
    <w:rsid w:val="003C1311"/>
    <w:rsid w:val="003E30AA"/>
    <w:rsid w:val="00406373"/>
    <w:rsid w:val="00412568"/>
    <w:rsid w:val="00421FFD"/>
    <w:rsid w:val="00455DB8"/>
    <w:rsid w:val="004854A0"/>
    <w:rsid w:val="004B3A59"/>
    <w:rsid w:val="004C25BD"/>
    <w:rsid w:val="004C3E78"/>
    <w:rsid w:val="004C5471"/>
    <w:rsid w:val="004D04BE"/>
    <w:rsid w:val="004F36C4"/>
    <w:rsid w:val="004F3D85"/>
    <w:rsid w:val="005043E7"/>
    <w:rsid w:val="00517A31"/>
    <w:rsid w:val="0052057C"/>
    <w:rsid w:val="0053347C"/>
    <w:rsid w:val="005727AB"/>
    <w:rsid w:val="00574295"/>
    <w:rsid w:val="00582798"/>
    <w:rsid w:val="00583F8F"/>
    <w:rsid w:val="005A7784"/>
    <w:rsid w:val="005D2093"/>
    <w:rsid w:val="005D517F"/>
    <w:rsid w:val="005D5C0A"/>
    <w:rsid w:val="0060283B"/>
    <w:rsid w:val="00607D4A"/>
    <w:rsid w:val="00642258"/>
    <w:rsid w:val="006446AC"/>
    <w:rsid w:val="00676EF9"/>
    <w:rsid w:val="00677429"/>
    <w:rsid w:val="0068159E"/>
    <w:rsid w:val="006845D2"/>
    <w:rsid w:val="00693E3B"/>
    <w:rsid w:val="006A051B"/>
    <w:rsid w:val="006A169B"/>
    <w:rsid w:val="006A7A24"/>
    <w:rsid w:val="006C38E4"/>
    <w:rsid w:val="006E4B1F"/>
    <w:rsid w:val="006E5A46"/>
    <w:rsid w:val="006F2809"/>
    <w:rsid w:val="006F289C"/>
    <w:rsid w:val="007134DB"/>
    <w:rsid w:val="00722E78"/>
    <w:rsid w:val="00727782"/>
    <w:rsid w:val="007305F5"/>
    <w:rsid w:val="007647BA"/>
    <w:rsid w:val="00773574"/>
    <w:rsid w:val="00787C7C"/>
    <w:rsid w:val="00791C1E"/>
    <w:rsid w:val="0079595B"/>
    <w:rsid w:val="00795A5C"/>
    <w:rsid w:val="007B231B"/>
    <w:rsid w:val="007B34F8"/>
    <w:rsid w:val="007B455C"/>
    <w:rsid w:val="007B6D53"/>
    <w:rsid w:val="007B7DBD"/>
    <w:rsid w:val="007C52B8"/>
    <w:rsid w:val="007C6BD3"/>
    <w:rsid w:val="007E054D"/>
    <w:rsid w:val="008037C0"/>
    <w:rsid w:val="00815D62"/>
    <w:rsid w:val="0082257E"/>
    <w:rsid w:val="0083083D"/>
    <w:rsid w:val="0083364B"/>
    <w:rsid w:val="008406DC"/>
    <w:rsid w:val="0084091D"/>
    <w:rsid w:val="0086127D"/>
    <w:rsid w:val="008617F9"/>
    <w:rsid w:val="0086747D"/>
    <w:rsid w:val="00872064"/>
    <w:rsid w:val="00884061"/>
    <w:rsid w:val="00894BB2"/>
    <w:rsid w:val="008A75CF"/>
    <w:rsid w:val="008C1868"/>
    <w:rsid w:val="008C666D"/>
    <w:rsid w:val="008D2661"/>
    <w:rsid w:val="00911BFD"/>
    <w:rsid w:val="00973F80"/>
    <w:rsid w:val="009904D6"/>
    <w:rsid w:val="009C75DA"/>
    <w:rsid w:val="00A059C1"/>
    <w:rsid w:val="00A2567B"/>
    <w:rsid w:val="00A534AE"/>
    <w:rsid w:val="00A55D4B"/>
    <w:rsid w:val="00A7584B"/>
    <w:rsid w:val="00A92AAA"/>
    <w:rsid w:val="00A93583"/>
    <w:rsid w:val="00A93CF1"/>
    <w:rsid w:val="00A94EA8"/>
    <w:rsid w:val="00AB11AB"/>
    <w:rsid w:val="00AB269F"/>
    <w:rsid w:val="00AD7A72"/>
    <w:rsid w:val="00AE63DC"/>
    <w:rsid w:val="00AE640B"/>
    <w:rsid w:val="00AF13B9"/>
    <w:rsid w:val="00B2527A"/>
    <w:rsid w:val="00B40241"/>
    <w:rsid w:val="00B73ECB"/>
    <w:rsid w:val="00B7551E"/>
    <w:rsid w:val="00B805DB"/>
    <w:rsid w:val="00B811D2"/>
    <w:rsid w:val="00B81DF9"/>
    <w:rsid w:val="00B840C7"/>
    <w:rsid w:val="00B853CF"/>
    <w:rsid w:val="00B905E0"/>
    <w:rsid w:val="00BA6912"/>
    <w:rsid w:val="00BC1961"/>
    <w:rsid w:val="00BE1D71"/>
    <w:rsid w:val="00BE2AF9"/>
    <w:rsid w:val="00BE61CD"/>
    <w:rsid w:val="00C00965"/>
    <w:rsid w:val="00C245EA"/>
    <w:rsid w:val="00C43009"/>
    <w:rsid w:val="00C451B1"/>
    <w:rsid w:val="00C45B0E"/>
    <w:rsid w:val="00C575DC"/>
    <w:rsid w:val="00C82BBE"/>
    <w:rsid w:val="00C925DB"/>
    <w:rsid w:val="00CA0433"/>
    <w:rsid w:val="00CC3024"/>
    <w:rsid w:val="00CC526B"/>
    <w:rsid w:val="00CD34E9"/>
    <w:rsid w:val="00CF44DC"/>
    <w:rsid w:val="00CF51B0"/>
    <w:rsid w:val="00D10A1C"/>
    <w:rsid w:val="00D1577A"/>
    <w:rsid w:val="00D22947"/>
    <w:rsid w:val="00D266F4"/>
    <w:rsid w:val="00D341CF"/>
    <w:rsid w:val="00D55BE5"/>
    <w:rsid w:val="00D60F22"/>
    <w:rsid w:val="00D80065"/>
    <w:rsid w:val="00D9130B"/>
    <w:rsid w:val="00DB3789"/>
    <w:rsid w:val="00DB4FFB"/>
    <w:rsid w:val="00DB6E38"/>
    <w:rsid w:val="00DB7C0C"/>
    <w:rsid w:val="00DD50B4"/>
    <w:rsid w:val="00DE5B17"/>
    <w:rsid w:val="00DF3318"/>
    <w:rsid w:val="00DF597C"/>
    <w:rsid w:val="00E13CAE"/>
    <w:rsid w:val="00E2530E"/>
    <w:rsid w:val="00E25A2F"/>
    <w:rsid w:val="00E27B72"/>
    <w:rsid w:val="00E326E8"/>
    <w:rsid w:val="00E64DAD"/>
    <w:rsid w:val="00E746B3"/>
    <w:rsid w:val="00E878C4"/>
    <w:rsid w:val="00E943A5"/>
    <w:rsid w:val="00E9613B"/>
    <w:rsid w:val="00EB4044"/>
    <w:rsid w:val="00EB436B"/>
    <w:rsid w:val="00ED115B"/>
    <w:rsid w:val="00ED7114"/>
    <w:rsid w:val="00EE3321"/>
    <w:rsid w:val="00EF4873"/>
    <w:rsid w:val="00F04B94"/>
    <w:rsid w:val="00F10BFF"/>
    <w:rsid w:val="00F5418D"/>
    <w:rsid w:val="00F668FE"/>
    <w:rsid w:val="00F874C8"/>
    <w:rsid w:val="00F8763A"/>
    <w:rsid w:val="00FA2068"/>
    <w:rsid w:val="00FA4D19"/>
    <w:rsid w:val="00FF2EA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0E24"/>
    <w:pPr>
      <w:widowControl w:val="0"/>
      <w:jc w:val="both"/>
    </w:pPr>
    <w:rPr>
      <w:lang w:val="en-GB"/>
    </w:rPr>
  </w:style>
  <w:style w:type="paragraph" w:styleId="Heading1">
    <w:name w:val="heading 1"/>
    <w:basedOn w:val="Normal"/>
    <w:next w:val="Normal"/>
    <w:link w:val="Heading1Char"/>
    <w:uiPriority w:val="9"/>
    <w:qFormat/>
    <w:rsid w:val="004B3A59"/>
    <w:pPr>
      <w:keepNext/>
      <w:keepLines/>
      <w:spacing w:before="340" w:after="330" w:line="578" w:lineRule="auto"/>
      <w:outlineLvl w:val="0"/>
    </w:pPr>
    <w:rPr>
      <w:rFonts w:asciiTheme="majorHAnsi" w:eastAsiaTheme="majorEastAsia" w:hAnsiTheme="majorHAnsi"/>
      <w:b/>
      <w:bCs/>
      <w:kern w:val="44"/>
      <w:sz w:val="44"/>
      <w:szCs w:val="44"/>
    </w:rPr>
  </w:style>
  <w:style w:type="paragraph" w:styleId="Heading2">
    <w:name w:val="heading 2"/>
    <w:basedOn w:val="Normal"/>
    <w:next w:val="Normal"/>
    <w:link w:val="Heading2Char"/>
    <w:uiPriority w:val="9"/>
    <w:unhideWhenUsed/>
    <w:qFormat/>
    <w:rsid w:val="00240E2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unhideWhenUsed/>
    <w:qFormat/>
    <w:rsid w:val="004B3A59"/>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64DAD"/>
    <w:rPr>
      <w:kern w:val="0"/>
      <w:sz w:val="22"/>
    </w:rPr>
  </w:style>
  <w:style w:type="character" w:customStyle="1" w:styleId="NoSpacingChar">
    <w:name w:val="No Spacing Char"/>
    <w:basedOn w:val="DefaultParagraphFont"/>
    <w:link w:val="NoSpacing"/>
    <w:uiPriority w:val="1"/>
    <w:rsid w:val="00E64DAD"/>
    <w:rPr>
      <w:kern w:val="0"/>
      <w:sz w:val="22"/>
    </w:rPr>
  </w:style>
  <w:style w:type="paragraph" w:styleId="ListParagraph">
    <w:name w:val="List Paragraph"/>
    <w:basedOn w:val="Normal"/>
    <w:uiPriority w:val="34"/>
    <w:qFormat/>
    <w:rsid w:val="00E64DAD"/>
    <w:pPr>
      <w:ind w:firstLineChars="200" w:firstLine="420"/>
    </w:pPr>
  </w:style>
  <w:style w:type="paragraph" w:styleId="Header">
    <w:name w:val="header"/>
    <w:basedOn w:val="Normal"/>
    <w:link w:val="HeaderChar"/>
    <w:uiPriority w:val="99"/>
    <w:semiHidden/>
    <w:unhideWhenUsed/>
    <w:rsid w:val="00240E2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240E24"/>
    <w:rPr>
      <w:sz w:val="18"/>
      <w:szCs w:val="18"/>
      <w:lang w:val="en-GB"/>
    </w:rPr>
  </w:style>
  <w:style w:type="paragraph" w:styleId="Footer">
    <w:name w:val="footer"/>
    <w:basedOn w:val="Normal"/>
    <w:link w:val="FooterChar"/>
    <w:uiPriority w:val="99"/>
    <w:unhideWhenUsed/>
    <w:rsid w:val="00240E2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240E24"/>
    <w:rPr>
      <w:sz w:val="18"/>
      <w:szCs w:val="18"/>
      <w:lang w:val="en-GB"/>
    </w:rPr>
  </w:style>
  <w:style w:type="character" w:customStyle="1" w:styleId="Heading1Char">
    <w:name w:val="Heading 1 Char"/>
    <w:basedOn w:val="DefaultParagraphFont"/>
    <w:link w:val="Heading1"/>
    <w:uiPriority w:val="9"/>
    <w:rsid w:val="004B3A59"/>
    <w:rPr>
      <w:rFonts w:asciiTheme="majorHAnsi" w:eastAsiaTheme="majorEastAsia" w:hAnsiTheme="majorHAnsi"/>
      <w:b/>
      <w:bCs/>
      <w:kern w:val="44"/>
      <w:sz w:val="44"/>
      <w:szCs w:val="44"/>
      <w:lang w:val="en-GB"/>
    </w:rPr>
  </w:style>
  <w:style w:type="character" w:customStyle="1" w:styleId="Heading2Char">
    <w:name w:val="Heading 2 Char"/>
    <w:basedOn w:val="DefaultParagraphFont"/>
    <w:link w:val="Heading2"/>
    <w:uiPriority w:val="9"/>
    <w:rsid w:val="00240E24"/>
    <w:rPr>
      <w:rFonts w:asciiTheme="majorHAnsi" w:eastAsiaTheme="majorEastAsia" w:hAnsiTheme="majorHAnsi" w:cstheme="majorBidi"/>
      <w:b/>
      <w:bCs/>
      <w:sz w:val="32"/>
      <w:szCs w:val="32"/>
      <w:lang w:val="en-GB"/>
    </w:rPr>
  </w:style>
  <w:style w:type="character" w:customStyle="1" w:styleId="Heading3Char">
    <w:name w:val="Heading 3 Char"/>
    <w:basedOn w:val="DefaultParagraphFont"/>
    <w:link w:val="Heading3"/>
    <w:uiPriority w:val="9"/>
    <w:rsid w:val="004B3A59"/>
    <w:rPr>
      <w:b/>
      <w:bCs/>
      <w:sz w:val="32"/>
      <w:szCs w:val="32"/>
      <w:lang w:val="en-GB"/>
    </w:rPr>
  </w:style>
  <w:style w:type="paragraph" w:styleId="FootnoteText">
    <w:name w:val="footnote text"/>
    <w:basedOn w:val="Normal"/>
    <w:link w:val="FootnoteTextChar"/>
    <w:uiPriority w:val="99"/>
    <w:semiHidden/>
    <w:unhideWhenUsed/>
    <w:rsid w:val="00240E24"/>
    <w:pPr>
      <w:snapToGrid w:val="0"/>
      <w:jc w:val="left"/>
    </w:pPr>
    <w:rPr>
      <w:sz w:val="18"/>
      <w:szCs w:val="18"/>
    </w:rPr>
  </w:style>
  <w:style w:type="character" w:customStyle="1" w:styleId="FootnoteTextChar">
    <w:name w:val="Footnote Text Char"/>
    <w:basedOn w:val="DefaultParagraphFont"/>
    <w:link w:val="FootnoteText"/>
    <w:uiPriority w:val="99"/>
    <w:semiHidden/>
    <w:rsid w:val="00240E24"/>
    <w:rPr>
      <w:sz w:val="18"/>
      <w:szCs w:val="18"/>
      <w:lang w:val="en-GB"/>
    </w:rPr>
  </w:style>
  <w:style w:type="character" w:styleId="FootnoteReference">
    <w:name w:val="footnote reference"/>
    <w:basedOn w:val="DefaultParagraphFont"/>
    <w:uiPriority w:val="99"/>
    <w:semiHidden/>
    <w:unhideWhenUsed/>
    <w:rsid w:val="00240E24"/>
    <w:rPr>
      <w:vertAlign w:val="superscript"/>
    </w:rPr>
  </w:style>
  <w:style w:type="table" w:customStyle="1" w:styleId="1">
    <w:name w:val="浅色底纹1"/>
    <w:basedOn w:val="TableNormal"/>
    <w:uiPriority w:val="60"/>
    <w:rsid w:val="00240E24"/>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onText">
    <w:name w:val="Balloon Text"/>
    <w:basedOn w:val="Normal"/>
    <w:link w:val="BalloonTextChar"/>
    <w:uiPriority w:val="99"/>
    <w:semiHidden/>
    <w:unhideWhenUsed/>
    <w:rsid w:val="00240E24"/>
    <w:rPr>
      <w:sz w:val="18"/>
      <w:szCs w:val="18"/>
    </w:rPr>
  </w:style>
  <w:style w:type="character" w:customStyle="1" w:styleId="BalloonTextChar">
    <w:name w:val="Balloon Text Char"/>
    <w:basedOn w:val="DefaultParagraphFont"/>
    <w:link w:val="BalloonText"/>
    <w:uiPriority w:val="99"/>
    <w:semiHidden/>
    <w:rsid w:val="00240E24"/>
    <w:rPr>
      <w:sz w:val="18"/>
      <w:szCs w:val="18"/>
      <w:lang w:val="en-GB"/>
    </w:rPr>
  </w:style>
  <w:style w:type="table" w:styleId="TableGrid">
    <w:name w:val="Table Grid"/>
    <w:basedOn w:val="TableNormal"/>
    <w:uiPriority w:val="59"/>
    <w:rsid w:val="004F3D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浅色底纹2"/>
    <w:basedOn w:val="TableNormal"/>
    <w:uiPriority w:val="60"/>
    <w:rsid w:val="008406DC"/>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0">
    <w:name w:val="浅色列表1"/>
    <w:basedOn w:val="TableNormal"/>
    <w:uiPriority w:val="61"/>
    <w:rsid w:val="008406D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11">
    <w:name w:val="浅色列表 - 强调文字颜色 11"/>
    <w:basedOn w:val="TableNormal"/>
    <w:uiPriority w:val="61"/>
    <w:rsid w:val="008406DC"/>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110">
    <w:name w:val="浅色网格 - 强调文字颜色 11"/>
    <w:basedOn w:val="TableNormal"/>
    <w:uiPriority w:val="62"/>
    <w:rsid w:val="008406DC"/>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1-11">
    <w:name w:val="中等深浅底纹 1 - 强调文字颜色 11"/>
    <w:basedOn w:val="TableNormal"/>
    <w:uiPriority w:val="63"/>
    <w:rsid w:val="00192923"/>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1">
    <w:name w:val="中等深浅底纹 11"/>
    <w:basedOn w:val="TableNormal"/>
    <w:uiPriority w:val="63"/>
    <w:rsid w:val="00BE61CD"/>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TOCHeading">
    <w:name w:val="TOC Heading"/>
    <w:basedOn w:val="Heading1"/>
    <w:next w:val="Normal"/>
    <w:uiPriority w:val="39"/>
    <w:unhideWhenUsed/>
    <w:qFormat/>
    <w:rsid w:val="004B3A59"/>
    <w:pPr>
      <w:widowControl/>
      <w:spacing w:before="480" w:after="0" w:line="276" w:lineRule="auto"/>
      <w:jc w:val="left"/>
      <w:outlineLvl w:val="9"/>
    </w:pPr>
    <w:rPr>
      <w:rFonts w:cstheme="majorBidi"/>
      <w:color w:val="365F91" w:themeColor="accent1" w:themeShade="BF"/>
      <w:kern w:val="0"/>
      <w:sz w:val="28"/>
      <w:szCs w:val="28"/>
      <w:lang w:val="en-US"/>
    </w:rPr>
  </w:style>
  <w:style w:type="paragraph" w:styleId="TOC1">
    <w:name w:val="toc 1"/>
    <w:basedOn w:val="Normal"/>
    <w:next w:val="Normal"/>
    <w:autoRedefine/>
    <w:uiPriority w:val="39"/>
    <w:unhideWhenUsed/>
    <w:rsid w:val="007647BA"/>
    <w:pPr>
      <w:tabs>
        <w:tab w:val="left" w:pos="210"/>
        <w:tab w:val="left" w:pos="295"/>
        <w:tab w:val="right" w:leader="dot" w:pos="8296"/>
      </w:tabs>
      <w:spacing w:line="360" w:lineRule="auto"/>
    </w:pPr>
    <w:rPr>
      <w:rFonts w:asciiTheme="majorHAnsi" w:hAnsiTheme="majorHAnsi"/>
      <w:b/>
      <w:noProof/>
      <w:sz w:val="28"/>
      <w:szCs w:val="28"/>
    </w:rPr>
  </w:style>
  <w:style w:type="paragraph" w:styleId="TOC2">
    <w:name w:val="toc 2"/>
    <w:basedOn w:val="Normal"/>
    <w:next w:val="Normal"/>
    <w:autoRedefine/>
    <w:uiPriority w:val="39"/>
    <w:unhideWhenUsed/>
    <w:rsid w:val="0007519B"/>
    <w:pPr>
      <w:tabs>
        <w:tab w:val="right" w:leader="dot" w:pos="8296"/>
      </w:tabs>
      <w:spacing w:line="360" w:lineRule="auto"/>
      <w:ind w:leftChars="200" w:left="420"/>
    </w:pPr>
    <w:rPr>
      <w:rFonts w:asciiTheme="majorHAnsi" w:hAnsiTheme="majorHAnsi"/>
      <w:noProof/>
      <w:sz w:val="28"/>
      <w:szCs w:val="28"/>
    </w:rPr>
  </w:style>
  <w:style w:type="paragraph" w:styleId="TOC3">
    <w:name w:val="toc 3"/>
    <w:basedOn w:val="Normal"/>
    <w:next w:val="Normal"/>
    <w:autoRedefine/>
    <w:uiPriority w:val="39"/>
    <w:unhideWhenUsed/>
    <w:rsid w:val="0007519B"/>
    <w:pPr>
      <w:tabs>
        <w:tab w:val="right" w:leader="dot" w:pos="8296"/>
      </w:tabs>
      <w:spacing w:line="360" w:lineRule="auto"/>
      <w:ind w:leftChars="400" w:left="840"/>
    </w:pPr>
    <w:rPr>
      <w:i/>
      <w:noProof/>
      <w:kern w:val="0"/>
      <w:sz w:val="24"/>
      <w:szCs w:val="24"/>
    </w:rPr>
  </w:style>
  <w:style w:type="character" w:styleId="Hyperlink">
    <w:name w:val="Hyperlink"/>
    <w:basedOn w:val="DefaultParagraphFont"/>
    <w:uiPriority w:val="99"/>
    <w:unhideWhenUsed/>
    <w:rsid w:val="004B3A59"/>
    <w:rPr>
      <w:color w:val="0000FF" w:themeColor="hyperlink"/>
      <w:u w:val="single"/>
    </w:rPr>
  </w:style>
  <w:style w:type="paragraph" w:customStyle="1" w:styleId="Default">
    <w:name w:val="Default"/>
    <w:rsid w:val="002B1827"/>
    <w:pPr>
      <w:widowControl w:val="0"/>
      <w:autoSpaceDE w:val="0"/>
      <w:autoSpaceDN w:val="0"/>
      <w:adjustRightInd w:val="0"/>
    </w:pPr>
    <w:rPr>
      <w:rFonts w:ascii="Times New Roman" w:hAnsi="Times New Roman" w:cs="Times New Roman"/>
      <w:color w:val="000000"/>
      <w:kern w:val="0"/>
      <w:sz w:val="24"/>
      <w:szCs w:val="24"/>
    </w:rPr>
  </w:style>
</w:styles>
</file>

<file path=word/webSettings.xml><?xml version="1.0" encoding="utf-8"?>
<w:webSettings xmlns:r="http://schemas.openxmlformats.org/officeDocument/2006/relationships" xmlns:w="http://schemas.openxmlformats.org/wordprocessingml/2006/main">
  <w:divs>
    <w:div w:id="1524975261">
      <w:bodyDiv w:val="1"/>
      <w:marLeft w:val="0"/>
      <w:marRight w:val="0"/>
      <w:marTop w:val="0"/>
      <w:marBottom w:val="0"/>
      <w:divBdr>
        <w:top w:val="none" w:sz="0" w:space="0" w:color="auto"/>
        <w:left w:val="none" w:sz="0" w:space="0" w:color="auto"/>
        <w:bottom w:val="none" w:sz="0" w:space="0" w:color="auto"/>
        <w:right w:val="none" w:sz="0" w:space="0" w:color="auto"/>
      </w:divBdr>
      <w:divsChild>
        <w:div w:id="944658867">
          <w:marLeft w:val="0"/>
          <w:marRight w:val="0"/>
          <w:marTop w:val="0"/>
          <w:marBottom w:val="0"/>
          <w:divBdr>
            <w:top w:val="none" w:sz="0" w:space="0" w:color="auto"/>
            <w:left w:val="none" w:sz="0" w:space="0" w:color="auto"/>
            <w:bottom w:val="none" w:sz="0" w:space="0" w:color="auto"/>
            <w:right w:val="none" w:sz="0" w:space="0" w:color="auto"/>
          </w:divBdr>
          <w:divsChild>
            <w:div w:id="816190353">
              <w:marLeft w:val="0"/>
              <w:marRight w:val="0"/>
              <w:marTop w:val="0"/>
              <w:marBottom w:val="0"/>
              <w:divBdr>
                <w:top w:val="none" w:sz="0" w:space="0" w:color="auto"/>
                <w:left w:val="none" w:sz="0" w:space="0" w:color="auto"/>
                <w:bottom w:val="none" w:sz="0" w:space="0" w:color="auto"/>
                <w:right w:val="none" w:sz="0" w:space="0" w:color="auto"/>
              </w:divBdr>
              <w:divsChild>
                <w:div w:id="271012447">
                  <w:marLeft w:val="0"/>
                  <w:marRight w:val="0"/>
                  <w:marTop w:val="0"/>
                  <w:marBottom w:val="0"/>
                  <w:divBdr>
                    <w:top w:val="none" w:sz="0" w:space="0" w:color="auto"/>
                    <w:left w:val="none" w:sz="0" w:space="0" w:color="auto"/>
                    <w:bottom w:val="none" w:sz="0" w:space="0" w:color="auto"/>
                    <w:right w:val="none" w:sz="0" w:space="0" w:color="auto"/>
                  </w:divBdr>
                  <w:divsChild>
                    <w:div w:id="86779083">
                      <w:marLeft w:val="0"/>
                      <w:marRight w:val="0"/>
                      <w:marTop w:val="0"/>
                      <w:marBottom w:val="0"/>
                      <w:divBdr>
                        <w:top w:val="none" w:sz="0" w:space="0" w:color="auto"/>
                        <w:left w:val="none" w:sz="0" w:space="0" w:color="auto"/>
                        <w:bottom w:val="none" w:sz="0" w:space="0" w:color="auto"/>
                        <w:right w:val="none" w:sz="0" w:space="0" w:color="auto"/>
                      </w:divBdr>
                      <w:divsChild>
                        <w:div w:id="966817430">
                          <w:marLeft w:val="0"/>
                          <w:marRight w:val="0"/>
                          <w:marTop w:val="0"/>
                          <w:marBottom w:val="0"/>
                          <w:divBdr>
                            <w:top w:val="none" w:sz="0" w:space="0" w:color="auto"/>
                            <w:left w:val="none" w:sz="0" w:space="0" w:color="auto"/>
                            <w:bottom w:val="none" w:sz="0" w:space="0" w:color="auto"/>
                            <w:right w:val="none" w:sz="0" w:space="0" w:color="auto"/>
                          </w:divBdr>
                          <w:divsChild>
                            <w:div w:id="1477528616">
                              <w:marLeft w:val="0"/>
                              <w:marRight w:val="0"/>
                              <w:marTop w:val="0"/>
                              <w:marBottom w:val="0"/>
                              <w:divBdr>
                                <w:top w:val="none" w:sz="0" w:space="0" w:color="auto"/>
                                <w:left w:val="none" w:sz="0" w:space="0" w:color="auto"/>
                                <w:bottom w:val="none" w:sz="0" w:space="0" w:color="auto"/>
                                <w:right w:val="none" w:sz="0" w:space="0" w:color="auto"/>
                              </w:divBdr>
                              <w:divsChild>
                                <w:div w:id="63564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431387">
      <w:bodyDiv w:val="1"/>
      <w:marLeft w:val="0"/>
      <w:marRight w:val="0"/>
      <w:marTop w:val="0"/>
      <w:marBottom w:val="0"/>
      <w:divBdr>
        <w:top w:val="none" w:sz="0" w:space="0" w:color="auto"/>
        <w:left w:val="none" w:sz="0" w:space="0" w:color="auto"/>
        <w:bottom w:val="none" w:sz="0" w:space="0" w:color="auto"/>
        <w:right w:val="none" w:sz="0" w:space="0" w:color="auto"/>
      </w:divBdr>
      <w:divsChild>
        <w:div w:id="523252045">
          <w:marLeft w:val="0"/>
          <w:marRight w:val="0"/>
          <w:marTop w:val="0"/>
          <w:marBottom w:val="0"/>
          <w:divBdr>
            <w:top w:val="none" w:sz="0" w:space="0" w:color="auto"/>
            <w:left w:val="none" w:sz="0" w:space="0" w:color="auto"/>
            <w:bottom w:val="none" w:sz="0" w:space="0" w:color="auto"/>
            <w:right w:val="none" w:sz="0" w:space="0" w:color="auto"/>
          </w:divBdr>
          <w:divsChild>
            <w:div w:id="1091973574">
              <w:marLeft w:val="0"/>
              <w:marRight w:val="0"/>
              <w:marTop w:val="0"/>
              <w:marBottom w:val="0"/>
              <w:divBdr>
                <w:top w:val="none" w:sz="0" w:space="0" w:color="auto"/>
                <w:left w:val="none" w:sz="0" w:space="0" w:color="auto"/>
                <w:bottom w:val="none" w:sz="0" w:space="0" w:color="auto"/>
                <w:right w:val="none" w:sz="0" w:space="0" w:color="auto"/>
              </w:divBdr>
              <w:divsChild>
                <w:div w:id="1338537447">
                  <w:marLeft w:val="0"/>
                  <w:marRight w:val="0"/>
                  <w:marTop w:val="0"/>
                  <w:marBottom w:val="0"/>
                  <w:divBdr>
                    <w:top w:val="none" w:sz="0" w:space="0" w:color="auto"/>
                    <w:left w:val="none" w:sz="0" w:space="0" w:color="auto"/>
                    <w:bottom w:val="none" w:sz="0" w:space="0" w:color="auto"/>
                    <w:right w:val="none" w:sz="0" w:space="0" w:color="auto"/>
                  </w:divBdr>
                  <w:divsChild>
                    <w:div w:id="1544438070">
                      <w:marLeft w:val="0"/>
                      <w:marRight w:val="0"/>
                      <w:marTop w:val="0"/>
                      <w:marBottom w:val="0"/>
                      <w:divBdr>
                        <w:top w:val="none" w:sz="0" w:space="0" w:color="auto"/>
                        <w:left w:val="none" w:sz="0" w:space="0" w:color="auto"/>
                        <w:bottom w:val="none" w:sz="0" w:space="0" w:color="auto"/>
                        <w:right w:val="none" w:sz="0" w:space="0" w:color="auto"/>
                      </w:divBdr>
                      <w:divsChild>
                        <w:div w:id="993609689">
                          <w:marLeft w:val="0"/>
                          <w:marRight w:val="0"/>
                          <w:marTop w:val="0"/>
                          <w:marBottom w:val="0"/>
                          <w:divBdr>
                            <w:top w:val="none" w:sz="0" w:space="0" w:color="auto"/>
                            <w:left w:val="none" w:sz="0" w:space="0" w:color="auto"/>
                            <w:bottom w:val="none" w:sz="0" w:space="0" w:color="auto"/>
                            <w:right w:val="none" w:sz="0" w:space="0" w:color="auto"/>
                          </w:divBdr>
                          <w:divsChild>
                            <w:div w:id="1690180715">
                              <w:marLeft w:val="0"/>
                              <w:marRight w:val="0"/>
                              <w:marTop w:val="0"/>
                              <w:marBottom w:val="0"/>
                              <w:divBdr>
                                <w:top w:val="none" w:sz="0" w:space="0" w:color="auto"/>
                                <w:left w:val="none" w:sz="0" w:space="0" w:color="auto"/>
                                <w:bottom w:val="none" w:sz="0" w:space="0" w:color="auto"/>
                                <w:right w:val="none" w:sz="0" w:space="0" w:color="auto"/>
                              </w:divBdr>
                              <w:divsChild>
                                <w:div w:id="2131631612">
                                  <w:marLeft w:val="0"/>
                                  <w:marRight w:val="0"/>
                                  <w:marTop w:val="0"/>
                                  <w:marBottom w:val="0"/>
                                  <w:divBdr>
                                    <w:top w:val="none" w:sz="0" w:space="0" w:color="auto"/>
                                    <w:left w:val="none" w:sz="0" w:space="0" w:color="auto"/>
                                    <w:bottom w:val="none" w:sz="0" w:space="0" w:color="auto"/>
                                    <w:right w:val="none" w:sz="0" w:space="0" w:color="auto"/>
                                  </w:divBdr>
                                  <w:divsChild>
                                    <w:div w:id="2065787648">
                                      <w:marLeft w:val="0"/>
                                      <w:marRight w:val="0"/>
                                      <w:marTop w:val="0"/>
                                      <w:marBottom w:val="0"/>
                                      <w:divBdr>
                                        <w:top w:val="none" w:sz="0" w:space="0" w:color="auto"/>
                                        <w:left w:val="none" w:sz="0" w:space="0" w:color="auto"/>
                                        <w:bottom w:val="none" w:sz="0" w:space="0" w:color="auto"/>
                                        <w:right w:val="none" w:sz="0" w:space="0" w:color="auto"/>
                                      </w:divBdr>
                                      <w:divsChild>
                                        <w:div w:id="901333647">
                                          <w:marLeft w:val="0"/>
                                          <w:marRight w:val="0"/>
                                          <w:marTop w:val="0"/>
                                          <w:marBottom w:val="0"/>
                                          <w:divBdr>
                                            <w:top w:val="none" w:sz="0" w:space="0" w:color="auto"/>
                                            <w:left w:val="none" w:sz="0" w:space="0" w:color="auto"/>
                                            <w:bottom w:val="none" w:sz="0" w:space="0" w:color="auto"/>
                                            <w:right w:val="none" w:sz="0" w:space="0" w:color="auto"/>
                                          </w:divBdr>
                                          <w:divsChild>
                                            <w:div w:id="1515263529">
                                              <w:marLeft w:val="0"/>
                                              <w:marRight w:val="0"/>
                                              <w:marTop w:val="0"/>
                                              <w:marBottom w:val="0"/>
                                              <w:divBdr>
                                                <w:top w:val="none" w:sz="0" w:space="0" w:color="auto"/>
                                                <w:left w:val="none" w:sz="0" w:space="0" w:color="auto"/>
                                                <w:bottom w:val="none" w:sz="0" w:space="0" w:color="auto"/>
                                                <w:right w:val="none" w:sz="0" w:space="0" w:color="auto"/>
                                              </w:divBdr>
                                              <w:divsChild>
                                                <w:div w:id="223956726">
                                                  <w:marLeft w:val="0"/>
                                                  <w:marRight w:val="90"/>
                                                  <w:marTop w:val="0"/>
                                                  <w:marBottom w:val="0"/>
                                                  <w:divBdr>
                                                    <w:top w:val="none" w:sz="0" w:space="0" w:color="auto"/>
                                                    <w:left w:val="none" w:sz="0" w:space="0" w:color="auto"/>
                                                    <w:bottom w:val="none" w:sz="0" w:space="0" w:color="auto"/>
                                                    <w:right w:val="none" w:sz="0" w:space="0" w:color="auto"/>
                                                  </w:divBdr>
                                                  <w:divsChild>
                                                    <w:div w:id="1347638218">
                                                      <w:marLeft w:val="0"/>
                                                      <w:marRight w:val="0"/>
                                                      <w:marTop w:val="0"/>
                                                      <w:marBottom w:val="0"/>
                                                      <w:divBdr>
                                                        <w:top w:val="none" w:sz="0" w:space="0" w:color="auto"/>
                                                        <w:left w:val="none" w:sz="0" w:space="0" w:color="auto"/>
                                                        <w:bottom w:val="none" w:sz="0" w:space="0" w:color="auto"/>
                                                        <w:right w:val="none" w:sz="0" w:space="0" w:color="auto"/>
                                                      </w:divBdr>
                                                      <w:divsChild>
                                                        <w:div w:id="1934320626">
                                                          <w:marLeft w:val="0"/>
                                                          <w:marRight w:val="0"/>
                                                          <w:marTop w:val="0"/>
                                                          <w:marBottom w:val="0"/>
                                                          <w:divBdr>
                                                            <w:top w:val="none" w:sz="0" w:space="0" w:color="auto"/>
                                                            <w:left w:val="none" w:sz="0" w:space="0" w:color="auto"/>
                                                            <w:bottom w:val="none" w:sz="0" w:space="0" w:color="auto"/>
                                                            <w:right w:val="none" w:sz="0" w:space="0" w:color="auto"/>
                                                          </w:divBdr>
                                                          <w:divsChild>
                                                            <w:div w:id="1494881117">
                                                              <w:marLeft w:val="0"/>
                                                              <w:marRight w:val="0"/>
                                                              <w:marTop w:val="0"/>
                                                              <w:marBottom w:val="0"/>
                                                              <w:divBdr>
                                                                <w:top w:val="none" w:sz="0" w:space="0" w:color="auto"/>
                                                                <w:left w:val="none" w:sz="0" w:space="0" w:color="auto"/>
                                                                <w:bottom w:val="none" w:sz="0" w:space="0" w:color="auto"/>
                                                                <w:right w:val="none" w:sz="0" w:space="0" w:color="auto"/>
                                                              </w:divBdr>
                                                              <w:divsChild>
                                                                <w:div w:id="1563754528">
                                                                  <w:marLeft w:val="0"/>
                                                                  <w:marRight w:val="0"/>
                                                                  <w:marTop w:val="0"/>
                                                                  <w:marBottom w:val="105"/>
                                                                  <w:divBdr>
                                                                    <w:top w:val="single" w:sz="6" w:space="0" w:color="EDEDED"/>
                                                                    <w:left w:val="single" w:sz="6" w:space="0" w:color="EDEDED"/>
                                                                    <w:bottom w:val="single" w:sz="6" w:space="0" w:color="EDEDED"/>
                                                                    <w:right w:val="single" w:sz="6" w:space="0" w:color="EDEDED"/>
                                                                  </w:divBdr>
                                                                  <w:divsChild>
                                                                    <w:div w:id="1361593358">
                                                                      <w:marLeft w:val="0"/>
                                                                      <w:marRight w:val="0"/>
                                                                      <w:marTop w:val="0"/>
                                                                      <w:marBottom w:val="0"/>
                                                                      <w:divBdr>
                                                                        <w:top w:val="none" w:sz="0" w:space="0" w:color="auto"/>
                                                                        <w:left w:val="none" w:sz="0" w:space="0" w:color="auto"/>
                                                                        <w:bottom w:val="none" w:sz="0" w:space="0" w:color="auto"/>
                                                                        <w:right w:val="none" w:sz="0" w:space="0" w:color="auto"/>
                                                                      </w:divBdr>
                                                                      <w:divsChild>
                                                                        <w:div w:id="1179198452">
                                                                          <w:marLeft w:val="0"/>
                                                                          <w:marRight w:val="0"/>
                                                                          <w:marTop w:val="0"/>
                                                                          <w:marBottom w:val="0"/>
                                                                          <w:divBdr>
                                                                            <w:top w:val="none" w:sz="0" w:space="0" w:color="auto"/>
                                                                            <w:left w:val="none" w:sz="0" w:space="0" w:color="auto"/>
                                                                            <w:bottom w:val="none" w:sz="0" w:space="0" w:color="auto"/>
                                                                            <w:right w:val="none" w:sz="0" w:space="0" w:color="auto"/>
                                                                          </w:divBdr>
                                                                          <w:divsChild>
                                                                            <w:div w:id="2137287469">
                                                                              <w:marLeft w:val="0"/>
                                                                              <w:marRight w:val="0"/>
                                                                              <w:marTop w:val="0"/>
                                                                              <w:marBottom w:val="0"/>
                                                                              <w:divBdr>
                                                                                <w:top w:val="none" w:sz="0" w:space="0" w:color="auto"/>
                                                                                <w:left w:val="none" w:sz="0" w:space="0" w:color="auto"/>
                                                                                <w:bottom w:val="none" w:sz="0" w:space="0" w:color="auto"/>
                                                                                <w:right w:val="none" w:sz="0" w:space="0" w:color="auto"/>
                                                                              </w:divBdr>
                                                                              <w:divsChild>
                                                                                <w:div w:id="23869677">
                                                                                  <w:marLeft w:val="180"/>
                                                                                  <w:marRight w:val="180"/>
                                                                                  <w:marTop w:val="0"/>
                                                                                  <w:marBottom w:val="0"/>
                                                                                  <w:divBdr>
                                                                                    <w:top w:val="none" w:sz="0" w:space="0" w:color="auto"/>
                                                                                    <w:left w:val="none" w:sz="0" w:space="0" w:color="auto"/>
                                                                                    <w:bottom w:val="none" w:sz="0" w:space="0" w:color="auto"/>
                                                                                    <w:right w:val="none" w:sz="0" w:space="0" w:color="auto"/>
                                                                                  </w:divBdr>
                                                                                  <w:divsChild>
                                                                                    <w:div w:id="1012951314">
                                                                                      <w:marLeft w:val="0"/>
                                                                                      <w:marRight w:val="0"/>
                                                                                      <w:marTop w:val="0"/>
                                                                                      <w:marBottom w:val="0"/>
                                                                                      <w:divBdr>
                                                                                        <w:top w:val="none" w:sz="0" w:space="0" w:color="auto"/>
                                                                                        <w:left w:val="none" w:sz="0" w:space="0" w:color="auto"/>
                                                                                        <w:bottom w:val="none" w:sz="0" w:space="0" w:color="auto"/>
                                                                                        <w:right w:val="none" w:sz="0" w:space="0" w:color="auto"/>
                                                                                      </w:divBdr>
                                                                                      <w:divsChild>
                                                                                        <w:div w:id="206840903">
                                                                                          <w:marLeft w:val="0"/>
                                                                                          <w:marRight w:val="0"/>
                                                                                          <w:marTop w:val="0"/>
                                                                                          <w:marBottom w:val="0"/>
                                                                                          <w:divBdr>
                                                                                            <w:top w:val="none" w:sz="0" w:space="0" w:color="auto"/>
                                                                                            <w:left w:val="none" w:sz="0" w:space="0" w:color="auto"/>
                                                                                            <w:bottom w:val="none" w:sz="0" w:space="0" w:color="auto"/>
                                                                                            <w:right w:val="none" w:sz="0" w:space="0" w:color="auto"/>
                                                                                          </w:divBdr>
                                                                                          <w:divsChild>
                                                                                            <w:div w:id="1490362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qje.oxfordjournals.org" TargetMode="External"/><Relationship Id="rId26" Type="http://schemas.openxmlformats.org/officeDocument/2006/relationships/footer" Target="footer4.xml"/><Relationship Id="rId3" Type="http://schemas.openxmlformats.org/officeDocument/2006/relationships/numbering" Target="numbering.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chart" Target="charts/chart4.xml"/><Relationship Id="rId25"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chart" Target="charts/chart3.xml"/><Relationship Id="rId20" Type="http://schemas.openxmlformats.org/officeDocument/2006/relationships/hyperlink" Target="http://www.bea.gov/iTable/iTable.cfm?reqid=70&amp;step=1&amp;isuri=1&amp;acrdn=3"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chart" Target="charts/chart2.xml"/><Relationship Id="rId23" Type="http://schemas.openxmlformats.org/officeDocument/2006/relationships/chart" Target="charts/chart6.xml"/><Relationship Id="rId28" Type="http://schemas.openxmlformats.org/officeDocument/2006/relationships/glossaryDocument" Target="glossary/document.xml"/><Relationship Id="rId10" Type="http://schemas.openxmlformats.org/officeDocument/2006/relationships/header" Target="header1.xml"/><Relationship Id="rId19" Type="http://schemas.openxmlformats.org/officeDocument/2006/relationships/hyperlink" Target="http://www.transtats.bts.gov/databases.asp?Mode_ID=1&amp;Mode_Desc=Aviation&amp;Subject_ID2=0"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chart" Target="charts/chart1.xml"/><Relationship Id="rId22" Type="http://schemas.openxmlformats.org/officeDocument/2006/relationships/chart" Target="charts/chart5.xml"/><Relationship Id="rId27"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D:\Data\cross%20section.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Data\cross%20section.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Data\cross%20section.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Data\cross%20section.xls" TargetMode="External"/></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6.xml.rels><?xml version="1.0" encoding="UTF-8" standalone="yes"?>
<Relationships xmlns="http://schemas.openxmlformats.org/package/2006/relationships"><Relationship Id="rId1" Type="http://schemas.openxmlformats.org/officeDocument/2006/relationships/oleObject" Target="file:///D:\Data\cross%20section.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lineChart>
        <c:grouping val="standard"/>
        <c:ser>
          <c:idx val="0"/>
          <c:order val="0"/>
          <c:tx>
            <c:v>Numbers of low-cost airlines</c:v>
          </c:tx>
          <c:cat>
            <c:numRef>
              <c:f>Low!$G$105:$R$105</c:f>
              <c:numCache>
                <c:formatCode>Standaard</c:formatCode>
                <c:ptCount val="12"/>
                <c:pt idx="0">
                  <c:v>1998</c:v>
                </c:pt>
                <c:pt idx="1">
                  <c:v>1999</c:v>
                </c:pt>
                <c:pt idx="2">
                  <c:v>2000</c:v>
                </c:pt>
                <c:pt idx="3">
                  <c:v>2001</c:v>
                </c:pt>
                <c:pt idx="4">
                  <c:v>2002</c:v>
                </c:pt>
                <c:pt idx="5">
                  <c:v>2003</c:v>
                </c:pt>
                <c:pt idx="6">
                  <c:v>2004</c:v>
                </c:pt>
                <c:pt idx="7">
                  <c:v>2005</c:v>
                </c:pt>
                <c:pt idx="8">
                  <c:v>2006</c:v>
                </c:pt>
                <c:pt idx="9">
                  <c:v>2007</c:v>
                </c:pt>
                <c:pt idx="10">
                  <c:v>2008</c:v>
                </c:pt>
                <c:pt idx="11">
                  <c:v>2010</c:v>
                </c:pt>
              </c:numCache>
            </c:numRef>
          </c:cat>
          <c:val>
            <c:numRef>
              <c:f>Low!$G$106:$R$106</c:f>
              <c:numCache>
                <c:formatCode>Standaard</c:formatCode>
                <c:ptCount val="12"/>
                <c:pt idx="0">
                  <c:v>207</c:v>
                </c:pt>
                <c:pt idx="1">
                  <c:v>205</c:v>
                </c:pt>
                <c:pt idx="2">
                  <c:v>210</c:v>
                </c:pt>
                <c:pt idx="3">
                  <c:v>242</c:v>
                </c:pt>
                <c:pt idx="4">
                  <c:v>254</c:v>
                </c:pt>
                <c:pt idx="5">
                  <c:v>293</c:v>
                </c:pt>
                <c:pt idx="6">
                  <c:v>313</c:v>
                </c:pt>
                <c:pt idx="7">
                  <c:v>306</c:v>
                </c:pt>
                <c:pt idx="8">
                  <c:v>313</c:v>
                </c:pt>
                <c:pt idx="9">
                  <c:v>325</c:v>
                </c:pt>
                <c:pt idx="10">
                  <c:v>325</c:v>
                </c:pt>
                <c:pt idx="11">
                  <c:v>360</c:v>
                </c:pt>
              </c:numCache>
            </c:numRef>
          </c:val>
        </c:ser>
        <c:ser>
          <c:idx val="1"/>
          <c:order val="1"/>
          <c:tx>
            <c:v>Average one-way price</c:v>
          </c:tx>
          <c:cat>
            <c:numRef>
              <c:f>Low!$G$105:$R$105</c:f>
              <c:numCache>
                <c:formatCode>Standaard</c:formatCode>
                <c:ptCount val="12"/>
                <c:pt idx="0">
                  <c:v>1998</c:v>
                </c:pt>
                <c:pt idx="1">
                  <c:v>1999</c:v>
                </c:pt>
                <c:pt idx="2">
                  <c:v>2000</c:v>
                </c:pt>
                <c:pt idx="3">
                  <c:v>2001</c:v>
                </c:pt>
                <c:pt idx="4">
                  <c:v>2002</c:v>
                </c:pt>
                <c:pt idx="5">
                  <c:v>2003</c:v>
                </c:pt>
                <c:pt idx="6">
                  <c:v>2004</c:v>
                </c:pt>
                <c:pt idx="7">
                  <c:v>2005</c:v>
                </c:pt>
                <c:pt idx="8">
                  <c:v>2006</c:v>
                </c:pt>
                <c:pt idx="9">
                  <c:v>2007</c:v>
                </c:pt>
                <c:pt idx="10">
                  <c:v>2008</c:v>
                </c:pt>
                <c:pt idx="11">
                  <c:v>2010</c:v>
                </c:pt>
              </c:numCache>
            </c:numRef>
          </c:cat>
          <c:val>
            <c:numRef>
              <c:f>Low!$G$107:$R$107</c:f>
              <c:numCache>
                <c:formatCode>0.00_ </c:formatCode>
                <c:ptCount val="12"/>
                <c:pt idx="0">
                  <c:v>177.595</c:v>
                </c:pt>
                <c:pt idx="1">
                  <c:v>185.483</c:v>
                </c:pt>
                <c:pt idx="2">
                  <c:v>198.01399999999998</c:v>
                </c:pt>
                <c:pt idx="3">
                  <c:v>179.36</c:v>
                </c:pt>
                <c:pt idx="4">
                  <c:v>167.85000000000053</c:v>
                </c:pt>
                <c:pt idx="5">
                  <c:v>169.56200000000001</c:v>
                </c:pt>
                <c:pt idx="6">
                  <c:v>156.101</c:v>
                </c:pt>
                <c:pt idx="7">
                  <c:v>159.07599999999999</c:v>
                </c:pt>
                <c:pt idx="8">
                  <c:v>170.578</c:v>
                </c:pt>
                <c:pt idx="9">
                  <c:v>171.489</c:v>
                </c:pt>
                <c:pt idx="10">
                  <c:v>184.0925</c:v>
                </c:pt>
                <c:pt idx="11">
                  <c:v>179.9897</c:v>
                </c:pt>
              </c:numCache>
            </c:numRef>
          </c:val>
        </c:ser>
        <c:ser>
          <c:idx val="2"/>
          <c:order val="2"/>
          <c:tx>
            <c:v>Numbers of passengers per day</c:v>
          </c:tx>
          <c:cat>
            <c:numRef>
              <c:f>Low!$G$105:$R$105</c:f>
              <c:numCache>
                <c:formatCode>Standaard</c:formatCode>
                <c:ptCount val="12"/>
                <c:pt idx="0">
                  <c:v>1998</c:v>
                </c:pt>
                <c:pt idx="1">
                  <c:v>1999</c:v>
                </c:pt>
                <c:pt idx="2">
                  <c:v>2000</c:v>
                </c:pt>
                <c:pt idx="3">
                  <c:v>2001</c:v>
                </c:pt>
                <c:pt idx="4">
                  <c:v>2002</c:v>
                </c:pt>
                <c:pt idx="5">
                  <c:v>2003</c:v>
                </c:pt>
                <c:pt idx="6">
                  <c:v>2004</c:v>
                </c:pt>
                <c:pt idx="7">
                  <c:v>2005</c:v>
                </c:pt>
                <c:pt idx="8">
                  <c:v>2006</c:v>
                </c:pt>
                <c:pt idx="9">
                  <c:v>2007</c:v>
                </c:pt>
                <c:pt idx="10">
                  <c:v>2008</c:v>
                </c:pt>
                <c:pt idx="11">
                  <c:v>2010</c:v>
                </c:pt>
              </c:numCache>
            </c:numRef>
          </c:cat>
          <c:val>
            <c:numRef>
              <c:f>Low!$G$109:$R$109</c:f>
              <c:numCache>
                <c:formatCode>Standaard</c:formatCode>
                <c:ptCount val="12"/>
                <c:pt idx="0">
                  <c:v>233.1</c:v>
                </c:pt>
                <c:pt idx="1">
                  <c:v>243.2</c:v>
                </c:pt>
                <c:pt idx="2">
                  <c:v>265</c:v>
                </c:pt>
                <c:pt idx="3">
                  <c:v>231.6</c:v>
                </c:pt>
                <c:pt idx="4">
                  <c:v>225.2</c:v>
                </c:pt>
                <c:pt idx="5">
                  <c:v>228.4</c:v>
                </c:pt>
                <c:pt idx="6">
                  <c:v>255.9</c:v>
                </c:pt>
                <c:pt idx="7">
                  <c:v>268.3</c:v>
                </c:pt>
                <c:pt idx="8">
                  <c:v>274</c:v>
                </c:pt>
                <c:pt idx="9">
                  <c:v>273.10000000000002</c:v>
                </c:pt>
                <c:pt idx="10">
                  <c:v>262.10000000000002</c:v>
                </c:pt>
                <c:pt idx="11">
                  <c:v>255.2</c:v>
                </c:pt>
              </c:numCache>
            </c:numRef>
          </c:val>
        </c:ser>
        <c:marker val="1"/>
        <c:axId val="103828096"/>
        <c:axId val="119222656"/>
      </c:lineChart>
      <c:catAx>
        <c:axId val="103828096"/>
        <c:scaling>
          <c:orientation val="minMax"/>
        </c:scaling>
        <c:axPos val="b"/>
        <c:numFmt formatCode="Standaard" sourceLinked="1"/>
        <c:majorTickMark val="none"/>
        <c:tickLblPos val="nextTo"/>
        <c:crossAx val="119222656"/>
        <c:crosses val="autoZero"/>
        <c:auto val="1"/>
        <c:lblAlgn val="ctr"/>
        <c:lblOffset val="100"/>
      </c:catAx>
      <c:valAx>
        <c:axId val="119222656"/>
        <c:scaling>
          <c:orientation val="minMax"/>
        </c:scaling>
        <c:axPos val="l"/>
        <c:majorGridlines/>
        <c:numFmt formatCode="Standaard" sourceLinked="1"/>
        <c:majorTickMark val="none"/>
        <c:tickLblPos val="nextTo"/>
        <c:spPr>
          <a:ln w="9525">
            <a:noFill/>
          </a:ln>
        </c:spPr>
        <c:crossAx val="103828096"/>
        <c:crosses val="autoZero"/>
        <c:crossBetween val="between"/>
      </c:valAx>
    </c:plotArea>
    <c:legend>
      <c:legendPos val="b"/>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plotArea>
      <c:layout/>
      <c:barChart>
        <c:barDir val="col"/>
        <c:grouping val="clustered"/>
        <c:ser>
          <c:idx val="0"/>
          <c:order val="0"/>
          <c:tx>
            <c:v>City-pairs</c:v>
          </c:tx>
          <c:cat>
            <c:numRef>
              <c:f>Distance!$E$104:$O$104</c:f>
              <c:numCache>
                <c:formatCode>Standaard</c:formatCode>
                <c:ptCount val="11"/>
                <c:pt idx="0">
                  <c:v>250</c:v>
                </c:pt>
                <c:pt idx="1">
                  <c:v>500</c:v>
                </c:pt>
                <c:pt idx="2">
                  <c:v>750</c:v>
                </c:pt>
                <c:pt idx="3">
                  <c:v>1000</c:v>
                </c:pt>
                <c:pt idx="4">
                  <c:v>1250</c:v>
                </c:pt>
                <c:pt idx="5">
                  <c:v>1500</c:v>
                </c:pt>
                <c:pt idx="6">
                  <c:v>1750</c:v>
                </c:pt>
                <c:pt idx="7">
                  <c:v>2000</c:v>
                </c:pt>
                <c:pt idx="8">
                  <c:v>2250</c:v>
                </c:pt>
                <c:pt idx="9">
                  <c:v>2500</c:v>
                </c:pt>
                <c:pt idx="10">
                  <c:v>2750</c:v>
                </c:pt>
              </c:numCache>
            </c:numRef>
          </c:cat>
          <c:val>
            <c:numRef>
              <c:f>Distance!$E$105:$O$105</c:f>
              <c:numCache>
                <c:formatCode>Standaard</c:formatCode>
                <c:ptCount val="11"/>
                <c:pt idx="0">
                  <c:v>5</c:v>
                </c:pt>
                <c:pt idx="1">
                  <c:v>20</c:v>
                </c:pt>
                <c:pt idx="2">
                  <c:v>18</c:v>
                </c:pt>
                <c:pt idx="3">
                  <c:v>18</c:v>
                </c:pt>
                <c:pt idx="4">
                  <c:v>15</c:v>
                </c:pt>
                <c:pt idx="5">
                  <c:v>5</c:v>
                </c:pt>
                <c:pt idx="6">
                  <c:v>6</c:v>
                </c:pt>
                <c:pt idx="7">
                  <c:v>3</c:v>
                </c:pt>
                <c:pt idx="8">
                  <c:v>2</c:v>
                </c:pt>
                <c:pt idx="9">
                  <c:v>5</c:v>
                </c:pt>
                <c:pt idx="10">
                  <c:v>3</c:v>
                </c:pt>
              </c:numCache>
            </c:numRef>
          </c:val>
        </c:ser>
        <c:ser>
          <c:idx val="1"/>
          <c:order val="1"/>
          <c:tx>
            <c:v>Avg Nr.low</c:v>
          </c:tx>
          <c:cat>
            <c:numRef>
              <c:f>Distance!$E$104:$O$104</c:f>
              <c:numCache>
                <c:formatCode>Standaard</c:formatCode>
                <c:ptCount val="11"/>
                <c:pt idx="0">
                  <c:v>250</c:v>
                </c:pt>
                <c:pt idx="1">
                  <c:v>500</c:v>
                </c:pt>
                <c:pt idx="2">
                  <c:v>750</c:v>
                </c:pt>
                <c:pt idx="3">
                  <c:v>1000</c:v>
                </c:pt>
                <c:pt idx="4">
                  <c:v>1250</c:v>
                </c:pt>
                <c:pt idx="5">
                  <c:v>1500</c:v>
                </c:pt>
                <c:pt idx="6">
                  <c:v>1750</c:v>
                </c:pt>
                <c:pt idx="7">
                  <c:v>2000</c:v>
                </c:pt>
                <c:pt idx="8">
                  <c:v>2250</c:v>
                </c:pt>
                <c:pt idx="9">
                  <c:v>2500</c:v>
                </c:pt>
                <c:pt idx="10">
                  <c:v>2750</c:v>
                </c:pt>
              </c:numCache>
            </c:numRef>
          </c:cat>
          <c:val>
            <c:numRef>
              <c:f>Distance!$E$107:$O$107</c:f>
              <c:numCache>
                <c:formatCode>0.00_ </c:formatCode>
                <c:ptCount val="11"/>
                <c:pt idx="0">
                  <c:v>36.200000000000003</c:v>
                </c:pt>
                <c:pt idx="1">
                  <c:v>40.6</c:v>
                </c:pt>
                <c:pt idx="2">
                  <c:v>38.833333333333336</c:v>
                </c:pt>
                <c:pt idx="3">
                  <c:v>39.111111111111114</c:v>
                </c:pt>
                <c:pt idx="4">
                  <c:v>36.4</c:v>
                </c:pt>
                <c:pt idx="5">
                  <c:v>30.6</c:v>
                </c:pt>
                <c:pt idx="6">
                  <c:v>47</c:v>
                </c:pt>
                <c:pt idx="7">
                  <c:v>39</c:v>
                </c:pt>
                <c:pt idx="8">
                  <c:v>45</c:v>
                </c:pt>
                <c:pt idx="9">
                  <c:v>21.4</c:v>
                </c:pt>
                <c:pt idx="10">
                  <c:v>15</c:v>
                </c:pt>
              </c:numCache>
            </c:numRef>
          </c:val>
        </c:ser>
        <c:axId val="119556736"/>
        <c:axId val="119564544"/>
      </c:barChart>
      <c:catAx>
        <c:axId val="119556736"/>
        <c:scaling>
          <c:orientation val="minMax"/>
        </c:scaling>
        <c:axPos val="b"/>
        <c:numFmt formatCode="Standaard" sourceLinked="1"/>
        <c:tickLblPos val="nextTo"/>
        <c:crossAx val="119564544"/>
        <c:crosses val="autoZero"/>
        <c:auto val="1"/>
        <c:lblAlgn val="ctr"/>
        <c:lblOffset val="100"/>
      </c:catAx>
      <c:valAx>
        <c:axId val="119564544"/>
        <c:scaling>
          <c:orientation val="minMax"/>
        </c:scaling>
        <c:axPos val="l"/>
        <c:majorGridlines/>
        <c:numFmt formatCode="Standaard" sourceLinked="1"/>
        <c:tickLblPos val="nextTo"/>
        <c:crossAx val="119556736"/>
        <c:crosses val="autoZero"/>
        <c:crossBetween val="between"/>
      </c:valAx>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lineChart>
        <c:grouping val="standard"/>
        <c:ser>
          <c:idx val="0"/>
          <c:order val="0"/>
          <c:tx>
            <c:v>New York-Seattle</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Sheet1!$C$51:$K$51</c:f>
              <c:numCache>
                <c:formatCode>Standaard</c:formatCode>
                <c:ptCount val="9"/>
                <c:pt idx="0">
                  <c:v>379</c:v>
                </c:pt>
                <c:pt idx="1">
                  <c:v>401</c:v>
                </c:pt>
                <c:pt idx="2">
                  <c:v>441.01</c:v>
                </c:pt>
                <c:pt idx="3">
                  <c:v>340.78</c:v>
                </c:pt>
                <c:pt idx="4">
                  <c:v>265</c:v>
                </c:pt>
                <c:pt idx="5">
                  <c:v>260.14999999999998</c:v>
                </c:pt>
                <c:pt idx="6">
                  <c:v>284.83999999999969</c:v>
                </c:pt>
                <c:pt idx="7">
                  <c:v>269.83999999999969</c:v>
                </c:pt>
                <c:pt idx="8">
                  <c:v>230.10999999999999</c:v>
                </c:pt>
              </c:numCache>
            </c:numRef>
          </c:val>
        </c:ser>
        <c:marker val="1"/>
        <c:axId val="91992832"/>
        <c:axId val="91994368"/>
      </c:lineChart>
      <c:catAx>
        <c:axId val="91992832"/>
        <c:scaling>
          <c:orientation val="minMax"/>
        </c:scaling>
        <c:axPos val="b"/>
        <c:majorTickMark val="none"/>
        <c:tickLblPos val="nextTo"/>
        <c:crossAx val="91994368"/>
        <c:crosses val="autoZero"/>
        <c:auto val="1"/>
        <c:lblAlgn val="ctr"/>
        <c:lblOffset val="100"/>
      </c:catAx>
      <c:valAx>
        <c:axId val="91994368"/>
        <c:scaling>
          <c:orientation val="minMax"/>
        </c:scaling>
        <c:axPos val="l"/>
        <c:majorGridlines/>
        <c:numFmt formatCode="Standaard" sourceLinked="1"/>
        <c:majorTickMark val="none"/>
        <c:tickLblPos val="nextTo"/>
        <c:spPr>
          <a:ln w="9525">
            <a:noFill/>
          </a:ln>
        </c:spPr>
        <c:crossAx val="91992832"/>
        <c:crosses val="autoZero"/>
        <c:crossBetween val="between"/>
      </c:valAx>
    </c:plotArea>
    <c:legend>
      <c:legendPos val="b"/>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lineChart>
        <c:grouping val="standard"/>
        <c:ser>
          <c:idx val="0"/>
          <c:order val="0"/>
          <c:tx>
            <c:v>Ft. Lauderdale-New York</c:v>
          </c:tx>
          <c:cat>
            <c:strRef>
              <c:f>Sheet1!$C$1:$K$1</c:f>
              <c:strCache>
                <c:ptCount val="9"/>
                <c:pt idx="0">
                  <c:v>-4</c:v>
                </c:pt>
                <c:pt idx="1">
                  <c:v>-3</c:v>
                </c:pt>
                <c:pt idx="2">
                  <c:v>-2</c:v>
                </c:pt>
                <c:pt idx="3">
                  <c:v>-1</c:v>
                </c:pt>
                <c:pt idx="4">
                  <c:v>Entry Quarter</c:v>
                </c:pt>
                <c:pt idx="5">
                  <c:v>1</c:v>
                </c:pt>
                <c:pt idx="6">
                  <c:v>2</c:v>
                </c:pt>
                <c:pt idx="7">
                  <c:v>3</c:v>
                </c:pt>
                <c:pt idx="8">
                  <c:v>4</c:v>
                </c:pt>
              </c:strCache>
            </c:strRef>
          </c:cat>
          <c:val>
            <c:numRef>
              <c:f>Sheet1!$C$41:$K$41</c:f>
              <c:numCache>
                <c:formatCode>0_);[Red]\(0\)</c:formatCode>
                <c:ptCount val="9"/>
                <c:pt idx="0">
                  <c:v>4577</c:v>
                </c:pt>
                <c:pt idx="1">
                  <c:v>4530</c:v>
                </c:pt>
                <c:pt idx="2">
                  <c:v>4114</c:v>
                </c:pt>
                <c:pt idx="3">
                  <c:v>5206</c:v>
                </c:pt>
                <c:pt idx="4">
                  <c:v>6343</c:v>
                </c:pt>
                <c:pt idx="5">
                  <c:v>5921</c:v>
                </c:pt>
                <c:pt idx="6">
                  <c:v>5863</c:v>
                </c:pt>
                <c:pt idx="7">
                  <c:v>6561</c:v>
                </c:pt>
                <c:pt idx="8">
                  <c:v>6707</c:v>
                </c:pt>
              </c:numCache>
            </c:numRef>
          </c:val>
        </c:ser>
        <c:marker val="1"/>
        <c:axId val="92198400"/>
        <c:axId val="92199936"/>
      </c:lineChart>
      <c:catAx>
        <c:axId val="92198400"/>
        <c:scaling>
          <c:orientation val="minMax"/>
        </c:scaling>
        <c:axPos val="b"/>
        <c:majorTickMark val="none"/>
        <c:tickLblPos val="nextTo"/>
        <c:crossAx val="92199936"/>
        <c:crosses val="autoZero"/>
        <c:auto val="1"/>
        <c:lblAlgn val="ctr"/>
        <c:lblOffset val="100"/>
      </c:catAx>
      <c:valAx>
        <c:axId val="92199936"/>
        <c:scaling>
          <c:orientation val="minMax"/>
        </c:scaling>
        <c:axPos val="l"/>
        <c:majorGridlines/>
        <c:numFmt formatCode="0_);[Red]\(0\)" sourceLinked="1"/>
        <c:majorTickMark val="none"/>
        <c:tickLblPos val="nextTo"/>
        <c:spPr>
          <a:ln w="9525">
            <a:noFill/>
          </a:ln>
        </c:spPr>
        <c:crossAx val="92198400"/>
        <c:crosses val="autoZero"/>
        <c:crossBetween val="between"/>
      </c:valAx>
    </c:plotArea>
    <c:legend>
      <c:legendPos val="b"/>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lineChart>
        <c:grouping val="standard"/>
        <c:ser>
          <c:idx val="0"/>
          <c:order val="0"/>
          <c:tx>
            <c:v>Nr.7</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Sheet1!$C$32:$K$32</c:f>
              <c:numCache>
                <c:formatCode>0.00_);[Red]\(0.00\)</c:formatCode>
                <c:ptCount val="9"/>
                <c:pt idx="0">
                  <c:v>150.37</c:v>
                </c:pt>
                <c:pt idx="1">
                  <c:v>146.34</c:v>
                </c:pt>
                <c:pt idx="2">
                  <c:v>159.72</c:v>
                </c:pt>
                <c:pt idx="3">
                  <c:v>157.80000000000001</c:v>
                </c:pt>
                <c:pt idx="4" formatCode="Standaard">
                  <c:v>111.61</c:v>
                </c:pt>
                <c:pt idx="5" formatCode="Standaard">
                  <c:v>102.25</c:v>
                </c:pt>
                <c:pt idx="6" formatCode="Standaard">
                  <c:v>105.38</c:v>
                </c:pt>
                <c:pt idx="7" formatCode="Standaard">
                  <c:v>110.16999999999999</c:v>
                </c:pt>
                <c:pt idx="8" formatCode="Standaard">
                  <c:v>133</c:v>
                </c:pt>
              </c:numCache>
            </c:numRef>
          </c:val>
        </c:ser>
        <c:ser>
          <c:idx val="1"/>
          <c:order val="1"/>
          <c:tx>
            <c:v>Nr.16</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Sheet1!$C$33:$K$33</c:f>
              <c:numCache>
                <c:formatCode>Standaard</c:formatCode>
                <c:ptCount val="9"/>
                <c:pt idx="0">
                  <c:v>300</c:v>
                </c:pt>
                <c:pt idx="1">
                  <c:v>258</c:v>
                </c:pt>
                <c:pt idx="2">
                  <c:v>271</c:v>
                </c:pt>
                <c:pt idx="3">
                  <c:v>328</c:v>
                </c:pt>
                <c:pt idx="4">
                  <c:v>266</c:v>
                </c:pt>
                <c:pt idx="5">
                  <c:v>245</c:v>
                </c:pt>
                <c:pt idx="6">
                  <c:v>200.5</c:v>
                </c:pt>
                <c:pt idx="7">
                  <c:v>269.91000000000003</c:v>
                </c:pt>
                <c:pt idx="8">
                  <c:v>221.38000000000127</c:v>
                </c:pt>
              </c:numCache>
            </c:numRef>
          </c:val>
        </c:ser>
        <c:ser>
          <c:idx val="2"/>
          <c:order val="2"/>
          <c:tx>
            <c:v>Nr.25</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Sheet1!$C$34:$K$34</c:f>
              <c:numCache>
                <c:formatCode>0.00_);[Red]\(0.00\)</c:formatCode>
                <c:ptCount val="9"/>
                <c:pt idx="0">
                  <c:v>175.26999999999998</c:v>
                </c:pt>
                <c:pt idx="1">
                  <c:v>177.53</c:v>
                </c:pt>
                <c:pt idx="2">
                  <c:v>201.25</c:v>
                </c:pt>
                <c:pt idx="3">
                  <c:v>224.22</c:v>
                </c:pt>
                <c:pt idx="4" formatCode="Standaard">
                  <c:v>153.58000000000001</c:v>
                </c:pt>
                <c:pt idx="5" formatCode="Standaard">
                  <c:v>137.06</c:v>
                </c:pt>
                <c:pt idx="6" formatCode="Standaard">
                  <c:v>147.16999999999999</c:v>
                </c:pt>
                <c:pt idx="7" formatCode="Standaard">
                  <c:v>157.96</c:v>
                </c:pt>
                <c:pt idx="8" formatCode="Standaard">
                  <c:v>150.69</c:v>
                </c:pt>
              </c:numCache>
            </c:numRef>
          </c:val>
        </c:ser>
        <c:ser>
          <c:idx val="3"/>
          <c:order val="3"/>
          <c:tx>
            <c:v>Nr.28</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Sheet1!$C$35:$K$35</c:f>
              <c:numCache>
                <c:formatCode>Standaard</c:formatCode>
                <c:ptCount val="9"/>
                <c:pt idx="1">
                  <c:v>166</c:v>
                </c:pt>
                <c:pt idx="2">
                  <c:v>166</c:v>
                </c:pt>
                <c:pt idx="3">
                  <c:v>174</c:v>
                </c:pt>
                <c:pt idx="4">
                  <c:v>173</c:v>
                </c:pt>
                <c:pt idx="5">
                  <c:v>163</c:v>
                </c:pt>
                <c:pt idx="6">
                  <c:v>153</c:v>
                </c:pt>
                <c:pt idx="7">
                  <c:v>145</c:v>
                </c:pt>
                <c:pt idx="8">
                  <c:v>148</c:v>
                </c:pt>
              </c:numCache>
            </c:numRef>
          </c:val>
        </c:ser>
        <c:ser>
          <c:idx val="4"/>
          <c:order val="4"/>
          <c:tx>
            <c:v>Nr.31</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Sheet1!$C$36:$K$36</c:f>
              <c:numCache>
                <c:formatCode>Standaard</c:formatCode>
                <c:ptCount val="9"/>
                <c:pt idx="0">
                  <c:v>264</c:v>
                </c:pt>
                <c:pt idx="1">
                  <c:v>257</c:v>
                </c:pt>
                <c:pt idx="2">
                  <c:v>242</c:v>
                </c:pt>
                <c:pt idx="3">
                  <c:v>270</c:v>
                </c:pt>
                <c:pt idx="4">
                  <c:v>247</c:v>
                </c:pt>
                <c:pt idx="5">
                  <c:v>230</c:v>
                </c:pt>
                <c:pt idx="6">
                  <c:v>213</c:v>
                </c:pt>
                <c:pt idx="7">
                  <c:v>238</c:v>
                </c:pt>
                <c:pt idx="8">
                  <c:v>224</c:v>
                </c:pt>
              </c:numCache>
            </c:numRef>
          </c:val>
        </c:ser>
        <c:ser>
          <c:idx val="5"/>
          <c:order val="5"/>
          <c:tx>
            <c:v>Nr.35</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Sheet1!$C$37:$K$37</c:f>
              <c:numCache>
                <c:formatCode>0.00_);[Red]\(0.00\)</c:formatCode>
                <c:ptCount val="9"/>
                <c:pt idx="0">
                  <c:v>322.35000000000002</c:v>
                </c:pt>
                <c:pt idx="1">
                  <c:v>342.16</c:v>
                </c:pt>
                <c:pt idx="2">
                  <c:v>322.28999999999894</c:v>
                </c:pt>
                <c:pt idx="3">
                  <c:v>266.97000000000003</c:v>
                </c:pt>
                <c:pt idx="4">
                  <c:v>245.02</c:v>
                </c:pt>
                <c:pt idx="5">
                  <c:v>250.52</c:v>
                </c:pt>
                <c:pt idx="6">
                  <c:v>247.73999999999998</c:v>
                </c:pt>
                <c:pt idx="7">
                  <c:v>245.07</c:v>
                </c:pt>
                <c:pt idx="8">
                  <c:v>237.33</c:v>
                </c:pt>
              </c:numCache>
            </c:numRef>
          </c:val>
        </c:ser>
        <c:ser>
          <c:idx val="6"/>
          <c:order val="6"/>
          <c:tx>
            <c:v>Nr.38</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Sheet1!$C$38:$K$38</c:f>
              <c:numCache>
                <c:formatCode>0.00_);[Red]\(0.00\)</c:formatCode>
                <c:ptCount val="9"/>
                <c:pt idx="0">
                  <c:v>253.79</c:v>
                </c:pt>
                <c:pt idx="1">
                  <c:v>257.36</c:v>
                </c:pt>
                <c:pt idx="2">
                  <c:v>252.09</c:v>
                </c:pt>
                <c:pt idx="3">
                  <c:v>243.52</c:v>
                </c:pt>
                <c:pt idx="4">
                  <c:v>265.16000000000008</c:v>
                </c:pt>
                <c:pt idx="5">
                  <c:v>244.31</c:v>
                </c:pt>
                <c:pt idx="6" formatCode="Standaard">
                  <c:v>217.04</c:v>
                </c:pt>
                <c:pt idx="7" formatCode="Standaard">
                  <c:v>186.01</c:v>
                </c:pt>
                <c:pt idx="8" formatCode="Standaard">
                  <c:v>196.81</c:v>
                </c:pt>
              </c:numCache>
            </c:numRef>
          </c:val>
        </c:ser>
        <c:ser>
          <c:idx val="7"/>
          <c:order val="7"/>
          <c:tx>
            <c:v>Nr.40</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Sheet1!$C$39:$K$39</c:f>
              <c:numCache>
                <c:formatCode>Standaard</c:formatCode>
                <c:ptCount val="9"/>
                <c:pt idx="0">
                  <c:v>379</c:v>
                </c:pt>
                <c:pt idx="1">
                  <c:v>401</c:v>
                </c:pt>
                <c:pt idx="2">
                  <c:v>441.01</c:v>
                </c:pt>
                <c:pt idx="3">
                  <c:v>340.78</c:v>
                </c:pt>
                <c:pt idx="4">
                  <c:v>265</c:v>
                </c:pt>
                <c:pt idx="5">
                  <c:v>260.14999999999998</c:v>
                </c:pt>
                <c:pt idx="6">
                  <c:v>284.83999999999969</c:v>
                </c:pt>
                <c:pt idx="7">
                  <c:v>269.83999999999969</c:v>
                </c:pt>
                <c:pt idx="8">
                  <c:v>230.10999999999999</c:v>
                </c:pt>
              </c:numCache>
            </c:numRef>
          </c:val>
        </c:ser>
        <c:ser>
          <c:idx val="8"/>
          <c:order val="8"/>
          <c:tx>
            <c:v>Nr.42</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Sheet1!$C$40:$K$40</c:f>
              <c:numCache>
                <c:formatCode>Standaard</c:formatCode>
                <c:ptCount val="9"/>
                <c:pt idx="0">
                  <c:v>275.41000000000003</c:v>
                </c:pt>
                <c:pt idx="1">
                  <c:v>314.01</c:v>
                </c:pt>
                <c:pt idx="2" formatCode="0.00_);[Red]\(0.00\)">
                  <c:v>336.02</c:v>
                </c:pt>
                <c:pt idx="3" formatCode="0.00_);[Red]\(0.00\)">
                  <c:v>290.54000000000002</c:v>
                </c:pt>
                <c:pt idx="4" formatCode="0.00_);[Red]\(0.00\)">
                  <c:v>286.31</c:v>
                </c:pt>
                <c:pt idx="5" formatCode="0.00_);[Red]\(0.00\)">
                  <c:v>254.70999999999998</c:v>
                </c:pt>
                <c:pt idx="6" formatCode="0.00_);[Red]\(0.00\)">
                  <c:v>204.44</c:v>
                </c:pt>
                <c:pt idx="7" formatCode="0.00_);[Red]\(0.00\)">
                  <c:v>196.16</c:v>
                </c:pt>
                <c:pt idx="8" formatCode="0.00_);[Red]\(0.00\)">
                  <c:v>197.92000000000004</c:v>
                </c:pt>
              </c:numCache>
            </c:numRef>
          </c:val>
        </c:ser>
        <c:ser>
          <c:idx val="9"/>
          <c:order val="9"/>
          <c:tx>
            <c:v>Nr.52</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Sheet1!$C$41:$K$41</c:f>
              <c:numCache>
                <c:formatCode>Standaard</c:formatCode>
                <c:ptCount val="9"/>
                <c:pt idx="1">
                  <c:v>222</c:v>
                </c:pt>
                <c:pt idx="2">
                  <c:v>194</c:v>
                </c:pt>
                <c:pt idx="3">
                  <c:v>237</c:v>
                </c:pt>
                <c:pt idx="4">
                  <c:v>256</c:v>
                </c:pt>
                <c:pt idx="5">
                  <c:v>199</c:v>
                </c:pt>
                <c:pt idx="6">
                  <c:v>166</c:v>
                </c:pt>
                <c:pt idx="7">
                  <c:v>163</c:v>
                </c:pt>
                <c:pt idx="8">
                  <c:v>191</c:v>
                </c:pt>
              </c:numCache>
            </c:numRef>
          </c:val>
        </c:ser>
        <c:ser>
          <c:idx val="10"/>
          <c:order val="10"/>
          <c:tx>
            <c:v>Nr.53</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Sheet1!$C$42:$K$42</c:f>
              <c:numCache>
                <c:formatCode>0.00_);[Red]\(0.00\)</c:formatCode>
                <c:ptCount val="9"/>
                <c:pt idx="0">
                  <c:v>158.69999999999999</c:v>
                </c:pt>
                <c:pt idx="1">
                  <c:v>163.65</c:v>
                </c:pt>
                <c:pt idx="2">
                  <c:v>192.76999999999998</c:v>
                </c:pt>
                <c:pt idx="3">
                  <c:v>209.99</c:v>
                </c:pt>
                <c:pt idx="4" formatCode="Standaard">
                  <c:v>134</c:v>
                </c:pt>
                <c:pt idx="5" formatCode="Standaard">
                  <c:v>119.45</c:v>
                </c:pt>
                <c:pt idx="6" formatCode="Standaard">
                  <c:v>123.25</c:v>
                </c:pt>
                <c:pt idx="7" formatCode="Standaard">
                  <c:v>135.35000000000107</c:v>
                </c:pt>
                <c:pt idx="8" formatCode="Standaard">
                  <c:v>133.94</c:v>
                </c:pt>
              </c:numCache>
            </c:numRef>
          </c:val>
        </c:ser>
        <c:ser>
          <c:idx val="11"/>
          <c:order val="11"/>
          <c:tx>
            <c:v>Nr.59</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Sheet1!$C$43:$K$43</c:f>
              <c:numCache>
                <c:formatCode>Standaard</c:formatCode>
                <c:ptCount val="9"/>
                <c:pt idx="0">
                  <c:v>276.70999999999964</c:v>
                </c:pt>
                <c:pt idx="1">
                  <c:v>255.25</c:v>
                </c:pt>
                <c:pt idx="2">
                  <c:v>251.60999999999999</c:v>
                </c:pt>
                <c:pt idx="3">
                  <c:v>259.76</c:v>
                </c:pt>
                <c:pt idx="4" formatCode="0.00_);[Red]\(0.00\)">
                  <c:v>282.08999999999969</c:v>
                </c:pt>
                <c:pt idx="5" formatCode="0.00_);[Red]\(0.00\)">
                  <c:v>191.70999999999998</c:v>
                </c:pt>
                <c:pt idx="6" formatCode="0.00_);[Red]\(0.00\)">
                  <c:v>166.76</c:v>
                </c:pt>
                <c:pt idx="7" formatCode="0.00_);[Red]\(0.00\)">
                  <c:v>160.43</c:v>
                </c:pt>
                <c:pt idx="8" formatCode="0.00_);[Red]\(0.00\)">
                  <c:v>174.59</c:v>
                </c:pt>
              </c:numCache>
            </c:numRef>
          </c:val>
        </c:ser>
        <c:ser>
          <c:idx val="12"/>
          <c:order val="12"/>
          <c:tx>
            <c:v>Nr.61</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Sheet1!$C$44:$K$44</c:f>
              <c:numCache>
                <c:formatCode>0.00_);[Red]\(0.00\)</c:formatCode>
                <c:ptCount val="9"/>
                <c:pt idx="0">
                  <c:v>274.24</c:v>
                </c:pt>
                <c:pt idx="1">
                  <c:v>251.5</c:v>
                </c:pt>
                <c:pt idx="2">
                  <c:v>233.73999999999998</c:v>
                </c:pt>
                <c:pt idx="3">
                  <c:v>237.26999999999998</c:v>
                </c:pt>
                <c:pt idx="4">
                  <c:v>252.48000000000027</c:v>
                </c:pt>
                <c:pt idx="5">
                  <c:v>212.95000000000007</c:v>
                </c:pt>
                <c:pt idx="6">
                  <c:v>152.84</c:v>
                </c:pt>
                <c:pt idx="7">
                  <c:v>158.13999999999999</c:v>
                </c:pt>
                <c:pt idx="8">
                  <c:v>164.82000000000087</c:v>
                </c:pt>
              </c:numCache>
            </c:numRef>
          </c:val>
        </c:ser>
        <c:ser>
          <c:idx val="13"/>
          <c:order val="13"/>
          <c:tx>
            <c:v>Nr.62</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Sheet1!$C$45:$K$45</c:f>
              <c:numCache>
                <c:formatCode>Standaard</c:formatCode>
                <c:ptCount val="9"/>
                <c:pt idx="0">
                  <c:v>143</c:v>
                </c:pt>
                <c:pt idx="1">
                  <c:v>137</c:v>
                </c:pt>
                <c:pt idx="2">
                  <c:v>145</c:v>
                </c:pt>
                <c:pt idx="3">
                  <c:v>158</c:v>
                </c:pt>
                <c:pt idx="4">
                  <c:v>115</c:v>
                </c:pt>
                <c:pt idx="5">
                  <c:v>100</c:v>
                </c:pt>
                <c:pt idx="6">
                  <c:v>106.33</c:v>
                </c:pt>
                <c:pt idx="7">
                  <c:v>106.28</c:v>
                </c:pt>
                <c:pt idx="8">
                  <c:v>99.51</c:v>
                </c:pt>
              </c:numCache>
            </c:numRef>
          </c:val>
        </c:ser>
        <c:ser>
          <c:idx val="14"/>
          <c:order val="14"/>
          <c:tx>
            <c:v>Nr.64</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Sheet1!$C$46:$K$46</c:f>
              <c:numCache>
                <c:formatCode>Standaard</c:formatCode>
                <c:ptCount val="9"/>
                <c:pt idx="0">
                  <c:v>362</c:v>
                </c:pt>
                <c:pt idx="1">
                  <c:v>361</c:v>
                </c:pt>
                <c:pt idx="2">
                  <c:v>367.67</c:v>
                </c:pt>
                <c:pt idx="3">
                  <c:v>395.94</c:v>
                </c:pt>
                <c:pt idx="4">
                  <c:v>345.38</c:v>
                </c:pt>
                <c:pt idx="5">
                  <c:v>303</c:v>
                </c:pt>
                <c:pt idx="6">
                  <c:v>295.58</c:v>
                </c:pt>
                <c:pt idx="7">
                  <c:v>339.8</c:v>
                </c:pt>
                <c:pt idx="8">
                  <c:v>322.27999999999969</c:v>
                </c:pt>
              </c:numCache>
            </c:numRef>
          </c:val>
        </c:ser>
        <c:ser>
          <c:idx val="15"/>
          <c:order val="15"/>
          <c:tx>
            <c:v>Nr.65</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Sheet1!$C$47:$K$47</c:f>
              <c:numCache>
                <c:formatCode>0.00_);[Red]\(0.00\)</c:formatCode>
                <c:ptCount val="9"/>
                <c:pt idx="0">
                  <c:v>145.87</c:v>
                </c:pt>
                <c:pt idx="1">
                  <c:v>141.82000000000087</c:v>
                </c:pt>
                <c:pt idx="2">
                  <c:v>123.96000000000002</c:v>
                </c:pt>
                <c:pt idx="3">
                  <c:v>138.99</c:v>
                </c:pt>
                <c:pt idx="4">
                  <c:v>131.94999999999999</c:v>
                </c:pt>
                <c:pt idx="5">
                  <c:v>122.73</c:v>
                </c:pt>
                <c:pt idx="6">
                  <c:v>93.45</c:v>
                </c:pt>
                <c:pt idx="7">
                  <c:v>108.89</c:v>
                </c:pt>
                <c:pt idx="8">
                  <c:v>116.38</c:v>
                </c:pt>
              </c:numCache>
            </c:numRef>
          </c:val>
        </c:ser>
        <c:ser>
          <c:idx val="16"/>
          <c:order val="16"/>
          <c:tx>
            <c:v>Nr.74</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Sheet1!$C$48:$K$48</c:f>
              <c:numCache>
                <c:formatCode>0.00</c:formatCode>
                <c:ptCount val="9"/>
                <c:pt idx="0">
                  <c:v>326</c:v>
                </c:pt>
                <c:pt idx="1">
                  <c:v>270</c:v>
                </c:pt>
                <c:pt idx="2">
                  <c:v>284</c:v>
                </c:pt>
                <c:pt idx="3">
                  <c:v>334</c:v>
                </c:pt>
                <c:pt idx="4">
                  <c:v>278</c:v>
                </c:pt>
                <c:pt idx="5">
                  <c:v>265</c:v>
                </c:pt>
                <c:pt idx="6">
                  <c:v>233.5</c:v>
                </c:pt>
                <c:pt idx="7">
                  <c:v>288.14999999999998</c:v>
                </c:pt>
                <c:pt idx="8">
                  <c:v>256.48999999999899</c:v>
                </c:pt>
              </c:numCache>
            </c:numRef>
          </c:val>
        </c:ser>
        <c:ser>
          <c:idx val="17"/>
          <c:order val="17"/>
          <c:tx>
            <c:v>Nr.76</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Sheet1!$C$49:$K$49</c:f>
              <c:numCache>
                <c:formatCode>0.00</c:formatCode>
                <c:ptCount val="9"/>
                <c:pt idx="0">
                  <c:v>327</c:v>
                </c:pt>
                <c:pt idx="1">
                  <c:v>319</c:v>
                </c:pt>
                <c:pt idx="2">
                  <c:v>252</c:v>
                </c:pt>
                <c:pt idx="3">
                  <c:v>282.89999999999969</c:v>
                </c:pt>
                <c:pt idx="4">
                  <c:v>209.02</c:v>
                </c:pt>
                <c:pt idx="5">
                  <c:v>165</c:v>
                </c:pt>
                <c:pt idx="6">
                  <c:v>167.41</c:v>
                </c:pt>
                <c:pt idx="7">
                  <c:v>158.56</c:v>
                </c:pt>
                <c:pt idx="8">
                  <c:v>136.53</c:v>
                </c:pt>
              </c:numCache>
            </c:numRef>
          </c:val>
        </c:ser>
        <c:ser>
          <c:idx val="18"/>
          <c:order val="18"/>
          <c:tx>
            <c:v>Nr.77</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Sheet1!$C$50:$K$50</c:f>
              <c:numCache>
                <c:formatCode>0.00</c:formatCode>
                <c:ptCount val="9"/>
                <c:pt idx="0">
                  <c:v>186.04</c:v>
                </c:pt>
                <c:pt idx="1">
                  <c:v>171.76999999999998</c:v>
                </c:pt>
                <c:pt idx="2">
                  <c:v>161</c:v>
                </c:pt>
                <c:pt idx="3">
                  <c:v>156.59</c:v>
                </c:pt>
                <c:pt idx="4">
                  <c:v>120.51</c:v>
                </c:pt>
                <c:pt idx="5">
                  <c:v>124.05</c:v>
                </c:pt>
                <c:pt idx="6">
                  <c:v>131.41999999999999</c:v>
                </c:pt>
                <c:pt idx="7">
                  <c:v>132.52000000000001</c:v>
                </c:pt>
                <c:pt idx="8">
                  <c:v>143.75</c:v>
                </c:pt>
              </c:numCache>
            </c:numRef>
          </c:val>
        </c:ser>
        <c:ser>
          <c:idx val="19"/>
          <c:order val="19"/>
          <c:tx>
            <c:v>Nr.85</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Sheet1!$C$51:$K$51</c:f>
              <c:numCache>
                <c:formatCode>0.00</c:formatCode>
                <c:ptCount val="9"/>
                <c:pt idx="0">
                  <c:v>189.56</c:v>
                </c:pt>
                <c:pt idx="1">
                  <c:v>205.16</c:v>
                </c:pt>
                <c:pt idx="2">
                  <c:v>191.3</c:v>
                </c:pt>
                <c:pt idx="3">
                  <c:v>179</c:v>
                </c:pt>
                <c:pt idx="4">
                  <c:v>141.04</c:v>
                </c:pt>
                <c:pt idx="5">
                  <c:v>146.81</c:v>
                </c:pt>
                <c:pt idx="6">
                  <c:v>142.22999999999999</c:v>
                </c:pt>
                <c:pt idx="7">
                  <c:v>132.06</c:v>
                </c:pt>
                <c:pt idx="8">
                  <c:v>135.13</c:v>
                </c:pt>
              </c:numCache>
            </c:numRef>
          </c:val>
        </c:ser>
        <c:ser>
          <c:idx val="20"/>
          <c:order val="20"/>
          <c:tx>
            <c:v>Nr.96</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Sheet1!$C$52:$K$52</c:f>
              <c:numCache>
                <c:formatCode>0.00</c:formatCode>
                <c:ptCount val="9"/>
                <c:pt idx="0">
                  <c:v>238.1</c:v>
                </c:pt>
                <c:pt idx="1">
                  <c:v>230.69</c:v>
                </c:pt>
                <c:pt idx="2">
                  <c:v>240.75</c:v>
                </c:pt>
                <c:pt idx="3">
                  <c:v>242.52</c:v>
                </c:pt>
                <c:pt idx="4">
                  <c:v>209.87</c:v>
                </c:pt>
                <c:pt idx="5">
                  <c:v>195.58</c:v>
                </c:pt>
                <c:pt idx="6">
                  <c:v>187.8</c:v>
                </c:pt>
                <c:pt idx="7">
                  <c:v>200.87</c:v>
                </c:pt>
                <c:pt idx="8">
                  <c:v>206.02</c:v>
                </c:pt>
              </c:numCache>
            </c:numRef>
          </c:val>
        </c:ser>
        <c:ser>
          <c:idx val="21"/>
          <c:order val="21"/>
          <c:tx>
            <c:v>Nr.98</c:v>
          </c:tx>
          <c:cat>
            <c:strRef>
              <c:f>Sheet1!$C$31:$K$31</c:f>
              <c:strCache>
                <c:ptCount val="9"/>
                <c:pt idx="0">
                  <c:v>-4</c:v>
                </c:pt>
                <c:pt idx="1">
                  <c:v>-3</c:v>
                </c:pt>
                <c:pt idx="2">
                  <c:v>-2</c:v>
                </c:pt>
                <c:pt idx="3">
                  <c:v>-1</c:v>
                </c:pt>
                <c:pt idx="4">
                  <c:v>Entry Quarter</c:v>
                </c:pt>
                <c:pt idx="5">
                  <c:v>1</c:v>
                </c:pt>
                <c:pt idx="6">
                  <c:v>2</c:v>
                </c:pt>
                <c:pt idx="7">
                  <c:v>3</c:v>
                </c:pt>
                <c:pt idx="8">
                  <c:v>4</c:v>
                </c:pt>
              </c:strCache>
            </c:strRef>
          </c:cat>
          <c:val>
            <c:numRef>
              <c:f>Sheet1!$C$53:$K$53</c:f>
              <c:numCache>
                <c:formatCode>0.00</c:formatCode>
                <c:ptCount val="9"/>
                <c:pt idx="0">
                  <c:v>195</c:v>
                </c:pt>
                <c:pt idx="1">
                  <c:v>228</c:v>
                </c:pt>
                <c:pt idx="2">
                  <c:v>220</c:v>
                </c:pt>
                <c:pt idx="3">
                  <c:v>217</c:v>
                </c:pt>
                <c:pt idx="4">
                  <c:v>195.33</c:v>
                </c:pt>
                <c:pt idx="5">
                  <c:v>195.10999999999999</c:v>
                </c:pt>
                <c:pt idx="6">
                  <c:v>157.66</c:v>
                </c:pt>
                <c:pt idx="7">
                  <c:v>116</c:v>
                </c:pt>
                <c:pt idx="8">
                  <c:v>148.15</c:v>
                </c:pt>
              </c:numCache>
            </c:numRef>
          </c:val>
        </c:ser>
        <c:marker val="1"/>
        <c:axId val="105131008"/>
        <c:axId val="105161472"/>
      </c:lineChart>
      <c:catAx>
        <c:axId val="105131008"/>
        <c:scaling>
          <c:orientation val="minMax"/>
        </c:scaling>
        <c:axPos val="b"/>
        <c:majorTickMark val="none"/>
        <c:tickLblPos val="nextTo"/>
        <c:crossAx val="105161472"/>
        <c:crosses val="autoZero"/>
        <c:auto val="1"/>
        <c:lblAlgn val="ctr"/>
        <c:lblOffset val="100"/>
      </c:catAx>
      <c:valAx>
        <c:axId val="105161472"/>
        <c:scaling>
          <c:orientation val="minMax"/>
        </c:scaling>
        <c:axPos val="l"/>
        <c:majorGridlines/>
        <c:numFmt formatCode="0.00_);[Red]\(0.00\)" sourceLinked="1"/>
        <c:majorTickMark val="none"/>
        <c:tickLblPos val="nextTo"/>
        <c:spPr>
          <a:ln w="9525">
            <a:noFill/>
          </a:ln>
        </c:spPr>
        <c:crossAx val="105131008"/>
        <c:crosses val="autoZero"/>
        <c:crossBetween val="between"/>
      </c:valAx>
    </c:plotArea>
    <c:legend>
      <c:legendPos val="b"/>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lineChart>
        <c:grouping val="standard"/>
        <c:ser>
          <c:idx val="0"/>
          <c:order val="0"/>
          <c:tx>
            <c:v>Nr.4</c:v>
          </c:tx>
          <c:cat>
            <c:strRef>
              <c:f>Sheet1!$C$1:$K$1</c:f>
              <c:strCache>
                <c:ptCount val="9"/>
                <c:pt idx="0">
                  <c:v>-4</c:v>
                </c:pt>
                <c:pt idx="1">
                  <c:v>-3</c:v>
                </c:pt>
                <c:pt idx="2">
                  <c:v>-2</c:v>
                </c:pt>
                <c:pt idx="3">
                  <c:v>-1</c:v>
                </c:pt>
                <c:pt idx="4">
                  <c:v>Entry Quarter</c:v>
                </c:pt>
                <c:pt idx="5">
                  <c:v>1</c:v>
                </c:pt>
                <c:pt idx="6">
                  <c:v>2</c:v>
                </c:pt>
                <c:pt idx="7">
                  <c:v>3</c:v>
                </c:pt>
                <c:pt idx="8">
                  <c:v>4</c:v>
                </c:pt>
              </c:strCache>
            </c:strRef>
          </c:cat>
          <c:val>
            <c:numRef>
              <c:f>Sheet1!$C$41:$J$41</c:f>
              <c:numCache>
                <c:formatCode>0_);[Red]\(0\)</c:formatCode>
                <c:ptCount val="8"/>
                <c:pt idx="0">
                  <c:v>4577</c:v>
                </c:pt>
                <c:pt idx="1">
                  <c:v>4530</c:v>
                </c:pt>
                <c:pt idx="2">
                  <c:v>4114</c:v>
                </c:pt>
                <c:pt idx="3">
                  <c:v>5206</c:v>
                </c:pt>
                <c:pt idx="4">
                  <c:v>6343</c:v>
                </c:pt>
                <c:pt idx="5">
                  <c:v>5921</c:v>
                </c:pt>
                <c:pt idx="6">
                  <c:v>5863</c:v>
                </c:pt>
                <c:pt idx="7">
                  <c:v>6561</c:v>
                </c:pt>
              </c:numCache>
            </c:numRef>
          </c:val>
        </c:ser>
        <c:ser>
          <c:idx val="1"/>
          <c:order val="1"/>
          <c:tx>
            <c:v>Nr.18</c:v>
          </c:tx>
          <c:cat>
            <c:strRef>
              <c:f>Sheet1!$C$1:$K$1</c:f>
              <c:strCache>
                <c:ptCount val="9"/>
                <c:pt idx="0">
                  <c:v>-4</c:v>
                </c:pt>
                <c:pt idx="1">
                  <c:v>-3</c:v>
                </c:pt>
                <c:pt idx="2">
                  <c:v>-2</c:v>
                </c:pt>
                <c:pt idx="3">
                  <c:v>-1</c:v>
                </c:pt>
                <c:pt idx="4">
                  <c:v>Entry Quarter</c:v>
                </c:pt>
                <c:pt idx="5">
                  <c:v>1</c:v>
                </c:pt>
                <c:pt idx="6">
                  <c:v>2</c:v>
                </c:pt>
                <c:pt idx="7">
                  <c:v>3</c:v>
                </c:pt>
                <c:pt idx="8">
                  <c:v>4</c:v>
                </c:pt>
              </c:strCache>
            </c:strRef>
          </c:cat>
          <c:val>
            <c:numRef>
              <c:f>Sheet1!$C$42:$J$42</c:f>
              <c:numCache>
                <c:formatCode>0_);[Red]\(0\)</c:formatCode>
                <c:ptCount val="8"/>
                <c:pt idx="0">
                  <c:v>3006</c:v>
                </c:pt>
                <c:pt idx="1">
                  <c:v>3062</c:v>
                </c:pt>
                <c:pt idx="2">
                  <c:v>3232</c:v>
                </c:pt>
                <c:pt idx="3">
                  <c:v>3028</c:v>
                </c:pt>
                <c:pt idx="4">
                  <c:v>3697</c:v>
                </c:pt>
                <c:pt idx="5">
                  <c:v>3485</c:v>
                </c:pt>
                <c:pt idx="6">
                  <c:v>3914</c:v>
                </c:pt>
                <c:pt idx="7">
                  <c:v>3625</c:v>
                </c:pt>
              </c:numCache>
            </c:numRef>
          </c:val>
        </c:ser>
        <c:ser>
          <c:idx val="2"/>
          <c:order val="2"/>
          <c:tx>
            <c:v>Nr.25</c:v>
          </c:tx>
          <c:cat>
            <c:strRef>
              <c:f>Sheet1!$C$1:$K$1</c:f>
              <c:strCache>
                <c:ptCount val="9"/>
                <c:pt idx="0">
                  <c:v>-4</c:v>
                </c:pt>
                <c:pt idx="1">
                  <c:v>-3</c:v>
                </c:pt>
                <c:pt idx="2">
                  <c:v>-2</c:v>
                </c:pt>
                <c:pt idx="3">
                  <c:v>-1</c:v>
                </c:pt>
                <c:pt idx="4">
                  <c:v>Entry Quarter</c:v>
                </c:pt>
                <c:pt idx="5">
                  <c:v>1</c:v>
                </c:pt>
                <c:pt idx="6">
                  <c:v>2</c:v>
                </c:pt>
                <c:pt idx="7">
                  <c:v>3</c:v>
                </c:pt>
                <c:pt idx="8">
                  <c:v>4</c:v>
                </c:pt>
              </c:strCache>
            </c:strRef>
          </c:cat>
          <c:val>
            <c:numRef>
              <c:f>Sheet1!$C$43:$J$43</c:f>
              <c:numCache>
                <c:formatCode>0_);[Red]\(0\)</c:formatCode>
                <c:ptCount val="8"/>
                <c:pt idx="0">
                  <c:v>1813.1499999999999</c:v>
                </c:pt>
                <c:pt idx="1">
                  <c:v>1963.47</c:v>
                </c:pt>
                <c:pt idx="2">
                  <c:v>1651.33</c:v>
                </c:pt>
                <c:pt idx="3">
                  <c:v>1974.28</c:v>
                </c:pt>
                <c:pt idx="4">
                  <c:v>2578</c:v>
                </c:pt>
                <c:pt idx="5">
                  <c:v>3020</c:v>
                </c:pt>
                <c:pt idx="6">
                  <c:v>2318.66</c:v>
                </c:pt>
                <c:pt idx="7">
                  <c:v>2546.4835165000395</c:v>
                </c:pt>
              </c:numCache>
            </c:numRef>
          </c:val>
        </c:ser>
        <c:ser>
          <c:idx val="3"/>
          <c:order val="3"/>
          <c:tx>
            <c:v>Nr.26</c:v>
          </c:tx>
          <c:cat>
            <c:strRef>
              <c:f>Sheet1!$C$1:$K$1</c:f>
              <c:strCache>
                <c:ptCount val="9"/>
                <c:pt idx="0">
                  <c:v>-4</c:v>
                </c:pt>
                <c:pt idx="1">
                  <c:v>-3</c:v>
                </c:pt>
                <c:pt idx="2">
                  <c:v>-2</c:v>
                </c:pt>
                <c:pt idx="3">
                  <c:v>-1</c:v>
                </c:pt>
                <c:pt idx="4">
                  <c:v>Entry Quarter</c:v>
                </c:pt>
                <c:pt idx="5">
                  <c:v>1</c:v>
                </c:pt>
                <c:pt idx="6">
                  <c:v>2</c:v>
                </c:pt>
                <c:pt idx="7">
                  <c:v>3</c:v>
                </c:pt>
                <c:pt idx="8">
                  <c:v>4</c:v>
                </c:pt>
              </c:strCache>
            </c:strRef>
          </c:cat>
          <c:val>
            <c:numRef>
              <c:f>Sheet1!$C$44:$J$44</c:f>
              <c:numCache>
                <c:formatCode>0_);[Red]\(0\)</c:formatCode>
                <c:ptCount val="8"/>
                <c:pt idx="0">
                  <c:v>1501</c:v>
                </c:pt>
                <c:pt idx="1">
                  <c:v>1562</c:v>
                </c:pt>
                <c:pt idx="2">
                  <c:v>1325</c:v>
                </c:pt>
                <c:pt idx="3">
                  <c:v>1559</c:v>
                </c:pt>
                <c:pt idx="4">
                  <c:v>1370</c:v>
                </c:pt>
                <c:pt idx="5">
                  <c:v>1869</c:v>
                </c:pt>
                <c:pt idx="6">
                  <c:v>1882</c:v>
                </c:pt>
              </c:numCache>
            </c:numRef>
          </c:val>
        </c:ser>
        <c:ser>
          <c:idx val="4"/>
          <c:order val="4"/>
          <c:tx>
            <c:v>Nr.28</c:v>
          </c:tx>
          <c:cat>
            <c:strRef>
              <c:f>Sheet1!$C$1:$K$1</c:f>
              <c:strCache>
                <c:ptCount val="9"/>
                <c:pt idx="0">
                  <c:v>-4</c:v>
                </c:pt>
                <c:pt idx="1">
                  <c:v>-3</c:v>
                </c:pt>
                <c:pt idx="2">
                  <c:v>-2</c:v>
                </c:pt>
                <c:pt idx="3">
                  <c:v>-1</c:v>
                </c:pt>
                <c:pt idx="4">
                  <c:v>Entry Quarter</c:v>
                </c:pt>
                <c:pt idx="5">
                  <c:v>1</c:v>
                </c:pt>
                <c:pt idx="6">
                  <c:v>2</c:v>
                </c:pt>
                <c:pt idx="7">
                  <c:v>3</c:v>
                </c:pt>
                <c:pt idx="8">
                  <c:v>4</c:v>
                </c:pt>
              </c:strCache>
            </c:strRef>
          </c:cat>
          <c:val>
            <c:numRef>
              <c:f>Sheet1!$C$45:$J$45</c:f>
              <c:numCache>
                <c:formatCode>0_);[Red]\(0\)</c:formatCode>
                <c:ptCount val="8"/>
                <c:pt idx="1">
                  <c:v>2859</c:v>
                </c:pt>
                <c:pt idx="2">
                  <c:v>2715</c:v>
                </c:pt>
                <c:pt idx="3">
                  <c:v>2546</c:v>
                </c:pt>
                <c:pt idx="4">
                  <c:v>2476</c:v>
                </c:pt>
                <c:pt idx="5">
                  <c:v>3105</c:v>
                </c:pt>
                <c:pt idx="6">
                  <c:v>2906</c:v>
                </c:pt>
                <c:pt idx="7">
                  <c:v>3175</c:v>
                </c:pt>
              </c:numCache>
            </c:numRef>
          </c:val>
        </c:ser>
        <c:ser>
          <c:idx val="5"/>
          <c:order val="5"/>
          <c:tx>
            <c:v>Nr.35</c:v>
          </c:tx>
          <c:cat>
            <c:strRef>
              <c:f>Sheet1!$C$1:$K$1</c:f>
              <c:strCache>
                <c:ptCount val="9"/>
                <c:pt idx="0">
                  <c:v>-4</c:v>
                </c:pt>
                <c:pt idx="1">
                  <c:v>-3</c:v>
                </c:pt>
                <c:pt idx="2">
                  <c:v>-2</c:v>
                </c:pt>
                <c:pt idx="3">
                  <c:v>-1</c:v>
                </c:pt>
                <c:pt idx="4">
                  <c:v>Entry Quarter</c:v>
                </c:pt>
                <c:pt idx="5">
                  <c:v>1</c:v>
                </c:pt>
                <c:pt idx="6">
                  <c:v>2</c:v>
                </c:pt>
                <c:pt idx="7">
                  <c:v>3</c:v>
                </c:pt>
                <c:pt idx="8">
                  <c:v>4</c:v>
                </c:pt>
              </c:strCache>
            </c:strRef>
          </c:cat>
          <c:val>
            <c:numRef>
              <c:f>Sheet1!$C$46:$J$46</c:f>
              <c:numCache>
                <c:formatCode>0_);[Red]\(0\)</c:formatCode>
                <c:ptCount val="8"/>
                <c:pt idx="0">
                  <c:v>1601.41</c:v>
                </c:pt>
                <c:pt idx="1">
                  <c:v>1612.82</c:v>
                </c:pt>
                <c:pt idx="2">
                  <c:v>1608.02</c:v>
                </c:pt>
                <c:pt idx="3">
                  <c:v>2325.9299999999998</c:v>
                </c:pt>
                <c:pt idx="4">
                  <c:v>2181.08</c:v>
                </c:pt>
                <c:pt idx="5">
                  <c:v>2213.69</c:v>
                </c:pt>
                <c:pt idx="6">
                  <c:v>2089.77</c:v>
                </c:pt>
                <c:pt idx="7">
                  <c:v>2526.59</c:v>
                </c:pt>
              </c:numCache>
            </c:numRef>
          </c:val>
        </c:ser>
        <c:ser>
          <c:idx val="6"/>
          <c:order val="6"/>
          <c:tx>
            <c:v>Nr.38</c:v>
          </c:tx>
          <c:cat>
            <c:strRef>
              <c:f>Sheet1!$C$1:$K$1</c:f>
              <c:strCache>
                <c:ptCount val="9"/>
                <c:pt idx="0">
                  <c:v>-4</c:v>
                </c:pt>
                <c:pt idx="1">
                  <c:v>-3</c:v>
                </c:pt>
                <c:pt idx="2">
                  <c:v>-2</c:v>
                </c:pt>
                <c:pt idx="3">
                  <c:v>-1</c:v>
                </c:pt>
                <c:pt idx="4">
                  <c:v>Entry Quarter</c:v>
                </c:pt>
                <c:pt idx="5">
                  <c:v>1</c:v>
                </c:pt>
                <c:pt idx="6">
                  <c:v>2</c:v>
                </c:pt>
                <c:pt idx="7">
                  <c:v>3</c:v>
                </c:pt>
                <c:pt idx="8">
                  <c:v>4</c:v>
                </c:pt>
              </c:strCache>
            </c:strRef>
          </c:cat>
          <c:val>
            <c:numRef>
              <c:f>Sheet1!$C$47:$J$47</c:f>
              <c:numCache>
                <c:formatCode>0_);[Red]\(0\)</c:formatCode>
                <c:ptCount val="8"/>
                <c:pt idx="0">
                  <c:v>2200.11</c:v>
                </c:pt>
                <c:pt idx="1">
                  <c:v>2524.17</c:v>
                </c:pt>
                <c:pt idx="2">
                  <c:v>2354.23</c:v>
                </c:pt>
                <c:pt idx="3">
                  <c:v>2895.9700000000012</c:v>
                </c:pt>
                <c:pt idx="4">
                  <c:v>2398.44</c:v>
                </c:pt>
                <c:pt idx="5">
                  <c:v>3162.8500000000022</c:v>
                </c:pt>
                <c:pt idx="6">
                  <c:v>3025</c:v>
                </c:pt>
                <c:pt idx="7">
                  <c:v>3795</c:v>
                </c:pt>
              </c:numCache>
            </c:numRef>
          </c:val>
        </c:ser>
        <c:ser>
          <c:idx val="7"/>
          <c:order val="7"/>
          <c:tx>
            <c:v>Nr.42</c:v>
          </c:tx>
          <c:cat>
            <c:strRef>
              <c:f>Sheet1!$C$1:$K$1</c:f>
              <c:strCache>
                <c:ptCount val="9"/>
                <c:pt idx="0">
                  <c:v>-4</c:v>
                </c:pt>
                <c:pt idx="1">
                  <c:v>-3</c:v>
                </c:pt>
                <c:pt idx="2">
                  <c:v>-2</c:v>
                </c:pt>
                <c:pt idx="3">
                  <c:v>-1</c:v>
                </c:pt>
                <c:pt idx="4">
                  <c:v>Entry Quarter</c:v>
                </c:pt>
                <c:pt idx="5">
                  <c:v>1</c:v>
                </c:pt>
                <c:pt idx="6">
                  <c:v>2</c:v>
                </c:pt>
                <c:pt idx="7">
                  <c:v>3</c:v>
                </c:pt>
                <c:pt idx="8">
                  <c:v>4</c:v>
                </c:pt>
              </c:strCache>
            </c:strRef>
          </c:cat>
          <c:val>
            <c:numRef>
              <c:f>Sheet1!$C$48:$J$48</c:f>
              <c:numCache>
                <c:formatCode>0_);[Red]\(0\)</c:formatCode>
                <c:ptCount val="8"/>
                <c:pt idx="0">
                  <c:v>1502</c:v>
                </c:pt>
                <c:pt idx="1">
                  <c:v>1259</c:v>
                </c:pt>
                <c:pt idx="2">
                  <c:v>998.88</c:v>
                </c:pt>
                <c:pt idx="3">
                  <c:v>1536.48</c:v>
                </c:pt>
                <c:pt idx="4">
                  <c:v>1619.78</c:v>
                </c:pt>
                <c:pt idx="5">
                  <c:v>1795.1</c:v>
                </c:pt>
                <c:pt idx="6">
                  <c:v>1767.6899999999998</c:v>
                </c:pt>
                <c:pt idx="7">
                  <c:v>2420.1</c:v>
                </c:pt>
              </c:numCache>
            </c:numRef>
          </c:val>
        </c:ser>
        <c:ser>
          <c:idx val="8"/>
          <c:order val="8"/>
          <c:tx>
            <c:v>Nr.53</c:v>
          </c:tx>
          <c:cat>
            <c:strRef>
              <c:f>Sheet1!$C$1:$K$1</c:f>
              <c:strCache>
                <c:ptCount val="9"/>
                <c:pt idx="0">
                  <c:v>-4</c:v>
                </c:pt>
                <c:pt idx="1">
                  <c:v>-3</c:v>
                </c:pt>
                <c:pt idx="2">
                  <c:v>-2</c:v>
                </c:pt>
                <c:pt idx="3">
                  <c:v>-1</c:v>
                </c:pt>
                <c:pt idx="4">
                  <c:v>Entry Quarter</c:v>
                </c:pt>
                <c:pt idx="5">
                  <c:v>1</c:v>
                </c:pt>
                <c:pt idx="6">
                  <c:v>2</c:v>
                </c:pt>
                <c:pt idx="7">
                  <c:v>3</c:v>
                </c:pt>
                <c:pt idx="8">
                  <c:v>4</c:v>
                </c:pt>
              </c:strCache>
            </c:strRef>
          </c:cat>
          <c:val>
            <c:numRef>
              <c:f>Sheet1!$C$49:$J$49</c:f>
              <c:numCache>
                <c:formatCode>0_);[Red]\(0\)</c:formatCode>
                <c:ptCount val="8"/>
                <c:pt idx="0">
                  <c:v>1662.71</c:v>
                </c:pt>
                <c:pt idx="1">
                  <c:v>1908.47</c:v>
                </c:pt>
                <c:pt idx="2">
                  <c:v>1514.8799999999999</c:v>
                </c:pt>
                <c:pt idx="3">
                  <c:v>1765.05</c:v>
                </c:pt>
                <c:pt idx="4">
                  <c:v>2170</c:v>
                </c:pt>
                <c:pt idx="5">
                  <c:v>2535</c:v>
                </c:pt>
                <c:pt idx="6" formatCode="0_ ">
                  <c:v>1982.77</c:v>
                </c:pt>
                <c:pt idx="7">
                  <c:v>2337.2527473</c:v>
                </c:pt>
              </c:numCache>
            </c:numRef>
          </c:val>
        </c:ser>
        <c:ser>
          <c:idx val="9"/>
          <c:order val="9"/>
          <c:tx>
            <c:v>Nr.59</c:v>
          </c:tx>
          <c:cat>
            <c:strRef>
              <c:f>Sheet1!$C$1:$K$1</c:f>
              <c:strCache>
                <c:ptCount val="9"/>
                <c:pt idx="0">
                  <c:v>-4</c:v>
                </c:pt>
                <c:pt idx="1">
                  <c:v>-3</c:v>
                </c:pt>
                <c:pt idx="2">
                  <c:v>-2</c:v>
                </c:pt>
                <c:pt idx="3">
                  <c:v>-1</c:v>
                </c:pt>
                <c:pt idx="4">
                  <c:v>Entry Quarter</c:v>
                </c:pt>
                <c:pt idx="5">
                  <c:v>1</c:v>
                </c:pt>
                <c:pt idx="6">
                  <c:v>2</c:v>
                </c:pt>
                <c:pt idx="7">
                  <c:v>3</c:v>
                </c:pt>
                <c:pt idx="8">
                  <c:v>4</c:v>
                </c:pt>
              </c:strCache>
            </c:strRef>
          </c:cat>
          <c:val>
            <c:numRef>
              <c:f>Sheet1!$C$50:$J$50</c:f>
              <c:numCache>
                <c:formatCode>0_);[Red]\(0\)</c:formatCode>
                <c:ptCount val="8"/>
                <c:pt idx="0">
                  <c:v>1266</c:v>
                </c:pt>
                <c:pt idx="1">
                  <c:v>1522</c:v>
                </c:pt>
                <c:pt idx="2">
                  <c:v>1433</c:v>
                </c:pt>
                <c:pt idx="3">
                  <c:v>1377</c:v>
                </c:pt>
                <c:pt idx="4">
                  <c:v>1207.33</c:v>
                </c:pt>
                <c:pt idx="5">
                  <c:v>1757.8</c:v>
                </c:pt>
                <c:pt idx="6">
                  <c:v>2062.8200000000002</c:v>
                </c:pt>
                <c:pt idx="7">
                  <c:v>2140.3200000000002</c:v>
                </c:pt>
              </c:numCache>
            </c:numRef>
          </c:val>
        </c:ser>
        <c:ser>
          <c:idx val="10"/>
          <c:order val="10"/>
          <c:tx>
            <c:v>Nr.61</c:v>
          </c:tx>
          <c:cat>
            <c:strRef>
              <c:f>Sheet1!$C$1:$K$1</c:f>
              <c:strCache>
                <c:ptCount val="9"/>
                <c:pt idx="0">
                  <c:v>-4</c:v>
                </c:pt>
                <c:pt idx="1">
                  <c:v>-3</c:v>
                </c:pt>
                <c:pt idx="2">
                  <c:v>-2</c:v>
                </c:pt>
                <c:pt idx="3">
                  <c:v>-1</c:v>
                </c:pt>
                <c:pt idx="4">
                  <c:v>Entry Quarter</c:v>
                </c:pt>
                <c:pt idx="5">
                  <c:v>1</c:v>
                </c:pt>
                <c:pt idx="6">
                  <c:v>2</c:v>
                </c:pt>
                <c:pt idx="7">
                  <c:v>3</c:v>
                </c:pt>
                <c:pt idx="8">
                  <c:v>4</c:v>
                </c:pt>
              </c:strCache>
            </c:strRef>
          </c:cat>
          <c:val>
            <c:numRef>
              <c:f>Sheet1!$C$51:$J$51</c:f>
              <c:numCache>
                <c:formatCode>0_);[Red]\(0\)</c:formatCode>
                <c:ptCount val="8"/>
                <c:pt idx="0">
                  <c:v>925.43999999999949</c:v>
                </c:pt>
                <c:pt idx="1">
                  <c:v>1016.92</c:v>
                </c:pt>
                <c:pt idx="2">
                  <c:v>1086.8399999999999</c:v>
                </c:pt>
                <c:pt idx="3">
                  <c:v>1230.0999999999999</c:v>
                </c:pt>
                <c:pt idx="4">
                  <c:v>1077.8</c:v>
                </c:pt>
                <c:pt idx="5">
                  <c:v>1513.84</c:v>
                </c:pt>
                <c:pt idx="6">
                  <c:v>1966.84</c:v>
                </c:pt>
                <c:pt idx="7">
                  <c:v>1905.43</c:v>
                </c:pt>
              </c:numCache>
            </c:numRef>
          </c:val>
        </c:ser>
        <c:ser>
          <c:idx val="11"/>
          <c:order val="11"/>
          <c:tx>
            <c:v>Nr.65</c:v>
          </c:tx>
          <c:cat>
            <c:strRef>
              <c:f>Sheet1!$C$1:$K$1</c:f>
              <c:strCache>
                <c:ptCount val="9"/>
                <c:pt idx="0">
                  <c:v>-4</c:v>
                </c:pt>
                <c:pt idx="1">
                  <c:v>-3</c:v>
                </c:pt>
                <c:pt idx="2">
                  <c:v>-2</c:v>
                </c:pt>
                <c:pt idx="3">
                  <c:v>-1</c:v>
                </c:pt>
                <c:pt idx="4">
                  <c:v>Entry Quarter</c:v>
                </c:pt>
                <c:pt idx="5">
                  <c:v>1</c:v>
                </c:pt>
                <c:pt idx="6">
                  <c:v>2</c:v>
                </c:pt>
                <c:pt idx="7">
                  <c:v>3</c:v>
                </c:pt>
                <c:pt idx="8">
                  <c:v>4</c:v>
                </c:pt>
              </c:strCache>
            </c:strRef>
          </c:cat>
          <c:val>
            <c:numRef>
              <c:f>Sheet1!$C$52:$J$52</c:f>
              <c:numCache>
                <c:formatCode>0_);[Red]\(0\)</c:formatCode>
                <c:ptCount val="8"/>
                <c:pt idx="0">
                  <c:v>1752.55</c:v>
                </c:pt>
                <c:pt idx="1">
                  <c:v>1712.41</c:v>
                </c:pt>
                <c:pt idx="2">
                  <c:v>1275.43</c:v>
                </c:pt>
                <c:pt idx="3">
                  <c:v>1818.6899999999998</c:v>
                </c:pt>
                <c:pt idx="4">
                  <c:v>2711.86</c:v>
                </c:pt>
                <c:pt idx="5">
                  <c:v>2954.94</c:v>
                </c:pt>
                <c:pt idx="6">
                  <c:v>2402.17</c:v>
                </c:pt>
                <c:pt idx="7">
                  <c:v>2869.4500000000012</c:v>
                </c:pt>
              </c:numCache>
            </c:numRef>
          </c:val>
        </c:ser>
        <c:ser>
          <c:idx val="12"/>
          <c:order val="12"/>
          <c:tx>
            <c:v>Nr.76</c:v>
          </c:tx>
          <c:cat>
            <c:strRef>
              <c:f>Sheet1!$C$1:$K$1</c:f>
              <c:strCache>
                <c:ptCount val="9"/>
                <c:pt idx="0">
                  <c:v>-4</c:v>
                </c:pt>
                <c:pt idx="1">
                  <c:v>-3</c:v>
                </c:pt>
                <c:pt idx="2">
                  <c:v>-2</c:v>
                </c:pt>
                <c:pt idx="3">
                  <c:v>-1</c:v>
                </c:pt>
                <c:pt idx="4">
                  <c:v>Entry Quarter</c:v>
                </c:pt>
                <c:pt idx="5">
                  <c:v>1</c:v>
                </c:pt>
                <c:pt idx="6">
                  <c:v>2</c:v>
                </c:pt>
                <c:pt idx="7">
                  <c:v>3</c:v>
                </c:pt>
                <c:pt idx="8">
                  <c:v>4</c:v>
                </c:pt>
              </c:strCache>
            </c:strRef>
          </c:cat>
          <c:val>
            <c:numRef>
              <c:f>Sheet1!$C$53:$J$53</c:f>
              <c:numCache>
                <c:formatCode>0_);[Red]\(0\)</c:formatCode>
                <c:ptCount val="8"/>
                <c:pt idx="0">
                  <c:v>904</c:v>
                </c:pt>
                <c:pt idx="1">
                  <c:v>930</c:v>
                </c:pt>
                <c:pt idx="2">
                  <c:v>1027</c:v>
                </c:pt>
                <c:pt idx="3">
                  <c:v>1041.6666667000011</c:v>
                </c:pt>
                <c:pt idx="4">
                  <c:v>1150.6593406999807</c:v>
                </c:pt>
                <c:pt idx="5" formatCode="Standaard">
                  <c:v>1200</c:v>
                </c:pt>
                <c:pt idx="6">
                  <c:v>1073</c:v>
                </c:pt>
                <c:pt idx="7">
                  <c:v>1178</c:v>
                </c:pt>
              </c:numCache>
            </c:numRef>
          </c:val>
        </c:ser>
        <c:ser>
          <c:idx val="13"/>
          <c:order val="13"/>
          <c:tx>
            <c:v>Nr.77</c:v>
          </c:tx>
          <c:cat>
            <c:strRef>
              <c:f>Sheet1!$C$1:$K$1</c:f>
              <c:strCache>
                <c:ptCount val="9"/>
                <c:pt idx="0">
                  <c:v>-4</c:v>
                </c:pt>
                <c:pt idx="1">
                  <c:v>-3</c:v>
                </c:pt>
                <c:pt idx="2">
                  <c:v>-2</c:v>
                </c:pt>
                <c:pt idx="3">
                  <c:v>-1</c:v>
                </c:pt>
                <c:pt idx="4">
                  <c:v>Entry Quarter</c:v>
                </c:pt>
                <c:pt idx="5">
                  <c:v>1</c:v>
                </c:pt>
                <c:pt idx="6">
                  <c:v>2</c:v>
                </c:pt>
                <c:pt idx="7">
                  <c:v>3</c:v>
                </c:pt>
                <c:pt idx="8">
                  <c:v>4</c:v>
                </c:pt>
              </c:strCache>
            </c:strRef>
          </c:cat>
          <c:val>
            <c:numRef>
              <c:f>Sheet1!$C$54:$J$54</c:f>
              <c:numCache>
                <c:formatCode>0_);[Red]\(0\)</c:formatCode>
                <c:ptCount val="8"/>
                <c:pt idx="0">
                  <c:v>1141.4444443999826</c:v>
                </c:pt>
                <c:pt idx="1">
                  <c:v>1265.0549450999877</c:v>
                </c:pt>
                <c:pt idx="2" formatCode="Standaard">
                  <c:v>1057</c:v>
                </c:pt>
                <c:pt idx="3">
                  <c:v>988</c:v>
                </c:pt>
                <c:pt idx="4">
                  <c:v>1311</c:v>
                </c:pt>
                <c:pt idx="5">
                  <c:v>1543</c:v>
                </c:pt>
                <c:pt idx="6">
                  <c:v>1488</c:v>
                </c:pt>
                <c:pt idx="7">
                  <c:v>1454</c:v>
                </c:pt>
              </c:numCache>
            </c:numRef>
          </c:val>
        </c:ser>
        <c:ser>
          <c:idx val="14"/>
          <c:order val="14"/>
          <c:tx>
            <c:v>Nr.85</c:v>
          </c:tx>
          <c:cat>
            <c:strRef>
              <c:f>Sheet1!$C$1:$K$1</c:f>
              <c:strCache>
                <c:ptCount val="9"/>
                <c:pt idx="0">
                  <c:v>-4</c:v>
                </c:pt>
                <c:pt idx="1">
                  <c:v>-3</c:v>
                </c:pt>
                <c:pt idx="2">
                  <c:v>-2</c:v>
                </c:pt>
                <c:pt idx="3">
                  <c:v>-1</c:v>
                </c:pt>
                <c:pt idx="4">
                  <c:v>Entry Quarter</c:v>
                </c:pt>
                <c:pt idx="5">
                  <c:v>1</c:v>
                </c:pt>
                <c:pt idx="6">
                  <c:v>2</c:v>
                </c:pt>
                <c:pt idx="7">
                  <c:v>3</c:v>
                </c:pt>
                <c:pt idx="8">
                  <c:v>4</c:v>
                </c:pt>
              </c:strCache>
            </c:strRef>
          </c:cat>
          <c:val>
            <c:numRef>
              <c:f>Sheet1!$C$55:$J$55</c:f>
              <c:numCache>
                <c:formatCode>0_);[Red]\(0\)</c:formatCode>
                <c:ptCount val="8"/>
                <c:pt idx="0">
                  <c:v>1010</c:v>
                </c:pt>
                <c:pt idx="1">
                  <c:v>1033.55</c:v>
                </c:pt>
                <c:pt idx="2">
                  <c:v>1146.04</c:v>
                </c:pt>
                <c:pt idx="3">
                  <c:v>1033.04</c:v>
                </c:pt>
                <c:pt idx="4">
                  <c:v>1416.6299999999999</c:v>
                </c:pt>
                <c:pt idx="5">
                  <c:v>1458.79</c:v>
                </c:pt>
                <c:pt idx="6">
                  <c:v>1717.36</c:v>
                </c:pt>
                <c:pt idx="7">
                  <c:v>1424.02</c:v>
                </c:pt>
              </c:numCache>
            </c:numRef>
          </c:val>
        </c:ser>
        <c:ser>
          <c:idx val="15"/>
          <c:order val="15"/>
          <c:tx>
            <c:v>Nr.96</c:v>
          </c:tx>
          <c:cat>
            <c:strRef>
              <c:f>Sheet1!$C$1:$K$1</c:f>
              <c:strCache>
                <c:ptCount val="9"/>
                <c:pt idx="0">
                  <c:v>-4</c:v>
                </c:pt>
                <c:pt idx="1">
                  <c:v>-3</c:v>
                </c:pt>
                <c:pt idx="2">
                  <c:v>-2</c:v>
                </c:pt>
                <c:pt idx="3">
                  <c:v>-1</c:v>
                </c:pt>
                <c:pt idx="4">
                  <c:v>Entry Quarter</c:v>
                </c:pt>
                <c:pt idx="5">
                  <c:v>1</c:v>
                </c:pt>
                <c:pt idx="6">
                  <c:v>2</c:v>
                </c:pt>
                <c:pt idx="7">
                  <c:v>3</c:v>
                </c:pt>
                <c:pt idx="8">
                  <c:v>4</c:v>
                </c:pt>
              </c:strCache>
            </c:strRef>
          </c:cat>
          <c:val>
            <c:numRef>
              <c:f>Sheet1!$C$56:$J$56</c:f>
              <c:numCache>
                <c:formatCode>0_);[Red]\(0\)</c:formatCode>
                <c:ptCount val="8"/>
                <c:pt idx="0">
                  <c:v>719</c:v>
                </c:pt>
                <c:pt idx="1">
                  <c:v>927.03</c:v>
                </c:pt>
                <c:pt idx="2">
                  <c:v>1004.23</c:v>
                </c:pt>
                <c:pt idx="3">
                  <c:v>832.06</c:v>
                </c:pt>
                <c:pt idx="4">
                  <c:v>889.12</c:v>
                </c:pt>
                <c:pt idx="5">
                  <c:v>1192.3</c:v>
                </c:pt>
                <c:pt idx="6">
                  <c:v>1392.28</c:v>
                </c:pt>
                <c:pt idx="7">
                  <c:v>1067.06</c:v>
                </c:pt>
              </c:numCache>
            </c:numRef>
          </c:val>
        </c:ser>
        <c:marker val="1"/>
        <c:axId val="118968320"/>
        <c:axId val="118969856"/>
      </c:lineChart>
      <c:catAx>
        <c:axId val="118968320"/>
        <c:scaling>
          <c:orientation val="minMax"/>
        </c:scaling>
        <c:axPos val="b"/>
        <c:majorTickMark val="none"/>
        <c:tickLblPos val="nextTo"/>
        <c:crossAx val="118969856"/>
        <c:crosses val="autoZero"/>
        <c:auto val="1"/>
        <c:lblAlgn val="ctr"/>
        <c:lblOffset val="100"/>
      </c:catAx>
      <c:valAx>
        <c:axId val="118969856"/>
        <c:scaling>
          <c:orientation val="minMax"/>
        </c:scaling>
        <c:axPos val="l"/>
        <c:majorGridlines/>
        <c:numFmt formatCode="0_);[Red]\(0\)" sourceLinked="1"/>
        <c:majorTickMark val="none"/>
        <c:tickLblPos val="nextTo"/>
        <c:crossAx val="118968320"/>
        <c:crosses val="autoZero"/>
        <c:crossBetween val="between"/>
      </c:valAx>
    </c:plotArea>
    <c:legend>
      <c:legendPos val="b"/>
    </c:legend>
    <c:plotVisOnly val="1"/>
  </c:chart>
  <c:externalData r:id="rId1"/>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ymbolMT">
    <w:altName w:val="Arial Unicode MS"/>
    <w:panose1 w:val="00000000000000000000"/>
    <w:charset w:val="86"/>
    <w:family w:val="auto"/>
    <w:notTrueType/>
    <w:pitch w:val="default"/>
    <w:sig w:usb0="00000000" w:usb1="080E0000" w:usb2="00000010" w:usb3="00000000" w:csb0="0004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0349C"/>
    <w:rsid w:val="00133C90"/>
    <w:rsid w:val="00594D42"/>
    <w:rsid w:val="0060349C"/>
    <w:rsid w:val="00900B43"/>
    <w:rsid w:val="009D5FC1"/>
    <w:rsid w:val="00E17C6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3C90"/>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FFEF00E9CFA4DE5B6184F0B000D9265">
    <w:name w:val="AFFEF00E9CFA4DE5B6184F0B000D9265"/>
    <w:rsid w:val="0060349C"/>
    <w:pPr>
      <w:widowControl w:val="0"/>
      <w:jc w:val="both"/>
    </w:pPr>
  </w:style>
  <w:style w:type="paragraph" w:customStyle="1" w:styleId="CFE8FDE4E6B94F5EAA917FF7DE393165">
    <w:name w:val="CFE8FDE4E6B94F5EAA917FF7DE393165"/>
    <w:rsid w:val="0060349C"/>
    <w:pPr>
      <w:widowControl w:val="0"/>
      <w:jc w:val="both"/>
    </w:pPr>
  </w:style>
  <w:style w:type="paragraph" w:customStyle="1" w:styleId="C0BD0B9C08104BD58B36C78E2394CACA">
    <w:name w:val="C0BD0B9C08104BD58B36C78E2394CACA"/>
    <w:rsid w:val="0060349C"/>
    <w:pPr>
      <w:widowControl w:val="0"/>
      <w:jc w:val="both"/>
    </w:pPr>
  </w:style>
  <w:style w:type="paragraph" w:customStyle="1" w:styleId="F16471224144432FAB089774C8508E49">
    <w:name w:val="F16471224144432FAB089774C8508E49"/>
    <w:rsid w:val="0060349C"/>
    <w:pPr>
      <w:widowControl w:val="0"/>
      <w:jc w:val="both"/>
    </w:pPr>
  </w:style>
  <w:style w:type="paragraph" w:customStyle="1" w:styleId="CA3D16DB296D466094E848C6A0ED157A">
    <w:name w:val="CA3D16DB296D466094E848C6A0ED157A"/>
    <w:rsid w:val="0060349C"/>
    <w:pPr>
      <w:widowControl w:val="0"/>
      <w:jc w:val="both"/>
    </w:pPr>
  </w:style>
  <w:style w:type="paragraph" w:customStyle="1" w:styleId="AEC30BBDE2FC4251AEBD94C7E3AE2C05">
    <w:name w:val="AEC30BBDE2FC4251AEBD94C7E3AE2C05"/>
    <w:rsid w:val="0060349C"/>
    <w:pPr>
      <w:widowControl w:val="0"/>
      <w:jc w:val="both"/>
    </w:pPr>
  </w:style>
  <w:style w:type="paragraph" w:customStyle="1" w:styleId="73734F9080444F57BDBA2CE7326F6ACF">
    <w:name w:val="73734F9080444F57BDBA2CE7326F6ACF"/>
    <w:rsid w:val="0060349C"/>
    <w:pPr>
      <w:widowControl w:val="0"/>
      <w:jc w:val="both"/>
    </w:pPr>
  </w:style>
  <w:style w:type="paragraph" w:customStyle="1" w:styleId="6406764EE57C4A2C97CB08B6C99DBDA2">
    <w:name w:val="6406764EE57C4A2C97CB08B6C99DBDA2"/>
    <w:rsid w:val="0060349C"/>
    <w:pPr>
      <w:widowControl w:val="0"/>
      <w:jc w:val="both"/>
    </w:pPr>
  </w:style>
  <w:style w:type="paragraph" w:customStyle="1" w:styleId="818D5FF3170A45EA9440A05811F57221">
    <w:name w:val="818D5FF3170A45EA9440A05811F57221"/>
    <w:rsid w:val="0060349C"/>
    <w:pPr>
      <w:widowControl w:val="0"/>
      <w:jc w:val="both"/>
    </w:pPr>
  </w:style>
  <w:style w:type="paragraph" w:customStyle="1" w:styleId="7E2B036D1E31436BB55420DC335830C6">
    <w:name w:val="7E2B036D1E31436BB55420DC335830C6"/>
    <w:rsid w:val="0060349C"/>
    <w:pPr>
      <w:widowControl w:val="0"/>
      <w:jc w:val="both"/>
    </w:pPr>
  </w:style>
  <w:style w:type="paragraph" w:customStyle="1" w:styleId="8BF93F3FD9BB47538E81848D2449AD02">
    <w:name w:val="8BF93F3FD9BB47538E81848D2449AD02"/>
    <w:rsid w:val="0060349C"/>
    <w:pPr>
      <w:widowControl w:val="0"/>
      <w:jc w:val="both"/>
    </w:pPr>
  </w:style>
  <w:style w:type="paragraph" w:customStyle="1" w:styleId="4ABF7FF5B9284CA1B61B685F1725BBF5">
    <w:name w:val="4ABF7FF5B9284CA1B61B685F1725BBF5"/>
    <w:rsid w:val="0060349C"/>
    <w:pPr>
      <w:widowControl w:val="0"/>
      <w:jc w:val="both"/>
    </w:pPr>
  </w:style>
  <w:style w:type="paragraph" w:customStyle="1" w:styleId="B4AE5F63948D40EEA84FE5A13F0EDDE6">
    <w:name w:val="B4AE5F63948D40EEA84FE5A13F0EDDE6"/>
    <w:rsid w:val="0060349C"/>
    <w:pPr>
      <w:widowControl w:val="0"/>
      <w:jc w:val="both"/>
    </w:pPr>
  </w:style>
  <w:style w:type="paragraph" w:customStyle="1" w:styleId="5490B5387CAB4BC9BB7E4626D6E44B6F">
    <w:name w:val="5490B5387CAB4BC9BB7E4626D6E44B6F"/>
    <w:rsid w:val="0060349C"/>
    <w:pPr>
      <w:widowControl w:val="0"/>
      <w:jc w:val="both"/>
    </w:pPr>
  </w:style>
  <w:style w:type="paragraph" w:customStyle="1" w:styleId="A89C0C8AD86C49AC8B8412BACA190DE6">
    <w:name w:val="A89C0C8AD86C49AC8B8412BACA190DE6"/>
    <w:rsid w:val="0060349C"/>
    <w:pPr>
      <w:widowControl w:val="0"/>
      <w:jc w:val="both"/>
    </w:pPr>
  </w:style>
  <w:style w:type="paragraph" w:customStyle="1" w:styleId="8721FBDA90904549B1E144BCB0BECD06">
    <w:name w:val="8721FBDA90904549B1E144BCB0BECD06"/>
    <w:rsid w:val="0060349C"/>
    <w:pPr>
      <w:widowControl w:val="0"/>
      <w:jc w:val="both"/>
    </w:pPr>
  </w:style>
  <w:style w:type="paragraph" w:customStyle="1" w:styleId="DC4EA5DCCC254330AF89E5721E04C814">
    <w:name w:val="DC4EA5DCCC254330AF89E5721E04C814"/>
    <w:rsid w:val="0060349C"/>
    <w:pPr>
      <w:widowControl w:val="0"/>
      <w:jc w:val="both"/>
    </w:pPr>
  </w:style>
  <w:style w:type="paragraph" w:customStyle="1" w:styleId="2BBE35B4FDEF4B81B0FBA08CCD56F22E">
    <w:name w:val="2BBE35B4FDEF4B81B0FBA08CCD56F22E"/>
    <w:rsid w:val="0060349C"/>
    <w:pPr>
      <w:widowControl w:val="0"/>
      <w:jc w:val="both"/>
    </w:pPr>
  </w:style>
  <w:style w:type="paragraph" w:customStyle="1" w:styleId="CD51DE58B5A24DEFBD8E88028BAB1780">
    <w:name w:val="CD51DE58B5A24DEFBD8E88028BAB1780"/>
    <w:rsid w:val="0060349C"/>
    <w:pPr>
      <w:widowControl w:val="0"/>
      <w:jc w:val="both"/>
    </w:pPr>
  </w:style>
  <w:style w:type="paragraph" w:customStyle="1" w:styleId="B6E2746211A64B0295B2810198A7A8F0">
    <w:name w:val="B6E2746211A64B0295B2810198A7A8F0"/>
    <w:rsid w:val="0060349C"/>
    <w:pPr>
      <w:widowControl w:val="0"/>
      <w:jc w:val="both"/>
    </w:pPr>
  </w:style>
  <w:style w:type="paragraph" w:customStyle="1" w:styleId="900FB030AE964AEA83B47B7F5E671432">
    <w:name w:val="900FB030AE964AEA83B47B7F5E671432"/>
    <w:rsid w:val="0060349C"/>
    <w:pPr>
      <w:widowControl w:val="0"/>
      <w:jc w:val="both"/>
    </w:pPr>
  </w:style>
  <w:style w:type="paragraph" w:customStyle="1" w:styleId="8C3FF661DDEB465A8739F3CEEE199B88">
    <w:name w:val="8C3FF661DDEB465A8739F3CEEE199B88"/>
    <w:rsid w:val="0060349C"/>
    <w:pPr>
      <w:widowControl w:val="0"/>
      <w:jc w:val="both"/>
    </w:pPr>
  </w:style>
  <w:style w:type="paragraph" w:customStyle="1" w:styleId="A550F2C0B20A42B68C6883A2F3A39743">
    <w:name w:val="A550F2C0B20A42B68C6883A2F3A39743"/>
    <w:rsid w:val="0060349C"/>
    <w:pPr>
      <w:widowControl w:val="0"/>
      <w:jc w:val="both"/>
    </w:pPr>
  </w:style>
  <w:style w:type="paragraph" w:customStyle="1" w:styleId="1D1100A54A804B32B612B506E1AA02CC">
    <w:name w:val="1D1100A54A804B32B612B506E1AA02CC"/>
    <w:rsid w:val="0060349C"/>
    <w:pPr>
      <w:widowControl w:val="0"/>
      <w:jc w:val="both"/>
    </w:pPr>
  </w:style>
  <w:style w:type="paragraph" w:customStyle="1" w:styleId="6B95326885064BA09B5CDF5BA498D354">
    <w:name w:val="6B95326885064BA09B5CDF5BA498D354"/>
    <w:rsid w:val="0060349C"/>
    <w:pPr>
      <w:widowControl w:val="0"/>
      <w:jc w:val="both"/>
    </w:pPr>
  </w:style>
  <w:style w:type="paragraph" w:customStyle="1" w:styleId="5EFB33E35C454A55B44B4DD61077FC23">
    <w:name w:val="5EFB33E35C454A55B44B4DD61077FC23"/>
    <w:rsid w:val="0060349C"/>
    <w:pPr>
      <w:widowControl w:val="0"/>
      <w:jc w:val="both"/>
    </w:pPr>
  </w:style>
  <w:style w:type="paragraph" w:customStyle="1" w:styleId="A5FD561655DA4363B2F568E9F002F963">
    <w:name w:val="A5FD561655DA4363B2F568E9F002F963"/>
    <w:rsid w:val="0060349C"/>
    <w:pPr>
      <w:widowControl w:val="0"/>
      <w:jc w:val="both"/>
    </w:pPr>
  </w:style>
  <w:style w:type="paragraph" w:customStyle="1" w:styleId="EB1DC17204DB4078AAA48A8F090126F9">
    <w:name w:val="EB1DC17204DB4078AAA48A8F090126F9"/>
    <w:rsid w:val="0060349C"/>
    <w:pPr>
      <w:widowControl w:val="0"/>
      <w:jc w:val="both"/>
    </w:pPr>
  </w:style>
  <w:style w:type="paragraph" w:customStyle="1" w:styleId="7159E059111243D7BA050D1EAC59B5F2">
    <w:name w:val="7159E059111243D7BA050D1EAC59B5F2"/>
    <w:rsid w:val="0060349C"/>
    <w:pPr>
      <w:widowControl w:val="0"/>
      <w:jc w:val="both"/>
    </w:pPr>
  </w:style>
  <w:style w:type="paragraph" w:customStyle="1" w:styleId="E46780704A58472B919830FAACE73A42">
    <w:name w:val="E46780704A58472B919830FAACE73A42"/>
    <w:rsid w:val="00133C90"/>
    <w:pPr>
      <w:widowControl w:val="0"/>
      <w:jc w:val="both"/>
    </w:pPr>
  </w:style>
  <w:style w:type="paragraph" w:customStyle="1" w:styleId="AC27A08D3F444366AF3AC4CD3DD2B4AC">
    <w:name w:val="AC27A08D3F444366AF3AC4CD3DD2B4AC"/>
    <w:rsid w:val="00133C90"/>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2011-10-20T00:00:00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FE96571-6DA6-4D47-AF6F-7A39F1166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9361</Words>
  <Characters>53360</Characters>
  <Application>Microsoft Office Word</Application>
  <DocSecurity>0</DocSecurity>
  <Lines>444</Lines>
  <Paragraphs>125</Paragraphs>
  <ScaleCrop>false</ScaleCrop>
  <Company>Erasmus Universiteit Rotterdam</Company>
  <LinksUpToDate>false</LinksUpToDate>
  <CharactersWithSpaces>62596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effect of the entry of low-cost airlines on price and passenger traffic</dc:title>
  <dc:subject>Master Thesis</dc:subject>
  <dc:creator>Yaxian Wu</dc:creator>
  <cp:lastModifiedBy>Peran van Reeven</cp:lastModifiedBy>
  <cp:revision>3</cp:revision>
  <dcterms:created xsi:type="dcterms:W3CDTF">2011-10-24T08:40:00Z</dcterms:created>
  <dcterms:modified xsi:type="dcterms:W3CDTF">2011-10-24T08:41:00Z</dcterms:modified>
</cp:coreProperties>
</file>