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id w:val="1665774689"/>
        <w:docPartObj>
          <w:docPartGallery w:val="Cover Pages"/>
          <w:docPartUnique/>
        </w:docPartObj>
      </w:sdtPr>
      <w:sdtEndPr>
        <w:rPr>
          <w:rFonts w:ascii="Times New Roman" w:hAnsi="Times New Roman" w:cs="Times New Roman"/>
          <w:b/>
          <w:sz w:val="28"/>
          <w:szCs w:val="28"/>
          <w:lang w:val="en-US"/>
        </w:rPr>
      </w:sdtEndPr>
      <w:sdtContent>
        <w:p w:rsidR="00822732" w:rsidRDefault="00CF5DB5">
          <w:r>
            <w:rPr>
              <w:noProof/>
            </w:rPr>
            <mc:AlternateContent>
              <mc:Choice Requires="wpg">
                <w:drawing>
                  <wp:anchor distT="0" distB="0" distL="114300" distR="114300" simplePos="0" relativeHeight="251665408" behindDoc="0" locked="0" layoutInCell="1" allowOverlap="1">
                    <wp:simplePos x="0" y="0"/>
                    <wp:positionH relativeFrom="page">
                      <wp:align>right</wp:align>
                    </wp:positionH>
                    <wp:positionV relativeFrom="page">
                      <wp:align>bottom</wp:align>
                    </wp:positionV>
                    <wp:extent cx="3359785" cy="8771255"/>
                    <wp:effectExtent l="2540" t="5080" r="9525" b="5715"/>
                    <wp:wrapNone/>
                    <wp:docPr id="29"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9785" cy="8771255"/>
                              <a:chOff x="5531" y="1258"/>
                              <a:chExt cx="5291" cy="13813"/>
                            </a:xfrm>
                          </wpg:grpSpPr>
                          <wps:wsp>
                            <wps:cNvPr id="30" name="AutoShape 4"/>
                            <wps:cNvCnPr>
                              <a:cxnSpLocks noChangeShapeType="1"/>
                            </wps:cNvCnPr>
                            <wps:spPr bwMode="auto">
                              <a:xfrm flipH="1">
                                <a:off x="6519" y="1258"/>
                                <a:ext cx="4303" cy="10040"/>
                              </a:xfrm>
                              <a:prstGeom prst="straightConnector1">
                                <a:avLst/>
                              </a:prstGeom>
                              <a:noFill/>
                              <a:ln w="9525">
                                <a:solidFill>
                                  <a:schemeClr val="accent1">
                                    <a:lumMod val="50000"/>
                                    <a:lumOff val="50000"/>
                                  </a:schemeClr>
                                </a:solidFill>
                                <a:round/>
                                <a:headEnd/>
                                <a:tailEnd/>
                              </a:ln>
                              <a:extLst>
                                <a:ext uri="{909E8E84-426E-40DD-AFC4-6F175D3DCCD1}">
                                  <a14:hiddenFill xmlns:a14="http://schemas.microsoft.com/office/drawing/2010/main">
                                    <a:noFill/>
                                  </a14:hiddenFill>
                                </a:ext>
                              </a:extLst>
                            </wps:spPr>
                            <wps:bodyPr/>
                          </wps:wsp>
                          <wpg:grpSp>
                            <wpg:cNvPr id="31" name="Group 5"/>
                            <wpg:cNvGrpSpPr>
                              <a:grpSpLocks/>
                            </wpg:cNvGrpSpPr>
                            <wpg:grpSpPr bwMode="auto">
                              <a:xfrm>
                                <a:off x="5531" y="9226"/>
                                <a:ext cx="5291" cy="5845"/>
                                <a:chOff x="5531" y="9226"/>
                                <a:chExt cx="5291" cy="5845"/>
                              </a:xfrm>
                            </wpg:grpSpPr>
                            <wps:wsp>
                              <wps:cNvPr id="32" name="Freeform 6"/>
                              <wps:cNvSpPr>
                                <a:spLocks/>
                              </wps:cNvSpPr>
                              <wps:spPr bwMode="auto">
                                <a:xfrm>
                                  <a:off x="5531" y="9226"/>
                                  <a:ext cx="5291" cy="5845"/>
                                </a:xfrm>
                                <a:custGeom>
                                  <a:avLst/>
                                  <a:gdLst>
                                    <a:gd name="T0" fmla="*/ 6418 w 6418"/>
                                    <a:gd name="T1" fmla="*/ 1185 h 6670"/>
                                    <a:gd name="T2" fmla="*/ 6418 w 6418"/>
                                    <a:gd name="T3" fmla="*/ 6670 h 6670"/>
                                    <a:gd name="T4" fmla="*/ 1809 w 6418"/>
                                    <a:gd name="T5" fmla="*/ 6669 h 6670"/>
                                    <a:gd name="T6" fmla="*/ 1407 w 6418"/>
                                    <a:gd name="T7" fmla="*/ 1987 h 6670"/>
                                    <a:gd name="T8" fmla="*/ 6418 w 6418"/>
                                    <a:gd name="T9" fmla="*/ 1185 h 6670"/>
                                  </a:gdLst>
                                  <a:ahLst/>
                                  <a:cxnLst>
                                    <a:cxn ang="0">
                                      <a:pos x="T0" y="T1"/>
                                    </a:cxn>
                                    <a:cxn ang="0">
                                      <a:pos x="T2" y="T3"/>
                                    </a:cxn>
                                    <a:cxn ang="0">
                                      <a:pos x="T4" y="T5"/>
                                    </a:cxn>
                                    <a:cxn ang="0">
                                      <a:pos x="T6" y="T7"/>
                                    </a:cxn>
                                    <a:cxn ang="0">
                                      <a:pos x="T8" y="T9"/>
                                    </a:cxn>
                                  </a:cxnLst>
                                  <a:rect l="0" t="0" r="r" b="b"/>
                                  <a:pathLst>
                                    <a:path w="6418" h="6670">
                                      <a:moveTo>
                                        <a:pt x="6418" y="1185"/>
                                      </a:moveTo>
                                      <a:lnTo>
                                        <a:pt x="6418" y="6670"/>
                                      </a:lnTo>
                                      <a:lnTo>
                                        <a:pt x="1809" y="6669"/>
                                      </a:lnTo>
                                      <a:cubicBezTo>
                                        <a:pt x="974" y="5889"/>
                                        <a:pt x="0" y="3958"/>
                                        <a:pt x="1407" y="1987"/>
                                      </a:cubicBezTo>
                                      <a:cubicBezTo>
                                        <a:pt x="2830" y="0"/>
                                        <a:pt x="5591" y="411"/>
                                        <a:pt x="6418" y="1185"/>
                                      </a:cubicBezTo>
                                      <a:close/>
                                    </a:path>
                                  </a:pathLst>
                                </a:custGeom>
                                <a:solidFill>
                                  <a:schemeClr val="accent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Oval 7"/>
                              <wps:cNvSpPr>
                                <a:spLocks noChangeArrowheads="1"/>
                              </wps:cNvSpPr>
                              <wps:spPr bwMode="auto">
                                <a:xfrm rot="5327714" flipV="1">
                                  <a:off x="6117" y="10212"/>
                                  <a:ext cx="4526" cy="4258"/>
                                </a:xfrm>
                                <a:prstGeom prst="ellipse">
                                  <a:avLst/>
                                </a:prstGeom>
                                <a:solidFill>
                                  <a:schemeClr val="accent1">
                                    <a:lumMod val="25000"/>
                                    <a:lumOff val="75000"/>
                                  </a:schemeClr>
                                </a:solidFill>
                                <a:ln>
                                  <a:noFill/>
                                </a:ln>
                                <a:extLst>
                                  <a:ext uri="{91240B29-F687-4F45-9708-019B960494DF}">
                                    <a14:hiddenLine xmlns:a14="http://schemas.microsoft.com/office/drawing/2010/main" w="9525">
                                      <a:solidFill>
                                        <a:schemeClr val="accent1">
                                          <a:lumMod val="50000"/>
                                          <a:lumOff val="50000"/>
                                        </a:schemeClr>
                                      </a:solidFill>
                                      <a:round/>
                                      <a:headEnd/>
                                      <a:tailEnd/>
                                    </a14:hiddenLine>
                                  </a:ext>
                                </a:extLst>
                              </wps:spPr>
                              <wps:bodyPr rot="0" vert="horz" wrap="square" lIns="91440" tIns="45720" rIns="91440" bIns="45720" anchor="t" anchorCtr="0" upright="1">
                                <a:noAutofit/>
                              </wps:bodyPr>
                            </wps:wsp>
                            <wps:wsp>
                              <wps:cNvPr id="34" name="Oval 8"/>
                              <wps:cNvSpPr>
                                <a:spLocks noChangeArrowheads="1"/>
                              </wps:cNvSpPr>
                              <wps:spPr bwMode="auto">
                                <a:xfrm rot="5327714" flipV="1">
                                  <a:off x="6217" y="10481"/>
                                  <a:ext cx="3424" cy="3221"/>
                                </a:xfrm>
                                <a:prstGeom prst="ellipse">
                                  <a:avLst/>
                                </a:prstGeom>
                                <a:solidFill>
                                  <a:schemeClr val="accent1">
                                    <a:lumMod val="75000"/>
                                    <a:lumOff val="25000"/>
                                  </a:schemeClr>
                                </a:solidFill>
                                <a:ln>
                                  <a:noFill/>
                                </a:ln>
                                <a:extLst>
                                  <a:ext uri="{91240B29-F687-4F45-9708-019B960494DF}">
                                    <a14:hiddenLine xmlns:a14="http://schemas.microsoft.com/office/drawing/2010/main" w="9525">
                                      <a:solidFill>
                                        <a:schemeClr val="accent1">
                                          <a:lumMod val="50000"/>
                                          <a:lumOff val="50000"/>
                                        </a:schemeClr>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213.35pt;margin-top:0;width:264.55pt;height:690.65pt;z-index:251665408;mso-position-horizontal:right;mso-position-horizontal-relative:page;mso-position-vertical:bottom;mso-position-vertical-relative:page" coordorigin="5531,1258" coordsize="5291,13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">
                    <v:shapetype id="_x0000_t32" coordsize="21600,21600" o:spt="32" o:oned="t" path="m,l21600,21600e" filled="f">
                      <v:path arrowok="t" fillok="f" o:connecttype="none"/>
                      <o:lock v:ext="edit" shapetype="t"/>
                    </v:shapetype>
                    <v:shape id="AutoShape 4" o:spid="_x0000_s1027" type="#_x0000_t32" style="position:absolute;left:6519;top:1258;width:4303;height:1004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FpBMAAAADbAAAADwAAAGRycy9kb3ducmV2LnhtbERP3WqDMBS+H+wdwhn0biZ2MIYzigxW&#10;diGMuj7AwZypaE7EpK326ZuLwS4/vv+8XO0kLrT4wbGGNFEgiFtnBu40nH4+n99A+IBscHJMGjby&#10;UBaPDzlmxl35SJcmdCKGsM9QQx/CnEnp254s+sTNxJH7dYvFEOHSSbPgNYbbSe6VepUWB44NPc70&#10;0VM7NmerYdzq7dYc1fdB3VorK1u7fVprvXtaq3cQgdbwL/5zfxkNL3F9/BJ/gCzu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ShaQTAAAAA2wAAAA8AAAAAAAAAAAAAAAAA&#10;oQIAAGRycy9kb3ducmV2LnhtbFBLBQYAAAAABAAEAPkAAACOAwAAAAA=&#10;" strokecolor="#a7bfde [1620]"/>
                    <v:group id="Group 5" o:spid="_x0000_s1028" style="position:absolute;left:5531;top:9226;width:5291;height:5845" coordorigin="5531,9226" coordsize="5291,58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Freeform 6" o:spid="_x0000_s1029" style="position:absolute;left:5531;top:9226;width:5291;height:5845;visibility:visible;mso-wrap-style:square;v-text-anchor:top" coordsize="6418,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yS3sEA&#10;AADbAAAADwAAAGRycy9kb3ducmV2LnhtbESPQYvCMBSE7wv+h/AEb2uqC2K7RhFR2IMXa/H8aJ5p&#10;2ealNLGt/94sLHgcZuYbZrMbbSN66nztWMFinoAgLp2u2SgorqfPNQgfkDU2jknBkzzstpOPDWba&#10;DXyhPg9GRAj7DBVUIbSZlL6syKKfu5Y4enfXWQxRdkbqDocIt41cJslKWqw5LlTY0qGi8jd/WAUp&#10;5cf6nrZFT6kzw8Kcz+ubV2o2HfffIAKN4R3+b/9oBV9L+PsSf4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skt7BAAAA2wAAAA8AAAAAAAAAAAAAAAAAmAIAAGRycy9kb3du&#10;cmV2LnhtbFBLBQYAAAAABAAEAPUAAACGAwAAAAA=&#10;" path="m6418,1185r,5485l1809,6669c974,5889,,3958,1407,1987,2830,,5591,411,6418,1185xe" fillcolor="#a7bfde [1620]" stroked="f">
                        <v:path arrowok="t" o:connecttype="custom" o:connectlocs="5291,1038;5291,5845;1491,5844;1160,1741;5291,1038" o:connectangles="0,0,0,0,0"/>
                      </v:shape>
                      <v:oval id="Oval 7" o:spid="_x0000_s1030" style="position:absolute;left:6117;top:10212;width:4526;height:4258;rotation:-5819284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2SaMMA&#10;AADbAAAADwAAAGRycy9kb3ducmV2LnhtbESPzWrDMBCE74W8g9hAbo3cGEJxrIQS8gehhbrpfbHW&#10;lqm1MpYSO28fFQo9DjPzDZNvRtuKG/W+cazgZZ6AIC6dbrhWcPnaP7+C8AFZY+uYFNzJw2Y9ecox&#10;027gT7oVoRYRwj5DBSaELpPSl4Ys+rnriKNXud5iiLKvpe5xiHDbykWSLKXFhuOCwY62hsqf4moV&#10;DMdked5tv/XhIz1Rd32vjqGQSs2m49sKRKAx/If/2ietIE3h90v8AX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2SaMMAAADbAAAADwAAAAAAAAAAAAAAAACYAgAAZHJzL2Rv&#10;d25yZXYueG1sUEsFBgAAAAAEAAQA9QAAAIgDAAAAAA==&#10;" fillcolor="#d3dfee [820]" stroked="f" strokecolor="#a7bfde [1620]"/>
                      <v:oval id="Oval 8" o:spid="_x0000_s1031" style="position:absolute;left:6217;top:10481;width:3424;height:3221;rotation:-5819284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gcVcIA&#10;AADbAAAADwAAAGRycy9kb3ducmV2LnhtbESPX2vCQBDE3wt+h2MF3+rFWopETwlCaUEKrX/el7s1&#10;Ceb2Qm6N6bfvCUIfh5n5DbPaDL5RPXWxDmxgNs1AEdvgai4NHA/vzwtQUZAdNoHJwC9F2KxHTyvM&#10;XbjxD/V7KVWCcMzRQCXS5lpHW5HHOA0tcfLOofMoSXaldh3eEtw3+iXL3rTHmtNChS1tK7KX/dUb&#10;+Cr67925uPbI1u4+6kbKkxdjJuOhWIISGuQ//Gh/OgPzV7h/ST9A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qBxVwgAAANsAAAAPAAAAAAAAAAAAAAAAAJgCAABkcnMvZG93&#10;bnJldi54bWxQSwUGAAAAAAQABAD1AAAAhwMAAAAA&#10;" fillcolor="#7ba0cd [2420]" stroked="f" strokecolor="#a7bfde [1620]"/>
                    </v:group>
                    <w10:wrap anchorx="page" anchory="page"/>
                  </v:group>
                </w:pict>
              </mc:Fallback>
            </mc:AlternateContent>
          </w:r>
          <w:r>
            <w:rPr>
              <w:noProof/>
            </w:rPr>
            <mc:AlternateContent>
              <mc:Choice Requires="wpg">
                <w:drawing>
                  <wp:anchor distT="0" distB="0" distL="114300" distR="114300" simplePos="0" relativeHeight="251667456" behindDoc="0" locked="0" layoutInCell="0" allowOverlap="1">
                    <wp:simplePos x="0" y="0"/>
                    <wp:positionH relativeFrom="page">
                      <wp:align>left</wp:align>
                    </wp:positionH>
                    <wp:positionV relativeFrom="page">
                      <wp:align>top</wp:align>
                    </wp:positionV>
                    <wp:extent cx="5902960" cy="4838065"/>
                    <wp:effectExtent l="9525" t="9525" r="2540" b="635"/>
                    <wp:wrapNone/>
                    <wp:docPr id="1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2960" cy="4838065"/>
                              <a:chOff x="15" y="15"/>
                              <a:chExt cx="9296" cy="7619"/>
                            </a:xfrm>
                          </wpg:grpSpPr>
                          <wps:wsp>
                            <wps:cNvPr id="18" name="AutoShape 15"/>
                            <wps:cNvCnPr>
                              <a:cxnSpLocks noChangeShapeType="1"/>
                            </wps:cNvCnPr>
                            <wps:spPr bwMode="auto">
                              <a:xfrm>
                                <a:off x="15" y="15"/>
                                <a:ext cx="7512" cy="7386"/>
                              </a:xfrm>
                              <a:prstGeom prst="straightConnector1">
                                <a:avLst/>
                              </a:prstGeom>
                              <a:noFill/>
                              <a:ln w="9525">
                                <a:solidFill>
                                  <a:schemeClr val="accent1">
                                    <a:lumMod val="50000"/>
                                    <a:lumOff val="50000"/>
                                  </a:schemeClr>
                                </a:solidFill>
                                <a:round/>
                                <a:headEnd/>
                                <a:tailEnd/>
                              </a:ln>
                              <a:extLst>
                                <a:ext uri="{909E8E84-426E-40DD-AFC4-6F175D3DCCD1}">
                                  <a14:hiddenFill xmlns:a14="http://schemas.microsoft.com/office/drawing/2010/main">
                                    <a:noFill/>
                                  </a14:hiddenFill>
                                </a:ext>
                              </a:extLst>
                            </wps:spPr>
                            <wps:bodyPr/>
                          </wps:wsp>
                          <wpg:grpSp>
                            <wpg:cNvPr id="22" name="Group 16"/>
                            <wpg:cNvGrpSpPr>
                              <a:grpSpLocks/>
                            </wpg:cNvGrpSpPr>
                            <wpg:grpSpPr bwMode="auto">
                              <a:xfrm>
                                <a:off x="7095" y="5418"/>
                                <a:ext cx="2216" cy="2216"/>
                                <a:chOff x="7907" y="4350"/>
                                <a:chExt cx="2216" cy="2216"/>
                              </a:xfrm>
                            </wpg:grpSpPr>
                            <wps:wsp>
                              <wps:cNvPr id="23" name="Oval 17"/>
                              <wps:cNvSpPr>
                                <a:spLocks noChangeArrowheads="1"/>
                              </wps:cNvSpPr>
                              <wps:spPr bwMode="auto">
                                <a:xfrm>
                                  <a:off x="7907" y="4350"/>
                                  <a:ext cx="2216" cy="2216"/>
                                </a:xfrm>
                                <a:prstGeom prst="ellipse">
                                  <a:avLst/>
                                </a:prstGeom>
                                <a:solidFill>
                                  <a:schemeClr val="accent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Oval 18"/>
                              <wps:cNvSpPr>
                                <a:spLocks noChangeArrowheads="1"/>
                              </wps:cNvSpPr>
                              <wps:spPr bwMode="auto">
                                <a:xfrm>
                                  <a:off x="7961" y="4684"/>
                                  <a:ext cx="1813" cy="1813"/>
                                </a:xfrm>
                                <a:prstGeom prst="ellipse">
                                  <a:avLst/>
                                </a:prstGeom>
                                <a:solidFill>
                                  <a:schemeClr val="accent1">
                                    <a:lumMod val="25000"/>
                                    <a:lumOff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Oval 19"/>
                              <wps:cNvSpPr>
                                <a:spLocks noChangeArrowheads="1"/>
                              </wps:cNvSpPr>
                              <wps:spPr bwMode="auto">
                                <a:xfrm>
                                  <a:off x="8006" y="5027"/>
                                  <a:ext cx="1375" cy="1375"/>
                                </a:xfrm>
                                <a:prstGeom prst="ellipse">
                                  <a:avLst/>
                                </a:prstGeom>
                                <a:solidFill>
                                  <a:schemeClr val="accent1">
                                    <a:lumMod val="75000"/>
                                    <a:lumOff val="2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0;margin-top:0;width:464.8pt;height:380.95pt;z-index:251667456;mso-position-horizontal:left;mso-position-horizontal-relative:page;mso-position-vertical:top;mso-position-vertical-relative:page" coordorigin="15,15" coordsize="9296,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" o:allowincell="f">
                    <v:shape id="AutoShape 15" o:spid="_x0000_s1027" type="#_x0000_t32" style="position:absolute;left:15;top:15;width:7512;height:738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MNPcUAAADbAAAADwAAAGRycy9kb3ducmV2LnhtbESPQWvCQBCF70L/wzIFb7qxSJXUVaRQ&#10;KPRio5Qep9kxiWZnw+42xv76zkHwNsN78943q83gWtVTiI1nA7NpBoq49LbhysBh/zZZgooJ2WLr&#10;mQxcKcJm/TBaYW79hT+pL1KlJIRjjgbqlLpc61jW5DBOfUcs2tEHh0nWUGkb8CLhrtVPWfasHTYs&#10;DTV29FpTeS5+nYGf7zQ/UTx9Hf92YTm/Fh/9NlsYM34cti+gEg3pbr5dv1vBF1j5RQb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oMNPcUAAADbAAAADwAAAAAAAAAA&#10;AAAAAAChAgAAZHJzL2Rvd25yZXYueG1sUEsFBgAAAAAEAAQA+QAAAJMDAAAAAA==&#10;" strokecolor="#a7bfde [1620]"/>
                    <v:group id="Group 16" o:spid="_x0000_s1028" style="position:absolute;left:7095;top:5418;width:2216;height:2216" coordorigin="7907,4350" coordsize="2216,22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oval id="Oval 17" o:spid="_x0000_s1029" style="position:absolute;left:7907;top:4350;width:2216;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y3mcIA&#10;AADbAAAADwAAAGRycy9kb3ducmV2LnhtbESP0WoCMRRE3wv9h3ALvtVEC9KuRrHFij5Vt37AZXPd&#10;LG5ulk101783guDjMDNnmNmid7W4UBsqzxpGQwWCuPCm4lLD4f/3/RNEiMgGa8+k4UoBFvPXlxlm&#10;xne8p0seS5EgHDLUYGNsMilDYclhGPqGOHlH3zqMSbalNC12Ce5qOVZqIh1WnBYsNvRjqTjlZ6dB&#10;kd3XB7OW3d/3rgm5Wm2Lr5PWg7d+OQURqY/P8KO9MRrGH3D/kn6An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PLeZwgAAANsAAAAPAAAAAAAAAAAAAAAAAJgCAABkcnMvZG93&#10;bnJldi54bWxQSwUGAAAAAAQABAD1AAAAhwMAAAAA&#10;" fillcolor="#a7bfde [1620]" stroked="f"/>
                      <v:oval id="Oval 18" o:spid="_x0000_s1030" style="position:absolute;left:7961;top:4684;width:1813;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gUc8AA&#10;AADbAAAADwAAAGRycy9kb3ducmV2LnhtbESPQYvCMBSE74L/ITzBi2xTxVXpNooogler3h/N27Zs&#10;81KbqNVfbwRhj8PMfMOkq87U4katqywrGEcxCOLc6ooLBafj7msBwnlkjbVlUvAgB6tlv5diou2d&#10;D3TLfCEChF2CCkrvm0RKl5dk0EW2IQ7er20N+iDbQuoW7wFuajmJ45k0WHFYKLGhTUn5X3Y1Ctx5&#10;M96dr/OMF1PMnvpCW5OPlBoOuvUPCE+d/w9/2nutYPIN7y/hB8j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ggUc8AAAADbAAAADwAAAAAAAAAAAAAAAACYAgAAZHJzL2Rvd25y&#10;ZXYueG1sUEsFBgAAAAAEAAQA9QAAAIUDAAAAAA==&#10;" fillcolor="#d3dfee [820]" stroked="f"/>
                      <v:oval id="Oval 19" o:spid="_x0000_s1031" style="position:absolute;left:8006;top:5027;width:1375;height:1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WHpMMA&#10;AADbAAAADwAAAGRycy9kb3ducmV2LnhtbESPT4vCMBTE78J+h/AWvGmqgkjXKLpS8LAH/7HnR/Js&#10;q81Lt4na9dMbQfA4zMxvmOm8tZW4UuNLxwoG/QQEsXam5FzBYZ/1JiB8QDZYOSYF/+RhPvvoTDE1&#10;7sZbuu5CLiKEfYoKihDqVEqvC7Lo+64mjt7RNRZDlE0uTYO3CLeVHCbJWFosOS4UWNN3Qfq8u1gF&#10;ox9c5cu7/ttvst9JcnJajzKvVPezXXyBCNSGd/jVXhsFwzE8v8Qf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WHpMMAAADbAAAADwAAAAAAAAAAAAAAAACYAgAAZHJzL2Rv&#10;d25yZXYueG1sUEsFBgAAAAAEAAQA9QAAAIgDAAAAAA==&#10;" fillcolor="#7ba0cd [2420]" stroked="f"/>
                    </v:group>
                    <w10:wrap anchorx="page" anchory="page"/>
                  </v:group>
                </w:pict>
              </mc:Fallback>
            </mc:AlternateContent>
          </w:r>
          <w:r>
            <w:rPr>
              <w:noProof/>
            </w:rPr>
            <mc:AlternateContent>
              <mc:Choice Requires="wpg">
                <w:drawing>
                  <wp:anchor distT="0" distB="0" distL="114300" distR="114300" simplePos="0" relativeHeight="251666432" behindDoc="0" locked="0" layoutInCell="0" allowOverlap="1">
                    <wp:simplePos x="0" y="0"/>
                    <wp:positionH relativeFrom="margin">
                      <wp:align>right</wp:align>
                    </wp:positionH>
                    <wp:positionV relativeFrom="page">
                      <wp:align>top</wp:align>
                    </wp:positionV>
                    <wp:extent cx="4225290" cy="2886075"/>
                    <wp:effectExtent l="13970" t="9525" r="8890" b="0"/>
                    <wp:wrapNone/>
                    <wp:docPr id="4"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5290" cy="2886075"/>
                              <a:chOff x="4136" y="15"/>
                              <a:chExt cx="6654" cy="4545"/>
                            </a:xfrm>
                          </wpg:grpSpPr>
                          <wps:wsp>
                            <wps:cNvPr id="5" name="AutoShape 10"/>
                            <wps:cNvCnPr>
                              <a:cxnSpLocks noChangeShapeType="1"/>
                            </wps:cNvCnPr>
                            <wps:spPr bwMode="auto">
                              <a:xfrm>
                                <a:off x="4136" y="15"/>
                                <a:ext cx="3058" cy="3855"/>
                              </a:xfrm>
                              <a:prstGeom prst="straightConnector1">
                                <a:avLst/>
                              </a:prstGeom>
                              <a:noFill/>
                              <a:ln w="9525">
                                <a:solidFill>
                                  <a:schemeClr val="accent1">
                                    <a:lumMod val="50000"/>
                                    <a:lumOff val="50000"/>
                                  </a:schemeClr>
                                </a:solidFill>
                                <a:round/>
                                <a:headEnd/>
                                <a:tailEnd/>
                              </a:ln>
                              <a:extLst>
                                <a:ext uri="{909E8E84-426E-40DD-AFC4-6F175D3DCCD1}">
                                  <a14:hiddenFill xmlns:a14="http://schemas.microsoft.com/office/drawing/2010/main">
                                    <a:noFill/>
                                  </a14:hiddenFill>
                                </a:ext>
                              </a:extLst>
                            </wps:spPr>
                            <wps:bodyPr/>
                          </wps:wsp>
                          <wps:wsp>
                            <wps:cNvPr id="8" name="Oval 11"/>
                            <wps:cNvSpPr>
                              <a:spLocks noChangeArrowheads="1"/>
                            </wps:cNvSpPr>
                            <wps:spPr bwMode="auto">
                              <a:xfrm>
                                <a:off x="6674" y="444"/>
                                <a:ext cx="4116" cy="4116"/>
                              </a:xfrm>
                              <a:prstGeom prst="ellipse">
                                <a:avLst/>
                              </a:prstGeom>
                              <a:solidFill>
                                <a:schemeClr val="accent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Oval 12"/>
                            <wps:cNvSpPr>
                              <a:spLocks noChangeArrowheads="1"/>
                            </wps:cNvSpPr>
                            <wps:spPr bwMode="auto">
                              <a:xfrm>
                                <a:off x="6773" y="1058"/>
                                <a:ext cx="3367" cy="3367"/>
                              </a:xfrm>
                              <a:prstGeom prst="ellipse">
                                <a:avLst/>
                              </a:prstGeom>
                              <a:solidFill>
                                <a:schemeClr val="accent1">
                                  <a:lumMod val="25000"/>
                                  <a:lumOff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Oval 13"/>
                            <wps:cNvSpPr>
                              <a:spLocks noChangeArrowheads="1"/>
                            </wps:cNvSpPr>
                            <wps:spPr bwMode="auto">
                              <a:xfrm>
                                <a:off x="6856" y="1709"/>
                                <a:ext cx="2553" cy="2553"/>
                              </a:xfrm>
                              <a:prstGeom prst="ellipse">
                                <a:avLst/>
                              </a:prstGeom>
                              <a:solidFill>
                                <a:schemeClr val="accent1">
                                  <a:lumMod val="75000"/>
                                  <a:lumOff val="2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281.5pt;margin-top:0;width:332.7pt;height:227.25pt;z-index:251666432;mso-position-horizontal:right;mso-position-horizontal-relative:margin;mso-position-vertical:top;mso-position-vertical-relative:page" coordorigin="4136,15" coordsize="6654,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" o:allowincell="f">
                    <v:shape id="AutoShape 10" o:spid="_x0000_s1027" type="#_x0000_t32" style="position:absolute;left:4136;top:15;width:3058;height:38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m/X8QAAADaAAAADwAAAGRycy9kb3ducmV2LnhtbESPT2sCMRTE70K/Q3gFbzXbola2G0UK&#10;BcGLrqX0+Lp5+8duXpYkXVc/vREKHoeZ+Q2TrQbTip6cbywreJ4kIIgLqxuuFHwePp4WIHxA1tha&#10;JgVn8rBaPowyTLU98Z76PFQiQtinqKAOoUul9EVNBv3EdsTRK60zGKJ0ldQOTxFuWvmSJHNpsOG4&#10;UGNH7zUVv/mfUfDzHaZH8sev8rJzi+k53/br5FWp8eOwfgMRaAj38H97oxXM4HYl3gC5v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Gb9fxAAAANoAAAAPAAAAAAAAAAAA&#10;AAAAAKECAABkcnMvZG93bnJldi54bWxQSwUGAAAAAAQABAD5AAAAkgMAAAAA&#10;" strokecolor="#a7bfde [1620]"/>
                    <v:oval id="Oval 11" o:spid="_x0000_s1028" style="position:absolute;left:6674;top:444;width:4116;height:4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XU/r0A&#10;AADaAAAADwAAAGRycy9kb3ducmV2LnhtbERPzYrCMBC+C/sOYRa8aaIHWatRVlHR067VBxia2abY&#10;TEoTbX17c1jw+PH9L9e9q8WD2lB51jAZKxDEhTcVlxqul/3oC0SIyAZrz6ThSQHWq4/BEjPjOz7T&#10;I4+lSCEcMtRgY2wyKUNhyWEY+4Y4cX++dRgTbEtpWuxSuKvlVKmZdFhxarDY0NZSccvvToMie66v&#10;5iC7n81vE3K1OxXzm9bDz/57ASJSH9/if/fRaEhb05V0A+Tq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NeXU/r0AAADaAAAADwAAAAAAAAAAAAAAAACYAgAAZHJzL2Rvd25yZXYu&#10;eG1sUEsFBgAAAAAEAAQA9QAAAIIDAAAAAA==&#10;" fillcolor="#a7bfde [1620]" stroked="f"/>
                    <v:oval id="Oval 12" o:spid="_x0000_s1029" style="position:absolute;left:6773;top:1058;width:3367;height:3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3+8EA&#10;AADaAAAADwAAAGRycy9kb3ducmV2LnhtbESPQWvCQBSE7wX/w/IEL6VuIlJt6iolRfBq1Psj+5oE&#10;s29jdk2iv94VhB6HmfmGWW0GU4uOWldZVhBPIxDEudUVFwqOh+3HEoTzyBpry6TgRg4269HbChNt&#10;e95Tl/lCBAi7BBWU3jeJlC4vyaCb2oY4eH+2NeiDbAupW+wD3NRyFkWf0mDFYaHEhtKS8nN2NQrc&#10;KY23p+si4+Ucs7u+0K/J35WajIefbxCeBv8ffrV3WsEXPK+EGy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2/t/vBAAAA2gAAAA8AAAAAAAAAAAAAAAAAmAIAAGRycy9kb3du&#10;cmV2LnhtbFBLBQYAAAAABAAEAPUAAACGAwAAAAA=&#10;" fillcolor="#d3dfee [820]" stroked="f"/>
                    <v:oval id="Oval 13" o:spid="_x0000_s1030" style="position:absolute;left:6856;top:1709;width:2553;height:2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7ugcIA&#10;AADbAAAADwAAAGRycy9kb3ducmV2LnhtbERPyWrDMBC9B/IPYgK5xXJrKMGNYrpg6CGHZqHnQZra&#10;bq2Ra6mOk6+PAoHc5vHWWRWjbcVAvW8cK3hIUhDE2pmGKwWHfblYgvAB2WDrmBScyEOxnk5WmBt3&#10;5C0Nu1CJGMI+RwV1CF0updc1WfSJ64gj9+16iyHCvpKmx2MMt618TNMnabHh2FBjR2816d/dv1WQ&#10;bfC9ej3rv/1n+bVMf5zWWemVms/Gl2cQgcZwF9/cHybOz+D6SzxAri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Xu6BwgAAANsAAAAPAAAAAAAAAAAAAAAAAJgCAABkcnMvZG93&#10;bnJldi54bWxQSwUGAAAAAAQABAD1AAAAhwMAAAAA&#10;" fillcolor="#7ba0cd [2420]" stroked="f"/>
                    <w10:wrap anchorx="margin" anchory="page"/>
                  </v:group>
                </w:pict>
              </mc:Fallback>
            </mc:AlternateContent>
          </w:r>
        </w:p>
        <w:tbl>
          <w:tblPr>
            <w:tblpPr w:leftFromText="187" w:rightFromText="187" w:vertAnchor="page" w:horzAnchor="margin" w:tblpY="10164"/>
            <w:tblW w:w="3000" w:type="pct"/>
            <w:shd w:val="clear" w:color="auto" w:fill="FFFFFF" w:themeFill="background1"/>
            <w:tblLook w:val="04A0" w:firstRow="1" w:lastRow="0" w:firstColumn="1" w:lastColumn="0" w:noHBand="0" w:noVBand="1"/>
          </w:tblPr>
          <w:tblGrid>
            <w:gridCol w:w="5573"/>
          </w:tblGrid>
          <w:tr w:rsidR="00680B7C" w:rsidRPr="003A3E87" w:rsidTr="00380BF5">
            <w:tc>
              <w:tcPr>
                <w:tcW w:w="5573" w:type="dxa"/>
                <w:shd w:val="clear" w:color="auto" w:fill="FFFFFF" w:themeFill="background1"/>
              </w:tcPr>
              <w:p w:rsidR="00680B7C" w:rsidRPr="00680B7C" w:rsidRDefault="00680B7C" w:rsidP="00680B7C">
                <w:pPr>
                  <w:pStyle w:val="NoSpacing"/>
                  <w:rPr>
                    <w:rFonts w:ascii="Times New Roman" w:eastAsiaTheme="majorEastAsia" w:hAnsi="Times New Roman" w:cs="Times New Roman"/>
                    <w:b/>
                    <w:bCs/>
                    <w:color w:val="365F91" w:themeColor="accent1" w:themeShade="BF"/>
                    <w:sz w:val="56"/>
                    <w:szCs w:val="56"/>
                    <w:lang w:val="en-US"/>
                  </w:rPr>
                </w:pPr>
                <w:r w:rsidRPr="00680B7C">
                  <w:rPr>
                    <w:rFonts w:ascii="Times New Roman" w:eastAsiaTheme="majorEastAsia" w:hAnsi="Times New Roman" w:cs="Times New Roman"/>
                    <w:b/>
                    <w:bCs/>
                    <w:color w:val="365F91" w:themeColor="accent1" w:themeShade="BF"/>
                    <w:sz w:val="56"/>
                    <w:szCs w:val="56"/>
                    <w:lang w:val="en-US"/>
                  </w:rPr>
                  <w:t xml:space="preserve">The </w:t>
                </w:r>
                <w:sdt>
                  <w:sdtPr>
                    <w:rPr>
                      <w:rFonts w:ascii="Times New Roman" w:eastAsiaTheme="majorEastAsia" w:hAnsi="Times New Roman" w:cs="Times New Roman"/>
                      <w:b/>
                      <w:bCs/>
                      <w:color w:val="365F91" w:themeColor="accent1" w:themeShade="BF"/>
                      <w:sz w:val="56"/>
                      <w:szCs w:val="56"/>
                      <w:lang w:val="en-US"/>
                    </w:rPr>
                    <w:alias w:val="Titel"/>
                    <w:id w:val="703864190"/>
                    <w:dataBinding w:prefixMappings="xmlns:ns0='http://schemas.openxmlformats.org/package/2006/metadata/core-properties' xmlns:ns1='http://purl.org/dc/elements/1.1/'" w:xpath="/ns0:coreProperties[1]/ns1:title[1]" w:storeItemID="{6C3C8BC8-F283-45AE-878A-BAB7291924A1}"/>
                    <w:text/>
                  </w:sdtPr>
                  <w:sdtEndPr/>
                  <w:sdtContent>
                    <w:r w:rsidRPr="00680B7C">
                      <w:rPr>
                        <w:rFonts w:ascii="Times New Roman" w:eastAsiaTheme="majorEastAsia" w:hAnsi="Times New Roman" w:cs="Times New Roman"/>
                        <w:b/>
                        <w:bCs/>
                        <w:color w:val="365F91" w:themeColor="accent1" w:themeShade="BF"/>
                        <w:sz w:val="56"/>
                        <w:szCs w:val="56"/>
                        <w:lang w:val="en-US"/>
                      </w:rPr>
                      <w:t>Changing</w:t>
                    </w:r>
                  </w:sdtContent>
                </w:sdt>
                <w:r w:rsidRPr="00680B7C">
                  <w:rPr>
                    <w:rFonts w:ascii="Times New Roman" w:eastAsiaTheme="majorEastAsia" w:hAnsi="Times New Roman" w:cs="Times New Roman"/>
                    <w:b/>
                    <w:bCs/>
                    <w:color w:val="365F91" w:themeColor="accent1" w:themeShade="BF"/>
                    <w:sz w:val="56"/>
                    <w:szCs w:val="56"/>
                    <w:lang w:val="en-US"/>
                  </w:rPr>
                  <w:t xml:space="preserve"> Global Auction Market</w:t>
                </w:r>
              </w:p>
            </w:tc>
          </w:tr>
          <w:tr w:rsidR="00680B7C" w:rsidRPr="003A3E87" w:rsidTr="00380BF5">
            <w:sdt>
              <w:sdtPr>
                <w:rPr>
                  <w:rFonts w:ascii="Times New Roman" w:hAnsi="Times New Roman" w:cs="Times New Roman"/>
                  <w:color w:val="484329" w:themeColor="background2" w:themeShade="3F"/>
                  <w:sz w:val="36"/>
                  <w:szCs w:val="36"/>
                  <w:lang w:val="en-US"/>
                </w:rPr>
                <w:alias w:val="Ondertitel"/>
                <w:id w:val="703864195"/>
                <w:dataBinding w:prefixMappings="xmlns:ns0='http://schemas.openxmlformats.org/package/2006/metadata/core-properties' xmlns:ns1='http://purl.org/dc/elements/1.1/'" w:xpath="/ns0:coreProperties[1]/ns1:subject[1]" w:storeItemID="{6C3C8BC8-F283-45AE-878A-BAB7291924A1}"/>
                <w:text/>
              </w:sdtPr>
              <w:sdtEndPr/>
              <w:sdtContent>
                <w:tc>
                  <w:tcPr>
                    <w:tcW w:w="5573" w:type="dxa"/>
                    <w:shd w:val="clear" w:color="auto" w:fill="FFFFFF" w:themeFill="background1"/>
                  </w:tcPr>
                  <w:p w:rsidR="00680B7C" w:rsidRPr="00680B7C" w:rsidRDefault="00680B7C" w:rsidP="00680B7C">
                    <w:pPr>
                      <w:pStyle w:val="NoSpacing"/>
                      <w:rPr>
                        <w:rFonts w:ascii="Times New Roman" w:hAnsi="Times New Roman" w:cs="Times New Roman"/>
                        <w:color w:val="484329" w:themeColor="background2" w:themeShade="3F"/>
                        <w:sz w:val="28"/>
                        <w:szCs w:val="28"/>
                        <w:lang w:val="en-US"/>
                      </w:rPr>
                    </w:pPr>
                    <w:r w:rsidRPr="00680B7C">
                      <w:rPr>
                        <w:rFonts w:ascii="Times New Roman" w:hAnsi="Times New Roman" w:cs="Times New Roman"/>
                        <w:color w:val="484329" w:themeColor="background2" w:themeShade="3F"/>
                        <w:sz w:val="36"/>
                        <w:szCs w:val="36"/>
                        <w:lang w:val="en-US"/>
                      </w:rPr>
                      <w:t>Influence of the Economic Crisis on the Secondary Art Market</w:t>
                    </w:r>
                  </w:p>
                </w:tc>
              </w:sdtContent>
            </w:sdt>
          </w:tr>
          <w:tr w:rsidR="00680B7C" w:rsidRPr="003A3E87" w:rsidTr="00380BF5">
            <w:tc>
              <w:tcPr>
                <w:tcW w:w="5573" w:type="dxa"/>
                <w:shd w:val="clear" w:color="auto" w:fill="FFFFFF" w:themeFill="background1"/>
              </w:tcPr>
              <w:p w:rsidR="00680B7C" w:rsidRPr="00680B7C" w:rsidRDefault="00680B7C" w:rsidP="00680B7C">
                <w:pPr>
                  <w:pStyle w:val="NoSpacing"/>
                  <w:rPr>
                    <w:rFonts w:ascii="Times New Roman" w:hAnsi="Times New Roman" w:cs="Times New Roman"/>
                    <w:color w:val="484329" w:themeColor="background2" w:themeShade="3F"/>
                    <w:sz w:val="28"/>
                    <w:szCs w:val="28"/>
                    <w:lang w:val="en-US"/>
                  </w:rPr>
                </w:pPr>
              </w:p>
            </w:tc>
          </w:tr>
          <w:tr w:rsidR="00680B7C" w:rsidTr="00380BF5">
            <w:sdt>
              <w:sdtPr>
                <w:rPr>
                  <w:rFonts w:ascii="Times New Roman" w:hAnsi="Times New Roman" w:cs="Times New Roman"/>
                  <w:b/>
                  <w:sz w:val="28"/>
                  <w:szCs w:val="28"/>
                </w:rPr>
                <w:alias w:val="Samenvatting"/>
                <w:id w:val="703864200"/>
                <w:dataBinding w:prefixMappings="xmlns:ns0='http://schemas.microsoft.com/office/2006/coverPageProps'" w:xpath="/ns0:CoverPageProperties[1]/ns0:Abstract[1]" w:storeItemID="{55AF091B-3C7A-41E3-B477-F2FDAA23CFDA}"/>
                <w:text/>
              </w:sdtPr>
              <w:sdtEndPr/>
              <w:sdtContent>
                <w:tc>
                  <w:tcPr>
                    <w:tcW w:w="5573" w:type="dxa"/>
                    <w:shd w:val="clear" w:color="auto" w:fill="FFFFFF" w:themeFill="background1"/>
                  </w:tcPr>
                  <w:p w:rsidR="00680B7C" w:rsidRPr="00380BF5" w:rsidRDefault="00680B7C" w:rsidP="00680B7C">
                    <w:pPr>
                      <w:pStyle w:val="NoSpacing"/>
                      <w:rPr>
                        <w:rFonts w:ascii="Times New Roman" w:hAnsi="Times New Roman" w:cs="Times New Roman"/>
                        <w:b/>
                        <w:sz w:val="28"/>
                        <w:szCs w:val="28"/>
                      </w:rPr>
                    </w:pPr>
                    <w:r w:rsidRPr="00380BF5">
                      <w:rPr>
                        <w:rFonts w:ascii="Times New Roman" w:hAnsi="Times New Roman" w:cs="Times New Roman"/>
                        <w:b/>
                        <w:sz w:val="28"/>
                        <w:szCs w:val="28"/>
                      </w:rPr>
                      <w:t>Jorien Freya Zuidgeest</w:t>
                    </w:r>
                  </w:p>
                </w:tc>
              </w:sdtContent>
            </w:sdt>
          </w:tr>
          <w:tr w:rsidR="00680B7C" w:rsidTr="00380BF5">
            <w:tc>
              <w:tcPr>
                <w:tcW w:w="5573" w:type="dxa"/>
                <w:shd w:val="clear" w:color="auto" w:fill="FFFFFF" w:themeFill="background1"/>
              </w:tcPr>
              <w:p w:rsidR="00680B7C" w:rsidRPr="00380BF5" w:rsidRDefault="00680B7C" w:rsidP="00680B7C">
                <w:pPr>
                  <w:pStyle w:val="NoSpacing"/>
                  <w:rPr>
                    <w:rFonts w:ascii="Times New Roman" w:hAnsi="Times New Roman" w:cs="Times New Roman"/>
                    <w:b/>
                    <w:sz w:val="28"/>
                    <w:szCs w:val="28"/>
                  </w:rPr>
                </w:pPr>
                <w:r w:rsidRPr="00380BF5">
                  <w:rPr>
                    <w:rFonts w:ascii="Times New Roman" w:hAnsi="Times New Roman" w:cs="Times New Roman"/>
                    <w:b/>
                    <w:sz w:val="28"/>
                    <w:szCs w:val="28"/>
                  </w:rPr>
                  <w:t>289539</w:t>
                </w:r>
              </w:p>
            </w:tc>
          </w:tr>
          <w:tr w:rsidR="00680B7C" w:rsidTr="00380BF5">
            <w:tc>
              <w:tcPr>
                <w:tcW w:w="5573" w:type="dxa"/>
                <w:shd w:val="clear" w:color="auto" w:fill="FFFFFF" w:themeFill="background1"/>
              </w:tcPr>
              <w:p w:rsidR="00680B7C" w:rsidRPr="00380BF5" w:rsidRDefault="00680B7C" w:rsidP="00680B7C">
                <w:pPr>
                  <w:pStyle w:val="NoSpacing"/>
                  <w:rPr>
                    <w:rFonts w:ascii="Times New Roman" w:hAnsi="Times New Roman" w:cs="Times New Roman"/>
                    <w:b/>
                    <w:bCs/>
                    <w:sz w:val="28"/>
                    <w:szCs w:val="28"/>
                  </w:rPr>
                </w:pPr>
                <w:r w:rsidRPr="00380BF5">
                  <w:rPr>
                    <w:rFonts w:ascii="Times New Roman" w:hAnsi="Times New Roman" w:cs="Times New Roman"/>
                    <w:b/>
                    <w:bCs/>
                    <w:sz w:val="28"/>
                    <w:szCs w:val="28"/>
                  </w:rPr>
                  <w:t>Master Thesis</w:t>
                </w:r>
              </w:p>
            </w:tc>
          </w:tr>
          <w:tr w:rsidR="00680B7C" w:rsidTr="00380BF5">
            <w:tc>
              <w:tcPr>
                <w:tcW w:w="5573" w:type="dxa"/>
                <w:shd w:val="clear" w:color="auto" w:fill="FFFFFF" w:themeFill="background1"/>
              </w:tcPr>
              <w:p w:rsidR="00680B7C" w:rsidRPr="00380BF5" w:rsidRDefault="003A3E87" w:rsidP="00680B7C">
                <w:pPr>
                  <w:pStyle w:val="NoSpacing"/>
                  <w:rPr>
                    <w:rFonts w:ascii="Times New Roman" w:hAnsi="Times New Roman" w:cs="Times New Roman"/>
                    <w:b/>
                    <w:bCs/>
                    <w:sz w:val="28"/>
                    <w:szCs w:val="28"/>
                  </w:rPr>
                </w:pPr>
                <w:r>
                  <w:rPr>
                    <w:rFonts w:ascii="Times New Roman" w:hAnsi="Times New Roman" w:cs="Times New Roman"/>
                    <w:b/>
                    <w:bCs/>
                    <w:sz w:val="28"/>
                    <w:szCs w:val="28"/>
                  </w:rPr>
                  <w:t>July</w:t>
                </w:r>
                <w:r w:rsidR="00D13A76">
                  <w:rPr>
                    <w:rFonts w:ascii="Times New Roman" w:hAnsi="Times New Roman" w:cs="Times New Roman"/>
                    <w:b/>
                    <w:bCs/>
                    <w:sz w:val="28"/>
                    <w:szCs w:val="28"/>
                  </w:rPr>
                  <w:t xml:space="preserve"> 2011</w:t>
                </w:r>
              </w:p>
            </w:tc>
          </w:tr>
          <w:tr w:rsidR="00680B7C" w:rsidTr="00380BF5">
            <w:tc>
              <w:tcPr>
                <w:tcW w:w="5573" w:type="dxa"/>
                <w:shd w:val="clear" w:color="auto" w:fill="FFFFFF" w:themeFill="background1"/>
              </w:tcPr>
              <w:p w:rsidR="00680B7C" w:rsidRPr="00680B7C" w:rsidRDefault="00680B7C" w:rsidP="00680B7C">
                <w:pPr>
                  <w:pStyle w:val="NoSpacing"/>
                  <w:rPr>
                    <w:rFonts w:ascii="Times New Roman" w:hAnsi="Times New Roman" w:cs="Times New Roman"/>
                    <w:b/>
                    <w:bCs/>
                  </w:rPr>
                </w:pPr>
              </w:p>
            </w:tc>
          </w:tr>
        </w:tbl>
        <w:p w:rsidR="00380BF5" w:rsidRDefault="00380BF5" w:rsidP="00680B7C">
          <w:pPr>
            <w:rPr>
              <w:rFonts w:ascii="Times New Roman" w:hAnsi="Times New Roman" w:cs="Times New Roman"/>
              <w:b/>
              <w:sz w:val="28"/>
              <w:szCs w:val="28"/>
              <w:lang w:val="en-US"/>
            </w:rPr>
          </w:pPr>
        </w:p>
        <w:p w:rsidR="00380BF5" w:rsidRDefault="00380BF5" w:rsidP="00680B7C">
          <w:pPr>
            <w:rPr>
              <w:rFonts w:ascii="Times New Roman" w:hAnsi="Times New Roman" w:cs="Times New Roman"/>
              <w:b/>
              <w:sz w:val="28"/>
              <w:szCs w:val="28"/>
              <w:lang w:val="en-US"/>
            </w:rPr>
          </w:pPr>
        </w:p>
        <w:p w:rsidR="00380BF5" w:rsidRDefault="00380BF5" w:rsidP="00680B7C">
          <w:pPr>
            <w:rPr>
              <w:rFonts w:ascii="Times New Roman" w:hAnsi="Times New Roman" w:cs="Times New Roman"/>
              <w:b/>
              <w:sz w:val="28"/>
              <w:szCs w:val="28"/>
              <w:lang w:val="en-US"/>
            </w:rPr>
          </w:pPr>
        </w:p>
        <w:p w:rsidR="00C060B4" w:rsidRDefault="00C060B4" w:rsidP="00680B7C">
          <w:pPr>
            <w:rPr>
              <w:rFonts w:ascii="Times New Roman" w:hAnsi="Times New Roman" w:cs="Times New Roman"/>
              <w:b/>
              <w:sz w:val="28"/>
              <w:szCs w:val="28"/>
              <w:lang w:val="en-US"/>
            </w:rPr>
          </w:pPr>
        </w:p>
        <w:p w:rsidR="00F64287" w:rsidRDefault="00F64287" w:rsidP="00680B7C">
          <w:pPr>
            <w:rPr>
              <w:rFonts w:ascii="Times New Roman" w:hAnsi="Times New Roman" w:cs="Times New Roman"/>
              <w:b/>
              <w:sz w:val="28"/>
              <w:szCs w:val="28"/>
              <w:lang w:val="en-US"/>
            </w:rPr>
          </w:pPr>
          <w:r>
            <w:rPr>
              <w:rFonts w:ascii="Times New Roman" w:hAnsi="Times New Roman" w:cs="Times New Roman"/>
              <w:b/>
              <w:sz w:val="28"/>
              <w:szCs w:val="28"/>
              <w:lang w:val="en-US"/>
            </w:rPr>
            <w:t>Erasmus Universiteit Rotterdam</w:t>
          </w:r>
        </w:p>
        <w:p w:rsidR="00F64287" w:rsidRDefault="00C060B4" w:rsidP="00680B7C">
          <w:pPr>
            <w:rPr>
              <w:rFonts w:ascii="Times New Roman" w:hAnsi="Times New Roman" w:cs="Times New Roman"/>
              <w:b/>
              <w:sz w:val="28"/>
              <w:szCs w:val="28"/>
              <w:lang w:val="en-US"/>
            </w:rPr>
          </w:pPr>
          <w:r>
            <w:rPr>
              <w:rFonts w:ascii="Times New Roman" w:hAnsi="Times New Roman" w:cs="Times New Roman"/>
              <w:b/>
              <w:sz w:val="28"/>
              <w:szCs w:val="28"/>
              <w:lang w:val="en-US"/>
            </w:rPr>
            <w:t>Erasmus School of History, Culture and Communication</w:t>
          </w:r>
          <w:r w:rsidR="00822732">
            <w:rPr>
              <w:rFonts w:ascii="Times New Roman" w:hAnsi="Times New Roman" w:cs="Times New Roman"/>
              <w:b/>
              <w:sz w:val="28"/>
              <w:szCs w:val="28"/>
              <w:lang w:val="en-US"/>
            </w:rPr>
            <w:br w:type="page"/>
          </w:r>
        </w:p>
        <w:p w:rsidR="00D13A76" w:rsidRDefault="006D0BDA" w:rsidP="00F64287">
          <w:pPr>
            <w:rPr>
              <w:rFonts w:ascii="Times New Roman" w:hAnsi="Times New Roman" w:cs="Times New Roman"/>
              <w:b/>
              <w:sz w:val="28"/>
              <w:szCs w:val="28"/>
              <w:lang w:val="en-US"/>
            </w:rPr>
          </w:pPr>
        </w:p>
      </w:sdtContent>
    </w:sdt>
    <w:p w:rsidR="00E739B4" w:rsidRPr="000961DF" w:rsidRDefault="00E739B4" w:rsidP="00F64287">
      <w:pPr>
        <w:rPr>
          <w:rFonts w:ascii="Times New Roman" w:hAnsi="Times New Roman" w:cs="Times New Roman"/>
          <w:b/>
          <w:sz w:val="28"/>
          <w:szCs w:val="28"/>
          <w:lang w:val="en-US"/>
        </w:rPr>
      </w:pPr>
      <w:r w:rsidRPr="000961DF">
        <w:rPr>
          <w:rFonts w:ascii="Times New Roman" w:hAnsi="Times New Roman" w:cs="Times New Roman"/>
          <w:b/>
          <w:sz w:val="28"/>
          <w:szCs w:val="28"/>
          <w:lang w:val="en-US"/>
        </w:rPr>
        <w:t>Table of Contents</w:t>
      </w:r>
      <w:r w:rsidR="00047A82">
        <w:rPr>
          <w:rFonts w:ascii="Times New Roman" w:hAnsi="Times New Roman" w:cs="Times New Roman"/>
          <w:b/>
          <w:sz w:val="28"/>
          <w:szCs w:val="28"/>
          <w:lang w:val="en-US"/>
        </w:rPr>
        <w:tab/>
      </w:r>
      <w:r w:rsidR="00047A82">
        <w:rPr>
          <w:rFonts w:ascii="Times New Roman" w:hAnsi="Times New Roman" w:cs="Times New Roman"/>
          <w:b/>
          <w:sz w:val="28"/>
          <w:szCs w:val="28"/>
          <w:lang w:val="en-US"/>
        </w:rPr>
        <w:tab/>
      </w:r>
      <w:r w:rsidR="00047A82">
        <w:rPr>
          <w:rFonts w:ascii="Times New Roman" w:hAnsi="Times New Roman" w:cs="Times New Roman"/>
          <w:b/>
          <w:sz w:val="28"/>
          <w:szCs w:val="28"/>
          <w:lang w:val="en-US"/>
        </w:rPr>
        <w:tab/>
      </w:r>
      <w:r w:rsidR="00047A82">
        <w:rPr>
          <w:rFonts w:ascii="Times New Roman" w:hAnsi="Times New Roman" w:cs="Times New Roman"/>
          <w:b/>
          <w:sz w:val="28"/>
          <w:szCs w:val="28"/>
          <w:lang w:val="en-US"/>
        </w:rPr>
        <w:tab/>
      </w:r>
      <w:r w:rsidR="00047A82">
        <w:rPr>
          <w:rFonts w:ascii="Times New Roman" w:hAnsi="Times New Roman" w:cs="Times New Roman"/>
          <w:b/>
          <w:sz w:val="28"/>
          <w:szCs w:val="28"/>
          <w:lang w:val="en-US"/>
        </w:rPr>
        <w:tab/>
      </w:r>
      <w:r w:rsidR="00047A82">
        <w:rPr>
          <w:rFonts w:ascii="Times New Roman" w:hAnsi="Times New Roman" w:cs="Times New Roman"/>
          <w:b/>
          <w:sz w:val="28"/>
          <w:szCs w:val="28"/>
          <w:lang w:val="en-US"/>
        </w:rPr>
        <w:tab/>
      </w:r>
      <w:r w:rsidR="00047A82">
        <w:rPr>
          <w:rFonts w:ascii="Times New Roman" w:hAnsi="Times New Roman" w:cs="Times New Roman"/>
          <w:b/>
          <w:sz w:val="28"/>
          <w:szCs w:val="28"/>
          <w:lang w:val="en-US"/>
        </w:rPr>
        <w:tab/>
      </w:r>
      <w:r w:rsidR="00047A82">
        <w:rPr>
          <w:rFonts w:ascii="Times New Roman" w:hAnsi="Times New Roman" w:cs="Times New Roman"/>
          <w:b/>
          <w:sz w:val="28"/>
          <w:szCs w:val="28"/>
          <w:lang w:val="en-US"/>
        </w:rPr>
        <w:tab/>
        <w:t>Page</w:t>
      </w:r>
    </w:p>
    <w:p w:rsidR="00E739B4" w:rsidRPr="002F7241" w:rsidRDefault="00E739B4" w:rsidP="00E739B4">
      <w:pPr>
        <w:spacing w:line="288" w:lineRule="auto"/>
        <w:rPr>
          <w:rFonts w:ascii="Times New Roman" w:hAnsi="Times New Roman" w:cs="Times New Roman"/>
          <w:b/>
          <w:sz w:val="24"/>
          <w:szCs w:val="24"/>
          <w:lang w:val="en-US"/>
        </w:rPr>
      </w:pPr>
      <w:r w:rsidRPr="00272E8E">
        <w:rPr>
          <w:rFonts w:ascii="Times New Roman" w:hAnsi="Times New Roman" w:cs="Times New Roman"/>
          <w:b/>
          <w:sz w:val="24"/>
          <w:szCs w:val="24"/>
          <w:lang w:val="en-US"/>
        </w:rPr>
        <w:t>1. Introduction</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5</w:t>
      </w:r>
      <w:r w:rsidRPr="00272E8E">
        <w:rPr>
          <w:rFonts w:ascii="Times New Roman" w:hAnsi="Times New Roman" w:cs="Times New Roman"/>
          <w:b/>
          <w:sz w:val="24"/>
          <w:szCs w:val="24"/>
          <w:lang w:val="en-US"/>
        </w:rPr>
        <w:br/>
      </w:r>
      <w:r w:rsidRPr="002F7241">
        <w:rPr>
          <w:rFonts w:ascii="Times New Roman" w:hAnsi="Times New Roman" w:cs="Times New Roman"/>
          <w:b/>
          <w:sz w:val="24"/>
          <w:szCs w:val="24"/>
          <w:lang w:val="en-US"/>
        </w:rPr>
        <w:t xml:space="preserve"> </w:t>
      </w:r>
      <w:r w:rsidRPr="002F7241">
        <w:rPr>
          <w:rFonts w:ascii="Times New Roman" w:hAnsi="Times New Roman" w:cs="Times New Roman"/>
          <w:b/>
          <w:sz w:val="24"/>
          <w:szCs w:val="24"/>
          <w:lang w:val="en-US"/>
        </w:rPr>
        <w:tab/>
        <w:t xml:space="preserve">1.1 In General </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5</w:t>
      </w:r>
      <w:r w:rsidR="006371FB">
        <w:rPr>
          <w:rFonts w:ascii="Times New Roman" w:hAnsi="Times New Roman" w:cs="Times New Roman"/>
          <w:b/>
          <w:sz w:val="24"/>
          <w:szCs w:val="24"/>
          <w:lang w:val="en-US"/>
        </w:rPr>
        <w:br/>
        <w:t xml:space="preserve"> </w:t>
      </w:r>
      <w:r w:rsidR="006371FB">
        <w:rPr>
          <w:rFonts w:ascii="Times New Roman" w:hAnsi="Times New Roman" w:cs="Times New Roman"/>
          <w:b/>
          <w:sz w:val="24"/>
          <w:szCs w:val="24"/>
          <w:lang w:val="en-US"/>
        </w:rPr>
        <w:tab/>
        <w:t>1.2 Hypothese</w:t>
      </w:r>
      <w:r w:rsidRPr="002F7241">
        <w:rPr>
          <w:rFonts w:ascii="Times New Roman" w:hAnsi="Times New Roman" w:cs="Times New Roman"/>
          <w:b/>
          <w:sz w:val="24"/>
          <w:szCs w:val="24"/>
          <w:lang w:val="en-US"/>
        </w:rPr>
        <w:t>s</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7</w:t>
      </w:r>
      <w:r w:rsidRPr="002F7241">
        <w:rPr>
          <w:rFonts w:ascii="Times New Roman" w:hAnsi="Times New Roman" w:cs="Times New Roman"/>
          <w:b/>
          <w:sz w:val="24"/>
          <w:szCs w:val="24"/>
          <w:lang w:val="en-US"/>
        </w:rPr>
        <w:br/>
        <w:t xml:space="preserve"> </w:t>
      </w:r>
      <w:r w:rsidRPr="002F7241">
        <w:rPr>
          <w:rFonts w:ascii="Times New Roman" w:hAnsi="Times New Roman" w:cs="Times New Roman"/>
          <w:b/>
          <w:sz w:val="24"/>
          <w:szCs w:val="24"/>
          <w:lang w:val="en-US"/>
        </w:rPr>
        <w:tab/>
        <w:t>1.3 Structure</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8</w:t>
      </w:r>
    </w:p>
    <w:p w:rsidR="00E739B4" w:rsidRDefault="00E739B4" w:rsidP="00E739B4">
      <w:pPr>
        <w:spacing w:line="288" w:lineRule="auto"/>
        <w:rPr>
          <w:rFonts w:ascii="Times New Roman" w:hAnsi="Times New Roman" w:cs="Times New Roman"/>
          <w:sz w:val="24"/>
          <w:szCs w:val="24"/>
          <w:lang w:val="en-US"/>
        </w:rPr>
      </w:pPr>
      <w:r w:rsidRPr="00272E8E">
        <w:rPr>
          <w:rFonts w:ascii="Times New Roman" w:hAnsi="Times New Roman" w:cs="Times New Roman"/>
          <w:b/>
          <w:sz w:val="24"/>
          <w:szCs w:val="24"/>
          <w:lang w:val="en-US"/>
        </w:rPr>
        <w:t>2. The Secondary Art Market</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9</w:t>
      </w:r>
      <w:r w:rsidRPr="00272E8E">
        <w:rPr>
          <w:rFonts w:ascii="Times New Roman" w:hAnsi="Times New Roman" w:cs="Times New Roman"/>
          <w:b/>
          <w:sz w:val="24"/>
          <w:szCs w:val="24"/>
          <w:lang w:val="en-US"/>
        </w:rPr>
        <w:br/>
      </w:r>
      <w:r w:rsidRPr="00272E8E">
        <w:rPr>
          <w:rFonts w:ascii="Times New Roman" w:hAnsi="Times New Roman" w:cs="Times New Roman"/>
          <w:sz w:val="24"/>
          <w:szCs w:val="24"/>
          <w:lang w:val="en-US"/>
        </w:rPr>
        <w:t xml:space="preserve"> </w:t>
      </w:r>
      <w:r w:rsidRPr="002F7241">
        <w:rPr>
          <w:rFonts w:ascii="Times New Roman" w:hAnsi="Times New Roman" w:cs="Times New Roman"/>
          <w:b/>
          <w:sz w:val="24"/>
          <w:szCs w:val="24"/>
          <w:lang w:val="en-US"/>
        </w:rPr>
        <w:tab/>
        <w:t>2.1 Introduction</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9</w:t>
      </w:r>
      <w:r w:rsidRPr="002F7241">
        <w:rPr>
          <w:rFonts w:ascii="Times New Roman" w:hAnsi="Times New Roman" w:cs="Times New Roman"/>
          <w:b/>
          <w:sz w:val="24"/>
          <w:szCs w:val="24"/>
          <w:lang w:val="en-US"/>
        </w:rPr>
        <w:br/>
        <w:t xml:space="preserve"> </w:t>
      </w:r>
      <w:r w:rsidRPr="002F7241">
        <w:rPr>
          <w:rFonts w:ascii="Times New Roman" w:hAnsi="Times New Roman" w:cs="Times New Roman"/>
          <w:b/>
          <w:sz w:val="24"/>
          <w:szCs w:val="24"/>
          <w:lang w:val="en-US"/>
        </w:rPr>
        <w:tab/>
        <w:t>2.2 Historical Overview</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10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2.2.1 The 1950’s – 1960’s</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2.2.2 </w:t>
      </w:r>
      <w:r w:rsidRPr="006F1AD0">
        <w:rPr>
          <w:rFonts w:ascii="Times New Roman" w:hAnsi="Times New Roman" w:cs="Times New Roman"/>
          <w:sz w:val="24"/>
          <w:szCs w:val="24"/>
          <w:lang w:val="en-US"/>
        </w:rPr>
        <w:t>The Booming 1980’s and the Period After</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2.2.3 </w:t>
      </w:r>
      <w:r w:rsidRPr="006F1AD0">
        <w:rPr>
          <w:rFonts w:ascii="Times New Roman" w:hAnsi="Times New Roman" w:cs="Times New Roman"/>
          <w:sz w:val="24"/>
          <w:szCs w:val="24"/>
          <w:lang w:val="en-US"/>
        </w:rPr>
        <w:t>The Latest Art Market Boom</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11</w:t>
      </w:r>
      <w:r w:rsidRPr="00272E8E">
        <w:rPr>
          <w:rFonts w:ascii="Times New Roman" w:hAnsi="Times New Roman" w:cs="Times New Roman"/>
          <w:sz w:val="24"/>
          <w:szCs w:val="24"/>
          <w:lang w:val="en-US"/>
        </w:rPr>
        <w:br/>
        <w:t xml:space="preserve"> </w:t>
      </w:r>
      <w:r w:rsidRPr="00272E8E">
        <w:rPr>
          <w:rFonts w:ascii="Times New Roman" w:hAnsi="Times New Roman" w:cs="Times New Roman"/>
          <w:sz w:val="24"/>
          <w:szCs w:val="24"/>
          <w:lang w:val="en-US"/>
        </w:rPr>
        <w:tab/>
      </w:r>
      <w:r w:rsidRPr="002F7241">
        <w:rPr>
          <w:rFonts w:ascii="Times New Roman" w:hAnsi="Times New Roman" w:cs="Times New Roman"/>
          <w:b/>
          <w:sz w:val="24"/>
          <w:szCs w:val="24"/>
          <w:lang w:val="en-US"/>
        </w:rPr>
        <w:t>2.3 The Art Market</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12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2.3.1 Characteristics of the Art Market</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2.3.1.1 Transaction Costs</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2.3.1.2 Information Costs</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2.3.1.3 Uniqueness</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13</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2.3.1.4 Irregularity of trade</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13</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2.3.2 Separation of the Art Market</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14</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2.3.2.1 Primary Art Market</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14</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2.3.2.2 Secondary Art Market</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15</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2.3.2.3 Tertiary Art Market</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17</w:t>
      </w:r>
      <w:r w:rsidRPr="00272E8E">
        <w:rPr>
          <w:rFonts w:ascii="Times New Roman" w:hAnsi="Times New Roman" w:cs="Times New Roman"/>
          <w:sz w:val="24"/>
          <w:szCs w:val="24"/>
          <w:lang w:val="en-US"/>
        </w:rPr>
        <w:br/>
        <w:t xml:space="preserve"> </w:t>
      </w:r>
      <w:r w:rsidRPr="00272E8E">
        <w:rPr>
          <w:rFonts w:ascii="Times New Roman" w:hAnsi="Times New Roman" w:cs="Times New Roman"/>
          <w:sz w:val="24"/>
          <w:szCs w:val="24"/>
          <w:lang w:val="en-US"/>
        </w:rPr>
        <w:tab/>
      </w:r>
      <w:r w:rsidRPr="003B73B5">
        <w:rPr>
          <w:rFonts w:ascii="Times New Roman" w:hAnsi="Times New Roman" w:cs="Times New Roman"/>
          <w:b/>
          <w:sz w:val="24"/>
          <w:szCs w:val="24"/>
          <w:lang w:val="en-US"/>
        </w:rPr>
        <w:t>2.4 The Financial Market</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18</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2.4.1 Goods</w:t>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r>
      <w:r w:rsidR="00047A82">
        <w:rPr>
          <w:rFonts w:ascii="Times New Roman" w:hAnsi="Times New Roman" w:cs="Times New Roman"/>
          <w:sz w:val="24"/>
          <w:szCs w:val="24"/>
          <w:lang w:val="en-US"/>
        </w:rPr>
        <w:tab/>
        <w:t>19</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2.4.2 Demand</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2.4.2.1 Demand and Goods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2.4.2.2 Demand in Secondary Art Market</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2.4.3 Supply</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2.4.3.1 Supply and Goods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2.4.3.2 Supply in Secondary Art Market</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2.4.4 Price</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2.4.4.1 Price Elasticity</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2.4.4.2 Price in Secondary Art Market</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23</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2.4.4.3 Price Determinants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23</w:t>
      </w:r>
      <w:r w:rsidRPr="00272E8E">
        <w:rPr>
          <w:rFonts w:ascii="Times New Roman" w:hAnsi="Times New Roman" w:cs="Times New Roman"/>
          <w:sz w:val="24"/>
          <w:szCs w:val="24"/>
          <w:lang w:val="en-US"/>
        </w:rPr>
        <w:br/>
        <w:t xml:space="preserve"> </w:t>
      </w:r>
      <w:r w:rsidRPr="00272E8E">
        <w:rPr>
          <w:rFonts w:ascii="Times New Roman" w:hAnsi="Times New Roman" w:cs="Times New Roman"/>
          <w:sz w:val="24"/>
          <w:szCs w:val="24"/>
          <w:lang w:val="en-US"/>
        </w:rPr>
        <w:tab/>
      </w:r>
      <w:r w:rsidRPr="003B73B5">
        <w:rPr>
          <w:rFonts w:ascii="Times New Roman" w:hAnsi="Times New Roman" w:cs="Times New Roman"/>
          <w:b/>
          <w:sz w:val="24"/>
          <w:szCs w:val="24"/>
          <w:lang w:val="en-US"/>
        </w:rPr>
        <w:t>2.5 Conclusion</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2</w:t>
      </w:r>
      <w:r w:rsidR="003A3E87">
        <w:rPr>
          <w:rFonts w:ascii="Times New Roman" w:hAnsi="Times New Roman" w:cs="Times New Roman"/>
          <w:b/>
          <w:sz w:val="24"/>
          <w:szCs w:val="24"/>
          <w:lang w:val="en-US"/>
        </w:rPr>
        <w:t>5</w:t>
      </w:r>
    </w:p>
    <w:p w:rsidR="00E739B4" w:rsidRPr="00272E8E" w:rsidRDefault="00E739B4" w:rsidP="00E739B4">
      <w:pPr>
        <w:spacing w:line="288" w:lineRule="auto"/>
        <w:rPr>
          <w:rFonts w:ascii="Times New Roman" w:hAnsi="Times New Roman" w:cs="Times New Roman"/>
          <w:sz w:val="24"/>
          <w:szCs w:val="24"/>
          <w:lang w:val="en-US"/>
        </w:rPr>
      </w:pPr>
      <w:r>
        <w:rPr>
          <w:rFonts w:ascii="Times New Roman" w:hAnsi="Times New Roman" w:cs="Times New Roman"/>
          <w:b/>
          <w:sz w:val="24"/>
          <w:szCs w:val="24"/>
          <w:lang w:val="en-US"/>
        </w:rPr>
        <w:t xml:space="preserve">3. The </w:t>
      </w:r>
      <w:r w:rsidRPr="00486B69">
        <w:rPr>
          <w:rFonts w:ascii="Times New Roman" w:hAnsi="Times New Roman" w:cs="Times New Roman"/>
          <w:b/>
          <w:sz w:val="24"/>
          <w:szCs w:val="24"/>
          <w:lang w:val="en-US"/>
        </w:rPr>
        <w:t>Motives</w:t>
      </w:r>
      <w:r>
        <w:rPr>
          <w:rFonts w:ascii="Times New Roman" w:hAnsi="Times New Roman" w:cs="Times New Roman"/>
          <w:b/>
          <w:sz w:val="24"/>
          <w:szCs w:val="24"/>
          <w:lang w:val="en-US"/>
        </w:rPr>
        <w:t xml:space="preserve"> For Buying Art</w:t>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t>27</w:t>
      </w:r>
      <w:r w:rsidRPr="00486B69">
        <w:rPr>
          <w:rFonts w:ascii="Times New Roman" w:hAnsi="Times New Roman" w:cs="Times New Roman"/>
          <w:b/>
          <w:sz w:val="24"/>
          <w:szCs w:val="24"/>
          <w:lang w:val="en-US"/>
        </w:rPr>
        <w:br/>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3B73B5">
        <w:rPr>
          <w:rFonts w:ascii="Times New Roman" w:hAnsi="Times New Roman" w:cs="Times New Roman"/>
          <w:b/>
          <w:sz w:val="24"/>
          <w:szCs w:val="24"/>
          <w:lang w:val="en-US"/>
        </w:rPr>
        <w:t>3.1 Introduction</w:t>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t>27</w:t>
      </w:r>
      <w:r w:rsidRPr="003B73B5">
        <w:rPr>
          <w:rFonts w:ascii="Times New Roman" w:hAnsi="Times New Roman" w:cs="Times New Roman"/>
          <w:b/>
          <w:sz w:val="24"/>
          <w:szCs w:val="24"/>
          <w:lang w:val="en-US"/>
        </w:rPr>
        <w:br/>
        <w:t xml:space="preserve"> </w:t>
      </w:r>
      <w:r w:rsidRPr="003B73B5">
        <w:rPr>
          <w:rFonts w:ascii="Times New Roman" w:hAnsi="Times New Roman" w:cs="Times New Roman"/>
          <w:b/>
          <w:sz w:val="24"/>
          <w:szCs w:val="24"/>
          <w:lang w:val="en-US"/>
        </w:rPr>
        <w:tab/>
        <w:t>3.2 Motives of Contemporary Art Buyers</w:t>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t>28</w:t>
      </w:r>
      <w:r w:rsidRPr="003B73B5">
        <w:rPr>
          <w:rFonts w:ascii="Times New Roman" w:hAnsi="Times New Roman" w:cs="Times New Roman"/>
          <w:b/>
          <w:sz w:val="24"/>
          <w:szCs w:val="24"/>
          <w:lang w:val="en-US"/>
        </w:rPr>
        <w:br/>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3.2.1 Uniqueness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28</w:t>
      </w:r>
      <w:r>
        <w:rPr>
          <w:rFonts w:ascii="Times New Roman" w:hAnsi="Times New Roman" w:cs="Times New Roman"/>
          <w:sz w:val="24"/>
          <w:szCs w:val="24"/>
          <w:lang w:val="en-US"/>
        </w:rPr>
        <w:br/>
      </w:r>
      <w:r>
        <w:rPr>
          <w:rFonts w:ascii="Times New Roman" w:hAnsi="Times New Roman" w:cs="Times New Roman"/>
          <w:sz w:val="24"/>
          <w:szCs w:val="24"/>
          <w:lang w:val="en-US"/>
        </w:rPr>
        <w:lastRenderedPageBreak/>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3.2.2 Art is eternal</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29</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3.2.3 Buying Arts to Encourage Talent</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30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3.2.4 Cherish and Enjoy Forever: Value of Culture</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31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3.2.5 Art as an Investment</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32</w:t>
      </w:r>
      <w:r>
        <w:rPr>
          <w:rFonts w:ascii="Times New Roman" w:hAnsi="Times New Roman" w:cs="Times New Roman"/>
          <w:sz w:val="24"/>
          <w:szCs w:val="24"/>
          <w:lang w:val="en-US"/>
        </w:rPr>
        <w:br/>
      </w:r>
      <w:r w:rsidRPr="003B73B5">
        <w:rPr>
          <w:rFonts w:ascii="Times New Roman" w:hAnsi="Times New Roman" w:cs="Times New Roman"/>
          <w:b/>
          <w:sz w:val="24"/>
          <w:szCs w:val="24"/>
          <w:lang w:val="en-US"/>
        </w:rPr>
        <w:t xml:space="preserve"> </w:t>
      </w:r>
      <w:r w:rsidRPr="003B73B5">
        <w:rPr>
          <w:rFonts w:ascii="Times New Roman" w:hAnsi="Times New Roman" w:cs="Times New Roman"/>
          <w:b/>
          <w:sz w:val="24"/>
          <w:szCs w:val="24"/>
          <w:lang w:val="en-US"/>
        </w:rPr>
        <w:tab/>
        <w:t>3.3 General Motives for Buying Art</w:t>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t>34</w:t>
      </w:r>
      <w:r w:rsidRPr="003B73B5">
        <w:rPr>
          <w:rFonts w:ascii="Times New Roman" w:hAnsi="Times New Roman" w:cs="Times New Roman"/>
          <w:b/>
          <w:sz w:val="24"/>
          <w:szCs w:val="24"/>
          <w:lang w:val="en-US"/>
        </w:rPr>
        <w:br/>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3.3.1 Enhance Home Decorating</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34</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3.3.2 Sign of Status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34</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3.3.3 Art for its Beauty</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34</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3B73B5">
        <w:rPr>
          <w:rFonts w:ascii="Times New Roman" w:hAnsi="Times New Roman" w:cs="Times New Roman"/>
          <w:b/>
          <w:sz w:val="24"/>
          <w:szCs w:val="24"/>
          <w:lang w:val="en-US"/>
        </w:rPr>
        <w:t>3.4 Conclusion</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t>3</w:t>
      </w:r>
      <w:r w:rsidR="003A3E87">
        <w:rPr>
          <w:rFonts w:ascii="Times New Roman" w:hAnsi="Times New Roman" w:cs="Times New Roman"/>
          <w:b/>
          <w:sz w:val="24"/>
          <w:szCs w:val="24"/>
          <w:lang w:val="en-US"/>
        </w:rPr>
        <w:t>6</w:t>
      </w:r>
    </w:p>
    <w:p w:rsidR="00E739B4" w:rsidRPr="00272E8E" w:rsidRDefault="00E739B4" w:rsidP="00E739B4">
      <w:pPr>
        <w:spacing w:line="288" w:lineRule="auto"/>
        <w:rPr>
          <w:rFonts w:ascii="Times New Roman" w:hAnsi="Times New Roman" w:cs="Times New Roman"/>
          <w:sz w:val="24"/>
          <w:szCs w:val="24"/>
          <w:lang w:val="en-US"/>
        </w:rPr>
      </w:pPr>
      <w:r w:rsidRPr="004667FB">
        <w:rPr>
          <w:rFonts w:ascii="Times New Roman" w:hAnsi="Times New Roman" w:cs="Times New Roman"/>
          <w:b/>
          <w:sz w:val="24"/>
          <w:szCs w:val="24"/>
          <w:lang w:val="en-US"/>
        </w:rPr>
        <w:t>4. Economic Crisis</w:t>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047A82">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t>37</w:t>
      </w:r>
      <w:r w:rsidRPr="004667FB">
        <w:rPr>
          <w:rFonts w:ascii="Times New Roman" w:hAnsi="Times New Roman" w:cs="Times New Roman"/>
          <w:b/>
          <w:sz w:val="24"/>
          <w:szCs w:val="24"/>
          <w:lang w:val="en-US"/>
        </w:rPr>
        <w:br/>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3B73B5">
        <w:rPr>
          <w:rFonts w:ascii="Times New Roman" w:hAnsi="Times New Roman" w:cs="Times New Roman"/>
          <w:b/>
          <w:sz w:val="24"/>
          <w:szCs w:val="24"/>
          <w:lang w:val="en-US"/>
        </w:rPr>
        <w:t>4.1 Introduction</w:t>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t>37</w:t>
      </w:r>
      <w:r w:rsidRPr="003B73B5">
        <w:rPr>
          <w:rFonts w:ascii="Times New Roman" w:hAnsi="Times New Roman" w:cs="Times New Roman"/>
          <w:b/>
          <w:sz w:val="24"/>
          <w:szCs w:val="24"/>
          <w:lang w:val="en-US"/>
        </w:rPr>
        <w:br/>
        <w:t xml:space="preserve"> </w:t>
      </w:r>
      <w:r w:rsidRPr="003B73B5">
        <w:rPr>
          <w:rFonts w:ascii="Times New Roman" w:hAnsi="Times New Roman" w:cs="Times New Roman"/>
          <w:b/>
          <w:sz w:val="24"/>
          <w:szCs w:val="24"/>
          <w:lang w:val="en-US"/>
        </w:rPr>
        <w:tab/>
        <w:t>4.2 Development of the Economic Crisis</w:t>
      </w:r>
      <w:r w:rsidR="003A33D8">
        <w:rPr>
          <w:rFonts w:ascii="Times New Roman" w:hAnsi="Times New Roman" w:cs="Times New Roman"/>
          <w:b/>
          <w:sz w:val="24"/>
          <w:szCs w:val="24"/>
          <w:lang w:val="en-US"/>
        </w:rPr>
        <w:tab/>
      </w:r>
      <w:r w:rsidR="003A33D8">
        <w:rPr>
          <w:rFonts w:ascii="Times New Roman" w:hAnsi="Times New Roman" w:cs="Times New Roman"/>
          <w:b/>
          <w:sz w:val="24"/>
          <w:szCs w:val="24"/>
          <w:lang w:val="en-US"/>
        </w:rPr>
        <w:tab/>
      </w:r>
      <w:r w:rsidR="003A33D8">
        <w:rPr>
          <w:rFonts w:ascii="Times New Roman" w:hAnsi="Times New Roman" w:cs="Times New Roman"/>
          <w:b/>
          <w:sz w:val="24"/>
          <w:szCs w:val="24"/>
          <w:lang w:val="en-US"/>
        </w:rPr>
        <w:tab/>
      </w:r>
      <w:r w:rsidR="003A33D8">
        <w:rPr>
          <w:rFonts w:ascii="Times New Roman" w:hAnsi="Times New Roman" w:cs="Times New Roman"/>
          <w:b/>
          <w:sz w:val="24"/>
          <w:szCs w:val="24"/>
          <w:lang w:val="en-US"/>
        </w:rPr>
        <w:tab/>
      </w:r>
      <w:r w:rsidR="003A33D8">
        <w:rPr>
          <w:rFonts w:ascii="Times New Roman" w:hAnsi="Times New Roman" w:cs="Times New Roman"/>
          <w:b/>
          <w:sz w:val="24"/>
          <w:szCs w:val="24"/>
          <w:lang w:val="en-US"/>
        </w:rPr>
        <w:tab/>
      </w:r>
      <w:r w:rsidR="003A33D8">
        <w:rPr>
          <w:rFonts w:ascii="Times New Roman" w:hAnsi="Times New Roman" w:cs="Times New Roman"/>
          <w:b/>
          <w:sz w:val="24"/>
          <w:szCs w:val="24"/>
          <w:lang w:val="en-US"/>
        </w:rPr>
        <w:tab/>
      </w:r>
      <w:r w:rsidR="003A3E87">
        <w:rPr>
          <w:rFonts w:ascii="Times New Roman" w:hAnsi="Times New Roman" w:cs="Times New Roman"/>
          <w:b/>
          <w:sz w:val="24"/>
          <w:szCs w:val="24"/>
          <w:lang w:val="en-US"/>
        </w:rPr>
        <w:t>39</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4.2.1 Mortgage Crisis in the United States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39</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4.2.2 Credit Crisis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4.2.3 Problems Fanny Mae &amp; Freddy Mac</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4.2.4 World Wide Banking Problems: Economic Crisis</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4.2.5 Current Situation</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3B73B5">
        <w:rPr>
          <w:rFonts w:ascii="Times New Roman" w:hAnsi="Times New Roman" w:cs="Times New Roman"/>
          <w:b/>
          <w:sz w:val="24"/>
          <w:szCs w:val="24"/>
          <w:lang w:val="en-US"/>
        </w:rPr>
        <w:t>4.3 Expected Effects of the Crisis</w:t>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t>4</w:t>
      </w:r>
      <w:r w:rsidR="003A3E87">
        <w:rPr>
          <w:rFonts w:ascii="Times New Roman" w:hAnsi="Times New Roman" w:cs="Times New Roman"/>
          <w:b/>
          <w:sz w:val="24"/>
          <w:szCs w:val="24"/>
          <w:lang w:val="en-US"/>
        </w:rPr>
        <w:t>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4.3.1 Demand</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4.3.2 Supply</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4.3.3 Price</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43</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4.3.4 Investment</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43</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3B73B5">
        <w:rPr>
          <w:rFonts w:ascii="Times New Roman" w:hAnsi="Times New Roman" w:cs="Times New Roman"/>
          <w:b/>
          <w:sz w:val="24"/>
          <w:szCs w:val="24"/>
          <w:lang w:val="en-US"/>
        </w:rPr>
        <w:t>4.4 Conclusion</w:t>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t>4</w:t>
      </w:r>
      <w:r w:rsidR="003A3E87">
        <w:rPr>
          <w:rFonts w:ascii="Times New Roman" w:hAnsi="Times New Roman" w:cs="Times New Roman"/>
          <w:b/>
          <w:sz w:val="24"/>
          <w:szCs w:val="24"/>
          <w:lang w:val="en-US"/>
        </w:rPr>
        <w:t>4</w:t>
      </w:r>
    </w:p>
    <w:p w:rsidR="00E739B4" w:rsidRPr="00787BE6" w:rsidRDefault="00E739B4" w:rsidP="00E739B4">
      <w:pPr>
        <w:spacing w:line="288" w:lineRule="auto"/>
        <w:rPr>
          <w:rFonts w:ascii="Times New Roman" w:hAnsi="Times New Roman" w:cs="Times New Roman"/>
          <w:sz w:val="24"/>
          <w:szCs w:val="24"/>
          <w:lang w:val="en-US"/>
        </w:rPr>
      </w:pPr>
      <w:r>
        <w:rPr>
          <w:rFonts w:ascii="Times New Roman" w:hAnsi="Times New Roman" w:cs="Times New Roman"/>
          <w:b/>
          <w:sz w:val="24"/>
          <w:szCs w:val="24"/>
          <w:lang w:val="en-US"/>
        </w:rPr>
        <w:t>5. Methodology</w:t>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r>
      <w:r w:rsidR="003A3E87">
        <w:rPr>
          <w:rFonts w:ascii="Times New Roman" w:hAnsi="Times New Roman" w:cs="Times New Roman"/>
          <w:b/>
          <w:sz w:val="24"/>
          <w:szCs w:val="24"/>
          <w:lang w:val="en-US"/>
        </w:rPr>
        <w:tab/>
        <w:t>46</w:t>
      </w:r>
      <w:r>
        <w:rPr>
          <w:rFonts w:ascii="Times New Roman" w:hAnsi="Times New Roman" w:cs="Times New Roman"/>
          <w:b/>
          <w:sz w:val="24"/>
          <w:szCs w:val="24"/>
          <w:lang w:val="en-US"/>
        </w:rPr>
        <w:br/>
      </w:r>
      <w:r w:rsidRPr="00F33C0A">
        <w:rPr>
          <w:rFonts w:ascii="Times New Roman" w:hAnsi="Times New Roman" w:cs="Times New Roman"/>
          <w:b/>
          <w:sz w:val="24"/>
          <w:szCs w:val="24"/>
          <w:lang w:val="en-US"/>
        </w:rPr>
        <w:t xml:space="preserve"> </w:t>
      </w:r>
      <w:r w:rsidRPr="00F33C0A">
        <w:rPr>
          <w:rFonts w:ascii="Times New Roman" w:hAnsi="Times New Roman" w:cs="Times New Roman"/>
          <w:b/>
          <w:sz w:val="24"/>
          <w:szCs w:val="24"/>
          <w:lang w:val="en-US"/>
        </w:rPr>
        <w:tab/>
      </w:r>
      <w:r w:rsidR="00F33C0A" w:rsidRPr="00F33C0A">
        <w:rPr>
          <w:rFonts w:ascii="Times New Roman" w:hAnsi="Times New Roman" w:cs="Times New Roman"/>
          <w:b/>
          <w:sz w:val="24"/>
          <w:szCs w:val="24"/>
          <w:lang w:val="en-US"/>
        </w:rPr>
        <w:t xml:space="preserve">5.1 </w:t>
      </w:r>
      <w:r w:rsidRPr="00F33C0A">
        <w:rPr>
          <w:rFonts w:ascii="Times New Roman" w:hAnsi="Times New Roman" w:cs="Times New Roman"/>
          <w:b/>
          <w:sz w:val="24"/>
          <w:szCs w:val="24"/>
          <w:lang w:val="en-US"/>
        </w:rPr>
        <w:t>Aims and Objectives</w:t>
      </w:r>
      <w:r w:rsidR="00F33C0A" w:rsidRPr="00F33C0A">
        <w:rPr>
          <w:rFonts w:ascii="Times New Roman" w:hAnsi="Times New Roman" w:cs="Times New Roman"/>
          <w:b/>
          <w:sz w:val="24"/>
          <w:szCs w:val="24"/>
          <w:lang w:val="en-US"/>
        </w:rPr>
        <w:tab/>
      </w:r>
      <w:r w:rsidR="00F33C0A" w:rsidRPr="00F33C0A">
        <w:rPr>
          <w:rFonts w:ascii="Times New Roman" w:hAnsi="Times New Roman" w:cs="Times New Roman"/>
          <w:b/>
          <w:sz w:val="24"/>
          <w:szCs w:val="24"/>
          <w:lang w:val="en-US"/>
        </w:rPr>
        <w:tab/>
      </w:r>
      <w:r w:rsidR="00F33C0A" w:rsidRPr="00F33C0A">
        <w:rPr>
          <w:rFonts w:ascii="Times New Roman" w:hAnsi="Times New Roman" w:cs="Times New Roman"/>
          <w:b/>
          <w:sz w:val="24"/>
          <w:szCs w:val="24"/>
          <w:lang w:val="en-US"/>
        </w:rPr>
        <w:tab/>
      </w:r>
      <w:r w:rsidR="00F33C0A" w:rsidRPr="00F33C0A">
        <w:rPr>
          <w:rFonts w:ascii="Times New Roman" w:hAnsi="Times New Roman" w:cs="Times New Roman"/>
          <w:b/>
          <w:sz w:val="24"/>
          <w:szCs w:val="24"/>
          <w:lang w:val="en-US"/>
        </w:rPr>
        <w:tab/>
      </w:r>
      <w:r w:rsidR="00F33C0A" w:rsidRPr="00F33C0A">
        <w:rPr>
          <w:rFonts w:ascii="Times New Roman" w:hAnsi="Times New Roman" w:cs="Times New Roman"/>
          <w:b/>
          <w:sz w:val="24"/>
          <w:szCs w:val="24"/>
          <w:lang w:val="en-US"/>
        </w:rPr>
        <w:tab/>
      </w:r>
      <w:r w:rsidR="00F33C0A" w:rsidRPr="00F33C0A">
        <w:rPr>
          <w:rFonts w:ascii="Times New Roman" w:hAnsi="Times New Roman" w:cs="Times New Roman"/>
          <w:b/>
          <w:sz w:val="24"/>
          <w:szCs w:val="24"/>
          <w:lang w:val="en-US"/>
        </w:rPr>
        <w:tab/>
      </w:r>
      <w:r w:rsidR="00F33C0A" w:rsidRP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3A3E87">
        <w:rPr>
          <w:rFonts w:ascii="Times New Roman" w:hAnsi="Times New Roman" w:cs="Times New Roman"/>
          <w:b/>
          <w:sz w:val="24"/>
          <w:szCs w:val="24"/>
          <w:lang w:val="en-US"/>
        </w:rPr>
        <w:t>46</w:t>
      </w:r>
      <w:r w:rsidRPr="00F33C0A">
        <w:rPr>
          <w:rFonts w:ascii="Times New Roman" w:hAnsi="Times New Roman" w:cs="Times New Roman"/>
          <w:b/>
          <w:sz w:val="24"/>
          <w:szCs w:val="24"/>
          <w:lang w:val="en-US"/>
        </w:rPr>
        <w:br/>
      </w:r>
      <w:r w:rsidR="00F33C0A" w:rsidRPr="00F33C0A">
        <w:rPr>
          <w:rFonts w:ascii="Times New Roman" w:hAnsi="Times New Roman" w:cs="Times New Roman"/>
          <w:b/>
          <w:sz w:val="24"/>
          <w:szCs w:val="24"/>
          <w:lang w:val="en-US"/>
        </w:rPr>
        <w:t xml:space="preserve"> </w:t>
      </w:r>
      <w:r w:rsidR="00F33C0A" w:rsidRPr="00F33C0A">
        <w:rPr>
          <w:rFonts w:ascii="Times New Roman" w:hAnsi="Times New Roman" w:cs="Times New Roman"/>
          <w:b/>
          <w:sz w:val="24"/>
          <w:szCs w:val="24"/>
          <w:lang w:val="en-US"/>
        </w:rPr>
        <w:tab/>
        <w:t>5.</w:t>
      </w:r>
      <w:r w:rsidRPr="00F33C0A">
        <w:rPr>
          <w:rFonts w:ascii="Times New Roman" w:hAnsi="Times New Roman" w:cs="Times New Roman"/>
          <w:b/>
          <w:sz w:val="24"/>
          <w:szCs w:val="24"/>
          <w:lang w:val="en-US"/>
        </w:rPr>
        <w:t>2 Research Questions and Central Questions</w:t>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t>47</w:t>
      </w:r>
      <w:r w:rsidR="00F33C0A">
        <w:rPr>
          <w:rFonts w:ascii="Times New Roman" w:hAnsi="Times New Roman" w:cs="Times New Roman"/>
          <w:b/>
          <w:sz w:val="24"/>
          <w:szCs w:val="24"/>
          <w:lang w:val="en-US"/>
        </w:rPr>
        <w:br/>
        <w:t xml:space="preserve"> </w:t>
      </w:r>
      <w:r w:rsidR="00F33C0A">
        <w:rPr>
          <w:rFonts w:ascii="Times New Roman" w:hAnsi="Times New Roman" w:cs="Times New Roman"/>
          <w:b/>
          <w:sz w:val="24"/>
          <w:szCs w:val="24"/>
          <w:lang w:val="en-US"/>
        </w:rPr>
        <w:tab/>
        <w:t>5.3</w:t>
      </w:r>
      <w:r w:rsidRPr="00F33C0A">
        <w:rPr>
          <w:rFonts w:ascii="Times New Roman" w:hAnsi="Times New Roman" w:cs="Times New Roman"/>
          <w:b/>
          <w:sz w:val="24"/>
          <w:szCs w:val="24"/>
          <w:lang w:val="en-US"/>
        </w:rPr>
        <w:t xml:space="preserve"> Research Strategies, Designs </w:t>
      </w:r>
      <w:r w:rsidR="00682A1F" w:rsidRPr="00F33C0A">
        <w:rPr>
          <w:rFonts w:ascii="Times New Roman" w:hAnsi="Times New Roman" w:cs="Times New Roman"/>
          <w:b/>
          <w:sz w:val="24"/>
          <w:szCs w:val="24"/>
          <w:lang w:val="en-US"/>
        </w:rPr>
        <w:t>and Methods</w:t>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r>
      <w:r w:rsidR="00F33C0A">
        <w:rPr>
          <w:rFonts w:ascii="Times New Roman" w:hAnsi="Times New Roman" w:cs="Times New Roman"/>
          <w:b/>
          <w:sz w:val="24"/>
          <w:szCs w:val="24"/>
          <w:lang w:val="en-US"/>
        </w:rPr>
        <w:tab/>
        <w:t>48</w:t>
      </w:r>
    </w:p>
    <w:p w:rsidR="00E739B4" w:rsidRPr="000827A3" w:rsidRDefault="00E739B4" w:rsidP="00E739B4">
      <w:pPr>
        <w:spacing w:line="288" w:lineRule="auto"/>
        <w:rPr>
          <w:rFonts w:ascii="Times New Roman" w:hAnsi="Times New Roman" w:cs="Times New Roman"/>
          <w:sz w:val="24"/>
          <w:szCs w:val="24"/>
          <w:lang w:val="en-US"/>
        </w:rPr>
      </w:pPr>
      <w:r w:rsidRPr="004667FB">
        <w:rPr>
          <w:rFonts w:ascii="Times New Roman" w:hAnsi="Times New Roman" w:cs="Times New Roman"/>
          <w:b/>
          <w:sz w:val="24"/>
          <w:szCs w:val="24"/>
          <w:lang w:val="en-US"/>
        </w:rPr>
        <w:t>6. Results</w:t>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t>49</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t>6.1 Introduction</w:t>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t>49</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t>6.2 Overview</w:t>
      </w:r>
      <w:r w:rsidR="00EB2EA6">
        <w:rPr>
          <w:rFonts w:ascii="Times New Roman" w:hAnsi="Times New Roman" w:cs="Times New Roman"/>
          <w:b/>
          <w:sz w:val="24"/>
          <w:szCs w:val="24"/>
          <w:lang w:val="en-US"/>
        </w:rPr>
        <w:t xml:space="preserve"> Secondary Art Market 2005 – 20</w:t>
      </w:r>
      <w:r w:rsidR="001E1C5D">
        <w:rPr>
          <w:rFonts w:ascii="Times New Roman" w:hAnsi="Times New Roman" w:cs="Times New Roman"/>
          <w:b/>
          <w:sz w:val="24"/>
          <w:szCs w:val="24"/>
          <w:lang w:val="en-US"/>
        </w:rPr>
        <w:t>10</w:t>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t>50</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r>
      <w:r>
        <w:rPr>
          <w:rFonts w:ascii="Times New Roman" w:hAnsi="Times New Roman" w:cs="Times New Roman"/>
          <w:b/>
          <w:sz w:val="24"/>
          <w:szCs w:val="24"/>
          <w:lang w:val="en-US"/>
        </w:rPr>
        <w:tab/>
      </w:r>
      <w:r w:rsidRPr="000827A3">
        <w:rPr>
          <w:rFonts w:ascii="Times New Roman" w:hAnsi="Times New Roman" w:cs="Times New Roman"/>
          <w:sz w:val="24"/>
          <w:szCs w:val="24"/>
          <w:lang w:val="en-US"/>
        </w:rPr>
        <w:t>6.2.1</w:t>
      </w:r>
      <w:r>
        <w:rPr>
          <w:rFonts w:ascii="Times New Roman" w:hAnsi="Times New Roman" w:cs="Times New Roman"/>
          <w:sz w:val="24"/>
          <w:szCs w:val="24"/>
          <w:lang w:val="en-US"/>
        </w:rPr>
        <w:t xml:space="preserve"> The Secondary Art Market of 2005</w:t>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t>50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6.2.2 The Secondary Art Market of 2006</w:t>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t>51</w:t>
      </w:r>
      <w:r>
        <w:rPr>
          <w:rFonts w:ascii="Times New Roman" w:hAnsi="Times New Roman" w:cs="Times New Roman"/>
          <w:sz w:val="24"/>
          <w:szCs w:val="24"/>
          <w:lang w:val="en-US"/>
        </w:rPr>
        <w:br/>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sz w:val="24"/>
          <w:szCs w:val="24"/>
          <w:lang w:val="en-US"/>
        </w:rPr>
        <w:t>6.2.3 The Secondary Art Market of 2007</w:t>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t>52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6.2.4 The Secondary Art Market of 2008</w:t>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t>53</w:t>
      </w:r>
      <w:r>
        <w:rPr>
          <w:rFonts w:ascii="Times New Roman" w:hAnsi="Times New Roman" w:cs="Times New Roman"/>
          <w:sz w:val="24"/>
          <w:szCs w:val="24"/>
          <w:lang w:val="en-US"/>
        </w:rPr>
        <w:br/>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sz w:val="24"/>
          <w:szCs w:val="24"/>
          <w:lang w:val="en-US"/>
        </w:rPr>
        <w:t>6.2.5 The Secondary Art Market of 2009</w:t>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t>53</w:t>
      </w:r>
      <w:r w:rsidR="001E1C5D">
        <w:rPr>
          <w:rFonts w:ascii="Times New Roman" w:hAnsi="Times New Roman" w:cs="Times New Roman"/>
          <w:sz w:val="24"/>
          <w:szCs w:val="24"/>
          <w:lang w:val="en-US"/>
        </w:rPr>
        <w:br/>
        <w:t xml:space="preserve"> </w:t>
      </w:r>
      <w:r w:rsidR="001E1C5D">
        <w:rPr>
          <w:rFonts w:ascii="Times New Roman" w:hAnsi="Times New Roman" w:cs="Times New Roman"/>
          <w:sz w:val="24"/>
          <w:szCs w:val="24"/>
          <w:lang w:val="en-US"/>
        </w:rPr>
        <w:tab/>
      </w:r>
      <w:r w:rsidR="001E1C5D">
        <w:rPr>
          <w:rFonts w:ascii="Times New Roman" w:hAnsi="Times New Roman" w:cs="Times New Roman"/>
          <w:sz w:val="24"/>
          <w:szCs w:val="24"/>
          <w:lang w:val="en-US"/>
        </w:rPr>
        <w:tab/>
        <w:t>6.2.6 The Secondary Art Market of 2010</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55</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864AF8">
        <w:rPr>
          <w:rFonts w:ascii="Times New Roman" w:hAnsi="Times New Roman" w:cs="Times New Roman"/>
          <w:b/>
          <w:sz w:val="24"/>
          <w:szCs w:val="24"/>
          <w:lang w:val="en-US"/>
        </w:rPr>
        <w:t>6.3</w:t>
      </w:r>
      <w:r w:rsidR="00411343">
        <w:rPr>
          <w:rFonts w:ascii="Times New Roman" w:hAnsi="Times New Roman" w:cs="Times New Roman"/>
          <w:b/>
          <w:sz w:val="24"/>
          <w:szCs w:val="24"/>
          <w:lang w:val="en-US"/>
        </w:rPr>
        <w:t xml:space="preserve"> Comparisons of Data 2005 – 20</w:t>
      </w:r>
      <w:r w:rsidR="001E1C5D">
        <w:rPr>
          <w:rFonts w:ascii="Times New Roman" w:hAnsi="Times New Roman" w:cs="Times New Roman"/>
          <w:b/>
          <w:sz w:val="24"/>
          <w:szCs w:val="24"/>
          <w:lang w:val="en-US"/>
        </w:rPr>
        <w:t>10</w:t>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t>5</w:t>
      </w:r>
      <w:r w:rsidR="003A3E87">
        <w:rPr>
          <w:rFonts w:ascii="Times New Roman" w:hAnsi="Times New Roman" w:cs="Times New Roman"/>
          <w:b/>
          <w:sz w:val="24"/>
          <w:szCs w:val="24"/>
          <w:lang w:val="en-US"/>
        </w:rPr>
        <w:t>6</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6.3</w:t>
      </w:r>
      <w:r w:rsidRPr="000827A3">
        <w:rPr>
          <w:rFonts w:ascii="Times New Roman" w:hAnsi="Times New Roman" w:cs="Times New Roman"/>
          <w:sz w:val="24"/>
          <w:szCs w:val="24"/>
          <w:lang w:val="en-US"/>
        </w:rPr>
        <w:t>.1</w:t>
      </w:r>
      <w:r>
        <w:rPr>
          <w:rFonts w:ascii="Times New Roman" w:hAnsi="Times New Roman" w:cs="Times New Roman"/>
          <w:sz w:val="24"/>
          <w:szCs w:val="24"/>
          <w:lang w:val="en-US"/>
        </w:rPr>
        <w:t xml:space="preserve"> Global Art Price Index</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56</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6.3.2 Global Turnover</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57</w:t>
      </w:r>
      <w:r>
        <w:rPr>
          <w:rFonts w:ascii="Times New Roman" w:hAnsi="Times New Roman" w:cs="Times New Roman"/>
          <w:sz w:val="24"/>
          <w:szCs w:val="24"/>
          <w:lang w:val="en-US"/>
        </w:rPr>
        <w:br/>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sz w:val="24"/>
          <w:szCs w:val="24"/>
          <w:lang w:val="en-US"/>
        </w:rPr>
        <w:t>6.3.3 Comparison Global Price Index and Global Turnover Index</w:t>
      </w:r>
      <w:r w:rsidR="006B4835">
        <w:rPr>
          <w:rFonts w:ascii="Times New Roman" w:hAnsi="Times New Roman" w:cs="Times New Roman"/>
          <w:sz w:val="24"/>
          <w:szCs w:val="24"/>
          <w:lang w:val="en-US"/>
        </w:rPr>
        <w:tab/>
      </w:r>
      <w:r w:rsidR="006B4835">
        <w:rPr>
          <w:rFonts w:ascii="Times New Roman" w:hAnsi="Times New Roman" w:cs="Times New Roman"/>
          <w:sz w:val="24"/>
          <w:szCs w:val="24"/>
          <w:lang w:val="en-US"/>
        </w:rPr>
        <w:tab/>
        <w:t>5</w:t>
      </w:r>
      <w:r w:rsidR="003A3E87">
        <w:rPr>
          <w:rFonts w:ascii="Times New Roman" w:hAnsi="Times New Roman" w:cs="Times New Roman"/>
          <w:sz w:val="24"/>
          <w:szCs w:val="24"/>
          <w:lang w:val="en-US"/>
        </w:rPr>
        <w:t>8</w:t>
      </w:r>
      <w:r>
        <w:rPr>
          <w:rFonts w:ascii="Times New Roman" w:hAnsi="Times New Roman" w:cs="Times New Roman"/>
          <w:sz w:val="24"/>
          <w:szCs w:val="24"/>
          <w:lang w:val="en-US"/>
        </w:rPr>
        <w:br/>
      </w:r>
      <w:r>
        <w:rPr>
          <w:rFonts w:ascii="Times New Roman" w:hAnsi="Times New Roman" w:cs="Times New Roman"/>
          <w:sz w:val="24"/>
          <w:szCs w:val="24"/>
          <w:lang w:val="en-US"/>
        </w:rPr>
        <w:lastRenderedPageBreak/>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6.3.4 Bought-in Rate</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60</w:t>
      </w:r>
      <w:r>
        <w:rPr>
          <w:rFonts w:ascii="Times New Roman" w:hAnsi="Times New Roman" w:cs="Times New Roman"/>
          <w:sz w:val="24"/>
          <w:szCs w:val="24"/>
          <w:lang w:val="en-US"/>
        </w:rPr>
        <w:br/>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sz w:val="24"/>
          <w:szCs w:val="24"/>
          <w:lang w:val="en-US"/>
        </w:rPr>
        <w:t>6.3.5 Comparison Bought-in Rate Index and Global Price Index</w:t>
      </w:r>
      <w:r w:rsidR="003A3E87">
        <w:rPr>
          <w:rFonts w:ascii="Times New Roman" w:hAnsi="Times New Roman" w:cs="Times New Roman"/>
          <w:sz w:val="24"/>
          <w:szCs w:val="24"/>
          <w:lang w:val="en-US"/>
        </w:rPr>
        <w:tab/>
      </w:r>
      <w:r w:rsidR="003A3E87">
        <w:rPr>
          <w:rFonts w:ascii="Times New Roman" w:hAnsi="Times New Roman" w:cs="Times New Roman"/>
          <w:sz w:val="24"/>
          <w:szCs w:val="24"/>
          <w:lang w:val="en-US"/>
        </w:rPr>
        <w:tab/>
        <w:t>61</w:t>
      </w:r>
      <w:r>
        <w:rPr>
          <w:rFonts w:ascii="Times New Roman" w:hAnsi="Times New Roman" w:cs="Times New Roman"/>
          <w:sz w:val="24"/>
          <w:szCs w:val="24"/>
          <w:lang w:val="en-US"/>
        </w:rPr>
        <w:br/>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sz w:val="24"/>
          <w:szCs w:val="24"/>
          <w:lang w:val="en-US"/>
        </w:rPr>
        <w:t>6.3.6 Art Sales at High End of the Art Market</w:t>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t>62</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t>6.3.7 Global Auction Turnover per Country</w:t>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t>63</w:t>
      </w:r>
      <w:r>
        <w:rPr>
          <w:rFonts w:ascii="Times New Roman" w:hAnsi="Times New Roman" w:cs="Times New Roman"/>
          <w:sz w:val="24"/>
          <w:szCs w:val="24"/>
          <w:lang w:val="en-US"/>
        </w:rPr>
        <w:br/>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sz w:val="24"/>
          <w:szCs w:val="24"/>
          <w:lang w:val="en-US"/>
        </w:rPr>
        <w:t>6.3.8 Total Global Turnover of Top 10 Artists</w:t>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r>
      <w:r w:rsidR="00752575">
        <w:rPr>
          <w:rFonts w:ascii="Times New Roman" w:hAnsi="Times New Roman" w:cs="Times New Roman"/>
          <w:sz w:val="24"/>
          <w:szCs w:val="24"/>
          <w:lang w:val="en-US"/>
        </w:rPr>
        <w:tab/>
        <w:t>64</w:t>
      </w:r>
      <w:r>
        <w:rPr>
          <w:rFonts w:ascii="Times New Roman" w:hAnsi="Times New Roman" w:cs="Times New Roman"/>
          <w:sz w:val="24"/>
          <w:szCs w:val="24"/>
          <w:lang w:val="en-US"/>
        </w:rPr>
        <w:br/>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sz w:val="24"/>
          <w:szCs w:val="24"/>
          <w:lang w:val="en-US"/>
        </w:rPr>
        <w:t>6.3.9 Total Global Turnover of Three Top 10 Artists</w:t>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t>66</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AC01C3">
        <w:rPr>
          <w:rFonts w:ascii="Times New Roman" w:hAnsi="Times New Roman" w:cs="Times New Roman"/>
          <w:b/>
          <w:sz w:val="24"/>
          <w:szCs w:val="24"/>
          <w:lang w:val="en-US"/>
        </w:rPr>
        <w:t>6.4 Conclusion</w:t>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r>
      <w:r w:rsidR="006B4835">
        <w:rPr>
          <w:rFonts w:ascii="Times New Roman" w:hAnsi="Times New Roman" w:cs="Times New Roman"/>
          <w:b/>
          <w:sz w:val="24"/>
          <w:szCs w:val="24"/>
          <w:lang w:val="en-US"/>
        </w:rPr>
        <w:tab/>
        <w:t>6</w:t>
      </w:r>
      <w:r w:rsidR="00B6763A">
        <w:rPr>
          <w:rFonts w:ascii="Times New Roman" w:hAnsi="Times New Roman" w:cs="Times New Roman"/>
          <w:b/>
          <w:sz w:val="24"/>
          <w:szCs w:val="24"/>
          <w:lang w:val="en-US"/>
        </w:rPr>
        <w:t>7</w:t>
      </w:r>
    </w:p>
    <w:p w:rsidR="00E739B4" w:rsidRPr="004A04F1" w:rsidRDefault="00E739B4" w:rsidP="00E739B4">
      <w:pPr>
        <w:rPr>
          <w:rFonts w:ascii="Times New Roman" w:hAnsi="Times New Roman" w:cs="Times New Roman"/>
          <w:b/>
          <w:sz w:val="24"/>
          <w:szCs w:val="24"/>
          <w:lang w:val="en-US"/>
        </w:rPr>
      </w:pPr>
      <w:r w:rsidRPr="004667FB">
        <w:rPr>
          <w:rFonts w:ascii="Times New Roman" w:hAnsi="Times New Roman" w:cs="Times New Roman"/>
          <w:b/>
          <w:sz w:val="24"/>
          <w:szCs w:val="24"/>
          <w:lang w:val="en-US"/>
        </w:rPr>
        <w:t>7. Conclusion</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69</w:t>
      </w:r>
      <w:r w:rsidR="00B6763A">
        <w:rPr>
          <w:rFonts w:ascii="Times New Roman" w:hAnsi="Times New Roman" w:cs="Times New Roman"/>
          <w:b/>
          <w:sz w:val="24"/>
          <w:szCs w:val="24"/>
          <w:lang w:val="en-US"/>
        </w:rPr>
        <w:br/>
        <w:t xml:space="preserve"> </w:t>
      </w:r>
      <w:r w:rsidR="00B6763A">
        <w:rPr>
          <w:rFonts w:ascii="Times New Roman" w:hAnsi="Times New Roman" w:cs="Times New Roman"/>
          <w:b/>
          <w:sz w:val="24"/>
          <w:szCs w:val="24"/>
          <w:lang w:val="en-US"/>
        </w:rPr>
        <w:tab/>
        <w:t>7.1 Introduction</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69</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t>7.2 The E</w:t>
      </w:r>
      <w:r w:rsidRPr="004A04F1">
        <w:rPr>
          <w:rFonts w:ascii="Times New Roman" w:hAnsi="Times New Roman" w:cs="Times New Roman"/>
          <w:b/>
          <w:sz w:val="24"/>
          <w:szCs w:val="24"/>
          <w:lang w:val="en-US"/>
        </w:rPr>
        <w:t xml:space="preserve">ffects of the Economic Crisis on the Secondary Art </w:t>
      </w:r>
      <w:r w:rsidR="00E466FB">
        <w:rPr>
          <w:rFonts w:ascii="Times New Roman" w:hAnsi="Times New Roman" w:cs="Times New Roman"/>
          <w:b/>
          <w:sz w:val="24"/>
          <w:szCs w:val="24"/>
          <w:lang w:val="en-US"/>
        </w:rPr>
        <w:t>M</w:t>
      </w:r>
      <w:r w:rsidRPr="004A04F1">
        <w:rPr>
          <w:rFonts w:ascii="Times New Roman" w:hAnsi="Times New Roman" w:cs="Times New Roman"/>
          <w:b/>
          <w:sz w:val="24"/>
          <w:szCs w:val="24"/>
          <w:lang w:val="en-US"/>
        </w:rPr>
        <w:t xml:space="preserve">arket </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70</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r>
      <w:r>
        <w:rPr>
          <w:rFonts w:ascii="Times New Roman" w:hAnsi="Times New Roman" w:cs="Times New Roman"/>
          <w:b/>
          <w:sz w:val="24"/>
          <w:szCs w:val="24"/>
          <w:lang w:val="en-US"/>
        </w:rPr>
        <w:tab/>
      </w:r>
      <w:r w:rsidRPr="004A04F1">
        <w:rPr>
          <w:rFonts w:ascii="Times New Roman" w:hAnsi="Times New Roman" w:cs="Times New Roman"/>
          <w:sz w:val="24"/>
          <w:szCs w:val="24"/>
          <w:lang w:val="en-US"/>
        </w:rPr>
        <w:t>7.2.1 Conclusion of Chapters</w:t>
      </w:r>
      <w:r>
        <w:rPr>
          <w:rFonts w:ascii="Times New Roman" w:hAnsi="Times New Roman" w:cs="Times New Roman"/>
          <w:sz w:val="24"/>
          <w:szCs w:val="24"/>
          <w:lang w:val="en-US"/>
        </w:rPr>
        <w:t xml:space="preserve"> 1 to 4</w:t>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t>70</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4A04F1">
        <w:rPr>
          <w:rFonts w:ascii="Times New Roman" w:hAnsi="Times New Roman" w:cs="Times New Roman"/>
          <w:sz w:val="24"/>
          <w:szCs w:val="24"/>
          <w:lang w:val="en-US"/>
        </w:rPr>
        <w:t>7.2.2 Conclusion of Chapter 6</w:t>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r>
      <w:r w:rsidR="00B6763A">
        <w:rPr>
          <w:rFonts w:ascii="Times New Roman" w:hAnsi="Times New Roman" w:cs="Times New Roman"/>
          <w:sz w:val="24"/>
          <w:szCs w:val="24"/>
          <w:lang w:val="en-US"/>
        </w:rPr>
        <w:tab/>
        <w:t>71</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4A04F1">
        <w:rPr>
          <w:rFonts w:ascii="Times New Roman" w:hAnsi="Times New Roman" w:cs="Times New Roman"/>
          <w:b/>
          <w:sz w:val="24"/>
          <w:szCs w:val="24"/>
          <w:lang w:val="en-US"/>
        </w:rPr>
        <w:t>7.3</w:t>
      </w:r>
      <w:r>
        <w:rPr>
          <w:rFonts w:ascii="Times New Roman" w:hAnsi="Times New Roman" w:cs="Times New Roman"/>
          <w:b/>
          <w:sz w:val="24"/>
          <w:szCs w:val="24"/>
          <w:lang w:val="en-US"/>
        </w:rPr>
        <w:t xml:space="preserve"> Final Conclusion</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72</w:t>
      </w:r>
    </w:p>
    <w:p w:rsidR="00E739B4" w:rsidRDefault="00E739B4" w:rsidP="00E739B4">
      <w:pPr>
        <w:spacing w:line="288" w:lineRule="auto"/>
        <w:rPr>
          <w:rFonts w:ascii="Times New Roman" w:hAnsi="Times New Roman" w:cs="Times New Roman"/>
          <w:b/>
          <w:sz w:val="24"/>
          <w:szCs w:val="24"/>
          <w:lang w:val="en-US"/>
        </w:rPr>
      </w:pPr>
      <w:r w:rsidRPr="004667FB">
        <w:rPr>
          <w:rFonts w:ascii="Times New Roman" w:hAnsi="Times New Roman" w:cs="Times New Roman"/>
          <w:b/>
          <w:sz w:val="24"/>
          <w:szCs w:val="24"/>
          <w:lang w:val="en-US"/>
        </w:rPr>
        <w:t>8. Recommendations</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75</w:t>
      </w:r>
    </w:p>
    <w:p w:rsidR="003B45B3" w:rsidRDefault="00E739B4" w:rsidP="00E739B4">
      <w:pPr>
        <w:spacing w:line="288" w:lineRule="auto"/>
        <w:rPr>
          <w:rFonts w:ascii="Times New Roman" w:hAnsi="Times New Roman" w:cs="Times New Roman"/>
          <w:b/>
          <w:sz w:val="24"/>
          <w:szCs w:val="24"/>
          <w:lang w:val="en-US"/>
        </w:rPr>
      </w:pPr>
      <w:r w:rsidRPr="004667FB">
        <w:rPr>
          <w:rFonts w:ascii="Times New Roman" w:hAnsi="Times New Roman" w:cs="Times New Roman"/>
          <w:b/>
          <w:sz w:val="24"/>
          <w:szCs w:val="24"/>
          <w:lang w:val="en-US"/>
        </w:rPr>
        <w:t>9. References</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76</w:t>
      </w:r>
      <w:r>
        <w:rPr>
          <w:rFonts w:ascii="Times New Roman" w:hAnsi="Times New Roman" w:cs="Times New Roman"/>
          <w:b/>
          <w:sz w:val="24"/>
          <w:szCs w:val="24"/>
          <w:lang w:val="en-US"/>
        </w:rPr>
        <w:br/>
      </w:r>
      <w:r>
        <w:rPr>
          <w:rFonts w:ascii="Times New Roman" w:hAnsi="Times New Roman" w:cs="Times New Roman"/>
          <w:sz w:val="24"/>
          <w:szCs w:val="24"/>
          <w:lang w:val="en-US"/>
        </w:rPr>
        <w:tab/>
      </w:r>
      <w:r w:rsidRPr="00ED4056">
        <w:rPr>
          <w:rFonts w:ascii="Times New Roman" w:hAnsi="Times New Roman" w:cs="Times New Roman"/>
          <w:b/>
          <w:sz w:val="24"/>
          <w:szCs w:val="24"/>
          <w:lang w:val="en-US"/>
        </w:rPr>
        <w:t>9.1</w:t>
      </w:r>
      <w:r>
        <w:rPr>
          <w:rFonts w:ascii="Times New Roman" w:hAnsi="Times New Roman" w:cs="Times New Roman"/>
          <w:b/>
          <w:sz w:val="24"/>
          <w:szCs w:val="24"/>
          <w:lang w:val="en-US"/>
        </w:rPr>
        <w:t xml:space="preserve"> Books and Articles</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76</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t>9.2 Websites</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79</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t>9.3 Internet Sources</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80</w:t>
      </w:r>
    </w:p>
    <w:p w:rsidR="00E739B4" w:rsidRPr="00ED4056" w:rsidRDefault="003B45B3" w:rsidP="00E739B4">
      <w:pPr>
        <w:spacing w:line="288" w:lineRule="auto"/>
        <w:rPr>
          <w:rFonts w:ascii="Times New Roman" w:hAnsi="Times New Roman" w:cs="Times New Roman"/>
          <w:b/>
          <w:sz w:val="24"/>
          <w:szCs w:val="24"/>
          <w:lang w:val="en-US"/>
        </w:rPr>
      </w:pPr>
      <w:r>
        <w:rPr>
          <w:rFonts w:ascii="Times New Roman" w:hAnsi="Times New Roman" w:cs="Times New Roman"/>
          <w:b/>
          <w:sz w:val="24"/>
          <w:szCs w:val="24"/>
          <w:lang w:val="en-US"/>
        </w:rPr>
        <w:t>10. Appendices</w:t>
      </w:r>
      <w:r w:rsidR="00B6763A">
        <w:rPr>
          <w:rFonts w:ascii="Times New Roman" w:hAnsi="Times New Roman" w:cs="Times New Roman"/>
          <w:b/>
          <w:sz w:val="24"/>
          <w:szCs w:val="24"/>
          <w:lang w:val="en-US"/>
        </w:rPr>
        <w:t xml:space="preserve"> </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81</w:t>
      </w:r>
      <w:r w:rsidR="00E739B4">
        <w:rPr>
          <w:rFonts w:ascii="Times New Roman" w:hAnsi="Times New Roman" w:cs="Times New Roman"/>
          <w:b/>
          <w:sz w:val="24"/>
          <w:szCs w:val="24"/>
          <w:lang w:val="en-US"/>
        </w:rPr>
        <w:br/>
      </w:r>
      <w:r>
        <w:rPr>
          <w:rFonts w:ascii="Times New Roman" w:hAnsi="Times New Roman" w:cs="Times New Roman"/>
          <w:b/>
          <w:sz w:val="24"/>
          <w:szCs w:val="24"/>
          <w:lang w:val="en-US"/>
        </w:rPr>
        <w:t xml:space="preserve"> </w:t>
      </w:r>
      <w:r>
        <w:rPr>
          <w:rFonts w:ascii="Times New Roman" w:hAnsi="Times New Roman" w:cs="Times New Roman"/>
          <w:b/>
          <w:sz w:val="24"/>
          <w:szCs w:val="24"/>
          <w:lang w:val="en-US"/>
        </w:rPr>
        <w:tab/>
        <w:t>10.1 Auction Houses</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81</w:t>
      </w:r>
      <w:r>
        <w:rPr>
          <w:rFonts w:ascii="Times New Roman" w:hAnsi="Times New Roman" w:cs="Times New Roman"/>
          <w:b/>
          <w:sz w:val="24"/>
          <w:szCs w:val="24"/>
          <w:lang w:val="en-US"/>
        </w:rPr>
        <w:br/>
        <w:t xml:space="preserve"> </w:t>
      </w:r>
      <w:r>
        <w:rPr>
          <w:rFonts w:ascii="Times New Roman" w:hAnsi="Times New Roman" w:cs="Times New Roman"/>
          <w:b/>
          <w:sz w:val="24"/>
          <w:szCs w:val="24"/>
          <w:lang w:val="en-US"/>
        </w:rPr>
        <w:tab/>
        <w:t>10.2 Data Collection: Excel File</w:t>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r>
      <w:r w:rsidR="00B6763A">
        <w:rPr>
          <w:rFonts w:ascii="Times New Roman" w:hAnsi="Times New Roman" w:cs="Times New Roman"/>
          <w:b/>
          <w:sz w:val="24"/>
          <w:szCs w:val="24"/>
          <w:lang w:val="en-US"/>
        </w:rPr>
        <w:tab/>
        <w:t>83</w:t>
      </w:r>
    </w:p>
    <w:p w:rsidR="00E739B4" w:rsidRDefault="00E739B4">
      <w:pPr>
        <w:rPr>
          <w:rFonts w:ascii="Times New Roman" w:hAnsi="Times New Roman" w:cs="Times New Roman"/>
          <w:b/>
          <w:sz w:val="28"/>
          <w:szCs w:val="28"/>
          <w:lang w:val="en-US"/>
        </w:rPr>
      </w:pPr>
      <w:r>
        <w:rPr>
          <w:rFonts w:ascii="Times New Roman" w:hAnsi="Times New Roman" w:cs="Times New Roman"/>
          <w:b/>
          <w:sz w:val="28"/>
          <w:szCs w:val="28"/>
          <w:lang w:val="en-US"/>
        </w:rPr>
        <w:br w:type="page"/>
      </w:r>
    </w:p>
    <w:p w:rsidR="001645D1" w:rsidRPr="001645D1" w:rsidRDefault="001645D1" w:rsidP="001645D1">
      <w:pPr>
        <w:jc w:val="both"/>
        <w:rPr>
          <w:rFonts w:ascii="Times New Roman" w:hAnsi="Times New Roman" w:cs="Times New Roman"/>
          <w:b/>
          <w:sz w:val="28"/>
          <w:szCs w:val="28"/>
          <w:lang w:val="en-US"/>
        </w:rPr>
      </w:pPr>
      <w:r w:rsidRPr="001645D1">
        <w:rPr>
          <w:rFonts w:ascii="Times New Roman" w:hAnsi="Times New Roman" w:cs="Times New Roman"/>
          <w:b/>
          <w:sz w:val="28"/>
          <w:szCs w:val="28"/>
          <w:lang w:val="en-US"/>
        </w:rPr>
        <w:lastRenderedPageBreak/>
        <w:t>1. Introduction</w:t>
      </w:r>
    </w:p>
    <w:p w:rsidR="001E0AF6" w:rsidRPr="001E0AF6" w:rsidRDefault="001E0AF6" w:rsidP="001645D1">
      <w:pPr>
        <w:jc w:val="both"/>
        <w:rPr>
          <w:rFonts w:ascii="Times New Roman" w:hAnsi="Times New Roman" w:cs="Times New Roman"/>
          <w:b/>
          <w:sz w:val="24"/>
          <w:szCs w:val="24"/>
          <w:lang w:val="en-US"/>
        </w:rPr>
      </w:pPr>
      <w:r w:rsidRPr="001E0AF6">
        <w:rPr>
          <w:rFonts w:ascii="Times New Roman" w:hAnsi="Times New Roman" w:cs="Times New Roman"/>
          <w:b/>
          <w:sz w:val="24"/>
          <w:szCs w:val="24"/>
          <w:lang w:val="en-US"/>
        </w:rPr>
        <w:t>1.1 In General</w:t>
      </w:r>
    </w:p>
    <w:p w:rsidR="001645D1" w:rsidRDefault="001645D1" w:rsidP="001645D1">
      <w:pPr>
        <w:jc w:val="both"/>
        <w:rPr>
          <w:rFonts w:ascii="Times New Roman" w:hAnsi="Times New Roman" w:cs="Times New Roman"/>
          <w:sz w:val="24"/>
          <w:szCs w:val="24"/>
          <w:lang w:val="en-US"/>
        </w:rPr>
      </w:pPr>
      <w:r w:rsidRPr="00C657B7">
        <w:rPr>
          <w:rFonts w:ascii="Times New Roman" w:hAnsi="Times New Roman" w:cs="Times New Roman"/>
          <w:sz w:val="24"/>
          <w:szCs w:val="24"/>
          <w:lang w:val="en-US"/>
        </w:rPr>
        <w:t xml:space="preserve"> </w:t>
      </w:r>
      <w:r w:rsidRPr="00C657B7">
        <w:rPr>
          <w:rFonts w:ascii="Times New Roman" w:hAnsi="Times New Roman" w:cs="Times New Roman"/>
          <w:sz w:val="24"/>
          <w:szCs w:val="24"/>
          <w:lang w:val="en-US"/>
        </w:rPr>
        <w:tab/>
        <w:t>Until</w:t>
      </w:r>
      <w:r>
        <w:rPr>
          <w:rFonts w:ascii="Times New Roman" w:hAnsi="Times New Roman" w:cs="Times New Roman"/>
          <w:sz w:val="24"/>
          <w:szCs w:val="24"/>
          <w:lang w:val="en-US"/>
        </w:rPr>
        <w:t xml:space="preserve"> the end of 2006 or the beginning of 2007,</w:t>
      </w:r>
      <w:r w:rsidRPr="00C657B7">
        <w:rPr>
          <w:rFonts w:ascii="Times New Roman" w:hAnsi="Times New Roman" w:cs="Times New Roman"/>
          <w:sz w:val="24"/>
          <w:szCs w:val="24"/>
          <w:lang w:val="en-US"/>
        </w:rPr>
        <w:t xml:space="preserve"> people buy houses with high mortgages, people borrow money for holidays in Spain or cars, people live their lives and enjoy, nothing seems to be worth worrying about. Then the whole financial world started to fall</w:t>
      </w:r>
      <w:r w:rsidR="00E466FB">
        <w:rPr>
          <w:rFonts w:ascii="Times New Roman" w:hAnsi="Times New Roman" w:cs="Times New Roman"/>
          <w:sz w:val="24"/>
          <w:szCs w:val="24"/>
          <w:lang w:val="en-US"/>
        </w:rPr>
        <w:t xml:space="preserve"> apart; </w:t>
      </w:r>
      <w:r w:rsidRPr="00C657B7">
        <w:rPr>
          <w:rFonts w:ascii="Times New Roman" w:hAnsi="Times New Roman" w:cs="Times New Roman"/>
          <w:sz w:val="24"/>
          <w:szCs w:val="24"/>
          <w:lang w:val="en-US"/>
        </w:rPr>
        <w:t>it all started in the US at the end of the ye</w:t>
      </w:r>
      <w:r>
        <w:rPr>
          <w:rFonts w:ascii="Times New Roman" w:hAnsi="Times New Roman" w:cs="Times New Roman"/>
          <w:sz w:val="24"/>
          <w:szCs w:val="24"/>
          <w:lang w:val="en-US"/>
        </w:rPr>
        <w:t>ar 2006 (Egbert Kalse 2008, 2010). At the end of 2006 and in the beginning of 2007</w:t>
      </w:r>
      <w:r w:rsidRPr="00C657B7">
        <w:rPr>
          <w:rFonts w:ascii="Times New Roman" w:hAnsi="Times New Roman" w:cs="Times New Roman"/>
          <w:sz w:val="24"/>
          <w:szCs w:val="24"/>
          <w:lang w:val="en-US"/>
        </w:rPr>
        <w:t xml:space="preserve"> t</w:t>
      </w:r>
      <w:r>
        <w:rPr>
          <w:rFonts w:ascii="Times New Roman" w:hAnsi="Times New Roman" w:cs="Times New Roman"/>
          <w:sz w:val="24"/>
          <w:szCs w:val="24"/>
          <w:lang w:val="en-US"/>
        </w:rPr>
        <w:t xml:space="preserve">he mortgage crisis officially started </w:t>
      </w:r>
      <w:r w:rsidRPr="00C657B7">
        <w:rPr>
          <w:rFonts w:ascii="Times New Roman" w:hAnsi="Times New Roman" w:cs="Times New Roman"/>
          <w:sz w:val="24"/>
          <w:szCs w:val="24"/>
          <w:lang w:val="en-US"/>
        </w:rPr>
        <w:t xml:space="preserve">in the United States, </w:t>
      </w:r>
      <w:r>
        <w:rPr>
          <w:rFonts w:ascii="Times New Roman" w:hAnsi="Times New Roman" w:cs="Times New Roman"/>
          <w:sz w:val="24"/>
          <w:szCs w:val="24"/>
          <w:lang w:val="en-US"/>
        </w:rPr>
        <w:t xml:space="preserve">that soon turned into a credit crisis influencing revenues all over the world. This eventually resulted in </w:t>
      </w:r>
      <w:r w:rsidRPr="00C657B7">
        <w:rPr>
          <w:rFonts w:ascii="Times New Roman" w:hAnsi="Times New Roman" w:cs="Times New Roman"/>
          <w:sz w:val="24"/>
          <w:szCs w:val="24"/>
          <w:lang w:val="en-US"/>
        </w:rPr>
        <w:t xml:space="preserve">a worldwide financial crisis that has influenced billions of people. </w:t>
      </w:r>
      <w:r>
        <w:rPr>
          <w:rFonts w:ascii="Times New Roman" w:hAnsi="Times New Roman" w:cs="Times New Roman"/>
          <w:sz w:val="24"/>
          <w:szCs w:val="24"/>
          <w:lang w:val="en-US"/>
        </w:rPr>
        <w:t>The influence of the financial crisis is sensible in the whole world, on all markets. Bankruptcy has become an everyday thing and a lot of people have to economize. Since this crisis has slipped into everyday life, it is not unlikely that it must have influenced the secondary art market. Think of luxury goods</w:t>
      </w:r>
      <w:r>
        <w:rPr>
          <w:rStyle w:val="FootnoteReference"/>
          <w:rFonts w:ascii="Times New Roman" w:hAnsi="Times New Roman" w:cs="Times New Roman"/>
          <w:sz w:val="24"/>
          <w:szCs w:val="24"/>
          <w:lang w:val="en-US"/>
        </w:rPr>
        <w:footnoteReference w:id="1"/>
      </w:r>
      <w:r>
        <w:rPr>
          <w:rFonts w:ascii="Times New Roman" w:hAnsi="Times New Roman" w:cs="Times New Roman"/>
          <w:sz w:val="24"/>
          <w:szCs w:val="24"/>
          <w:lang w:val="en-US"/>
        </w:rPr>
        <w:t xml:space="preserve">: when people have to economize they will in the first place stop buying luxury goods and art is considered a luxury good. The crisis could have an influence on the supply of art on the secondary art market: people will at first sell their artworks if bankruptcy is closing in, </w:t>
      </w:r>
      <w:r w:rsidR="00E466FB">
        <w:rPr>
          <w:rFonts w:ascii="Times New Roman" w:hAnsi="Times New Roman" w:cs="Times New Roman"/>
          <w:sz w:val="24"/>
          <w:szCs w:val="24"/>
          <w:lang w:val="en-US"/>
        </w:rPr>
        <w:t xml:space="preserve">so </w:t>
      </w:r>
      <w:r>
        <w:rPr>
          <w:rFonts w:ascii="Times New Roman" w:hAnsi="Times New Roman" w:cs="Times New Roman"/>
          <w:sz w:val="24"/>
          <w:szCs w:val="24"/>
          <w:lang w:val="en-US"/>
        </w:rPr>
        <w:t xml:space="preserve">the supply of art on the secondary art market will increase. </w:t>
      </w:r>
    </w:p>
    <w:p w:rsidR="001645D1" w:rsidRDefault="00E466FB" w:rsidP="001645D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The secondary art market;</w:t>
      </w:r>
      <w:r w:rsidR="001645D1">
        <w:rPr>
          <w:rFonts w:ascii="Times New Roman" w:hAnsi="Times New Roman" w:cs="Times New Roman"/>
          <w:sz w:val="24"/>
          <w:szCs w:val="24"/>
          <w:lang w:val="en-US"/>
        </w:rPr>
        <w:t xml:space="preserve"> the market for art comparable to the second-hand or used market for other products as known in general economics (Picassomio website). A piece of art enters the secondary art market when it has been sold before and the first buyer decides to sell it again. This market is very large compared to other second-hand markets, mainly because of certain typical characteristics of art, like the uniqueness of art. It is necessary to know how the secondary art market behaved before the beginning of the financial crisis, in order to be able to compare with its economic behavior during the crisis. The economic behavior considered in this research is about supply and demand, price and its determinants and other market factors. </w:t>
      </w:r>
    </w:p>
    <w:p w:rsidR="001645D1" w:rsidRDefault="001645D1" w:rsidP="001645D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The secondary art market for 20</w:t>
      </w:r>
      <w:r w:rsidRPr="00E808E3">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century art has been in a positive flow during the last decennium of the 20</w:t>
      </w:r>
      <w:r w:rsidRPr="00E808E3">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century. Increasing prices, more and more players on the market and a lot of high prices are paid for artworks</w:t>
      </w:r>
      <w:r>
        <w:rPr>
          <w:rStyle w:val="FootnoteReference"/>
          <w:rFonts w:ascii="Times New Roman" w:hAnsi="Times New Roman" w:cs="Times New Roman"/>
          <w:sz w:val="24"/>
          <w:szCs w:val="24"/>
          <w:lang w:val="en-US"/>
        </w:rPr>
        <w:footnoteReference w:id="2"/>
      </w:r>
      <w:r>
        <w:rPr>
          <w:rFonts w:ascii="Times New Roman" w:hAnsi="Times New Roman" w:cs="Times New Roman"/>
          <w:sz w:val="24"/>
          <w:szCs w:val="24"/>
          <w:lang w:val="en-US"/>
        </w:rPr>
        <w:t>. A trend has started: art is a good investment because of the uniqueness of arts, it is new for a lot of people and it has at least a stable price</w:t>
      </w:r>
      <w:r>
        <w:rPr>
          <w:rStyle w:val="FootnoteReference"/>
          <w:rFonts w:ascii="Times New Roman" w:hAnsi="Times New Roman" w:cs="Times New Roman"/>
          <w:sz w:val="24"/>
          <w:szCs w:val="24"/>
          <w:lang w:val="en-US"/>
        </w:rPr>
        <w:footnoteReference w:id="3"/>
      </w:r>
      <w:r>
        <w:rPr>
          <w:rFonts w:ascii="Times New Roman" w:hAnsi="Times New Roman" w:cs="Times New Roman"/>
          <w:sz w:val="24"/>
          <w:szCs w:val="24"/>
          <w:lang w:val="en-US"/>
        </w:rPr>
        <w:t>. New players on the market will result in higher prices and increasing interest by other players. Art is not just investment in money, but also an investment in status: people’s status became more and more important those days and buying arts is a characteristic of that. This all is a result of economy boosts all over the world. Economies of countries like China and Russia are increasing</w:t>
      </w:r>
      <w:r>
        <w:rPr>
          <w:rStyle w:val="FootnoteReference"/>
          <w:rFonts w:ascii="Times New Roman" w:hAnsi="Times New Roman" w:cs="Times New Roman"/>
          <w:sz w:val="24"/>
          <w:szCs w:val="24"/>
          <w:lang w:val="en-US"/>
        </w:rPr>
        <w:footnoteReference w:id="4"/>
      </w:r>
      <w:r>
        <w:rPr>
          <w:rFonts w:ascii="Times New Roman" w:hAnsi="Times New Roman" w:cs="Times New Roman"/>
          <w:sz w:val="24"/>
          <w:szCs w:val="24"/>
          <w:lang w:val="en-US"/>
        </w:rPr>
        <w:t xml:space="preserve"> and so the demand for art has also increased in those countries. General economics are essential to understand what influence this has on the secondary art market.</w:t>
      </w:r>
    </w:p>
    <w:p w:rsidR="001645D1" w:rsidRDefault="00E466FB" w:rsidP="001645D1">
      <w:pPr>
        <w:jc w:val="both"/>
        <w:rPr>
          <w:rFonts w:ascii="Times New Roman" w:hAnsi="Times New Roman" w:cs="Times New Roman"/>
          <w:sz w:val="24"/>
          <w:szCs w:val="24"/>
          <w:lang w:val="en-GB"/>
        </w:rPr>
      </w:pPr>
      <w:r>
        <w:rPr>
          <w:rFonts w:ascii="Times New Roman" w:hAnsi="Times New Roman" w:cs="Times New Roman"/>
          <w:sz w:val="24"/>
          <w:szCs w:val="24"/>
          <w:lang w:val="en-US"/>
        </w:rPr>
        <w:lastRenderedPageBreak/>
        <w:t xml:space="preserve"> </w:t>
      </w:r>
      <w:r>
        <w:rPr>
          <w:rFonts w:ascii="Times New Roman" w:hAnsi="Times New Roman" w:cs="Times New Roman"/>
          <w:sz w:val="24"/>
          <w:szCs w:val="24"/>
          <w:lang w:val="en-US"/>
        </w:rPr>
        <w:tab/>
        <w:t>When</w:t>
      </w:r>
      <w:r w:rsidR="001645D1">
        <w:rPr>
          <w:rFonts w:ascii="Times New Roman" w:hAnsi="Times New Roman" w:cs="Times New Roman"/>
          <w:sz w:val="24"/>
          <w:szCs w:val="24"/>
          <w:lang w:val="en-US"/>
        </w:rPr>
        <w:t xml:space="preserve"> you are interested in economics you know that supply, demand and price are all connected to each other. Easiest way to explain is to take a look at price elasticity of demand and supply </w:t>
      </w:r>
      <w:r w:rsidR="001645D1" w:rsidRPr="003B7C1A">
        <w:rPr>
          <w:rFonts w:ascii="Times New Roman" w:hAnsi="Times New Roman" w:cs="Times New Roman"/>
          <w:sz w:val="24"/>
          <w:szCs w:val="24"/>
          <w:lang w:val="en-GB"/>
        </w:rPr>
        <w:t>(economische-begrippen.nl)</w:t>
      </w:r>
      <w:r w:rsidR="001645D1">
        <w:rPr>
          <w:rFonts w:ascii="Times New Roman" w:hAnsi="Times New Roman" w:cs="Times New Roman"/>
          <w:sz w:val="24"/>
          <w:szCs w:val="24"/>
          <w:lang w:val="en-US"/>
        </w:rPr>
        <w:t xml:space="preserve">. </w:t>
      </w:r>
      <w:r w:rsidR="001645D1">
        <w:rPr>
          <w:rFonts w:ascii="Times New Roman" w:hAnsi="Times New Roman" w:cs="Times New Roman"/>
          <w:sz w:val="24"/>
          <w:szCs w:val="24"/>
          <w:lang w:val="en-GB"/>
        </w:rPr>
        <w:t>E</w:t>
      </w:r>
      <w:r w:rsidR="001645D1" w:rsidRPr="00091B86">
        <w:rPr>
          <w:rFonts w:ascii="Times New Roman" w:hAnsi="Times New Roman" w:cs="Times New Roman"/>
          <w:sz w:val="24"/>
          <w:szCs w:val="24"/>
          <w:lang w:val="en-GB"/>
        </w:rPr>
        <w:t xml:space="preserve">lasticity shows a change in the market by changing variables like supply and demand when there is a price change. </w:t>
      </w:r>
      <w:r w:rsidR="001645D1">
        <w:rPr>
          <w:rFonts w:ascii="Times New Roman" w:hAnsi="Times New Roman" w:cs="Times New Roman"/>
          <w:sz w:val="24"/>
          <w:szCs w:val="24"/>
          <w:lang w:val="en-GB"/>
        </w:rPr>
        <w:t>So with more players on the market the demand rises while the supply stays equal and the result is higher prices. The uniqueness of artworks play</w:t>
      </w:r>
      <w:r w:rsidR="00A127AF">
        <w:rPr>
          <w:rFonts w:ascii="Times New Roman" w:hAnsi="Times New Roman" w:cs="Times New Roman"/>
          <w:sz w:val="24"/>
          <w:szCs w:val="24"/>
          <w:lang w:val="en-GB"/>
        </w:rPr>
        <w:t>s</w:t>
      </w:r>
      <w:r w:rsidR="001645D1">
        <w:rPr>
          <w:rFonts w:ascii="Times New Roman" w:hAnsi="Times New Roman" w:cs="Times New Roman"/>
          <w:sz w:val="24"/>
          <w:szCs w:val="24"/>
          <w:lang w:val="en-GB"/>
        </w:rPr>
        <w:t xml:space="preserve"> a large role in the secondary art market, since this could also result in extremes on the market. It is a motive for buying art in the first place</w:t>
      </w:r>
      <w:r w:rsidR="001645D1" w:rsidRPr="00E5050C">
        <w:rPr>
          <w:rFonts w:ascii="Times New Roman" w:hAnsi="Times New Roman" w:cs="Times New Roman"/>
          <w:sz w:val="24"/>
          <w:szCs w:val="24"/>
          <w:lang w:val="en-GB"/>
        </w:rPr>
        <w:t xml:space="preserve"> </w:t>
      </w:r>
      <w:r w:rsidR="001645D1">
        <w:rPr>
          <w:rFonts w:ascii="Times New Roman" w:hAnsi="Times New Roman" w:cs="Times New Roman"/>
          <w:sz w:val="24"/>
          <w:szCs w:val="24"/>
          <w:lang w:val="en-GB"/>
        </w:rPr>
        <w:t>that art is generally unique.</w:t>
      </w:r>
    </w:p>
    <w:p w:rsidR="001645D1" w:rsidRDefault="001645D1" w:rsidP="001645D1">
      <w:p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Pr>
          <w:rFonts w:ascii="Times New Roman" w:hAnsi="Times New Roman" w:cs="Times New Roman"/>
          <w:sz w:val="24"/>
          <w:szCs w:val="24"/>
          <w:lang w:val="en-GB"/>
        </w:rPr>
        <w:tab/>
        <w:t xml:space="preserve">Prices for any kind of products are not just set by one person or shop or producer, they are influenced by the market. As said before, the price of a product is influenced by demand and supply and is the result of the market. The price can be directly influenced by external factors of price or indirectly by external factors influencing the demand and / or supply, like the motives of buyers influencing the demand and indirectly influencing the price of art. An example of a motive influencing the price indirectly through demand is the aesthetic value it has to the demander of an artwork at the secondary art market. The motives of art buyers to buy art is an external factor of demand that could influence the price of artworks on the secondary market and indirectly have an effect on the outcomes of a research on the financial crisis in the secondary art market. Since most studies are mainly focused on the general economic factors changing the prices on the market and since the external effects could have major influence on the prices of art, these should be considered. What the influence of the financial crisis is on the motives of art buyers is uncertain, but should be thought about. </w:t>
      </w:r>
    </w:p>
    <w:p w:rsidR="001645D1" w:rsidRPr="00C657B7" w:rsidRDefault="001645D1" w:rsidP="001645D1">
      <w:pPr>
        <w:jc w:val="both"/>
        <w:rPr>
          <w:rFonts w:ascii="Times New Roman" w:hAnsi="Times New Roman" w:cs="Times New Roman"/>
          <w:sz w:val="24"/>
          <w:szCs w:val="24"/>
          <w:lang w:val="en-US"/>
        </w:rPr>
      </w:pPr>
      <w:r>
        <w:rPr>
          <w:rFonts w:ascii="Times New Roman" w:hAnsi="Times New Roman" w:cs="Times New Roman"/>
          <w:sz w:val="24"/>
          <w:szCs w:val="24"/>
          <w:lang w:val="en-GB"/>
        </w:rPr>
        <w:tab/>
        <w:t>The financial crisis has changed our confidence in the banks and</w:t>
      </w:r>
      <w:r w:rsidR="00511BE5">
        <w:rPr>
          <w:rFonts w:ascii="Times New Roman" w:hAnsi="Times New Roman" w:cs="Times New Roman"/>
          <w:sz w:val="24"/>
          <w:szCs w:val="24"/>
          <w:lang w:val="en-GB"/>
        </w:rPr>
        <w:t xml:space="preserve"> has made us a lot more careful. D</w:t>
      </w:r>
      <w:r>
        <w:rPr>
          <w:rFonts w:ascii="Times New Roman" w:hAnsi="Times New Roman" w:cs="Times New Roman"/>
          <w:sz w:val="24"/>
          <w:szCs w:val="24"/>
          <w:lang w:val="en-GB"/>
        </w:rPr>
        <w:t>oes this mean people stop buying art</w:t>
      </w:r>
      <w:r w:rsidR="00511BE5">
        <w:rPr>
          <w:rFonts w:ascii="Times New Roman" w:hAnsi="Times New Roman" w:cs="Times New Roman"/>
          <w:sz w:val="24"/>
          <w:szCs w:val="24"/>
          <w:lang w:val="en-GB"/>
        </w:rPr>
        <w:t>s or is it the other way around?</w:t>
      </w:r>
      <w:r>
        <w:rPr>
          <w:rFonts w:ascii="Times New Roman" w:hAnsi="Times New Roman" w:cs="Times New Roman"/>
          <w:sz w:val="24"/>
          <w:szCs w:val="24"/>
          <w:lang w:val="en-GB"/>
        </w:rPr>
        <w:t xml:space="preserve"> If art is a good investment, it could be a lot safer to buy an Anton Heyboer instead of depositing your money at the bank</w:t>
      </w:r>
      <w:r>
        <w:rPr>
          <w:rStyle w:val="FootnoteReference"/>
          <w:rFonts w:ascii="Times New Roman" w:hAnsi="Times New Roman" w:cs="Times New Roman"/>
          <w:sz w:val="24"/>
          <w:szCs w:val="24"/>
          <w:lang w:val="en-GB"/>
        </w:rPr>
        <w:footnoteReference w:id="5"/>
      </w:r>
      <w:r>
        <w:rPr>
          <w:rFonts w:ascii="Times New Roman" w:hAnsi="Times New Roman" w:cs="Times New Roman"/>
          <w:sz w:val="24"/>
          <w:szCs w:val="24"/>
          <w:lang w:val="en-GB"/>
        </w:rPr>
        <w:t xml:space="preserve">. At the other hand, people got more careful and large expenditures are on hold, which is bad for the economy, but very safe for your own purse. This thesis will focus on the European secondary art market of the past ten years and take into account that more than just supply and demand has an influence on this market. It will start with an exploration of the European secondary art market and will end concluding whether or not this market has been changed by the effects of the financial crisis. The effects of the prices as well as the effects of the motives of art buyers will be considered, since the factors could have an influence on the behaviour of the secondary art market. </w:t>
      </w:r>
    </w:p>
    <w:p w:rsidR="00711035" w:rsidRDefault="00711035">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1645D1" w:rsidRPr="008001A7" w:rsidRDefault="0011733F" w:rsidP="001645D1">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1.2</w:t>
      </w:r>
      <w:r w:rsidR="00D70514">
        <w:rPr>
          <w:rFonts w:ascii="Times New Roman" w:hAnsi="Times New Roman" w:cs="Times New Roman"/>
          <w:b/>
          <w:sz w:val="24"/>
          <w:szCs w:val="24"/>
          <w:lang w:val="en-US"/>
        </w:rPr>
        <w:t xml:space="preserve"> Hypothese</w:t>
      </w:r>
      <w:r w:rsidR="001645D1" w:rsidRPr="008001A7">
        <w:rPr>
          <w:rFonts w:ascii="Times New Roman" w:hAnsi="Times New Roman" w:cs="Times New Roman"/>
          <w:b/>
          <w:sz w:val="24"/>
          <w:szCs w:val="24"/>
          <w:lang w:val="en-US"/>
        </w:rPr>
        <w:t>s</w:t>
      </w:r>
    </w:p>
    <w:p w:rsidR="001645D1" w:rsidRDefault="001645D1" w:rsidP="001645D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What the effect of the financial crisis is on the secondary art market can only be elaborated when knowledge is available on how the secondary art market is constructed and on what the main characteristics of this market are. An extensive description of th</w:t>
      </w:r>
      <w:r w:rsidR="00D70514">
        <w:rPr>
          <w:rFonts w:ascii="Times New Roman" w:hAnsi="Times New Roman" w:cs="Times New Roman"/>
          <w:sz w:val="24"/>
          <w:szCs w:val="24"/>
          <w:lang w:val="en-US"/>
        </w:rPr>
        <w:t>e secondary art market</w:t>
      </w:r>
      <w:r>
        <w:rPr>
          <w:rFonts w:ascii="Times New Roman" w:hAnsi="Times New Roman" w:cs="Times New Roman"/>
          <w:sz w:val="24"/>
          <w:szCs w:val="24"/>
          <w:lang w:val="en-US"/>
        </w:rPr>
        <w:t xml:space="preserve"> will be made prior to making any assumptions on the effects of the financial crisis on the secondary art market. The position of the secondary art market within general economics and the relation between the art market and the financial market will also be explored extensively before going into the financial effects on the art market. </w:t>
      </w:r>
    </w:p>
    <w:p w:rsidR="007C3789" w:rsidRPr="00101595" w:rsidRDefault="001645D1" w:rsidP="007C3789">
      <w:pPr>
        <w:jc w:val="both"/>
        <w:rPr>
          <w:rFonts w:ascii="Times New Roman" w:hAnsi="Times New Roman" w:cs="Times New Roman"/>
          <w:sz w:val="24"/>
          <w:szCs w:val="24"/>
          <w:lang w:val="en-US"/>
        </w:rPr>
      </w:pPr>
      <w:r>
        <w:rPr>
          <w:rFonts w:ascii="Times New Roman" w:hAnsi="Times New Roman" w:cs="Times New Roman"/>
          <w:sz w:val="24"/>
          <w:szCs w:val="24"/>
          <w:lang w:val="en-US"/>
        </w:rPr>
        <w:tab/>
        <w:t>This thesis will show research on basic economic aspects influencing price as well as on the more social aspects that could influence price. Using this research more assumptions can be made on the relation between the art market and the financial market and the effects of the financial crisis on this art market.</w:t>
      </w:r>
      <w:r w:rsidR="007C3789">
        <w:rPr>
          <w:rFonts w:ascii="Times New Roman" w:hAnsi="Times New Roman" w:cs="Times New Roman"/>
          <w:sz w:val="24"/>
          <w:szCs w:val="24"/>
          <w:lang w:val="en-US"/>
        </w:rPr>
        <w:t xml:space="preserve"> The </w:t>
      </w:r>
      <w:r w:rsidR="007C3789" w:rsidRPr="00101595">
        <w:rPr>
          <w:rFonts w:ascii="Times New Roman" w:hAnsi="Times New Roman" w:cs="Times New Roman"/>
          <w:sz w:val="24"/>
          <w:szCs w:val="24"/>
          <w:lang w:val="en-US"/>
        </w:rPr>
        <w:t xml:space="preserve">hypotheses tested in this research will lead to answering the research question. </w:t>
      </w:r>
      <w:r w:rsidR="00216801">
        <w:rPr>
          <w:rFonts w:ascii="Times New Roman" w:hAnsi="Times New Roman" w:cs="Times New Roman"/>
          <w:sz w:val="24"/>
          <w:szCs w:val="24"/>
          <w:lang w:val="en-US"/>
        </w:rPr>
        <w:t>The research question is: ‘What is the influence of the recent economic crisis on the fine arts sold and put up for sale at auction houses worldwide in terms of supply and demand, price and investment</w:t>
      </w:r>
      <w:r w:rsidR="00E466FB">
        <w:rPr>
          <w:rFonts w:ascii="Times New Roman" w:hAnsi="Times New Roman" w:cs="Times New Roman"/>
          <w:sz w:val="24"/>
          <w:szCs w:val="24"/>
          <w:lang w:val="en-US"/>
        </w:rPr>
        <w:t>?’.</w:t>
      </w:r>
      <w:r w:rsidR="00216801">
        <w:rPr>
          <w:rFonts w:ascii="Times New Roman" w:hAnsi="Times New Roman" w:cs="Times New Roman"/>
          <w:sz w:val="24"/>
          <w:szCs w:val="24"/>
          <w:lang w:val="en-US"/>
        </w:rPr>
        <w:t xml:space="preserve"> </w:t>
      </w:r>
      <w:r w:rsidR="007C3789" w:rsidRPr="00101595">
        <w:rPr>
          <w:rFonts w:ascii="Times New Roman" w:hAnsi="Times New Roman" w:cs="Times New Roman"/>
          <w:sz w:val="24"/>
          <w:szCs w:val="24"/>
          <w:lang w:val="en-US"/>
        </w:rPr>
        <w:t xml:space="preserve">The hypotheses are constructed as following: </w:t>
      </w:r>
    </w:p>
    <w:p w:rsidR="007C3789" w:rsidRDefault="007C3789" w:rsidP="007C3789">
      <w:pPr>
        <w:ind w:left="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1. The prices of artworks sold at auctions have decreased since the start of the economic crisis.</w:t>
      </w:r>
    </w:p>
    <w:p w:rsidR="007C3789" w:rsidRDefault="007C3789" w:rsidP="007C3789">
      <w:pPr>
        <w:ind w:left="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 xml:space="preserve">2. </w:t>
      </w:r>
      <w:r>
        <w:rPr>
          <w:rFonts w:ascii="Times New Roman" w:hAnsi="Times New Roman" w:cs="Times New Roman"/>
          <w:sz w:val="24"/>
          <w:szCs w:val="24"/>
          <w:lang w:val="en-US"/>
        </w:rPr>
        <w:t xml:space="preserve">The high end of the secondary art market is affected </w:t>
      </w:r>
      <w:r w:rsidR="00E466FB">
        <w:rPr>
          <w:rFonts w:ascii="Times New Roman" w:hAnsi="Times New Roman" w:cs="Times New Roman"/>
          <w:sz w:val="24"/>
          <w:szCs w:val="24"/>
          <w:lang w:val="en-US"/>
        </w:rPr>
        <w:t>less by the economic crisis than</w:t>
      </w:r>
      <w:r>
        <w:rPr>
          <w:rFonts w:ascii="Times New Roman" w:hAnsi="Times New Roman" w:cs="Times New Roman"/>
          <w:sz w:val="24"/>
          <w:szCs w:val="24"/>
          <w:lang w:val="en-US"/>
        </w:rPr>
        <w:t xml:space="preserve"> the low end of the  art market.</w:t>
      </w:r>
    </w:p>
    <w:p w:rsidR="007C3789" w:rsidRDefault="007C3789" w:rsidP="007C3789">
      <w:pPr>
        <w:ind w:firstLine="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3. The economic crisis is influencing the prices of artworks</w:t>
      </w:r>
      <w:r w:rsidR="00E466FB">
        <w:rPr>
          <w:rFonts w:ascii="Times New Roman" w:hAnsi="Times New Roman" w:cs="Times New Roman"/>
          <w:sz w:val="24"/>
          <w:szCs w:val="24"/>
          <w:lang w:val="en-US"/>
        </w:rPr>
        <w:t xml:space="preserve"> in general</w:t>
      </w:r>
      <w:r w:rsidRPr="00101595">
        <w:rPr>
          <w:rFonts w:ascii="Times New Roman" w:hAnsi="Times New Roman" w:cs="Times New Roman"/>
          <w:sz w:val="24"/>
          <w:szCs w:val="24"/>
          <w:lang w:val="en-US"/>
        </w:rPr>
        <w:t xml:space="preserve">. </w:t>
      </w:r>
    </w:p>
    <w:p w:rsidR="007C3789" w:rsidRPr="00101595" w:rsidRDefault="007C3789" w:rsidP="007C3789">
      <w:pPr>
        <w:jc w:val="both"/>
        <w:rPr>
          <w:rFonts w:ascii="Times New Roman" w:hAnsi="Times New Roman" w:cs="Times New Roman"/>
          <w:sz w:val="24"/>
          <w:szCs w:val="24"/>
          <w:lang w:val="en-US"/>
        </w:rPr>
      </w:pPr>
    </w:p>
    <w:p w:rsidR="007C3789" w:rsidRPr="007C3789" w:rsidRDefault="007C3789" w:rsidP="007C3789">
      <w:pPr>
        <w:jc w:val="both"/>
        <w:rPr>
          <w:rFonts w:ascii="Times New Roman" w:hAnsi="Times New Roman" w:cs="Times New Roman"/>
          <w:sz w:val="24"/>
          <w:szCs w:val="24"/>
          <w:lang w:val="en-US"/>
        </w:rPr>
      </w:pPr>
    </w:p>
    <w:p w:rsidR="00711035" w:rsidRDefault="00711035">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1645D1" w:rsidRPr="00FB355B" w:rsidRDefault="0011733F" w:rsidP="001645D1">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1.3</w:t>
      </w:r>
      <w:r w:rsidR="001645D1" w:rsidRPr="00FB355B">
        <w:rPr>
          <w:rFonts w:ascii="Times New Roman" w:hAnsi="Times New Roman" w:cs="Times New Roman"/>
          <w:b/>
          <w:sz w:val="24"/>
          <w:szCs w:val="24"/>
          <w:lang w:val="en-US"/>
        </w:rPr>
        <w:t xml:space="preserve"> Brief Outline of the Chapters</w:t>
      </w:r>
    </w:p>
    <w:p w:rsidR="001645D1" w:rsidRPr="00C64BF7" w:rsidRDefault="001645D1" w:rsidP="00515BF7">
      <w:pPr>
        <w:ind w:firstLine="708"/>
        <w:jc w:val="both"/>
        <w:rPr>
          <w:rFonts w:ascii="Times New Roman" w:hAnsi="Times New Roman" w:cs="Times New Roman"/>
          <w:sz w:val="24"/>
          <w:szCs w:val="24"/>
          <w:lang w:val="en-US"/>
        </w:rPr>
      </w:pPr>
      <w:r w:rsidRPr="000F33B7">
        <w:rPr>
          <w:rFonts w:ascii="Times New Roman" w:hAnsi="Times New Roman" w:cs="Times New Roman"/>
          <w:sz w:val="24"/>
          <w:szCs w:val="24"/>
          <w:lang w:val="en-US"/>
        </w:rPr>
        <w:t xml:space="preserve">In chapter 2 the focus lies on the secondary art market, its characteristics and its relation to the financial market, summarizing previous conducted researches on the secondary art market. What characteristics of the secondary art market make this market different from other markets? In the fourth </w:t>
      </w:r>
      <w:r>
        <w:rPr>
          <w:rFonts w:ascii="Times New Roman" w:hAnsi="Times New Roman" w:cs="Times New Roman"/>
          <w:sz w:val="24"/>
          <w:szCs w:val="24"/>
          <w:lang w:val="en-US"/>
        </w:rPr>
        <w:t xml:space="preserve">part </w:t>
      </w:r>
      <w:r w:rsidRPr="000F33B7">
        <w:rPr>
          <w:rFonts w:ascii="Times New Roman" w:hAnsi="Times New Roman" w:cs="Times New Roman"/>
          <w:sz w:val="24"/>
          <w:szCs w:val="24"/>
          <w:lang w:val="en-US"/>
        </w:rPr>
        <w:t xml:space="preserve">of the second chapter the determinants of price will come across starting from general economics and finally looking more into the prices on the arts market. The typical characteristics of the art market that could influence the price of art should be considered before making any assumptions about price variations over the past ten years. The third chapter is a focus on a very important factor influencing the </w:t>
      </w:r>
      <w:r w:rsidR="00D70514">
        <w:rPr>
          <w:rFonts w:ascii="Times New Roman" w:hAnsi="Times New Roman" w:cs="Times New Roman"/>
          <w:sz w:val="24"/>
          <w:szCs w:val="24"/>
          <w:lang w:val="en-US"/>
        </w:rPr>
        <w:t>price of art on the demand site:</w:t>
      </w:r>
      <w:r w:rsidRPr="000F33B7">
        <w:rPr>
          <w:rFonts w:ascii="Times New Roman" w:hAnsi="Times New Roman" w:cs="Times New Roman"/>
          <w:sz w:val="24"/>
          <w:szCs w:val="24"/>
          <w:lang w:val="en-US"/>
        </w:rPr>
        <w:t xml:space="preserve"> the motives of the buyers. It is a more social approach on what the influential factors could be</w:t>
      </w:r>
      <w:r w:rsidR="00D70514">
        <w:rPr>
          <w:rFonts w:ascii="Times New Roman" w:hAnsi="Times New Roman" w:cs="Times New Roman"/>
          <w:sz w:val="24"/>
          <w:szCs w:val="24"/>
          <w:lang w:val="en-US"/>
        </w:rPr>
        <w:t>,</w:t>
      </w:r>
      <w:r w:rsidRPr="000F33B7">
        <w:rPr>
          <w:rFonts w:ascii="Times New Roman" w:hAnsi="Times New Roman" w:cs="Times New Roman"/>
          <w:sz w:val="24"/>
          <w:szCs w:val="24"/>
          <w:lang w:val="en-US"/>
        </w:rPr>
        <w:t xml:space="preserve"> looking at the play</w:t>
      </w:r>
      <w:r w:rsidR="00833356">
        <w:rPr>
          <w:rFonts w:ascii="Times New Roman" w:hAnsi="Times New Roman" w:cs="Times New Roman"/>
          <w:sz w:val="24"/>
          <w:szCs w:val="24"/>
          <w:lang w:val="en-US"/>
        </w:rPr>
        <w:t>ers on the secondary art market, g</w:t>
      </w:r>
      <w:r w:rsidRPr="000F33B7">
        <w:rPr>
          <w:rFonts w:ascii="Times New Roman" w:hAnsi="Times New Roman" w:cs="Times New Roman"/>
          <w:sz w:val="24"/>
          <w:szCs w:val="24"/>
          <w:lang w:val="en-US"/>
        </w:rPr>
        <w:t>oing into motives like social value, uniqueness of art and art as a status symbol, by using the approaches of several researchers to discover links between art prices and the buyers’ motives. Next, in the fourth chapter the state of the past years</w:t>
      </w:r>
      <w:r w:rsidR="00833356">
        <w:rPr>
          <w:rFonts w:ascii="Times New Roman" w:hAnsi="Times New Roman" w:cs="Times New Roman"/>
          <w:sz w:val="24"/>
          <w:szCs w:val="24"/>
          <w:lang w:val="en-US"/>
        </w:rPr>
        <w:t>’</w:t>
      </w:r>
      <w:r w:rsidRPr="000F33B7">
        <w:rPr>
          <w:rFonts w:ascii="Times New Roman" w:hAnsi="Times New Roman" w:cs="Times New Roman"/>
          <w:sz w:val="24"/>
          <w:szCs w:val="24"/>
          <w:lang w:val="en-US"/>
        </w:rPr>
        <w:t xml:space="preserve"> economy, during the crisis, and the current state of the economy will be elaborated to get a better understanding of the crisis and its effects. In the fifth chapter the method of </w:t>
      </w:r>
      <w:r w:rsidR="00D70514">
        <w:rPr>
          <w:rFonts w:ascii="Times New Roman" w:hAnsi="Times New Roman" w:cs="Times New Roman"/>
          <w:sz w:val="24"/>
          <w:szCs w:val="24"/>
          <w:lang w:val="en-US"/>
        </w:rPr>
        <w:t>the research will be elaborated:</w:t>
      </w:r>
      <w:r w:rsidRPr="000F33B7">
        <w:rPr>
          <w:rFonts w:ascii="Times New Roman" w:hAnsi="Times New Roman" w:cs="Times New Roman"/>
          <w:sz w:val="24"/>
          <w:szCs w:val="24"/>
          <w:lang w:val="en-US"/>
        </w:rPr>
        <w:t xml:space="preserve"> the what, why and how of the chosen method will come across in this chapter.  Chapter six is the results chapter, an outline and conclusion of the quantitative research on price changes on the European second</w:t>
      </w:r>
      <w:r>
        <w:rPr>
          <w:rFonts w:ascii="Times New Roman" w:hAnsi="Times New Roman" w:cs="Times New Roman"/>
          <w:sz w:val="24"/>
          <w:szCs w:val="24"/>
          <w:lang w:val="en-US"/>
        </w:rPr>
        <w:t>ary art market over the past five</w:t>
      </w:r>
      <w:r w:rsidRPr="000F33B7">
        <w:rPr>
          <w:rFonts w:ascii="Times New Roman" w:hAnsi="Times New Roman" w:cs="Times New Roman"/>
          <w:sz w:val="24"/>
          <w:szCs w:val="24"/>
          <w:lang w:val="en-US"/>
        </w:rPr>
        <w:t xml:space="preserve"> years and chapter seven will summarize and conclude both the results of the quantitative and </w:t>
      </w:r>
      <w:r w:rsidR="00D70514">
        <w:rPr>
          <w:rFonts w:ascii="Times New Roman" w:hAnsi="Times New Roman" w:cs="Times New Roman"/>
          <w:sz w:val="24"/>
          <w:szCs w:val="24"/>
          <w:lang w:val="en-US"/>
        </w:rPr>
        <w:t xml:space="preserve">the </w:t>
      </w:r>
      <w:r w:rsidRPr="000F33B7">
        <w:rPr>
          <w:rFonts w:ascii="Times New Roman" w:hAnsi="Times New Roman" w:cs="Times New Roman"/>
          <w:sz w:val="24"/>
          <w:szCs w:val="24"/>
          <w:lang w:val="en-US"/>
        </w:rPr>
        <w:t>qualitative research. Recommendations for further research will be given in chapter 8.</w:t>
      </w:r>
      <w:r>
        <w:rPr>
          <w:rFonts w:ascii="Times New Roman" w:hAnsi="Times New Roman" w:cs="Times New Roman"/>
          <w:sz w:val="24"/>
          <w:szCs w:val="24"/>
          <w:lang w:val="en-US"/>
        </w:rPr>
        <w:t xml:space="preserve"> </w:t>
      </w:r>
    </w:p>
    <w:p w:rsidR="001645D1" w:rsidRPr="006444E9" w:rsidRDefault="001645D1">
      <w:pPr>
        <w:rPr>
          <w:lang w:val="en-US"/>
        </w:rPr>
      </w:pPr>
      <w:r w:rsidRPr="006444E9">
        <w:rPr>
          <w:lang w:val="en-US"/>
        </w:rPr>
        <w:br w:type="page"/>
      </w:r>
    </w:p>
    <w:p w:rsidR="00440A6F" w:rsidRPr="00E81DAB" w:rsidRDefault="00440A6F" w:rsidP="00440A6F">
      <w:pPr>
        <w:rPr>
          <w:rFonts w:ascii="Times New Roman" w:hAnsi="Times New Roman" w:cs="Times New Roman"/>
          <w:b/>
          <w:sz w:val="28"/>
          <w:szCs w:val="28"/>
          <w:lang w:val="en-US"/>
        </w:rPr>
      </w:pPr>
      <w:r w:rsidRPr="00E81DAB">
        <w:rPr>
          <w:rFonts w:ascii="Times New Roman" w:hAnsi="Times New Roman" w:cs="Times New Roman"/>
          <w:b/>
          <w:sz w:val="28"/>
          <w:szCs w:val="28"/>
          <w:lang w:val="en-US"/>
        </w:rPr>
        <w:lastRenderedPageBreak/>
        <w:t>2. The Secondary Art Market</w:t>
      </w:r>
    </w:p>
    <w:p w:rsidR="00440A6F" w:rsidRPr="008C5FAC" w:rsidRDefault="00440A6F" w:rsidP="00440A6F">
      <w:pPr>
        <w:rPr>
          <w:rFonts w:ascii="Times New Roman" w:hAnsi="Times New Roman" w:cs="Times New Roman"/>
          <w:b/>
          <w:sz w:val="24"/>
          <w:szCs w:val="24"/>
          <w:lang w:val="en-US"/>
        </w:rPr>
      </w:pPr>
      <w:r w:rsidRPr="008C5FAC">
        <w:rPr>
          <w:rFonts w:ascii="Times New Roman" w:hAnsi="Times New Roman" w:cs="Times New Roman"/>
          <w:b/>
          <w:sz w:val="24"/>
          <w:szCs w:val="24"/>
          <w:lang w:val="en-US"/>
        </w:rPr>
        <w:t>2.1 Introduction</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The art mark</w:t>
      </w:r>
      <w:r w:rsidR="00833356">
        <w:rPr>
          <w:rFonts w:ascii="Times New Roman" w:hAnsi="Times New Roman" w:cs="Times New Roman"/>
          <w:sz w:val="24"/>
          <w:szCs w:val="24"/>
          <w:lang w:val="en-US"/>
        </w:rPr>
        <w:t>et is a very complicated market. S</w:t>
      </w:r>
      <w:r>
        <w:rPr>
          <w:rFonts w:ascii="Times New Roman" w:hAnsi="Times New Roman" w:cs="Times New Roman"/>
          <w:sz w:val="24"/>
          <w:szCs w:val="24"/>
          <w:lang w:val="en-US"/>
        </w:rPr>
        <w:t xml:space="preserve">tudies on this show that the abnormalities of the art market make this market difficult to </w:t>
      </w:r>
      <w:r w:rsidR="00833356">
        <w:rPr>
          <w:rFonts w:ascii="Times New Roman" w:hAnsi="Times New Roman" w:cs="Times New Roman"/>
          <w:sz w:val="24"/>
          <w:szCs w:val="24"/>
          <w:lang w:val="en-US"/>
        </w:rPr>
        <w:t xml:space="preserve">do </w:t>
      </w:r>
      <w:r>
        <w:rPr>
          <w:rFonts w:ascii="Times New Roman" w:hAnsi="Times New Roman" w:cs="Times New Roman"/>
          <w:sz w:val="24"/>
          <w:szCs w:val="24"/>
          <w:lang w:val="en-US"/>
        </w:rPr>
        <w:t>research</w:t>
      </w:r>
      <w:r w:rsidR="00833356">
        <w:rPr>
          <w:rFonts w:ascii="Times New Roman" w:hAnsi="Times New Roman" w:cs="Times New Roman"/>
          <w:sz w:val="24"/>
          <w:szCs w:val="24"/>
          <w:lang w:val="en-US"/>
        </w:rPr>
        <w:t xml:space="preserve"> on</w:t>
      </w:r>
      <w:r>
        <w:rPr>
          <w:rFonts w:ascii="Times New Roman" w:hAnsi="Times New Roman" w:cs="Times New Roman"/>
          <w:sz w:val="24"/>
          <w:szCs w:val="24"/>
          <w:lang w:val="en-US"/>
        </w:rPr>
        <w:t>. Besides that, studying the art mar</w:t>
      </w:r>
      <w:r w:rsidR="00833356">
        <w:rPr>
          <w:rFonts w:ascii="Times New Roman" w:hAnsi="Times New Roman" w:cs="Times New Roman"/>
          <w:sz w:val="24"/>
          <w:szCs w:val="24"/>
          <w:lang w:val="en-US"/>
        </w:rPr>
        <w:t>ket is something quite new; research has</w:t>
      </w:r>
      <w:r>
        <w:rPr>
          <w:rFonts w:ascii="Times New Roman" w:hAnsi="Times New Roman" w:cs="Times New Roman"/>
          <w:sz w:val="24"/>
          <w:szCs w:val="24"/>
          <w:lang w:val="en-US"/>
        </w:rPr>
        <w:t xml:space="preserve"> mainly </w:t>
      </w:r>
      <w:r w:rsidR="00833356">
        <w:rPr>
          <w:rFonts w:ascii="Times New Roman" w:hAnsi="Times New Roman" w:cs="Times New Roman"/>
          <w:sz w:val="24"/>
          <w:szCs w:val="24"/>
          <w:lang w:val="en-US"/>
        </w:rPr>
        <w:t xml:space="preserve">been </w:t>
      </w:r>
      <w:r>
        <w:rPr>
          <w:rFonts w:ascii="Times New Roman" w:hAnsi="Times New Roman" w:cs="Times New Roman"/>
          <w:sz w:val="24"/>
          <w:szCs w:val="24"/>
          <w:lang w:val="en-US"/>
        </w:rPr>
        <w:t>done since the 80s of the 20</w:t>
      </w:r>
      <w:r w:rsidRPr="00C7131E">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century. Baumol (1986) is considered to be the founder of economic research in the art market, although there was some valuable research done before </w:t>
      </w:r>
      <w:r w:rsidR="00833356">
        <w:rPr>
          <w:rFonts w:ascii="Times New Roman" w:hAnsi="Times New Roman" w:cs="Times New Roman"/>
          <w:sz w:val="24"/>
          <w:szCs w:val="24"/>
          <w:lang w:val="en-US"/>
        </w:rPr>
        <w:t>him</w:t>
      </w:r>
      <w:r>
        <w:rPr>
          <w:rFonts w:ascii="Times New Roman" w:hAnsi="Times New Roman" w:cs="Times New Roman"/>
          <w:sz w:val="24"/>
          <w:szCs w:val="24"/>
          <w:lang w:val="en-US"/>
        </w:rPr>
        <w:t xml:space="preserve"> by Wagenführ (1965), Anderson (1974) and Stein (1977</w:t>
      </w:r>
      <w:r w:rsidR="009E62D5">
        <w:rPr>
          <w:rFonts w:ascii="Times New Roman" w:hAnsi="Times New Roman" w:cs="Times New Roman"/>
          <w:sz w:val="24"/>
          <w:szCs w:val="24"/>
          <w:lang w:val="en-US"/>
        </w:rPr>
        <w:t>). More details can be found in “</w:t>
      </w:r>
      <w:r w:rsidR="009E62D5">
        <w:rPr>
          <w:rFonts w:ascii="Times New Roman" w:hAnsi="Times New Roman" w:cs="Times New Roman"/>
          <w:i/>
          <w:sz w:val="24"/>
          <w:szCs w:val="24"/>
          <w:lang w:val="en-US"/>
        </w:rPr>
        <w:t>Art Markets and Economics: Introduction</w:t>
      </w:r>
      <w:r w:rsidR="009E62D5">
        <w:rPr>
          <w:rFonts w:ascii="Times New Roman" w:hAnsi="Times New Roman" w:cs="Times New Roman"/>
          <w:sz w:val="24"/>
          <w:szCs w:val="24"/>
          <w:lang w:val="en-US"/>
        </w:rPr>
        <w:t xml:space="preserve">” by Bruno S. Frey (2003). </w:t>
      </w:r>
      <w:r>
        <w:rPr>
          <w:rFonts w:ascii="Times New Roman" w:hAnsi="Times New Roman" w:cs="Times New Roman"/>
          <w:sz w:val="24"/>
          <w:szCs w:val="24"/>
          <w:lang w:val="en-US"/>
        </w:rPr>
        <w:t>Baumol’s study is the beginning of a lot more research that go</w:t>
      </w:r>
      <w:r w:rsidR="00B90DAE">
        <w:rPr>
          <w:rFonts w:ascii="Times New Roman" w:hAnsi="Times New Roman" w:cs="Times New Roman"/>
          <w:sz w:val="24"/>
          <w:szCs w:val="24"/>
          <w:lang w:val="en-US"/>
        </w:rPr>
        <w:t>es</w:t>
      </w:r>
      <w:r>
        <w:rPr>
          <w:rFonts w:ascii="Times New Roman" w:hAnsi="Times New Roman" w:cs="Times New Roman"/>
          <w:sz w:val="24"/>
          <w:szCs w:val="24"/>
          <w:lang w:val="en-US"/>
        </w:rPr>
        <w:t xml:space="preserve"> beyond his work, but his contribution is still found in studies published today. The development of studies of economics in the art market is at a stage of going more into separate dimensions of the market.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Understanding the general art market will help understanding the secondary art market and using different studies to look closely at the changing market over the past decades will eventually show how the art market is related to the financial market. The first part of this chapter is a historical overview of the art market, going into the ‘booming’ market of the period between </w:t>
      </w:r>
      <w:r w:rsidR="00833356">
        <w:rPr>
          <w:rFonts w:ascii="Times New Roman" w:hAnsi="Times New Roman" w:cs="Times New Roman"/>
          <w:sz w:val="24"/>
          <w:szCs w:val="24"/>
          <w:lang w:val="en-US"/>
        </w:rPr>
        <w:t xml:space="preserve">the </w:t>
      </w:r>
      <w:r>
        <w:rPr>
          <w:rFonts w:ascii="Times New Roman" w:hAnsi="Times New Roman" w:cs="Times New Roman"/>
          <w:sz w:val="24"/>
          <w:szCs w:val="24"/>
          <w:lang w:val="en-US"/>
        </w:rPr>
        <w:t>start in 1985 and the clash of 1990 and the years after</w:t>
      </w:r>
      <w:r>
        <w:rPr>
          <w:rStyle w:val="FootnoteReference"/>
          <w:rFonts w:ascii="Times New Roman" w:hAnsi="Times New Roman" w:cs="Times New Roman"/>
          <w:sz w:val="24"/>
          <w:szCs w:val="24"/>
          <w:lang w:val="en-US"/>
        </w:rPr>
        <w:footnoteReference w:id="6"/>
      </w:r>
      <w:r>
        <w:rPr>
          <w:rFonts w:ascii="Times New Roman" w:hAnsi="Times New Roman" w:cs="Times New Roman"/>
          <w:sz w:val="24"/>
          <w:szCs w:val="24"/>
          <w:lang w:val="en-US"/>
        </w:rPr>
        <w:t xml:space="preserve">.  Later </w:t>
      </w:r>
      <w:r w:rsidR="00833356">
        <w:rPr>
          <w:rFonts w:ascii="Times New Roman" w:hAnsi="Times New Roman" w:cs="Times New Roman"/>
          <w:sz w:val="24"/>
          <w:szCs w:val="24"/>
          <w:lang w:val="en-US"/>
        </w:rPr>
        <w:t xml:space="preserve">in </w:t>
      </w:r>
      <w:r>
        <w:rPr>
          <w:rFonts w:ascii="Times New Roman" w:hAnsi="Times New Roman" w:cs="Times New Roman"/>
          <w:sz w:val="24"/>
          <w:szCs w:val="24"/>
          <w:lang w:val="en-US"/>
        </w:rPr>
        <w:t xml:space="preserve">this chapter the attention is on the visual arts market and the division in the market, as known in genuine financial markets, between the primary and secondary market. From that point the step to the characteristics showing the relation between the art market and the financial market is easy to undertake. A brief overview of supply and demand and their influence on the price of art will be given as a starting point for the next chapter. At the end of the chapter a brief conclusion will be given. </w:t>
      </w:r>
    </w:p>
    <w:p w:rsidR="00440A6F" w:rsidRDefault="00440A6F" w:rsidP="00440A6F">
      <w:pPr>
        <w:rPr>
          <w:rFonts w:ascii="Times New Roman" w:hAnsi="Times New Roman" w:cs="Times New Roman"/>
          <w:sz w:val="24"/>
          <w:szCs w:val="24"/>
          <w:highlight w:val="yellow"/>
          <w:lang w:val="en-US"/>
        </w:rPr>
      </w:pPr>
      <w:r>
        <w:rPr>
          <w:rFonts w:ascii="Times New Roman" w:hAnsi="Times New Roman" w:cs="Times New Roman"/>
          <w:sz w:val="24"/>
          <w:szCs w:val="24"/>
          <w:highlight w:val="yellow"/>
          <w:lang w:val="en-US"/>
        </w:rPr>
        <w:br w:type="page"/>
      </w:r>
    </w:p>
    <w:p w:rsidR="00440A6F" w:rsidRPr="00D85102" w:rsidRDefault="00440A6F" w:rsidP="00440A6F">
      <w:pPr>
        <w:jc w:val="both"/>
        <w:rPr>
          <w:rFonts w:ascii="Times New Roman" w:hAnsi="Times New Roman" w:cs="Times New Roman"/>
          <w:b/>
          <w:sz w:val="24"/>
          <w:szCs w:val="24"/>
          <w:lang w:val="en-US"/>
        </w:rPr>
      </w:pPr>
      <w:r w:rsidRPr="00D85102">
        <w:rPr>
          <w:rFonts w:ascii="Times New Roman" w:hAnsi="Times New Roman" w:cs="Times New Roman"/>
          <w:b/>
          <w:sz w:val="24"/>
          <w:szCs w:val="24"/>
          <w:lang w:val="en-US"/>
        </w:rPr>
        <w:lastRenderedPageBreak/>
        <w:t>2.2 Historical Overview</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The art market knows booming periods and periods of clashes as in any other market is the case. Since the final goal of this thesis is to show what general economic influences do to the art market, it would be interesting to have a look at the past. Not every single year and every sale of art works wi</w:t>
      </w:r>
      <w:r w:rsidR="00887D90">
        <w:rPr>
          <w:rFonts w:ascii="Times New Roman" w:hAnsi="Times New Roman" w:cs="Times New Roman"/>
          <w:sz w:val="24"/>
          <w:szCs w:val="24"/>
          <w:lang w:val="en-US"/>
        </w:rPr>
        <w:t>ll be researched and elaborated;</w:t>
      </w:r>
      <w:r>
        <w:rPr>
          <w:rFonts w:ascii="Times New Roman" w:hAnsi="Times New Roman" w:cs="Times New Roman"/>
          <w:sz w:val="24"/>
          <w:szCs w:val="24"/>
          <w:lang w:val="en-US"/>
        </w:rPr>
        <w:t xml:space="preserve"> the focus will be on the interesting and booming periods of </w:t>
      </w:r>
      <w:r w:rsidR="0078284B">
        <w:rPr>
          <w:rFonts w:ascii="Times New Roman" w:hAnsi="Times New Roman" w:cs="Times New Roman"/>
          <w:sz w:val="24"/>
          <w:szCs w:val="24"/>
          <w:lang w:val="en-US"/>
        </w:rPr>
        <w:t>the art markets and the clashes,</w:t>
      </w:r>
      <w:r>
        <w:rPr>
          <w:rFonts w:ascii="Times New Roman" w:hAnsi="Times New Roman" w:cs="Times New Roman"/>
          <w:sz w:val="24"/>
          <w:szCs w:val="24"/>
          <w:lang w:val="en-US"/>
        </w:rPr>
        <w:t xml:space="preserve"> often following a booming period as in the financial world is the case too (Egbert Kalse, 2008-2010). The influence of general economics on the art market has been analyzed by several researchers over time and will give us a certain inside on what happens on the art market during an economic crisis.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Proven by different studies done on the relation between the art world and the financial world is that there is a certain correlation between those two things. Studying this relation is something relatively new. The economic aspects of the art market appeared to be a relatively uninteresting field of research until the study of William Baumol (1986)</w:t>
      </w:r>
      <w:r w:rsidR="00530746">
        <w:rPr>
          <w:rFonts w:ascii="Times New Roman" w:hAnsi="Times New Roman" w:cs="Times New Roman"/>
          <w:sz w:val="24"/>
          <w:szCs w:val="24"/>
          <w:lang w:val="en-US"/>
        </w:rPr>
        <w:t>,</w:t>
      </w:r>
      <w:r>
        <w:rPr>
          <w:rFonts w:ascii="Times New Roman" w:hAnsi="Times New Roman" w:cs="Times New Roman"/>
          <w:sz w:val="24"/>
          <w:szCs w:val="24"/>
          <w:lang w:val="en-US"/>
        </w:rPr>
        <w:t xml:space="preserve"> who was the first during the 1980’s to focus on the art market boom of the 1980’s trying to relate the economic situation and the situation on the art market. His results were published in 1986 and focused on the price movements </w:t>
      </w:r>
      <w:r w:rsidR="00AE63CE">
        <w:rPr>
          <w:rFonts w:ascii="Times New Roman" w:hAnsi="Times New Roman" w:cs="Times New Roman"/>
          <w:sz w:val="24"/>
          <w:szCs w:val="24"/>
          <w:lang w:val="en-US"/>
        </w:rPr>
        <w:t>in the art world. T</w:t>
      </w:r>
      <w:r>
        <w:rPr>
          <w:rFonts w:ascii="Times New Roman" w:hAnsi="Times New Roman" w:cs="Times New Roman"/>
          <w:sz w:val="24"/>
          <w:szCs w:val="24"/>
          <w:lang w:val="en-US"/>
        </w:rPr>
        <w:t>his s</w:t>
      </w:r>
      <w:r w:rsidR="00AE63CE">
        <w:rPr>
          <w:rFonts w:ascii="Times New Roman" w:hAnsi="Times New Roman" w:cs="Times New Roman"/>
          <w:sz w:val="24"/>
          <w:szCs w:val="24"/>
          <w:lang w:val="en-US"/>
        </w:rPr>
        <w:t>tudy was followed by many other</w:t>
      </w:r>
      <w:r>
        <w:rPr>
          <w:rFonts w:ascii="Times New Roman" w:hAnsi="Times New Roman" w:cs="Times New Roman"/>
          <w:sz w:val="24"/>
          <w:szCs w:val="24"/>
          <w:lang w:val="en-US"/>
        </w:rPr>
        <w:t xml:space="preserve"> studies. The amount of research done on the art market and economics has increased over the past decades, but it still appears to be a relatively unpopular field of research in comparison to studies on other economic fields or markets.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Since the 1960’s research is done on price development on the art market by research</w:t>
      </w:r>
      <w:r w:rsidR="00530746">
        <w:rPr>
          <w:rFonts w:ascii="Times New Roman" w:hAnsi="Times New Roman" w:cs="Times New Roman"/>
          <w:sz w:val="24"/>
          <w:szCs w:val="24"/>
          <w:lang w:val="en-US"/>
        </w:rPr>
        <w:t>ers as Rush, Reitlinger, Wagenfü</w:t>
      </w:r>
      <w:r>
        <w:rPr>
          <w:rFonts w:ascii="Times New Roman" w:hAnsi="Times New Roman" w:cs="Times New Roman"/>
          <w:sz w:val="24"/>
          <w:szCs w:val="24"/>
          <w:lang w:val="en-US"/>
        </w:rPr>
        <w:t xml:space="preserve">hr, Anderson, Stein and Baumol. Especially the work of Reitlinger has had great influence since it has been used by many others over time. The studies done by these researchers mainly focus on the development of prices on the art market and the return rate of artworks. The change came with the study of William Baumol in 1986 which has a greater focus on the returns and art as an investment.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After the 1980’s, after Baumol’s research was published, more research has been done on several periods of time in history. Frey and Pommerehne (1988) studied the period before and during World War II and the period after World War II. Especially the period after World War </w:t>
      </w:r>
      <w:r w:rsidR="00AE63CE">
        <w:rPr>
          <w:rFonts w:ascii="Times New Roman" w:hAnsi="Times New Roman" w:cs="Times New Roman"/>
          <w:sz w:val="24"/>
          <w:szCs w:val="24"/>
          <w:lang w:val="en-US"/>
        </w:rPr>
        <w:t>II was not only studied by them;</w:t>
      </w:r>
      <w:r>
        <w:rPr>
          <w:rFonts w:ascii="Times New Roman" w:hAnsi="Times New Roman" w:cs="Times New Roman"/>
          <w:sz w:val="24"/>
          <w:szCs w:val="24"/>
          <w:lang w:val="en-US"/>
        </w:rPr>
        <w:t xml:space="preserve"> many researchers looked at this period. Also the art market boom of the 1980’s has been a very interesting period </w:t>
      </w:r>
      <w:r w:rsidR="00AE63CE">
        <w:rPr>
          <w:rFonts w:ascii="Times New Roman" w:hAnsi="Times New Roman" w:cs="Times New Roman"/>
          <w:sz w:val="24"/>
          <w:szCs w:val="24"/>
          <w:lang w:val="en-US"/>
        </w:rPr>
        <w:t xml:space="preserve">to study, because of the changing art market as the result of </w:t>
      </w:r>
      <w:r w:rsidR="0074422D">
        <w:rPr>
          <w:rFonts w:ascii="Times New Roman" w:hAnsi="Times New Roman" w:cs="Times New Roman"/>
          <w:sz w:val="24"/>
          <w:szCs w:val="24"/>
          <w:lang w:val="en-US"/>
        </w:rPr>
        <w:t xml:space="preserve">a </w:t>
      </w:r>
      <w:r w:rsidR="00AE63CE">
        <w:rPr>
          <w:rFonts w:ascii="Times New Roman" w:hAnsi="Times New Roman" w:cs="Times New Roman"/>
          <w:sz w:val="24"/>
          <w:szCs w:val="24"/>
          <w:lang w:val="en-US"/>
        </w:rPr>
        <w:t>cyclical boom in the general economics. M</w:t>
      </w:r>
      <w:r>
        <w:rPr>
          <w:rFonts w:ascii="Times New Roman" w:hAnsi="Times New Roman" w:cs="Times New Roman"/>
          <w:sz w:val="24"/>
          <w:szCs w:val="24"/>
          <w:lang w:val="en-US"/>
        </w:rPr>
        <w:t>any have studied this period, even as the period of clash after that as a result of the economic crisis started in 1987. Finally the last art market boom, the 21</w:t>
      </w:r>
      <w:r w:rsidRPr="00A33F8F">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century boom, is a very interesting period to look at</w:t>
      </w:r>
      <w:r w:rsidR="00AE63CE">
        <w:rPr>
          <w:rFonts w:ascii="Times New Roman" w:hAnsi="Times New Roman" w:cs="Times New Roman"/>
          <w:sz w:val="24"/>
          <w:szCs w:val="24"/>
          <w:lang w:val="en-US"/>
        </w:rPr>
        <w:t>,</w:t>
      </w:r>
      <w:r>
        <w:rPr>
          <w:rFonts w:ascii="Times New Roman" w:hAnsi="Times New Roman" w:cs="Times New Roman"/>
          <w:sz w:val="24"/>
          <w:szCs w:val="24"/>
          <w:lang w:val="en-US"/>
        </w:rPr>
        <w:t xml:space="preserve"> as it </w:t>
      </w:r>
      <w:r w:rsidR="00AE63CE">
        <w:rPr>
          <w:rFonts w:ascii="Times New Roman" w:hAnsi="Times New Roman" w:cs="Times New Roman"/>
          <w:sz w:val="24"/>
          <w:szCs w:val="24"/>
          <w:lang w:val="en-US"/>
        </w:rPr>
        <w:t xml:space="preserve">is </w:t>
      </w:r>
      <w:r>
        <w:rPr>
          <w:rFonts w:ascii="Times New Roman" w:hAnsi="Times New Roman" w:cs="Times New Roman"/>
          <w:sz w:val="24"/>
          <w:szCs w:val="24"/>
          <w:lang w:val="en-US"/>
        </w:rPr>
        <w:t>closest to what the results of this thesis will bring. These three periods of time will be elaborated more in the next part, starting with the period after World War II.</w:t>
      </w:r>
    </w:p>
    <w:p w:rsidR="00440A6F" w:rsidRDefault="00440A6F" w:rsidP="00440A6F">
      <w:pPr>
        <w:jc w:val="both"/>
        <w:rPr>
          <w:rFonts w:ascii="Times New Roman" w:hAnsi="Times New Roman" w:cs="Times New Roman"/>
          <w:sz w:val="24"/>
          <w:szCs w:val="24"/>
          <w:lang w:val="en-US"/>
        </w:rPr>
      </w:pPr>
      <w:r w:rsidRPr="00E81DAB">
        <w:rPr>
          <w:rFonts w:ascii="Times New Roman" w:hAnsi="Times New Roman" w:cs="Times New Roman"/>
          <w:sz w:val="24"/>
          <w:szCs w:val="24"/>
          <w:lang w:val="en-US"/>
        </w:rPr>
        <w:t>2.</w:t>
      </w:r>
      <w:r>
        <w:rPr>
          <w:rFonts w:ascii="Times New Roman" w:hAnsi="Times New Roman" w:cs="Times New Roman"/>
          <w:sz w:val="24"/>
          <w:szCs w:val="24"/>
          <w:lang w:val="en-US"/>
        </w:rPr>
        <w:t>2</w:t>
      </w:r>
      <w:r w:rsidRPr="00E81DAB">
        <w:rPr>
          <w:rFonts w:ascii="Times New Roman" w:hAnsi="Times New Roman" w:cs="Times New Roman"/>
          <w:sz w:val="24"/>
          <w:szCs w:val="24"/>
          <w:lang w:val="en-US"/>
        </w:rPr>
        <w:t>.1</w:t>
      </w:r>
      <w:r w:rsidRPr="00ED494A">
        <w:rPr>
          <w:rFonts w:ascii="Times New Roman" w:hAnsi="Times New Roman" w:cs="Times New Roman"/>
          <w:b/>
          <w:sz w:val="24"/>
          <w:szCs w:val="24"/>
          <w:lang w:val="en-US"/>
        </w:rPr>
        <w:t xml:space="preserve"> The </w:t>
      </w:r>
      <w:r>
        <w:rPr>
          <w:rFonts w:ascii="Times New Roman" w:hAnsi="Times New Roman" w:cs="Times New Roman"/>
          <w:b/>
          <w:sz w:val="24"/>
          <w:szCs w:val="24"/>
          <w:lang w:val="en-US"/>
        </w:rPr>
        <w:t>1950’s – 1960’s</w:t>
      </w:r>
    </w:p>
    <w:p w:rsidR="00440A6F" w:rsidRDefault="00440A6F" w:rsidP="00440A6F">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The end of  a world war is about rebuildin</w:t>
      </w:r>
      <w:r w:rsidR="00AE63CE">
        <w:rPr>
          <w:rFonts w:ascii="Times New Roman" w:hAnsi="Times New Roman" w:cs="Times New Roman"/>
          <w:sz w:val="24"/>
          <w:szCs w:val="24"/>
          <w:lang w:val="en-US"/>
        </w:rPr>
        <w:t>g countries and regaining trust.</w:t>
      </w:r>
      <w:r>
        <w:rPr>
          <w:rFonts w:ascii="Times New Roman" w:hAnsi="Times New Roman" w:cs="Times New Roman"/>
          <w:sz w:val="24"/>
          <w:szCs w:val="24"/>
          <w:lang w:val="en-US"/>
        </w:rPr>
        <w:t xml:space="preserve"> </w:t>
      </w:r>
      <w:r w:rsidR="00AE63CE">
        <w:rPr>
          <w:rFonts w:ascii="Times New Roman" w:hAnsi="Times New Roman" w:cs="Times New Roman"/>
          <w:sz w:val="24"/>
          <w:szCs w:val="24"/>
          <w:lang w:val="en-US"/>
        </w:rPr>
        <w:t>I</w:t>
      </w:r>
      <w:r>
        <w:rPr>
          <w:rFonts w:ascii="Times New Roman" w:hAnsi="Times New Roman" w:cs="Times New Roman"/>
          <w:sz w:val="24"/>
          <w:szCs w:val="24"/>
          <w:lang w:val="en-US"/>
        </w:rPr>
        <w:t xml:space="preserve">t is about getting back to life, finding your loved ones and searching for your future. An after war period is not a period in which you can imagine a booming art market, although research </w:t>
      </w:r>
      <w:r>
        <w:rPr>
          <w:rFonts w:ascii="Times New Roman" w:hAnsi="Times New Roman" w:cs="Times New Roman"/>
          <w:sz w:val="24"/>
          <w:szCs w:val="24"/>
          <w:lang w:val="en-US"/>
        </w:rPr>
        <w:lastRenderedPageBreak/>
        <w:t xml:space="preserve">proves high return rates on artworks for this period, so the market is regaining strength (Anderson, 1974). It appears to be that there is a market for artworks in the beginning </w:t>
      </w:r>
      <w:r w:rsidR="00AE63CE">
        <w:rPr>
          <w:rFonts w:ascii="Times New Roman" w:hAnsi="Times New Roman" w:cs="Times New Roman"/>
          <w:sz w:val="24"/>
          <w:szCs w:val="24"/>
          <w:lang w:val="en-US"/>
        </w:rPr>
        <w:t xml:space="preserve">of </w:t>
      </w:r>
      <w:r>
        <w:rPr>
          <w:rFonts w:ascii="Times New Roman" w:hAnsi="Times New Roman" w:cs="Times New Roman"/>
          <w:sz w:val="24"/>
          <w:szCs w:val="24"/>
          <w:lang w:val="en-US"/>
        </w:rPr>
        <w:t>the 1950’s probably because of the change of taste during that period</w:t>
      </w:r>
      <w:r>
        <w:rPr>
          <w:rStyle w:val="FootnoteReference"/>
          <w:rFonts w:ascii="Times New Roman" w:hAnsi="Times New Roman" w:cs="Times New Roman"/>
          <w:sz w:val="24"/>
          <w:szCs w:val="24"/>
          <w:lang w:val="en-US"/>
        </w:rPr>
        <w:footnoteReference w:id="7"/>
      </w:r>
      <w:r>
        <w:rPr>
          <w:rFonts w:ascii="Times New Roman" w:hAnsi="Times New Roman" w:cs="Times New Roman"/>
          <w:sz w:val="24"/>
          <w:szCs w:val="24"/>
          <w:lang w:val="en-US"/>
        </w:rPr>
        <w:t xml:space="preserve">. </w:t>
      </w:r>
    </w:p>
    <w:p w:rsidR="00440A6F" w:rsidRDefault="00440A6F" w:rsidP="00440A6F">
      <w:pPr>
        <w:rPr>
          <w:rFonts w:ascii="Times New Roman" w:hAnsi="Times New Roman" w:cs="Times New Roman"/>
          <w:sz w:val="24"/>
          <w:szCs w:val="24"/>
          <w:lang w:val="en-US"/>
        </w:rPr>
      </w:pPr>
      <w:r>
        <w:rPr>
          <w:rFonts w:ascii="Times New Roman" w:hAnsi="Times New Roman" w:cs="Times New Roman"/>
          <w:sz w:val="24"/>
          <w:szCs w:val="24"/>
          <w:lang w:val="en-US"/>
        </w:rPr>
        <w:tab/>
        <w:t xml:space="preserve">The oldest research done on this period was done by Anderson (1974) mainly focusing on return rates. The study of Frey and Pommerehne (1988) also focuses on whether or not it is wise to invest in artworks besides looking at return rates. The results of both studies show a higher return rate for the 1950’s compared to the periods before and after. This is also confirmed by research of Fase (1996). Frey and Pommerehne (1989) have concluded in their research that investment in artworks is generally more interesting when taking some time, about 30 years, before selling an artwork again. </w:t>
      </w:r>
    </w:p>
    <w:p w:rsidR="00440A6F" w:rsidRDefault="00440A6F" w:rsidP="00440A6F">
      <w:pPr>
        <w:rPr>
          <w:rFonts w:ascii="Times New Roman" w:hAnsi="Times New Roman" w:cs="Times New Roman"/>
          <w:b/>
          <w:sz w:val="24"/>
          <w:szCs w:val="24"/>
          <w:lang w:val="en-US"/>
        </w:rPr>
      </w:pPr>
      <w:r>
        <w:rPr>
          <w:rFonts w:ascii="Times New Roman" w:hAnsi="Times New Roman" w:cs="Times New Roman"/>
          <w:sz w:val="24"/>
          <w:szCs w:val="24"/>
          <w:lang w:val="en-US"/>
        </w:rPr>
        <w:t xml:space="preserve">2.2.2 </w:t>
      </w:r>
      <w:r>
        <w:rPr>
          <w:rFonts w:ascii="Times New Roman" w:hAnsi="Times New Roman" w:cs="Times New Roman"/>
          <w:b/>
          <w:sz w:val="24"/>
          <w:szCs w:val="24"/>
          <w:lang w:val="en-US"/>
        </w:rPr>
        <w:t>The Booming 1980’s and the Period After</w:t>
      </w:r>
    </w:p>
    <w:p w:rsidR="00440A6F" w:rsidRDefault="00440A6F" w:rsidP="00440A6F">
      <w:pPr>
        <w:rPr>
          <w:rFonts w:ascii="Times New Roman" w:hAnsi="Times New Roman" w:cs="Times New Roman"/>
          <w:sz w:val="24"/>
          <w:szCs w:val="24"/>
          <w:lang w:val="en-US"/>
        </w:rPr>
      </w:pPr>
      <w:r>
        <w:rPr>
          <w:rFonts w:ascii="Times New Roman" w:hAnsi="Times New Roman" w:cs="Times New Roman"/>
          <w:sz w:val="24"/>
          <w:szCs w:val="24"/>
          <w:lang w:val="en-US"/>
        </w:rPr>
        <w:tab/>
        <w:t xml:space="preserve">The financial situation of the beginning of the 1980’s was very good and this is also shown on the art market. The stock market is in a booming phase and this is also the case for the art market. The sales are rising higher and higher and the prices of artworks increase more and more. Research shows that the increase of wealth in general and an increase of demand on the art market are related to each other during this booming period (Goetzman, 1993). </w:t>
      </w:r>
    </w:p>
    <w:p w:rsidR="00440A6F" w:rsidRDefault="00440A6F" w:rsidP="00440A6F">
      <w:pPr>
        <w:rPr>
          <w:rFonts w:ascii="Times New Roman" w:hAnsi="Times New Roman" w:cs="Times New Roman"/>
          <w:sz w:val="24"/>
          <w:szCs w:val="24"/>
          <w:lang w:val="en-US"/>
        </w:rPr>
      </w:pPr>
      <w:r>
        <w:rPr>
          <w:rFonts w:ascii="Times New Roman" w:hAnsi="Times New Roman" w:cs="Times New Roman"/>
          <w:sz w:val="24"/>
          <w:szCs w:val="24"/>
          <w:lang w:val="en-US"/>
        </w:rPr>
        <w:tab/>
        <w:t>During the first years of the 1980’s the demand for contem</w:t>
      </w:r>
      <w:r w:rsidR="00AE63CE">
        <w:rPr>
          <w:rFonts w:ascii="Times New Roman" w:hAnsi="Times New Roman" w:cs="Times New Roman"/>
          <w:sz w:val="24"/>
          <w:szCs w:val="24"/>
          <w:lang w:val="en-US"/>
        </w:rPr>
        <w:t>porary artworks grew faster than</w:t>
      </w:r>
      <w:r>
        <w:rPr>
          <w:rFonts w:ascii="Times New Roman" w:hAnsi="Times New Roman" w:cs="Times New Roman"/>
          <w:sz w:val="24"/>
          <w:szCs w:val="24"/>
          <w:lang w:val="en-US"/>
        </w:rPr>
        <w:t xml:space="preserve"> the supply and this results in higher prices for contemporary artworks (Bronger, 1997). When the economy crashed in the later 1980’s the players on the art market were afraid of the consequences this could have on the booming art market. Although the economic crisis started in 1987, the booming period on the art market continued a little longer. Until the beginning of the 1990’s not much was to be concerned about on the art market, because of all kinds of investment possibilities</w:t>
      </w:r>
      <w:r>
        <w:rPr>
          <w:rStyle w:val="FootnoteReference"/>
          <w:rFonts w:ascii="Times New Roman" w:hAnsi="Times New Roman" w:cs="Times New Roman"/>
          <w:sz w:val="24"/>
          <w:szCs w:val="24"/>
          <w:lang w:val="en-US"/>
        </w:rPr>
        <w:footnoteReference w:id="8"/>
      </w:r>
      <w:r>
        <w:rPr>
          <w:rFonts w:ascii="Times New Roman" w:hAnsi="Times New Roman" w:cs="Times New Roman"/>
          <w:sz w:val="24"/>
          <w:szCs w:val="24"/>
          <w:lang w:val="en-US"/>
        </w:rPr>
        <w:t xml:space="preserve">. </w:t>
      </w:r>
    </w:p>
    <w:p w:rsidR="00440A6F" w:rsidRDefault="00440A6F" w:rsidP="00440A6F">
      <w:pPr>
        <w:rPr>
          <w:rFonts w:ascii="Times New Roman" w:hAnsi="Times New Roman" w:cs="Times New Roman"/>
          <w:b/>
          <w:sz w:val="24"/>
          <w:szCs w:val="24"/>
          <w:lang w:val="en-US"/>
        </w:rPr>
      </w:pPr>
      <w:r>
        <w:rPr>
          <w:rFonts w:ascii="Times New Roman" w:hAnsi="Times New Roman" w:cs="Times New Roman"/>
          <w:sz w:val="24"/>
          <w:szCs w:val="24"/>
          <w:lang w:val="en-US"/>
        </w:rPr>
        <w:t xml:space="preserve">2.2.3 </w:t>
      </w:r>
      <w:r>
        <w:rPr>
          <w:rFonts w:ascii="Times New Roman" w:hAnsi="Times New Roman" w:cs="Times New Roman"/>
          <w:b/>
          <w:sz w:val="24"/>
          <w:szCs w:val="24"/>
          <w:lang w:val="en-US"/>
        </w:rPr>
        <w:t>The Latest Art Market Boom</w:t>
      </w:r>
    </w:p>
    <w:p w:rsidR="00440A6F" w:rsidRDefault="00440A6F" w:rsidP="00440A6F">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In short, since 2001 the art market is rising, price indexes of all artworks increase and the total revenue of fine art sales on the secondary art market keeps on rising (artprice.com). The ‘bubble’ is a fact, but as generally assumed in economics one da</w:t>
      </w:r>
      <w:r w:rsidR="007D40E5">
        <w:rPr>
          <w:rFonts w:ascii="Times New Roman" w:hAnsi="Times New Roman" w:cs="Times New Roman"/>
          <w:sz w:val="24"/>
          <w:szCs w:val="24"/>
          <w:lang w:val="en-US"/>
        </w:rPr>
        <w:t>y the booming period will end. T</w:t>
      </w:r>
      <w:r>
        <w:rPr>
          <w:rFonts w:ascii="Times New Roman" w:hAnsi="Times New Roman" w:cs="Times New Roman"/>
          <w:sz w:val="24"/>
          <w:szCs w:val="24"/>
          <w:lang w:val="en-US"/>
        </w:rPr>
        <w:t>he latest a</w:t>
      </w:r>
      <w:r w:rsidR="0074422D">
        <w:rPr>
          <w:rFonts w:ascii="Times New Roman" w:hAnsi="Times New Roman" w:cs="Times New Roman"/>
          <w:sz w:val="24"/>
          <w:szCs w:val="24"/>
          <w:lang w:val="en-US"/>
        </w:rPr>
        <w:t>rt market boom came to a peak at</w:t>
      </w:r>
      <w:r>
        <w:rPr>
          <w:rFonts w:ascii="Times New Roman" w:hAnsi="Times New Roman" w:cs="Times New Roman"/>
          <w:sz w:val="24"/>
          <w:szCs w:val="24"/>
          <w:lang w:val="en-US"/>
        </w:rPr>
        <w:t xml:space="preserve"> the end of 2007. From the first semester of 2008 the price indexes started to decline and the total revenue of fine art sales on the secondary art market was not rising any more. The latest art market boom will be extensively elaborated in chapter 6. </w:t>
      </w:r>
      <w:r>
        <w:rPr>
          <w:rFonts w:ascii="Times New Roman" w:hAnsi="Times New Roman" w:cs="Times New Roman"/>
          <w:sz w:val="24"/>
          <w:szCs w:val="24"/>
          <w:lang w:val="en-US"/>
        </w:rPr>
        <w:br w:type="page"/>
      </w:r>
    </w:p>
    <w:p w:rsidR="00440A6F" w:rsidRPr="003B1994" w:rsidRDefault="00440A6F" w:rsidP="00440A6F">
      <w:pPr>
        <w:jc w:val="both"/>
        <w:rPr>
          <w:rFonts w:ascii="Times New Roman" w:hAnsi="Times New Roman" w:cs="Times New Roman"/>
          <w:b/>
          <w:sz w:val="24"/>
          <w:szCs w:val="24"/>
          <w:lang w:val="en-US"/>
        </w:rPr>
      </w:pPr>
      <w:r w:rsidRPr="003B1994">
        <w:rPr>
          <w:rFonts w:ascii="Times New Roman" w:hAnsi="Times New Roman" w:cs="Times New Roman"/>
          <w:b/>
          <w:sz w:val="24"/>
          <w:szCs w:val="24"/>
          <w:lang w:val="en-US"/>
        </w:rPr>
        <w:lastRenderedPageBreak/>
        <w:t>2.3 The Art Market</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complexity</w:t>
      </w:r>
      <w:r>
        <w:rPr>
          <w:rStyle w:val="FootnoteReference"/>
          <w:rFonts w:ascii="Times New Roman" w:hAnsi="Times New Roman" w:cs="Times New Roman"/>
          <w:sz w:val="24"/>
          <w:szCs w:val="24"/>
          <w:lang w:val="en-US"/>
        </w:rPr>
        <w:footnoteReference w:id="9"/>
      </w:r>
      <w:r>
        <w:rPr>
          <w:rFonts w:ascii="Times New Roman" w:hAnsi="Times New Roman" w:cs="Times New Roman"/>
          <w:sz w:val="24"/>
          <w:szCs w:val="24"/>
          <w:lang w:val="en-US"/>
        </w:rPr>
        <w:t xml:space="preserve"> of this market is what it makes it so hard to make any assumptions of what could happen when. Whether an artist can make it or not on the art market is not just a question of demand and supply, there is more to this. We all know that many artists weren’t able to live of the income they gathered by making art, while after their deaths their paintings were sold for millions of dollars. No one can explain this typical phenomenon making the art market a complicated market. </w:t>
      </w:r>
      <w:r w:rsidR="00ED1A30">
        <w:rPr>
          <w:rFonts w:ascii="Times New Roman" w:hAnsi="Times New Roman" w:cs="Times New Roman"/>
          <w:sz w:val="24"/>
          <w:szCs w:val="24"/>
          <w:lang w:val="en-US"/>
        </w:rPr>
        <w:t>There are more issues like that;</w:t>
      </w:r>
      <w:r>
        <w:rPr>
          <w:rFonts w:ascii="Times New Roman" w:hAnsi="Times New Roman" w:cs="Times New Roman"/>
          <w:sz w:val="24"/>
          <w:szCs w:val="24"/>
          <w:lang w:val="en-US"/>
        </w:rPr>
        <w:t xml:space="preserve"> the uniqueness of art or its heterogeneity, the irregularity of trade and the transaction- and information costs, all factors complicating this market. Though, there are at least two components of the art market simila</w:t>
      </w:r>
      <w:r w:rsidR="007D40E5">
        <w:rPr>
          <w:rFonts w:ascii="Times New Roman" w:hAnsi="Times New Roman" w:cs="Times New Roman"/>
          <w:sz w:val="24"/>
          <w:szCs w:val="24"/>
          <w:lang w:val="en-US"/>
        </w:rPr>
        <w:t>r to financial market standards</w:t>
      </w:r>
      <w:r w:rsidR="00ED1A30">
        <w:rPr>
          <w:rFonts w:ascii="Times New Roman" w:hAnsi="Times New Roman" w:cs="Times New Roman"/>
          <w:sz w:val="24"/>
          <w:szCs w:val="24"/>
          <w:lang w:val="en-US"/>
        </w:rPr>
        <w:t>:</w:t>
      </w:r>
      <w:r>
        <w:rPr>
          <w:rFonts w:ascii="Times New Roman" w:hAnsi="Times New Roman" w:cs="Times New Roman"/>
          <w:sz w:val="24"/>
          <w:szCs w:val="24"/>
          <w:lang w:val="en-US"/>
        </w:rPr>
        <w:t xml:space="preserve"> the division between primary and secondary art market. In addition to this, Singer and Lynch (1994) divide the art market into three separate components: primary, secondary and tertiary art market. </w:t>
      </w:r>
    </w:p>
    <w:p w:rsidR="00440A6F" w:rsidRPr="00ED494A" w:rsidRDefault="00440A6F" w:rsidP="00440A6F">
      <w:pPr>
        <w:jc w:val="both"/>
        <w:rPr>
          <w:rFonts w:ascii="Times New Roman" w:hAnsi="Times New Roman" w:cs="Times New Roman"/>
          <w:b/>
          <w:sz w:val="24"/>
          <w:szCs w:val="24"/>
          <w:lang w:val="en-US"/>
        </w:rPr>
      </w:pPr>
      <w:r w:rsidRPr="00E81DAB">
        <w:rPr>
          <w:rFonts w:ascii="Times New Roman" w:hAnsi="Times New Roman" w:cs="Times New Roman"/>
          <w:sz w:val="24"/>
          <w:szCs w:val="24"/>
          <w:lang w:val="en-US"/>
        </w:rPr>
        <w:t>2.3.1</w:t>
      </w:r>
      <w:r w:rsidRPr="00ED494A">
        <w:rPr>
          <w:rFonts w:ascii="Times New Roman" w:hAnsi="Times New Roman" w:cs="Times New Roman"/>
          <w:b/>
          <w:sz w:val="24"/>
          <w:szCs w:val="24"/>
          <w:lang w:val="en-US"/>
        </w:rPr>
        <w:t xml:space="preserve"> The Characteristics</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The difficulties of the art market start with the difficulty to define art, in the case of this thesis, visual arts. Since it seems that every definition raises new questions</w:t>
      </w:r>
      <w:r w:rsidR="007D40E5">
        <w:rPr>
          <w:rFonts w:ascii="Times New Roman" w:hAnsi="Times New Roman" w:cs="Times New Roman"/>
          <w:sz w:val="24"/>
          <w:szCs w:val="24"/>
          <w:lang w:val="en-US"/>
        </w:rPr>
        <w:t>,</w:t>
      </w:r>
      <w:r>
        <w:rPr>
          <w:rFonts w:ascii="Times New Roman" w:hAnsi="Times New Roman" w:cs="Times New Roman"/>
          <w:sz w:val="24"/>
          <w:szCs w:val="24"/>
          <w:lang w:val="en-US"/>
        </w:rPr>
        <w:t xml:space="preserve"> it is useful to go into some characteristics of the art market showing t</w:t>
      </w:r>
      <w:r w:rsidR="007D40E5">
        <w:rPr>
          <w:rFonts w:ascii="Times New Roman" w:hAnsi="Times New Roman" w:cs="Times New Roman"/>
          <w:sz w:val="24"/>
          <w:szCs w:val="24"/>
          <w:lang w:val="en-US"/>
        </w:rPr>
        <w:t>he difficulties. The distinction</w:t>
      </w:r>
      <w:r>
        <w:rPr>
          <w:rFonts w:ascii="Times New Roman" w:hAnsi="Times New Roman" w:cs="Times New Roman"/>
          <w:sz w:val="24"/>
          <w:szCs w:val="24"/>
          <w:lang w:val="en-US"/>
        </w:rPr>
        <w:t xml:space="preserve"> of the art market is in the difficulties like difference in transaction- and information costs between the art- and general financial market. The art market is special because of the characteristi</w:t>
      </w:r>
      <w:r w:rsidR="007D40E5">
        <w:rPr>
          <w:rFonts w:ascii="Times New Roman" w:hAnsi="Times New Roman" w:cs="Times New Roman"/>
          <w:sz w:val="24"/>
          <w:szCs w:val="24"/>
          <w:lang w:val="en-US"/>
        </w:rPr>
        <w:t>cs of every single piece of art;</w:t>
      </w:r>
      <w:r>
        <w:rPr>
          <w:rFonts w:ascii="Times New Roman" w:hAnsi="Times New Roman" w:cs="Times New Roman"/>
          <w:sz w:val="24"/>
          <w:szCs w:val="24"/>
          <w:lang w:val="en-US"/>
        </w:rPr>
        <w:t xml:space="preserve"> think of the lack of homogeneity severely restricting the substitution between them</w:t>
      </w:r>
      <w:r>
        <w:rPr>
          <w:rStyle w:val="FootnoteReference"/>
          <w:rFonts w:ascii="Times New Roman" w:hAnsi="Times New Roman" w:cs="Times New Roman"/>
          <w:sz w:val="24"/>
          <w:szCs w:val="24"/>
          <w:lang w:val="en-US"/>
        </w:rPr>
        <w:footnoteReference w:id="10"/>
      </w:r>
      <w:r>
        <w:rPr>
          <w:rFonts w:ascii="Times New Roman" w:hAnsi="Times New Roman" w:cs="Times New Roman"/>
          <w:sz w:val="24"/>
          <w:szCs w:val="24"/>
          <w:lang w:val="en-US"/>
        </w:rPr>
        <w:t xml:space="preserve">. </w:t>
      </w:r>
    </w:p>
    <w:p w:rsidR="00440A6F" w:rsidRPr="00E81DAB" w:rsidRDefault="00440A6F" w:rsidP="00440A6F">
      <w:pPr>
        <w:ind w:firstLine="708"/>
        <w:jc w:val="both"/>
        <w:rPr>
          <w:rFonts w:ascii="Times New Roman" w:hAnsi="Times New Roman" w:cs="Times New Roman"/>
          <w:sz w:val="24"/>
          <w:szCs w:val="24"/>
          <w:lang w:val="en-US"/>
        </w:rPr>
      </w:pPr>
      <w:r w:rsidRPr="00E81DAB">
        <w:rPr>
          <w:rFonts w:ascii="Times New Roman" w:hAnsi="Times New Roman" w:cs="Times New Roman"/>
          <w:sz w:val="24"/>
          <w:szCs w:val="24"/>
          <w:lang w:val="en-US"/>
        </w:rPr>
        <w:t xml:space="preserve">2.3.1.1 </w:t>
      </w:r>
      <w:r w:rsidRPr="00E81DAB">
        <w:rPr>
          <w:rFonts w:ascii="Times New Roman" w:hAnsi="Times New Roman" w:cs="Times New Roman"/>
          <w:b/>
          <w:sz w:val="24"/>
          <w:szCs w:val="24"/>
          <w:lang w:val="en-US"/>
        </w:rPr>
        <w:t>Transaction Costs</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 the genuine financial market, the transaction costs are the extra costs besides the product itself of all the participants in the transaction. Examples of these costs are the time spent </w:t>
      </w:r>
      <w:r w:rsidR="00663A8C">
        <w:rPr>
          <w:rFonts w:ascii="Times New Roman" w:hAnsi="Times New Roman" w:cs="Times New Roman"/>
          <w:sz w:val="24"/>
          <w:szCs w:val="24"/>
          <w:lang w:val="en-US"/>
        </w:rPr>
        <w:t xml:space="preserve">on </w:t>
      </w:r>
      <w:r>
        <w:rPr>
          <w:rFonts w:ascii="Times New Roman" w:hAnsi="Times New Roman" w:cs="Times New Roman"/>
          <w:sz w:val="24"/>
          <w:szCs w:val="24"/>
          <w:lang w:val="en-US"/>
        </w:rPr>
        <w:t>exploring and discussing other options. The transaction costs make people will</w:t>
      </w:r>
      <w:r w:rsidR="00663A8C">
        <w:rPr>
          <w:rFonts w:ascii="Times New Roman" w:hAnsi="Times New Roman" w:cs="Times New Roman"/>
          <w:sz w:val="24"/>
          <w:szCs w:val="24"/>
          <w:lang w:val="en-US"/>
        </w:rPr>
        <w:t>ing to pay a higher price if it saves</w:t>
      </w:r>
      <w:r>
        <w:rPr>
          <w:rFonts w:ascii="Times New Roman" w:hAnsi="Times New Roman" w:cs="Times New Roman"/>
          <w:sz w:val="24"/>
          <w:szCs w:val="24"/>
          <w:lang w:val="en-US"/>
        </w:rPr>
        <w:t xml:space="preserve"> them a lot of time. </w:t>
      </w:r>
    </w:p>
    <w:p w:rsidR="00440A6F" w:rsidRDefault="00663A8C"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This is different</w:t>
      </w:r>
      <w:r w:rsidR="00440A6F">
        <w:rPr>
          <w:rFonts w:ascii="Times New Roman" w:hAnsi="Times New Roman" w:cs="Times New Roman"/>
          <w:sz w:val="24"/>
          <w:szCs w:val="24"/>
          <w:lang w:val="en-US"/>
        </w:rPr>
        <w:t xml:space="preserve"> from the tran</w:t>
      </w:r>
      <w:r w:rsidR="00ED1A30">
        <w:rPr>
          <w:rFonts w:ascii="Times New Roman" w:hAnsi="Times New Roman" w:cs="Times New Roman"/>
          <w:sz w:val="24"/>
          <w:szCs w:val="24"/>
          <w:lang w:val="en-US"/>
        </w:rPr>
        <w:t>saction costs on the art market:</w:t>
      </w:r>
      <w:r w:rsidR="00440A6F">
        <w:rPr>
          <w:rFonts w:ascii="Times New Roman" w:hAnsi="Times New Roman" w:cs="Times New Roman"/>
          <w:sz w:val="24"/>
          <w:szCs w:val="24"/>
          <w:lang w:val="en-US"/>
        </w:rPr>
        <w:t xml:space="preserve"> they could rise above this, since the insurance, the conservation, the restoration and storage should be kept in mind. These costs can be real high for artwor</w:t>
      </w:r>
      <w:r>
        <w:rPr>
          <w:rFonts w:ascii="Times New Roman" w:hAnsi="Times New Roman" w:cs="Times New Roman"/>
          <w:sz w:val="24"/>
          <w:szCs w:val="24"/>
          <w:lang w:val="en-US"/>
        </w:rPr>
        <w:t>ks, especially for the high sale</w:t>
      </w:r>
      <w:r w:rsidR="00440A6F">
        <w:rPr>
          <w:rFonts w:ascii="Times New Roman" w:hAnsi="Times New Roman" w:cs="Times New Roman"/>
          <w:sz w:val="24"/>
          <w:szCs w:val="24"/>
          <w:lang w:val="en-US"/>
        </w:rPr>
        <w:t xml:space="preserve">s. </w:t>
      </w:r>
    </w:p>
    <w:p w:rsidR="00440A6F" w:rsidRPr="00D46228" w:rsidRDefault="00440A6F" w:rsidP="00440A6F">
      <w:pPr>
        <w:ind w:firstLine="708"/>
        <w:jc w:val="both"/>
        <w:rPr>
          <w:rFonts w:ascii="Times New Roman" w:hAnsi="Times New Roman" w:cs="Times New Roman"/>
          <w:b/>
          <w:sz w:val="24"/>
          <w:szCs w:val="24"/>
          <w:lang w:val="en-US"/>
        </w:rPr>
      </w:pPr>
      <w:r w:rsidRPr="00E81DAB">
        <w:rPr>
          <w:rFonts w:ascii="Times New Roman" w:hAnsi="Times New Roman" w:cs="Times New Roman"/>
          <w:sz w:val="24"/>
          <w:szCs w:val="24"/>
          <w:lang w:val="en-US"/>
        </w:rPr>
        <w:t xml:space="preserve">2.3.1.2 </w:t>
      </w:r>
      <w:r w:rsidRPr="00D46228">
        <w:rPr>
          <w:rFonts w:ascii="Times New Roman" w:hAnsi="Times New Roman" w:cs="Times New Roman"/>
          <w:b/>
          <w:sz w:val="24"/>
          <w:szCs w:val="24"/>
          <w:lang w:val="en-US"/>
        </w:rPr>
        <w:t>Information Costs</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Besides differenc</w:t>
      </w:r>
      <w:r w:rsidR="00C01119">
        <w:rPr>
          <w:rFonts w:ascii="Times New Roman" w:hAnsi="Times New Roman" w:cs="Times New Roman"/>
          <w:sz w:val="24"/>
          <w:szCs w:val="24"/>
          <w:lang w:val="en-US"/>
        </w:rPr>
        <w:t>es in transaction costs there are</w:t>
      </w:r>
      <w:r>
        <w:rPr>
          <w:rFonts w:ascii="Times New Roman" w:hAnsi="Times New Roman" w:cs="Times New Roman"/>
          <w:sz w:val="24"/>
          <w:szCs w:val="24"/>
          <w:lang w:val="en-US"/>
        </w:rPr>
        <w:t xml:space="preserve"> the high information costs on the art market, because of imperfect information. In general, imperfect information in a market is about the participants of a transaction not being well informed about the product. Examples of missing or inaccurate information is about things as quality, price of substitutes (products that could replace</w:t>
      </w:r>
      <w:r w:rsidR="00C01119">
        <w:rPr>
          <w:rFonts w:ascii="Times New Roman" w:hAnsi="Times New Roman" w:cs="Times New Roman"/>
          <w:sz w:val="24"/>
          <w:szCs w:val="24"/>
          <w:lang w:val="en-US"/>
        </w:rPr>
        <w:t xml:space="preserve"> the product you a</w:t>
      </w:r>
      <w:r>
        <w:rPr>
          <w:rFonts w:ascii="Times New Roman" w:hAnsi="Times New Roman" w:cs="Times New Roman"/>
          <w:sz w:val="24"/>
          <w:szCs w:val="24"/>
          <w:lang w:val="en-US"/>
        </w:rPr>
        <w:t xml:space="preserve">re buying), availability of these substitutes or about the later value of the product. Gathering all this information rises the transaction costs, but not having </w:t>
      </w:r>
      <w:r>
        <w:rPr>
          <w:rFonts w:ascii="Times New Roman" w:hAnsi="Times New Roman" w:cs="Times New Roman"/>
          <w:sz w:val="24"/>
          <w:szCs w:val="24"/>
          <w:lang w:val="en-US"/>
        </w:rPr>
        <w:lastRenderedPageBreak/>
        <w:t xml:space="preserve">the right information could result in such high information costs that they could rise above the actual transaction costs.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complexity of the art market and of the art products on this market results in very high possible information costs. No research can give answers to possible resale values and it is most often not possible to sell art whenever you need to. </w:t>
      </w:r>
    </w:p>
    <w:p w:rsidR="00440A6F" w:rsidRPr="00813E62" w:rsidRDefault="00440A6F" w:rsidP="00440A6F">
      <w:pPr>
        <w:ind w:firstLine="708"/>
        <w:jc w:val="both"/>
        <w:rPr>
          <w:rFonts w:ascii="Times New Roman" w:hAnsi="Times New Roman" w:cs="Times New Roman"/>
          <w:b/>
          <w:sz w:val="24"/>
          <w:szCs w:val="24"/>
          <w:lang w:val="en-US"/>
        </w:rPr>
      </w:pPr>
      <w:r w:rsidRPr="00E81DAB">
        <w:rPr>
          <w:rFonts w:ascii="Times New Roman" w:hAnsi="Times New Roman" w:cs="Times New Roman"/>
          <w:sz w:val="24"/>
          <w:szCs w:val="24"/>
          <w:lang w:val="en-US"/>
        </w:rPr>
        <w:t xml:space="preserve">2.3.1.3 </w:t>
      </w:r>
      <w:r w:rsidRPr="00813E62">
        <w:rPr>
          <w:rFonts w:ascii="Times New Roman" w:hAnsi="Times New Roman" w:cs="Times New Roman"/>
          <w:b/>
          <w:sz w:val="24"/>
          <w:szCs w:val="24"/>
          <w:lang w:val="en-US"/>
        </w:rPr>
        <w:t>Uniqueness</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Every piece </w:t>
      </w:r>
      <w:r w:rsidR="004277B8">
        <w:rPr>
          <w:rFonts w:ascii="Times New Roman" w:hAnsi="Times New Roman" w:cs="Times New Roman"/>
          <w:sz w:val="24"/>
          <w:szCs w:val="24"/>
          <w:lang w:val="en-US"/>
        </w:rPr>
        <w:t>of art is unique in its own way;</w:t>
      </w:r>
      <w:r>
        <w:rPr>
          <w:rFonts w:ascii="Times New Roman" w:hAnsi="Times New Roman" w:cs="Times New Roman"/>
          <w:sz w:val="24"/>
          <w:szCs w:val="24"/>
          <w:lang w:val="en-US"/>
        </w:rPr>
        <w:t xml:space="preserve"> it is a general characteristic of art. This uniqueness makes it hard to predict future value of the art work an</w:t>
      </w:r>
      <w:r w:rsidR="00C01119">
        <w:rPr>
          <w:rFonts w:ascii="Times New Roman" w:hAnsi="Times New Roman" w:cs="Times New Roman"/>
          <w:sz w:val="24"/>
          <w:szCs w:val="24"/>
          <w:lang w:val="en-US"/>
        </w:rPr>
        <w:t>d so the resale values, which are</w:t>
      </w:r>
      <w:r>
        <w:rPr>
          <w:rFonts w:ascii="Times New Roman" w:hAnsi="Times New Roman" w:cs="Times New Roman"/>
          <w:sz w:val="24"/>
          <w:szCs w:val="24"/>
          <w:lang w:val="en-US"/>
        </w:rPr>
        <w:t xml:space="preserve"> related to the transaction- and information costs of art. Art market research and especially price research has to consider many aspects of the uniqueness of art, or often used: the heterogeneity of art, like size, theme</w:t>
      </w:r>
      <w:r w:rsidR="00462E03">
        <w:rPr>
          <w:rFonts w:ascii="Times New Roman" w:hAnsi="Times New Roman" w:cs="Times New Roman"/>
          <w:sz w:val="24"/>
          <w:szCs w:val="24"/>
          <w:lang w:val="en-US"/>
        </w:rPr>
        <w:t>,</w:t>
      </w:r>
      <w:r>
        <w:rPr>
          <w:rFonts w:ascii="Times New Roman" w:hAnsi="Times New Roman" w:cs="Times New Roman"/>
          <w:sz w:val="24"/>
          <w:szCs w:val="24"/>
          <w:lang w:val="en-US"/>
        </w:rPr>
        <w:t xml:space="preserve"> quality, style, artist or the aesthetic value. </w:t>
      </w:r>
      <w:r w:rsidR="00C01119">
        <w:rPr>
          <w:rFonts w:ascii="Times New Roman" w:hAnsi="Times New Roman" w:cs="Times New Roman"/>
          <w:sz w:val="24"/>
          <w:szCs w:val="24"/>
          <w:lang w:val="en-US"/>
        </w:rPr>
        <w:t>The term h</w:t>
      </w:r>
      <w:r>
        <w:rPr>
          <w:rFonts w:ascii="Times New Roman" w:hAnsi="Times New Roman" w:cs="Times New Roman"/>
          <w:sz w:val="24"/>
          <w:szCs w:val="24"/>
          <w:lang w:val="en-US"/>
        </w:rPr>
        <w:t>eterogene</w:t>
      </w:r>
      <w:r w:rsidR="00C01119">
        <w:rPr>
          <w:rFonts w:ascii="Times New Roman" w:hAnsi="Times New Roman" w:cs="Times New Roman"/>
          <w:sz w:val="24"/>
          <w:szCs w:val="24"/>
          <w:lang w:val="en-US"/>
        </w:rPr>
        <w:t>ity</w:t>
      </w:r>
      <w:r>
        <w:rPr>
          <w:rFonts w:ascii="Times New Roman" w:hAnsi="Times New Roman" w:cs="Times New Roman"/>
          <w:sz w:val="24"/>
          <w:szCs w:val="24"/>
          <w:lang w:val="en-US"/>
        </w:rPr>
        <w:t xml:space="preserve"> is used to describe products or systems that are buil</w:t>
      </w:r>
      <w:r w:rsidR="00C01119">
        <w:rPr>
          <w:rFonts w:ascii="Times New Roman" w:hAnsi="Times New Roman" w:cs="Times New Roman"/>
          <w:sz w:val="24"/>
          <w:szCs w:val="24"/>
          <w:lang w:val="en-US"/>
        </w:rPr>
        <w:t>t</w:t>
      </w:r>
      <w:r>
        <w:rPr>
          <w:rFonts w:ascii="Times New Roman" w:hAnsi="Times New Roman" w:cs="Times New Roman"/>
          <w:sz w:val="24"/>
          <w:szCs w:val="24"/>
          <w:lang w:val="en-US"/>
        </w:rPr>
        <w:t xml:space="preserve"> up of multiple items which have a large range of structural variations. It </w:t>
      </w:r>
      <w:r w:rsidR="00462E03">
        <w:rPr>
          <w:rFonts w:ascii="Times New Roman" w:hAnsi="Times New Roman" w:cs="Times New Roman"/>
          <w:sz w:val="24"/>
          <w:szCs w:val="24"/>
          <w:lang w:val="en-US"/>
        </w:rPr>
        <w:t xml:space="preserve">is </w:t>
      </w:r>
      <w:r>
        <w:rPr>
          <w:rFonts w:ascii="Times New Roman" w:hAnsi="Times New Roman" w:cs="Times New Roman"/>
          <w:sz w:val="24"/>
          <w:szCs w:val="24"/>
          <w:lang w:val="en-US"/>
        </w:rPr>
        <w:t>the opposite of homogeneity</w:t>
      </w:r>
      <w:r>
        <w:rPr>
          <w:rStyle w:val="FootnoteReference"/>
          <w:rFonts w:ascii="Times New Roman" w:hAnsi="Times New Roman" w:cs="Times New Roman"/>
          <w:sz w:val="24"/>
          <w:szCs w:val="24"/>
          <w:lang w:val="en-US"/>
        </w:rPr>
        <w:footnoteReference w:id="11"/>
      </w:r>
      <w:r>
        <w:rPr>
          <w:rFonts w:ascii="Times New Roman" w:hAnsi="Times New Roman" w:cs="Times New Roman"/>
          <w:sz w:val="24"/>
          <w:szCs w:val="24"/>
          <w:lang w:val="en-US"/>
        </w:rPr>
        <w:t>. Heterogeneity is not only detectable in the visual arts and is not only a characteristic of the artwork itself on the art market. Also in the music business it is detected, although in a different way, on the movie market and novel market and it is seen in the behavior of theatre attendees</w:t>
      </w:r>
      <w:r>
        <w:rPr>
          <w:rStyle w:val="FootnoteReference"/>
          <w:rFonts w:ascii="Times New Roman" w:hAnsi="Times New Roman" w:cs="Times New Roman"/>
          <w:sz w:val="24"/>
          <w:szCs w:val="24"/>
          <w:lang w:val="en-US"/>
        </w:rPr>
        <w:footnoteReference w:id="12"/>
      </w:r>
      <w:r>
        <w:rPr>
          <w:rFonts w:ascii="Times New Roman" w:hAnsi="Times New Roman" w:cs="Times New Roman"/>
          <w:sz w:val="24"/>
          <w:szCs w:val="24"/>
          <w:lang w:val="en-US"/>
        </w:rPr>
        <w:t xml:space="preserve">.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According to Günther G. Schulze (1999) unique art is characterized by th</w:t>
      </w:r>
      <w:r w:rsidR="00C01119">
        <w:rPr>
          <w:rFonts w:ascii="Times New Roman" w:hAnsi="Times New Roman" w:cs="Times New Roman"/>
          <w:sz w:val="24"/>
          <w:szCs w:val="24"/>
          <w:lang w:val="en-US"/>
        </w:rPr>
        <w:t>e unavailability of substitutes.</w:t>
      </w:r>
      <w:r>
        <w:rPr>
          <w:rFonts w:ascii="Times New Roman" w:hAnsi="Times New Roman" w:cs="Times New Roman"/>
          <w:sz w:val="24"/>
          <w:szCs w:val="24"/>
          <w:lang w:val="en-US"/>
        </w:rPr>
        <w:t xml:space="preserve"> </w:t>
      </w:r>
      <w:r w:rsidR="00C01119">
        <w:rPr>
          <w:rFonts w:ascii="Times New Roman" w:hAnsi="Times New Roman" w:cs="Times New Roman"/>
          <w:sz w:val="24"/>
          <w:szCs w:val="24"/>
          <w:lang w:val="en-US"/>
        </w:rPr>
        <w:t>T</w:t>
      </w:r>
      <w:r>
        <w:rPr>
          <w:rFonts w:ascii="Times New Roman" w:hAnsi="Times New Roman" w:cs="Times New Roman"/>
          <w:sz w:val="24"/>
          <w:szCs w:val="24"/>
          <w:lang w:val="en-US"/>
        </w:rPr>
        <w:t xml:space="preserve">his type of art is highly durable which makes </w:t>
      </w:r>
      <w:r w:rsidR="00C01119">
        <w:rPr>
          <w:rFonts w:ascii="Times New Roman" w:hAnsi="Times New Roman" w:cs="Times New Roman"/>
          <w:sz w:val="24"/>
          <w:szCs w:val="24"/>
          <w:lang w:val="en-US"/>
        </w:rPr>
        <w:t xml:space="preserve">artworks </w:t>
      </w:r>
      <w:r>
        <w:rPr>
          <w:rFonts w:ascii="Times New Roman" w:hAnsi="Times New Roman" w:cs="Times New Roman"/>
          <w:sz w:val="24"/>
          <w:szCs w:val="24"/>
          <w:lang w:val="en-US"/>
        </w:rPr>
        <w:t>easily into collectors’ items and this results in having a very strong secondary market. This makes unique art different from other types of art. There is an absence of economies of scale</w:t>
      </w:r>
      <w:r>
        <w:rPr>
          <w:rStyle w:val="FootnoteReference"/>
          <w:rFonts w:ascii="Times New Roman" w:hAnsi="Times New Roman" w:cs="Times New Roman"/>
          <w:sz w:val="24"/>
          <w:szCs w:val="24"/>
          <w:lang w:val="en-US"/>
        </w:rPr>
        <w:footnoteReference w:id="13"/>
      </w:r>
      <w:r w:rsidR="00C01119">
        <w:rPr>
          <w:rFonts w:ascii="Times New Roman" w:hAnsi="Times New Roman" w:cs="Times New Roman"/>
          <w:sz w:val="24"/>
          <w:szCs w:val="24"/>
          <w:lang w:val="en-US"/>
        </w:rPr>
        <w:t xml:space="preserve"> in the case of un</w:t>
      </w:r>
      <w:r w:rsidR="00301C7C">
        <w:rPr>
          <w:rFonts w:ascii="Times New Roman" w:hAnsi="Times New Roman" w:cs="Times New Roman"/>
          <w:sz w:val="24"/>
          <w:szCs w:val="24"/>
          <w:lang w:val="en-US"/>
        </w:rPr>
        <w:t>ique art:</w:t>
      </w:r>
      <w:r>
        <w:rPr>
          <w:rFonts w:ascii="Times New Roman" w:hAnsi="Times New Roman" w:cs="Times New Roman"/>
          <w:sz w:val="24"/>
          <w:szCs w:val="24"/>
          <w:lang w:val="en-US"/>
        </w:rPr>
        <w:t xml:space="preserve"> an artist can only produce one piece of art at the time and can only improve himself by making more and more works of art.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only way to make visual art more homogeneous is when it </w:t>
      </w:r>
      <w:r w:rsidR="00C01119">
        <w:rPr>
          <w:rFonts w:ascii="Times New Roman" w:hAnsi="Times New Roman" w:cs="Times New Roman"/>
          <w:sz w:val="24"/>
          <w:szCs w:val="24"/>
          <w:lang w:val="en-US"/>
        </w:rPr>
        <w:t>is divided into separate groups:</w:t>
      </w:r>
      <w:r>
        <w:rPr>
          <w:rFonts w:ascii="Times New Roman" w:hAnsi="Times New Roman" w:cs="Times New Roman"/>
          <w:sz w:val="24"/>
          <w:szCs w:val="24"/>
          <w:lang w:val="en-US"/>
        </w:rPr>
        <w:t xml:space="preserve"> by style, period, artist or school. The problem of this dividing is the uncertainty of dividing in the right way, since this cannot be scientifically proven. It is more guesswork and assuming than knowing what is right or wrong. This makes it very complex when it comes to deter</w:t>
      </w:r>
      <w:r w:rsidR="00C01119">
        <w:rPr>
          <w:rFonts w:ascii="Times New Roman" w:hAnsi="Times New Roman" w:cs="Times New Roman"/>
          <w:sz w:val="24"/>
          <w:szCs w:val="24"/>
          <w:lang w:val="en-US"/>
        </w:rPr>
        <w:t>mining the price of any artwork.</w:t>
      </w:r>
      <w:r>
        <w:rPr>
          <w:rFonts w:ascii="Times New Roman" w:hAnsi="Times New Roman" w:cs="Times New Roman"/>
          <w:sz w:val="24"/>
          <w:szCs w:val="24"/>
          <w:lang w:val="en-US"/>
        </w:rPr>
        <w:t xml:space="preserve"> </w:t>
      </w:r>
      <w:r w:rsidR="00C01119">
        <w:rPr>
          <w:rFonts w:ascii="Times New Roman" w:hAnsi="Times New Roman" w:cs="Times New Roman"/>
          <w:sz w:val="24"/>
          <w:szCs w:val="24"/>
          <w:lang w:val="en-US"/>
        </w:rPr>
        <w:t>P</w:t>
      </w:r>
      <w:r>
        <w:rPr>
          <w:rFonts w:ascii="Times New Roman" w:hAnsi="Times New Roman" w:cs="Times New Roman"/>
          <w:sz w:val="24"/>
          <w:szCs w:val="24"/>
          <w:lang w:val="en-US"/>
        </w:rPr>
        <w:t>revious sales of the same artwork are probably the only useful data when it comes to making any prognoses on the price. The unpredictability of the art market is why inves</w:t>
      </w:r>
      <w:r w:rsidR="00C01119">
        <w:rPr>
          <w:rFonts w:ascii="Times New Roman" w:hAnsi="Times New Roman" w:cs="Times New Roman"/>
          <w:sz w:val="24"/>
          <w:szCs w:val="24"/>
          <w:lang w:val="en-US"/>
        </w:rPr>
        <w:t>tment in arts and its returns are</w:t>
      </w:r>
      <w:r>
        <w:rPr>
          <w:rFonts w:ascii="Times New Roman" w:hAnsi="Times New Roman" w:cs="Times New Roman"/>
          <w:sz w:val="24"/>
          <w:szCs w:val="24"/>
          <w:lang w:val="en-US"/>
        </w:rPr>
        <w:t xml:space="preserve"> uncertain</w:t>
      </w:r>
      <w:r>
        <w:rPr>
          <w:rStyle w:val="FootnoteReference"/>
          <w:rFonts w:ascii="Times New Roman" w:hAnsi="Times New Roman" w:cs="Times New Roman"/>
          <w:sz w:val="24"/>
          <w:szCs w:val="24"/>
          <w:lang w:val="en-US"/>
        </w:rPr>
        <w:footnoteReference w:id="14"/>
      </w:r>
      <w:r>
        <w:rPr>
          <w:rFonts w:ascii="Times New Roman" w:hAnsi="Times New Roman" w:cs="Times New Roman"/>
          <w:sz w:val="24"/>
          <w:szCs w:val="24"/>
          <w:lang w:val="en-US"/>
        </w:rPr>
        <w:t xml:space="preserve">.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2.3.1.4 </w:t>
      </w:r>
      <w:r w:rsidRPr="00E81DAB">
        <w:rPr>
          <w:rFonts w:ascii="Times New Roman" w:hAnsi="Times New Roman" w:cs="Times New Roman"/>
          <w:b/>
          <w:sz w:val="24"/>
          <w:szCs w:val="24"/>
          <w:lang w:val="en-US"/>
        </w:rPr>
        <w:t>Irregularity of Trade</w:t>
      </w:r>
    </w:p>
    <w:p w:rsidR="00440A6F" w:rsidRDefault="00440A6F" w:rsidP="00440A6F">
      <w:pPr>
        <w:ind w:firstLine="708"/>
        <w:rPr>
          <w:rFonts w:ascii="Times New Roman" w:hAnsi="Times New Roman" w:cs="Times New Roman"/>
          <w:sz w:val="24"/>
          <w:szCs w:val="24"/>
          <w:lang w:val="en-US"/>
        </w:rPr>
      </w:pPr>
      <w:r>
        <w:rPr>
          <w:rFonts w:ascii="Times New Roman" w:hAnsi="Times New Roman" w:cs="Times New Roman"/>
          <w:sz w:val="24"/>
          <w:szCs w:val="24"/>
          <w:lang w:val="en-US"/>
        </w:rPr>
        <w:t>It is the uniqueness of art, or say heterogeneity, that makes art trade unpredictable and complicated. As shown in the article “International Trade in Art” by Schulze (1999)</w:t>
      </w:r>
      <w:r w:rsidR="00301C7C">
        <w:rPr>
          <w:rFonts w:ascii="Times New Roman" w:hAnsi="Times New Roman" w:cs="Times New Roman"/>
          <w:sz w:val="24"/>
          <w:szCs w:val="24"/>
          <w:lang w:val="en-US"/>
        </w:rPr>
        <w:t>,</w:t>
      </w:r>
      <w:r>
        <w:rPr>
          <w:rFonts w:ascii="Times New Roman" w:hAnsi="Times New Roman" w:cs="Times New Roman"/>
          <w:sz w:val="24"/>
          <w:szCs w:val="24"/>
          <w:lang w:val="en-US"/>
        </w:rPr>
        <w:t xml:space="preserve"> the trade of other a</w:t>
      </w:r>
      <w:r w:rsidR="00B9456A">
        <w:rPr>
          <w:rFonts w:ascii="Times New Roman" w:hAnsi="Times New Roman" w:cs="Times New Roman"/>
          <w:sz w:val="24"/>
          <w:szCs w:val="24"/>
          <w:lang w:val="en-US"/>
        </w:rPr>
        <w:t>rt forms beside the visual arts</w:t>
      </w:r>
      <w:r>
        <w:rPr>
          <w:rFonts w:ascii="Times New Roman" w:hAnsi="Times New Roman" w:cs="Times New Roman"/>
          <w:sz w:val="24"/>
          <w:szCs w:val="24"/>
          <w:lang w:val="en-US"/>
        </w:rPr>
        <w:t xml:space="preserve"> is not as irregular as the trade in visual arts. This is </w:t>
      </w:r>
      <w:r>
        <w:rPr>
          <w:rFonts w:ascii="Times New Roman" w:hAnsi="Times New Roman" w:cs="Times New Roman"/>
          <w:sz w:val="24"/>
          <w:szCs w:val="24"/>
          <w:lang w:val="en-US"/>
        </w:rPr>
        <w:lastRenderedPageBreak/>
        <w:t>simply because heterogeneous art is produce</w:t>
      </w:r>
      <w:r w:rsidR="00301C7C">
        <w:rPr>
          <w:rFonts w:ascii="Times New Roman" w:hAnsi="Times New Roman" w:cs="Times New Roman"/>
          <w:sz w:val="24"/>
          <w:szCs w:val="24"/>
          <w:lang w:val="en-US"/>
        </w:rPr>
        <w:t>d</w:t>
      </w:r>
      <w:r>
        <w:rPr>
          <w:rFonts w:ascii="Times New Roman" w:hAnsi="Times New Roman" w:cs="Times New Roman"/>
          <w:sz w:val="24"/>
          <w:szCs w:val="24"/>
          <w:lang w:val="en-US"/>
        </w:rPr>
        <w:t xml:space="preserve"> under constant returns to scale which improves the inter</w:t>
      </w:r>
      <w:r w:rsidR="00B9456A">
        <w:rPr>
          <w:rFonts w:ascii="Times New Roman" w:hAnsi="Times New Roman" w:cs="Times New Roman"/>
          <w:sz w:val="24"/>
          <w:szCs w:val="24"/>
          <w:lang w:val="en-US"/>
        </w:rPr>
        <w:t>national production activities; however</w:t>
      </w:r>
      <w:r w:rsidR="00301C7C">
        <w:rPr>
          <w:rFonts w:ascii="Times New Roman" w:hAnsi="Times New Roman" w:cs="Times New Roman"/>
          <w:sz w:val="24"/>
          <w:szCs w:val="24"/>
          <w:lang w:val="en-US"/>
        </w:rPr>
        <w:t>,</w:t>
      </w:r>
      <w:r>
        <w:rPr>
          <w:rFonts w:ascii="Times New Roman" w:hAnsi="Times New Roman" w:cs="Times New Roman"/>
          <w:sz w:val="24"/>
          <w:szCs w:val="24"/>
          <w:lang w:val="en-US"/>
        </w:rPr>
        <w:t xml:space="preserve"> there is an absence of economies of scale which is not absent in most reproducible art forms. Schulze despites the fact that although the art market is in general very much internationalized, research on this topic is done very little. Most research in this field ha</w:t>
      </w:r>
      <w:r w:rsidR="00B9456A">
        <w:rPr>
          <w:rFonts w:ascii="Times New Roman" w:hAnsi="Times New Roman" w:cs="Times New Roman"/>
          <w:sz w:val="24"/>
          <w:szCs w:val="24"/>
          <w:lang w:val="en-US"/>
        </w:rPr>
        <w:t xml:space="preserve">s its focus on reproducible art, probably because </w:t>
      </w:r>
      <w:r>
        <w:rPr>
          <w:rFonts w:ascii="Times New Roman" w:hAnsi="Times New Roman" w:cs="Times New Roman"/>
          <w:sz w:val="24"/>
          <w:szCs w:val="24"/>
          <w:lang w:val="en-US"/>
        </w:rPr>
        <w:t xml:space="preserve">the unique art trade is </w:t>
      </w:r>
      <w:r w:rsidR="00B9456A">
        <w:rPr>
          <w:rFonts w:ascii="Times New Roman" w:hAnsi="Times New Roman" w:cs="Times New Roman"/>
          <w:sz w:val="24"/>
          <w:szCs w:val="24"/>
          <w:lang w:val="en-US"/>
        </w:rPr>
        <w:t xml:space="preserve">a </w:t>
      </w:r>
      <w:r>
        <w:rPr>
          <w:rFonts w:ascii="Times New Roman" w:hAnsi="Times New Roman" w:cs="Times New Roman"/>
          <w:sz w:val="24"/>
          <w:szCs w:val="24"/>
          <w:lang w:val="en-US"/>
        </w:rPr>
        <w:t xml:space="preserve">more complex </w:t>
      </w:r>
      <w:r w:rsidR="00B9456A">
        <w:rPr>
          <w:rFonts w:ascii="Times New Roman" w:hAnsi="Times New Roman" w:cs="Times New Roman"/>
          <w:sz w:val="24"/>
          <w:szCs w:val="24"/>
          <w:lang w:val="en-US"/>
        </w:rPr>
        <w:t>research field than the field of reproducible art. Therefore</w:t>
      </w:r>
      <w:r w:rsidR="00C4557A">
        <w:rPr>
          <w:rFonts w:ascii="Times New Roman" w:hAnsi="Times New Roman" w:cs="Times New Roman"/>
          <w:sz w:val="24"/>
          <w:szCs w:val="24"/>
          <w:lang w:val="en-US"/>
        </w:rPr>
        <w:t>, in the near future,</w:t>
      </w:r>
      <w:r w:rsidR="00B9456A">
        <w:rPr>
          <w:rFonts w:ascii="Times New Roman" w:hAnsi="Times New Roman" w:cs="Times New Roman"/>
          <w:sz w:val="24"/>
          <w:szCs w:val="24"/>
          <w:lang w:val="en-US"/>
        </w:rPr>
        <w:t xml:space="preserve"> research should be concentrating on the</w:t>
      </w:r>
      <w:r>
        <w:rPr>
          <w:rFonts w:ascii="Times New Roman" w:hAnsi="Times New Roman" w:cs="Times New Roman"/>
          <w:sz w:val="24"/>
          <w:szCs w:val="24"/>
          <w:lang w:val="en-US"/>
        </w:rPr>
        <w:t xml:space="preserve"> field</w:t>
      </w:r>
      <w:r w:rsidR="00B9456A">
        <w:rPr>
          <w:rFonts w:ascii="Times New Roman" w:hAnsi="Times New Roman" w:cs="Times New Roman"/>
          <w:sz w:val="24"/>
          <w:szCs w:val="24"/>
          <w:lang w:val="en-US"/>
        </w:rPr>
        <w:t xml:space="preserve"> of the unique art</w:t>
      </w:r>
      <w:r w:rsidR="00C4557A">
        <w:rPr>
          <w:rFonts w:ascii="Times New Roman" w:hAnsi="Times New Roman" w:cs="Times New Roman"/>
          <w:sz w:val="24"/>
          <w:szCs w:val="24"/>
          <w:lang w:val="en-US"/>
        </w:rPr>
        <w:t>.</w:t>
      </w:r>
    </w:p>
    <w:p w:rsidR="00440A6F" w:rsidRDefault="00440A6F" w:rsidP="00440A6F">
      <w:pPr>
        <w:rPr>
          <w:rFonts w:ascii="Times New Roman" w:hAnsi="Times New Roman" w:cs="Times New Roman"/>
          <w:sz w:val="24"/>
          <w:szCs w:val="24"/>
          <w:lang w:val="en-US"/>
        </w:rPr>
      </w:pPr>
      <w:r>
        <w:rPr>
          <w:rFonts w:ascii="Times New Roman" w:hAnsi="Times New Roman" w:cs="Times New Roman"/>
          <w:sz w:val="24"/>
          <w:szCs w:val="24"/>
          <w:lang w:val="en-US"/>
        </w:rPr>
        <w:tab/>
        <w:t>Trade in unique art is irregular and unpredictable because most of this trade is between consumers and collectors on a secondary market. This type of trade is very much underexposed in the traditional trade theory</w:t>
      </w:r>
      <w:r>
        <w:rPr>
          <w:rStyle w:val="FootnoteReference"/>
          <w:rFonts w:ascii="Times New Roman" w:hAnsi="Times New Roman" w:cs="Times New Roman"/>
          <w:sz w:val="24"/>
          <w:szCs w:val="24"/>
          <w:lang w:val="en-US"/>
        </w:rPr>
        <w:footnoteReference w:id="15"/>
      </w:r>
      <w:r>
        <w:rPr>
          <w:rFonts w:ascii="Times New Roman" w:hAnsi="Times New Roman" w:cs="Times New Roman"/>
          <w:sz w:val="24"/>
          <w:szCs w:val="24"/>
          <w:lang w:val="en-US"/>
        </w:rPr>
        <w:t xml:space="preserve"> and because of this, the traditional trade theory is not applicable to the trade of unique art. Unique art is heterogeneous and economies of scale is absent. Simply said: trade theorie</w:t>
      </w:r>
      <w:r w:rsidR="00FB0B3F">
        <w:rPr>
          <w:rFonts w:ascii="Times New Roman" w:hAnsi="Times New Roman" w:cs="Times New Roman"/>
          <w:sz w:val="24"/>
          <w:szCs w:val="24"/>
          <w:lang w:val="en-US"/>
        </w:rPr>
        <w:t>s do not cover the trade in art;</w:t>
      </w:r>
      <w:r>
        <w:rPr>
          <w:rFonts w:ascii="Times New Roman" w:hAnsi="Times New Roman" w:cs="Times New Roman"/>
          <w:sz w:val="24"/>
          <w:szCs w:val="24"/>
          <w:lang w:val="en-US"/>
        </w:rPr>
        <w:t xml:space="preserve"> the value of works of art are hard to determine and the price of art is inelastic.</w:t>
      </w:r>
    </w:p>
    <w:p w:rsidR="00440A6F" w:rsidRDefault="00440A6F" w:rsidP="00440A6F">
      <w:pPr>
        <w:rPr>
          <w:rFonts w:ascii="Times New Roman" w:hAnsi="Times New Roman" w:cs="Times New Roman"/>
          <w:sz w:val="24"/>
          <w:szCs w:val="24"/>
          <w:lang w:val="en-US"/>
        </w:rPr>
      </w:pPr>
      <w:r>
        <w:rPr>
          <w:rFonts w:ascii="Times New Roman" w:hAnsi="Times New Roman" w:cs="Times New Roman"/>
          <w:sz w:val="24"/>
          <w:szCs w:val="24"/>
          <w:lang w:val="en-US"/>
        </w:rPr>
        <w:t xml:space="preserve">2.3.2 </w:t>
      </w:r>
      <w:r w:rsidRPr="001D64A2">
        <w:rPr>
          <w:rFonts w:ascii="Times New Roman" w:hAnsi="Times New Roman" w:cs="Times New Roman"/>
          <w:b/>
          <w:sz w:val="24"/>
          <w:szCs w:val="24"/>
          <w:lang w:val="en-US"/>
        </w:rPr>
        <w:t>Separation of the Market</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art market has evolved over the past decades into a highly sophisticated market with a true market structure. As known in other financial markets the art market can be separated into at least two separate markets, the primary and secondary market. Although more separations are made in different art market theories</w:t>
      </w:r>
      <w:r>
        <w:rPr>
          <w:rStyle w:val="FootnoteReference"/>
          <w:rFonts w:ascii="Times New Roman" w:hAnsi="Times New Roman" w:cs="Times New Roman"/>
          <w:sz w:val="24"/>
          <w:szCs w:val="24"/>
          <w:lang w:val="en-US"/>
        </w:rPr>
        <w:footnoteReference w:id="16"/>
      </w:r>
      <w:r>
        <w:rPr>
          <w:rFonts w:ascii="Times New Roman" w:hAnsi="Times New Roman" w:cs="Times New Roman"/>
          <w:sz w:val="24"/>
          <w:szCs w:val="24"/>
          <w:lang w:val="en-US"/>
        </w:rPr>
        <w:t xml:space="preserve">, the division between primary and secondary market is most commonly used.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2.3.2.1 </w:t>
      </w:r>
      <w:r w:rsidRPr="00595C05">
        <w:rPr>
          <w:rFonts w:ascii="Times New Roman" w:hAnsi="Times New Roman" w:cs="Times New Roman"/>
          <w:b/>
          <w:sz w:val="24"/>
          <w:szCs w:val="24"/>
          <w:lang w:val="en-US"/>
        </w:rPr>
        <w:t>Primary Art Market</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On the primary art market, as it is described by Heilbrun and Gray (2001, page 169-170)</w:t>
      </w:r>
      <w:r w:rsidR="00301C7C">
        <w:rPr>
          <w:rFonts w:ascii="Times New Roman" w:hAnsi="Times New Roman" w:cs="Times New Roman"/>
          <w:sz w:val="24"/>
          <w:szCs w:val="24"/>
          <w:lang w:val="en-US"/>
        </w:rPr>
        <w:t>,</w:t>
      </w:r>
      <w:r>
        <w:rPr>
          <w:rFonts w:ascii="Times New Roman" w:hAnsi="Times New Roman" w:cs="Times New Roman"/>
          <w:sz w:val="24"/>
          <w:szCs w:val="24"/>
          <w:lang w:val="en-US"/>
        </w:rPr>
        <w:t xml:space="preserve"> original art works are sold for the first time from the artist, the producer, to a consumer. Just as in all types of financial markets the price is a reaction to the supply and demand on the market. The transactions on this market take place in artists’ studios, galleries</w:t>
      </w:r>
      <w:r w:rsidR="00CB2BA5">
        <w:rPr>
          <w:rFonts w:ascii="Times New Roman" w:hAnsi="Times New Roman" w:cs="Times New Roman"/>
          <w:sz w:val="24"/>
          <w:szCs w:val="24"/>
          <w:lang w:val="en-US"/>
        </w:rPr>
        <w:t>,</w:t>
      </w:r>
      <w:r>
        <w:rPr>
          <w:rFonts w:ascii="Times New Roman" w:hAnsi="Times New Roman" w:cs="Times New Roman"/>
          <w:sz w:val="24"/>
          <w:szCs w:val="24"/>
          <w:lang w:val="en-US"/>
        </w:rPr>
        <w:t xml:space="preserve"> art fairs and festivals. The participants are the artists and the b</w:t>
      </w:r>
      <w:r w:rsidR="00CB2BA5">
        <w:rPr>
          <w:rFonts w:ascii="Times New Roman" w:hAnsi="Times New Roman" w:cs="Times New Roman"/>
          <w:sz w:val="24"/>
          <w:szCs w:val="24"/>
          <w:lang w:val="en-US"/>
        </w:rPr>
        <w:t>uyers, who</w:t>
      </w:r>
      <w:r>
        <w:rPr>
          <w:rFonts w:ascii="Times New Roman" w:hAnsi="Times New Roman" w:cs="Times New Roman"/>
          <w:sz w:val="24"/>
          <w:szCs w:val="24"/>
          <w:lang w:val="en-US"/>
        </w:rPr>
        <w:t xml:space="preserve"> are dealers and collectors. Mainly the works of art of new artists, unknown artists, and new works of known, established artists are sold on this market. The primary market is led by imperfect information and </w:t>
      </w:r>
      <w:r w:rsidR="003633DB">
        <w:rPr>
          <w:rFonts w:ascii="Times New Roman" w:hAnsi="Times New Roman" w:cs="Times New Roman"/>
          <w:sz w:val="24"/>
          <w:szCs w:val="24"/>
          <w:lang w:val="en-US"/>
        </w:rPr>
        <w:t>unpredictable transaction costs;</w:t>
      </w:r>
      <w:r>
        <w:rPr>
          <w:rFonts w:ascii="Times New Roman" w:hAnsi="Times New Roman" w:cs="Times New Roman"/>
          <w:sz w:val="24"/>
          <w:szCs w:val="24"/>
          <w:lang w:val="en-US"/>
        </w:rPr>
        <w:t xml:space="preserve"> this leads to high risk purchases.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 the case of Singer and Lynch (1994)</w:t>
      </w:r>
      <w:r w:rsidR="00301C7C">
        <w:rPr>
          <w:rFonts w:ascii="Times New Roman" w:hAnsi="Times New Roman" w:cs="Times New Roman"/>
          <w:sz w:val="24"/>
          <w:szCs w:val="24"/>
          <w:lang w:val="en-US"/>
        </w:rPr>
        <w:t>, they have separated</w:t>
      </w:r>
      <w:r>
        <w:rPr>
          <w:rFonts w:ascii="Times New Roman" w:hAnsi="Times New Roman" w:cs="Times New Roman"/>
          <w:sz w:val="24"/>
          <w:szCs w:val="24"/>
          <w:lang w:val="en-US"/>
        </w:rPr>
        <w:t xml:space="preserve"> the a</w:t>
      </w:r>
      <w:r w:rsidR="006371FB">
        <w:rPr>
          <w:rFonts w:ascii="Times New Roman" w:hAnsi="Times New Roman" w:cs="Times New Roman"/>
          <w:sz w:val="24"/>
          <w:szCs w:val="24"/>
          <w:lang w:val="en-US"/>
        </w:rPr>
        <w:t>rt market into three submarkets. T</w:t>
      </w:r>
      <w:r>
        <w:rPr>
          <w:rFonts w:ascii="Times New Roman" w:hAnsi="Times New Roman" w:cs="Times New Roman"/>
          <w:sz w:val="24"/>
          <w:szCs w:val="24"/>
          <w:lang w:val="en-US"/>
        </w:rPr>
        <w:t xml:space="preserve">he primary market is the market on which the artists, collectors and dealers are active. The artists are the producers and the collectors and dealers, the consumers, buy the art directly from the artists. </w:t>
      </w:r>
    </w:p>
    <w:p w:rsidR="00440A6F" w:rsidRDefault="003633DB"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described in </w:t>
      </w:r>
      <w:r w:rsidR="00440A6F" w:rsidRPr="003633DB">
        <w:rPr>
          <w:rFonts w:ascii="Times New Roman" w:hAnsi="Times New Roman" w:cs="Times New Roman"/>
          <w:i/>
          <w:sz w:val="24"/>
          <w:szCs w:val="24"/>
          <w:lang w:val="en-US"/>
        </w:rPr>
        <w:t>The Economics of Art and Culture</w:t>
      </w:r>
      <w:r w:rsidR="00440A6F">
        <w:rPr>
          <w:rFonts w:ascii="Times New Roman" w:hAnsi="Times New Roman" w:cs="Times New Roman"/>
          <w:sz w:val="24"/>
          <w:szCs w:val="24"/>
          <w:lang w:val="en-US"/>
        </w:rPr>
        <w:t xml:space="preserve"> by Heilbrun and Gray (2001) the primary art market is very much like any other market. There are buyers, there is a sales point, the price is known and so the buyers can make a purchase at the sales market. The artists, producers of the products, often have connections with galle</w:t>
      </w:r>
      <w:r>
        <w:rPr>
          <w:rFonts w:ascii="Times New Roman" w:hAnsi="Times New Roman" w:cs="Times New Roman"/>
          <w:sz w:val="24"/>
          <w:szCs w:val="24"/>
          <w:lang w:val="en-US"/>
        </w:rPr>
        <w:t>ries to sell their works of art</w:t>
      </w:r>
      <w:r w:rsidR="00440A6F">
        <w:rPr>
          <w:rFonts w:ascii="Times New Roman" w:hAnsi="Times New Roman" w:cs="Times New Roman"/>
          <w:sz w:val="24"/>
          <w:szCs w:val="24"/>
          <w:lang w:val="en-US"/>
        </w:rPr>
        <w:t xml:space="preserve">. The </w:t>
      </w:r>
      <w:r w:rsidR="00440A6F">
        <w:rPr>
          <w:rFonts w:ascii="Times New Roman" w:hAnsi="Times New Roman" w:cs="Times New Roman"/>
          <w:sz w:val="24"/>
          <w:szCs w:val="24"/>
          <w:lang w:val="en-US"/>
        </w:rPr>
        <w:lastRenderedPageBreak/>
        <w:t>artist is familiar with the product and knows what he does, while the gallery, the dealer, has knowledge of the market. Combining their knowledge will help selling the product for a good price, with a minimum reserve price</w:t>
      </w:r>
      <w:r w:rsidR="00440A6F">
        <w:rPr>
          <w:rStyle w:val="FootnoteReference"/>
          <w:rFonts w:ascii="Times New Roman" w:hAnsi="Times New Roman" w:cs="Times New Roman"/>
          <w:sz w:val="24"/>
          <w:szCs w:val="24"/>
          <w:lang w:val="en-US"/>
        </w:rPr>
        <w:footnoteReference w:id="17"/>
      </w:r>
      <w:r w:rsidR="00440A6F">
        <w:rPr>
          <w:rFonts w:ascii="Times New Roman" w:hAnsi="Times New Roman" w:cs="Times New Roman"/>
          <w:sz w:val="24"/>
          <w:szCs w:val="24"/>
          <w:lang w:val="en-US"/>
        </w:rPr>
        <w:t xml:space="preserve"> and the highest possible price people are willing to pay for the artwork. Setting the price for a work of</w:t>
      </w:r>
      <w:r w:rsidR="0079605D">
        <w:rPr>
          <w:rFonts w:ascii="Times New Roman" w:hAnsi="Times New Roman" w:cs="Times New Roman"/>
          <w:sz w:val="24"/>
          <w:szCs w:val="24"/>
          <w:lang w:val="en-US"/>
        </w:rPr>
        <w:t xml:space="preserve"> art is not as easy as it seems:</w:t>
      </w:r>
      <w:r w:rsidR="00440A6F">
        <w:rPr>
          <w:rFonts w:ascii="Times New Roman" w:hAnsi="Times New Roman" w:cs="Times New Roman"/>
          <w:sz w:val="24"/>
          <w:szCs w:val="24"/>
          <w:lang w:val="en-US"/>
        </w:rPr>
        <w:t xml:space="preserve"> the artist wants to have the reserve price and the dealer wants have a commission too, so some extra must be put on top of the reserve price. Although, the price should not be too high, otherwise the buyers are not willing to pay that amount for the artwork. </w:t>
      </w:r>
      <w:r w:rsidR="00203A5C">
        <w:rPr>
          <w:rFonts w:ascii="Times New Roman" w:hAnsi="Times New Roman" w:cs="Times New Roman"/>
          <w:sz w:val="24"/>
          <w:szCs w:val="24"/>
          <w:lang w:val="en-US"/>
        </w:rPr>
        <w:t>Heilbrun and Grey are established researchers in the field of art and economics</w:t>
      </w:r>
      <w:r w:rsidR="0079605D">
        <w:rPr>
          <w:rFonts w:ascii="Times New Roman" w:hAnsi="Times New Roman" w:cs="Times New Roman"/>
          <w:sz w:val="24"/>
          <w:szCs w:val="24"/>
          <w:lang w:val="en-US"/>
        </w:rPr>
        <w:t>;</w:t>
      </w:r>
      <w:r w:rsidR="00203A5C">
        <w:rPr>
          <w:rFonts w:ascii="Times New Roman" w:hAnsi="Times New Roman" w:cs="Times New Roman"/>
          <w:sz w:val="24"/>
          <w:szCs w:val="24"/>
          <w:lang w:val="en-US"/>
        </w:rPr>
        <w:t xml:space="preserve"> therefore, to my opinion, it is essential to use their basics on the separation</w:t>
      </w:r>
      <w:r w:rsidR="0079605D">
        <w:rPr>
          <w:rFonts w:ascii="Times New Roman" w:hAnsi="Times New Roman" w:cs="Times New Roman"/>
          <w:sz w:val="24"/>
          <w:szCs w:val="24"/>
          <w:lang w:val="en-US"/>
        </w:rPr>
        <w:t xml:space="preserve"> of the art market. Singer and L</w:t>
      </w:r>
      <w:r w:rsidR="00203A5C">
        <w:rPr>
          <w:rFonts w:ascii="Times New Roman" w:hAnsi="Times New Roman" w:cs="Times New Roman"/>
          <w:sz w:val="24"/>
          <w:szCs w:val="24"/>
          <w:lang w:val="en-US"/>
        </w:rPr>
        <w:t>yn</w:t>
      </w:r>
      <w:r w:rsidR="0079605D">
        <w:rPr>
          <w:rFonts w:ascii="Times New Roman" w:hAnsi="Times New Roman" w:cs="Times New Roman"/>
          <w:sz w:val="24"/>
          <w:szCs w:val="24"/>
          <w:lang w:val="en-US"/>
        </w:rPr>
        <w:t>ch, on the other hand, have conducted</w:t>
      </w:r>
      <w:r w:rsidR="00203A5C">
        <w:rPr>
          <w:rFonts w:ascii="Times New Roman" w:hAnsi="Times New Roman" w:cs="Times New Roman"/>
          <w:sz w:val="24"/>
          <w:szCs w:val="24"/>
          <w:lang w:val="en-US"/>
        </w:rPr>
        <w:t xml:space="preserve"> research on the auction ma</w:t>
      </w:r>
      <w:r w:rsidR="0079605D">
        <w:rPr>
          <w:rFonts w:ascii="Times New Roman" w:hAnsi="Times New Roman" w:cs="Times New Roman"/>
          <w:sz w:val="24"/>
          <w:szCs w:val="24"/>
          <w:lang w:val="en-US"/>
        </w:rPr>
        <w:t>rket and so their insight into</w:t>
      </w:r>
      <w:r w:rsidR="00203A5C">
        <w:rPr>
          <w:rFonts w:ascii="Times New Roman" w:hAnsi="Times New Roman" w:cs="Times New Roman"/>
          <w:sz w:val="24"/>
          <w:szCs w:val="24"/>
          <w:lang w:val="en-US"/>
        </w:rPr>
        <w:t xml:space="preserve"> the basics of the separation of the art market </w:t>
      </w:r>
      <w:r w:rsidR="00631A39">
        <w:rPr>
          <w:rFonts w:ascii="Times New Roman" w:hAnsi="Times New Roman" w:cs="Times New Roman"/>
          <w:sz w:val="24"/>
          <w:szCs w:val="24"/>
          <w:lang w:val="en-US"/>
        </w:rPr>
        <w:t>should be taken into account as well. It is essential to consider that there are differences among the interpretations of dif</w:t>
      </w:r>
      <w:r w:rsidR="00706810">
        <w:rPr>
          <w:rFonts w:ascii="Times New Roman" w:hAnsi="Times New Roman" w:cs="Times New Roman"/>
          <w:sz w:val="24"/>
          <w:szCs w:val="24"/>
          <w:lang w:val="en-US"/>
        </w:rPr>
        <w:t>ferent researchers in the field. F</w:t>
      </w:r>
      <w:r w:rsidR="00631A39">
        <w:rPr>
          <w:rFonts w:ascii="Times New Roman" w:hAnsi="Times New Roman" w:cs="Times New Roman"/>
          <w:sz w:val="24"/>
          <w:szCs w:val="24"/>
          <w:lang w:val="en-US"/>
        </w:rPr>
        <w:t>urther in this thesis the interpretations of Heilb</w:t>
      </w:r>
      <w:r w:rsidR="00706810">
        <w:rPr>
          <w:rFonts w:ascii="Times New Roman" w:hAnsi="Times New Roman" w:cs="Times New Roman"/>
          <w:sz w:val="24"/>
          <w:szCs w:val="24"/>
          <w:lang w:val="en-US"/>
        </w:rPr>
        <w:t>run and Grey are used</w:t>
      </w:r>
      <w:r w:rsidR="00731CA8">
        <w:rPr>
          <w:rFonts w:ascii="Times New Roman" w:hAnsi="Times New Roman" w:cs="Times New Roman"/>
          <w:sz w:val="24"/>
          <w:szCs w:val="24"/>
          <w:lang w:val="en-US"/>
        </w:rPr>
        <w:t xml:space="preserve"> as basics for further theories, because their interpretation is more common in the field of art and economics. </w:t>
      </w:r>
    </w:p>
    <w:p w:rsidR="00440A6F" w:rsidRDefault="009C7F50"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Setting the price for</w:t>
      </w:r>
      <w:r w:rsidR="00440A6F">
        <w:rPr>
          <w:rFonts w:ascii="Times New Roman" w:hAnsi="Times New Roman" w:cs="Times New Roman"/>
          <w:sz w:val="24"/>
          <w:szCs w:val="24"/>
          <w:lang w:val="en-US"/>
        </w:rPr>
        <w:t xml:space="preserve"> an artwork of an established artist is different from setting the price of a work of art of a new artist. In case of the established artist you could look at his past sold works, at the prices of similar types of artworks and the dealer can use this information when selling the work of the established artist. In the case of a new artist the dealer will decide to keep prices low, especially when the works are for sale for the first time in order to getting to know the market for this new artist’s work. A large part of the value of an artwork is in the time and </w:t>
      </w:r>
      <w:r>
        <w:rPr>
          <w:rFonts w:ascii="Times New Roman" w:hAnsi="Times New Roman" w:cs="Times New Roman"/>
          <w:sz w:val="24"/>
          <w:szCs w:val="24"/>
          <w:lang w:val="en-US"/>
        </w:rPr>
        <w:t>effort the artist has put in it;</w:t>
      </w:r>
      <w:r w:rsidR="00440A6F">
        <w:rPr>
          <w:rFonts w:ascii="Times New Roman" w:hAnsi="Times New Roman" w:cs="Times New Roman"/>
          <w:sz w:val="24"/>
          <w:szCs w:val="24"/>
          <w:lang w:val="en-US"/>
        </w:rPr>
        <w:t xml:space="preserve"> this is almost impossible to measure and so it is very hard to set prices for new artist’s artworks.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2.3.2.2 </w:t>
      </w:r>
      <w:r w:rsidRPr="009D7A48">
        <w:rPr>
          <w:rFonts w:ascii="Times New Roman" w:hAnsi="Times New Roman" w:cs="Times New Roman"/>
          <w:b/>
          <w:sz w:val="24"/>
          <w:szCs w:val="24"/>
          <w:lang w:val="en-US"/>
        </w:rPr>
        <w:t>Secondary Art Market</w:t>
      </w:r>
    </w:p>
    <w:p w:rsidR="00440A6F" w:rsidRDefault="00440A6F" w:rsidP="009C7F50">
      <w:pPr>
        <w:ind w:firstLine="708"/>
        <w:rPr>
          <w:rFonts w:ascii="Times New Roman" w:hAnsi="Times New Roman" w:cs="Times New Roman"/>
          <w:sz w:val="24"/>
          <w:szCs w:val="24"/>
          <w:lang w:val="en-US"/>
        </w:rPr>
      </w:pPr>
      <w:r>
        <w:rPr>
          <w:rFonts w:ascii="Times New Roman" w:hAnsi="Times New Roman" w:cs="Times New Roman"/>
          <w:sz w:val="24"/>
          <w:szCs w:val="24"/>
          <w:lang w:val="en-US"/>
        </w:rPr>
        <w:t>The seconda</w:t>
      </w:r>
      <w:r w:rsidR="009C7F50">
        <w:rPr>
          <w:rFonts w:ascii="Times New Roman" w:hAnsi="Times New Roman" w:cs="Times New Roman"/>
          <w:sz w:val="24"/>
          <w:szCs w:val="24"/>
          <w:lang w:val="en-US"/>
        </w:rPr>
        <w:t>ry art market could be described</w:t>
      </w:r>
      <w:r>
        <w:rPr>
          <w:rFonts w:ascii="Times New Roman" w:hAnsi="Times New Roman" w:cs="Times New Roman"/>
          <w:sz w:val="24"/>
          <w:szCs w:val="24"/>
          <w:lang w:val="en-US"/>
        </w:rPr>
        <w:t xml:space="preserve"> as a second hand market for works of art. On this market, in contrary to the primary art market, a lot of information is available on the works sold here. Artists do not play on the secondary art market, the artworks made by them do. In many cases the artist is not even alive anymore when his works are sold. The secondary art market is in comparison to the primary art market not risky, because of all the available information (Heilbrun and Gray, 2001).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The information costs on the secondary art market are, nowadays, not very high, although this was very different a couple of years ago. This because of certain rec</w:t>
      </w:r>
      <w:r w:rsidR="00F97106">
        <w:rPr>
          <w:rFonts w:ascii="Times New Roman" w:hAnsi="Times New Roman" w:cs="Times New Roman"/>
          <w:sz w:val="24"/>
          <w:szCs w:val="24"/>
          <w:lang w:val="en-US"/>
        </w:rPr>
        <w:t>ent changes on the art market. G</w:t>
      </w:r>
      <w:r>
        <w:rPr>
          <w:rFonts w:ascii="Times New Roman" w:hAnsi="Times New Roman" w:cs="Times New Roman"/>
          <w:sz w:val="24"/>
          <w:szCs w:val="24"/>
          <w:lang w:val="en-US"/>
        </w:rPr>
        <w:t>alleries display the prices of works of art nowadays and auction house commissions decreased past years. Keeping the prices from potential buyers, on the other hand, was a way to raise prices willingly not known by the consumers. Showing the prices, the way it is most often done nowadays, prevent that potential buyers are being betrayed and it makes the art market more transparent</w:t>
      </w:r>
      <w:r>
        <w:rPr>
          <w:rStyle w:val="FootnoteReference"/>
          <w:rFonts w:ascii="Times New Roman" w:hAnsi="Times New Roman" w:cs="Times New Roman"/>
          <w:sz w:val="24"/>
          <w:szCs w:val="24"/>
          <w:lang w:val="en-US"/>
        </w:rPr>
        <w:footnoteReference w:id="18"/>
      </w:r>
      <w:r>
        <w:rPr>
          <w:rFonts w:ascii="Times New Roman" w:hAnsi="Times New Roman" w:cs="Times New Roman"/>
          <w:sz w:val="24"/>
          <w:szCs w:val="24"/>
          <w:lang w:val="en-US"/>
        </w:rPr>
        <w:t xml:space="preserve">.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ab/>
        <w:t>On the secondary art market art is traded for the second time, or more of course, and this most often happens by putting the artwork up for auction. In an auction the highest bidder will eventually buy the artwork for the bidden price. The phenomenon of an auction, people bidding on an object until only one potential buyer is left, is known for a very long time. 500 B.C. women were put up for auction to marry t</w:t>
      </w:r>
      <w:r w:rsidR="00F97106">
        <w:rPr>
          <w:rFonts w:ascii="Times New Roman" w:hAnsi="Times New Roman" w:cs="Times New Roman"/>
          <w:sz w:val="24"/>
          <w:szCs w:val="24"/>
          <w:lang w:val="en-US"/>
        </w:rPr>
        <w:t>hem;</w:t>
      </w:r>
      <w:r>
        <w:rPr>
          <w:rFonts w:ascii="Times New Roman" w:hAnsi="Times New Roman" w:cs="Times New Roman"/>
          <w:sz w:val="24"/>
          <w:szCs w:val="24"/>
          <w:lang w:val="en-US"/>
        </w:rPr>
        <w:t xml:space="preserve"> records of these auctions were found (Krishna, 2002). The role of the auction houses in the secondary art market is very important and therefore the secondary art market is often recalled as the auction market.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The secondary art market is closely linked with auction houses, although it is not for a hundred percent about auction houses. The auction houses are used when the art market has no breadth and no depth for a certain work of art</w:t>
      </w:r>
      <w:r>
        <w:rPr>
          <w:rStyle w:val="FootnoteReference"/>
          <w:rFonts w:ascii="Times New Roman" w:hAnsi="Times New Roman" w:cs="Times New Roman"/>
          <w:sz w:val="24"/>
          <w:szCs w:val="24"/>
          <w:lang w:val="en-US"/>
        </w:rPr>
        <w:footnoteReference w:id="19"/>
      </w:r>
      <w:r>
        <w:rPr>
          <w:rFonts w:ascii="Times New Roman" w:hAnsi="Times New Roman" w:cs="Times New Roman"/>
          <w:sz w:val="24"/>
          <w:szCs w:val="24"/>
          <w:lang w:val="en-US"/>
        </w:rPr>
        <w:t>. In this case no price can be set on the general art market and the auction house is needed to bring demand and supply together in order to come to a good price. Nevertheless the price set at the auction by bidding might be the best price for the seller of the artwork</w:t>
      </w:r>
      <w:r w:rsidR="00F97106">
        <w:rPr>
          <w:rFonts w:ascii="Times New Roman" w:hAnsi="Times New Roman" w:cs="Times New Roman"/>
          <w:sz w:val="24"/>
          <w:szCs w:val="24"/>
          <w:lang w:val="en-US"/>
        </w:rPr>
        <w:t>,</w:t>
      </w:r>
      <w:r>
        <w:rPr>
          <w:rFonts w:ascii="Times New Roman" w:hAnsi="Times New Roman" w:cs="Times New Roman"/>
          <w:sz w:val="24"/>
          <w:szCs w:val="24"/>
          <w:lang w:val="en-US"/>
        </w:rPr>
        <w:t xml:space="preserve"> it is not necessarily the best price for the buyer of the artwork (Michael Beckmann, 2004). Especially when the sale of a work is affected by bidder cartels</w:t>
      </w:r>
      <w:r>
        <w:rPr>
          <w:rStyle w:val="FootnoteReference"/>
          <w:rFonts w:ascii="Times New Roman" w:hAnsi="Times New Roman" w:cs="Times New Roman"/>
          <w:sz w:val="24"/>
          <w:szCs w:val="24"/>
          <w:lang w:val="en-US"/>
        </w:rPr>
        <w:footnoteReference w:id="20"/>
      </w:r>
      <w:r>
        <w:rPr>
          <w:rFonts w:ascii="Times New Roman" w:hAnsi="Times New Roman" w:cs="Times New Roman"/>
          <w:sz w:val="24"/>
          <w:szCs w:val="24"/>
          <w:lang w:val="en-US"/>
        </w:rPr>
        <w:t xml:space="preserve">.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Even though the art market is most often divided into two separate markets, the primary and secondary art market, Singer and Lynch (1994) make a division of the art market into three sub markets. According to them the secondary art market is the sub market on which dealers and collectors are active. The dealers sell art to collectors</w:t>
      </w:r>
      <w:r w:rsidR="00F97106">
        <w:rPr>
          <w:rFonts w:ascii="Times New Roman" w:hAnsi="Times New Roman" w:cs="Times New Roman"/>
          <w:sz w:val="24"/>
          <w:szCs w:val="24"/>
          <w:lang w:val="en-US"/>
        </w:rPr>
        <w:t xml:space="preserve"> and the auction houses do not y</w:t>
      </w:r>
      <w:r>
        <w:rPr>
          <w:rFonts w:ascii="Times New Roman" w:hAnsi="Times New Roman" w:cs="Times New Roman"/>
          <w:sz w:val="24"/>
          <w:szCs w:val="24"/>
          <w:lang w:val="en-US"/>
        </w:rPr>
        <w:t xml:space="preserve">et play any role until the artwork has passed the dealer market and enters the art market again.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dealer market, as </w:t>
      </w:r>
      <w:r w:rsidR="009869B1">
        <w:rPr>
          <w:rFonts w:ascii="Times New Roman" w:hAnsi="Times New Roman" w:cs="Times New Roman"/>
          <w:sz w:val="24"/>
          <w:szCs w:val="24"/>
          <w:lang w:val="en-US"/>
        </w:rPr>
        <w:t>the secondary art market is</w:t>
      </w:r>
      <w:r>
        <w:rPr>
          <w:rFonts w:ascii="Times New Roman" w:hAnsi="Times New Roman" w:cs="Times New Roman"/>
          <w:sz w:val="24"/>
          <w:szCs w:val="24"/>
          <w:lang w:val="en-US"/>
        </w:rPr>
        <w:t xml:space="preserve"> called by Singer and Lynch (1994), is dominated by independent dealers. Their role in the art market has grown enormously over the past few years, which was shown clearly during the booming period of the 21</w:t>
      </w:r>
      <w:r w:rsidRPr="00EF10D2">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century. They work independently and have their own clientele for whom they do the selling and buying of artworks on the art market. </w:t>
      </w:r>
      <w:r w:rsidR="00F97106">
        <w:rPr>
          <w:rFonts w:ascii="Times New Roman" w:hAnsi="Times New Roman" w:cs="Times New Roman"/>
          <w:sz w:val="24"/>
          <w:szCs w:val="24"/>
          <w:lang w:val="en-US"/>
        </w:rPr>
        <w:t>T</w:t>
      </w:r>
      <w:r>
        <w:rPr>
          <w:rFonts w:ascii="Times New Roman" w:hAnsi="Times New Roman" w:cs="Times New Roman"/>
          <w:sz w:val="24"/>
          <w:szCs w:val="24"/>
          <w:lang w:val="en-US"/>
        </w:rPr>
        <w:t xml:space="preserve">he dealer market is not transparent and has something mysterious </w:t>
      </w:r>
      <w:r w:rsidR="009869B1">
        <w:rPr>
          <w:rFonts w:ascii="Times New Roman" w:hAnsi="Times New Roman" w:cs="Times New Roman"/>
          <w:sz w:val="24"/>
          <w:szCs w:val="24"/>
          <w:lang w:val="en-US"/>
        </w:rPr>
        <w:t>since not much can be looked in</w:t>
      </w:r>
      <w:r>
        <w:rPr>
          <w:rFonts w:ascii="Times New Roman" w:hAnsi="Times New Roman" w:cs="Times New Roman"/>
          <w:sz w:val="24"/>
          <w:szCs w:val="24"/>
          <w:lang w:val="en-US"/>
        </w:rPr>
        <w:t>to (Baumol, 1986). Dealers on the art market have the ability to mess with demand by pushing their clients into certain directions when they are looking for artworks to buy. They know exactly how to influence art consumers (Ben Lewis, 2009). It is clear that dealers can influence</w:t>
      </w:r>
      <w:r w:rsidR="009869B1">
        <w:rPr>
          <w:rFonts w:ascii="Times New Roman" w:hAnsi="Times New Roman" w:cs="Times New Roman"/>
          <w:sz w:val="24"/>
          <w:szCs w:val="24"/>
          <w:lang w:val="en-US"/>
        </w:rPr>
        <w:t xml:space="preserve"> the art market in several ways;</w:t>
      </w:r>
      <w:r>
        <w:rPr>
          <w:rFonts w:ascii="Times New Roman" w:hAnsi="Times New Roman" w:cs="Times New Roman"/>
          <w:sz w:val="24"/>
          <w:szCs w:val="24"/>
          <w:lang w:val="en-US"/>
        </w:rPr>
        <w:t xml:space="preserve"> it is shown that they even create artificial scarcity of artworks made by artists they represent as dealers. These are the type of actions with high consequences when they appear in another se</w:t>
      </w:r>
      <w:r w:rsidR="00F97106">
        <w:rPr>
          <w:rFonts w:ascii="Times New Roman" w:hAnsi="Times New Roman" w:cs="Times New Roman"/>
          <w:sz w:val="24"/>
          <w:szCs w:val="24"/>
          <w:lang w:val="en-US"/>
        </w:rPr>
        <w:t>gment of the financial market. I</w:t>
      </w:r>
      <w:r>
        <w:rPr>
          <w:rFonts w:ascii="Times New Roman" w:hAnsi="Times New Roman" w:cs="Times New Roman"/>
          <w:sz w:val="24"/>
          <w:szCs w:val="24"/>
          <w:lang w:val="en-US"/>
        </w:rPr>
        <w:t xml:space="preserve">t nevertheless shows that art dealers are able to knowingly and unknowingly influence the demand as well as the supply on the art market.    </w:t>
      </w:r>
    </w:p>
    <w:p w:rsidR="007233BC" w:rsidRDefault="007233BC">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2.3.2.3 </w:t>
      </w:r>
      <w:r w:rsidRPr="00C90C03">
        <w:rPr>
          <w:rFonts w:ascii="Times New Roman" w:hAnsi="Times New Roman" w:cs="Times New Roman"/>
          <w:b/>
          <w:sz w:val="24"/>
          <w:szCs w:val="24"/>
          <w:lang w:val="en-US"/>
        </w:rPr>
        <w:t>Tertiary Art Market</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tertiary art market is, according to Singer and Lynch (1994)</w:t>
      </w:r>
      <w:r w:rsidR="00F97106">
        <w:rPr>
          <w:rFonts w:ascii="Times New Roman" w:hAnsi="Times New Roman" w:cs="Times New Roman"/>
          <w:sz w:val="24"/>
          <w:szCs w:val="24"/>
          <w:lang w:val="en-US"/>
        </w:rPr>
        <w:t>,</w:t>
      </w:r>
      <w:r>
        <w:rPr>
          <w:rFonts w:ascii="Times New Roman" w:hAnsi="Times New Roman" w:cs="Times New Roman"/>
          <w:sz w:val="24"/>
          <w:szCs w:val="24"/>
          <w:lang w:val="en-US"/>
        </w:rPr>
        <w:t xml:space="preserve"> the market at which dealers and collectors recycle artworks, that have past the secondary art market, through auction houses. Singer and Lynch share the idea that the tertiary art market is the auction market, so not the secondary art market, on which works of art produced in the past are traded. All works of art that have passed the primary art market and the secondary art market and after that found the access to the auction houses have entered the so called tertiary art market. This is only a small proportion of all artworks ever entering the general art market. Singer and Lynch claim that art at the secondary art market have limited liquidity whereas the art at the tertiary art market is liquid</w:t>
      </w:r>
      <w:r>
        <w:rPr>
          <w:rStyle w:val="FootnoteReference"/>
          <w:rFonts w:ascii="Times New Roman" w:hAnsi="Times New Roman" w:cs="Times New Roman"/>
          <w:sz w:val="24"/>
          <w:szCs w:val="24"/>
          <w:lang w:val="en-US"/>
        </w:rPr>
        <w:footnoteReference w:id="21"/>
      </w:r>
      <w:r>
        <w:rPr>
          <w:rFonts w:ascii="Times New Roman" w:hAnsi="Times New Roman" w:cs="Times New Roman"/>
          <w:sz w:val="24"/>
          <w:szCs w:val="24"/>
          <w:lang w:val="en-US"/>
        </w:rPr>
        <w:t xml:space="preserve">. </w:t>
      </w:r>
    </w:p>
    <w:p w:rsidR="00440A6F" w:rsidRDefault="00440A6F" w:rsidP="00440A6F">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440A6F" w:rsidRPr="00341F86" w:rsidRDefault="00440A6F" w:rsidP="00440A6F">
      <w:pPr>
        <w:jc w:val="both"/>
        <w:rPr>
          <w:rFonts w:ascii="Times New Roman" w:hAnsi="Times New Roman" w:cs="Times New Roman"/>
          <w:b/>
          <w:sz w:val="24"/>
          <w:szCs w:val="24"/>
          <w:lang w:val="en-US"/>
        </w:rPr>
      </w:pPr>
      <w:r w:rsidRPr="00341F86">
        <w:rPr>
          <w:rFonts w:ascii="Times New Roman" w:hAnsi="Times New Roman" w:cs="Times New Roman"/>
          <w:b/>
          <w:sz w:val="24"/>
          <w:szCs w:val="24"/>
          <w:lang w:val="en-US"/>
        </w:rPr>
        <w:lastRenderedPageBreak/>
        <w:t>2.4 The Financial Market</w:t>
      </w:r>
    </w:p>
    <w:p w:rsidR="00440A6F" w:rsidRPr="00A62CD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A62CDF">
        <w:rPr>
          <w:rFonts w:ascii="Times New Roman" w:hAnsi="Times New Roman" w:cs="Times New Roman"/>
          <w:sz w:val="24"/>
          <w:szCs w:val="24"/>
          <w:lang w:val="en-US"/>
        </w:rPr>
        <w:t>In general economics, the financial market is the place, the mechanism, where people buy and sell goods</w:t>
      </w:r>
      <w:r>
        <w:rPr>
          <w:rFonts w:ascii="Times New Roman" w:hAnsi="Times New Roman" w:cs="Times New Roman"/>
          <w:sz w:val="24"/>
          <w:szCs w:val="24"/>
          <w:lang w:val="en-US"/>
        </w:rPr>
        <w:t xml:space="preserve"> (Klamer, McCloskey and Ziliak, 2004)</w:t>
      </w:r>
      <w:r w:rsidRPr="00A62CDF">
        <w:rPr>
          <w:rFonts w:ascii="Times New Roman" w:hAnsi="Times New Roman" w:cs="Times New Roman"/>
          <w:sz w:val="24"/>
          <w:szCs w:val="24"/>
          <w:lang w:val="en-US"/>
        </w:rPr>
        <w:t>. Other concepts used for the financial market are transaction market or trade market, because trade takes place at this market between the buyers and sellers of goods. Not only goods, as food or cloths are traded at the financial market, also stocks or bonds and fungible items of value are traded at the financial market. The trade takes place for the lowest possible transaction costs and at a price formed by the market. The price is formed by supply and demand. Five featu</w:t>
      </w:r>
      <w:r w:rsidR="00E156AF">
        <w:rPr>
          <w:rFonts w:ascii="Times New Roman" w:hAnsi="Times New Roman" w:cs="Times New Roman"/>
          <w:sz w:val="24"/>
          <w:szCs w:val="24"/>
          <w:lang w:val="en-US"/>
        </w:rPr>
        <w:t>res are necessary on any market:</w:t>
      </w:r>
      <w:r w:rsidRPr="00A62CDF">
        <w:rPr>
          <w:rFonts w:ascii="Times New Roman" w:hAnsi="Times New Roman" w:cs="Times New Roman"/>
          <w:sz w:val="24"/>
          <w:szCs w:val="24"/>
          <w:lang w:val="en-US"/>
        </w:rPr>
        <w:t xml:space="preserve"> the item, the demanders, the suppliers, the price and the means of payment. </w:t>
      </w:r>
    </w:p>
    <w:p w:rsidR="00440A6F" w:rsidRDefault="00440A6F" w:rsidP="00440A6F">
      <w:pPr>
        <w:jc w:val="both"/>
        <w:rPr>
          <w:rFonts w:ascii="Times New Roman" w:hAnsi="Times New Roman" w:cs="Times New Roman"/>
          <w:sz w:val="24"/>
          <w:szCs w:val="24"/>
          <w:lang w:val="en-US"/>
        </w:rPr>
      </w:pPr>
      <w:r w:rsidRPr="00A62CDF">
        <w:rPr>
          <w:rFonts w:ascii="Times New Roman" w:hAnsi="Times New Roman" w:cs="Times New Roman"/>
          <w:sz w:val="24"/>
          <w:szCs w:val="24"/>
          <w:lang w:val="en-US"/>
        </w:rPr>
        <w:t xml:space="preserve"> </w:t>
      </w:r>
      <w:r w:rsidRPr="00A62CDF">
        <w:rPr>
          <w:rFonts w:ascii="Times New Roman" w:hAnsi="Times New Roman" w:cs="Times New Roman"/>
          <w:sz w:val="24"/>
          <w:szCs w:val="24"/>
          <w:lang w:val="en-US"/>
        </w:rPr>
        <w:tab/>
        <w:t xml:space="preserve">In short: the item can be a product or a service that is supplied or demanded on a market. </w:t>
      </w:r>
      <w:r>
        <w:rPr>
          <w:rFonts w:ascii="Times New Roman" w:hAnsi="Times New Roman" w:cs="Times New Roman"/>
          <w:sz w:val="24"/>
          <w:szCs w:val="24"/>
          <w:lang w:val="en-US"/>
        </w:rPr>
        <w:t xml:space="preserve">This could simply be the gas you need for your car, or getting a haircut at the hairdresser, but it could also be buying shares of stocks at the Stock Exchange. Goods or items can be separated into different types of goods.  The demanders are willing to pay for the item and the level of demand influences the price as the level of supply does too. </w:t>
      </w:r>
      <w:r w:rsidRPr="00715BD1">
        <w:rPr>
          <w:rFonts w:ascii="Times New Roman" w:hAnsi="Times New Roman" w:cs="Times New Roman"/>
          <w:sz w:val="24"/>
          <w:szCs w:val="24"/>
          <w:lang w:val="en-US"/>
        </w:rPr>
        <w:t xml:space="preserve">The suppliers are the </w:t>
      </w:r>
      <w:r>
        <w:rPr>
          <w:rFonts w:ascii="Times New Roman" w:hAnsi="Times New Roman" w:cs="Times New Roman"/>
          <w:sz w:val="24"/>
          <w:szCs w:val="24"/>
          <w:lang w:val="en-US"/>
        </w:rPr>
        <w:t xml:space="preserve">owners of the goods who are willing to sell it. The item the supplier wants to sell and the demander wants to buy will eventually be sold for a certain price formed by the market. The buyer will pay this price using an acceptable means of payment which in most cases is money, but also could be another good or service. It is an exchange that takes place at the market.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Markets are important to everyone since this is what has an influence on the shape of our economic lives. Understanding that one should think of what economic decision you have made in the past and influences your daily life at this moment, everyone will come to the same conclusion: every economic decision in the past has influence</w:t>
      </w:r>
      <w:r w:rsidR="00252E38">
        <w:rPr>
          <w:rFonts w:ascii="Times New Roman" w:hAnsi="Times New Roman" w:cs="Times New Roman"/>
          <w:sz w:val="24"/>
          <w:szCs w:val="24"/>
          <w:lang w:val="en-US"/>
        </w:rPr>
        <w:t>d</w:t>
      </w:r>
      <w:r>
        <w:rPr>
          <w:rFonts w:ascii="Times New Roman" w:hAnsi="Times New Roman" w:cs="Times New Roman"/>
          <w:sz w:val="24"/>
          <w:szCs w:val="24"/>
          <w:lang w:val="en-US"/>
        </w:rPr>
        <w:t xml:space="preserve"> your economic life. The markets allow us to be collectively richer, since they encourage specialization on all fronts. The result of specialization is that everyone can</w:t>
      </w:r>
      <w:r w:rsidR="00E156AF">
        <w:rPr>
          <w:rFonts w:ascii="Times New Roman" w:hAnsi="Times New Roman" w:cs="Times New Roman"/>
          <w:sz w:val="24"/>
          <w:szCs w:val="24"/>
          <w:lang w:val="en-US"/>
        </w:rPr>
        <w:t xml:space="preserve"> work on the thing that one is </w:t>
      </w:r>
      <w:r>
        <w:rPr>
          <w:rFonts w:ascii="Times New Roman" w:hAnsi="Times New Roman" w:cs="Times New Roman"/>
          <w:sz w:val="24"/>
          <w:szCs w:val="24"/>
          <w:lang w:val="en-US"/>
        </w:rPr>
        <w:t xml:space="preserve"> most talented for and interests one. As Adam Smith </w:t>
      </w:r>
      <w:r w:rsidR="00252E38">
        <w:rPr>
          <w:rFonts w:ascii="Times New Roman" w:hAnsi="Times New Roman" w:cs="Times New Roman"/>
          <w:sz w:val="24"/>
          <w:szCs w:val="24"/>
          <w:lang w:val="en-US"/>
        </w:rPr>
        <w:t xml:space="preserve">(1776) </w:t>
      </w:r>
      <w:r>
        <w:rPr>
          <w:rFonts w:ascii="Times New Roman" w:hAnsi="Times New Roman" w:cs="Times New Roman"/>
          <w:sz w:val="24"/>
          <w:szCs w:val="24"/>
          <w:lang w:val="en-US"/>
        </w:rPr>
        <w:t>has recal</w:t>
      </w:r>
      <w:r w:rsidR="00252E38">
        <w:rPr>
          <w:rFonts w:ascii="Times New Roman" w:hAnsi="Times New Roman" w:cs="Times New Roman"/>
          <w:sz w:val="24"/>
          <w:szCs w:val="24"/>
          <w:lang w:val="en-US"/>
        </w:rPr>
        <w:t>led to: ‘the division of labor’</w:t>
      </w:r>
      <w:r>
        <w:rPr>
          <w:rFonts w:ascii="Times New Roman" w:hAnsi="Times New Roman" w:cs="Times New Roman"/>
          <w:sz w:val="24"/>
          <w:szCs w:val="24"/>
          <w:lang w:val="en-US"/>
        </w:rPr>
        <w:t xml:space="preserve"> in which the beginning of trade in that way is explained. One specializes on one field and exchanges his products for money or other products, and using the money to buy products. To Adam Smith this was modern economy. The markets promote a healthy independence in this way.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Mark</w:t>
      </w:r>
      <w:r w:rsidR="00EA7140">
        <w:rPr>
          <w:rFonts w:ascii="Times New Roman" w:hAnsi="Times New Roman" w:cs="Times New Roman"/>
          <w:sz w:val="24"/>
          <w:szCs w:val="24"/>
          <w:lang w:val="en-US"/>
        </w:rPr>
        <w:t>ets work by economizing on love; a market d</w:t>
      </w:r>
      <w:r>
        <w:rPr>
          <w:rFonts w:ascii="Times New Roman" w:hAnsi="Times New Roman" w:cs="Times New Roman"/>
          <w:sz w:val="24"/>
          <w:szCs w:val="24"/>
          <w:lang w:val="en-US"/>
        </w:rPr>
        <w:t>ecides on its own and is in the basics no</w:t>
      </w:r>
      <w:r w:rsidR="00EA7140">
        <w:rPr>
          <w:rFonts w:ascii="Times New Roman" w:hAnsi="Times New Roman" w:cs="Times New Roman"/>
          <w:sz w:val="24"/>
          <w:szCs w:val="24"/>
          <w:lang w:val="en-US"/>
        </w:rPr>
        <w:t>t</w:t>
      </w:r>
      <w:r>
        <w:rPr>
          <w:rFonts w:ascii="Times New Roman" w:hAnsi="Times New Roman" w:cs="Times New Roman"/>
          <w:sz w:val="24"/>
          <w:szCs w:val="24"/>
          <w:lang w:val="en-US"/>
        </w:rPr>
        <w:t xml:space="preserve"> influenced by any other thing than itself. The market moves by the invisible hand (Chandler, 1977). The invisible hand makes that the price reconciles the competing interests of the buyers and the sellers of an item, a good or se</w:t>
      </w:r>
      <w:r w:rsidR="00EA7140">
        <w:rPr>
          <w:rFonts w:ascii="Times New Roman" w:hAnsi="Times New Roman" w:cs="Times New Roman"/>
          <w:sz w:val="24"/>
          <w:szCs w:val="24"/>
          <w:lang w:val="en-US"/>
        </w:rPr>
        <w:t>rvice,</w:t>
      </w:r>
      <w:r>
        <w:rPr>
          <w:rFonts w:ascii="Times New Roman" w:hAnsi="Times New Roman" w:cs="Times New Roman"/>
          <w:sz w:val="24"/>
          <w:szCs w:val="24"/>
          <w:lang w:val="en-US"/>
        </w:rPr>
        <w:t xml:space="preserve"> </w:t>
      </w:r>
      <w:r w:rsidR="001219DA">
        <w:rPr>
          <w:rFonts w:ascii="Times New Roman" w:hAnsi="Times New Roman" w:cs="Times New Roman"/>
          <w:sz w:val="24"/>
          <w:szCs w:val="24"/>
          <w:lang w:val="en-US"/>
        </w:rPr>
        <w:t>well-known</w:t>
      </w:r>
      <w:r>
        <w:rPr>
          <w:rFonts w:ascii="Times New Roman" w:hAnsi="Times New Roman" w:cs="Times New Roman"/>
          <w:sz w:val="24"/>
          <w:szCs w:val="24"/>
          <w:lang w:val="en-US"/>
        </w:rPr>
        <w:t xml:space="preserve"> as the market system price mechanism. Simply said: when the price of a product rises</w:t>
      </w:r>
      <w:r w:rsidR="00EA7140">
        <w:rPr>
          <w:rFonts w:ascii="Times New Roman" w:hAnsi="Times New Roman" w:cs="Times New Roman"/>
          <w:sz w:val="24"/>
          <w:szCs w:val="24"/>
          <w:lang w:val="en-US"/>
        </w:rPr>
        <w:t>,</w:t>
      </w:r>
      <w:r>
        <w:rPr>
          <w:rFonts w:ascii="Times New Roman" w:hAnsi="Times New Roman" w:cs="Times New Roman"/>
          <w:sz w:val="24"/>
          <w:szCs w:val="24"/>
          <w:lang w:val="en-US"/>
        </w:rPr>
        <w:t xml:space="preserve"> the supply will increase and the demand will decrease, or when the price decreases the supply cannot</w:t>
      </w:r>
      <w:r w:rsidR="00EA7140">
        <w:rPr>
          <w:rFonts w:ascii="Times New Roman" w:hAnsi="Times New Roman" w:cs="Times New Roman"/>
          <w:sz w:val="24"/>
          <w:szCs w:val="24"/>
          <w:lang w:val="en-US"/>
        </w:rPr>
        <w:t xml:space="preserve"> fulfill the rise of the demand;</w:t>
      </w:r>
      <w:r>
        <w:rPr>
          <w:rFonts w:ascii="Times New Roman" w:hAnsi="Times New Roman" w:cs="Times New Roman"/>
          <w:sz w:val="24"/>
          <w:szCs w:val="24"/>
          <w:lang w:val="en-US"/>
        </w:rPr>
        <w:t xml:space="preserve"> there are not enough goods. At a certain price the demand and supply will meet and at this equilibrium it is best to sell the good or service. The demand and supply work separately from each other and do not have knowledge of each other’s doings, the only information they share is the price. This is in the middle where demand and supply meet. </w:t>
      </w:r>
    </w:p>
    <w:p w:rsidR="00F60172"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get a better understanding of the price of a good it is useful to start with a separation of the different types of goods, since the characteristics of a good influence the </w:t>
      </w:r>
      <w:r>
        <w:rPr>
          <w:rFonts w:ascii="Times New Roman" w:hAnsi="Times New Roman" w:cs="Times New Roman"/>
          <w:sz w:val="24"/>
          <w:szCs w:val="24"/>
          <w:lang w:val="en-US"/>
        </w:rPr>
        <w:lastRenderedPageBreak/>
        <w:t xml:space="preserve">demand and supply of that good. </w:t>
      </w:r>
      <w:r w:rsidR="00317F7D">
        <w:rPr>
          <w:rFonts w:ascii="Times New Roman" w:hAnsi="Times New Roman" w:cs="Times New Roman"/>
          <w:sz w:val="24"/>
          <w:szCs w:val="24"/>
          <w:lang w:val="en-US"/>
        </w:rPr>
        <w:t>At this point it might seem that it is much of general economics, but since the economics of arts and culture could differ on these basic econ</w:t>
      </w:r>
      <w:r w:rsidR="00F85D4A">
        <w:rPr>
          <w:rFonts w:ascii="Times New Roman" w:hAnsi="Times New Roman" w:cs="Times New Roman"/>
          <w:sz w:val="24"/>
          <w:szCs w:val="24"/>
          <w:lang w:val="en-US"/>
        </w:rPr>
        <w:t>omic concepts, to my opinion, the elaboration of these concepts i</w:t>
      </w:r>
      <w:r w:rsidR="00317F7D">
        <w:rPr>
          <w:rFonts w:ascii="Times New Roman" w:hAnsi="Times New Roman" w:cs="Times New Roman"/>
          <w:sz w:val="24"/>
          <w:szCs w:val="24"/>
          <w:lang w:val="en-US"/>
        </w:rPr>
        <w:t xml:space="preserve">s an </w:t>
      </w:r>
      <w:r w:rsidR="00F85D4A">
        <w:rPr>
          <w:rFonts w:ascii="Times New Roman" w:hAnsi="Times New Roman" w:cs="Times New Roman"/>
          <w:sz w:val="24"/>
          <w:szCs w:val="24"/>
          <w:lang w:val="en-US"/>
        </w:rPr>
        <w:t xml:space="preserve">essential addition to this thesis. </w:t>
      </w:r>
    </w:p>
    <w:p w:rsidR="00440A6F" w:rsidRPr="00A62CD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Using the separation of goods as a starting-point</w:t>
      </w:r>
      <w:r w:rsidR="009A0653">
        <w:rPr>
          <w:rFonts w:ascii="Times New Roman" w:hAnsi="Times New Roman" w:cs="Times New Roman"/>
          <w:sz w:val="24"/>
          <w:szCs w:val="24"/>
          <w:lang w:val="en-US"/>
        </w:rPr>
        <w:t>,</w:t>
      </w:r>
      <w:r>
        <w:rPr>
          <w:rFonts w:ascii="Times New Roman" w:hAnsi="Times New Roman" w:cs="Times New Roman"/>
          <w:sz w:val="24"/>
          <w:szCs w:val="24"/>
          <w:lang w:val="en-US"/>
        </w:rPr>
        <w:t xml:space="preserve"> demand and supply will be elaborated. At first generally and later going into the different types of goods and finally focusing on the secondary art market. Since price is where demand and supply meet, this will be handled in the fourth part. Price determinants influencing the pricing of artworks will finally be elucidated.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2.4.1 </w:t>
      </w:r>
      <w:r w:rsidRPr="00730B71">
        <w:rPr>
          <w:rFonts w:ascii="Times New Roman" w:hAnsi="Times New Roman" w:cs="Times New Roman"/>
          <w:b/>
          <w:sz w:val="24"/>
          <w:szCs w:val="24"/>
          <w:lang w:val="en-US"/>
        </w:rPr>
        <w:t>Goods</w:t>
      </w:r>
      <w:r>
        <w:rPr>
          <w:rFonts w:ascii="Times New Roman" w:hAnsi="Times New Roman" w:cs="Times New Roman"/>
          <w:sz w:val="24"/>
          <w:szCs w:val="24"/>
          <w:lang w:val="en-US"/>
        </w:rPr>
        <w:t xml:space="preserve"> </w:t>
      </w:r>
    </w:p>
    <w:p w:rsidR="00440A6F" w:rsidRDefault="00440A6F" w:rsidP="00165FE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 xml:space="preserve">As mentioned above, the item on the market supplied and demanded can be a good or product, a service or a stock share. </w:t>
      </w:r>
      <w:r w:rsidR="007233BC">
        <w:rPr>
          <w:rFonts w:ascii="Times New Roman" w:hAnsi="Times New Roman" w:cs="Times New Roman"/>
          <w:sz w:val="24"/>
          <w:szCs w:val="24"/>
          <w:lang w:val="en-US"/>
        </w:rPr>
        <w:t>There are different</w:t>
      </w:r>
      <w:r>
        <w:rPr>
          <w:rFonts w:ascii="Times New Roman" w:hAnsi="Times New Roman" w:cs="Times New Roman"/>
          <w:sz w:val="24"/>
          <w:szCs w:val="24"/>
          <w:lang w:val="en-US"/>
        </w:rPr>
        <w:t xml:space="preserve"> </w:t>
      </w:r>
      <w:r w:rsidR="007233BC">
        <w:rPr>
          <w:rFonts w:ascii="Times New Roman" w:hAnsi="Times New Roman" w:cs="Times New Roman"/>
          <w:sz w:val="24"/>
          <w:szCs w:val="24"/>
          <w:lang w:val="en-US"/>
        </w:rPr>
        <w:t xml:space="preserve">types of </w:t>
      </w:r>
      <w:r>
        <w:rPr>
          <w:rFonts w:ascii="Times New Roman" w:hAnsi="Times New Roman" w:cs="Times New Roman"/>
          <w:sz w:val="24"/>
          <w:szCs w:val="24"/>
          <w:lang w:val="en-US"/>
        </w:rPr>
        <w:t xml:space="preserve">goods and </w:t>
      </w:r>
      <w:r w:rsidR="007233BC">
        <w:rPr>
          <w:rFonts w:ascii="Times New Roman" w:hAnsi="Times New Roman" w:cs="Times New Roman"/>
          <w:sz w:val="24"/>
          <w:szCs w:val="24"/>
          <w:lang w:val="en-US"/>
        </w:rPr>
        <w:t xml:space="preserve">these goods </w:t>
      </w:r>
      <w:r>
        <w:rPr>
          <w:rFonts w:ascii="Times New Roman" w:hAnsi="Times New Roman" w:cs="Times New Roman"/>
          <w:sz w:val="24"/>
          <w:szCs w:val="24"/>
          <w:lang w:val="en-US"/>
        </w:rPr>
        <w:t xml:space="preserve">have different characteristics. The difference in characteristics of the goods will eventually result in differences in supply, demand and in price.  </w:t>
      </w:r>
    </w:p>
    <w:p w:rsidR="00440A6F" w:rsidRDefault="00440A6F" w:rsidP="00165FE8">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Substitutes are goods that have the ability to replace another good, for example you can replace a cup of coffee for a cup of tea. A substitute of a product (A) should be able to satisfy the same needs the product (A) satisfies for the consumer. In economics the opposite of substitute goods are complementary goods.</w:t>
      </w:r>
      <w:r w:rsidR="007233BC">
        <w:rPr>
          <w:rFonts w:ascii="Times New Roman" w:hAnsi="Times New Roman" w:cs="Times New Roman"/>
          <w:sz w:val="24"/>
          <w:szCs w:val="24"/>
          <w:lang w:val="en-US"/>
        </w:rPr>
        <w:t xml:space="preserve"> </w:t>
      </w:r>
      <w:r w:rsidR="00C12E4B">
        <w:rPr>
          <w:rFonts w:ascii="Times New Roman" w:hAnsi="Times New Roman" w:cs="Times New Roman"/>
          <w:sz w:val="24"/>
          <w:szCs w:val="24"/>
          <w:lang w:val="en-US"/>
        </w:rPr>
        <w:t>When a good</w:t>
      </w:r>
      <w:r>
        <w:rPr>
          <w:rFonts w:ascii="Times New Roman" w:hAnsi="Times New Roman" w:cs="Times New Roman"/>
          <w:sz w:val="24"/>
          <w:szCs w:val="24"/>
          <w:lang w:val="en-US"/>
        </w:rPr>
        <w:t xml:space="preserve"> is needed for another good or is dependent of another good it is in most cases an example of a complementary good. A good that is in general used in conjunction with some other good</w:t>
      </w:r>
      <w:r w:rsidR="00C12E4B">
        <w:rPr>
          <w:rFonts w:ascii="Times New Roman" w:hAnsi="Times New Roman" w:cs="Times New Roman"/>
          <w:sz w:val="24"/>
          <w:szCs w:val="24"/>
          <w:lang w:val="en-US"/>
        </w:rPr>
        <w:t>,</w:t>
      </w:r>
      <w:r>
        <w:rPr>
          <w:rFonts w:ascii="Times New Roman" w:hAnsi="Times New Roman" w:cs="Times New Roman"/>
          <w:sz w:val="24"/>
          <w:szCs w:val="24"/>
          <w:lang w:val="en-US"/>
        </w:rPr>
        <w:t xml:space="preserve"> is a complementary good. An example of a complem</w:t>
      </w:r>
      <w:r w:rsidR="009A0653">
        <w:rPr>
          <w:rFonts w:ascii="Times New Roman" w:hAnsi="Times New Roman" w:cs="Times New Roman"/>
          <w:sz w:val="24"/>
          <w:szCs w:val="24"/>
          <w:lang w:val="en-US"/>
        </w:rPr>
        <w:t>entary good is gasoline to a car</w:t>
      </w:r>
      <w:r w:rsidR="00165FE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(Adriaansen, 2000).  </w:t>
      </w:r>
    </w:p>
    <w:p w:rsidR="00440A6F" w:rsidRDefault="00440A6F" w:rsidP="007233BC">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 economics one speaks of normal goods when income changes are taken into account looking at the market. Simply said, people will buy more normal goods as their income increases. The opposite type of good to the normal good is the inferior good.</w:t>
      </w:r>
      <w:r w:rsidR="007233BC">
        <w:rPr>
          <w:rFonts w:ascii="Times New Roman" w:hAnsi="Times New Roman" w:cs="Times New Roman"/>
          <w:sz w:val="24"/>
          <w:szCs w:val="24"/>
          <w:lang w:val="en-US"/>
        </w:rPr>
        <w:t xml:space="preserve"> </w:t>
      </w:r>
      <w:r>
        <w:rPr>
          <w:rFonts w:ascii="Times New Roman" w:hAnsi="Times New Roman" w:cs="Times New Roman"/>
          <w:sz w:val="24"/>
          <w:szCs w:val="24"/>
          <w:lang w:val="en-US"/>
        </w:rPr>
        <w:t>When your income ri</w:t>
      </w:r>
      <w:r w:rsidR="001F31D0">
        <w:rPr>
          <w:rFonts w:ascii="Times New Roman" w:hAnsi="Times New Roman" w:cs="Times New Roman"/>
          <w:sz w:val="24"/>
          <w:szCs w:val="24"/>
          <w:lang w:val="en-US"/>
        </w:rPr>
        <w:t>ses</w:t>
      </w:r>
      <w:r w:rsidR="008E6F6F">
        <w:rPr>
          <w:rFonts w:ascii="Times New Roman" w:hAnsi="Times New Roman" w:cs="Times New Roman"/>
          <w:sz w:val="24"/>
          <w:szCs w:val="24"/>
          <w:lang w:val="en-US"/>
        </w:rPr>
        <w:t>,</w:t>
      </w:r>
      <w:r w:rsidR="001F31D0">
        <w:rPr>
          <w:rFonts w:ascii="Times New Roman" w:hAnsi="Times New Roman" w:cs="Times New Roman"/>
          <w:sz w:val="24"/>
          <w:szCs w:val="24"/>
          <w:lang w:val="en-US"/>
        </w:rPr>
        <w:t xml:space="preserve"> you have more money to spend</w:t>
      </w:r>
      <w:r>
        <w:rPr>
          <w:rFonts w:ascii="Times New Roman" w:hAnsi="Times New Roman" w:cs="Times New Roman"/>
          <w:sz w:val="24"/>
          <w:szCs w:val="24"/>
          <w:lang w:val="en-US"/>
        </w:rPr>
        <w:t xml:space="preserve"> and you will probably buy more of everything, but there are exceptions to that. The exceptions are inferior goods, goods you will stop buying or buy less when your income rises. The demand is decreasing when your income increases since the consumer will replace the good by a good of which the quality is a lot better. The typical example of a</w:t>
      </w:r>
      <w:r w:rsidR="0095387E">
        <w:rPr>
          <w:rFonts w:ascii="Times New Roman" w:hAnsi="Times New Roman" w:cs="Times New Roman"/>
          <w:sz w:val="24"/>
          <w:szCs w:val="24"/>
          <w:lang w:val="en-US"/>
        </w:rPr>
        <w:t>n</w:t>
      </w:r>
      <w:r>
        <w:rPr>
          <w:rFonts w:ascii="Times New Roman" w:hAnsi="Times New Roman" w:cs="Times New Roman"/>
          <w:sz w:val="24"/>
          <w:szCs w:val="24"/>
          <w:lang w:val="en-US"/>
        </w:rPr>
        <w:t xml:space="preserve"> inferior good used by many economists is potatoes, also known as poor people’s food</w:t>
      </w:r>
      <w:r>
        <w:rPr>
          <w:rStyle w:val="FootnoteReference"/>
          <w:rFonts w:ascii="Times New Roman" w:hAnsi="Times New Roman" w:cs="Times New Roman"/>
          <w:sz w:val="24"/>
          <w:szCs w:val="24"/>
          <w:lang w:val="en-US"/>
        </w:rPr>
        <w:footnoteReference w:id="22"/>
      </w:r>
      <w:r>
        <w:rPr>
          <w:rFonts w:ascii="Times New Roman" w:hAnsi="Times New Roman" w:cs="Times New Roman"/>
          <w:sz w:val="24"/>
          <w:szCs w:val="24"/>
          <w:lang w:val="en-US"/>
        </w:rPr>
        <w:t xml:space="preserve">. </w:t>
      </w:r>
    </w:p>
    <w:p w:rsidR="00440A6F" w:rsidRDefault="00EE150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Besides normal and inferior goods there are l</w:t>
      </w:r>
      <w:r w:rsidR="00440A6F">
        <w:rPr>
          <w:rFonts w:ascii="Times New Roman" w:hAnsi="Times New Roman" w:cs="Times New Roman"/>
          <w:sz w:val="24"/>
          <w:szCs w:val="24"/>
          <w:lang w:val="en-US"/>
        </w:rPr>
        <w:t>uxury goods</w:t>
      </w:r>
      <w:r>
        <w:rPr>
          <w:rFonts w:ascii="Times New Roman" w:hAnsi="Times New Roman" w:cs="Times New Roman"/>
          <w:sz w:val="24"/>
          <w:szCs w:val="24"/>
          <w:lang w:val="en-US"/>
        </w:rPr>
        <w:t>;</w:t>
      </w:r>
      <w:r w:rsidR="00440A6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they </w:t>
      </w:r>
      <w:r w:rsidR="00440A6F">
        <w:rPr>
          <w:rFonts w:ascii="Times New Roman" w:hAnsi="Times New Roman" w:cs="Times New Roman"/>
          <w:sz w:val="24"/>
          <w:szCs w:val="24"/>
          <w:lang w:val="en-US"/>
        </w:rPr>
        <w:t>are considered only to be bought when income has raised to a certain level. Luxuries are goods that are never or rarely consumed when the income is below a certain level, but the part of the incom</w:t>
      </w:r>
      <w:r w:rsidR="00061FA5">
        <w:rPr>
          <w:rFonts w:ascii="Times New Roman" w:hAnsi="Times New Roman" w:cs="Times New Roman"/>
          <w:sz w:val="24"/>
          <w:szCs w:val="24"/>
          <w:lang w:val="en-US"/>
        </w:rPr>
        <w:t>e spent on luxuries increases when</w:t>
      </w:r>
      <w:r w:rsidR="00440A6F">
        <w:rPr>
          <w:rFonts w:ascii="Times New Roman" w:hAnsi="Times New Roman" w:cs="Times New Roman"/>
          <w:sz w:val="24"/>
          <w:szCs w:val="24"/>
          <w:lang w:val="en-US"/>
        </w:rPr>
        <w:t xml:space="preserve"> income increases. When the amount of income has reached a higher range</w:t>
      </w:r>
      <w:r w:rsidR="004626CD">
        <w:rPr>
          <w:rFonts w:ascii="Times New Roman" w:hAnsi="Times New Roman" w:cs="Times New Roman"/>
          <w:sz w:val="24"/>
          <w:szCs w:val="24"/>
          <w:lang w:val="en-US"/>
        </w:rPr>
        <w:t>,</w:t>
      </w:r>
      <w:r w:rsidR="00440A6F">
        <w:rPr>
          <w:rFonts w:ascii="Times New Roman" w:hAnsi="Times New Roman" w:cs="Times New Roman"/>
          <w:sz w:val="24"/>
          <w:szCs w:val="24"/>
          <w:lang w:val="en-US"/>
        </w:rPr>
        <w:t xml:space="preserve"> a part of the budget is spent on luxury goods. Still, certain products are generally </w:t>
      </w:r>
      <w:r w:rsidR="00440A6F">
        <w:rPr>
          <w:rFonts w:ascii="Times New Roman" w:hAnsi="Times New Roman" w:cs="Times New Roman"/>
          <w:sz w:val="24"/>
          <w:szCs w:val="24"/>
          <w:lang w:val="en-US"/>
        </w:rPr>
        <w:lastRenderedPageBreak/>
        <w:t>considered to be luxury goods, like art. You don’t need it, it is no necessity</w:t>
      </w:r>
      <w:r w:rsidR="00440A6F">
        <w:rPr>
          <w:rStyle w:val="FootnoteReference"/>
          <w:rFonts w:ascii="Times New Roman" w:hAnsi="Times New Roman" w:cs="Times New Roman"/>
          <w:sz w:val="24"/>
          <w:szCs w:val="24"/>
          <w:lang w:val="en-US"/>
        </w:rPr>
        <w:footnoteReference w:id="23"/>
      </w:r>
      <w:r w:rsidR="00440A6F">
        <w:rPr>
          <w:rFonts w:ascii="Times New Roman" w:hAnsi="Times New Roman" w:cs="Times New Roman"/>
          <w:sz w:val="24"/>
          <w:szCs w:val="24"/>
          <w:lang w:val="en-US"/>
        </w:rPr>
        <w:t xml:space="preserve">, it is something extra and that counts for everyone, whatever one’s income is. </w:t>
      </w:r>
    </w:p>
    <w:p w:rsidR="00440A6F" w:rsidRDefault="00440A6F" w:rsidP="00440A6F">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2.4.2 </w:t>
      </w:r>
      <w:r w:rsidRPr="00730B71">
        <w:rPr>
          <w:rFonts w:ascii="Times New Roman" w:hAnsi="Times New Roman" w:cs="Times New Roman"/>
          <w:b/>
          <w:sz w:val="24"/>
          <w:szCs w:val="24"/>
          <w:lang w:val="en-US"/>
        </w:rPr>
        <w:t>Demand</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demand site of the market is about the people wanting products or services, the ones who are willing to pay for it, the consumers. The willingness to pay</w:t>
      </w:r>
      <w:r>
        <w:rPr>
          <w:rStyle w:val="FootnoteReference"/>
          <w:rFonts w:ascii="Times New Roman" w:hAnsi="Times New Roman" w:cs="Times New Roman"/>
          <w:sz w:val="24"/>
          <w:szCs w:val="24"/>
          <w:lang w:val="en-US"/>
        </w:rPr>
        <w:footnoteReference w:id="24"/>
      </w:r>
      <w:r>
        <w:rPr>
          <w:rFonts w:ascii="Times New Roman" w:hAnsi="Times New Roman" w:cs="Times New Roman"/>
          <w:sz w:val="24"/>
          <w:szCs w:val="24"/>
          <w:lang w:val="en-US"/>
        </w:rPr>
        <w:t xml:space="preserve"> of the consumer will decrease when the price of a product or service increases. A higher price is bad for them, it will make them search for alternative products.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2.4.2.1 </w:t>
      </w:r>
      <w:r w:rsidRPr="00730B71">
        <w:rPr>
          <w:rFonts w:ascii="Times New Roman" w:hAnsi="Times New Roman" w:cs="Times New Roman"/>
          <w:b/>
          <w:sz w:val="24"/>
          <w:szCs w:val="24"/>
          <w:lang w:val="en-US"/>
        </w:rPr>
        <w:t>Demand and Goods</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 xml:space="preserve">The shift of the demand curve can be different for different types of goods in different situations. </w:t>
      </w:r>
      <w:r w:rsidR="007C12BB">
        <w:rPr>
          <w:rFonts w:ascii="Times New Roman" w:hAnsi="Times New Roman" w:cs="Times New Roman"/>
          <w:sz w:val="24"/>
          <w:szCs w:val="24"/>
          <w:lang w:val="en-US"/>
        </w:rPr>
        <w:t>The demand of a substitute goods will change</w:t>
      </w:r>
      <w:r>
        <w:rPr>
          <w:rFonts w:ascii="Times New Roman" w:hAnsi="Times New Roman" w:cs="Times New Roman"/>
          <w:sz w:val="24"/>
          <w:szCs w:val="24"/>
          <w:lang w:val="en-US"/>
        </w:rPr>
        <w:t xml:space="preserve"> in a different way than the change of demand of two complementary goods. In the case of a substitute, the demand of one of the goods will increase when the demand for the other decreases. In the case of the complementary goods a positive change of the demand of the first good will result in a positive change of demand of the other good.</w:t>
      </w:r>
      <w:r w:rsidR="002B0B1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the cases of normal goods, inferior goods and luxury goods, the demand will change when the income of the consumer changes. A higher income will make the demand for normal goods increase and the demand for inferior goods will decrease in this case. The demand for luxury goods will increase with bigger steps than the increase of income.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2.4.2.2 </w:t>
      </w:r>
      <w:r w:rsidRPr="002E0DC0">
        <w:rPr>
          <w:rFonts w:ascii="Times New Roman" w:hAnsi="Times New Roman" w:cs="Times New Roman"/>
          <w:b/>
          <w:sz w:val="24"/>
          <w:szCs w:val="24"/>
          <w:lang w:val="en-US"/>
        </w:rPr>
        <w:t>Demand in Secondary Art Market</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It is generally assumed that art is a luxury good</w:t>
      </w:r>
      <w:r>
        <w:rPr>
          <w:rStyle w:val="FootnoteReference"/>
          <w:rFonts w:ascii="Times New Roman" w:hAnsi="Times New Roman" w:cs="Times New Roman"/>
          <w:sz w:val="24"/>
          <w:szCs w:val="24"/>
          <w:lang w:val="en-US"/>
        </w:rPr>
        <w:footnoteReference w:id="25"/>
      </w:r>
      <w:r>
        <w:rPr>
          <w:rFonts w:ascii="Times New Roman" w:hAnsi="Times New Roman" w:cs="Times New Roman"/>
          <w:sz w:val="24"/>
          <w:szCs w:val="24"/>
          <w:lang w:val="en-US"/>
        </w:rPr>
        <w:t>. There is not just one type of art</w:t>
      </w:r>
      <w:r>
        <w:rPr>
          <w:rStyle w:val="FootnoteReference"/>
          <w:rFonts w:ascii="Times New Roman" w:hAnsi="Times New Roman" w:cs="Times New Roman"/>
          <w:sz w:val="24"/>
          <w:szCs w:val="24"/>
          <w:lang w:val="en-US"/>
        </w:rPr>
        <w:footnoteReference w:id="26"/>
      </w:r>
      <w:r>
        <w:rPr>
          <w:rFonts w:ascii="Times New Roman" w:hAnsi="Times New Roman" w:cs="Times New Roman"/>
          <w:sz w:val="24"/>
          <w:szCs w:val="24"/>
          <w:lang w:val="en-US"/>
        </w:rPr>
        <w:t>, so the demand for art could be divided into several submarkets for different niches. General taste change could therefore change the demand for art and also the change of availability of money could influence the demand for art</w:t>
      </w:r>
      <w:r>
        <w:rPr>
          <w:rStyle w:val="FootnoteReference"/>
          <w:rFonts w:ascii="Times New Roman" w:hAnsi="Times New Roman" w:cs="Times New Roman"/>
          <w:sz w:val="24"/>
          <w:szCs w:val="24"/>
          <w:lang w:val="en-US"/>
        </w:rPr>
        <w:footnoteReference w:id="27"/>
      </w:r>
      <w:r>
        <w:rPr>
          <w:rFonts w:ascii="Times New Roman" w:hAnsi="Times New Roman" w:cs="Times New Roman"/>
          <w:sz w:val="24"/>
          <w:szCs w:val="24"/>
          <w:lang w:val="en-US"/>
        </w:rPr>
        <w:t>. There are several demanders and they all have their own final go</w:t>
      </w:r>
      <w:r w:rsidR="00061FA5">
        <w:rPr>
          <w:rFonts w:ascii="Times New Roman" w:hAnsi="Times New Roman" w:cs="Times New Roman"/>
          <w:sz w:val="24"/>
          <w:szCs w:val="24"/>
          <w:lang w:val="en-US"/>
        </w:rPr>
        <w:t>al when entering the art market:</w:t>
      </w:r>
      <w:r>
        <w:rPr>
          <w:rFonts w:ascii="Times New Roman" w:hAnsi="Times New Roman" w:cs="Times New Roman"/>
          <w:sz w:val="24"/>
          <w:szCs w:val="24"/>
          <w:lang w:val="en-US"/>
        </w:rPr>
        <w:t xml:space="preserve"> museums, investors, dealers and collectors. They all have their own reasons for buying works of art and because of their diversity price construction is difficult (Heilbrun and Gray, 2001).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  The museums as demanders on the secondary art market are ve</w:t>
      </w:r>
      <w:r w:rsidR="004626CD">
        <w:rPr>
          <w:rFonts w:ascii="Times New Roman" w:hAnsi="Times New Roman" w:cs="Times New Roman"/>
          <w:sz w:val="24"/>
          <w:szCs w:val="24"/>
          <w:lang w:val="en-US"/>
        </w:rPr>
        <w:t>ry important for the art market.</w:t>
      </w:r>
      <w:r>
        <w:rPr>
          <w:rFonts w:ascii="Times New Roman" w:hAnsi="Times New Roman" w:cs="Times New Roman"/>
          <w:sz w:val="24"/>
          <w:szCs w:val="24"/>
          <w:lang w:val="en-US"/>
        </w:rPr>
        <w:t xml:space="preserve"> </w:t>
      </w:r>
      <w:r w:rsidR="004626CD">
        <w:rPr>
          <w:rFonts w:ascii="Times New Roman" w:hAnsi="Times New Roman" w:cs="Times New Roman"/>
          <w:sz w:val="24"/>
          <w:szCs w:val="24"/>
          <w:lang w:val="en-US"/>
        </w:rPr>
        <w:t>A</w:t>
      </w:r>
      <w:r>
        <w:rPr>
          <w:rFonts w:ascii="Times New Roman" w:hAnsi="Times New Roman" w:cs="Times New Roman"/>
          <w:sz w:val="24"/>
          <w:szCs w:val="24"/>
          <w:lang w:val="en-US"/>
        </w:rPr>
        <w:t>lthough they are depending on funding and subsidies</w:t>
      </w:r>
      <w:r w:rsidR="004626CD">
        <w:rPr>
          <w:rFonts w:ascii="Times New Roman" w:hAnsi="Times New Roman" w:cs="Times New Roman"/>
          <w:sz w:val="24"/>
          <w:szCs w:val="24"/>
          <w:lang w:val="en-US"/>
        </w:rPr>
        <w:t>,</w:t>
      </w:r>
      <w:r>
        <w:rPr>
          <w:rFonts w:ascii="Times New Roman" w:hAnsi="Times New Roman" w:cs="Times New Roman"/>
          <w:sz w:val="24"/>
          <w:szCs w:val="24"/>
          <w:lang w:val="en-US"/>
        </w:rPr>
        <w:t xml:space="preserve"> they tend to buy art at times of demand peaks. This because of the high hammer price</w:t>
      </w:r>
      <w:r>
        <w:rPr>
          <w:rStyle w:val="FootnoteReference"/>
          <w:rFonts w:ascii="Times New Roman" w:hAnsi="Times New Roman" w:cs="Times New Roman"/>
          <w:sz w:val="24"/>
          <w:szCs w:val="24"/>
          <w:lang w:val="en-US"/>
        </w:rPr>
        <w:footnoteReference w:id="28"/>
      </w:r>
      <w:r>
        <w:rPr>
          <w:rFonts w:ascii="Times New Roman" w:hAnsi="Times New Roman" w:cs="Times New Roman"/>
          <w:sz w:val="24"/>
          <w:szCs w:val="24"/>
          <w:lang w:val="en-US"/>
        </w:rPr>
        <w:t xml:space="preserve">. For the museums buying the artworks </w:t>
      </w:r>
      <w:r w:rsidR="004626CD">
        <w:rPr>
          <w:rFonts w:ascii="Times New Roman" w:hAnsi="Times New Roman" w:cs="Times New Roman"/>
          <w:sz w:val="24"/>
          <w:szCs w:val="24"/>
          <w:lang w:val="en-US"/>
        </w:rPr>
        <w:t xml:space="preserve">it </w:t>
      </w:r>
      <w:r>
        <w:rPr>
          <w:rFonts w:ascii="Times New Roman" w:hAnsi="Times New Roman" w:cs="Times New Roman"/>
          <w:sz w:val="24"/>
          <w:szCs w:val="24"/>
          <w:lang w:val="en-US"/>
        </w:rPr>
        <w:t>is not about investment, it is purely an increase of their collection. Muse</w:t>
      </w:r>
      <w:r w:rsidR="00061FA5">
        <w:rPr>
          <w:rFonts w:ascii="Times New Roman" w:hAnsi="Times New Roman" w:cs="Times New Roman"/>
          <w:sz w:val="24"/>
          <w:szCs w:val="24"/>
          <w:lang w:val="en-US"/>
        </w:rPr>
        <w:t>ums are mainly interested in</w:t>
      </w:r>
      <w:r>
        <w:rPr>
          <w:rFonts w:ascii="Times New Roman" w:hAnsi="Times New Roman" w:cs="Times New Roman"/>
          <w:sz w:val="24"/>
          <w:szCs w:val="24"/>
          <w:lang w:val="en-US"/>
        </w:rPr>
        <w:t xml:space="preserve"> </w:t>
      </w:r>
      <w:r w:rsidR="004626CD">
        <w:rPr>
          <w:rFonts w:ascii="Times New Roman" w:hAnsi="Times New Roman" w:cs="Times New Roman"/>
          <w:sz w:val="24"/>
          <w:szCs w:val="24"/>
          <w:lang w:val="en-US"/>
        </w:rPr>
        <w:t>high quality artworks;</w:t>
      </w:r>
      <w:r>
        <w:rPr>
          <w:rFonts w:ascii="Times New Roman" w:hAnsi="Times New Roman" w:cs="Times New Roman"/>
          <w:sz w:val="24"/>
          <w:szCs w:val="24"/>
          <w:lang w:val="en-US"/>
        </w:rPr>
        <w:t xml:space="preserve"> this makes the demand inelastic. </w:t>
      </w:r>
      <w:r>
        <w:rPr>
          <w:rFonts w:ascii="Times New Roman" w:hAnsi="Times New Roman" w:cs="Times New Roman"/>
          <w:sz w:val="24"/>
          <w:szCs w:val="24"/>
          <w:lang w:val="en-US"/>
        </w:rPr>
        <w:br/>
      </w:r>
      <w:r>
        <w:rPr>
          <w:rFonts w:ascii="Times New Roman" w:hAnsi="Times New Roman" w:cs="Times New Roman"/>
          <w:sz w:val="24"/>
          <w:szCs w:val="24"/>
          <w:lang w:val="en-US"/>
        </w:rPr>
        <w:lastRenderedPageBreak/>
        <w:t xml:space="preserve">Investors more often invest in art during a booming period, because of high return rates in these periods. The availability of information is of high importance for investors. </w:t>
      </w:r>
      <w:r>
        <w:rPr>
          <w:rFonts w:ascii="Times New Roman" w:hAnsi="Times New Roman" w:cs="Times New Roman"/>
          <w:sz w:val="24"/>
          <w:szCs w:val="24"/>
          <w:lang w:val="en-US"/>
        </w:rPr>
        <w:br/>
        <w:t>Dealers on the demand site can influence the demand positively as well as negatively. There is a lack of transparency on the dealer market</w:t>
      </w:r>
      <w:r>
        <w:rPr>
          <w:rStyle w:val="FootnoteReference"/>
          <w:rFonts w:ascii="Times New Roman" w:hAnsi="Times New Roman" w:cs="Times New Roman"/>
          <w:sz w:val="24"/>
          <w:szCs w:val="24"/>
          <w:lang w:val="en-US"/>
        </w:rPr>
        <w:footnoteReference w:id="29"/>
      </w:r>
      <w:r>
        <w:rPr>
          <w:rFonts w:ascii="Times New Roman" w:hAnsi="Times New Roman" w:cs="Times New Roman"/>
          <w:sz w:val="24"/>
          <w:szCs w:val="24"/>
          <w:lang w:val="en-US"/>
        </w:rPr>
        <w:t xml:space="preserve">.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There are two types of collectors on the demand s</w:t>
      </w:r>
      <w:r w:rsidR="004626CD">
        <w:rPr>
          <w:rFonts w:ascii="Times New Roman" w:hAnsi="Times New Roman" w:cs="Times New Roman"/>
          <w:sz w:val="24"/>
          <w:szCs w:val="24"/>
          <w:lang w:val="en-US"/>
        </w:rPr>
        <w:t>ite of the secondary art market:</w:t>
      </w:r>
      <w:r w:rsidR="00061FA5">
        <w:rPr>
          <w:rFonts w:ascii="Times New Roman" w:hAnsi="Times New Roman" w:cs="Times New Roman"/>
          <w:sz w:val="24"/>
          <w:szCs w:val="24"/>
          <w:lang w:val="en-US"/>
        </w:rPr>
        <w:t xml:space="preserve"> the profit orient</w:t>
      </w:r>
      <w:r>
        <w:rPr>
          <w:rFonts w:ascii="Times New Roman" w:hAnsi="Times New Roman" w:cs="Times New Roman"/>
          <w:sz w:val="24"/>
          <w:szCs w:val="24"/>
          <w:lang w:val="en-US"/>
        </w:rPr>
        <w:t>ed collector and the private collector. The main difference between those two has to do with the return rate of the art they buy. For the profit orientated collector, who most often works for a large company, buying artworks is to broaden the company’s collection and the economic value of the artwork is important in that case. The private collector buy</w:t>
      </w:r>
      <w:r w:rsidR="004626CD">
        <w:rPr>
          <w:rFonts w:ascii="Times New Roman" w:hAnsi="Times New Roman" w:cs="Times New Roman"/>
          <w:sz w:val="24"/>
          <w:szCs w:val="24"/>
          <w:lang w:val="en-US"/>
        </w:rPr>
        <w:t>s</w:t>
      </w:r>
      <w:r>
        <w:rPr>
          <w:rFonts w:ascii="Times New Roman" w:hAnsi="Times New Roman" w:cs="Times New Roman"/>
          <w:sz w:val="24"/>
          <w:szCs w:val="24"/>
          <w:lang w:val="en-US"/>
        </w:rPr>
        <w:t xml:space="preserve"> ar</w:t>
      </w:r>
      <w:r w:rsidR="00061FA5">
        <w:rPr>
          <w:rFonts w:ascii="Times New Roman" w:hAnsi="Times New Roman" w:cs="Times New Roman"/>
          <w:sz w:val="24"/>
          <w:szCs w:val="24"/>
          <w:lang w:val="en-US"/>
        </w:rPr>
        <w:t xml:space="preserve">t to broaden his own, personal </w:t>
      </w:r>
      <w:r>
        <w:rPr>
          <w:rFonts w:ascii="Times New Roman" w:hAnsi="Times New Roman" w:cs="Times New Roman"/>
          <w:sz w:val="24"/>
          <w:szCs w:val="24"/>
          <w:lang w:val="en-US"/>
        </w:rPr>
        <w:t>collection and in that case it is purely about the aesthetic value of the artwork (Frey, 1995). Collectors are in general wealthy people with a well above ave</w:t>
      </w:r>
      <w:r w:rsidR="004626CD">
        <w:rPr>
          <w:rFonts w:ascii="Times New Roman" w:hAnsi="Times New Roman" w:cs="Times New Roman"/>
          <w:sz w:val="24"/>
          <w:szCs w:val="24"/>
          <w:lang w:val="en-US"/>
        </w:rPr>
        <w:t>rage income who could be less affected by an economic crisis</w:t>
      </w:r>
      <w:r w:rsidR="00061FA5">
        <w:rPr>
          <w:rFonts w:ascii="Times New Roman" w:hAnsi="Times New Roman" w:cs="Times New Roman"/>
          <w:sz w:val="24"/>
          <w:szCs w:val="24"/>
          <w:lang w:val="en-US"/>
        </w:rPr>
        <w:t xml:space="preserve"> in daily life. A</w:t>
      </w:r>
      <w:r w:rsidR="00F60172">
        <w:rPr>
          <w:rFonts w:ascii="Times New Roman" w:hAnsi="Times New Roman" w:cs="Times New Roman"/>
          <w:sz w:val="24"/>
          <w:szCs w:val="24"/>
          <w:lang w:val="en-US"/>
        </w:rPr>
        <w:t xml:space="preserve">lthough their losses are high, they might still be able to continue living the way they lived their life before the crisis. </w:t>
      </w:r>
    </w:p>
    <w:p w:rsidR="00440A6F" w:rsidRDefault="00440A6F" w:rsidP="002B0B1C">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2.4.3 </w:t>
      </w:r>
      <w:r w:rsidRPr="002E0DC0">
        <w:rPr>
          <w:rFonts w:ascii="Times New Roman" w:hAnsi="Times New Roman" w:cs="Times New Roman"/>
          <w:b/>
          <w:sz w:val="24"/>
          <w:szCs w:val="24"/>
          <w:lang w:val="en-US"/>
        </w:rPr>
        <w:t>Supply</w:t>
      </w:r>
      <w:r>
        <w:rPr>
          <w:rFonts w:ascii="Times New Roman" w:hAnsi="Times New Roman" w:cs="Times New Roman"/>
          <w:sz w:val="24"/>
          <w:szCs w:val="24"/>
          <w:lang w:val="en-US"/>
        </w:rPr>
        <w:t xml:space="preserve"> </w:t>
      </w:r>
    </w:p>
    <w:p w:rsidR="00440A6F" w:rsidRDefault="00440A6F" w:rsidP="002B0B1C">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On the supply side of the market the suppliers decide what they are willing to supply at a certain price. The suppliers are the producers of the goods or services and they enter the market with their items to sell them. The suppliers want the highest possible price for their goods in order to maximize their profit</w:t>
      </w:r>
      <w:r>
        <w:rPr>
          <w:rStyle w:val="FootnoteReference"/>
          <w:rFonts w:ascii="Times New Roman" w:hAnsi="Times New Roman" w:cs="Times New Roman"/>
          <w:sz w:val="24"/>
          <w:szCs w:val="24"/>
          <w:lang w:val="en-US"/>
        </w:rPr>
        <w:footnoteReference w:id="30"/>
      </w:r>
      <w:r>
        <w:rPr>
          <w:rFonts w:ascii="Times New Roman" w:hAnsi="Times New Roman" w:cs="Times New Roman"/>
          <w:sz w:val="24"/>
          <w:szCs w:val="24"/>
          <w:lang w:val="en-US"/>
        </w:rPr>
        <w:t xml:space="preserve">. </w:t>
      </w:r>
    </w:p>
    <w:p w:rsidR="00440A6F" w:rsidRPr="006F6000" w:rsidRDefault="00440A6F" w:rsidP="00440A6F">
      <w:pPr>
        <w:ind w:firstLine="708"/>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2.4.3.1 </w:t>
      </w:r>
      <w:r w:rsidRPr="006F6000">
        <w:rPr>
          <w:rFonts w:ascii="Times New Roman" w:hAnsi="Times New Roman" w:cs="Times New Roman"/>
          <w:b/>
          <w:sz w:val="24"/>
          <w:szCs w:val="24"/>
          <w:lang w:val="en-US"/>
        </w:rPr>
        <w:t>Supply and Goods</w:t>
      </w:r>
    </w:p>
    <w:p w:rsidR="00440A6F" w:rsidRDefault="00440A6F" w:rsidP="002B0B1C">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supply curve will shift differently for different types of goods. There is not so much dif</w:t>
      </w:r>
      <w:r w:rsidR="004626CD">
        <w:rPr>
          <w:rFonts w:ascii="Times New Roman" w:hAnsi="Times New Roman" w:cs="Times New Roman"/>
          <w:sz w:val="24"/>
          <w:szCs w:val="24"/>
          <w:lang w:val="en-US"/>
        </w:rPr>
        <w:t>ference</w:t>
      </w:r>
      <w:r>
        <w:rPr>
          <w:rFonts w:ascii="Times New Roman" w:hAnsi="Times New Roman" w:cs="Times New Roman"/>
          <w:sz w:val="24"/>
          <w:szCs w:val="24"/>
          <w:lang w:val="en-US"/>
        </w:rPr>
        <w:t xml:space="preserve"> </w:t>
      </w:r>
      <w:r w:rsidR="004626CD">
        <w:rPr>
          <w:rFonts w:ascii="Times New Roman" w:hAnsi="Times New Roman" w:cs="Times New Roman"/>
          <w:sz w:val="24"/>
          <w:szCs w:val="24"/>
          <w:lang w:val="en-US"/>
        </w:rPr>
        <w:t xml:space="preserve">between </w:t>
      </w:r>
      <w:r>
        <w:rPr>
          <w:rFonts w:ascii="Times New Roman" w:hAnsi="Times New Roman" w:cs="Times New Roman"/>
          <w:sz w:val="24"/>
          <w:szCs w:val="24"/>
          <w:lang w:val="en-US"/>
        </w:rPr>
        <w:t>what happens to the demand curve in the case of</w:t>
      </w:r>
      <w:r w:rsidR="004626CD">
        <w:rPr>
          <w:rFonts w:ascii="Times New Roman" w:hAnsi="Times New Roman" w:cs="Times New Roman"/>
          <w:sz w:val="24"/>
          <w:szCs w:val="24"/>
          <w:lang w:val="en-US"/>
        </w:rPr>
        <w:t xml:space="preserve"> different types of goods and</w:t>
      </w:r>
      <w:r>
        <w:rPr>
          <w:rFonts w:ascii="Times New Roman" w:hAnsi="Times New Roman" w:cs="Times New Roman"/>
          <w:sz w:val="24"/>
          <w:szCs w:val="24"/>
          <w:lang w:val="en-US"/>
        </w:rPr>
        <w:t xml:space="preserve"> what happens to the supply curv</w:t>
      </w:r>
      <w:r w:rsidR="002B0B1C">
        <w:rPr>
          <w:rFonts w:ascii="Times New Roman" w:hAnsi="Times New Roman" w:cs="Times New Roman"/>
          <w:sz w:val="24"/>
          <w:szCs w:val="24"/>
          <w:lang w:val="en-US"/>
        </w:rPr>
        <w:t>e.</w:t>
      </w:r>
      <w:r>
        <w:rPr>
          <w:rFonts w:ascii="Times New Roman" w:hAnsi="Times New Roman" w:cs="Times New Roman"/>
          <w:sz w:val="24"/>
          <w:szCs w:val="24"/>
          <w:lang w:val="en-US"/>
        </w:rPr>
        <w:t xml:space="preserve"> For </w:t>
      </w:r>
      <w:r w:rsidR="002B0B1C">
        <w:rPr>
          <w:rFonts w:ascii="Times New Roman" w:hAnsi="Times New Roman" w:cs="Times New Roman"/>
          <w:sz w:val="24"/>
          <w:szCs w:val="24"/>
          <w:lang w:val="en-US"/>
        </w:rPr>
        <w:t>substitutes and complementary goods it is</w:t>
      </w:r>
      <w:r>
        <w:rPr>
          <w:rFonts w:ascii="Times New Roman" w:hAnsi="Times New Roman" w:cs="Times New Roman"/>
          <w:sz w:val="24"/>
          <w:szCs w:val="24"/>
          <w:lang w:val="en-US"/>
        </w:rPr>
        <w:t xml:space="preserve"> the same as what happens in the demand case.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Since changes for normal goods, inferior goods and luxury goods are strongly dependent to one</w:t>
      </w:r>
      <w:r w:rsidR="00853AFD">
        <w:rPr>
          <w:rFonts w:ascii="Times New Roman" w:hAnsi="Times New Roman" w:cs="Times New Roman"/>
          <w:sz w:val="24"/>
          <w:szCs w:val="24"/>
          <w:lang w:val="en-US"/>
        </w:rPr>
        <w:t>’</w:t>
      </w:r>
      <w:r>
        <w:rPr>
          <w:rFonts w:ascii="Times New Roman" w:hAnsi="Times New Roman" w:cs="Times New Roman"/>
          <w:sz w:val="24"/>
          <w:szCs w:val="24"/>
          <w:lang w:val="en-US"/>
        </w:rPr>
        <w:t>s income, it does not have influence on the supply. Consumers</w:t>
      </w:r>
      <w:r w:rsidR="004626CD">
        <w:rPr>
          <w:rFonts w:ascii="Times New Roman" w:hAnsi="Times New Roman" w:cs="Times New Roman"/>
          <w:sz w:val="24"/>
          <w:szCs w:val="24"/>
          <w:lang w:val="en-US"/>
        </w:rPr>
        <w:t>’</w:t>
      </w:r>
      <w:r>
        <w:rPr>
          <w:rFonts w:ascii="Times New Roman" w:hAnsi="Times New Roman" w:cs="Times New Roman"/>
          <w:sz w:val="24"/>
          <w:szCs w:val="24"/>
          <w:lang w:val="en-US"/>
        </w:rPr>
        <w:t xml:space="preserve"> income do not influence the supply side of the market and because of this changes at the supply side are not directly an effect of changes concerning normal, inferior and luxury goods. It is not unthinkable that suppliers of luxury goods will produce less when incomes are generally declining, as could happen during a period of economic downt</w:t>
      </w:r>
      <w:r w:rsidR="007B7F5C">
        <w:rPr>
          <w:rFonts w:ascii="Times New Roman" w:hAnsi="Times New Roman" w:cs="Times New Roman"/>
          <w:sz w:val="24"/>
          <w:szCs w:val="24"/>
          <w:lang w:val="en-US"/>
        </w:rPr>
        <w:t xml:space="preserve">urn. </w:t>
      </w:r>
    </w:p>
    <w:p w:rsidR="00440A6F" w:rsidRDefault="00440A6F" w:rsidP="00440A6F">
      <w:pPr>
        <w:ind w:firstLine="708"/>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2.4.3.2 </w:t>
      </w:r>
      <w:r w:rsidRPr="003541E0">
        <w:rPr>
          <w:rFonts w:ascii="Times New Roman" w:hAnsi="Times New Roman" w:cs="Times New Roman"/>
          <w:b/>
          <w:sz w:val="24"/>
          <w:szCs w:val="24"/>
          <w:lang w:val="en-US"/>
        </w:rPr>
        <w:t>Supply in Secondary Art Market</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artworks supplied on the secondary art market have been supplied before, so the suppliers of the products are not the producers, in the case of artworks, the artists. On the secondary art market the suppliers of art are dealers and collectors, directly or indirectly through auction houses. The auction houses are in most cases the suppliers on the secondary art market, naturally directly or indirectly (Heilbrun and Gray, 2001). </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The dealers</w:t>
      </w:r>
      <w:r>
        <w:rPr>
          <w:rStyle w:val="FootnoteReference"/>
          <w:rFonts w:ascii="Times New Roman" w:hAnsi="Times New Roman" w:cs="Times New Roman"/>
          <w:sz w:val="24"/>
          <w:szCs w:val="24"/>
          <w:lang w:val="en-US"/>
        </w:rPr>
        <w:footnoteReference w:id="31"/>
      </w:r>
      <w:r>
        <w:rPr>
          <w:rFonts w:ascii="Times New Roman" w:hAnsi="Times New Roman" w:cs="Times New Roman"/>
          <w:sz w:val="24"/>
          <w:szCs w:val="24"/>
          <w:lang w:val="en-US"/>
        </w:rPr>
        <w:t xml:space="preserve"> as suppliers of art at the art market are the dealers working for collectors not doing their own selling. The dealer makes sure he has enough knowledge of the possible market for the artwork he has to sell. Having his own group of clients he doe</w:t>
      </w:r>
      <w:r w:rsidR="004626CD">
        <w:rPr>
          <w:rFonts w:ascii="Times New Roman" w:hAnsi="Times New Roman" w:cs="Times New Roman"/>
          <w:sz w:val="24"/>
          <w:szCs w:val="24"/>
          <w:lang w:val="en-US"/>
        </w:rPr>
        <w:t>s not necessarily need</w:t>
      </w:r>
      <w:r>
        <w:rPr>
          <w:rFonts w:ascii="Times New Roman" w:hAnsi="Times New Roman" w:cs="Times New Roman"/>
          <w:sz w:val="24"/>
          <w:szCs w:val="24"/>
          <w:lang w:val="en-US"/>
        </w:rPr>
        <w:t xml:space="preserve"> the auction houses, but this could lead to an unfair pricing of the artworks. The collectors as suppliers can be profit orientated collectors or private</w:t>
      </w:r>
      <w:r w:rsidR="00853AFD">
        <w:rPr>
          <w:rFonts w:ascii="Times New Roman" w:hAnsi="Times New Roman" w:cs="Times New Roman"/>
          <w:sz w:val="24"/>
          <w:szCs w:val="24"/>
          <w:lang w:val="en-US"/>
        </w:rPr>
        <w:t xml:space="preserve"> collectors. The profit orient</w:t>
      </w:r>
      <w:r>
        <w:rPr>
          <w:rFonts w:ascii="Times New Roman" w:hAnsi="Times New Roman" w:cs="Times New Roman"/>
          <w:sz w:val="24"/>
          <w:szCs w:val="24"/>
          <w:lang w:val="en-US"/>
        </w:rPr>
        <w:t xml:space="preserve">ed collectors often work for a large company and sell the art from the company collection. The private collectors are mainly focused on the aesthetic value of the artworks and only sell when searching for something else. For them the investment rate is not important. </w:t>
      </w:r>
    </w:p>
    <w:p w:rsidR="00440A6F" w:rsidRPr="003541E0"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two main suppliers of art on the secondary art market are the two largest auction houses Christie’s and Sotheby’s. The</w:t>
      </w:r>
      <w:r w:rsidR="004626CD">
        <w:rPr>
          <w:rFonts w:ascii="Times New Roman" w:hAnsi="Times New Roman" w:cs="Times New Roman"/>
          <w:sz w:val="24"/>
          <w:szCs w:val="24"/>
          <w:lang w:val="en-US"/>
        </w:rPr>
        <w:t>se two</w:t>
      </w:r>
      <w:r>
        <w:rPr>
          <w:rFonts w:ascii="Times New Roman" w:hAnsi="Times New Roman" w:cs="Times New Roman"/>
          <w:sz w:val="24"/>
          <w:szCs w:val="24"/>
          <w:lang w:val="en-US"/>
        </w:rPr>
        <w:t xml:space="preserve"> auction houses </w:t>
      </w:r>
      <w:r w:rsidR="004626CD">
        <w:rPr>
          <w:rFonts w:ascii="Times New Roman" w:hAnsi="Times New Roman" w:cs="Times New Roman"/>
          <w:sz w:val="24"/>
          <w:szCs w:val="24"/>
          <w:lang w:val="en-US"/>
        </w:rPr>
        <w:t xml:space="preserve">from English origin </w:t>
      </w:r>
      <w:r>
        <w:rPr>
          <w:rFonts w:ascii="Times New Roman" w:hAnsi="Times New Roman" w:cs="Times New Roman"/>
          <w:sz w:val="24"/>
          <w:szCs w:val="24"/>
          <w:lang w:val="en-US"/>
        </w:rPr>
        <w:t>have departments all over the world and cover the largest part of all secondary art sales</w:t>
      </w:r>
      <w:r>
        <w:rPr>
          <w:rStyle w:val="FootnoteReference"/>
          <w:rFonts w:ascii="Times New Roman" w:hAnsi="Times New Roman" w:cs="Times New Roman"/>
          <w:sz w:val="24"/>
          <w:szCs w:val="24"/>
          <w:lang w:val="en-US"/>
        </w:rPr>
        <w:footnoteReference w:id="32"/>
      </w:r>
      <w:r>
        <w:rPr>
          <w:rFonts w:ascii="Times New Roman" w:hAnsi="Times New Roman" w:cs="Times New Roman"/>
          <w:sz w:val="24"/>
          <w:szCs w:val="24"/>
          <w:lang w:val="en-US"/>
        </w:rPr>
        <w:t xml:space="preserve">. Christie’s and Sotheby’s use the English auction system for their auctions. In the English auction system the biddings start low and as long as bidders keep on bidding the price will go up until one bidder is left. At that price the artwork is ‘hammered down’ as they name it. The price at which the artwork was hammered down is the hammer price (Orley Ashenfelter, 2003). The hammer price is not always the </w:t>
      </w:r>
      <w:r w:rsidR="00AC6696">
        <w:rPr>
          <w:rFonts w:ascii="Times New Roman" w:hAnsi="Times New Roman" w:cs="Times New Roman"/>
          <w:sz w:val="24"/>
          <w:szCs w:val="24"/>
          <w:lang w:val="en-US"/>
        </w:rPr>
        <w:t>price at which the item is sold. A</w:t>
      </w:r>
      <w:r>
        <w:rPr>
          <w:rFonts w:ascii="Times New Roman" w:hAnsi="Times New Roman" w:cs="Times New Roman"/>
          <w:sz w:val="24"/>
          <w:szCs w:val="24"/>
          <w:lang w:val="en-US"/>
        </w:rPr>
        <w:t xml:space="preserve">fter hammering down an artwork the reserve price, set by the seller of the artwork, must have been reached, otherwise the work will be bought in and the highest bidder goes home empty handed. </w:t>
      </w:r>
    </w:p>
    <w:p w:rsidR="00440A6F" w:rsidRPr="003229E4" w:rsidRDefault="00440A6F" w:rsidP="00440A6F">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2.4.4 </w:t>
      </w:r>
      <w:r w:rsidRPr="003229E4">
        <w:rPr>
          <w:rFonts w:ascii="Times New Roman" w:hAnsi="Times New Roman" w:cs="Times New Roman"/>
          <w:b/>
          <w:sz w:val="24"/>
          <w:szCs w:val="24"/>
          <w:lang w:val="en-US"/>
        </w:rPr>
        <w:t>Price</w:t>
      </w:r>
    </w:p>
    <w:p w:rsidR="00146D2D" w:rsidRDefault="00440A6F" w:rsidP="00AC6696">
      <w:pPr>
        <w:ind w:firstLine="708"/>
        <w:rPr>
          <w:rFonts w:ascii="Times New Roman" w:hAnsi="Times New Roman" w:cs="Times New Roman"/>
          <w:sz w:val="24"/>
          <w:szCs w:val="24"/>
          <w:lang w:val="en-US"/>
        </w:rPr>
      </w:pPr>
      <w:r>
        <w:rPr>
          <w:rFonts w:ascii="Times New Roman" w:hAnsi="Times New Roman" w:cs="Times New Roman"/>
          <w:sz w:val="24"/>
          <w:szCs w:val="24"/>
          <w:lang w:val="en-US"/>
        </w:rPr>
        <w:t>In general economics supply and dema</w:t>
      </w:r>
      <w:r w:rsidR="00AC6696">
        <w:rPr>
          <w:rFonts w:ascii="Times New Roman" w:hAnsi="Times New Roman" w:cs="Times New Roman"/>
          <w:sz w:val="24"/>
          <w:szCs w:val="24"/>
          <w:lang w:val="en-US"/>
        </w:rPr>
        <w:t>nd never really meet each other;</w:t>
      </w:r>
      <w:r>
        <w:rPr>
          <w:rFonts w:ascii="Times New Roman" w:hAnsi="Times New Roman" w:cs="Times New Roman"/>
          <w:sz w:val="24"/>
          <w:szCs w:val="24"/>
          <w:lang w:val="en-US"/>
        </w:rPr>
        <w:t xml:space="preserve"> the only way they are connected is through price. Supply as well as demand</w:t>
      </w:r>
      <w:r w:rsidR="00AC6696">
        <w:rPr>
          <w:rFonts w:ascii="Times New Roman" w:hAnsi="Times New Roman" w:cs="Times New Roman"/>
          <w:sz w:val="24"/>
          <w:szCs w:val="24"/>
          <w:lang w:val="en-US"/>
        </w:rPr>
        <w:t>,</w:t>
      </w:r>
      <w:r>
        <w:rPr>
          <w:rFonts w:ascii="Times New Roman" w:hAnsi="Times New Roman" w:cs="Times New Roman"/>
          <w:sz w:val="24"/>
          <w:szCs w:val="24"/>
          <w:lang w:val="en-US"/>
        </w:rPr>
        <w:t xml:space="preserve"> each can separately influence the price of a p</w:t>
      </w:r>
      <w:r w:rsidR="00AC6696">
        <w:rPr>
          <w:rFonts w:ascii="Times New Roman" w:hAnsi="Times New Roman" w:cs="Times New Roman"/>
          <w:sz w:val="24"/>
          <w:szCs w:val="24"/>
          <w:lang w:val="en-US"/>
        </w:rPr>
        <w:t>roduct or service.  Simply said:</w:t>
      </w:r>
      <w:r>
        <w:rPr>
          <w:rFonts w:ascii="Times New Roman" w:hAnsi="Times New Roman" w:cs="Times New Roman"/>
          <w:sz w:val="24"/>
          <w:szCs w:val="24"/>
          <w:lang w:val="en-US"/>
        </w:rPr>
        <w:t xml:space="preserve"> the price is the payment one gives to another in return for a good or service. There is a difference between the price that is asked for a product by the seller of the product and what price eventually is actually paid for the product. There are three different prices used in economics</w:t>
      </w:r>
      <w:r w:rsidR="00AC6696">
        <w:rPr>
          <w:rFonts w:ascii="Times New Roman" w:hAnsi="Times New Roman" w:cs="Times New Roman"/>
          <w:sz w:val="24"/>
          <w:szCs w:val="24"/>
          <w:lang w:val="en-US"/>
        </w:rPr>
        <w:t>:</w:t>
      </w:r>
      <w:r>
        <w:rPr>
          <w:rFonts w:ascii="Times New Roman" w:hAnsi="Times New Roman" w:cs="Times New Roman"/>
          <w:sz w:val="24"/>
          <w:szCs w:val="24"/>
          <w:lang w:val="en-US"/>
        </w:rPr>
        <w:t xml:space="preserve"> (a) the selling price, (b) the transaction price</w:t>
      </w:r>
      <w:r w:rsidR="00863CF8">
        <w:rPr>
          <w:rFonts w:ascii="Times New Roman" w:hAnsi="Times New Roman" w:cs="Times New Roman"/>
          <w:sz w:val="24"/>
          <w:szCs w:val="24"/>
          <w:lang w:val="en-US"/>
        </w:rPr>
        <w:t xml:space="preserve"> and (c) the buying price. </w:t>
      </w:r>
      <w:r>
        <w:rPr>
          <w:rFonts w:ascii="Times New Roman" w:hAnsi="Times New Roman" w:cs="Times New Roman"/>
          <w:sz w:val="24"/>
          <w:szCs w:val="24"/>
          <w:lang w:val="en-US"/>
        </w:rPr>
        <w:t>The price of product</w:t>
      </w:r>
      <w:r w:rsidR="00AC6696">
        <w:rPr>
          <w:rFonts w:ascii="Times New Roman" w:hAnsi="Times New Roman" w:cs="Times New Roman"/>
          <w:sz w:val="24"/>
          <w:szCs w:val="24"/>
          <w:lang w:val="en-US"/>
        </w:rPr>
        <w:t>s is influenced by the market. T</w:t>
      </w:r>
      <w:r>
        <w:rPr>
          <w:rFonts w:ascii="Times New Roman" w:hAnsi="Times New Roman" w:cs="Times New Roman"/>
          <w:sz w:val="24"/>
          <w:szCs w:val="24"/>
          <w:lang w:val="en-US"/>
        </w:rPr>
        <w:t xml:space="preserve">he amount supplied and demanded of a product influences the price of this </w:t>
      </w:r>
      <w:r w:rsidR="00863CF8">
        <w:rPr>
          <w:rFonts w:ascii="Times New Roman" w:hAnsi="Times New Roman" w:cs="Times New Roman"/>
          <w:sz w:val="24"/>
          <w:szCs w:val="24"/>
          <w:lang w:val="en-US"/>
        </w:rPr>
        <w:t xml:space="preserve">product. </w:t>
      </w:r>
      <w:r>
        <w:rPr>
          <w:rFonts w:ascii="Times New Roman" w:hAnsi="Times New Roman" w:cs="Times New Roman"/>
          <w:sz w:val="24"/>
          <w:szCs w:val="24"/>
          <w:lang w:val="en-US"/>
        </w:rPr>
        <w:t>The elasticity of the product plays a role in this.</w:t>
      </w:r>
    </w:p>
    <w:p w:rsidR="00440A6F" w:rsidRPr="00E873C4" w:rsidRDefault="00440A6F" w:rsidP="00440A6F">
      <w:pPr>
        <w:ind w:left="708"/>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2.4.4.1 </w:t>
      </w:r>
      <w:r>
        <w:rPr>
          <w:rFonts w:ascii="Times New Roman" w:hAnsi="Times New Roman" w:cs="Times New Roman"/>
          <w:b/>
          <w:sz w:val="24"/>
          <w:szCs w:val="24"/>
          <w:lang w:val="en-US"/>
        </w:rPr>
        <w:t>Price Elastici</w:t>
      </w:r>
      <w:r w:rsidRPr="00E873C4">
        <w:rPr>
          <w:rFonts w:ascii="Times New Roman" w:hAnsi="Times New Roman" w:cs="Times New Roman"/>
          <w:b/>
          <w:sz w:val="24"/>
          <w:szCs w:val="24"/>
          <w:lang w:val="en-US"/>
        </w:rPr>
        <w:t>ty</w:t>
      </w:r>
    </w:p>
    <w:p w:rsidR="00440A6F" w:rsidRDefault="00440A6F" w:rsidP="00440A6F">
      <w:pPr>
        <w:jc w:val="both"/>
        <w:rPr>
          <w:rFonts w:ascii="Times New Roman" w:hAnsi="Times New Roman" w:cs="Times New Roman"/>
          <w:sz w:val="24"/>
          <w:szCs w:val="24"/>
          <w:lang w:val="en-GB"/>
        </w:rPr>
      </w:pPr>
      <w:r w:rsidRPr="00E873C4">
        <w:rPr>
          <w:rFonts w:ascii="Times New Roman" w:hAnsi="Times New Roman" w:cs="Times New Roman"/>
          <w:b/>
          <w:sz w:val="24"/>
          <w:szCs w:val="24"/>
          <w:lang w:val="en-US"/>
        </w:rPr>
        <w:tab/>
      </w:r>
      <w:r w:rsidRPr="00E873C4">
        <w:rPr>
          <w:rFonts w:ascii="Times New Roman" w:hAnsi="Times New Roman" w:cs="Times New Roman"/>
          <w:sz w:val="24"/>
          <w:szCs w:val="24"/>
          <w:lang w:val="en-GB"/>
        </w:rPr>
        <w:t>Price elasticity of demand shows the change, in percentages, of the demand</w:t>
      </w:r>
      <w:r>
        <w:rPr>
          <w:rFonts w:ascii="Times New Roman" w:hAnsi="Times New Roman" w:cs="Times New Roman"/>
          <w:sz w:val="24"/>
          <w:szCs w:val="24"/>
          <w:lang w:val="en-GB"/>
        </w:rPr>
        <w:t xml:space="preserve"> of a good when there is a</w:t>
      </w:r>
      <w:r w:rsidRPr="00E873C4">
        <w:rPr>
          <w:rFonts w:ascii="Times New Roman" w:hAnsi="Times New Roman" w:cs="Times New Roman"/>
          <w:sz w:val="24"/>
          <w:szCs w:val="24"/>
          <w:lang w:val="en-GB"/>
        </w:rPr>
        <w:t xml:space="preserve"> price change</w:t>
      </w:r>
      <w:r>
        <w:rPr>
          <w:rFonts w:ascii="Times New Roman" w:hAnsi="Times New Roman" w:cs="Times New Roman"/>
          <w:sz w:val="24"/>
          <w:szCs w:val="24"/>
          <w:lang w:val="en-GB"/>
        </w:rPr>
        <w:t xml:space="preserve"> in percentages</w:t>
      </w:r>
      <w:r w:rsidRPr="00E873C4">
        <w:rPr>
          <w:rFonts w:ascii="Times New Roman" w:hAnsi="Times New Roman" w:cs="Times New Roman"/>
          <w:sz w:val="24"/>
          <w:szCs w:val="24"/>
          <w:lang w:val="en-GB"/>
        </w:rPr>
        <w:t xml:space="preserve">. In this, the change of price is the cause of the change of demand. The demand can be elastic or inelastic. When the change of the demand is not as strong as the change of price, it is called an inelastic demand. Besides price elasticity of demand there is also the cross elasticity of demand. The cross elasticity of demand is used for complementary goods, like coffee machines and coffee. The cross elasticity of demand or cross price elasticity of demand is about the reaction of the demand of good </w:t>
      </w:r>
      <w:r>
        <w:rPr>
          <w:rFonts w:ascii="Times New Roman" w:hAnsi="Times New Roman" w:cs="Times New Roman"/>
          <w:sz w:val="24"/>
          <w:szCs w:val="24"/>
          <w:lang w:val="en-GB"/>
        </w:rPr>
        <w:t>A.</w:t>
      </w:r>
      <w:r w:rsidRPr="00E873C4">
        <w:rPr>
          <w:rFonts w:ascii="Times New Roman" w:hAnsi="Times New Roman" w:cs="Times New Roman"/>
          <w:sz w:val="24"/>
          <w:szCs w:val="24"/>
          <w:lang w:val="en-GB"/>
        </w:rPr>
        <w:t xml:space="preserve"> </w:t>
      </w:r>
      <w:r>
        <w:rPr>
          <w:rFonts w:ascii="Times New Roman" w:hAnsi="Times New Roman" w:cs="Times New Roman"/>
          <w:sz w:val="24"/>
          <w:szCs w:val="24"/>
          <w:lang w:val="en-GB"/>
        </w:rPr>
        <w:t>to a change of price of good B</w:t>
      </w:r>
      <w:r w:rsidRPr="00E873C4">
        <w:rPr>
          <w:rFonts w:ascii="Times New Roman" w:hAnsi="Times New Roman" w:cs="Times New Roman"/>
          <w:sz w:val="24"/>
          <w:szCs w:val="24"/>
          <w:lang w:val="en-GB"/>
        </w:rPr>
        <w:t>. Or the other way around.</w:t>
      </w:r>
    </w:p>
    <w:p w:rsidR="00440A6F" w:rsidRDefault="00440A6F" w:rsidP="00440A6F">
      <w:pPr>
        <w:ind w:firstLine="708"/>
        <w:jc w:val="both"/>
        <w:rPr>
          <w:rFonts w:ascii="Times New Roman" w:hAnsi="Times New Roman" w:cs="Times New Roman"/>
          <w:sz w:val="24"/>
          <w:szCs w:val="24"/>
          <w:lang w:val="en-US"/>
        </w:rPr>
      </w:pPr>
      <w:r w:rsidRPr="00E873C4">
        <w:rPr>
          <w:rFonts w:ascii="Times New Roman" w:hAnsi="Times New Roman" w:cs="Times New Roman"/>
          <w:sz w:val="24"/>
          <w:szCs w:val="24"/>
          <w:lang w:val="en-GB"/>
        </w:rPr>
        <w:lastRenderedPageBreak/>
        <w:t>Heilbrun and Gray (2001)</w:t>
      </w:r>
      <w:r w:rsidRPr="00E873C4">
        <w:rPr>
          <w:rFonts w:ascii="Times New Roman" w:hAnsi="Times New Roman" w:cs="Times New Roman"/>
          <w:sz w:val="24"/>
          <w:szCs w:val="24"/>
          <w:lang w:val="en-US"/>
        </w:rPr>
        <w:t xml:space="preserve"> talk about price elasticity of demand and the expectations of it for the performing arts. Price elasticity of demand for consumer goods is depending on two things, availability and the quality of substitutes. This </w:t>
      </w:r>
      <w:r>
        <w:rPr>
          <w:rFonts w:ascii="Times New Roman" w:hAnsi="Times New Roman" w:cs="Times New Roman"/>
          <w:sz w:val="24"/>
          <w:szCs w:val="24"/>
          <w:lang w:val="en-US"/>
        </w:rPr>
        <w:t xml:space="preserve">is </w:t>
      </w:r>
      <w:r w:rsidRPr="00E873C4">
        <w:rPr>
          <w:rFonts w:ascii="Times New Roman" w:hAnsi="Times New Roman" w:cs="Times New Roman"/>
          <w:sz w:val="24"/>
          <w:szCs w:val="24"/>
          <w:lang w:val="en-US"/>
        </w:rPr>
        <w:t xml:space="preserve">also </w:t>
      </w:r>
      <w:r>
        <w:rPr>
          <w:rFonts w:ascii="Times New Roman" w:hAnsi="Times New Roman" w:cs="Times New Roman"/>
          <w:sz w:val="24"/>
          <w:szCs w:val="24"/>
          <w:lang w:val="en-US"/>
        </w:rPr>
        <w:t>the case</w:t>
      </w:r>
      <w:r w:rsidRPr="00E873C4">
        <w:rPr>
          <w:rFonts w:ascii="Times New Roman" w:hAnsi="Times New Roman" w:cs="Times New Roman"/>
          <w:sz w:val="24"/>
          <w:szCs w:val="24"/>
          <w:lang w:val="en-US"/>
        </w:rPr>
        <w:t xml:space="preserve"> for the performing arts</w:t>
      </w:r>
      <w:r>
        <w:rPr>
          <w:rStyle w:val="FootnoteReference"/>
          <w:rFonts w:ascii="Times New Roman" w:hAnsi="Times New Roman" w:cs="Times New Roman"/>
          <w:sz w:val="24"/>
          <w:szCs w:val="24"/>
          <w:lang w:val="en-US"/>
        </w:rPr>
        <w:footnoteReference w:id="33"/>
      </w:r>
      <w:r w:rsidRPr="00E873C4">
        <w:rPr>
          <w:rFonts w:ascii="Times New Roman" w:hAnsi="Times New Roman" w:cs="Times New Roman"/>
          <w:sz w:val="24"/>
          <w:szCs w:val="24"/>
          <w:lang w:val="en-US"/>
        </w:rPr>
        <w:t>. When taking the performing arts separately</w:t>
      </w:r>
      <w:r w:rsidR="00EF395D">
        <w:rPr>
          <w:rFonts w:ascii="Times New Roman" w:hAnsi="Times New Roman" w:cs="Times New Roman"/>
          <w:sz w:val="24"/>
          <w:szCs w:val="24"/>
          <w:lang w:val="en-US"/>
        </w:rPr>
        <w:t>,</w:t>
      </w:r>
      <w:r w:rsidRPr="00E873C4">
        <w:rPr>
          <w:rFonts w:ascii="Times New Roman" w:hAnsi="Times New Roman" w:cs="Times New Roman"/>
          <w:sz w:val="24"/>
          <w:szCs w:val="24"/>
          <w:lang w:val="en-US"/>
        </w:rPr>
        <w:t xml:space="preserve"> it shows not so many substitutes available, because every performance is different and even though the economists would not say it, taste plays a role here too. Heilbrun and Gray (2001) expect a relatively price inelastic demand here. Besides this one should not forget the determinant time. When one visits a theatre play, this person cannot do anything else at that time. As also said, time is money, so time is a valuable determinant. According to the economics the value of</w:t>
      </w:r>
      <w:r w:rsidR="00AC6696">
        <w:rPr>
          <w:rFonts w:ascii="Times New Roman" w:hAnsi="Times New Roman" w:cs="Times New Roman"/>
          <w:sz w:val="24"/>
          <w:szCs w:val="24"/>
          <w:lang w:val="en-US"/>
        </w:rPr>
        <w:t xml:space="preserve"> time grows </w:t>
      </w:r>
      <w:r w:rsidR="00247C4B">
        <w:rPr>
          <w:rFonts w:ascii="Times New Roman" w:hAnsi="Times New Roman" w:cs="Times New Roman"/>
          <w:sz w:val="24"/>
          <w:szCs w:val="24"/>
          <w:lang w:val="en-US"/>
        </w:rPr>
        <w:t>when</w:t>
      </w:r>
      <w:r w:rsidR="00AC6696">
        <w:rPr>
          <w:rFonts w:ascii="Times New Roman" w:hAnsi="Times New Roman" w:cs="Times New Roman"/>
          <w:sz w:val="24"/>
          <w:szCs w:val="24"/>
          <w:lang w:val="en-US"/>
        </w:rPr>
        <w:t xml:space="preserve"> the income grows; when earning more money per hour, your hour</w:t>
      </w:r>
      <w:r w:rsidR="00247C4B">
        <w:rPr>
          <w:rFonts w:ascii="Times New Roman" w:hAnsi="Times New Roman" w:cs="Times New Roman"/>
          <w:sz w:val="24"/>
          <w:szCs w:val="24"/>
          <w:lang w:val="en-US"/>
        </w:rPr>
        <w:t>s become more expensive to spend</w:t>
      </w:r>
      <w:r w:rsidR="00AC6696">
        <w:rPr>
          <w:rFonts w:ascii="Times New Roman" w:hAnsi="Times New Roman" w:cs="Times New Roman"/>
          <w:sz w:val="24"/>
          <w:szCs w:val="24"/>
          <w:lang w:val="en-US"/>
        </w:rPr>
        <w:t xml:space="preserve"> on something else than your paid job. </w:t>
      </w:r>
      <w:r>
        <w:rPr>
          <w:rFonts w:ascii="Times New Roman" w:hAnsi="Times New Roman" w:cs="Times New Roman"/>
          <w:sz w:val="24"/>
          <w:szCs w:val="24"/>
          <w:lang w:val="en-US"/>
        </w:rPr>
        <w:t xml:space="preserve">The view of Heilbrun and Gray can easily be translated into the visual arts market. </w:t>
      </w:r>
    </w:p>
    <w:p w:rsidR="00440A6F" w:rsidRPr="00E873C4" w:rsidRDefault="00440A6F" w:rsidP="00440A6F">
      <w:pPr>
        <w:ind w:firstLine="708"/>
        <w:rPr>
          <w:rFonts w:ascii="Times New Roman" w:hAnsi="Times New Roman" w:cs="Times New Roman"/>
          <w:sz w:val="24"/>
          <w:szCs w:val="24"/>
          <w:lang w:val="en-US"/>
        </w:rPr>
      </w:pPr>
      <w:r w:rsidRPr="00E45E24">
        <w:rPr>
          <w:rFonts w:ascii="Times New Roman" w:hAnsi="Times New Roman" w:cs="Times New Roman"/>
          <w:sz w:val="24"/>
          <w:szCs w:val="24"/>
          <w:lang w:val="en-US"/>
        </w:rPr>
        <w:t xml:space="preserve">Concluding from this, </w:t>
      </w:r>
      <w:r w:rsidR="00270A86">
        <w:rPr>
          <w:rFonts w:ascii="Times New Roman" w:hAnsi="Times New Roman" w:cs="Times New Roman"/>
          <w:sz w:val="24"/>
          <w:szCs w:val="24"/>
          <w:lang w:val="en-US"/>
        </w:rPr>
        <w:t>when performing arts are</w:t>
      </w:r>
      <w:r w:rsidRPr="00E45E24">
        <w:rPr>
          <w:rFonts w:ascii="Times New Roman" w:hAnsi="Times New Roman" w:cs="Times New Roman"/>
          <w:sz w:val="24"/>
          <w:szCs w:val="24"/>
          <w:lang w:val="en-US"/>
        </w:rPr>
        <w:t xml:space="preserve"> luxury good</w:t>
      </w:r>
      <w:r w:rsidR="00270A86">
        <w:rPr>
          <w:rFonts w:ascii="Times New Roman" w:hAnsi="Times New Roman" w:cs="Times New Roman"/>
          <w:sz w:val="24"/>
          <w:szCs w:val="24"/>
          <w:lang w:val="en-US"/>
        </w:rPr>
        <w:t>s</w:t>
      </w:r>
      <w:r w:rsidRPr="00E45E24">
        <w:rPr>
          <w:rFonts w:ascii="Times New Roman" w:hAnsi="Times New Roman" w:cs="Times New Roman"/>
          <w:sz w:val="24"/>
          <w:szCs w:val="24"/>
          <w:lang w:val="en-US"/>
        </w:rPr>
        <w:t xml:space="preserve"> and taking the determinant t</w:t>
      </w:r>
      <w:r w:rsidR="00270A86">
        <w:rPr>
          <w:rFonts w:ascii="Times New Roman" w:hAnsi="Times New Roman" w:cs="Times New Roman"/>
          <w:sz w:val="24"/>
          <w:szCs w:val="24"/>
          <w:lang w:val="en-US"/>
        </w:rPr>
        <w:t>ime in consideration, one can</w:t>
      </w:r>
      <w:r w:rsidRPr="00E45E24">
        <w:rPr>
          <w:rFonts w:ascii="Times New Roman" w:hAnsi="Times New Roman" w:cs="Times New Roman"/>
          <w:sz w:val="24"/>
          <w:szCs w:val="24"/>
          <w:lang w:val="en-US"/>
        </w:rPr>
        <w:t xml:space="preserve"> that the outcomes for the performing arts do not differ from the outcomes for </w:t>
      </w:r>
      <w:r>
        <w:rPr>
          <w:rFonts w:ascii="Times New Roman" w:hAnsi="Times New Roman" w:cs="Times New Roman"/>
          <w:sz w:val="24"/>
          <w:szCs w:val="24"/>
          <w:lang w:val="en-US"/>
        </w:rPr>
        <w:t>the visual arts</w:t>
      </w:r>
      <w:r w:rsidRPr="00E45E24">
        <w:rPr>
          <w:rFonts w:ascii="Times New Roman" w:hAnsi="Times New Roman" w:cs="Times New Roman"/>
          <w:sz w:val="24"/>
          <w:szCs w:val="24"/>
          <w:lang w:val="en-US"/>
        </w:rPr>
        <w:t xml:space="preserve">. </w:t>
      </w:r>
      <w:r>
        <w:rPr>
          <w:rFonts w:ascii="Times New Roman" w:hAnsi="Times New Roman" w:cs="Times New Roman"/>
          <w:sz w:val="24"/>
          <w:szCs w:val="24"/>
          <w:lang w:val="en-US"/>
        </w:rPr>
        <w:t>I</w:t>
      </w:r>
      <w:r w:rsidRPr="00E45E24">
        <w:rPr>
          <w:rFonts w:ascii="Times New Roman" w:hAnsi="Times New Roman" w:cs="Times New Roman"/>
          <w:sz w:val="24"/>
          <w:szCs w:val="24"/>
          <w:lang w:val="en-US"/>
        </w:rPr>
        <w:t xml:space="preserve">t </w:t>
      </w:r>
      <w:r>
        <w:rPr>
          <w:rFonts w:ascii="Times New Roman" w:hAnsi="Times New Roman" w:cs="Times New Roman"/>
          <w:sz w:val="24"/>
          <w:szCs w:val="24"/>
          <w:lang w:val="en-US"/>
        </w:rPr>
        <w:t xml:space="preserve">is </w:t>
      </w:r>
      <w:r w:rsidRPr="00E45E24">
        <w:rPr>
          <w:rFonts w:ascii="Times New Roman" w:hAnsi="Times New Roman" w:cs="Times New Roman"/>
          <w:sz w:val="24"/>
          <w:szCs w:val="24"/>
          <w:lang w:val="en-US"/>
        </w:rPr>
        <w:t xml:space="preserve">possible to say that there is only a slight difference between the performing arts and </w:t>
      </w:r>
      <w:r>
        <w:rPr>
          <w:rFonts w:ascii="Times New Roman" w:hAnsi="Times New Roman" w:cs="Times New Roman"/>
          <w:sz w:val="24"/>
          <w:szCs w:val="24"/>
          <w:lang w:val="en-US"/>
        </w:rPr>
        <w:t>the visual art market</w:t>
      </w:r>
      <w:r w:rsidRPr="00E45E24">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Works of art </w:t>
      </w:r>
      <w:r w:rsidRPr="00E45E24">
        <w:rPr>
          <w:rFonts w:ascii="Times New Roman" w:hAnsi="Times New Roman" w:cs="Times New Roman"/>
          <w:sz w:val="24"/>
          <w:szCs w:val="24"/>
          <w:lang w:val="en-US"/>
        </w:rPr>
        <w:t>are</w:t>
      </w:r>
      <w:r>
        <w:rPr>
          <w:rFonts w:ascii="Times New Roman" w:hAnsi="Times New Roman" w:cs="Times New Roman"/>
          <w:sz w:val="24"/>
          <w:szCs w:val="24"/>
          <w:lang w:val="en-US"/>
        </w:rPr>
        <w:t>,</w:t>
      </w:r>
      <w:r w:rsidRPr="00E45E24">
        <w:rPr>
          <w:rFonts w:ascii="Times New Roman" w:hAnsi="Times New Roman" w:cs="Times New Roman"/>
          <w:sz w:val="24"/>
          <w:szCs w:val="24"/>
          <w:lang w:val="en-US"/>
        </w:rPr>
        <w:t xml:space="preserve"> as well as the performing arts</w:t>
      </w:r>
      <w:r>
        <w:rPr>
          <w:rFonts w:ascii="Times New Roman" w:hAnsi="Times New Roman" w:cs="Times New Roman"/>
          <w:sz w:val="24"/>
          <w:szCs w:val="24"/>
          <w:lang w:val="en-US"/>
        </w:rPr>
        <w:t>,</w:t>
      </w:r>
      <w:r w:rsidR="00270A86">
        <w:rPr>
          <w:rFonts w:ascii="Times New Roman" w:hAnsi="Times New Roman" w:cs="Times New Roman"/>
          <w:sz w:val="24"/>
          <w:szCs w:val="24"/>
          <w:lang w:val="en-US"/>
        </w:rPr>
        <w:t xml:space="preserve"> </w:t>
      </w:r>
      <w:r w:rsidRPr="00E45E24">
        <w:rPr>
          <w:rFonts w:ascii="Times New Roman" w:hAnsi="Times New Roman" w:cs="Times New Roman"/>
          <w:sz w:val="24"/>
          <w:szCs w:val="24"/>
          <w:lang w:val="en-US"/>
        </w:rPr>
        <w:t xml:space="preserve">luxury goods, so the income elasticity of demand will probably be around one. </w:t>
      </w:r>
      <w:r>
        <w:rPr>
          <w:rFonts w:ascii="Times New Roman" w:hAnsi="Times New Roman" w:cs="Times New Roman"/>
          <w:sz w:val="24"/>
          <w:szCs w:val="24"/>
          <w:lang w:val="en-US"/>
        </w:rPr>
        <w:t>When you look at visual artworks</w:t>
      </w:r>
      <w:r w:rsidRPr="00E45E24">
        <w:rPr>
          <w:rFonts w:ascii="Times New Roman" w:hAnsi="Times New Roman" w:cs="Times New Roman"/>
          <w:sz w:val="24"/>
          <w:szCs w:val="24"/>
          <w:lang w:val="en-US"/>
        </w:rPr>
        <w:t xml:space="preserve">, there are no perfect substitutes available, so </w:t>
      </w:r>
      <w:r>
        <w:rPr>
          <w:rFonts w:ascii="Times New Roman" w:hAnsi="Times New Roman" w:cs="Times New Roman"/>
          <w:sz w:val="24"/>
          <w:szCs w:val="24"/>
          <w:lang w:val="en-US"/>
        </w:rPr>
        <w:t xml:space="preserve">one could conclude that there is </w:t>
      </w:r>
      <w:r w:rsidRPr="00E45E24">
        <w:rPr>
          <w:rFonts w:ascii="Times New Roman" w:hAnsi="Times New Roman" w:cs="Times New Roman"/>
          <w:sz w:val="24"/>
          <w:szCs w:val="24"/>
          <w:lang w:val="en-US"/>
        </w:rPr>
        <w:t>a relative price inelastic dema</w:t>
      </w:r>
      <w:r>
        <w:rPr>
          <w:rFonts w:ascii="Times New Roman" w:hAnsi="Times New Roman" w:cs="Times New Roman"/>
          <w:sz w:val="24"/>
          <w:szCs w:val="24"/>
          <w:lang w:val="en-US"/>
        </w:rPr>
        <w:t xml:space="preserve">nd for art works. </w:t>
      </w:r>
    </w:p>
    <w:p w:rsidR="00440A6F" w:rsidRDefault="00440A6F" w:rsidP="00440A6F">
      <w:pPr>
        <w:ind w:firstLine="708"/>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2.4.4.2 </w:t>
      </w:r>
      <w:r>
        <w:rPr>
          <w:rFonts w:ascii="Times New Roman" w:hAnsi="Times New Roman" w:cs="Times New Roman"/>
          <w:b/>
          <w:sz w:val="24"/>
          <w:szCs w:val="24"/>
          <w:lang w:val="en-US"/>
        </w:rPr>
        <w:t>Price in Secondary Art Market</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It is generally assumed that goods on the secondary art market are luxury goods and therefore one could assume that the price elasticity of demand of products on this market is inelastic. The price of artworks is not so easy to determine since there are many factors influencing the price. Factors influencing the price directly are the players on the market, the amount of suppliers and demanders. An example of factors influencing the price indirectly are the motives of art buyers. The art market has several niches and the prices of artworks differ for the different niches. When there is a general change of taste</w:t>
      </w:r>
      <w:r w:rsidR="00E646C4">
        <w:rPr>
          <w:rFonts w:ascii="Times New Roman" w:hAnsi="Times New Roman" w:cs="Times New Roman"/>
          <w:sz w:val="24"/>
          <w:szCs w:val="24"/>
          <w:lang w:val="en-US"/>
        </w:rPr>
        <w:t>,</w:t>
      </w:r>
      <w:r>
        <w:rPr>
          <w:rFonts w:ascii="Times New Roman" w:hAnsi="Times New Roman" w:cs="Times New Roman"/>
          <w:sz w:val="24"/>
          <w:szCs w:val="24"/>
          <w:lang w:val="en-US"/>
        </w:rPr>
        <w:t xml:space="preserve"> there is a shift of demand detectable in the art market. A change of demand will probably lead to price changes. </w:t>
      </w:r>
    </w:p>
    <w:p w:rsidR="00440A6F" w:rsidRPr="00A36CF1"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The price of artworks on the secondary art market is often constructed</w:t>
      </w:r>
      <w:r w:rsidR="007519CD">
        <w:rPr>
          <w:rFonts w:ascii="Times New Roman" w:hAnsi="Times New Roman" w:cs="Times New Roman"/>
          <w:sz w:val="24"/>
          <w:szCs w:val="24"/>
          <w:lang w:val="en-US"/>
        </w:rPr>
        <w:t xml:space="preserve"> at an art auction</w:t>
      </w:r>
      <w:r>
        <w:rPr>
          <w:rFonts w:ascii="Times New Roman" w:hAnsi="Times New Roman" w:cs="Times New Roman"/>
          <w:sz w:val="24"/>
          <w:szCs w:val="24"/>
          <w:lang w:val="en-US"/>
        </w:rPr>
        <w:t xml:space="preserve"> house. In an auction house the supply and demand meet at the hammer price, although the item put up for auction is not </w:t>
      </w:r>
      <w:r w:rsidR="003636F4">
        <w:rPr>
          <w:rFonts w:ascii="Times New Roman" w:hAnsi="Times New Roman" w:cs="Times New Roman"/>
          <w:sz w:val="24"/>
          <w:szCs w:val="24"/>
          <w:lang w:val="en-US"/>
        </w:rPr>
        <w:t>always sold at the hammer price. A</w:t>
      </w:r>
      <w:r>
        <w:rPr>
          <w:rFonts w:ascii="Times New Roman" w:hAnsi="Times New Roman" w:cs="Times New Roman"/>
          <w:sz w:val="24"/>
          <w:szCs w:val="24"/>
          <w:lang w:val="en-US"/>
        </w:rPr>
        <w:t>ccording to the annual reports of artprice.com about 35% of all items are not sold, but bought-in.</w:t>
      </w:r>
    </w:p>
    <w:p w:rsidR="00440A6F" w:rsidRDefault="00440A6F" w:rsidP="00440A6F">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2.4.4.3 </w:t>
      </w:r>
      <w:r w:rsidRPr="00A36CF1">
        <w:rPr>
          <w:rFonts w:ascii="Times New Roman" w:hAnsi="Times New Roman" w:cs="Times New Roman"/>
          <w:b/>
          <w:sz w:val="24"/>
          <w:szCs w:val="24"/>
          <w:lang w:val="en-US"/>
        </w:rPr>
        <w:t>Price Determinants</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r>
      <w:r w:rsidRPr="00E5561E">
        <w:rPr>
          <w:rFonts w:ascii="Times New Roman" w:hAnsi="Times New Roman" w:cs="Times New Roman"/>
          <w:sz w:val="24"/>
          <w:szCs w:val="24"/>
          <w:lang w:val="en-US"/>
        </w:rPr>
        <w:t xml:space="preserve">Determinants of the price influence the price paid for an artwork separately and therefore they should be elaborated a little more. Determinants for the price of an artwork are according to Rengers and Velthuis (2001) to be </w:t>
      </w:r>
      <w:r w:rsidR="00C4016E">
        <w:rPr>
          <w:rFonts w:ascii="Times New Roman" w:hAnsi="Times New Roman" w:cs="Times New Roman"/>
          <w:sz w:val="24"/>
          <w:szCs w:val="24"/>
          <w:lang w:val="en-US"/>
        </w:rPr>
        <w:t>found on three different levels:</w:t>
      </w:r>
      <w:r w:rsidRPr="00E5561E">
        <w:rPr>
          <w:rFonts w:ascii="Times New Roman" w:hAnsi="Times New Roman" w:cs="Times New Roman"/>
          <w:sz w:val="24"/>
          <w:szCs w:val="24"/>
          <w:lang w:val="en-US"/>
        </w:rPr>
        <w:t xml:space="preserve"> first on the </w:t>
      </w:r>
      <w:r w:rsidRPr="00E5561E">
        <w:rPr>
          <w:rFonts w:ascii="Times New Roman" w:hAnsi="Times New Roman" w:cs="Times New Roman"/>
          <w:sz w:val="24"/>
          <w:szCs w:val="24"/>
          <w:lang w:val="en-US"/>
        </w:rPr>
        <w:lastRenderedPageBreak/>
        <w:t>level of the art work itself, second</w:t>
      </w:r>
      <w:r>
        <w:rPr>
          <w:rFonts w:ascii="Times New Roman" w:hAnsi="Times New Roman" w:cs="Times New Roman"/>
          <w:sz w:val="24"/>
          <w:szCs w:val="24"/>
          <w:lang w:val="en-US"/>
        </w:rPr>
        <w:t>ly</w:t>
      </w:r>
      <w:r w:rsidRPr="00E5561E">
        <w:rPr>
          <w:rFonts w:ascii="Times New Roman" w:hAnsi="Times New Roman" w:cs="Times New Roman"/>
          <w:sz w:val="24"/>
          <w:szCs w:val="24"/>
          <w:lang w:val="en-US"/>
        </w:rPr>
        <w:t xml:space="preserve"> on t</w:t>
      </w:r>
      <w:r>
        <w:rPr>
          <w:rFonts w:ascii="Times New Roman" w:hAnsi="Times New Roman" w:cs="Times New Roman"/>
          <w:sz w:val="24"/>
          <w:szCs w:val="24"/>
          <w:lang w:val="en-US"/>
        </w:rPr>
        <w:t>he level of the artist and finally</w:t>
      </w:r>
      <w:r w:rsidRPr="00E5561E">
        <w:rPr>
          <w:rFonts w:ascii="Times New Roman" w:hAnsi="Times New Roman" w:cs="Times New Roman"/>
          <w:sz w:val="24"/>
          <w:szCs w:val="24"/>
          <w:lang w:val="en-US"/>
        </w:rPr>
        <w:t xml:space="preserve"> on the level of the gallery. This is a new approach to the subject of price determinants</w:t>
      </w:r>
      <w:r w:rsidR="00C4016E">
        <w:rPr>
          <w:rFonts w:ascii="Times New Roman" w:hAnsi="Times New Roman" w:cs="Times New Roman"/>
          <w:sz w:val="24"/>
          <w:szCs w:val="24"/>
          <w:lang w:val="en-US"/>
        </w:rPr>
        <w:t>;</w:t>
      </w:r>
      <w:r w:rsidRPr="00E5561E">
        <w:rPr>
          <w:rFonts w:ascii="Times New Roman" w:hAnsi="Times New Roman" w:cs="Times New Roman"/>
          <w:sz w:val="24"/>
          <w:szCs w:val="24"/>
          <w:lang w:val="en-US"/>
        </w:rPr>
        <w:t xml:space="preserve"> earlier research of</w:t>
      </w:r>
      <w:r>
        <w:rPr>
          <w:rFonts w:ascii="Times New Roman" w:hAnsi="Times New Roman" w:cs="Times New Roman"/>
          <w:sz w:val="24"/>
          <w:szCs w:val="24"/>
          <w:lang w:val="en-US"/>
        </w:rPr>
        <w:t>, amongst others,</w:t>
      </w:r>
      <w:r w:rsidRPr="00E5561E">
        <w:rPr>
          <w:rFonts w:ascii="Times New Roman" w:hAnsi="Times New Roman" w:cs="Times New Roman"/>
          <w:sz w:val="24"/>
          <w:szCs w:val="24"/>
          <w:lang w:val="en-US"/>
        </w:rPr>
        <w:t xml:space="preserve"> Pesando (1993), Buelens and Ginsburgh (1993), Baumol (1986) and of Frey and Pommerehne (1998) shows a different approach. The approach they used is making a comparison between return rates of investments in arts and the return rates of investment in traditional financial products. </w:t>
      </w:r>
      <w:r>
        <w:rPr>
          <w:rFonts w:ascii="Times New Roman" w:hAnsi="Times New Roman" w:cs="Times New Roman"/>
          <w:sz w:val="24"/>
          <w:szCs w:val="24"/>
          <w:lang w:val="en-US"/>
        </w:rPr>
        <w:t>Only taking into account the return rates</w:t>
      </w:r>
      <w:r w:rsidRPr="00E5561E">
        <w:rPr>
          <w:rFonts w:ascii="Times New Roman" w:hAnsi="Times New Roman" w:cs="Times New Roman"/>
          <w:sz w:val="24"/>
          <w:szCs w:val="24"/>
          <w:lang w:val="en-US"/>
        </w:rPr>
        <w:t xml:space="preserve"> is according to Velthuis and Rengers (2001) not complete enough to prove influences</w:t>
      </w:r>
      <w:r>
        <w:rPr>
          <w:rFonts w:ascii="Times New Roman" w:hAnsi="Times New Roman" w:cs="Times New Roman"/>
          <w:sz w:val="24"/>
          <w:szCs w:val="24"/>
          <w:lang w:val="en-US"/>
        </w:rPr>
        <w:t xml:space="preserve"> on the price of artworks</w:t>
      </w:r>
      <w:r w:rsidRPr="00E5561E">
        <w:rPr>
          <w:rFonts w:ascii="Times New Roman" w:hAnsi="Times New Roman" w:cs="Times New Roman"/>
          <w:sz w:val="24"/>
          <w:szCs w:val="24"/>
          <w:lang w:val="en-US"/>
        </w:rPr>
        <w:t>. They take many different determinants into their research and their model shows that some are very important. The size of an artwork is very important when analyzing on the level of the artwork,</w:t>
      </w:r>
      <w:r>
        <w:rPr>
          <w:rFonts w:ascii="Times New Roman" w:hAnsi="Times New Roman" w:cs="Times New Roman"/>
          <w:sz w:val="24"/>
          <w:szCs w:val="24"/>
          <w:lang w:val="en-US"/>
        </w:rPr>
        <w:t xml:space="preserve"> therefore a closer look into size is taken.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Size is one of the characteristics of the artwork possibly influencing the price of the artwork. There are a lot of possible characteristics that all influence the price in a way like the subject, the size, the auction house of sale, the artistic merit, the uniqueness of the work and many more. Not all characteristics are used in every research and not all the characteristics have great influence on price. According to Reitinger (1961 &amp; 1970) size is the most important characteristic of an artwork influencing the price of an artwork. The size has significantly more influence when the price of the product is lower. The determinant size is not very effective in case of top works. The determinant uniqueness is in case of top pieces more often influencing the price. The supply is low, the demand relatively high and so the price is high. </w:t>
      </w:r>
    </w:p>
    <w:p w:rsidR="00440A6F" w:rsidRPr="00E5561E"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Reitinger (1961 &amp; 1970) also uses the determinants time and artist reputation as an influential factor for price. The time argument is about the momen</w:t>
      </w:r>
      <w:r w:rsidR="006D4207">
        <w:rPr>
          <w:rFonts w:ascii="Times New Roman" w:hAnsi="Times New Roman" w:cs="Times New Roman"/>
          <w:sz w:val="24"/>
          <w:szCs w:val="24"/>
          <w:lang w:val="en-US"/>
        </w:rPr>
        <w:t>t of the purchase of an artwork;</w:t>
      </w:r>
      <w:r>
        <w:rPr>
          <w:rFonts w:ascii="Times New Roman" w:hAnsi="Times New Roman" w:cs="Times New Roman"/>
          <w:sz w:val="24"/>
          <w:szCs w:val="24"/>
          <w:lang w:val="en-US"/>
        </w:rPr>
        <w:t xml:space="preserve"> the economic situation at that time plays a role in the price construction. Besides that the general taste changes over time, which could also influence the price of an artwork of a certain niche. The factor time is often used in research focused on exchange rates and price movements in the art market. </w:t>
      </w:r>
      <w:r w:rsidR="006D4207">
        <w:rPr>
          <w:rFonts w:ascii="Times New Roman" w:hAnsi="Times New Roman" w:cs="Times New Roman"/>
          <w:sz w:val="24"/>
          <w:szCs w:val="24"/>
          <w:lang w:val="en-US"/>
        </w:rPr>
        <w:t>T</w:t>
      </w:r>
      <w:r>
        <w:rPr>
          <w:rFonts w:ascii="Times New Roman" w:hAnsi="Times New Roman" w:cs="Times New Roman"/>
          <w:sz w:val="24"/>
          <w:szCs w:val="24"/>
          <w:lang w:val="en-US"/>
        </w:rPr>
        <w:t xml:space="preserve">he reputation of the artist is considered to be of high influence. Whether or not information is available of previous sales of the artworks of a certain artist does influence the willingness to buy an artwork of this artist. The more information available, the higher the willingness to buy and the higher the price. </w:t>
      </w:r>
    </w:p>
    <w:p w:rsidR="00440A6F" w:rsidRDefault="00440A6F" w:rsidP="00440A6F">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440A6F" w:rsidRDefault="00440A6F" w:rsidP="00440A6F">
      <w:pPr>
        <w:jc w:val="both"/>
        <w:rPr>
          <w:rFonts w:ascii="Times New Roman" w:hAnsi="Times New Roman" w:cs="Times New Roman"/>
          <w:b/>
          <w:sz w:val="24"/>
          <w:szCs w:val="24"/>
          <w:lang w:val="en-US"/>
        </w:rPr>
      </w:pPr>
      <w:r w:rsidRPr="001D190F">
        <w:rPr>
          <w:rFonts w:ascii="Times New Roman" w:hAnsi="Times New Roman" w:cs="Times New Roman"/>
          <w:b/>
          <w:sz w:val="24"/>
          <w:szCs w:val="24"/>
          <w:lang w:val="en-US"/>
        </w:rPr>
        <w:lastRenderedPageBreak/>
        <w:t>2.5 Conclusion</w:t>
      </w:r>
    </w:p>
    <w:p w:rsidR="00440A6F" w:rsidRDefault="00440A6F" w:rsidP="00440A6F">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A lot of information has been given and many different subjects have been elaborated in this chapter in order the make the coming information easier to understand. Having background knowledge and understanding in</w:t>
      </w:r>
      <w:r w:rsidR="00C4016E">
        <w:rPr>
          <w:rFonts w:ascii="Times New Roman" w:hAnsi="Times New Roman" w:cs="Times New Roman"/>
          <w:sz w:val="24"/>
          <w:szCs w:val="24"/>
          <w:lang w:val="en-US"/>
        </w:rPr>
        <w:t>s</w:t>
      </w:r>
      <w:r>
        <w:rPr>
          <w:rFonts w:ascii="Times New Roman" w:hAnsi="Times New Roman" w:cs="Times New Roman"/>
          <w:sz w:val="24"/>
          <w:szCs w:val="24"/>
          <w:lang w:val="en-US"/>
        </w:rPr>
        <w:t xml:space="preserve"> and outs of a subject makes it easier to go deeper into that subject. As the information availability is essential to art buyers, the availability of information is also essential to readers of this thesis. </w:t>
      </w:r>
    </w:p>
    <w:p w:rsidR="00440A6F"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In short: this chapter started briefly going into some, historically seen, interesting periods of the past decades. The most important changes on the art market, financially or economically seen, have been discussed in order to use the information when looking at the most recent changes on the art market and to make comparisons. Understanding the general art market is essential when wanting to understand the secondary art market. Therefore some art market characteristics have been discussed in the following part of the chapter. </w:t>
      </w:r>
      <w:r w:rsidR="006D4207">
        <w:rPr>
          <w:rFonts w:ascii="Times New Roman" w:hAnsi="Times New Roman" w:cs="Times New Roman"/>
          <w:sz w:val="24"/>
          <w:szCs w:val="24"/>
          <w:lang w:val="en-US"/>
        </w:rPr>
        <w:t>I c</w:t>
      </w:r>
      <w:r>
        <w:rPr>
          <w:rFonts w:ascii="Times New Roman" w:hAnsi="Times New Roman" w:cs="Times New Roman"/>
          <w:sz w:val="24"/>
          <w:szCs w:val="24"/>
          <w:lang w:val="en-US"/>
        </w:rPr>
        <w:t>onclud</w:t>
      </w:r>
      <w:r w:rsidR="006D4207">
        <w:rPr>
          <w:rFonts w:ascii="Times New Roman" w:hAnsi="Times New Roman" w:cs="Times New Roman"/>
          <w:sz w:val="24"/>
          <w:szCs w:val="24"/>
          <w:lang w:val="en-US"/>
        </w:rPr>
        <w:t xml:space="preserve">e </w:t>
      </w:r>
      <w:r>
        <w:rPr>
          <w:rFonts w:ascii="Times New Roman" w:hAnsi="Times New Roman" w:cs="Times New Roman"/>
          <w:sz w:val="24"/>
          <w:szCs w:val="24"/>
          <w:lang w:val="en-US"/>
        </w:rPr>
        <w:t xml:space="preserve">that the importance of some characteristics is greater than was thought on forehand. The characteristics of art like irregularity of trade, uniqueness, information and transaction costs and the availability of information are of large influence on the art market in general and on the secondary art market. These influential factors have an influence on the price of art on the secondary art market. </w:t>
      </w:r>
    </w:p>
    <w:p w:rsidR="00F73945"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Other factors influencing the price of art were described in the final par</w:t>
      </w:r>
      <w:r w:rsidR="00F76F50">
        <w:rPr>
          <w:rFonts w:ascii="Times New Roman" w:hAnsi="Times New Roman" w:cs="Times New Roman"/>
          <w:sz w:val="24"/>
          <w:szCs w:val="24"/>
          <w:lang w:val="en-US"/>
        </w:rPr>
        <w:t>t of the chapter, which goes in</w:t>
      </w:r>
      <w:r>
        <w:rPr>
          <w:rFonts w:ascii="Times New Roman" w:hAnsi="Times New Roman" w:cs="Times New Roman"/>
          <w:sz w:val="24"/>
          <w:szCs w:val="24"/>
          <w:lang w:val="en-US"/>
        </w:rPr>
        <w:t>to the financial market. In this part goods, demand, supply and price are extensively elaborated and linked to the secondary art market. From general economics to the art market economics and from demand and supply to price. Price is, actually, w</w:t>
      </w:r>
      <w:r w:rsidR="006444E9">
        <w:rPr>
          <w:rFonts w:ascii="Times New Roman" w:hAnsi="Times New Roman" w:cs="Times New Roman"/>
          <w:sz w:val="24"/>
          <w:szCs w:val="24"/>
          <w:lang w:val="en-US"/>
        </w:rPr>
        <w:t>h</w:t>
      </w:r>
      <w:r>
        <w:rPr>
          <w:rFonts w:ascii="Times New Roman" w:hAnsi="Times New Roman" w:cs="Times New Roman"/>
          <w:sz w:val="24"/>
          <w:szCs w:val="24"/>
          <w:lang w:val="en-US"/>
        </w:rPr>
        <w:t xml:space="preserve">ere it is all about, because at the end we want to know what influence the economic crisis has had on this price during the past couple of years. Some determinants that influence the price of art are of such importance that they have to be considered when conclusions are drawn on the influence of the economic crisis on the secondary art market. The determinants of great importance </w:t>
      </w:r>
      <w:r w:rsidR="00F76F50">
        <w:rPr>
          <w:rFonts w:ascii="Times New Roman" w:hAnsi="Times New Roman" w:cs="Times New Roman"/>
          <w:sz w:val="24"/>
          <w:szCs w:val="24"/>
          <w:lang w:val="en-US"/>
        </w:rPr>
        <w:t>are detectable on three levels:</w:t>
      </w:r>
      <w:r>
        <w:rPr>
          <w:rFonts w:ascii="Times New Roman" w:hAnsi="Times New Roman" w:cs="Times New Roman"/>
          <w:sz w:val="24"/>
          <w:szCs w:val="24"/>
          <w:lang w:val="en-US"/>
        </w:rPr>
        <w:t xml:space="preserve"> </w:t>
      </w:r>
      <w:r w:rsidR="005F5287">
        <w:rPr>
          <w:rFonts w:ascii="Times New Roman" w:hAnsi="Times New Roman" w:cs="Times New Roman"/>
          <w:sz w:val="24"/>
          <w:szCs w:val="24"/>
          <w:lang w:val="en-US"/>
        </w:rPr>
        <w:t>o</w:t>
      </w:r>
      <w:r>
        <w:rPr>
          <w:rFonts w:ascii="Times New Roman" w:hAnsi="Times New Roman" w:cs="Times New Roman"/>
          <w:sz w:val="24"/>
          <w:szCs w:val="24"/>
          <w:lang w:val="en-US"/>
        </w:rPr>
        <w:t xml:space="preserve">n the level of the artist, on the level of the artwork and last, but not least, on the level of place (selling place). Concluding, the most important determinants influencing the price of artworks are (1) the size of the work, (2) the reputation of the artist and (3) the return rates. The question remains: which one influences the price most? </w:t>
      </w:r>
    </w:p>
    <w:p w:rsidR="00440A6F" w:rsidRDefault="00440A6F" w:rsidP="00F73945">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Using the given information from different studies it turns out that the reputation of the artist is of greater influence to the price of the artwork than the size or investment return rate. The size is of greater influence in the case of the lower priced art then in case of higher priced artworks. So the influence of the size of an artwork is very fluctuating and unpredictable. The influence of the reputation of the art turns out to be significantly to the price of an artwork. The better the reputation, the higher the price. Return rates differ per year, per period and are completely unpredictable. The only thing sure about the return rates is that they are higher during booming periods, but you never know for sure when a booming period is coming or going. </w:t>
      </w:r>
    </w:p>
    <w:p w:rsidR="00440A6F" w:rsidRPr="00D45065" w:rsidRDefault="00440A6F" w:rsidP="00440A6F">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Conclusion, the price determinant of the highest value influencing the price of artworks mostly is the determinant artist’s reputation. Therefore must be said that the availability of information is of great importance, because that could indirectly influence the </w:t>
      </w:r>
      <w:r>
        <w:rPr>
          <w:rFonts w:ascii="Times New Roman" w:hAnsi="Times New Roman" w:cs="Times New Roman"/>
          <w:sz w:val="24"/>
          <w:szCs w:val="24"/>
          <w:lang w:val="en-US"/>
        </w:rPr>
        <w:lastRenderedPageBreak/>
        <w:t xml:space="preserve">price of an artwork. A dealer working for a new artist will put a lot of effort in spreading the name of the artist, because this will lead to an increase of the economic value of the artist’s work. </w:t>
      </w:r>
    </w:p>
    <w:p w:rsidR="00106472" w:rsidRDefault="00106472">
      <w:pPr>
        <w:rPr>
          <w:lang w:val="en-US"/>
        </w:rPr>
      </w:pPr>
      <w:r>
        <w:rPr>
          <w:lang w:val="en-US"/>
        </w:rPr>
        <w:br w:type="page"/>
      </w:r>
    </w:p>
    <w:p w:rsidR="00106472" w:rsidRPr="00D32377" w:rsidRDefault="00106472" w:rsidP="00106472">
      <w:pPr>
        <w:jc w:val="both"/>
        <w:rPr>
          <w:rFonts w:ascii="Times New Roman" w:hAnsi="Times New Roman" w:cs="Times New Roman"/>
          <w:b/>
          <w:sz w:val="28"/>
          <w:szCs w:val="28"/>
          <w:lang w:val="en-US"/>
        </w:rPr>
      </w:pPr>
      <w:r w:rsidRPr="00D32377">
        <w:rPr>
          <w:rFonts w:ascii="Times New Roman" w:hAnsi="Times New Roman" w:cs="Times New Roman"/>
          <w:b/>
          <w:sz w:val="28"/>
          <w:szCs w:val="28"/>
          <w:lang w:val="en-US"/>
        </w:rPr>
        <w:lastRenderedPageBreak/>
        <w:t>3.</w:t>
      </w:r>
      <w:r w:rsidR="00146D2D">
        <w:rPr>
          <w:rFonts w:ascii="Times New Roman" w:hAnsi="Times New Roman" w:cs="Times New Roman"/>
          <w:b/>
          <w:sz w:val="28"/>
          <w:szCs w:val="28"/>
          <w:lang w:val="en-US"/>
        </w:rPr>
        <w:t xml:space="preserve"> The Motives f</w:t>
      </w:r>
      <w:r w:rsidRPr="00D32377">
        <w:rPr>
          <w:rFonts w:ascii="Times New Roman" w:hAnsi="Times New Roman" w:cs="Times New Roman"/>
          <w:b/>
          <w:sz w:val="28"/>
          <w:szCs w:val="28"/>
          <w:lang w:val="en-US"/>
        </w:rPr>
        <w:t>or Buying Art</w:t>
      </w:r>
    </w:p>
    <w:p w:rsidR="00106472" w:rsidRPr="005345AC" w:rsidRDefault="00106472" w:rsidP="00106472">
      <w:p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3.1 </w:t>
      </w:r>
      <w:r w:rsidRPr="005345AC">
        <w:rPr>
          <w:rFonts w:ascii="Times New Roman" w:hAnsi="Times New Roman" w:cs="Times New Roman"/>
          <w:b/>
          <w:sz w:val="24"/>
          <w:szCs w:val="24"/>
          <w:lang w:val="en-US"/>
        </w:rPr>
        <w:t>Introduction</w:t>
      </w:r>
    </w:p>
    <w:p w:rsidR="00106472" w:rsidRDefault="00106472" w:rsidP="00106472">
      <w:pPr>
        <w:ind w:firstLine="708"/>
        <w:jc w:val="both"/>
        <w:rPr>
          <w:rFonts w:ascii="Times New Roman" w:hAnsi="Times New Roman" w:cs="Times New Roman"/>
          <w:sz w:val="24"/>
          <w:szCs w:val="24"/>
          <w:lang w:val="en-US"/>
        </w:rPr>
      </w:pPr>
      <w:r w:rsidRPr="005345AC">
        <w:rPr>
          <w:rFonts w:ascii="Times New Roman" w:hAnsi="Times New Roman" w:cs="Times New Roman"/>
          <w:sz w:val="24"/>
          <w:szCs w:val="24"/>
          <w:lang w:val="en-US"/>
        </w:rPr>
        <w:t>In this chapter the focus will be on the motives of the people who buy arts and on how these motives could influence the price of artworks. The price</w:t>
      </w:r>
      <w:r>
        <w:rPr>
          <w:rFonts w:ascii="Times New Roman" w:hAnsi="Times New Roman" w:cs="Times New Roman"/>
          <w:sz w:val="24"/>
          <w:szCs w:val="24"/>
          <w:lang w:val="en-US"/>
        </w:rPr>
        <w:t>s</w:t>
      </w:r>
      <w:r w:rsidRPr="005345AC">
        <w:rPr>
          <w:rFonts w:ascii="Times New Roman" w:hAnsi="Times New Roman" w:cs="Times New Roman"/>
          <w:sz w:val="24"/>
          <w:szCs w:val="24"/>
          <w:lang w:val="en-US"/>
        </w:rPr>
        <w:t xml:space="preserve"> of products are not just set, they are influenced by numbers of different factors. The market determines the price of products for a large part, but in the case of the secondary art market there are more factors that influence the price of the artworks sold at the secondary art market. One of these factors that could influence the price are the motives of the buyers of artworks. Since the motives for buying arts are different from the motives for buying general products, it seems very important to consider this factor when drawing conclusions about changing prices in the secondary art market. </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w:t>
      </w:r>
      <w:r w:rsidRPr="005345AC">
        <w:rPr>
          <w:rFonts w:ascii="Times New Roman" w:hAnsi="Times New Roman" w:cs="Times New Roman"/>
          <w:sz w:val="24"/>
          <w:szCs w:val="24"/>
          <w:lang w:val="en-US"/>
        </w:rPr>
        <w:t xml:space="preserve"> motives </w:t>
      </w:r>
      <w:r>
        <w:rPr>
          <w:rFonts w:ascii="Times New Roman" w:hAnsi="Times New Roman" w:cs="Times New Roman"/>
          <w:sz w:val="24"/>
          <w:szCs w:val="24"/>
          <w:lang w:val="en-US"/>
        </w:rPr>
        <w:t xml:space="preserve">for buying works of art all </w:t>
      </w:r>
      <w:r w:rsidRPr="005345AC">
        <w:rPr>
          <w:rFonts w:ascii="Times New Roman" w:hAnsi="Times New Roman" w:cs="Times New Roman"/>
          <w:sz w:val="24"/>
          <w:szCs w:val="24"/>
          <w:lang w:val="en-US"/>
        </w:rPr>
        <w:t>influence the price of art in their own way, so they will all be described separately. First they will be divided into two categories, (a) the motives of the contemporary art buyers and (b) the motives of general art buyers. The first category is a top ten list according to the research of an American website among contemporary art buyers</w:t>
      </w:r>
      <w:r>
        <w:rPr>
          <w:rFonts w:ascii="Times New Roman" w:hAnsi="Times New Roman" w:cs="Times New Roman"/>
          <w:sz w:val="24"/>
          <w:szCs w:val="24"/>
          <w:lang w:val="en-US"/>
        </w:rPr>
        <w:t xml:space="preserve"> (artintime.com)</w:t>
      </w:r>
      <w:r w:rsidRPr="005345AC">
        <w:rPr>
          <w:rFonts w:ascii="Times New Roman" w:hAnsi="Times New Roman" w:cs="Times New Roman"/>
          <w:sz w:val="24"/>
          <w:szCs w:val="24"/>
          <w:lang w:val="en-US"/>
        </w:rPr>
        <w:t>. The second category shows a list of motives or reasons for buying art according to the buyers of all types of arts, written in an article on reasons for buying art. Going into the two categories of motives should lead to answering two different question</w:t>
      </w:r>
      <w:r w:rsidR="00223AE6">
        <w:rPr>
          <w:rFonts w:ascii="Times New Roman" w:hAnsi="Times New Roman" w:cs="Times New Roman"/>
          <w:sz w:val="24"/>
          <w:szCs w:val="24"/>
          <w:lang w:val="en-US"/>
        </w:rPr>
        <w:t>s</w:t>
      </w:r>
      <w:r w:rsidRPr="005345AC">
        <w:rPr>
          <w:rFonts w:ascii="Times New Roman" w:hAnsi="Times New Roman" w:cs="Times New Roman"/>
          <w:sz w:val="24"/>
          <w:szCs w:val="24"/>
          <w:lang w:val="en-US"/>
        </w:rPr>
        <w:t>: (1) What are the main motives for buying arts and (2) which of these motives could have an influence on art prices. These two questions will be answered in the conclusion of this chapter.</w:t>
      </w:r>
    </w:p>
    <w:p w:rsidR="00106472" w:rsidRDefault="00106472" w:rsidP="00106472">
      <w:pPr>
        <w:jc w:val="both"/>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106472" w:rsidRPr="005345AC" w:rsidRDefault="00106472" w:rsidP="00106472">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 xml:space="preserve">3.2 </w:t>
      </w:r>
      <w:r w:rsidRPr="005345AC">
        <w:rPr>
          <w:rFonts w:ascii="Times New Roman" w:hAnsi="Times New Roman" w:cs="Times New Roman"/>
          <w:b/>
          <w:sz w:val="24"/>
          <w:szCs w:val="24"/>
          <w:lang w:val="en-US"/>
        </w:rPr>
        <w:t>The Motives of Contemporary Art Buyers</w:t>
      </w:r>
    </w:p>
    <w:p w:rsidR="00922358" w:rsidRDefault="00106472" w:rsidP="00106472">
      <w:pPr>
        <w:ind w:firstLine="708"/>
        <w:jc w:val="both"/>
        <w:rPr>
          <w:rFonts w:ascii="Times New Roman" w:hAnsi="Times New Roman" w:cs="Times New Roman"/>
          <w:sz w:val="24"/>
          <w:szCs w:val="24"/>
          <w:lang w:val="en-US"/>
        </w:rPr>
      </w:pPr>
      <w:r w:rsidRPr="005345AC">
        <w:rPr>
          <w:rFonts w:ascii="Times New Roman" w:hAnsi="Times New Roman" w:cs="Times New Roman"/>
          <w:sz w:val="24"/>
          <w:szCs w:val="24"/>
          <w:lang w:val="en-US"/>
        </w:rPr>
        <w:t xml:space="preserve">The top ten list of the research of the American website artintime.com shows motives that will indirectly influence the price of artworks. When people are, for example, willing to pay more for an artwork because of the fact that it is valued as eternal, this influences more than </w:t>
      </w:r>
      <w:r w:rsidR="00E65E5A">
        <w:rPr>
          <w:rFonts w:ascii="Times New Roman" w:hAnsi="Times New Roman" w:cs="Times New Roman"/>
          <w:sz w:val="24"/>
          <w:szCs w:val="24"/>
          <w:lang w:val="en-US"/>
        </w:rPr>
        <w:t xml:space="preserve">just the price of that </w:t>
      </w:r>
      <w:r w:rsidR="00F76F50">
        <w:rPr>
          <w:rFonts w:ascii="Times New Roman" w:hAnsi="Times New Roman" w:cs="Times New Roman"/>
          <w:sz w:val="24"/>
          <w:szCs w:val="24"/>
          <w:lang w:val="en-US"/>
        </w:rPr>
        <w:t>artwork;</w:t>
      </w:r>
      <w:r w:rsidR="00E65E5A">
        <w:rPr>
          <w:rFonts w:ascii="Times New Roman" w:hAnsi="Times New Roman" w:cs="Times New Roman"/>
          <w:sz w:val="24"/>
          <w:szCs w:val="24"/>
          <w:lang w:val="en-US"/>
        </w:rPr>
        <w:t xml:space="preserve"> it will also influence the demand for this work and the interest in other, related</w:t>
      </w:r>
      <w:r w:rsidR="00E65E5A">
        <w:rPr>
          <w:rStyle w:val="FootnoteReference"/>
          <w:rFonts w:ascii="Times New Roman" w:hAnsi="Times New Roman" w:cs="Times New Roman"/>
          <w:sz w:val="24"/>
          <w:szCs w:val="24"/>
          <w:lang w:val="en-US"/>
        </w:rPr>
        <w:footnoteReference w:id="34"/>
      </w:r>
      <w:r w:rsidR="00E65E5A">
        <w:rPr>
          <w:rFonts w:ascii="Times New Roman" w:hAnsi="Times New Roman" w:cs="Times New Roman"/>
          <w:sz w:val="24"/>
          <w:szCs w:val="24"/>
          <w:lang w:val="en-US"/>
        </w:rPr>
        <w:t xml:space="preserve">, works. In the end it is possible that the it influences a certain part of the art market. </w:t>
      </w:r>
      <w:r w:rsidRPr="005345AC">
        <w:rPr>
          <w:rFonts w:ascii="Times New Roman" w:hAnsi="Times New Roman" w:cs="Times New Roman"/>
          <w:sz w:val="24"/>
          <w:szCs w:val="24"/>
          <w:lang w:val="en-US"/>
        </w:rPr>
        <w:t>It is very important to know what could influence the price, since it is not just a simple structure o</w:t>
      </w:r>
      <w:r w:rsidR="001D6408">
        <w:rPr>
          <w:rFonts w:ascii="Times New Roman" w:hAnsi="Times New Roman" w:cs="Times New Roman"/>
          <w:sz w:val="24"/>
          <w:szCs w:val="24"/>
          <w:lang w:val="en-US"/>
        </w:rPr>
        <w:t>f</w:t>
      </w:r>
      <w:r w:rsidR="00457BC6">
        <w:rPr>
          <w:rFonts w:ascii="Times New Roman" w:hAnsi="Times New Roman" w:cs="Times New Roman"/>
          <w:sz w:val="24"/>
          <w:szCs w:val="24"/>
          <w:lang w:val="en-US"/>
        </w:rPr>
        <w:t xml:space="preserve"> supply and demand. The top ten</w:t>
      </w:r>
      <w:r w:rsidRPr="005345AC">
        <w:rPr>
          <w:rFonts w:ascii="Times New Roman" w:hAnsi="Times New Roman" w:cs="Times New Roman"/>
          <w:sz w:val="24"/>
          <w:szCs w:val="24"/>
          <w:lang w:val="en-US"/>
        </w:rPr>
        <w:t xml:space="preserve"> list </w:t>
      </w:r>
      <w:r w:rsidR="001D6408">
        <w:rPr>
          <w:rFonts w:ascii="Times New Roman" w:hAnsi="Times New Roman" w:cs="Times New Roman"/>
          <w:sz w:val="24"/>
          <w:szCs w:val="24"/>
          <w:lang w:val="en-US"/>
        </w:rPr>
        <w:t xml:space="preserve">created after an American research on buyers’ motives </w:t>
      </w:r>
      <w:r w:rsidRPr="005345AC">
        <w:rPr>
          <w:rFonts w:ascii="Times New Roman" w:hAnsi="Times New Roman" w:cs="Times New Roman"/>
          <w:sz w:val="24"/>
          <w:szCs w:val="24"/>
          <w:lang w:val="en-US"/>
        </w:rPr>
        <w:t>show</w:t>
      </w:r>
      <w:r w:rsidR="004D565F">
        <w:rPr>
          <w:rFonts w:ascii="Times New Roman" w:hAnsi="Times New Roman" w:cs="Times New Roman"/>
          <w:sz w:val="24"/>
          <w:szCs w:val="24"/>
          <w:lang w:val="en-US"/>
        </w:rPr>
        <w:t>s</w:t>
      </w:r>
      <w:r w:rsidRPr="005345AC">
        <w:rPr>
          <w:rFonts w:ascii="Times New Roman" w:hAnsi="Times New Roman" w:cs="Times New Roman"/>
          <w:sz w:val="24"/>
          <w:szCs w:val="24"/>
          <w:lang w:val="en-US"/>
        </w:rPr>
        <w:t xml:space="preserve"> the following: (1) uniqueness of art, (2) art is eternal, (3) it is time for another Renaissance, (4) encourage talented artists, (5) too many artists are ignored during lifetime</w:t>
      </w:r>
      <w:r w:rsidR="00DD24B2">
        <w:rPr>
          <w:rStyle w:val="FootnoteReference"/>
          <w:rFonts w:ascii="Times New Roman" w:hAnsi="Times New Roman" w:cs="Times New Roman"/>
          <w:sz w:val="24"/>
          <w:szCs w:val="24"/>
          <w:lang w:val="en-US"/>
        </w:rPr>
        <w:footnoteReference w:id="35"/>
      </w:r>
      <w:r w:rsidRPr="005345AC">
        <w:rPr>
          <w:rFonts w:ascii="Times New Roman" w:hAnsi="Times New Roman" w:cs="Times New Roman"/>
          <w:sz w:val="24"/>
          <w:szCs w:val="24"/>
          <w:lang w:val="en-US"/>
        </w:rPr>
        <w:t xml:space="preserve">, (6) cherish and enjoy forever, (7) the best could be alive today, (8) </w:t>
      </w:r>
      <w:r w:rsidR="00457BC6">
        <w:rPr>
          <w:rFonts w:ascii="Times New Roman" w:hAnsi="Times New Roman" w:cs="Times New Roman"/>
          <w:sz w:val="24"/>
          <w:szCs w:val="24"/>
          <w:lang w:val="en-US"/>
        </w:rPr>
        <w:t xml:space="preserve">good investment, (9) </w:t>
      </w:r>
      <w:r w:rsidRPr="005345AC">
        <w:rPr>
          <w:rFonts w:ascii="Times New Roman" w:hAnsi="Times New Roman" w:cs="Times New Roman"/>
          <w:sz w:val="24"/>
          <w:szCs w:val="24"/>
          <w:lang w:val="en-US"/>
        </w:rPr>
        <w:t>perfect present for people who already have everyt</w:t>
      </w:r>
      <w:r w:rsidR="00457BC6">
        <w:rPr>
          <w:rFonts w:ascii="Times New Roman" w:hAnsi="Times New Roman" w:cs="Times New Roman"/>
          <w:sz w:val="24"/>
          <w:szCs w:val="24"/>
          <w:lang w:val="en-US"/>
        </w:rPr>
        <w:t>hing and last, but not least (10</w:t>
      </w:r>
      <w:r w:rsidR="00E65E5A">
        <w:rPr>
          <w:rFonts w:ascii="Times New Roman" w:hAnsi="Times New Roman" w:cs="Times New Roman"/>
          <w:sz w:val="24"/>
          <w:szCs w:val="24"/>
          <w:lang w:val="en-US"/>
        </w:rPr>
        <w:t xml:space="preserve">) </w:t>
      </w:r>
      <w:r w:rsidRPr="005345AC">
        <w:rPr>
          <w:rFonts w:ascii="Times New Roman" w:hAnsi="Times New Roman" w:cs="Times New Roman"/>
          <w:sz w:val="24"/>
          <w:szCs w:val="24"/>
          <w:lang w:val="en-US"/>
        </w:rPr>
        <w:t xml:space="preserve">a print of a painting is definitely not the same as the real thing. </w:t>
      </w:r>
      <w:r w:rsidR="00457BC6">
        <w:rPr>
          <w:rFonts w:ascii="Times New Roman" w:hAnsi="Times New Roman" w:cs="Times New Roman"/>
          <w:sz w:val="24"/>
          <w:szCs w:val="24"/>
          <w:lang w:val="en-US"/>
        </w:rPr>
        <w:t>Th</w:t>
      </w:r>
      <w:r w:rsidR="00F76F50">
        <w:rPr>
          <w:rFonts w:ascii="Times New Roman" w:hAnsi="Times New Roman" w:cs="Times New Roman"/>
          <w:sz w:val="24"/>
          <w:szCs w:val="24"/>
          <w:lang w:val="en-US"/>
        </w:rPr>
        <w:t>e motives are collected by conducting</w:t>
      </w:r>
      <w:r w:rsidR="00457BC6">
        <w:rPr>
          <w:rFonts w:ascii="Times New Roman" w:hAnsi="Times New Roman" w:cs="Times New Roman"/>
          <w:sz w:val="24"/>
          <w:szCs w:val="24"/>
          <w:lang w:val="en-US"/>
        </w:rPr>
        <w:t xml:space="preserve"> research on motives for buying arts in American Galleries and making a general list. This list was presented among their own clientele who were asked to value the motives. The order presented above is the result of the research</w:t>
      </w:r>
      <w:r w:rsidR="00987668">
        <w:rPr>
          <w:rStyle w:val="FootnoteReference"/>
          <w:rFonts w:ascii="Times New Roman" w:hAnsi="Times New Roman" w:cs="Times New Roman"/>
          <w:sz w:val="24"/>
          <w:szCs w:val="24"/>
          <w:lang w:val="en-US"/>
        </w:rPr>
        <w:footnoteReference w:id="36"/>
      </w:r>
      <w:r w:rsidR="00457BC6">
        <w:rPr>
          <w:rFonts w:ascii="Times New Roman" w:hAnsi="Times New Roman" w:cs="Times New Roman"/>
          <w:sz w:val="24"/>
          <w:szCs w:val="24"/>
          <w:lang w:val="en-US"/>
        </w:rPr>
        <w:t>.</w:t>
      </w:r>
      <w:r w:rsidR="00DD24B2">
        <w:rPr>
          <w:rFonts w:ascii="Times New Roman" w:hAnsi="Times New Roman" w:cs="Times New Roman"/>
          <w:sz w:val="24"/>
          <w:szCs w:val="24"/>
          <w:lang w:val="en-US"/>
        </w:rPr>
        <w:t xml:space="preserve"> </w:t>
      </w:r>
      <w:r w:rsidR="00457BC6">
        <w:rPr>
          <w:rFonts w:ascii="Times New Roman" w:hAnsi="Times New Roman" w:cs="Times New Roman"/>
          <w:sz w:val="24"/>
          <w:szCs w:val="24"/>
          <w:lang w:val="en-US"/>
        </w:rPr>
        <w:t xml:space="preserve">Besides the motives from the </w:t>
      </w:r>
      <w:r w:rsidR="00DD24B2">
        <w:rPr>
          <w:rFonts w:ascii="Times New Roman" w:hAnsi="Times New Roman" w:cs="Times New Roman"/>
          <w:sz w:val="24"/>
          <w:szCs w:val="24"/>
          <w:lang w:val="en-US"/>
        </w:rPr>
        <w:t>webs</w:t>
      </w:r>
      <w:r w:rsidR="00DC57E3">
        <w:rPr>
          <w:rFonts w:ascii="Times New Roman" w:hAnsi="Times New Roman" w:cs="Times New Roman"/>
          <w:sz w:val="24"/>
          <w:szCs w:val="24"/>
          <w:lang w:val="en-US"/>
        </w:rPr>
        <w:t>ite there are, of course, other</w:t>
      </w:r>
      <w:r w:rsidR="00DD24B2">
        <w:rPr>
          <w:rFonts w:ascii="Times New Roman" w:hAnsi="Times New Roman" w:cs="Times New Roman"/>
          <w:sz w:val="24"/>
          <w:szCs w:val="24"/>
          <w:lang w:val="en-US"/>
        </w:rPr>
        <w:t xml:space="preserve"> reasons to buy art. For example just because of the beauty of an artwork or because you just need to collect certain things. </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Some of these </w:t>
      </w:r>
      <w:r w:rsidRPr="005345AC">
        <w:rPr>
          <w:rFonts w:ascii="Times New Roman" w:hAnsi="Times New Roman" w:cs="Times New Roman"/>
          <w:sz w:val="24"/>
          <w:szCs w:val="24"/>
          <w:lang w:val="en-US"/>
        </w:rPr>
        <w:t>motives will be discussed separately</w:t>
      </w:r>
      <w:r w:rsidR="008F5C2B">
        <w:rPr>
          <w:rFonts w:ascii="Times New Roman" w:hAnsi="Times New Roman" w:cs="Times New Roman"/>
          <w:sz w:val="24"/>
          <w:szCs w:val="24"/>
          <w:lang w:val="en-US"/>
        </w:rPr>
        <w:t>,</w:t>
      </w:r>
      <w:r w:rsidRPr="005345AC">
        <w:rPr>
          <w:rFonts w:ascii="Times New Roman" w:hAnsi="Times New Roman" w:cs="Times New Roman"/>
          <w:sz w:val="24"/>
          <w:szCs w:val="24"/>
          <w:lang w:val="en-US"/>
        </w:rPr>
        <w:t xml:space="preserve"> </w:t>
      </w:r>
      <w:r w:rsidR="004D565F">
        <w:rPr>
          <w:rFonts w:ascii="Times New Roman" w:hAnsi="Times New Roman" w:cs="Times New Roman"/>
          <w:sz w:val="24"/>
          <w:szCs w:val="24"/>
          <w:lang w:val="en-US"/>
        </w:rPr>
        <w:t>in more detail</w:t>
      </w:r>
      <w:r w:rsidR="008F5C2B">
        <w:rPr>
          <w:rFonts w:ascii="Times New Roman" w:hAnsi="Times New Roman" w:cs="Times New Roman"/>
          <w:sz w:val="24"/>
          <w:szCs w:val="24"/>
          <w:lang w:val="en-US"/>
        </w:rPr>
        <w:t>,</w:t>
      </w:r>
      <w:r w:rsidR="004D565F">
        <w:rPr>
          <w:rFonts w:ascii="Times New Roman" w:hAnsi="Times New Roman" w:cs="Times New Roman"/>
          <w:sz w:val="24"/>
          <w:szCs w:val="24"/>
          <w:lang w:val="en-US"/>
        </w:rPr>
        <w:t xml:space="preserve"> </w:t>
      </w:r>
      <w:r w:rsidRPr="005345AC">
        <w:rPr>
          <w:rFonts w:ascii="Times New Roman" w:hAnsi="Times New Roman" w:cs="Times New Roman"/>
          <w:sz w:val="24"/>
          <w:szCs w:val="24"/>
          <w:lang w:val="en-US"/>
        </w:rPr>
        <w:t xml:space="preserve">to see whether or not it could have an influence on art prices in general and how this could influence the price. </w:t>
      </w:r>
      <w:r w:rsidR="008F5C2B">
        <w:rPr>
          <w:rFonts w:ascii="Times New Roman" w:hAnsi="Times New Roman" w:cs="Times New Roman"/>
          <w:sz w:val="24"/>
          <w:szCs w:val="24"/>
          <w:lang w:val="en-US"/>
        </w:rPr>
        <w:t xml:space="preserve">Some of the motives are clear just by looking at them or will not be of that high influence on the price of art and so not that interesting for this research, therefore not all motives are discussed in detail. </w:t>
      </w:r>
      <w:r w:rsidR="00410731">
        <w:rPr>
          <w:rFonts w:ascii="Times New Roman" w:hAnsi="Times New Roman" w:cs="Times New Roman"/>
          <w:sz w:val="24"/>
          <w:szCs w:val="24"/>
          <w:lang w:val="en-US"/>
        </w:rPr>
        <w:t xml:space="preserve">We will also see whether </w:t>
      </w:r>
      <w:r w:rsidRPr="005345AC">
        <w:rPr>
          <w:rFonts w:ascii="Times New Roman" w:hAnsi="Times New Roman" w:cs="Times New Roman"/>
          <w:sz w:val="24"/>
          <w:szCs w:val="24"/>
          <w:lang w:val="en-US"/>
        </w:rPr>
        <w:t xml:space="preserve">we can find out whether or not the influence is that large that it should be taken into consideration when drawing conclusions on general price changes on the secondary art market. </w:t>
      </w:r>
    </w:p>
    <w:p w:rsidR="00106472" w:rsidRPr="005345AC" w:rsidRDefault="00106472" w:rsidP="001064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3.2.1 </w:t>
      </w:r>
      <w:r w:rsidRPr="005345AC">
        <w:rPr>
          <w:rFonts w:ascii="Times New Roman" w:hAnsi="Times New Roman" w:cs="Times New Roman"/>
          <w:b/>
          <w:sz w:val="24"/>
          <w:szCs w:val="24"/>
          <w:lang w:val="en-US"/>
        </w:rPr>
        <w:t>Uniqueness of Art</w:t>
      </w:r>
    </w:p>
    <w:p w:rsidR="00106472" w:rsidRDefault="009E6D71"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Art is unique. W</w:t>
      </w:r>
      <w:r w:rsidR="00106472" w:rsidRPr="005345AC">
        <w:rPr>
          <w:rFonts w:ascii="Times New Roman" w:hAnsi="Times New Roman" w:cs="Times New Roman"/>
          <w:sz w:val="24"/>
          <w:szCs w:val="24"/>
          <w:lang w:val="en-US"/>
        </w:rPr>
        <w:t>e all say this, because of most artworks only one copy is available. There is</w:t>
      </w:r>
      <w:r w:rsidR="00A23697">
        <w:rPr>
          <w:rFonts w:ascii="Times New Roman" w:hAnsi="Times New Roman" w:cs="Times New Roman"/>
          <w:sz w:val="24"/>
          <w:szCs w:val="24"/>
          <w:lang w:val="en-US"/>
        </w:rPr>
        <w:t xml:space="preserve"> only one ‘La Guernica, 1937’ by</w:t>
      </w:r>
      <w:r w:rsidR="00106472" w:rsidRPr="005345AC">
        <w:rPr>
          <w:rFonts w:ascii="Times New Roman" w:hAnsi="Times New Roman" w:cs="Times New Roman"/>
          <w:sz w:val="24"/>
          <w:szCs w:val="24"/>
          <w:lang w:val="en-US"/>
        </w:rPr>
        <w:t xml:space="preserve"> Picasso</w:t>
      </w:r>
      <w:r w:rsidR="00106472" w:rsidRPr="005345AC">
        <w:rPr>
          <w:rStyle w:val="FootnoteReference"/>
          <w:rFonts w:ascii="Times New Roman" w:hAnsi="Times New Roman" w:cs="Times New Roman"/>
          <w:sz w:val="24"/>
          <w:szCs w:val="24"/>
          <w:lang w:val="en-US"/>
        </w:rPr>
        <w:footnoteReference w:id="37"/>
      </w:r>
      <w:r w:rsidR="00106472" w:rsidRPr="005345AC">
        <w:rPr>
          <w:rFonts w:ascii="Times New Roman" w:hAnsi="Times New Roman" w:cs="Times New Roman"/>
          <w:sz w:val="24"/>
          <w:szCs w:val="24"/>
          <w:lang w:val="en-US"/>
        </w:rPr>
        <w:t xml:space="preserve"> </w:t>
      </w:r>
      <w:r w:rsidR="00106472">
        <w:rPr>
          <w:rFonts w:ascii="Times New Roman" w:hAnsi="Times New Roman" w:cs="Times New Roman"/>
          <w:sz w:val="24"/>
          <w:szCs w:val="24"/>
          <w:lang w:val="en-US"/>
        </w:rPr>
        <w:t xml:space="preserve">(Walter, 2000) </w:t>
      </w:r>
      <w:r w:rsidR="00106472" w:rsidRPr="005345AC">
        <w:rPr>
          <w:rFonts w:ascii="Times New Roman" w:hAnsi="Times New Roman" w:cs="Times New Roman"/>
          <w:sz w:val="24"/>
          <w:szCs w:val="24"/>
          <w:lang w:val="en-US"/>
        </w:rPr>
        <w:t>and only one ‘Fountain, 1917’ of Marcel Duchamp</w:t>
      </w:r>
      <w:r w:rsidR="00106472" w:rsidRPr="005345AC">
        <w:rPr>
          <w:rStyle w:val="FootnoteReference"/>
          <w:rFonts w:ascii="Times New Roman" w:hAnsi="Times New Roman" w:cs="Times New Roman"/>
          <w:sz w:val="24"/>
          <w:szCs w:val="24"/>
          <w:lang w:val="en-US"/>
        </w:rPr>
        <w:footnoteReference w:id="38"/>
      </w:r>
      <w:r w:rsidR="00106472" w:rsidRPr="005345AC">
        <w:rPr>
          <w:rFonts w:ascii="Times New Roman" w:hAnsi="Times New Roman" w:cs="Times New Roman"/>
          <w:sz w:val="24"/>
          <w:szCs w:val="24"/>
          <w:lang w:val="en-US"/>
        </w:rPr>
        <w:t xml:space="preserve"> </w:t>
      </w:r>
      <w:r w:rsidR="00106472">
        <w:rPr>
          <w:rFonts w:ascii="Times New Roman" w:hAnsi="Times New Roman" w:cs="Times New Roman"/>
          <w:sz w:val="24"/>
          <w:szCs w:val="24"/>
          <w:lang w:val="en-US"/>
        </w:rPr>
        <w:t xml:space="preserve">(Buskirk and Nixon, 1996) </w:t>
      </w:r>
      <w:r w:rsidR="00106472" w:rsidRPr="005345AC">
        <w:rPr>
          <w:rFonts w:ascii="Times New Roman" w:hAnsi="Times New Roman" w:cs="Times New Roman"/>
          <w:sz w:val="24"/>
          <w:szCs w:val="24"/>
          <w:lang w:val="en-US"/>
        </w:rPr>
        <w:t>and if you want to have one of these</w:t>
      </w:r>
      <w:r>
        <w:rPr>
          <w:rFonts w:ascii="Times New Roman" w:hAnsi="Times New Roman" w:cs="Times New Roman"/>
          <w:sz w:val="24"/>
          <w:szCs w:val="24"/>
          <w:lang w:val="en-US"/>
        </w:rPr>
        <w:t>,</w:t>
      </w:r>
      <w:r w:rsidR="00106472" w:rsidRPr="005345AC">
        <w:rPr>
          <w:rFonts w:ascii="Times New Roman" w:hAnsi="Times New Roman" w:cs="Times New Roman"/>
          <w:sz w:val="24"/>
          <w:szCs w:val="24"/>
          <w:lang w:val="en-US"/>
        </w:rPr>
        <w:t xml:space="preserve"> you will have to pay a serious amount of money. There are not so many artworks of which more than one </w:t>
      </w:r>
      <w:r w:rsidR="006C0934">
        <w:rPr>
          <w:rFonts w:ascii="Times New Roman" w:hAnsi="Times New Roman" w:cs="Times New Roman"/>
          <w:sz w:val="24"/>
          <w:szCs w:val="24"/>
          <w:lang w:val="en-US"/>
        </w:rPr>
        <w:t>copy is available on the market.</w:t>
      </w:r>
      <w:r w:rsidR="00106472" w:rsidRPr="005345AC">
        <w:rPr>
          <w:rFonts w:ascii="Times New Roman" w:hAnsi="Times New Roman" w:cs="Times New Roman"/>
          <w:sz w:val="24"/>
          <w:szCs w:val="24"/>
          <w:lang w:val="en-US"/>
        </w:rPr>
        <w:t xml:space="preserve"> </w:t>
      </w:r>
      <w:r w:rsidR="006C0934">
        <w:rPr>
          <w:rFonts w:ascii="Times New Roman" w:hAnsi="Times New Roman" w:cs="Times New Roman"/>
          <w:sz w:val="24"/>
          <w:szCs w:val="24"/>
          <w:lang w:val="en-US"/>
        </w:rPr>
        <w:t>T</w:t>
      </w:r>
      <w:r w:rsidR="00106472" w:rsidRPr="005345AC">
        <w:rPr>
          <w:rFonts w:ascii="Times New Roman" w:hAnsi="Times New Roman" w:cs="Times New Roman"/>
          <w:sz w:val="24"/>
          <w:szCs w:val="24"/>
          <w:lang w:val="en-US"/>
        </w:rPr>
        <w:t>here are of course some exceptions, but this will in most of the cases result in a lower price. You should think of silk-screen printings in this case</w:t>
      </w:r>
      <w:r>
        <w:rPr>
          <w:rFonts w:ascii="Times New Roman" w:hAnsi="Times New Roman" w:cs="Times New Roman"/>
          <w:sz w:val="24"/>
          <w:szCs w:val="24"/>
          <w:lang w:val="en-US"/>
        </w:rPr>
        <w:t>;</w:t>
      </w:r>
      <w:r w:rsidR="00106472" w:rsidRPr="005345AC">
        <w:rPr>
          <w:rFonts w:ascii="Times New Roman" w:hAnsi="Times New Roman" w:cs="Times New Roman"/>
          <w:sz w:val="24"/>
          <w:szCs w:val="24"/>
          <w:lang w:val="en-US"/>
        </w:rPr>
        <w:t xml:space="preserve"> these are often less valuable because there are often more than a hundred copies of one silk-screen print. Another example of artworks of which more than one copy could be </w:t>
      </w:r>
      <w:r w:rsidR="00106472" w:rsidRPr="005345AC">
        <w:rPr>
          <w:rFonts w:ascii="Times New Roman" w:hAnsi="Times New Roman" w:cs="Times New Roman"/>
          <w:sz w:val="24"/>
          <w:szCs w:val="24"/>
          <w:lang w:val="en-US"/>
        </w:rPr>
        <w:lastRenderedPageBreak/>
        <w:t xml:space="preserve">made are foundered statues. Also in this case it is often that the more there are the lower the price each. </w:t>
      </w:r>
    </w:p>
    <w:p w:rsidR="00106472" w:rsidRDefault="00106472" w:rsidP="00106472">
      <w:pPr>
        <w:ind w:firstLine="708"/>
        <w:jc w:val="both"/>
        <w:rPr>
          <w:rFonts w:ascii="Times New Roman" w:hAnsi="Times New Roman" w:cs="Times New Roman"/>
          <w:sz w:val="24"/>
          <w:szCs w:val="24"/>
          <w:lang w:val="en-US"/>
        </w:rPr>
      </w:pPr>
      <w:r w:rsidRPr="005345AC">
        <w:rPr>
          <w:rFonts w:ascii="Times New Roman" w:hAnsi="Times New Roman" w:cs="Times New Roman"/>
          <w:sz w:val="24"/>
          <w:szCs w:val="24"/>
          <w:lang w:val="en-US"/>
        </w:rPr>
        <w:t>There are, naturally, also exceptions in these cases. Take, for example, the statue</w:t>
      </w:r>
      <w:r w:rsidR="006C0934">
        <w:rPr>
          <w:rFonts w:ascii="Times New Roman" w:hAnsi="Times New Roman" w:cs="Times New Roman"/>
          <w:sz w:val="24"/>
          <w:szCs w:val="24"/>
          <w:lang w:val="en-US"/>
        </w:rPr>
        <w:t xml:space="preserve"> by</w:t>
      </w:r>
      <w:r w:rsidRPr="005345AC">
        <w:rPr>
          <w:rFonts w:ascii="Times New Roman" w:hAnsi="Times New Roman" w:cs="Times New Roman"/>
          <w:sz w:val="24"/>
          <w:szCs w:val="24"/>
          <w:lang w:val="en-US"/>
        </w:rPr>
        <w:t xml:space="preserve">   Giacometti</w:t>
      </w:r>
      <w:r w:rsidR="006C0934">
        <w:rPr>
          <w:rFonts w:ascii="Times New Roman" w:hAnsi="Times New Roman" w:cs="Times New Roman"/>
          <w:sz w:val="24"/>
          <w:szCs w:val="24"/>
          <w:lang w:val="en-US"/>
        </w:rPr>
        <w:t>,</w:t>
      </w:r>
      <w:r w:rsidRPr="005345AC">
        <w:rPr>
          <w:rFonts w:ascii="Times New Roman" w:hAnsi="Times New Roman" w:cs="Times New Roman"/>
          <w:sz w:val="24"/>
          <w:szCs w:val="24"/>
          <w:lang w:val="en-US"/>
        </w:rPr>
        <w:t xml:space="preserve"> ‘L’Homme qui marche’, which was sold at Sotheby’s in London </w:t>
      </w:r>
      <w:r w:rsidR="006C0934">
        <w:rPr>
          <w:rFonts w:ascii="Times New Roman" w:hAnsi="Times New Roman" w:cs="Times New Roman"/>
          <w:sz w:val="24"/>
          <w:szCs w:val="24"/>
          <w:lang w:val="en-US"/>
        </w:rPr>
        <w:t xml:space="preserve">in 2010 </w:t>
      </w:r>
      <w:r w:rsidRPr="005345AC">
        <w:rPr>
          <w:rFonts w:ascii="Times New Roman" w:hAnsi="Times New Roman" w:cs="Times New Roman"/>
          <w:sz w:val="24"/>
          <w:szCs w:val="24"/>
          <w:lang w:val="en-US"/>
        </w:rPr>
        <w:t>for a record price of 74 million Euros. Most interesting is that there is more than one copy of this statue available. Giacometti has made a series of six statues in 1961, before his dead</w:t>
      </w:r>
      <w:r w:rsidR="009E6D71">
        <w:rPr>
          <w:rFonts w:ascii="Times New Roman" w:hAnsi="Times New Roman" w:cs="Times New Roman"/>
          <w:sz w:val="24"/>
          <w:szCs w:val="24"/>
          <w:lang w:val="en-US"/>
        </w:rPr>
        <w:t>, and after he died</w:t>
      </w:r>
      <w:r w:rsidRPr="005345AC">
        <w:rPr>
          <w:rFonts w:ascii="Times New Roman" w:hAnsi="Times New Roman" w:cs="Times New Roman"/>
          <w:sz w:val="24"/>
          <w:szCs w:val="24"/>
          <w:lang w:val="en-US"/>
        </w:rPr>
        <w:t xml:space="preserve"> in 1966 several more copies are foundered by others</w:t>
      </w:r>
      <w:r w:rsidRPr="005345AC">
        <w:rPr>
          <w:rStyle w:val="FootnoteReference"/>
          <w:rFonts w:ascii="Times New Roman" w:hAnsi="Times New Roman" w:cs="Times New Roman"/>
          <w:sz w:val="24"/>
          <w:szCs w:val="24"/>
          <w:lang w:val="en-US"/>
        </w:rPr>
        <w:footnoteReference w:id="39"/>
      </w:r>
      <w:r w:rsidRPr="005345AC">
        <w:rPr>
          <w:rFonts w:ascii="Times New Roman" w:hAnsi="Times New Roman" w:cs="Times New Roman"/>
          <w:sz w:val="24"/>
          <w:szCs w:val="24"/>
          <w:lang w:val="en-US"/>
        </w:rPr>
        <w:t xml:space="preserve">. So there is a serious doubt about the uniqueness of this artwork and still extreme amounts of money are paid for it. These extreme amounts could influence average prices on the secondary art market and that should be considered </w:t>
      </w:r>
      <w:r>
        <w:rPr>
          <w:rFonts w:ascii="Times New Roman" w:hAnsi="Times New Roman" w:cs="Times New Roman"/>
          <w:sz w:val="24"/>
          <w:szCs w:val="24"/>
          <w:lang w:val="en-US"/>
        </w:rPr>
        <w:t xml:space="preserve">when jumping to conclusions. </w:t>
      </w:r>
    </w:p>
    <w:p w:rsidR="00106472" w:rsidRDefault="00106472" w:rsidP="00106472">
      <w:pPr>
        <w:ind w:firstLine="708"/>
        <w:jc w:val="both"/>
        <w:rPr>
          <w:rFonts w:ascii="Times New Roman" w:hAnsi="Times New Roman" w:cs="Times New Roman"/>
          <w:sz w:val="24"/>
          <w:szCs w:val="24"/>
          <w:lang w:val="en-US"/>
        </w:rPr>
      </w:pPr>
      <w:r w:rsidRPr="005345AC">
        <w:rPr>
          <w:rFonts w:ascii="Times New Roman" w:hAnsi="Times New Roman" w:cs="Times New Roman"/>
          <w:sz w:val="24"/>
          <w:szCs w:val="24"/>
          <w:lang w:val="en-US"/>
        </w:rPr>
        <w:t>In general, the artworks sold at the secondary art market are unique and this uniqueness makes it more valuable. The question is whether or not to take exceptions as the Giacometti statue into consideration. As also questioned in the article “D</w:t>
      </w:r>
      <w:r w:rsidR="006C0934">
        <w:rPr>
          <w:rFonts w:ascii="Times New Roman" w:hAnsi="Times New Roman" w:cs="Times New Roman"/>
          <w:sz w:val="24"/>
          <w:szCs w:val="24"/>
          <w:lang w:val="en-US"/>
        </w:rPr>
        <w:t xml:space="preserve">e Giacometti Hype” (Tibo, 2010): </w:t>
      </w:r>
      <w:r w:rsidRPr="005345AC">
        <w:rPr>
          <w:rFonts w:ascii="Times New Roman" w:hAnsi="Times New Roman" w:cs="Times New Roman"/>
          <w:sz w:val="24"/>
          <w:szCs w:val="24"/>
          <w:lang w:val="en-US"/>
        </w:rPr>
        <w:t>is it just a hype or is he really ‘</w:t>
      </w:r>
      <w:r w:rsidR="006C0934">
        <w:rPr>
          <w:rFonts w:ascii="Times New Roman" w:hAnsi="Times New Roman" w:cs="Times New Roman"/>
          <w:sz w:val="24"/>
          <w:szCs w:val="24"/>
          <w:lang w:val="en-US"/>
        </w:rPr>
        <w:t>The’ artist of the past century?</w:t>
      </w:r>
      <w:r w:rsidRPr="005345AC">
        <w:rPr>
          <w:rFonts w:ascii="Times New Roman" w:hAnsi="Times New Roman" w:cs="Times New Roman"/>
          <w:sz w:val="24"/>
          <w:szCs w:val="24"/>
          <w:lang w:val="en-US"/>
        </w:rPr>
        <w:t xml:space="preserve"> Is this price an exception or </w:t>
      </w:r>
      <w:r w:rsidR="006C0934">
        <w:rPr>
          <w:rFonts w:ascii="Times New Roman" w:hAnsi="Times New Roman" w:cs="Times New Roman"/>
          <w:sz w:val="24"/>
          <w:szCs w:val="24"/>
          <w:lang w:val="en-US"/>
        </w:rPr>
        <w:t xml:space="preserve">are there more examples? Well, more of Giacometti’s statues have been sold for enormous amounts of money and the price of such a sale is about one moment of time. In this case probably all the influences were positive at exactly the right time and place. </w:t>
      </w:r>
      <w:r w:rsidR="00864AF9">
        <w:rPr>
          <w:rFonts w:ascii="Times New Roman" w:hAnsi="Times New Roman" w:cs="Times New Roman"/>
          <w:sz w:val="24"/>
          <w:szCs w:val="24"/>
          <w:lang w:val="en-US"/>
        </w:rPr>
        <w:t xml:space="preserve">It is no guarantee for the future of sales of Giacometti works. </w:t>
      </w:r>
      <w:r w:rsidR="006C0934">
        <w:rPr>
          <w:rFonts w:ascii="Times New Roman" w:hAnsi="Times New Roman" w:cs="Times New Roman"/>
          <w:sz w:val="24"/>
          <w:szCs w:val="24"/>
          <w:lang w:val="en-US"/>
        </w:rPr>
        <w:t>I</w:t>
      </w:r>
      <w:r w:rsidRPr="005345AC">
        <w:rPr>
          <w:rFonts w:ascii="Times New Roman" w:hAnsi="Times New Roman" w:cs="Times New Roman"/>
          <w:sz w:val="24"/>
          <w:szCs w:val="24"/>
          <w:lang w:val="en-US"/>
        </w:rPr>
        <w:t xml:space="preserve">t </w:t>
      </w:r>
      <w:r w:rsidR="006C0934">
        <w:rPr>
          <w:rFonts w:ascii="Times New Roman" w:hAnsi="Times New Roman" w:cs="Times New Roman"/>
          <w:sz w:val="24"/>
          <w:szCs w:val="24"/>
          <w:lang w:val="en-US"/>
        </w:rPr>
        <w:t>i</w:t>
      </w:r>
      <w:r w:rsidR="00A7531E">
        <w:rPr>
          <w:rFonts w:ascii="Times New Roman" w:hAnsi="Times New Roman" w:cs="Times New Roman"/>
          <w:sz w:val="24"/>
          <w:szCs w:val="24"/>
          <w:lang w:val="en-US"/>
        </w:rPr>
        <w:t>s important to think about this</w:t>
      </w:r>
      <w:r w:rsidR="006C0934">
        <w:rPr>
          <w:rFonts w:ascii="Times New Roman" w:hAnsi="Times New Roman" w:cs="Times New Roman"/>
          <w:sz w:val="24"/>
          <w:szCs w:val="24"/>
          <w:lang w:val="en-US"/>
        </w:rPr>
        <w:t xml:space="preserve"> kind of happenings on the art market</w:t>
      </w:r>
      <w:r w:rsidRPr="005345AC">
        <w:rPr>
          <w:rFonts w:ascii="Times New Roman" w:hAnsi="Times New Roman" w:cs="Times New Roman"/>
          <w:sz w:val="24"/>
          <w:szCs w:val="24"/>
          <w:lang w:val="en-US"/>
        </w:rPr>
        <w:t>, since it questions uniqueness as an influential factor.</w:t>
      </w:r>
    </w:p>
    <w:p w:rsidR="00106472" w:rsidRPr="005345AC" w:rsidRDefault="00106472" w:rsidP="001064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3.2.2 </w:t>
      </w:r>
      <w:r w:rsidRPr="005345AC">
        <w:rPr>
          <w:rFonts w:ascii="Times New Roman" w:hAnsi="Times New Roman" w:cs="Times New Roman"/>
          <w:b/>
          <w:sz w:val="24"/>
          <w:szCs w:val="24"/>
          <w:lang w:val="en-US"/>
        </w:rPr>
        <w:t>Art is Eternal</w:t>
      </w:r>
    </w:p>
    <w:p w:rsidR="00106472" w:rsidRDefault="002576FB"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Saying art is eternal </w:t>
      </w:r>
      <w:r w:rsidR="00106472" w:rsidRPr="005345AC">
        <w:rPr>
          <w:rFonts w:ascii="Times New Roman" w:hAnsi="Times New Roman" w:cs="Times New Roman"/>
          <w:sz w:val="24"/>
          <w:szCs w:val="24"/>
          <w:lang w:val="en-US"/>
        </w:rPr>
        <w:t>sounds rather vague, but it is the second motive on the top ten list of the website artintime.com, so art buyers con</w:t>
      </w:r>
      <w:r>
        <w:rPr>
          <w:rFonts w:ascii="Times New Roman" w:hAnsi="Times New Roman" w:cs="Times New Roman"/>
          <w:sz w:val="24"/>
          <w:szCs w:val="24"/>
          <w:lang w:val="en-US"/>
        </w:rPr>
        <w:t>sider it to be highly important:</w:t>
      </w:r>
      <w:r w:rsidR="00106472" w:rsidRPr="005345AC">
        <w:rPr>
          <w:rFonts w:ascii="Times New Roman" w:hAnsi="Times New Roman" w:cs="Times New Roman"/>
          <w:sz w:val="24"/>
          <w:szCs w:val="24"/>
          <w:lang w:val="en-US"/>
        </w:rPr>
        <w:t xml:space="preserve"> ‘art is eternal’. Well, </w:t>
      </w:r>
      <w:r w:rsidR="00106472">
        <w:rPr>
          <w:rFonts w:ascii="Times New Roman" w:hAnsi="Times New Roman" w:cs="Times New Roman"/>
          <w:sz w:val="24"/>
          <w:szCs w:val="24"/>
          <w:lang w:val="en-US"/>
        </w:rPr>
        <w:t>eternity</w:t>
      </w:r>
      <w:r w:rsidR="00106472" w:rsidRPr="005345AC">
        <w:rPr>
          <w:rFonts w:ascii="Times New Roman" w:hAnsi="Times New Roman" w:cs="Times New Roman"/>
          <w:sz w:val="24"/>
          <w:szCs w:val="24"/>
          <w:lang w:val="en-US"/>
        </w:rPr>
        <w:t xml:space="preserve"> is not something you could say about</w:t>
      </w:r>
      <w:r>
        <w:rPr>
          <w:rFonts w:ascii="Times New Roman" w:hAnsi="Times New Roman" w:cs="Times New Roman"/>
          <w:sz w:val="24"/>
          <w:szCs w:val="24"/>
          <w:lang w:val="en-US"/>
        </w:rPr>
        <w:t xml:space="preserve"> a car or a bottle of Coca Cola:</w:t>
      </w:r>
      <w:r w:rsidR="00106472" w:rsidRPr="005345AC">
        <w:rPr>
          <w:rFonts w:ascii="Times New Roman" w:hAnsi="Times New Roman" w:cs="Times New Roman"/>
          <w:sz w:val="24"/>
          <w:szCs w:val="24"/>
          <w:lang w:val="en-US"/>
        </w:rPr>
        <w:t xml:space="preserve"> your car will eventually break down and your Coca Cola is probably not </w:t>
      </w:r>
      <w:r>
        <w:rPr>
          <w:rFonts w:ascii="Times New Roman" w:hAnsi="Times New Roman" w:cs="Times New Roman"/>
          <w:sz w:val="24"/>
          <w:szCs w:val="24"/>
          <w:lang w:val="en-US"/>
        </w:rPr>
        <w:t xml:space="preserve">very </w:t>
      </w:r>
      <w:r w:rsidR="00106472" w:rsidRPr="005345AC">
        <w:rPr>
          <w:rFonts w:ascii="Times New Roman" w:hAnsi="Times New Roman" w:cs="Times New Roman"/>
          <w:sz w:val="24"/>
          <w:szCs w:val="24"/>
          <w:lang w:val="en-US"/>
        </w:rPr>
        <w:t xml:space="preserve">tasty anymore after 2 years at the max. </w:t>
      </w:r>
      <w:r w:rsidR="00106472">
        <w:rPr>
          <w:rFonts w:ascii="Times New Roman" w:hAnsi="Times New Roman" w:cs="Times New Roman"/>
          <w:sz w:val="24"/>
          <w:szCs w:val="24"/>
          <w:lang w:val="en-US"/>
        </w:rPr>
        <w:t xml:space="preserve">An artwork is something you can have your entire life and pass to your children, who can pass it on to theirs. Buying an artwork is an investment you make for a very long time and not just to consume it and after that it is gone. </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When something is</w:t>
      </w:r>
      <w:r w:rsidR="002576FB">
        <w:rPr>
          <w:rFonts w:ascii="Times New Roman" w:hAnsi="Times New Roman" w:cs="Times New Roman"/>
          <w:sz w:val="24"/>
          <w:szCs w:val="24"/>
          <w:lang w:val="en-US"/>
        </w:rPr>
        <w:t xml:space="preserve"> eternal, it is forever, for</w:t>
      </w:r>
      <w:r w:rsidR="00A7531E">
        <w:rPr>
          <w:rFonts w:ascii="Times New Roman" w:hAnsi="Times New Roman" w:cs="Times New Roman"/>
          <w:sz w:val="24"/>
          <w:szCs w:val="24"/>
          <w:lang w:val="en-US"/>
        </w:rPr>
        <w:t xml:space="preserve"> eternity,</w:t>
      </w:r>
      <w:r>
        <w:rPr>
          <w:rFonts w:ascii="Times New Roman" w:hAnsi="Times New Roman" w:cs="Times New Roman"/>
          <w:sz w:val="24"/>
          <w:szCs w:val="24"/>
          <w:lang w:val="en-US"/>
        </w:rPr>
        <w:t xml:space="preserve"> which is a timeless state. For art lovers and buyers of artworks this is one of the main reasons to buy a piece of art. They will have that piece forever and the story the work of art is carrying with it will forever be in it. A piece of art tells a story eternally to anyone interested and this is an aesthetic value</w:t>
      </w:r>
      <w:r>
        <w:rPr>
          <w:rStyle w:val="FootnoteReference"/>
          <w:rFonts w:ascii="Times New Roman" w:hAnsi="Times New Roman" w:cs="Times New Roman"/>
          <w:sz w:val="24"/>
          <w:szCs w:val="24"/>
          <w:lang w:val="en-US"/>
        </w:rPr>
        <w:footnoteReference w:id="40"/>
      </w:r>
      <w:r>
        <w:rPr>
          <w:rFonts w:ascii="Times New Roman" w:hAnsi="Times New Roman" w:cs="Times New Roman"/>
          <w:sz w:val="24"/>
          <w:szCs w:val="24"/>
          <w:lang w:val="en-US"/>
        </w:rPr>
        <w:t xml:space="preserve"> collectors search for in art. </w:t>
      </w:r>
      <w:r w:rsidR="002576FB">
        <w:rPr>
          <w:rFonts w:ascii="Times New Roman" w:hAnsi="Times New Roman" w:cs="Times New Roman"/>
          <w:sz w:val="24"/>
          <w:szCs w:val="24"/>
          <w:lang w:val="en-US"/>
        </w:rPr>
        <w:t xml:space="preserve">On the other hand it is not highly impossible that an artwork you buy will not be seen as an artwork in 50 years and not worth a dime by then. This is the risk you take as a buyer and therefore you should not </w:t>
      </w:r>
      <w:r w:rsidR="006565EE">
        <w:rPr>
          <w:rFonts w:ascii="Times New Roman" w:hAnsi="Times New Roman" w:cs="Times New Roman"/>
          <w:sz w:val="24"/>
          <w:szCs w:val="24"/>
          <w:lang w:val="en-US"/>
        </w:rPr>
        <w:t>value the eternity of art too high.</w:t>
      </w:r>
    </w:p>
    <w:p w:rsidR="00B70C3A" w:rsidRDefault="00B70C3A">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690EC9" w:rsidRDefault="00106472" w:rsidP="00690EC9">
      <w:pPr>
        <w:jc w:val="both"/>
        <w:rPr>
          <w:rFonts w:ascii="Times New Roman" w:hAnsi="Times New Roman" w:cs="Times New Roman"/>
          <w:b/>
          <w:sz w:val="24"/>
          <w:szCs w:val="24"/>
          <w:lang w:val="en-US"/>
        </w:rPr>
      </w:pPr>
      <w:r>
        <w:rPr>
          <w:rFonts w:ascii="Times New Roman" w:hAnsi="Times New Roman" w:cs="Times New Roman"/>
          <w:sz w:val="24"/>
          <w:szCs w:val="24"/>
          <w:lang w:val="en-US"/>
        </w:rPr>
        <w:lastRenderedPageBreak/>
        <w:t xml:space="preserve">3.2.3 </w:t>
      </w:r>
      <w:r w:rsidRPr="005345AC">
        <w:rPr>
          <w:rFonts w:ascii="Times New Roman" w:hAnsi="Times New Roman" w:cs="Times New Roman"/>
          <w:b/>
          <w:sz w:val="24"/>
          <w:szCs w:val="24"/>
          <w:lang w:val="en-US"/>
        </w:rPr>
        <w:t>Buying Arts to Encourage Talent</w:t>
      </w:r>
    </w:p>
    <w:p w:rsidR="00106472" w:rsidRDefault="00106472" w:rsidP="00690EC9">
      <w:pPr>
        <w:ind w:firstLine="708"/>
        <w:jc w:val="both"/>
        <w:rPr>
          <w:rFonts w:ascii="Times New Roman" w:hAnsi="Times New Roman" w:cs="Times New Roman"/>
          <w:sz w:val="24"/>
          <w:szCs w:val="24"/>
          <w:lang w:val="en-US"/>
        </w:rPr>
      </w:pPr>
      <w:r w:rsidRPr="005345AC">
        <w:rPr>
          <w:rFonts w:ascii="Times New Roman" w:hAnsi="Times New Roman" w:cs="Times New Roman"/>
          <w:sz w:val="24"/>
          <w:szCs w:val="24"/>
          <w:lang w:val="en-US"/>
        </w:rPr>
        <w:t>A lot of people consider it important to ke</w:t>
      </w:r>
      <w:r>
        <w:rPr>
          <w:rFonts w:ascii="Times New Roman" w:hAnsi="Times New Roman" w:cs="Times New Roman"/>
          <w:sz w:val="24"/>
          <w:szCs w:val="24"/>
          <w:lang w:val="en-US"/>
        </w:rPr>
        <w:t>ep supporting upcoming artists. S</w:t>
      </w:r>
      <w:r w:rsidRPr="005345AC">
        <w:rPr>
          <w:rFonts w:ascii="Times New Roman" w:hAnsi="Times New Roman" w:cs="Times New Roman"/>
          <w:sz w:val="24"/>
          <w:szCs w:val="24"/>
          <w:lang w:val="en-US"/>
        </w:rPr>
        <w:t xml:space="preserve">upporting talent </w:t>
      </w:r>
      <w:r>
        <w:rPr>
          <w:rFonts w:ascii="Times New Roman" w:hAnsi="Times New Roman" w:cs="Times New Roman"/>
          <w:sz w:val="24"/>
          <w:szCs w:val="24"/>
          <w:lang w:val="en-US"/>
        </w:rPr>
        <w:t>in all possible fields</w:t>
      </w:r>
      <w:r w:rsidRPr="005345AC">
        <w:rPr>
          <w:rFonts w:ascii="Times New Roman" w:hAnsi="Times New Roman" w:cs="Times New Roman"/>
          <w:sz w:val="24"/>
          <w:szCs w:val="24"/>
          <w:lang w:val="en-US"/>
        </w:rPr>
        <w:t xml:space="preserve"> is important </w:t>
      </w:r>
      <w:r>
        <w:rPr>
          <w:rFonts w:ascii="Times New Roman" w:hAnsi="Times New Roman" w:cs="Times New Roman"/>
          <w:sz w:val="24"/>
          <w:szCs w:val="24"/>
          <w:lang w:val="en-US"/>
        </w:rPr>
        <w:t xml:space="preserve">for the future of the world </w:t>
      </w:r>
      <w:r w:rsidRPr="005345AC">
        <w:rPr>
          <w:rFonts w:ascii="Times New Roman" w:hAnsi="Times New Roman" w:cs="Times New Roman"/>
          <w:sz w:val="24"/>
          <w:szCs w:val="24"/>
          <w:lang w:val="en-US"/>
        </w:rPr>
        <w:t xml:space="preserve">and artists are </w:t>
      </w:r>
      <w:r w:rsidR="00690EC9">
        <w:rPr>
          <w:rFonts w:ascii="Times New Roman" w:hAnsi="Times New Roman" w:cs="Times New Roman"/>
          <w:sz w:val="24"/>
          <w:szCs w:val="24"/>
          <w:lang w:val="en-US"/>
        </w:rPr>
        <w:t>often only recognized after death</w:t>
      </w:r>
      <w:r w:rsidRPr="005345AC">
        <w:rPr>
          <w:rFonts w:ascii="Times New Roman" w:hAnsi="Times New Roman" w:cs="Times New Roman"/>
          <w:sz w:val="24"/>
          <w:szCs w:val="24"/>
          <w:lang w:val="en-US"/>
        </w:rPr>
        <w:t xml:space="preserve"> or after a very long time. </w:t>
      </w:r>
      <w:r>
        <w:rPr>
          <w:rFonts w:ascii="Times New Roman" w:hAnsi="Times New Roman" w:cs="Times New Roman"/>
          <w:sz w:val="24"/>
          <w:szCs w:val="24"/>
          <w:lang w:val="en-US"/>
        </w:rPr>
        <w:t>In all kinds of ways talent i</w:t>
      </w:r>
      <w:r w:rsidR="00690EC9">
        <w:rPr>
          <w:rFonts w:ascii="Times New Roman" w:hAnsi="Times New Roman" w:cs="Times New Roman"/>
          <w:sz w:val="24"/>
          <w:szCs w:val="24"/>
          <w:lang w:val="en-US"/>
        </w:rPr>
        <w:t>s</w:t>
      </w:r>
      <w:r>
        <w:rPr>
          <w:rFonts w:ascii="Times New Roman" w:hAnsi="Times New Roman" w:cs="Times New Roman"/>
          <w:sz w:val="24"/>
          <w:szCs w:val="24"/>
          <w:lang w:val="en-US"/>
        </w:rPr>
        <w:t xml:space="preserve"> encouraged, through schooling, by parents, in business and through other channels. Encouraging talent</w:t>
      </w:r>
      <w:r w:rsidR="00E02467">
        <w:rPr>
          <w:rFonts w:ascii="Times New Roman" w:hAnsi="Times New Roman" w:cs="Times New Roman"/>
          <w:sz w:val="24"/>
          <w:szCs w:val="24"/>
          <w:lang w:val="en-US"/>
        </w:rPr>
        <w:t xml:space="preserve"> is</w:t>
      </w:r>
      <w:r>
        <w:rPr>
          <w:rFonts w:ascii="Times New Roman" w:hAnsi="Times New Roman" w:cs="Times New Roman"/>
          <w:sz w:val="24"/>
          <w:szCs w:val="24"/>
          <w:lang w:val="en-US"/>
        </w:rPr>
        <w:t xml:space="preserve"> considered to be a good way to control the future somehow and therefore a lot </w:t>
      </w:r>
      <w:r w:rsidR="00E02467">
        <w:rPr>
          <w:rFonts w:ascii="Times New Roman" w:hAnsi="Times New Roman" w:cs="Times New Roman"/>
          <w:sz w:val="24"/>
          <w:szCs w:val="24"/>
          <w:lang w:val="en-US"/>
        </w:rPr>
        <w:t xml:space="preserve">of </w:t>
      </w:r>
      <w:r>
        <w:rPr>
          <w:rFonts w:ascii="Times New Roman" w:hAnsi="Times New Roman" w:cs="Times New Roman"/>
          <w:sz w:val="24"/>
          <w:szCs w:val="24"/>
          <w:lang w:val="en-US"/>
        </w:rPr>
        <w:t>financial means are spent on it. Companies organize traineeships and the government</w:t>
      </w:r>
      <w:r w:rsidR="00E02467">
        <w:rPr>
          <w:rFonts w:ascii="Times New Roman" w:hAnsi="Times New Roman" w:cs="Times New Roman"/>
          <w:sz w:val="24"/>
          <w:szCs w:val="24"/>
          <w:lang w:val="en-US"/>
        </w:rPr>
        <w:t xml:space="preserve">, in general, </w:t>
      </w:r>
      <w:r>
        <w:rPr>
          <w:rFonts w:ascii="Times New Roman" w:hAnsi="Times New Roman" w:cs="Times New Roman"/>
          <w:sz w:val="24"/>
          <w:szCs w:val="24"/>
          <w:lang w:val="en-US"/>
        </w:rPr>
        <w:t xml:space="preserve"> spends a lot on education. Artists are often not so much sponsored or encouraged in that way</w:t>
      </w:r>
      <w:r>
        <w:rPr>
          <w:rStyle w:val="FootnoteReference"/>
          <w:rFonts w:ascii="Times New Roman" w:hAnsi="Times New Roman" w:cs="Times New Roman"/>
          <w:sz w:val="24"/>
          <w:szCs w:val="24"/>
          <w:lang w:val="en-US"/>
        </w:rPr>
        <w:footnoteReference w:id="41"/>
      </w:r>
      <w:r>
        <w:rPr>
          <w:rFonts w:ascii="Times New Roman" w:hAnsi="Times New Roman" w:cs="Times New Roman"/>
          <w:sz w:val="24"/>
          <w:szCs w:val="24"/>
          <w:lang w:val="en-US"/>
        </w:rPr>
        <w:t>.</w:t>
      </w:r>
    </w:p>
    <w:p w:rsidR="00AD6C46"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For new talents there are, in the Netherlands</w:t>
      </w:r>
      <w:r w:rsidR="00CF0482">
        <w:rPr>
          <w:rFonts w:ascii="Times New Roman" w:hAnsi="Times New Roman" w:cs="Times New Roman"/>
          <w:sz w:val="24"/>
          <w:szCs w:val="24"/>
          <w:lang w:val="en-US"/>
        </w:rPr>
        <w:t>, some possible subsidies</w:t>
      </w:r>
      <w:r>
        <w:rPr>
          <w:rFonts w:ascii="Times New Roman" w:hAnsi="Times New Roman" w:cs="Times New Roman"/>
          <w:sz w:val="24"/>
          <w:szCs w:val="24"/>
          <w:lang w:val="en-US"/>
        </w:rPr>
        <w:t xml:space="preserve"> to make a start on the art market. Since banks are in general not so generous with loans for starters, </w:t>
      </w:r>
      <w:r w:rsidR="003166DC">
        <w:rPr>
          <w:rFonts w:ascii="Times New Roman" w:hAnsi="Times New Roman" w:cs="Times New Roman"/>
          <w:sz w:val="24"/>
          <w:szCs w:val="24"/>
          <w:lang w:val="en-US"/>
        </w:rPr>
        <w:t>there is a special subsidy for starting artists in the Netherlands. This subsidy comes from the Rijksoverheid (the general government) and is called the WWIK (Wet Werk en inkomen). One can use it to make a start in your career or you can use it when you need a boost during your career. The maximum duration of this subsidy is four years (Rijksoverheid</w:t>
      </w:r>
      <w:r w:rsidR="00AD6C46">
        <w:rPr>
          <w:rFonts w:ascii="Times New Roman" w:hAnsi="Times New Roman" w:cs="Times New Roman"/>
          <w:sz w:val="24"/>
          <w:szCs w:val="24"/>
          <w:lang w:val="en-US"/>
        </w:rPr>
        <w:t xml:space="preserve"> website</w:t>
      </w:r>
      <w:r w:rsidR="003166DC">
        <w:rPr>
          <w:rFonts w:ascii="Times New Roman" w:hAnsi="Times New Roman" w:cs="Times New Roman"/>
          <w:sz w:val="24"/>
          <w:szCs w:val="24"/>
          <w:lang w:val="en-US"/>
        </w:rPr>
        <w:t xml:space="preserve">). </w:t>
      </w:r>
      <w:r w:rsidR="00AD6C46">
        <w:rPr>
          <w:rFonts w:ascii="Times New Roman" w:hAnsi="Times New Roman" w:cs="Times New Roman"/>
          <w:sz w:val="24"/>
          <w:szCs w:val="24"/>
          <w:lang w:val="en-US"/>
        </w:rPr>
        <w:t>There are two foundations, closely related to the Dutch government, that give subsidies in the visual arts scene: The Mondriaan Stichting and the Fonds voor Beeldende Kunsten, Vormgeving en Bouwkunst (BKVB). The</w:t>
      </w:r>
      <w:r>
        <w:rPr>
          <w:rFonts w:ascii="Times New Roman" w:hAnsi="Times New Roman" w:cs="Times New Roman"/>
          <w:sz w:val="24"/>
          <w:szCs w:val="24"/>
          <w:lang w:val="en-US"/>
        </w:rPr>
        <w:t xml:space="preserve"> </w:t>
      </w:r>
      <w:r w:rsidR="00CF0482">
        <w:rPr>
          <w:rFonts w:ascii="Times New Roman" w:hAnsi="Times New Roman" w:cs="Times New Roman"/>
          <w:sz w:val="24"/>
          <w:szCs w:val="24"/>
          <w:lang w:val="en-US"/>
        </w:rPr>
        <w:t>Raad voor Cultuur</w:t>
      </w:r>
      <w:r>
        <w:rPr>
          <w:rFonts w:ascii="Times New Roman" w:hAnsi="Times New Roman" w:cs="Times New Roman"/>
          <w:sz w:val="24"/>
          <w:szCs w:val="24"/>
          <w:lang w:val="en-US"/>
        </w:rPr>
        <w:t xml:space="preserve"> </w:t>
      </w:r>
      <w:r w:rsidR="00CF0482">
        <w:rPr>
          <w:rFonts w:ascii="Times New Roman" w:hAnsi="Times New Roman" w:cs="Times New Roman"/>
          <w:sz w:val="24"/>
          <w:szCs w:val="24"/>
          <w:lang w:val="en-US"/>
        </w:rPr>
        <w:t xml:space="preserve">(Council of Culture) in the Netherlands  </w:t>
      </w:r>
      <w:r w:rsidR="00AD6C46">
        <w:rPr>
          <w:rFonts w:ascii="Times New Roman" w:hAnsi="Times New Roman" w:cs="Times New Roman"/>
          <w:sz w:val="24"/>
          <w:szCs w:val="24"/>
          <w:lang w:val="en-US"/>
        </w:rPr>
        <w:t>is the advisor of the government concerning the subsidies on the art market</w:t>
      </w:r>
      <w:r w:rsidR="00B72462">
        <w:rPr>
          <w:rFonts w:ascii="Times New Roman" w:hAnsi="Times New Roman" w:cs="Times New Roman"/>
          <w:sz w:val="24"/>
          <w:szCs w:val="24"/>
          <w:lang w:val="en-US"/>
        </w:rPr>
        <w:t xml:space="preserve"> (cultuursubsidie.nl)</w:t>
      </w:r>
      <w:r>
        <w:rPr>
          <w:rFonts w:ascii="Times New Roman" w:hAnsi="Times New Roman" w:cs="Times New Roman"/>
          <w:sz w:val="24"/>
          <w:szCs w:val="24"/>
          <w:lang w:val="en-US"/>
        </w:rPr>
        <w:t xml:space="preserve">. </w:t>
      </w:r>
    </w:p>
    <w:p w:rsidR="00106472" w:rsidRDefault="00AD6C46"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WWIK</w:t>
      </w:r>
      <w:r w:rsidR="00106472">
        <w:rPr>
          <w:rFonts w:ascii="Times New Roman" w:hAnsi="Times New Roman" w:cs="Times New Roman"/>
          <w:sz w:val="24"/>
          <w:szCs w:val="24"/>
          <w:lang w:val="en-US"/>
        </w:rPr>
        <w:t xml:space="preserve"> is a subsidy to be able to make a start to their careers and</w:t>
      </w:r>
      <w:r w:rsidR="007C4E5A">
        <w:rPr>
          <w:rFonts w:ascii="Times New Roman" w:hAnsi="Times New Roman" w:cs="Times New Roman"/>
          <w:sz w:val="24"/>
          <w:szCs w:val="24"/>
          <w:lang w:val="en-US"/>
        </w:rPr>
        <w:t xml:space="preserve"> to</w:t>
      </w:r>
      <w:r w:rsidR="00106472">
        <w:rPr>
          <w:rFonts w:ascii="Times New Roman" w:hAnsi="Times New Roman" w:cs="Times New Roman"/>
          <w:sz w:val="24"/>
          <w:szCs w:val="24"/>
          <w:lang w:val="en-US"/>
        </w:rPr>
        <w:t xml:space="preserve"> enter the art market. The first step is taken, but nothing of these artists has been sold yet. Useful could be, for a beginning artist, to have someone to help </w:t>
      </w:r>
      <w:r w:rsidR="007C4E5A">
        <w:rPr>
          <w:rFonts w:ascii="Times New Roman" w:hAnsi="Times New Roman" w:cs="Times New Roman"/>
          <w:sz w:val="24"/>
          <w:szCs w:val="24"/>
          <w:lang w:val="en-US"/>
        </w:rPr>
        <w:t>him</w:t>
      </w:r>
      <w:r w:rsidR="00106472">
        <w:rPr>
          <w:rFonts w:ascii="Times New Roman" w:hAnsi="Times New Roman" w:cs="Times New Roman"/>
          <w:sz w:val="24"/>
          <w:szCs w:val="24"/>
          <w:lang w:val="en-US"/>
        </w:rPr>
        <w:t>, someone who knows the art market and knows where you should search for your potential buyers. This helping hand can be an independent dealer or a gallery. The negative aspect of this is that they want to have a f</w:t>
      </w:r>
      <w:r w:rsidR="007C4E5A">
        <w:rPr>
          <w:rFonts w:ascii="Times New Roman" w:hAnsi="Times New Roman" w:cs="Times New Roman"/>
          <w:sz w:val="24"/>
          <w:szCs w:val="24"/>
          <w:lang w:val="en-US"/>
        </w:rPr>
        <w:t>ee for the work they do for you;</w:t>
      </w:r>
      <w:r w:rsidR="00106472">
        <w:rPr>
          <w:rFonts w:ascii="Times New Roman" w:hAnsi="Times New Roman" w:cs="Times New Roman"/>
          <w:sz w:val="24"/>
          <w:szCs w:val="24"/>
          <w:lang w:val="en-US"/>
        </w:rPr>
        <w:t xml:space="preserve"> the positive is that they will probably have quite a network of potential interested buyers. A dealer will in case of a new artist choose to keep the price relatively low</w:t>
      </w:r>
      <w:r w:rsidR="00B5728F">
        <w:rPr>
          <w:rFonts w:ascii="Times New Roman" w:hAnsi="Times New Roman" w:cs="Times New Roman"/>
          <w:sz w:val="24"/>
          <w:szCs w:val="24"/>
          <w:lang w:val="en-US"/>
        </w:rPr>
        <w:t>,</w:t>
      </w:r>
      <w:r w:rsidR="00106472">
        <w:rPr>
          <w:rFonts w:ascii="Times New Roman" w:hAnsi="Times New Roman" w:cs="Times New Roman"/>
          <w:sz w:val="24"/>
          <w:szCs w:val="24"/>
          <w:lang w:val="en-US"/>
        </w:rPr>
        <w:t xml:space="preserve"> so it is more interesting for potential buyers to buy the artworks. As soon as the new artist is known a little more on the market, the price will rise naturally (Heilbrun and Gray, 2001</w:t>
      </w:r>
      <w:r w:rsidR="00B5728F">
        <w:rPr>
          <w:rFonts w:ascii="Times New Roman" w:hAnsi="Times New Roman" w:cs="Times New Roman"/>
          <w:sz w:val="24"/>
          <w:szCs w:val="24"/>
          <w:lang w:val="en-US"/>
        </w:rPr>
        <w:t>,</w:t>
      </w:r>
      <w:r w:rsidR="00106472">
        <w:rPr>
          <w:rFonts w:ascii="Times New Roman" w:hAnsi="Times New Roman" w:cs="Times New Roman"/>
          <w:sz w:val="24"/>
          <w:szCs w:val="24"/>
          <w:lang w:val="en-US"/>
        </w:rPr>
        <w:t xml:space="preserve"> p. 170).  </w:t>
      </w:r>
    </w:p>
    <w:p w:rsidR="00AD6C46" w:rsidRDefault="00AD6C46"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Since the start of the economic crisis and the banking crisis in the Netherlands; it was necessary to make large injections into the Dutch economy. Money had to be spent by the Dutch government in order to have the economy going. The result of that is the necessity of </w:t>
      </w:r>
      <w:r w:rsidR="00CC721E">
        <w:rPr>
          <w:rFonts w:ascii="Times New Roman" w:hAnsi="Times New Roman" w:cs="Times New Roman"/>
          <w:sz w:val="24"/>
          <w:szCs w:val="24"/>
          <w:lang w:val="en-US"/>
        </w:rPr>
        <w:t>cost-cuttings later on. The time has come and the end of all subsidies on culture are near! The result is no more subsidies for starting artists and less possible education places for artists</w:t>
      </w:r>
      <w:r w:rsidR="0032464B">
        <w:rPr>
          <w:rFonts w:ascii="Times New Roman" w:hAnsi="Times New Roman" w:cs="Times New Roman"/>
          <w:sz w:val="24"/>
          <w:szCs w:val="24"/>
          <w:lang w:val="en-US"/>
        </w:rPr>
        <w:t xml:space="preserve"> (Rijksoverheid website)</w:t>
      </w:r>
      <w:r w:rsidR="00CC721E">
        <w:rPr>
          <w:rFonts w:ascii="Times New Roman" w:hAnsi="Times New Roman" w:cs="Times New Roman"/>
          <w:sz w:val="24"/>
          <w:szCs w:val="24"/>
          <w:lang w:val="en-US"/>
        </w:rPr>
        <w:t xml:space="preserve">. </w:t>
      </w:r>
    </w:p>
    <w:p w:rsidR="00106472" w:rsidRDefault="00106472" w:rsidP="00106472">
      <w:pPr>
        <w:ind w:firstLine="708"/>
        <w:jc w:val="both"/>
        <w:rPr>
          <w:rFonts w:ascii="Times New Roman" w:hAnsi="Times New Roman" w:cs="Times New Roman"/>
          <w:b/>
          <w:sz w:val="24"/>
          <w:szCs w:val="24"/>
          <w:lang w:val="en-US"/>
        </w:rPr>
      </w:pPr>
      <w:r>
        <w:rPr>
          <w:rFonts w:ascii="Times New Roman" w:hAnsi="Times New Roman" w:cs="Times New Roman"/>
          <w:sz w:val="24"/>
          <w:szCs w:val="24"/>
          <w:lang w:val="en-US"/>
        </w:rPr>
        <w:t>The market for new artists will grow in booming periods, because the return rates are proven to be higher in that time. The return rates for the lower priced artworks are higher than ret</w:t>
      </w:r>
      <w:r w:rsidR="00B5728F">
        <w:rPr>
          <w:rFonts w:ascii="Times New Roman" w:hAnsi="Times New Roman" w:cs="Times New Roman"/>
          <w:sz w:val="24"/>
          <w:szCs w:val="24"/>
          <w:lang w:val="en-US"/>
        </w:rPr>
        <w:t>urn rates for higher priced art;</w:t>
      </w:r>
      <w:r>
        <w:rPr>
          <w:rFonts w:ascii="Times New Roman" w:hAnsi="Times New Roman" w:cs="Times New Roman"/>
          <w:sz w:val="24"/>
          <w:szCs w:val="24"/>
          <w:lang w:val="en-US"/>
        </w:rPr>
        <w:t xml:space="preserve"> this will lower the risk of buying art of new unknown artists </w:t>
      </w:r>
      <w:r>
        <w:rPr>
          <w:rFonts w:ascii="Times New Roman" w:hAnsi="Times New Roman" w:cs="Times New Roman"/>
          <w:sz w:val="24"/>
          <w:szCs w:val="24"/>
          <w:lang w:val="en-US"/>
        </w:rPr>
        <w:lastRenderedPageBreak/>
        <w:t>(Baumol, 1986 and Stein, 1977). The buyers of art consider it to be of high importance to stimulate the new artists, because the market can expand in that way and new artists will get better chances. You never know,</w:t>
      </w:r>
      <w:r w:rsidR="00B5728F">
        <w:rPr>
          <w:rFonts w:ascii="Times New Roman" w:hAnsi="Times New Roman" w:cs="Times New Roman"/>
          <w:sz w:val="24"/>
          <w:szCs w:val="24"/>
          <w:lang w:val="en-US"/>
        </w:rPr>
        <w:t xml:space="preserve"> they might be a new Van Gogh or</w:t>
      </w:r>
      <w:r>
        <w:rPr>
          <w:rFonts w:ascii="Times New Roman" w:hAnsi="Times New Roman" w:cs="Times New Roman"/>
          <w:sz w:val="24"/>
          <w:szCs w:val="24"/>
          <w:lang w:val="en-US"/>
        </w:rPr>
        <w:t xml:space="preserve"> Picasso!</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5345AC">
        <w:rPr>
          <w:rFonts w:ascii="Times New Roman" w:hAnsi="Times New Roman" w:cs="Times New Roman"/>
          <w:sz w:val="24"/>
          <w:szCs w:val="24"/>
          <w:lang w:val="en-US"/>
        </w:rPr>
        <w:br/>
      </w:r>
      <w:r>
        <w:rPr>
          <w:rFonts w:ascii="Times New Roman" w:hAnsi="Times New Roman" w:cs="Times New Roman"/>
          <w:sz w:val="24"/>
          <w:szCs w:val="24"/>
          <w:lang w:val="en-US"/>
        </w:rPr>
        <w:t xml:space="preserve">3.2.4 </w:t>
      </w:r>
      <w:r w:rsidRPr="005345AC">
        <w:rPr>
          <w:rFonts w:ascii="Times New Roman" w:hAnsi="Times New Roman" w:cs="Times New Roman"/>
          <w:b/>
          <w:sz w:val="24"/>
          <w:szCs w:val="24"/>
          <w:lang w:val="en-US"/>
        </w:rPr>
        <w:t>Cherish and Enjoy Forever: Value of Culture</w:t>
      </w:r>
    </w:p>
    <w:p w:rsidR="00106472" w:rsidRDefault="00106472" w:rsidP="00106472">
      <w:pPr>
        <w:ind w:firstLine="708"/>
        <w:jc w:val="both"/>
        <w:rPr>
          <w:rFonts w:ascii="Times New Roman" w:hAnsi="Times New Roman" w:cs="Times New Roman"/>
          <w:sz w:val="24"/>
          <w:szCs w:val="24"/>
          <w:lang w:val="en-US"/>
        </w:rPr>
      </w:pPr>
      <w:r w:rsidRPr="003D14F0">
        <w:rPr>
          <w:rFonts w:ascii="Times New Roman" w:hAnsi="Times New Roman" w:cs="Times New Roman"/>
          <w:sz w:val="24"/>
          <w:szCs w:val="24"/>
          <w:lang w:val="en-US"/>
        </w:rPr>
        <w:t>Another motive for buying art can be</w:t>
      </w:r>
      <w:r w:rsidR="00A7531E">
        <w:rPr>
          <w:rFonts w:ascii="Times New Roman" w:hAnsi="Times New Roman" w:cs="Times New Roman"/>
          <w:sz w:val="24"/>
          <w:szCs w:val="24"/>
          <w:lang w:val="en-US"/>
        </w:rPr>
        <w:t xml:space="preserve"> the value it has to one person. T</w:t>
      </w:r>
      <w:r w:rsidRPr="003D14F0">
        <w:rPr>
          <w:rFonts w:ascii="Times New Roman" w:hAnsi="Times New Roman" w:cs="Times New Roman"/>
          <w:sz w:val="24"/>
          <w:szCs w:val="24"/>
          <w:lang w:val="en-US"/>
        </w:rPr>
        <w:t>his value is more than just the price of the artwork</w:t>
      </w:r>
      <w:r>
        <w:rPr>
          <w:rFonts w:ascii="Times New Roman" w:hAnsi="Times New Roman" w:cs="Times New Roman"/>
          <w:sz w:val="24"/>
          <w:szCs w:val="24"/>
          <w:lang w:val="en-US"/>
        </w:rPr>
        <w:t>, more than the economic value</w:t>
      </w:r>
      <w:r w:rsidRPr="003D14F0">
        <w:rPr>
          <w:rFonts w:ascii="Times New Roman" w:hAnsi="Times New Roman" w:cs="Times New Roman"/>
          <w:sz w:val="24"/>
          <w:szCs w:val="24"/>
          <w:lang w:val="en-US"/>
        </w:rPr>
        <w:t xml:space="preserve">. Concepts like value go much further than just the price given to a product or like usually thought the price for a product constructed by the </w:t>
      </w:r>
      <w:r>
        <w:rPr>
          <w:rFonts w:ascii="Times New Roman" w:hAnsi="Times New Roman" w:cs="Times New Roman"/>
          <w:sz w:val="24"/>
          <w:szCs w:val="24"/>
          <w:lang w:val="en-US"/>
        </w:rPr>
        <w:t>free</w:t>
      </w:r>
      <w:r w:rsidRPr="003D14F0">
        <w:rPr>
          <w:rFonts w:ascii="Times New Roman" w:hAnsi="Times New Roman" w:cs="Times New Roman"/>
          <w:sz w:val="24"/>
          <w:szCs w:val="24"/>
          <w:lang w:val="en-US"/>
        </w:rPr>
        <w:t xml:space="preserve"> market. In the arts this is a much more complicated issue, since it is not only the price, but also the value people give. It is</w:t>
      </w:r>
      <w:r w:rsidR="0048110E">
        <w:rPr>
          <w:rFonts w:ascii="Times New Roman" w:hAnsi="Times New Roman" w:cs="Times New Roman"/>
          <w:sz w:val="24"/>
          <w:szCs w:val="24"/>
          <w:lang w:val="en-US"/>
        </w:rPr>
        <w:t>, besides a</w:t>
      </w:r>
      <w:r>
        <w:rPr>
          <w:rFonts w:ascii="Times New Roman" w:hAnsi="Times New Roman" w:cs="Times New Roman"/>
          <w:sz w:val="24"/>
          <w:szCs w:val="24"/>
          <w:lang w:val="en-US"/>
        </w:rPr>
        <w:t xml:space="preserve"> matter of economics also a sociological issue</w:t>
      </w:r>
      <w:r w:rsidRPr="003D14F0">
        <w:rPr>
          <w:rFonts w:ascii="Times New Roman" w:hAnsi="Times New Roman" w:cs="Times New Roman"/>
          <w:sz w:val="24"/>
          <w:szCs w:val="24"/>
          <w:lang w:val="en-US"/>
        </w:rPr>
        <w:t xml:space="preserve">. There is besides economic </w:t>
      </w:r>
      <w:r>
        <w:rPr>
          <w:rFonts w:ascii="Times New Roman" w:hAnsi="Times New Roman" w:cs="Times New Roman"/>
          <w:sz w:val="24"/>
          <w:szCs w:val="24"/>
          <w:lang w:val="en-US"/>
        </w:rPr>
        <w:t xml:space="preserve">value </w:t>
      </w:r>
      <w:r w:rsidRPr="003D14F0">
        <w:rPr>
          <w:rFonts w:ascii="Times New Roman" w:hAnsi="Times New Roman" w:cs="Times New Roman"/>
          <w:sz w:val="24"/>
          <w:szCs w:val="24"/>
          <w:lang w:val="en-US"/>
        </w:rPr>
        <w:t xml:space="preserve">also the intrinsic (from the inside out) value and the extrinsic (from the outside in) value to consider in the arts. </w:t>
      </w:r>
    </w:p>
    <w:p w:rsidR="00106472" w:rsidRDefault="00106472" w:rsidP="00106472">
      <w:pPr>
        <w:ind w:firstLine="708"/>
        <w:jc w:val="both"/>
        <w:rPr>
          <w:rFonts w:ascii="Times New Roman" w:hAnsi="Times New Roman" w:cs="Times New Roman"/>
          <w:sz w:val="24"/>
          <w:szCs w:val="24"/>
          <w:lang w:val="en-US"/>
        </w:rPr>
      </w:pPr>
      <w:r w:rsidRPr="003D14F0">
        <w:rPr>
          <w:rFonts w:ascii="Times New Roman" w:hAnsi="Times New Roman" w:cs="Times New Roman"/>
          <w:sz w:val="24"/>
          <w:szCs w:val="24"/>
          <w:lang w:val="en-US"/>
        </w:rPr>
        <w:t>Klamer (2009) has written a lot on cultural value and he points out the difference between the view of the romantics and the realists. This is mainly based on cultural organizations and the people working there bu</w:t>
      </w:r>
      <w:r>
        <w:rPr>
          <w:rFonts w:ascii="Times New Roman" w:hAnsi="Times New Roman" w:cs="Times New Roman"/>
          <w:sz w:val="24"/>
          <w:szCs w:val="24"/>
          <w:lang w:val="en-US"/>
        </w:rPr>
        <w:t>t it is applicable to the issue</w:t>
      </w:r>
      <w:r w:rsidRPr="003D14F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of </w:t>
      </w:r>
      <w:r w:rsidRPr="003D14F0">
        <w:rPr>
          <w:rFonts w:ascii="Times New Roman" w:hAnsi="Times New Roman" w:cs="Times New Roman"/>
          <w:sz w:val="24"/>
          <w:szCs w:val="24"/>
          <w:lang w:val="en-US"/>
        </w:rPr>
        <w:t>value in general. Since the romanti</w:t>
      </w:r>
      <w:r w:rsidR="009A401F">
        <w:rPr>
          <w:rFonts w:ascii="Times New Roman" w:hAnsi="Times New Roman" w:cs="Times New Roman"/>
          <w:sz w:val="24"/>
          <w:szCs w:val="24"/>
          <w:lang w:val="en-US"/>
        </w:rPr>
        <w:t>cs are the more socially orient</w:t>
      </w:r>
      <w:r w:rsidRPr="003D14F0">
        <w:rPr>
          <w:rFonts w:ascii="Times New Roman" w:hAnsi="Times New Roman" w:cs="Times New Roman"/>
          <w:sz w:val="24"/>
          <w:szCs w:val="24"/>
          <w:lang w:val="en-US"/>
        </w:rPr>
        <w:t>ed people and the realists are the more economically oriented people,</w:t>
      </w:r>
      <w:r w:rsidR="009A401F">
        <w:rPr>
          <w:rFonts w:ascii="Times New Roman" w:hAnsi="Times New Roman" w:cs="Times New Roman"/>
          <w:sz w:val="24"/>
          <w:szCs w:val="24"/>
          <w:lang w:val="en-US"/>
        </w:rPr>
        <w:t xml:space="preserve"> the</w:t>
      </w:r>
      <w:r w:rsidRPr="003D14F0">
        <w:rPr>
          <w:rFonts w:ascii="Times New Roman" w:hAnsi="Times New Roman" w:cs="Times New Roman"/>
          <w:sz w:val="24"/>
          <w:szCs w:val="24"/>
          <w:lang w:val="en-US"/>
        </w:rPr>
        <w:t xml:space="preserve"> realists have other values than the romantics and that is the main issue here. There are different approaches and so different values. The romantics care more about the cultural value of a product, so </w:t>
      </w:r>
      <w:r w:rsidR="0048110E">
        <w:rPr>
          <w:rFonts w:ascii="Times New Roman" w:hAnsi="Times New Roman" w:cs="Times New Roman"/>
          <w:sz w:val="24"/>
          <w:szCs w:val="24"/>
          <w:lang w:val="en-US"/>
        </w:rPr>
        <w:t xml:space="preserve">the </w:t>
      </w:r>
      <w:r w:rsidRPr="003D14F0">
        <w:rPr>
          <w:rFonts w:ascii="Times New Roman" w:hAnsi="Times New Roman" w:cs="Times New Roman"/>
          <w:sz w:val="24"/>
          <w:szCs w:val="24"/>
          <w:lang w:val="en-US"/>
        </w:rPr>
        <w:t xml:space="preserve">meaning of for example a painting to a city can weigh more to a person with a romantic view than the price in money the painting is worth. At the other hand a person with a realistic view would rather say that the price is all that matter, so it is about the economic value. </w:t>
      </w:r>
    </w:p>
    <w:p w:rsidR="0048110E" w:rsidRPr="003D14F0" w:rsidRDefault="0048110E" w:rsidP="0048110E">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Cultural value can be, according to Geursen and Rentschler (2003), looked at from two different dimensions. You can look at cultural value from an aesthetic point of view and from a neoclassical economic point of view. The aesthetic view is about the sociological side of cultural value and the neoclassical economic view is about the money and economics. The value important to private art collectors is the aesthetic value, not about what it costs in money, but what it gives sociologically. An artwork should add something to someone’s life besides its value in money. As Hutter and Throsby (2008) argue in their book: ‘there is value beyond price’. They show this bringing all kinds of discipline together (Velthuis, 2008). Hutter and Throsby also make a distinction between intrinsic and extrinsic value. </w:t>
      </w:r>
    </w:p>
    <w:p w:rsidR="00106472" w:rsidRDefault="00106472" w:rsidP="00106472">
      <w:pPr>
        <w:ind w:firstLine="708"/>
        <w:jc w:val="both"/>
        <w:rPr>
          <w:rFonts w:ascii="Times New Roman" w:hAnsi="Times New Roman" w:cs="Times New Roman"/>
          <w:sz w:val="24"/>
          <w:szCs w:val="24"/>
          <w:lang w:val="en-US"/>
        </w:rPr>
      </w:pPr>
      <w:r w:rsidRPr="003D14F0">
        <w:rPr>
          <w:rFonts w:ascii="Times New Roman" w:hAnsi="Times New Roman" w:cs="Times New Roman"/>
          <w:sz w:val="24"/>
          <w:szCs w:val="24"/>
          <w:lang w:val="en-US"/>
        </w:rPr>
        <w:t>Econom</w:t>
      </w:r>
      <w:r>
        <w:rPr>
          <w:rFonts w:ascii="Times New Roman" w:hAnsi="Times New Roman" w:cs="Times New Roman"/>
          <w:sz w:val="24"/>
          <w:szCs w:val="24"/>
          <w:lang w:val="en-US"/>
        </w:rPr>
        <w:t>ic value</w:t>
      </w:r>
      <w:r w:rsidRPr="003D14F0">
        <w:rPr>
          <w:rFonts w:ascii="Times New Roman" w:hAnsi="Times New Roman" w:cs="Times New Roman"/>
          <w:sz w:val="24"/>
          <w:szCs w:val="24"/>
          <w:lang w:val="en-US"/>
        </w:rPr>
        <w:t xml:space="preserve"> cannot be put</w:t>
      </w:r>
      <w:r w:rsidR="009A401F">
        <w:rPr>
          <w:rFonts w:ascii="Times New Roman" w:hAnsi="Times New Roman" w:cs="Times New Roman"/>
          <w:sz w:val="24"/>
          <w:szCs w:val="24"/>
          <w:lang w:val="en-US"/>
        </w:rPr>
        <w:t xml:space="preserve"> aside, since market forces are</w:t>
      </w:r>
      <w:r>
        <w:rPr>
          <w:rFonts w:ascii="Times New Roman" w:hAnsi="Times New Roman" w:cs="Times New Roman"/>
          <w:sz w:val="24"/>
          <w:szCs w:val="24"/>
          <w:lang w:val="en-US"/>
        </w:rPr>
        <w:t xml:space="preserve"> </w:t>
      </w:r>
      <w:r w:rsidRPr="003D14F0">
        <w:rPr>
          <w:rFonts w:ascii="Times New Roman" w:hAnsi="Times New Roman" w:cs="Times New Roman"/>
          <w:sz w:val="24"/>
          <w:szCs w:val="24"/>
          <w:lang w:val="en-US"/>
        </w:rPr>
        <w:t>always playing a certain role. Besides economic value and cultural value there is also social value. Social value is about relationships and status of people. One of the most important aspects of this is recognition in a world, being in the world you belong to. Social and cultural value are closely linked to each other, but they are not the same thing. Defining ‘culture’ or ‘cultural’ is very difficult and that makes it very hard to point out the differences between social and cultural value</w:t>
      </w:r>
      <w:r w:rsidR="002A36AD">
        <w:rPr>
          <w:rFonts w:ascii="Times New Roman" w:hAnsi="Times New Roman" w:cs="Times New Roman"/>
          <w:sz w:val="24"/>
          <w:szCs w:val="24"/>
          <w:lang w:val="en-US"/>
        </w:rPr>
        <w:t xml:space="preserve"> (Klamer, 2009)</w:t>
      </w:r>
      <w:r w:rsidRPr="003D14F0">
        <w:rPr>
          <w:rFonts w:ascii="Times New Roman" w:hAnsi="Times New Roman" w:cs="Times New Roman"/>
          <w:sz w:val="24"/>
          <w:szCs w:val="24"/>
          <w:lang w:val="en-US"/>
        </w:rPr>
        <w:t xml:space="preserve">. The value </w:t>
      </w:r>
      <w:r w:rsidR="002A36AD">
        <w:rPr>
          <w:rFonts w:ascii="Times New Roman" w:hAnsi="Times New Roman" w:cs="Times New Roman"/>
          <w:sz w:val="24"/>
          <w:szCs w:val="24"/>
          <w:lang w:val="en-US"/>
        </w:rPr>
        <w:t>people apply to an artwork has to</w:t>
      </w:r>
      <w:r w:rsidRPr="003D14F0">
        <w:rPr>
          <w:rFonts w:ascii="Times New Roman" w:hAnsi="Times New Roman" w:cs="Times New Roman"/>
          <w:sz w:val="24"/>
          <w:szCs w:val="24"/>
          <w:lang w:val="en-US"/>
        </w:rPr>
        <w:t xml:space="preserve"> be an issue in the results of this research, because some parts are not measurable and so not included in the results.</w:t>
      </w:r>
    </w:p>
    <w:p w:rsidR="00B70C3A" w:rsidRDefault="00B70C3A">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106472" w:rsidRDefault="00106472" w:rsidP="00106472">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3.2.5 </w:t>
      </w:r>
      <w:r w:rsidRPr="005345AC">
        <w:rPr>
          <w:rFonts w:ascii="Times New Roman" w:hAnsi="Times New Roman" w:cs="Times New Roman"/>
          <w:b/>
          <w:sz w:val="24"/>
          <w:szCs w:val="24"/>
          <w:lang w:val="en-US"/>
        </w:rPr>
        <w:t>Art as an Investment</w:t>
      </w:r>
    </w:p>
    <w:p w:rsidR="00106472" w:rsidRDefault="00106472" w:rsidP="00106472">
      <w:pPr>
        <w:ind w:firstLine="708"/>
        <w:jc w:val="both"/>
        <w:rPr>
          <w:rFonts w:ascii="Times New Roman" w:hAnsi="Times New Roman" w:cs="Times New Roman"/>
          <w:sz w:val="24"/>
          <w:szCs w:val="24"/>
          <w:lang w:val="en-US"/>
        </w:rPr>
      </w:pPr>
      <w:r w:rsidRPr="005345AC">
        <w:rPr>
          <w:rFonts w:ascii="Times New Roman" w:hAnsi="Times New Roman" w:cs="Times New Roman"/>
          <w:sz w:val="24"/>
          <w:szCs w:val="24"/>
          <w:lang w:val="en-US"/>
        </w:rPr>
        <w:t>More attention should be paid to the intensiveness of buying art as an investment of money. Since the trust in banks has decreased due to the crisis, this could lead to more art buying of wealthy people, although if proven that revenues are low or no</w:t>
      </w:r>
      <w:r w:rsidR="00F5494D">
        <w:rPr>
          <w:rFonts w:ascii="Times New Roman" w:hAnsi="Times New Roman" w:cs="Times New Roman"/>
          <w:sz w:val="24"/>
          <w:szCs w:val="24"/>
          <w:lang w:val="en-US"/>
        </w:rPr>
        <w:t>t even existing. The articles by</w:t>
      </w:r>
      <w:r w:rsidRPr="005345AC">
        <w:rPr>
          <w:rFonts w:ascii="Times New Roman" w:hAnsi="Times New Roman" w:cs="Times New Roman"/>
          <w:sz w:val="24"/>
          <w:szCs w:val="24"/>
          <w:lang w:val="en-US"/>
        </w:rPr>
        <w:t xml:space="preserve"> Jianping Mei and Michael Moses (2002), Alan Beggs </w:t>
      </w:r>
      <w:r w:rsidR="00F5494D">
        <w:rPr>
          <w:rFonts w:ascii="Times New Roman" w:hAnsi="Times New Roman" w:cs="Times New Roman"/>
          <w:sz w:val="24"/>
          <w:szCs w:val="24"/>
          <w:lang w:val="en-US"/>
        </w:rPr>
        <w:t>and Kathryn Graddy (2008) and by</w:t>
      </w:r>
      <w:r w:rsidRPr="005345AC">
        <w:rPr>
          <w:rFonts w:ascii="Times New Roman" w:hAnsi="Times New Roman" w:cs="Times New Roman"/>
          <w:sz w:val="24"/>
          <w:szCs w:val="24"/>
          <w:lang w:val="en-US"/>
        </w:rPr>
        <w:t xml:space="preserve"> </w:t>
      </w:r>
      <w:r w:rsidRPr="005345AC">
        <w:rPr>
          <w:rFonts w:ascii="Times New Roman" w:hAnsi="Times New Roman" w:cs="Times New Roman"/>
          <w:bCs/>
          <w:sz w:val="24"/>
          <w:szCs w:val="24"/>
          <w:lang w:val="en-US"/>
        </w:rPr>
        <w:t>Jennifer Highfill and Kevin O’Brian (2007) go into the issue of investing in</w:t>
      </w:r>
      <w:r w:rsidR="00540559">
        <w:rPr>
          <w:rFonts w:ascii="Times New Roman" w:hAnsi="Times New Roman" w:cs="Times New Roman"/>
          <w:bCs/>
          <w:sz w:val="24"/>
          <w:szCs w:val="24"/>
          <w:lang w:val="en-US"/>
        </w:rPr>
        <w:t xml:space="preserve"> art:</w:t>
      </w:r>
      <w:r w:rsidR="00F5494D">
        <w:rPr>
          <w:rFonts w:ascii="Times New Roman" w:hAnsi="Times New Roman" w:cs="Times New Roman"/>
          <w:bCs/>
          <w:sz w:val="24"/>
          <w:szCs w:val="24"/>
          <w:lang w:val="en-US"/>
        </w:rPr>
        <w:t xml:space="preserve"> is this profitable or not?</w:t>
      </w:r>
      <w:r w:rsidRPr="005345AC">
        <w:rPr>
          <w:rFonts w:ascii="Times New Roman" w:hAnsi="Times New Roman" w:cs="Times New Roman"/>
          <w:bCs/>
          <w:sz w:val="24"/>
          <w:szCs w:val="24"/>
          <w:lang w:val="en-US"/>
        </w:rPr>
        <w:t xml:space="preserve"> </w:t>
      </w:r>
      <w:r w:rsidRPr="005345AC">
        <w:rPr>
          <w:rFonts w:ascii="Times New Roman" w:hAnsi="Times New Roman" w:cs="Times New Roman"/>
          <w:sz w:val="24"/>
          <w:szCs w:val="24"/>
          <w:lang w:val="en-US"/>
        </w:rPr>
        <w:t>According to Agnello and Pierce (1996) art as investment is a motive for buying artworks. They claim that, although earlier research has shown otherwise, investing in art can have a positive result.</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Making an investment in stock is abo</w:t>
      </w:r>
      <w:r w:rsidR="00540559">
        <w:rPr>
          <w:rFonts w:ascii="Times New Roman" w:hAnsi="Times New Roman" w:cs="Times New Roman"/>
          <w:sz w:val="24"/>
          <w:szCs w:val="24"/>
          <w:lang w:val="en-US"/>
        </w:rPr>
        <w:t>ut considering two major things:</w:t>
      </w:r>
      <w:r>
        <w:rPr>
          <w:rFonts w:ascii="Times New Roman" w:hAnsi="Times New Roman" w:cs="Times New Roman"/>
          <w:sz w:val="24"/>
          <w:szCs w:val="24"/>
          <w:lang w:val="en-US"/>
        </w:rPr>
        <w:t xml:space="preserve"> risk and return. Research on investment in artworks should do the same thing to make a reasonable comparison with</w:t>
      </w:r>
      <w:r w:rsidR="00540559">
        <w:rPr>
          <w:rFonts w:ascii="Times New Roman" w:hAnsi="Times New Roman" w:cs="Times New Roman"/>
          <w:sz w:val="24"/>
          <w:szCs w:val="24"/>
          <w:lang w:val="en-US"/>
        </w:rPr>
        <w:t xml:space="preserve"> stock investments. On average r</w:t>
      </w:r>
      <w:r>
        <w:rPr>
          <w:rFonts w:ascii="Times New Roman" w:hAnsi="Times New Roman" w:cs="Times New Roman"/>
          <w:sz w:val="24"/>
          <w:szCs w:val="24"/>
          <w:lang w:val="en-US"/>
        </w:rPr>
        <w:t>isk and return influence each other in th</w:t>
      </w:r>
      <w:r w:rsidR="00540559">
        <w:rPr>
          <w:rFonts w:ascii="Times New Roman" w:hAnsi="Times New Roman" w:cs="Times New Roman"/>
          <w:sz w:val="24"/>
          <w:szCs w:val="24"/>
          <w:lang w:val="en-US"/>
        </w:rPr>
        <w:t>e same direction:</w:t>
      </w:r>
      <w:r>
        <w:rPr>
          <w:rFonts w:ascii="Times New Roman" w:hAnsi="Times New Roman" w:cs="Times New Roman"/>
          <w:sz w:val="24"/>
          <w:szCs w:val="24"/>
          <w:lang w:val="en-US"/>
        </w:rPr>
        <w:t xml:space="preserve"> the higher the risk the higher the return rate. People willing to take some risk</w:t>
      </w:r>
      <w:r>
        <w:rPr>
          <w:rStyle w:val="FootnoteReference"/>
          <w:rFonts w:ascii="Times New Roman" w:hAnsi="Times New Roman" w:cs="Times New Roman"/>
          <w:sz w:val="24"/>
          <w:szCs w:val="24"/>
          <w:lang w:val="en-US"/>
        </w:rPr>
        <w:footnoteReference w:id="42"/>
      </w:r>
      <w:r>
        <w:rPr>
          <w:rFonts w:ascii="Times New Roman" w:hAnsi="Times New Roman" w:cs="Times New Roman"/>
          <w:sz w:val="24"/>
          <w:szCs w:val="24"/>
          <w:lang w:val="en-US"/>
        </w:rPr>
        <w:t xml:space="preserve"> are more likely to gain a high return rate (Heilbrun and Gray, </w:t>
      </w:r>
      <w:r w:rsidR="00540559">
        <w:rPr>
          <w:rFonts w:ascii="Times New Roman" w:hAnsi="Times New Roman" w:cs="Times New Roman"/>
          <w:sz w:val="24"/>
          <w:szCs w:val="24"/>
          <w:lang w:val="en-US"/>
        </w:rPr>
        <w:t>2001). What is the case for art?</w:t>
      </w:r>
      <w:r>
        <w:rPr>
          <w:rFonts w:ascii="Times New Roman" w:hAnsi="Times New Roman" w:cs="Times New Roman"/>
          <w:sz w:val="24"/>
          <w:szCs w:val="24"/>
          <w:lang w:val="en-US"/>
        </w:rPr>
        <w:t xml:space="preserve"> </w:t>
      </w:r>
      <w:r w:rsidR="00540559">
        <w:rPr>
          <w:rFonts w:ascii="Times New Roman" w:hAnsi="Times New Roman" w:cs="Times New Roman"/>
          <w:sz w:val="24"/>
          <w:szCs w:val="24"/>
          <w:lang w:val="en-US"/>
        </w:rPr>
        <w:t>I</w:t>
      </w:r>
      <w:r>
        <w:rPr>
          <w:rFonts w:ascii="Times New Roman" w:hAnsi="Times New Roman" w:cs="Times New Roman"/>
          <w:sz w:val="24"/>
          <w:szCs w:val="24"/>
          <w:lang w:val="en-US"/>
        </w:rPr>
        <w:t xml:space="preserve">s the investment in a painting risky or not and what about </w:t>
      </w:r>
      <w:r w:rsidR="00540559">
        <w:rPr>
          <w:rFonts w:ascii="Times New Roman" w:hAnsi="Times New Roman" w:cs="Times New Roman"/>
          <w:sz w:val="24"/>
          <w:szCs w:val="24"/>
          <w:lang w:val="en-US"/>
        </w:rPr>
        <w:t>the return rates?</w:t>
      </w:r>
      <w:r>
        <w:rPr>
          <w:rFonts w:ascii="Times New Roman" w:hAnsi="Times New Roman" w:cs="Times New Roman"/>
          <w:sz w:val="24"/>
          <w:szCs w:val="24"/>
          <w:lang w:val="en-US"/>
        </w:rPr>
        <w:t xml:space="preserve"> Several studies</w:t>
      </w:r>
      <w:r w:rsidR="00540559">
        <w:rPr>
          <w:rFonts w:ascii="Times New Roman" w:hAnsi="Times New Roman" w:cs="Times New Roman"/>
          <w:sz w:val="24"/>
          <w:szCs w:val="24"/>
          <w:lang w:val="en-US"/>
        </w:rPr>
        <w:t>, mentioned in the previous paragraph,</w:t>
      </w:r>
      <w:r>
        <w:rPr>
          <w:rFonts w:ascii="Times New Roman" w:hAnsi="Times New Roman" w:cs="Times New Roman"/>
          <w:sz w:val="24"/>
          <w:szCs w:val="24"/>
          <w:lang w:val="en-US"/>
        </w:rPr>
        <w:t xml:space="preserve"> have shown some insight in this matter, but the conclusions differ a lot. </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Investment in art is considered to be risky, since not one thing is sure about the return rat</w:t>
      </w:r>
      <w:r w:rsidR="00540559">
        <w:rPr>
          <w:rFonts w:ascii="Times New Roman" w:hAnsi="Times New Roman" w:cs="Times New Roman"/>
          <w:sz w:val="24"/>
          <w:szCs w:val="24"/>
          <w:lang w:val="en-US"/>
        </w:rPr>
        <w:t>es for art investment. There have been</w:t>
      </w:r>
      <w:r>
        <w:rPr>
          <w:rFonts w:ascii="Times New Roman" w:hAnsi="Times New Roman" w:cs="Times New Roman"/>
          <w:sz w:val="24"/>
          <w:szCs w:val="24"/>
          <w:lang w:val="en-US"/>
        </w:rPr>
        <w:t xml:space="preserve"> periods in time at which the return rates for art investment were very high, but at most times losses are more obvious than profits. It is generally accepted that art investment is not only about buying and selling an artwork at the right time, since taste plays a role in it as well (Reitlinger, 1961). The major problem is the unpredictability and immeasurability of taste which leads to the losses and riskiness of art investment. </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Baumol (1986) concluded from his research, using the data collected by Reitlinger (1961) and going further on that, that the return rate was 0,55% on average over a period of 300 years. This is by far less than you will get for your ‘no risk’ savings at the bank. Using this information, even though there were some years at which return rates made it to 25% or higher, one could say that investment in art is very risky and this risk is not at all compensated by high returns! Baumol says the only high return rate one can get from art by certainty is the high rate of aesthetic value one could get from an artwork. </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Frey and Pommerehne (1988) also used Reitlinger’s (1961) dataset for their research and they included recent data to make it up to date. According to their research on the return rate on art over a period of 335 years, the average return rate is 1,5% per year. Only looking at the period after WWII</w:t>
      </w:r>
      <w:r w:rsidR="00540559">
        <w:rPr>
          <w:rFonts w:ascii="Times New Roman" w:hAnsi="Times New Roman" w:cs="Times New Roman"/>
          <w:sz w:val="24"/>
          <w:szCs w:val="24"/>
          <w:lang w:val="en-US"/>
        </w:rPr>
        <w:t>,</w:t>
      </w:r>
      <w:r>
        <w:rPr>
          <w:rFonts w:ascii="Times New Roman" w:hAnsi="Times New Roman" w:cs="Times New Roman"/>
          <w:sz w:val="24"/>
          <w:szCs w:val="24"/>
          <w:lang w:val="en-US"/>
        </w:rPr>
        <w:t xml:space="preserve"> the return rate got a little higher to a rate of 1,6% per year. Their conclusion that investment in art is no easier than any other risky investment, since nothing can be said about the return rate on forehand.  </w:t>
      </w:r>
    </w:p>
    <w:p w:rsidR="00106472" w:rsidRPr="005345AC"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There are many more studies doing similar kinds of research on art investment and all those studies </w:t>
      </w:r>
      <w:r w:rsidR="00540559">
        <w:rPr>
          <w:rFonts w:ascii="Times New Roman" w:hAnsi="Times New Roman" w:cs="Times New Roman"/>
          <w:sz w:val="24"/>
          <w:szCs w:val="24"/>
          <w:lang w:val="en-US"/>
        </w:rPr>
        <w:t>such as</w:t>
      </w:r>
      <w:r w:rsidR="00AF0B4B">
        <w:rPr>
          <w:rFonts w:ascii="Times New Roman" w:hAnsi="Times New Roman" w:cs="Times New Roman"/>
          <w:sz w:val="24"/>
          <w:szCs w:val="24"/>
          <w:lang w:val="en-US"/>
        </w:rPr>
        <w:t xml:space="preserve"> that of Mei and Moses (2002)</w:t>
      </w:r>
      <w:r w:rsidR="00540559">
        <w:rPr>
          <w:rFonts w:ascii="Times New Roman" w:hAnsi="Times New Roman" w:cs="Times New Roman"/>
          <w:sz w:val="24"/>
          <w:szCs w:val="24"/>
          <w:lang w:val="en-US"/>
        </w:rPr>
        <w:t xml:space="preserve"> and </w:t>
      </w:r>
      <w:r w:rsidR="00AF0B4B">
        <w:rPr>
          <w:rFonts w:ascii="Times New Roman" w:hAnsi="Times New Roman" w:cs="Times New Roman"/>
          <w:sz w:val="24"/>
          <w:szCs w:val="24"/>
          <w:lang w:val="en-US"/>
        </w:rPr>
        <w:t>that of Beggs and Graddy (2008)</w:t>
      </w:r>
      <w:r w:rsidR="00540559">
        <w:rPr>
          <w:rFonts w:ascii="Times New Roman" w:hAnsi="Times New Roman" w:cs="Times New Roman"/>
          <w:sz w:val="24"/>
          <w:szCs w:val="24"/>
          <w:lang w:val="en-US"/>
        </w:rPr>
        <w:t xml:space="preserve"> </w:t>
      </w:r>
      <w:r>
        <w:rPr>
          <w:rFonts w:ascii="Times New Roman" w:hAnsi="Times New Roman" w:cs="Times New Roman"/>
          <w:sz w:val="24"/>
          <w:szCs w:val="24"/>
          <w:lang w:val="en-US"/>
        </w:rPr>
        <w:t>give different reasons and different outcomes. The on</w:t>
      </w:r>
      <w:r w:rsidR="00AF0B4B">
        <w:rPr>
          <w:rFonts w:ascii="Times New Roman" w:hAnsi="Times New Roman" w:cs="Times New Roman"/>
          <w:sz w:val="24"/>
          <w:szCs w:val="24"/>
          <w:lang w:val="en-US"/>
        </w:rPr>
        <w:t>ly common conclusion</w:t>
      </w:r>
      <w:r>
        <w:rPr>
          <w:rFonts w:ascii="Times New Roman" w:hAnsi="Times New Roman" w:cs="Times New Roman"/>
          <w:sz w:val="24"/>
          <w:szCs w:val="24"/>
          <w:lang w:val="en-US"/>
        </w:rPr>
        <w:t xml:space="preserve"> is that investment in art is indeed very risky business and knowledge on art market development is inquired to make the right decisions. Information availability and knowledge of the market are probably even more important when investing in art than in case of stock investment. </w:t>
      </w:r>
    </w:p>
    <w:p w:rsidR="00106472" w:rsidRPr="000213BF" w:rsidRDefault="00106472" w:rsidP="00106472">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During flourishing economic periods in which the art prices rise and the </w:t>
      </w:r>
      <w:r w:rsidR="0052666C">
        <w:rPr>
          <w:rFonts w:ascii="Times New Roman" w:hAnsi="Times New Roman" w:cs="Times New Roman"/>
          <w:sz w:val="24"/>
          <w:szCs w:val="24"/>
          <w:lang w:val="en-US"/>
        </w:rPr>
        <w:t xml:space="preserve">art </w:t>
      </w:r>
      <w:r>
        <w:rPr>
          <w:rFonts w:ascii="Times New Roman" w:hAnsi="Times New Roman" w:cs="Times New Roman"/>
          <w:sz w:val="24"/>
          <w:szCs w:val="24"/>
          <w:lang w:val="en-US"/>
        </w:rPr>
        <w:t>market</w:t>
      </w:r>
      <w:r w:rsidR="0052666C">
        <w:rPr>
          <w:rFonts w:ascii="Times New Roman" w:hAnsi="Times New Roman" w:cs="Times New Roman"/>
          <w:sz w:val="24"/>
          <w:szCs w:val="24"/>
          <w:lang w:val="en-US"/>
        </w:rPr>
        <w:t>s grow</w:t>
      </w:r>
      <w:r>
        <w:rPr>
          <w:rFonts w:ascii="Times New Roman" w:hAnsi="Times New Roman" w:cs="Times New Roman"/>
          <w:sz w:val="24"/>
          <w:szCs w:val="24"/>
          <w:lang w:val="en-US"/>
        </w:rPr>
        <w:t>, investment in arts has higher return rates. Knowing this, art investors rather invest in art during a booming period than before that or after that. Research by Baumol (1986) and by Frey and Pommerehne (1988) shows that the return rates during the booming 80’s on the art market were higher. The annual art market trends reports of artprice.com shows the same effect during the art market bubble of the 21</w:t>
      </w:r>
      <w:r w:rsidRPr="00C124D4">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century. They have concluded that there was an increase of investment in art in 2007 compared to the years before that (2007 Art Market Trends, 2008). </w:t>
      </w:r>
    </w:p>
    <w:p w:rsidR="00106472" w:rsidRDefault="00106472" w:rsidP="00106472">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106472" w:rsidRDefault="00106472" w:rsidP="00106472">
      <w:pPr>
        <w:jc w:val="both"/>
        <w:rPr>
          <w:rFonts w:ascii="Times New Roman" w:hAnsi="Times New Roman" w:cs="Times New Roman"/>
          <w:b/>
          <w:sz w:val="24"/>
          <w:szCs w:val="24"/>
          <w:lang w:val="en-US"/>
        </w:rPr>
      </w:pPr>
      <w:r w:rsidRPr="005345AC">
        <w:rPr>
          <w:rFonts w:ascii="Times New Roman" w:hAnsi="Times New Roman" w:cs="Times New Roman"/>
          <w:b/>
          <w:sz w:val="24"/>
          <w:szCs w:val="24"/>
          <w:lang w:val="en-US"/>
        </w:rPr>
        <w:lastRenderedPageBreak/>
        <w:t>3.3 General Motives for Buying Art</w:t>
      </w:r>
    </w:p>
    <w:p w:rsidR="00106472" w:rsidRPr="001E7D97"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To make sure all motives are taken into account, some general motives for buying arts will be addressed to in this final part of chapter three. These general motives work for all visual art styles and are often referred to in studies and articles on art, art markets and art auctions</w:t>
      </w:r>
      <w:r>
        <w:rPr>
          <w:rStyle w:val="FootnoteReference"/>
          <w:rFonts w:ascii="Times New Roman" w:hAnsi="Times New Roman" w:cs="Times New Roman"/>
          <w:sz w:val="24"/>
          <w:szCs w:val="24"/>
          <w:lang w:val="en-US"/>
        </w:rPr>
        <w:footnoteReference w:id="43"/>
      </w:r>
      <w:r>
        <w:rPr>
          <w:rFonts w:ascii="Times New Roman" w:hAnsi="Times New Roman" w:cs="Times New Roman"/>
          <w:sz w:val="24"/>
          <w:szCs w:val="24"/>
          <w:lang w:val="en-US"/>
        </w:rPr>
        <w:t>. The motives not referred to in the previous part of this chapter are buying art to enhance home decorating, buying art as a sign of status and last, but very important, buying art for its beauty. These motives d</w:t>
      </w:r>
      <w:r w:rsidR="007868C9">
        <w:rPr>
          <w:rFonts w:ascii="Times New Roman" w:hAnsi="Times New Roman" w:cs="Times New Roman"/>
          <w:sz w:val="24"/>
          <w:szCs w:val="24"/>
          <w:lang w:val="en-US"/>
        </w:rPr>
        <w:t>o not need a lot of explanation;</w:t>
      </w:r>
      <w:r>
        <w:rPr>
          <w:rFonts w:ascii="Times New Roman" w:hAnsi="Times New Roman" w:cs="Times New Roman"/>
          <w:sz w:val="24"/>
          <w:szCs w:val="24"/>
          <w:lang w:val="en-US"/>
        </w:rPr>
        <w:t xml:space="preserve"> still they all three will be elaborated a little more in the next part. </w:t>
      </w:r>
    </w:p>
    <w:p w:rsidR="00106472" w:rsidRDefault="00106472" w:rsidP="001064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3.3.1 </w:t>
      </w:r>
      <w:r w:rsidRPr="005345AC">
        <w:rPr>
          <w:rFonts w:ascii="Times New Roman" w:hAnsi="Times New Roman" w:cs="Times New Roman"/>
          <w:b/>
          <w:sz w:val="24"/>
          <w:szCs w:val="24"/>
          <w:lang w:val="en-US"/>
        </w:rPr>
        <w:t>Enhance Home Decorating</w:t>
      </w:r>
    </w:p>
    <w:p w:rsidR="00106472" w:rsidRPr="002D49F8" w:rsidRDefault="00106472" w:rsidP="00106472">
      <w:pPr>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Why hang a painting on your white wall at home? Of course, just to make the white look not that white. It is as simple as it seems. For a large part of the buyers on the art market it is about finding a piece of art that enhance the decoration of their living room. This is the reason that about 80% of all transactions on the secondary art market are for works sold under the $10.000 line</w:t>
      </w:r>
      <w:r>
        <w:rPr>
          <w:rStyle w:val="FootnoteReference"/>
          <w:rFonts w:ascii="Times New Roman" w:hAnsi="Times New Roman" w:cs="Times New Roman"/>
          <w:sz w:val="24"/>
          <w:szCs w:val="24"/>
          <w:lang w:val="en-US"/>
        </w:rPr>
        <w:footnoteReference w:id="44"/>
      </w:r>
      <w:r>
        <w:rPr>
          <w:rFonts w:ascii="Times New Roman" w:hAnsi="Times New Roman" w:cs="Times New Roman"/>
          <w:sz w:val="24"/>
          <w:szCs w:val="24"/>
          <w:lang w:val="en-US"/>
        </w:rPr>
        <w:t xml:space="preserve">. </w:t>
      </w:r>
    </w:p>
    <w:p w:rsidR="00106472" w:rsidRDefault="00106472" w:rsidP="001064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3.3.2 </w:t>
      </w:r>
      <w:r w:rsidRPr="005345AC">
        <w:rPr>
          <w:rFonts w:ascii="Times New Roman" w:hAnsi="Times New Roman" w:cs="Times New Roman"/>
          <w:b/>
          <w:sz w:val="24"/>
          <w:szCs w:val="24"/>
          <w:lang w:val="en-US"/>
        </w:rPr>
        <w:t>Sign of Status</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You could decide to hang a reproduction of a Picasso painting or a reproduction of a Van Gogh painting on you</w:t>
      </w:r>
      <w:r w:rsidR="007868C9">
        <w:rPr>
          <w:rFonts w:ascii="Times New Roman" w:hAnsi="Times New Roman" w:cs="Times New Roman"/>
          <w:sz w:val="24"/>
          <w:szCs w:val="24"/>
          <w:lang w:val="en-US"/>
        </w:rPr>
        <w:t>r</w:t>
      </w:r>
      <w:r>
        <w:rPr>
          <w:rFonts w:ascii="Times New Roman" w:hAnsi="Times New Roman" w:cs="Times New Roman"/>
          <w:sz w:val="24"/>
          <w:szCs w:val="24"/>
          <w:lang w:val="en-US"/>
        </w:rPr>
        <w:t xml:space="preserve"> wall. Another possibility is to buy a poster</w:t>
      </w:r>
      <w:r w:rsidR="007868C9">
        <w:rPr>
          <w:rFonts w:ascii="Times New Roman" w:hAnsi="Times New Roman" w:cs="Times New Roman"/>
          <w:sz w:val="24"/>
          <w:szCs w:val="24"/>
          <w:lang w:val="en-US"/>
        </w:rPr>
        <w:t xml:space="preserve"> of a Dali of Gauguin painting. P</w:t>
      </w:r>
      <w:r>
        <w:rPr>
          <w:rFonts w:ascii="Times New Roman" w:hAnsi="Times New Roman" w:cs="Times New Roman"/>
          <w:sz w:val="24"/>
          <w:szCs w:val="24"/>
          <w:lang w:val="en-US"/>
        </w:rPr>
        <w:t xml:space="preserve">ut it in a nice frame, hang it on your wall and the decoration of your living room is finished. For many </w:t>
      </w:r>
      <w:r w:rsidR="007868C9">
        <w:rPr>
          <w:rFonts w:ascii="Times New Roman" w:hAnsi="Times New Roman" w:cs="Times New Roman"/>
          <w:sz w:val="24"/>
          <w:szCs w:val="24"/>
          <w:lang w:val="en-US"/>
        </w:rPr>
        <w:t>people this is more than enough;</w:t>
      </w:r>
      <w:r>
        <w:rPr>
          <w:rFonts w:ascii="Times New Roman" w:hAnsi="Times New Roman" w:cs="Times New Roman"/>
          <w:sz w:val="24"/>
          <w:szCs w:val="24"/>
          <w:lang w:val="en-US"/>
        </w:rPr>
        <w:t xml:space="preserve"> they rather have a poster on their wall of a painting painted by some famous artist than some real art made by a not so famous artist.</w:t>
      </w:r>
    </w:p>
    <w:p w:rsidR="00106472" w:rsidRPr="00C044A1"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Real art is expensive because of it</w:t>
      </w:r>
      <w:r w:rsidR="009A401F">
        <w:rPr>
          <w:rFonts w:ascii="Times New Roman" w:hAnsi="Times New Roman" w:cs="Times New Roman"/>
          <w:sz w:val="24"/>
          <w:szCs w:val="24"/>
          <w:lang w:val="en-US"/>
        </w:rPr>
        <w:t>s uniqueness and cultural value;</w:t>
      </w:r>
      <w:r>
        <w:rPr>
          <w:rFonts w:ascii="Times New Roman" w:hAnsi="Times New Roman" w:cs="Times New Roman"/>
          <w:sz w:val="24"/>
          <w:szCs w:val="24"/>
          <w:lang w:val="en-US"/>
        </w:rPr>
        <w:t xml:space="preserve"> especially something made by the most famous artist is not for sale</w:t>
      </w:r>
      <w:r>
        <w:rPr>
          <w:rStyle w:val="FootnoteReference"/>
          <w:rFonts w:ascii="Times New Roman" w:hAnsi="Times New Roman" w:cs="Times New Roman"/>
          <w:sz w:val="24"/>
          <w:szCs w:val="24"/>
          <w:lang w:val="en-US"/>
        </w:rPr>
        <w:footnoteReference w:id="45"/>
      </w:r>
      <w:r>
        <w:rPr>
          <w:rFonts w:ascii="Times New Roman" w:hAnsi="Times New Roman" w:cs="Times New Roman"/>
          <w:sz w:val="24"/>
          <w:szCs w:val="24"/>
          <w:lang w:val="en-US"/>
        </w:rPr>
        <w:t xml:space="preserve"> for every single person. There is, naturally, a lot of art on the market that is not that expensive and still r</w:t>
      </w:r>
      <w:r w:rsidR="007868C9">
        <w:rPr>
          <w:rFonts w:ascii="Times New Roman" w:hAnsi="Times New Roman" w:cs="Times New Roman"/>
          <w:sz w:val="24"/>
          <w:szCs w:val="24"/>
          <w:lang w:val="en-US"/>
        </w:rPr>
        <w:t>eal interesting and beautiful. T</w:t>
      </w:r>
      <w:r>
        <w:rPr>
          <w:rFonts w:ascii="Times New Roman" w:hAnsi="Times New Roman" w:cs="Times New Roman"/>
          <w:sz w:val="24"/>
          <w:szCs w:val="24"/>
          <w:lang w:val="en-US"/>
        </w:rPr>
        <w:t>he reason to choose for real art is, to many people, the message you send out by having real art on your walls. Owning real artworks is a sign of status. It is a way to tell other people that you are in a good financial position and that you have a certain level of knowledge and taste. For a lot of people it is very important that other people know your level of life and in wh</w:t>
      </w:r>
      <w:r w:rsidR="007868C9">
        <w:rPr>
          <w:rFonts w:ascii="Times New Roman" w:hAnsi="Times New Roman" w:cs="Times New Roman"/>
          <w:sz w:val="24"/>
          <w:szCs w:val="24"/>
          <w:lang w:val="en-US"/>
        </w:rPr>
        <w:t>at box they can put you in. B</w:t>
      </w:r>
      <w:r>
        <w:rPr>
          <w:rFonts w:ascii="Times New Roman" w:hAnsi="Times New Roman" w:cs="Times New Roman"/>
          <w:sz w:val="24"/>
          <w:szCs w:val="24"/>
          <w:lang w:val="en-US"/>
        </w:rPr>
        <w:t xml:space="preserve">uying art has for these people no other reason than buying it as a sign of status.  </w:t>
      </w:r>
    </w:p>
    <w:p w:rsidR="00106472" w:rsidRDefault="00106472" w:rsidP="001064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3.3.3 </w:t>
      </w:r>
      <w:r w:rsidRPr="005345AC">
        <w:rPr>
          <w:rFonts w:ascii="Times New Roman" w:hAnsi="Times New Roman" w:cs="Times New Roman"/>
          <w:b/>
          <w:sz w:val="24"/>
          <w:szCs w:val="24"/>
          <w:lang w:val="en-US"/>
        </w:rPr>
        <w:t>Art for its Beauty</w:t>
      </w:r>
    </w:p>
    <w:p w:rsidR="00106472" w:rsidRPr="0084647D"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Most buyers on the art market, especially the private collectors, have only one reason to make a purchase on an artwork: because of</w:t>
      </w:r>
      <w:r w:rsidR="00F5427D">
        <w:rPr>
          <w:rFonts w:ascii="Times New Roman" w:hAnsi="Times New Roman" w:cs="Times New Roman"/>
          <w:sz w:val="24"/>
          <w:szCs w:val="24"/>
          <w:lang w:val="en-US"/>
        </w:rPr>
        <w:t xml:space="preserve"> its beauty. As simple as it is:</w:t>
      </w:r>
      <w:r>
        <w:rPr>
          <w:rFonts w:ascii="Times New Roman" w:hAnsi="Times New Roman" w:cs="Times New Roman"/>
          <w:sz w:val="24"/>
          <w:szCs w:val="24"/>
          <w:lang w:val="en-US"/>
        </w:rPr>
        <w:t xml:space="preserve"> you like</w:t>
      </w:r>
      <w:r w:rsidR="00F5427D">
        <w:rPr>
          <w:rFonts w:ascii="Times New Roman" w:hAnsi="Times New Roman" w:cs="Times New Roman"/>
          <w:sz w:val="24"/>
          <w:szCs w:val="24"/>
          <w:lang w:val="en-US"/>
        </w:rPr>
        <w:t xml:space="preserve"> it or not and for an art lover or</w:t>
      </w:r>
      <w:r>
        <w:rPr>
          <w:rFonts w:ascii="Times New Roman" w:hAnsi="Times New Roman" w:cs="Times New Roman"/>
          <w:sz w:val="24"/>
          <w:szCs w:val="24"/>
          <w:lang w:val="en-US"/>
        </w:rPr>
        <w:t xml:space="preserve"> a private collector it is only about the liking it factor. The artwork has t</w:t>
      </w:r>
      <w:r w:rsidR="00F5427D">
        <w:rPr>
          <w:rFonts w:ascii="Times New Roman" w:hAnsi="Times New Roman" w:cs="Times New Roman"/>
          <w:sz w:val="24"/>
          <w:szCs w:val="24"/>
          <w:lang w:val="en-US"/>
        </w:rPr>
        <w:t>o do something to you, with you;</w:t>
      </w:r>
      <w:r>
        <w:rPr>
          <w:rFonts w:ascii="Times New Roman" w:hAnsi="Times New Roman" w:cs="Times New Roman"/>
          <w:sz w:val="24"/>
          <w:szCs w:val="24"/>
          <w:lang w:val="en-US"/>
        </w:rPr>
        <w:t xml:space="preserve"> it should make you even more complete than you already </w:t>
      </w:r>
      <w:r>
        <w:rPr>
          <w:rFonts w:ascii="Times New Roman" w:hAnsi="Times New Roman" w:cs="Times New Roman"/>
          <w:sz w:val="24"/>
          <w:szCs w:val="24"/>
          <w:lang w:val="en-US"/>
        </w:rPr>
        <w:lastRenderedPageBreak/>
        <w:t xml:space="preserve">are. Buying art for its beauty is probably the most easy and at the same time the most complicated motive for buying an artwork. </w:t>
      </w:r>
      <w:r w:rsidR="008D756F">
        <w:rPr>
          <w:rFonts w:ascii="Times New Roman" w:hAnsi="Times New Roman" w:cs="Times New Roman"/>
          <w:sz w:val="24"/>
          <w:szCs w:val="24"/>
          <w:lang w:val="en-US"/>
        </w:rPr>
        <w:t>It is easy to say that som</w:t>
      </w:r>
      <w:r w:rsidR="00C936AC">
        <w:rPr>
          <w:rFonts w:ascii="Times New Roman" w:hAnsi="Times New Roman" w:cs="Times New Roman"/>
          <w:sz w:val="24"/>
          <w:szCs w:val="24"/>
          <w:lang w:val="en-US"/>
        </w:rPr>
        <w:t>ething is beautiful, but</w:t>
      </w:r>
      <w:r w:rsidR="008D756F">
        <w:rPr>
          <w:rFonts w:ascii="Times New Roman" w:hAnsi="Times New Roman" w:cs="Times New Roman"/>
          <w:sz w:val="24"/>
          <w:szCs w:val="24"/>
          <w:lang w:val="en-US"/>
        </w:rPr>
        <w:t xml:space="preserve"> like the saying ‘it is easier said than done’ </w:t>
      </w:r>
      <w:r w:rsidR="00C936AC">
        <w:rPr>
          <w:rFonts w:ascii="Times New Roman" w:hAnsi="Times New Roman" w:cs="Times New Roman"/>
          <w:sz w:val="24"/>
          <w:szCs w:val="24"/>
          <w:lang w:val="en-US"/>
        </w:rPr>
        <w:t xml:space="preserve">it is </w:t>
      </w:r>
      <w:r w:rsidR="008D756F">
        <w:rPr>
          <w:rFonts w:ascii="Times New Roman" w:hAnsi="Times New Roman" w:cs="Times New Roman"/>
          <w:sz w:val="24"/>
          <w:szCs w:val="24"/>
          <w:lang w:val="en-US"/>
        </w:rPr>
        <w:t xml:space="preserve">almost impossible to say what beauty really is. Beauty is something personal influenced by time and place and impossible to measure. </w:t>
      </w:r>
    </w:p>
    <w:p w:rsidR="00106472" w:rsidRDefault="00106472" w:rsidP="00106472">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106472" w:rsidRDefault="00106472" w:rsidP="00106472">
      <w:pPr>
        <w:jc w:val="both"/>
        <w:rPr>
          <w:rFonts w:ascii="Times New Roman" w:hAnsi="Times New Roman" w:cs="Times New Roman"/>
          <w:b/>
          <w:sz w:val="24"/>
          <w:szCs w:val="24"/>
          <w:lang w:val="en-US"/>
        </w:rPr>
      </w:pPr>
      <w:r w:rsidRPr="005345AC">
        <w:rPr>
          <w:rFonts w:ascii="Times New Roman" w:hAnsi="Times New Roman" w:cs="Times New Roman"/>
          <w:b/>
          <w:sz w:val="24"/>
          <w:szCs w:val="24"/>
          <w:lang w:val="en-US"/>
        </w:rPr>
        <w:lastRenderedPageBreak/>
        <w:t>3.4 Conclusion</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When private art investors, or better</w:t>
      </w:r>
      <w:r w:rsidR="00857F72">
        <w:rPr>
          <w:rFonts w:ascii="Times New Roman" w:hAnsi="Times New Roman" w:cs="Times New Roman"/>
          <w:sz w:val="24"/>
          <w:szCs w:val="24"/>
          <w:lang w:val="en-US"/>
        </w:rPr>
        <w:t>:</w:t>
      </w:r>
      <w:r>
        <w:rPr>
          <w:rFonts w:ascii="Times New Roman" w:hAnsi="Times New Roman" w:cs="Times New Roman"/>
          <w:sz w:val="24"/>
          <w:szCs w:val="24"/>
          <w:lang w:val="en-US"/>
        </w:rPr>
        <w:t xml:space="preserve"> art lovers, are asked for what reason they have decided to buy art, they would probably answer this question by saying that they bought </w:t>
      </w:r>
      <w:r w:rsidR="00C046E4">
        <w:rPr>
          <w:rFonts w:ascii="Times New Roman" w:hAnsi="Times New Roman" w:cs="Times New Roman"/>
          <w:sz w:val="24"/>
          <w:szCs w:val="24"/>
          <w:lang w:val="en-US"/>
        </w:rPr>
        <w:t>it</w:t>
      </w:r>
      <w:r w:rsidR="00857F72">
        <w:rPr>
          <w:rFonts w:ascii="Times New Roman" w:hAnsi="Times New Roman" w:cs="Times New Roman"/>
          <w:sz w:val="24"/>
          <w:szCs w:val="24"/>
          <w:lang w:val="en-US"/>
        </w:rPr>
        <w:t xml:space="preserve"> </w:t>
      </w:r>
      <w:r>
        <w:rPr>
          <w:rFonts w:ascii="Times New Roman" w:hAnsi="Times New Roman" w:cs="Times New Roman"/>
          <w:sz w:val="24"/>
          <w:szCs w:val="24"/>
          <w:lang w:val="en-US"/>
        </w:rPr>
        <w:t>for its beauty. Th</w:t>
      </w:r>
      <w:r w:rsidR="00857F72">
        <w:rPr>
          <w:rFonts w:ascii="Times New Roman" w:hAnsi="Times New Roman" w:cs="Times New Roman"/>
          <w:sz w:val="24"/>
          <w:szCs w:val="24"/>
          <w:lang w:val="en-US"/>
        </w:rPr>
        <w:t>e beauty of an artwork is in the case of this research and to the</w:t>
      </w:r>
      <w:r>
        <w:rPr>
          <w:rFonts w:ascii="Times New Roman" w:hAnsi="Times New Roman" w:cs="Times New Roman"/>
          <w:sz w:val="24"/>
          <w:szCs w:val="24"/>
          <w:lang w:val="en-US"/>
        </w:rPr>
        <w:t xml:space="preserve"> </w:t>
      </w:r>
      <w:r w:rsidR="00857F72">
        <w:rPr>
          <w:rFonts w:ascii="Times New Roman" w:hAnsi="Times New Roman" w:cs="Times New Roman"/>
          <w:sz w:val="24"/>
          <w:szCs w:val="24"/>
          <w:lang w:val="en-US"/>
        </w:rPr>
        <w:t xml:space="preserve">people considered here the </w:t>
      </w:r>
      <w:r>
        <w:rPr>
          <w:rFonts w:ascii="Times New Roman" w:hAnsi="Times New Roman" w:cs="Times New Roman"/>
          <w:sz w:val="24"/>
          <w:szCs w:val="24"/>
          <w:lang w:val="en-US"/>
        </w:rPr>
        <w:t>main motive for buying it, especially to a private art collector. Though they are not the only players on th</w:t>
      </w:r>
      <w:r w:rsidR="00702856">
        <w:rPr>
          <w:rFonts w:ascii="Times New Roman" w:hAnsi="Times New Roman" w:cs="Times New Roman"/>
          <w:sz w:val="24"/>
          <w:szCs w:val="24"/>
          <w:lang w:val="en-US"/>
        </w:rPr>
        <w:t>e demand si</w:t>
      </w:r>
      <w:r w:rsidR="00C046E4">
        <w:rPr>
          <w:rFonts w:ascii="Times New Roman" w:hAnsi="Times New Roman" w:cs="Times New Roman"/>
          <w:sz w:val="24"/>
          <w:szCs w:val="24"/>
          <w:lang w:val="en-US"/>
        </w:rPr>
        <w:t>d</w:t>
      </w:r>
      <w:r w:rsidR="00702856">
        <w:rPr>
          <w:rFonts w:ascii="Times New Roman" w:hAnsi="Times New Roman" w:cs="Times New Roman"/>
          <w:sz w:val="24"/>
          <w:szCs w:val="24"/>
          <w:lang w:val="en-US"/>
        </w:rPr>
        <w:t>e of the art market;</w:t>
      </w:r>
      <w:r>
        <w:rPr>
          <w:rFonts w:ascii="Times New Roman" w:hAnsi="Times New Roman" w:cs="Times New Roman"/>
          <w:sz w:val="24"/>
          <w:szCs w:val="24"/>
          <w:lang w:val="en-US"/>
        </w:rPr>
        <w:t xml:space="preserve"> other motives or reasons for buying art play a role on the art market too</w:t>
      </w:r>
      <w:r>
        <w:rPr>
          <w:rStyle w:val="FootnoteReference"/>
          <w:rFonts w:ascii="Times New Roman" w:hAnsi="Times New Roman" w:cs="Times New Roman"/>
          <w:sz w:val="24"/>
          <w:szCs w:val="24"/>
          <w:lang w:val="en-US"/>
        </w:rPr>
        <w:footnoteReference w:id="46"/>
      </w:r>
      <w:r>
        <w:rPr>
          <w:rFonts w:ascii="Times New Roman" w:hAnsi="Times New Roman" w:cs="Times New Roman"/>
          <w:sz w:val="24"/>
          <w:szCs w:val="24"/>
          <w:lang w:val="en-US"/>
        </w:rPr>
        <w:t xml:space="preserve">. In the introduction of this chapter two questions were raised: </w:t>
      </w:r>
      <w:r w:rsidRPr="005345AC">
        <w:rPr>
          <w:rFonts w:ascii="Times New Roman" w:hAnsi="Times New Roman" w:cs="Times New Roman"/>
          <w:sz w:val="24"/>
          <w:szCs w:val="24"/>
          <w:lang w:val="en-US"/>
        </w:rPr>
        <w:t xml:space="preserve">(1) </w:t>
      </w:r>
      <w:r>
        <w:rPr>
          <w:rFonts w:ascii="Times New Roman" w:hAnsi="Times New Roman" w:cs="Times New Roman"/>
          <w:sz w:val="24"/>
          <w:szCs w:val="24"/>
          <w:lang w:val="en-US"/>
        </w:rPr>
        <w:t>w</w:t>
      </w:r>
      <w:r w:rsidRPr="005345AC">
        <w:rPr>
          <w:rFonts w:ascii="Times New Roman" w:hAnsi="Times New Roman" w:cs="Times New Roman"/>
          <w:sz w:val="24"/>
          <w:szCs w:val="24"/>
          <w:lang w:val="en-US"/>
        </w:rPr>
        <w:t xml:space="preserve">hat are </w:t>
      </w:r>
      <w:r w:rsidR="00C046E4">
        <w:rPr>
          <w:rFonts w:ascii="Times New Roman" w:hAnsi="Times New Roman" w:cs="Times New Roman"/>
          <w:sz w:val="24"/>
          <w:szCs w:val="24"/>
          <w:lang w:val="en-US"/>
        </w:rPr>
        <w:t>the main motives for buying art</w:t>
      </w:r>
      <w:r w:rsidR="00702856">
        <w:rPr>
          <w:rFonts w:ascii="Times New Roman" w:hAnsi="Times New Roman" w:cs="Times New Roman"/>
          <w:sz w:val="24"/>
          <w:szCs w:val="24"/>
          <w:lang w:val="en-US"/>
        </w:rPr>
        <w:t>?</w:t>
      </w:r>
      <w:r w:rsidRPr="005345AC">
        <w:rPr>
          <w:rFonts w:ascii="Times New Roman" w:hAnsi="Times New Roman" w:cs="Times New Roman"/>
          <w:sz w:val="24"/>
          <w:szCs w:val="24"/>
          <w:lang w:val="en-US"/>
        </w:rPr>
        <w:t xml:space="preserve"> and (2) which of these motives could have an influence on art prices</w:t>
      </w:r>
      <w:r w:rsidR="00702856">
        <w:rPr>
          <w:rFonts w:ascii="Times New Roman" w:hAnsi="Times New Roman" w:cs="Times New Roman"/>
          <w:sz w:val="24"/>
          <w:szCs w:val="24"/>
          <w:lang w:val="en-US"/>
        </w:rPr>
        <w:t>?</w:t>
      </w:r>
      <w:r>
        <w:rPr>
          <w:rFonts w:ascii="Times New Roman" w:hAnsi="Times New Roman" w:cs="Times New Roman"/>
          <w:sz w:val="24"/>
          <w:szCs w:val="24"/>
          <w:lang w:val="en-US"/>
        </w:rPr>
        <w:t xml:space="preserve"> These two questions will be answered now</w:t>
      </w:r>
      <w:r w:rsidR="00702856">
        <w:rPr>
          <w:rFonts w:ascii="Times New Roman" w:hAnsi="Times New Roman" w:cs="Times New Roman"/>
          <w:sz w:val="24"/>
          <w:szCs w:val="24"/>
          <w:lang w:val="en-US"/>
        </w:rPr>
        <w:t>, since</w:t>
      </w:r>
      <w:r>
        <w:rPr>
          <w:rFonts w:ascii="Times New Roman" w:hAnsi="Times New Roman" w:cs="Times New Roman"/>
          <w:sz w:val="24"/>
          <w:szCs w:val="24"/>
          <w:lang w:val="en-US"/>
        </w:rPr>
        <w:t xml:space="preserve"> we have more knowledge on motives for buying arts. </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6C036F">
        <w:rPr>
          <w:rFonts w:ascii="Times New Roman" w:hAnsi="Times New Roman" w:cs="Times New Roman"/>
          <w:sz w:val="24"/>
          <w:szCs w:val="24"/>
          <w:lang w:val="en-US"/>
        </w:rPr>
        <w:t xml:space="preserve">most important </w:t>
      </w:r>
      <w:r>
        <w:rPr>
          <w:rFonts w:ascii="Times New Roman" w:hAnsi="Times New Roman" w:cs="Times New Roman"/>
          <w:sz w:val="24"/>
          <w:szCs w:val="24"/>
          <w:lang w:val="en-US"/>
        </w:rPr>
        <w:t>motives, looking at the motives described in this chapter, are uniqueness, value (aesthetic), investment and beauty. Not all these motives influence the price in the same way and for the same amount. That the uniqueness of art is a motive for buying art is not a very big surprise, but does it influence the price of art? In the second cha</w:t>
      </w:r>
      <w:r w:rsidR="006C036F">
        <w:rPr>
          <w:rFonts w:ascii="Times New Roman" w:hAnsi="Times New Roman" w:cs="Times New Roman"/>
          <w:sz w:val="24"/>
          <w:szCs w:val="24"/>
          <w:lang w:val="en-US"/>
        </w:rPr>
        <w:t>pter it was already pointed out:</w:t>
      </w:r>
      <w:r>
        <w:rPr>
          <w:rFonts w:ascii="Times New Roman" w:hAnsi="Times New Roman" w:cs="Times New Roman"/>
          <w:sz w:val="24"/>
          <w:szCs w:val="24"/>
          <w:lang w:val="en-US"/>
        </w:rPr>
        <w:t xml:space="preserve"> the uniqueness and the fact that there are no substitutes infl</w:t>
      </w:r>
      <w:r w:rsidR="006C036F">
        <w:rPr>
          <w:rFonts w:ascii="Times New Roman" w:hAnsi="Times New Roman" w:cs="Times New Roman"/>
          <w:sz w:val="24"/>
          <w:szCs w:val="24"/>
          <w:lang w:val="en-US"/>
        </w:rPr>
        <w:t>uence the price of art. The less</w:t>
      </w:r>
      <w:r w:rsidR="002853A3">
        <w:rPr>
          <w:rFonts w:ascii="Times New Roman" w:hAnsi="Times New Roman" w:cs="Times New Roman"/>
          <w:sz w:val="24"/>
          <w:szCs w:val="24"/>
          <w:lang w:val="en-US"/>
        </w:rPr>
        <w:t xml:space="preserve"> substitutes the higher</w:t>
      </w:r>
      <w:r>
        <w:rPr>
          <w:rFonts w:ascii="Times New Roman" w:hAnsi="Times New Roman" w:cs="Times New Roman"/>
          <w:sz w:val="24"/>
          <w:szCs w:val="24"/>
          <w:lang w:val="en-US"/>
        </w:rPr>
        <w:t xml:space="preserve"> the price, so the more substitutes the </w:t>
      </w:r>
      <w:r w:rsidR="002853A3">
        <w:rPr>
          <w:rFonts w:ascii="Times New Roman" w:hAnsi="Times New Roman" w:cs="Times New Roman"/>
          <w:sz w:val="24"/>
          <w:szCs w:val="24"/>
          <w:lang w:val="en-US"/>
        </w:rPr>
        <w:t>lower</w:t>
      </w:r>
      <w:r>
        <w:rPr>
          <w:rFonts w:ascii="Times New Roman" w:hAnsi="Times New Roman" w:cs="Times New Roman"/>
          <w:sz w:val="24"/>
          <w:szCs w:val="24"/>
          <w:lang w:val="en-US"/>
        </w:rPr>
        <w:t xml:space="preserve"> the price. The aesthetic value of an a</w:t>
      </w:r>
      <w:r w:rsidR="006C036F">
        <w:rPr>
          <w:rFonts w:ascii="Times New Roman" w:hAnsi="Times New Roman" w:cs="Times New Roman"/>
          <w:sz w:val="24"/>
          <w:szCs w:val="24"/>
          <w:lang w:val="en-US"/>
        </w:rPr>
        <w:t>rtwork</w:t>
      </w:r>
      <w:r>
        <w:rPr>
          <w:rFonts w:ascii="Times New Roman" w:hAnsi="Times New Roman" w:cs="Times New Roman"/>
          <w:sz w:val="24"/>
          <w:szCs w:val="24"/>
          <w:lang w:val="en-US"/>
        </w:rPr>
        <w:t xml:space="preserve"> </w:t>
      </w:r>
      <w:r w:rsidR="006C036F">
        <w:rPr>
          <w:rFonts w:ascii="Times New Roman" w:hAnsi="Times New Roman" w:cs="Times New Roman"/>
          <w:sz w:val="24"/>
          <w:szCs w:val="24"/>
          <w:lang w:val="en-US"/>
        </w:rPr>
        <w:t xml:space="preserve">is </w:t>
      </w:r>
      <w:r>
        <w:rPr>
          <w:rFonts w:ascii="Times New Roman" w:hAnsi="Times New Roman" w:cs="Times New Roman"/>
          <w:sz w:val="24"/>
          <w:szCs w:val="24"/>
          <w:lang w:val="en-US"/>
        </w:rPr>
        <w:t>an important factor</w:t>
      </w:r>
      <w:r w:rsidR="006C036F">
        <w:rPr>
          <w:rFonts w:ascii="Times New Roman" w:hAnsi="Times New Roman" w:cs="Times New Roman"/>
          <w:sz w:val="24"/>
          <w:szCs w:val="24"/>
          <w:lang w:val="en-US"/>
        </w:rPr>
        <w:t xml:space="preserve"> to private collectors</w:t>
      </w:r>
      <w:r>
        <w:rPr>
          <w:rFonts w:ascii="Times New Roman" w:hAnsi="Times New Roman" w:cs="Times New Roman"/>
          <w:sz w:val="24"/>
          <w:szCs w:val="24"/>
          <w:lang w:val="en-US"/>
        </w:rPr>
        <w:t xml:space="preserve">, but it is not so important to other buyers. The aesthetic value could influence the price in general, but not in a way the uniqueness does. </w:t>
      </w:r>
      <w:r w:rsidR="006C036F">
        <w:rPr>
          <w:rFonts w:ascii="Times New Roman" w:hAnsi="Times New Roman" w:cs="Times New Roman"/>
          <w:sz w:val="24"/>
          <w:szCs w:val="24"/>
          <w:lang w:val="en-US"/>
        </w:rPr>
        <w:t xml:space="preserve">The uniqueness will, in most cases, influence prices a lot, while the aesthetic value </w:t>
      </w:r>
      <w:r w:rsidR="00551FDA">
        <w:rPr>
          <w:rFonts w:ascii="Times New Roman" w:hAnsi="Times New Roman" w:cs="Times New Roman"/>
          <w:sz w:val="24"/>
          <w:szCs w:val="24"/>
          <w:lang w:val="en-US"/>
        </w:rPr>
        <w:t xml:space="preserve">is </w:t>
      </w:r>
      <w:r w:rsidR="006C036F">
        <w:rPr>
          <w:rFonts w:ascii="Times New Roman" w:hAnsi="Times New Roman" w:cs="Times New Roman"/>
          <w:sz w:val="24"/>
          <w:szCs w:val="24"/>
          <w:lang w:val="en-US"/>
        </w:rPr>
        <w:t xml:space="preserve">not that important to all potential art buyers. A part of the buyers will not be interested in the aesthetic value of an artwork. </w:t>
      </w:r>
      <w:r>
        <w:rPr>
          <w:rFonts w:ascii="Times New Roman" w:hAnsi="Times New Roman" w:cs="Times New Roman"/>
          <w:sz w:val="24"/>
          <w:szCs w:val="24"/>
          <w:lang w:val="en-US"/>
        </w:rPr>
        <w:t xml:space="preserve">Investment as a motive for buying art is definitely an important motive, but it is obvious that this is not the case for all demanders on the art market. At booming times the investment rates increase </w:t>
      </w:r>
      <w:r w:rsidR="003F490D">
        <w:rPr>
          <w:rFonts w:ascii="Times New Roman" w:hAnsi="Times New Roman" w:cs="Times New Roman"/>
          <w:sz w:val="24"/>
          <w:szCs w:val="24"/>
          <w:lang w:val="en-US"/>
        </w:rPr>
        <w:t>and there will be more players on the market. M</w:t>
      </w:r>
      <w:r>
        <w:rPr>
          <w:rFonts w:ascii="Times New Roman" w:hAnsi="Times New Roman" w:cs="Times New Roman"/>
          <w:sz w:val="24"/>
          <w:szCs w:val="24"/>
          <w:lang w:val="en-US"/>
        </w:rPr>
        <w:t>ore players on the market will result in increasing prices. The question is whether investin</w:t>
      </w:r>
      <w:r w:rsidR="00EE4284">
        <w:rPr>
          <w:rFonts w:ascii="Times New Roman" w:hAnsi="Times New Roman" w:cs="Times New Roman"/>
          <w:sz w:val="24"/>
          <w:szCs w:val="24"/>
          <w:lang w:val="en-US"/>
        </w:rPr>
        <w:t>g is influencing the price or whether</w:t>
      </w:r>
      <w:r>
        <w:rPr>
          <w:rFonts w:ascii="Times New Roman" w:hAnsi="Times New Roman" w:cs="Times New Roman"/>
          <w:sz w:val="24"/>
          <w:szCs w:val="24"/>
          <w:lang w:val="en-US"/>
        </w:rPr>
        <w:t xml:space="preserve"> the price is the influencing factor on the investment. </w:t>
      </w:r>
      <w:r w:rsidR="003F490D">
        <w:rPr>
          <w:rFonts w:ascii="Times New Roman" w:hAnsi="Times New Roman" w:cs="Times New Roman"/>
          <w:sz w:val="24"/>
          <w:szCs w:val="24"/>
          <w:lang w:val="en-US"/>
        </w:rPr>
        <w:t xml:space="preserve">Most probable is that investment influences the price, simply because more investors is equal to more players and this will result in changing prices. </w:t>
      </w:r>
      <w:r>
        <w:rPr>
          <w:rFonts w:ascii="Times New Roman" w:hAnsi="Times New Roman" w:cs="Times New Roman"/>
          <w:sz w:val="24"/>
          <w:szCs w:val="24"/>
          <w:lang w:val="en-US"/>
        </w:rPr>
        <w:t xml:space="preserve">Buying art for </w:t>
      </w:r>
      <w:r w:rsidR="00B92B63">
        <w:rPr>
          <w:rFonts w:ascii="Times New Roman" w:hAnsi="Times New Roman" w:cs="Times New Roman"/>
          <w:sz w:val="24"/>
          <w:szCs w:val="24"/>
          <w:lang w:val="en-US"/>
        </w:rPr>
        <w:t>its beauty is a motive very much</w:t>
      </w:r>
      <w:r>
        <w:rPr>
          <w:rFonts w:ascii="Times New Roman" w:hAnsi="Times New Roman" w:cs="Times New Roman"/>
          <w:sz w:val="24"/>
          <w:szCs w:val="24"/>
          <w:lang w:val="en-US"/>
        </w:rPr>
        <w:t xml:space="preserve"> related to the value motive. It is a motive to the private collectors not so much influencing the price of artworks.</w:t>
      </w:r>
    </w:p>
    <w:p w:rsidR="00106472" w:rsidRDefault="00106472" w:rsidP="001064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conclusion, the motive influencing the price by most is the uniqueness. Uniqueness is a factor not only named as </w:t>
      </w:r>
      <w:r w:rsidR="00E837E1">
        <w:rPr>
          <w:rFonts w:ascii="Times New Roman" w:hAnsi="Times New Roman" w:cs="Times New Roman"/>
          <w:sz w:val="24"/>
          <w:szCs w:val="24"/>
          <w:lang w:val="en-US"/>
        </w:rPr>
        <w:t xml:space="preserve">a </w:t>
      </w:r>
      <w:r>
        <w:rPr>
          <w:rFonts w:ascii="Times New Roman" w:hAnsi="Times New Roman" w:cs="Times New Roman"/>
          <w:sz w:val="24"/>
          <w:szCs w:val="24"/>
          <w:lang w:val="en-US"/>
        </w:rPr>
        <w:t>motive for buying art, it is also a characteristic of artworks in general</w:t>
      </w:r>
      <w:r>
        <w:rPr>
          <w:rStyle w:val="FootnoteReference"/>
          <w:rFonts w:ascii="Times New Roman" w:hAnsi="Times New Roman" w:cs="Times New Roman"/>
          <w:sz w:val="24"/>
          <w:szCs w:val="24"/>
          <w:lang w:val="en-US"/>
        </w:rPr>
        <w:footnoteReference w:id="47"/>
      </w:r>
      <w:r>
        <w:rPr>
          <w:rFonts w:ascii="Times New Roman" w:hAnsi="Times New Roman" w:cs="Times New Roman"/>
          <w:sz w:val="24"/>
          <w:szCs w:val="24"/>
          <w:lang w:val="en-US"/>
        </w:rPr>
        <w:t>. Of many items in the market for fine arts only one copy is produced and the larger the market for this copy is, the more demanders, the higher the price for this item. The lack of substitutes makes the price of a product higher, even though we have seen exception</w:t>
      </w:r>
      <w:r w:rsidR="00E837E1">
        <w:rPr>
          <w:rFonts w:ascii="Times New Roman" w:hAnsi="Times New Roman" w:cs="Times New Roman"/>
          <w:sz w:val="24"/>
          <w:szCs w:val="24"/>
          <w:lang w:val="en-US"/>
        </w:rPr>
        <w:t>s</w:t>
      </w:r>
      <w:r>
        <w:rPr>
          <w:rFonts w:ascii="Times New Roman" w:hAnsi="Times New Roman" w:cs="Times New Roman"/>
          <w:sz w:val="24"/>
          <w:szCs w:val="24"/>
          <w:lang w:val="en-US"/>
        </w:rPr>
        <w:t xml:space="preserve"> on the art market</w:t>
      </w:r>
      <w:r>
        <w:rPr>
          <w:rStyle w:val="FootnoteReference"/>
          <w:rFonts w:ascii="Times New Roman" w:hAnsi="Times New Roman" w:cs="Times New Roman"/>
          <w:sz w:val="24"/>
          <w:szCs w:val="24"/>
          <w:lang w:val="en-US"/>
        </w:rPr>
        <w:footnoteReference w:id="48"/>
      </w:r>
      <w:r>
        <w:rPr>
          <w:rFonts w:ascii="Times New Roman" w:hAnsi="Times New Roman" w:cs="Times New Roman"/>
          <w:sz w:val="24"/>
          <w:szCs w:val="24"/>
          <w:lang w:val="en-US"/>
        </w:rPr>
        <w:t>.</w:t>
      </w:r>
    </w:p>
    <w:p w:rsidR="00800174" w:rsidRDefault="00800174">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191056" w:rsidRDefault="00191056" w:rsidP="00191056">
      <w:pPr>
        <w:spacing w:line="288" w:lineRule="auto"/>
        <w:jc w:val="both"/>
        <w:rPr>
          <w:rFonts w:ascii="Times New Roman" w:hAnsi="Times New Roman" w:cs="Times New Roman"/>
          <w:b/>
          <w:sz w:val="28"/>
          <w:szCs w:val="28"/>
          <w:lang w:val="en-US"/>
        </w:rPr>
      </w:pPr>
      <w:r w:rsidRPr="00577DE5">
        <w:rPr>
          <w:rFonts w:ascii="Times New Roman" w:hAnsi="Times New Roman" w:cs="Times New Roman"/>
          <w:b/>
          <w:sz w:val="28"/>
          <w:szCs w:val="28"/>
          <w:lang w:val="en-US"/>
        </w:rPr>
        <w:lastRenderedPageBreak/>
        <w:t>4. Economic Crisis</w:t>
      </w:r>
    </w:p>
    <w:p w:rsidR="00191056" w:rsidRPr="00327CD4" w:rsidRDefault="00191056" w:rsidP="00191056">
      <w:pPr>
        <w:spacing w:line="288" w:lineRule="auto"/>
        <w:jc w:val="both"/>
        <w:rPr>
          <w:rFonts w:ascii="Times New Roman" w:hAnsi="Times New Roman" w:cs="Times New Roman"/>
          <w:b/>
          <w:sz w:val="24"/>
          <w:szCs w:val="24"/>
          <w:lang w:val="en-US"/>
        </w:rPr>
      </w:pPr>
      <w:r w:rsidRPr="00327CD4">
        <w:rPr>
          <w:rFonts w:ascii="Times New Roman" w:hAnsi="Times New Roman" w:cs="Times New Roman"/>
          <w:b/>
          <w:sz w:val="24"/>
          <w:szCs w:val="24"/>
          <w:lang w:val="en-US"/>
        </w:rPr>
        <w:t>4.1 Introduction</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It is not the case that from one day to another some sort of bomb was dropped on the world and we all got to live in a world of crisis</w:t>
      </w:r>
      <w:r w:rsidR="00F275D0">
        <w:rPr>
          <w:rFonts w:ascii="Times New Roman" w:hAnsi="Times New Roman" w:cs="Times New Roman"/>
          <w:sz w:val="24"/>
          <w:szCs w:val="24"/>
          <w:lang w:val="en-US"/>
        </w:rPr>
        <w:t xml:space="preserve"> in 2008</w:t>
      </w:r>
      <w:r>
        <w:rPr>
          <w:rFonts w:ascii="Times New Roman" w:hAnsi="Times New Roman" w:cs="Times New Roman"/>
          <w:sz w:val="24"/>
          <w:szCs w:val="24"/>
          <w:lang w:val="en-US"/>
        </w:rPr>
        <w:t xml:space="preserve">. Over a period of a couple of years the crisis slipped into our everyday lives starting in 2006. In the first period of the crisis, by then known as the United States mortgage crisis, we were not expecting to be effected </w:t>
      </w:r>
      <w:r w:rsidR="00F275D0">
        <w:rPr>
          <w:rFonts w:ascii="Times New Roman" w:hAnsi="Times New Roman" w:cs="Times New Roman"/>
          <w:sz w:val="24"/>
          <w:szCs w:val="24"/>
          <w:lang w:val="en-US"/>
        </w:rPr>
        <w:t>by it that much, but since</w:t>
      </w:r>
      <w:r>
        <w:rPr>
          <w:rFonts w:ascii="Times New Roman" w:hAnsi="Times New Roman" w:cs="Times New Roman"/>
          <w:sz w:val="24"/>
          <w:szCs w:val="24"/>
          <w:lang w:val="en-US"/>
        </w:rPr>
        <w:t xml:space="preserve"> we know the world wide effects of the crisis we wonder what we could have done to reduce the influence of the crisis. This is not the first worldwide financial crisis influencing people’s everyday lives so badly</w:t>
      </w:r>
      <w:r>
        <w:rPr>
          <w:rStyle w:val="FootnoteReference"/>
          <w:rFonts w:ascii="Times New Roman" w:hAnsi="Times New Roman" w:cs="Times New Roman"/>
          <w:sz w:val="24"/>
          <w:szCs w:val="24"/>
          <w:lang w:val="en-US"/>
        </w:rPr>
        <w:footnoteReference w:id="49"/>
      </w:r>
      <w:r>
        <w:rPr>
          <w:rFonts w:ascii="Times New Roman" w:hAnsi="Times New Roman" w:cs="Times New Roman"/>
          <w:sz w:val="24"/>
          <w:szCs w:val="24"/>
          <w:lang w:val="en-US"/>
        </w:rPr>
        <w:t xml:space="preserve">.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To understand the economic crisis of the past years one should know what an economic crisis is, what the characteristics of an economic crisis are and what influences it has for entrepreneurs and individuals. An economic crisis never comes in a second of time, it is a result of multiple events on the market. An economic crisis is a shift from a cyclical boom to a cyclical slump and this can be caused by several things. Three main reasons for a shift like that are (1) a shift in demand and supply, (2) a lack of confidence and (3) fear</w:t>
      </w:r>
      <w:r w:rsidR="00F275D0">
        <w:rPr>
          <w:rFonts w:ascii="Times New Roman" w:hAnsi="Times New Roman" w:cs="Times New Roman"/>
          <w:sz w:val="24"/>
          <w:szCs w:val="24"/>
          <w:lang w:val="en-US"/>
        </w:rPr>
        <w:t xml:space="preserve"> (Kalse, 2008-2010, p. 1)</w:t>
      </w:r>
      <w:r>
        <w:rPr>
          <w:rFonts w:ascii="Times New Roman" w:hAnsi="Times New Roman" w:cs="Times New Roman"/>
          <w:sz w:val="24"/>
          <w:szCs w:val="24"/>
          <w:lang w:val="en-US"/>
        </w:rPr>
        <w:t xml:space="preserve">. These three reasons or causes of an economic crisis should be elaborated to make them clearer.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Talking about a shift in de</w:t>
      </w:r>
      <w:r w:rsidR="00F275D0">
        <w:rPr>
          <w:rFonts w:ascii="Times New Roman" w:hAnsi="Times New Roman" w:cs="Times New Roman"/>
          <w:sz w:val="24"/>
          <w:szCs w:val="24"/>
          <w:lang w:val="en-US"/>
        </w:rPr>
        <w:t>mand and supply is rather vague;</w:t>
      </w:r>
      <w:r>
        <w:rPr>
          <w:rFonts w:ascii="Times New Roman" w:hAnsi="Times New Roman" w:cs="Times New Roman"/>
          <w:sz w:val="24"/>
          <w:szCs w:val="24"/>
          <w:lang w:val="en-US"/>
        </w:rPr>
        <w:t xml:space="preserve"> this could be everything and doesn’t necessarily have to be bad. Though when the supply in general rises far above the demand and a worldwide surplus is the result, it has very bad influence on the economy. The second reason for a crisis has to do with confidence in all economically related instances by the consumers. If the consumers’ confidence in financial authorities like banks decreases, the effects can be disastrous for the economy. This is what has</w:t>
      </w:r>
      <w:r w:rsidR="00F275D0">
        <w:rPr>
          <w:rFonts w:ascii="Times New Roman" w:hAnsi="Times New Roman" w:cs="Times New Roman"/>
          <w:sz w:val="24"/>
          <w:szCs w:val="24"/>
          <w:lang w:val="en-US"/>
        </w:rPr>
        <w:t xml:space="preserve"> happened in the current crisis:</w:t>
      </w:r>
      <w:r>
        <w:rPr>
          <w:rFonts w:ascii="Times New Roman" w:hAnsi="Times New Roman" w:cs="Times New Roman"/>
          <w:sz w:val="24"/>
          <w:szCs w:val="24"/>
          <w:lang w:val="en-US"/>
        </w:rPr>
        <w:t xml:space="preserve"> people found out that the coverage percentage of banks was doubtable and decided to get their savings from the banks. This results in a downward spiral. The third characteristic of an economic crisis is fear of a recession. The three character</w:t>
      </w:r>
      <w:r w:rsidR="00F275D0">
        <w:rPr>
          <w:rFonts w:ascii="Times New Roman" w:hAnsi="Times New Roman" w:cs="Times New Roman"/>
          <w:sz w:val="24"/>
          <w:szCs w:val="24"/>
          <w:lang w:val="en-US"/>
        </w:rPr>
        <w:t>istics never come by themselves;</w:t>
      </w:r>
      <w:r>
        <w:rPr>
          <w:rFonts w:ascii="Times New Roman" w:hAnsi="Times New Roman" w:cs="Times New Roman"/>
          <w:sz w:val="24"/>
          <w:szCs w:val="24"/>
          <w:lang w:val="en-US"/>
        </w:rPr>
        <w:t xml:space="preserve"> all three are detectable in the case of a true economic crisis. The results of this are very serious and differ for individuals and companies.</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Individuals will suffer from a downward shift in purchasing power which will lead to the necessity of saving on their spending. The loss of confidence in the market and in the future will lead to more problems. Individuals realize that networking has become more and more important when there is a lack of trust in the market and economy. People’s expectations are that a higher power, the government and the larger companies, will solve the crisis fast. In the case of companies the influence of a crisis threat are very serious and influe</w:t>
      </w:r>
      <w:r w:rsidR="00F275D0">
        <w:rPr>
          <w:rFonts w:ascii="Times New Roman" w:hAnsi="Times New Roman" w:cs="Times New Roman"/>
          <w:sz w:val="24"/>
          <w:szCs w:val="24"/>
          <w:lang w:val="en-US"/>
        </w:rPr>
        <w:t xml:space="preserve">nce the total financial market. </w:t>
      </w:r>
      <w:r>
        <w:rPr>
          <w:rFonts w:ascii="Times New Roman" w:hAnsi="Times New Roman" w:cs="Times New Roman"/>
          <w:sz w:val="24"/>
          <w:szCs w:val="24"/>
          <w:lang w:val="en-US"/>
        </w:rPr>
        <w:t xml:space="preserve">Companies will immediately start lowering the production costs, for which discharges might be necessary. Besides this, all unnecessary extra activities of companies will be put on hold for a while and the controlling of personnel gets </w:t>
      </w:r>
      <w:r>
        <w:rPr>
          <w:rFonts w:ascii="Times New Roman" w:hAnsi="Times New Roman" w:cs="Times New Roman"/>
          <w:sz w:val="24"/>
          <w:szCs w:val="24"/>
          <w:lang w:val="en-US"/>
        </w:rPr>
        <w:lastRenderedPageBreak/>
        <w:t xml:space="preserve">stricter. New markets are searched for in order to keep the company going and as it is for individuals, using and expanding your network gets more and more important.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The crisis of the 1930s is known as the ‘Wall Street Crash of 1929’, or the ‘Great Crash’</w:t>
      </w:r>
      <w:r w:rsidR="00F275D0">
        <w:rPr>
          <w:rFonts w:ascii="Times New Roman" w:hAnsi="Times New Roman" w:cs="Times New Roman"/>
          <w:sz w:val="24"/>
          <w:szCs w:val="24"/>
          <w:lang w:val="en-US"/>
        </w:rPr>
        <w:t xml:space="preserve"> </w:t>
      </w:r>
      <w:r>
        <w:rPr>
          <w:rFonts w:ascii="Times New Roman" w:hAnsi="Times New Roman" w:cs="Times New Roman"/>
          <w:sz w:val="24"/>
          <w:szCs w:val="24"/>
          <w:lang w:val="en-US"/>
        </w:rPr>
        <w:t>(Maury Klein, 2001). The stock market crash of the US in 1929 started in New York and it had a worldwide effect. During the 1920s there was a period of enormous growth of wealth and excess, so to say a booming economic period. It is known that after a booming period a period of recession will follow. The recession period after the booming 20s was actually a heavy recession. The rising stock values made people take on loans in order to buy more and more stocks, the amount of loans given rose too high and a fall of value was the result. In 1929 the real estate values declined, share prices fell by 89% and many people ended up homeless. The ‘Great Depression’ had started, this was the biggest financial crisis of the 20</w:t>
      </w:r>
      <w:r w:rsidRPr="00C543D4">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century</w:t>
      </w:r>
      <w:r>
        <w:rPr>
          <w:rStyle w:val="FootnoteReference"/>
          <w:rFonts w:ascii="Times New Roman" w:hAnsi="Times New Roman" w:cs="Times New Roman"/>
          <w:sz w:val="24"/>
          <w:szCs w:val="24"/>
          <w:lang w:val="en-US"/>
        </w:rPr>
        <w:footnoteReference w:id="50"/>
      </w:r>
      <w:r>
        <w:rPr>
          <w:rFonts w:ascii="Times New Roman" w:hAnsi="Times New Roman" w:cs="Times New Roman"/>
          <w:sz w:val="24"/>
          <w:szCs w:val="24"/>
          <w:lang w:val="en-US"/>
        </w:rPr>
        <w:t xml:space="preserve">.  </w:t>
      </w:r>
    </w:p>
    <w:p w:rsidR="00191056" w:rsidRDefault="00191056" w:rsidP="00191056">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191056" w:rsidRPr="00327CD4" w:rsidRDefault="00191056" w:rsidP="00191056">
      <w:pPr>
        <w:spacing w:line="288" w:lineRule="auto"/>
        <w:jc w:val="both"/>
        <w:rPr>
          <w:rFonts w:ascii="Times New Roman" w:hAnsi="Times New Roman" w:cs="Times New Roman"/>
          <w:b/>
          <w:sz w:val="24"/>
          <w:szCs w:val="24"/>
          <w:lang w:val="en-US"/>
        </w:rPr>
      </w:pPr>
      <w:r w:rsidRPr="00327CD4">
        <w:rPr>
          <w:rFonts w:ascii="Times New Roman" w:hAnsi="Times New Roman" w:cs="Times New Roman"/>
          <w:b/>
          <w:sz w:val="24"/>
          <w:szCs w:val="24"/>
          <w:lang w:val="en-US"/>
        </w:rPr>
        <w:lastRenderedPageBreak/>
        <w:t>4.2 Development of the Economic Crisis</w:t>
      </w:r>
    </w:p>
    <w:p w:rsidR="00191056" w:rsidRDefault="00191056" w:rsidP="00B70C3A">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recent economic crisis started, just as the 1</w:t>
      </w:r>
      <w:r w:rsidR="003739A1">
        <w:rPr>
          <w:rFonts w:ascii="Times New Roman" w:hAnsi="Times New Roman" w:cs="Times New Roman"/>
          <w:sz w:val="24"/>
          <w:szCs w:val="24"/>
          <w:lang w:val="en-US"/>
        </w:rPr>
        <w:t>929 crisis, in the United States</w:t>
      </w:r>
      <w:r>
        <w:rPr>
          <w:rFonts w:ascii="Times New Roman" w:hAnsi="Times New Roman" w:cs="Times New Roman"/>
          <w:sz w:val="24"/>
          <w:szCs w:val="24"/>
          <w:lang w:val="en-US"/>
        </w:rPr>
        <w:t>. This time it was not the rising stock market and the loans given to buy stocks, but the rising housing market was the problem. Until 2007 the house prices in the US kept on rising and this housing price bubble burst in 2007 (Robin Blackburn, 2008). The decreasing value of houses resulted in a refinancing pro</w:t>
      </w:r>
      <w:r w:rsidR="00F275D0">
        <w:rPr>
          <w:rFonts w:ascii="Times New Roman" w:hAnsi="Times New Roman" w:cs="Times New Roman"/>
          <w:sz w:val="24"/>
          <w:szCs w:val="24"/>
          <w:lang w:val="en-US"/>
        </w:rPr>
        <w:t>blem for home owners. It resulted</w:t>
      </w:r>
      <w:r>
        <w:rPr>
          <w:rFonts w:ascii="Times New Roman" w:hAnsi="Times New Roman" w:cs="Times New Roman"/>
          <w:sz w:val="24"/>
          <w:szCs w:val="24"/>
          <w:lang w:val="en-US"/>
        </w:rPr>
        <w:t xml:space="preserve"> in lag of payments to banks and other financial institutions for their mortgages and because of th</w:t>
      </w:r>
      <w:r w:rsidR="00F275D0">
        <w:rPr>
          <w:rFonts w:ascii="Times New Roman" w:hAnsi="Times New Roman" w:cs="Times New Roman"/>
          <w:sz w:val="24"/>
          <w:szCs w:val="24"/>
          <w:lang w:val="en-US"/>
        </w:rPr>
        <w:t>is the banks and institutions go</w:t>
      </w:r>
      <w:r>
        <w:rPr>
          <w:rFonts w:ascii="Times New Roman" w:hAnsi="Times New Roman" w:cs="Times New Roman"/>
          <w:sz w:val="24"/>
          <w:szCs w:val="24"/>
          <w:lang w:val="en-US"/>
        </w:rPr>
        <w:t>t i</w:t>
      </w:r>
      <w:r w:rsidR="00F275D0">
        <w:rPr>
          <w:rFonts w:ascii="Times New Roman" w:hAnsi="Times New Roman" w:cs="Times New Roman"/>
          <w:sz w:val="24"/>
          <w:szCs w:val="24"/>
          <w:lang w:val="en-US"/>
        </w:rPr>
        <w:t>nto trouble financially. This was</w:t>
      </w:r>
      <w:r>
        <w:rPr>
          <w:rFonts w:ascii="Times New Roman" w:hAnsi="Times New Roman" w:cs="Times New Roman"/>
          <w:sz w:val="24"/>
          <w:szCs w:val="24"/>
          <w:lang w:val="en-US"/>
        </w:rPr>
        <w:t xml:space="preserve"> not yet influencing European economy. Not much l</w:t>
      </w:r>
      <w:r w:rsidR="007F71DF">
        <w:rPr>
          <w:rFonts w:ascii="Times New Roman" w:hAnsi="Times New Roman" w:cs="Times New Roman"/>
          <w:sz w:val="24"/>
          <w:szCs w:val="24"/>
          <w:lang w:val="en-US"/>
        </w:rPr>
        <w:t>ater it resulted</w:t>
      </w:r>
      <w:r>
        <w:rPr>
          <w:rFonts w:ascii="Times New Roman" w:hAnsi="Times New Roman" w:cs="Times New Roman"/>
          <w:sz w:val="24"/>
          <w:szCs w:val="24"/>
          <w:lang w:val="en-US"/>
        </w:rPr>
        <w:t xml:space="preserve"> in higher rates for loans worldwide and the smallest financial institutions already suffer</w:t>
      </w:r>
      <w:r w:rsidR="007F71DF">
        <w:rPr>
          <w:rFonts w:ascii="Times New Roman" w:hAnsi="Times New Roman" w:cs="Times New Roman"/>
          <w:sz w:val="24"/>
          <w:szCs w:val="24"/>
          <w:lang w:val="en-US"/>
        </w:rPr>
        <w:t>ed</w:t>
      </w:r>
      <w:r>
        <w:rPr>
          <w:rFonts w:ascii="Times New Roman" w:hAnsi="Times New Roman" w:cs="Times New Roman"/>
          <w:sz w:val="24"/>
          <w:szCs w:val="24"/>
          <w:lang w:val="en-US"/>
        </w:rPr>
        <w:t xml:space="preserve"> from various problems. </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mortgage crisis, as it is still called in 2007, becomes a credit crisis at the end of 2007 when banks try to solve their financing problems by having mortgages refinanced at other banks and institutions. This eventually leads to obscurity among companies and banks about the </w:t>
      </w:r>
      <w:r w:rsidR="007F71DF">
        <w:rPr>
          <w:rFonts w:ascii="Times New Roman" w:hAnsi="Times New Roman" w:cs="Times New Roman"/>
          <w:sz w:val="24"/>
          <w:szCs w:val="24"/>
          <w:lang w:val="en-US"/>
        </w:rPr>
        <w:t>question</w:t>
      </w:r>
      <w:r w:rsidR="006123D2">
        <w:rPr>
          <w:rFonts w:ascii="Times New Roman" w:hAnsi="Times New Roman" w:cs="Times New Roman"/>
          <w:sz w:val="24"/>
          <w:szCs w:val="24"/>
          <w:lang w:val="en-US"/>
        </w:rPr>
        <w:t xml:space="preserve"> </w:t>
      </w:r>
      <w:r>
        <w:rPr>
          <w:rFonts w:ascii="Times New Roman" w:hAnsi="Times New Roman" w:cs="Times New Roman"/>
          <w:sz w:val="24"/>
          <w:szCs w:val="24"/>
          <w:lang w:val="en-US"/>
        </w:rPr>
        <w:t>who is responsible for what money in this financial scam. Panic has started to grow all over the world about what this crisis in the United States will lead to in other parts of the world. Panic is about the worst thing that could happen in a period like this, because it will stop people from spending money and have the economy going. Late 2008 problems arise for Fanny Mae and Freddie Mac, United States’ largest mortgage institutions who guarantee about 50% of all US mortgages. This is a turning point in the credit crisis, it is a worldwide economic crisis influencing banks, financial institutions, insurance companies and pension fu</w:t>
      </w:r>
      <w:r w:rsidR="006123D2">
        <w:rPr>
          <w:rFonts w:ascii="Times New Roman" w:hAnsi="Times New Roman" w:cs="Times New Roman"/>
          <w:sz w:val="24"/>
          <w:szCs w:val="24"/>
          <w:lang w:val="en-US"/>
        </w:rPr>
        <w:t>nds all over the globe. In this</w:t>
      </w:r>
      <w:r>
        <w:rPr>
          <w:rFonts w:ascii="Times New Roman" w:hAnsi="Times New Roman" w:cs="Times New Roman"/>
          <w:sz w:val="24"/>
          <w:szCs w:val="24"/>
          <w:lang w:val="en-US"/>
        </w:rPr>
        <w:t xml:space="preserve"> final stage of the crisis development everyone is influenced.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4.2.1 </w:t>
      </w:r>
      <w:r w:rsidRPr="00577DE5">
        <w:rPr>
          <w:rFonts w:ascii="Times New Roman" w:hAnsi="Times New Roman" w:cs="Times New Roman"/>
          <w:b/>
          <w:sz w:val="24"/>
          <w:szCs w:val="24"/>
          <w:lang w:val="en-US"/>
        </w:rPr>
        <w:t>Mortgage Crisis in the United States</w:t>
      </w:r>
    </w:p>
    <w:p w:rsidR="00191056" w:rsidRDefault="00191056" w:rsidP="007762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 the beginning of the 21</w:t>
      </w:r>
      <w:r w:rsidRPr="00B41A02">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century the United States house prices keep on rising, also known as the house price bubble</w:t>
      </w:r>
      <w:r>
        <w:rPr>
          <w:rStyle w:val="FootnoteReference"/>
          <w:rFonts w:ascii="Times New Roman" w:hAnsi="Times New Roman" w:cs="Times New Roman"/>
          <w:sz w:val="24"/>
          <w:szCs w:val="24"/>
          <w:lang w:val="en-US"/>
        </w:rPr>
        <w:footnoteReference w:id="51"/>
      </w:r>
      <w:r>
        <w:rPr>
          <w:rFonts w:ascii="Times New Roman" w:hAnsi="Times New Roman" w:cs="Times New Roman"/>
          <w:sz w:val="24"/>
          <w:szCs w:val="24"/>
          <w:lang w:val="en-US"/>
        </w:rPr>
        <w:t>. The increasing values of houses lead to taking extra loans on houses in order to have a good life. In the beginning of 2007 this booming market bursts and refinancing is not longer possible. People get into trouble fulfilling their mortgage and loan payments and it is unclear what the financial institutions are really doing at that time. Many people have loans and mortgages of which the first years of payment where low, but after one or more years it appears that many unknown costs have to be paid for. House owners cannot fulfill these high payments with their relatively low incomes and since the value of the house has decreased too</w:t>
      </w:r>
      <w:r w:rsidR="00776256">
        <w:rPr>
          <w:rFonts w:ascii="Times New Roman" w:hAnsi="Times New Roman" w:cs="Times New Roman"/>
          <w:sz w:val="24"/>
          <w:szCs w:val="24"/>
          <w:lang w:val="en-US"/>
        </w:rPr>
        <w:t>, the</w:t>
      </w:r>
      <w:r>
        <w:rPr>
          <w:rFonts w:ascii="Times New Roman" w:hAnsi="Times New Roman" w:cs="Times New Roman"/>
          <w:sz w:val="24"/>
          <w:szCs w:val="24"/>
          <w:lang w:val="en-US"/>
        </w:rPr>
        <w:t xml:space="preserve"> problems are enormous. The interests of mortgages appear to be much higher after a year of paying low interest and the payoff problems result in taking people out of their houses. The mortgage owner has to sell the houses for relatively low prices and financial gaps exist for </w:t>
      </w:r>
      <w:r w:rsidR="00516F03">
        <w:rPr>
          <w:rFonts w:ascii="Times New Roman" w:hAnsi="Times New Roman" w:cs="Times New Roman"/>
          <w:sz w:val="24"/>
          <w:szCs w:val="24"/>
          <w:lang w:val="en-US"/>
        </w:rPr>
        <w:t>hi</w:t>
      </w:r>
      <w:r>
        <w:rPr>
          <w:rFonts w:ascii="Times New Roman" w:hAnsi="Times New Roman" w:cs="Times New Roman"/>
          <w:sz w:val="24"/>
          <w:szCs w:val="24"/>
          <w:lang w:val="en-US"/>
        </w:rPr>
        <w:t xml:space="preserve">m too. The selling of houses for lower prices is influencing the already collapsing housing market in a negative way and results in a downward spiral. The disaster </w:t>
      </w:r>
      <w:r w:rsidR="00516F03">
        <w:rPr>
          <w:rFonts w:ascii="Times New Roman" w:hAnsi="Times New Roman" w:cs="Times New Roman"/>
          <w:sz w:val="24"/>
          <w:szCs w:val="24"/>
          <w:lang w:val="en-US"/>
        </w:rPr>
        <w:t>is enormous in the United States;</w:t>
      </w:r>
      <w:r>
        <w:rPr>
          <w:rFonts w:ascii="Times New Roman" w:hAnsi="Times New Roman" w:cs="Times New Roman"/>
          <w:sz w:val="24"/>
          <w:szCs w:val="24"/>
          <w:lang w:val="en-US"/>
        </w:rPr>
        <w:t xml:space="preserve"> still in Europe there seems to be no sign of any </w:t>
      </w:r>
      <w:r>
        <w:rPr>
          <w:rFonts w:ascii="Times New Roman" w:hAnsi="Times New Roman" w:cs="Times New Roman"/>
          <w:sz w:val="24"/>
          <w:szCs w:val="24"/>
          <w:lang w:val="en-US"/>
        </w:rPr>
        <w:lastRenderedPageBreak/>
        <w:t xml:space="preserve">problem yet, except for very high profits for many companies, which is considered to be a sign for the end of a booming period.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4.2.2 </w:t>
      </w:r>
      <w:r w:rsidRPr="00577DE5">
        <w:rPr>
          <w:rFonts w:ascii="Times New Roman" w:hAnsi="Times New Roman" w:cs="Times New Roman"/>
          <w:b/>
          <w:sz w:val="24"/>
          <w:szCs w:val="24"/>
          <w:lang w:val="en-US"/>
        </w:rPr>
        <w:t>Credit Crisis</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summer of 2007 the United </w:t>
      </w:r>
      <w:r w:rsidR="003739A1">
        <w:rPr>
          <w:rFonts w:ascii="Times New Roman" w:hAnsi="Times New Roman" w:cs="Times New Roman"/>
          <w:sz w:val="24"/>
          <w:szCs w:val="24"/>
          <w:lang w:val="en-US"/>
        </w:rPr>
        <w:t>States mortgage crisis</w:t>
      </w:r>
      <w:r w:rsidR="00516F03">
        <w:rPr>
          <w:rFonts w:ascii="Times New Roman" w:hAnsi="Times New Roman" w:cs="Times New Roman"/>
          <w:sz w:val="24"/>
          <w:szCs w:val="24"/>
          <w:lang w:val="en-US"/>
        </w:rPr>
        <w:t xml:space="preserve"> grows</w:t>
      </w:r>
      <w:r>
        <w:rPr>
          <w:rFonts w:ascii="Times New Roman" w:hAnsi="Times New Roman" w:cs="Times New Roman"/>
          <w:sz w:val="24"/>
          <w:szCs w:val="24"/>
          <w:lang w:val="en-US"/>
        </w:rPr>
        <w:t xml:space="preserve"> into a credit crisis with a lot of missed payment for mortgages and loans. The decrease of value of houses effects </w:t>
      </w:r>
      <w:r w:rsidR="00516F03">
        <w:rPr>
          <w:rFonts w:ascii="Times New Roman" w:hAnsi="Times New Roman" w:cs="Times New Roman"/>
          <w:sz w:val="24"/>
          <w:szCs w:val="24"/>
          <w:lang w:val="en-US"/>
        </w:rPr>
        <w:t>the value of existing mortgages:</w:t>
      </w:r>
      <w:r>
        <w:rPr>
          <w:rFonts w:ascii="Times New Roman" w:hAnsi="Times New Roman" w:cs="Times New Roman"/>
          <w:sz w:val="24"/>
          <w:szCs w:val="24"/>
          <w:lang w:val="en-US"/>
        </w:rPr>
        <w:t xml:space="preserve"> they decrease in value too. This is a downward press on house prices (Egbert Kalse, 2008-2010). The fear for extreme consequences leaded to more problems and effects the American economy. In 2007 it came to light that over 2 million American home owners are in a position to possibly lose their houses and probably a lot more</w:t>
      </w:r>
      <w:r w:rsidR="00516F03">
        <w:rPr>
          <w:rFonts w:ascii="Times New Roman" w:hAnsi="Times New Roman" w:cs="Times New Roman"/>
          <w:sz w:val="24"/>
          <w:szCs w:val="24"/>
          <w:lang w:val="en-US"/>
        </w:rPr>
        <w:t>,</w:t>
      </w:r>
      <w:r>
        <w:rPr>
          <w:rFonts w:ascii="Times New Roman" w:hAnsi="Times New Roman" w:cs="Times New Roman"/>
          <w:sz w:val="24"/>
          <w:szCs w:val="24"/>
          <w:lang w:val="en-US"/>
        </w:rPr>
        <w:t xml:space="preserve"> if there is no change in the economic situation (John C. Hull, 2008).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Later in 2007 many banks and other financial institutions come forth with negative announcements concerning their financial situation. Even avoiding bankruptcy is no option anymore. This doesn’t </w:t>
      </w:r>
      <w:r w:rsidR="00516F03">
        <w:rPr>
          <w:rFonts w:ascii="Times New Roman" w:hAnsi="Times New Roman" w:cs="Times New Roman"/>
          <w:sz w:val="24"/>
          <w:szCs w:val="24"/>
          <w:lang w:val="en-US"/>
        </w:rPr>
        <w:t>only concerns the United States:</w:t>
      </w:r>
      <w:r>
        <w:rPr>
          <w:rFonts w:ascii="Times New Roman" w:hAnsi="Times New Roman" w:cs="Times New Roman"/>
          <w:sz w:val="24"/>
          <w:szCs w:val="24"/>
          <w:lang w:val="en-US"/>
        </w:rPr>
        <w:t xml:space="preserve"> in Europe more and more si</w:t>
      </w:r>
      <w:r w:rsidR="004A44EE">
        <w:rPr>
          <w:rFonts w:ascii="Times New Roman" w:hAnsi="Times New Roman" w:cs="Times New Roman"/>
          <w:sz w:val="24"/>
          <w:szCs w:val="24"/>
          <w:lang w:val="en-US"/>
        </w:rPr>
        <w:t>gns of a crisis are detected</w:t>
      </w:r>
      <w:r>
        <w:rPr>
          <w:rFonts w:ascii="Times New Roman" w:hAnsi="Times New Roman" w:cs="Times New Roman"/>
          <w:sz w:val="24"/>
          <w:szCs w:val="24"/>
          <w:lang w:val="en-US"/>
        </w:rPr>
        <w:t xml:space="preserve"> too and even in Asia problems are found. Banks all over the world need state money to keep up and at the end of 2007 a lot of personnel has been discharged and </w:t>
      </w:r>
      <w:r w:rsidR="004A44EE">
        <w:rPr>
          <w:rFonts w:ascii="Times New Roman" w:hAnsi="Times New Roman" w:cs="Times New Roman"/>
          <w:sz w:val="24"/>
          <w:szCs w:val="24"/>
          <w:lang w:val="en-US"/>
        </w:rPr>
        <w:t xml:space="preserve">more and more </w:t>
      </w:r>
      <w:r>
        <w:rPr>
          <w:rFonts w:ascii="Times New Roman" w:hAnsi="Times New Roman" w:cs="Times New Roman"/>
          <w:sz w:val="24"/>
          <w:szCs w:val="24"/>
          <w:lang w:val="en-US"/>
        </w:rPr>
        <w:t xml:space="preserve">banks are government dependent. First problems at ING </w:t>
      </w:r>
      <w:r w:rsidR="004A44EE">
        <w:rPr>
          <w:rFonts w:ascii="Times New Roman" w:hAnsi="Times New Roman" w:cs="Times New Roman"/>
          <w:sz w:val="24"/>
          <w:szCs w:val="24"/>
          <w:lang w:val="en-US"/>
        </w:rPr>
        <w:t xml:space="preserve">Bank </w:t>
      </w:r>
      <w:r>
        <w:rPr>
          <w:rFonts w:ascii="Times New Roman" w:hAnsi="Times New Roman" w:cs="Times New Roman"/>
          <w:sz w:val="24"/>
          <w:szCs w:val="24"/>
          <w:lang w:val="en-US"/>
        </w:rPr>
        <w:t xml:space="preserve">are a fact by then. Banks taking over mortgages from other banks and institutions selling parts of their companies to fill up other gaps results in not knowing who is responsible for what money anymore and the money and depths get lost in a maze of banks and financial institutions.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Since the summer of 2008 the panic has started to find its way in the Netherlands, take the Fortis and ABN Amro problems as an example</w:t>
      </w:r>
      <w:r>
        <w:rPr>
          <w:rStyle w:val="FootnoteReference"/>
          <w:rFonts w:ascii="Times New Roman" w:hAnsi="Times New Roman" w:cs="Times New Roman"/>
          <w:sz w:val="24"/>
          <w:szCs w:val="24"/>
          <w:lang w:val="en-US"/>
        </w:rPr>
        <w:footnoteReference w:id="52"/>
      </w:r>
      <w:r>
        <w:rPr>
          <w:rFonts w:ascii="Times New Roman" w:hAnsi="Times New Roman" w:cs="Times New Roman"/>
          <w:sz w:val="24"/>
          <w:szCs w:val="24"/>
          <w:lang w:val="en-US"/>
        </w:rPr>
        <w:t>. The European economy is showing all kinds of effects of the economic crisis and one of the effects is fear amongst investors, individuals and companies. There is a decline of consumers’ trust</w:t>
      </w:r>
      <w:r>
        <w:rPr>
          <w:rStyle w:val="FootnoteReference"/>
          <w:rFonts w:ascii="Times New Roman" w:hAnsi="Times New Roman" w:cs="Times New Roman"/>
          <w:sz w:val="24"/>
          <w:szCs w:val="24"/>
          <w:lang w:val="en-US"/>
        </w:rPr>
        <w:footnoteReference w:id="53"/>
      </w:r>
      <w:r>
        <w:rPr>
          <w:rFonts w:ascii="Times New Roman" w:hAnsi="Times New Roman" w:cs="Times New Roman"/>
          <w:sz w:val="24"/>
          <w:szCs w:val="24"/>
          <w:lang w:val="en-US"/>
        </w:rPr>
        <w:t xml:space="preserve"> and a decline of producers’ trust</w:t>
      </w:r>
      <w:r>
        <w:rPr>
          <w:rStyle w:val="FootnoteReference"/>
          <w:rFonts w:ascii="Times New Roman" w:hAnsi="Times New Roman" w:cs="Times New Roman"/>
          <w:sz w:val="24"/>
          <w:szCs w:val="24"/>
          <w:lang w:val="en-US"/>
        </w:rPr>
        <w:footnoteReference w:id="54"/>
      </w:r>
      <w:r>
        <w:rPr>
          <w:rFonts w:ascii="Times New Roman" w:hAnsi="Times New Roman" w:cs="Times New Roman"/>
          <w:sz w:val="24"/>
          <w:szCs w:val="24"/>
          <w:lang w:val="en-US"/>
        </w:rPr>
        <w:t>. It effects individuals especially on the loan and housing market since the value of houses declines and loans get more and expensive. The Euro has got very expensive in comparison to the Dollar</w:t>
      </w:r>
      <w:r>
        <w:rPr>
          <w:rStyle w:val="FootnoteReference"/>
          <w:rFonts w:ascii="Times New Roman" w:hAnsi="Times New Roman" w:cs="Times New Roman"/>
          <w:sz w:val="24"/>
          <w:szCs w:val="24"/>
          <w:lang w:val="en-US"/>
        </w:rPr>
        <w:footnoteReference w:id="55"/>
      </w:r>
      <w:r>
        <w:rPr>
          <w:rFonts w:ascii="Times New Roman" w:hAnsi="Times New Roman" w:cs="Times New Roman"/>
          <w:sz w:val="24"/>
          <w:szCs w:val="24"/>
          <w:lang w:val="en-US"/>
        </w:rPr>
        <w:t xml:space="preserve"> and this is very bad for exporting companies and so for the entire economy. The whole economic is concerned because of the so called ‘contamination effect’</w:t>
      </w:r>
      <w:r>
        <w:rPr>
          <w:rStyle w:val="FootnoteReference"/>
          <w:rFonts w:ascii="Times New Roman" w:hAnsi="Times New Roman" w:cs="Times New Roman"/>
          <w:sz w:val="24"/>
          <w:szCs w:val="24"/>
          <w:lang w:val="en-US"/>
        </w:rPr>
        <w:footnoteReference w:id="56"/>
      </w:r>
      <w:r>
        <w:rPr>
          <w:rFonts w:ascii="Times New Roman" w:hAnsi="Times New Roman" w:cs="Times New Roman"/>
          <w:sz w:val="24"/>
          <w:szCs w:val="24"/>
          <w:lang w:val="en-US"/>
        </w:rPr>
        <w:t xml:space="preserve">.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4.2.3 </w:t>
      </w:r>
      <w:r w:rsidRPr="00577DE5">
        <w:rPr>
          <w:rFonts w:ascii="Times New Roman" w:hAnsi="Times New Roman" w:cs="Times New Roman"/>
          <w:b/>
          <w:sz w:val="24"/>
          <w:szCs w:val="24"/>
          <w:lang w:val="en-US"/>
        </w:rPr>
        <w:t>Problems Fanny Mae &amp; Freddy Mac</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When the two largest mortgagors of the United States, Fanny Mae and Freddie Mac, are having problems, serious panic threatens to break out. They own about 50% of all US </w:t>
      </w:r>
      <w:r>
        <w:rPr>
          <w:rFonts w:ascii="Times New Roman" w:hAnsi="Times New Roman" w:cs="Times New Roman"/>
          <w:sz w:val="24"/>
          <w:szCs w:val="24"/>
          <w:lang w:val="en-US"/>
        </w:rPr>
        <w:lastRenderedPageBreak/>
        <w:t xml:space="preserve">mortgages and the effect of them falling would be disastrous for all Americans and probably for the whole world. There is no other option than the government to cover the losses and so the American government decided to inject an amount of 200 billion Dollar in Mae and Mac to save them from bankruptcy.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4.2.4 </w:t>
      </w:r>
      <w:r w:rsidRPr="00577DE5">
        <w:rPr>
          <w:rFonts w:ascii="Times New Roman" w:hAnsi="Times New Roman" w:cs="Times New Roman"/>
          <w:b/>
          <w:sz w:val="24"/>
          <w:szCs w:val="24"/>
          <w:lang w:val="en-US"/>
        </w:rPr>
        <w:t>Worldwide Banking Problems: Economic Crisis</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global economy is in crisis even wors</w:t>
      </w:r>
      <w:r w:rsidR="00DF550F">
        <w:rPr>
          <w:rFonts w:ascii="Times New Roman" w:hAnsi="Times New Roman" w:cs="Times New Roman"/>
          <w:sz w:val="24"/>
          <w:szCs w:val="24"/>
          <w:lang w:val="en-US"/>
        </w:rPr>
        <w:t>e than the crisis of the 1930’s:</w:t>
      </w:r>
      <w:r>
        <w:rPr>
          <w:rFonts w:ascii="Times New Roman" w:hAnsi="Times New Roman" w:cs="Times New Roman"/>
          <w:sz w:val="24"/>
          <w:szCs w:val="24"/>
          <w:lang w:val="en-US"/>
        </w:rPr>
        <w:t xml:space="preserve"> over 80 countries all over the world show signs of a recession. One cannot call this a credit crisis or financial crisis anymore, it is an economic crisis effecting everyone. All worldwide economic trade is influenced by this crisis and bankruptcy is the result for many companies and institutions. In a lot of companies people try to implement all kinds of strategies to try to ease the effects of the crisis. </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Governments of several</w:t>
      </w:r>
      <w:r w:rsidR="00DF550F">
        <w:rPr>
          <w:rFonts w:ascii="Times New Roman" w:hAnsi="Times New Roman" w:cs="Times New Roman"/>
          <w:sz w:val="24"/>
          <w:szCs w:val="24"/>
          <w:lang w:val="en-US"/>
        </w:rPr>
        <w:t xml:space="preserve"> countries decide to spend</w:t>
      </w:r>
      <w:r>
        <w:rPr>
          <w:rFonts w:ascii="Times New Roman" w:hAnsi="Times New Roman" w:cs="Times New Roman"/>
          <w:sz w:val="24"/>
          <w:szCs w:val="24"/>
          <w:lang w:val="en-US"/>
        </w:rPr>
        <w:t xml:space="preserve"> enormous amounts of money in order to give the economy a boost and economization is often postponed till 2010 or later. They all agree that stimulating the economy has better effects than not doing anything. </w:t>
      </w:r>
    </w:p>
    <w:p w:rsidR="00191056" w:rsidRDefault="00191056" w:rsidP="00191056">
      <w:pPr>
        <w:jc w:val="both"/>
        <w:rPr>
          <w:rFonts w:ascii="Times New Roman" w:hAnsi="Times New Roman" w:cs="Times New Roman"/>
          <w:b/>
          <w:sz w:val="24"/>
          <w:szCs w:val="24"/>
          <w:lang w:val="en-US"/>
        </w:rPr>
      </w:pPr>
      <w:r>
        <w:rPr>
          <w:rFonts w:ascii="Times New Roman" w:hAnsi="Times New Roman" w:cs="Times New Roman"/>
          <w:sz w:val="24"/>
          <w:szCs w:val="24"/>
          <w:lang w:val="en-US"/>
        </w:rPr>
        <w:tab/>
        <w:t xml:space="preserve">4.2.5 </w:t>
      </w:r>
      <w:r w:rsidRPr="00577DE5">
        <w:rPr>
          <w:rFonts w:ascii="Times New Roman" w:hAnsi="Times New Roman" w:cs="Times New Roman"/>
          <w:b/>
          <w:sz w:val="24"/>
          <w:szCs w:val="24"/>
          <w:lang w:val="en-US"/>
        </w:rPr>
        <w:t>Current Situation</w:t>
      </w:r>
    </w:p>
    <w:p w:rsidR="00191056" w:rsidRDefault="00191056" w:rsidP="00191056">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In 2010</w:t>
      </w:r>
      <w:r w:rsidR="00DF550F">
        <w:rPr>
          <w:rFonts w:ascii="Times New Roman" w:hAnsi="Times New Roman" w:cs="Times New Roman"/>
          <w:sz w:val="24"/>
          <w:szCs w:val="24"/>
          <w:lang w:val="en-US"/>
        </w:rPr>
        <w:t>, in the Netherlands,</w:t>
      </w:r>
      <w:r>
        <w:rPr>
          <w:rFonts w:ascii="Times New Roman" w:hAnsi="Times New Roman" w:cs="Times New Roman"/>
          <w:sz w:val="24"/>
          <w:szCs w:val="24"/>
          <w:lang w:val="en-US"/>
        </w:rPr>
        <w:t xml:space="preserve"> the economy is</w:t>
      </w:r>
      <w:r w:rsidR="00DF550F">
        <w:rPr>
          <w:rFonts w:ascii="Times New Roman" w:hAnsi="Times New Roman" w:cs="Times New Roman"/>
          <w:sz w:val="24"/>
          <w:szCs w:val="24"/>
          <w:lang w:val="en-US"/>
        </w:rPr>
        <w:t xml:space="preserve"> slowly getting a little better and people dare to spend</w:t>
      </w:r>
      <w:r>
        <w:rPr>
          <w:rFonts w:ascii="Times New Roman" w:hAnsi="Times New Roman" w:cs="Times New Roman"/>
          <w:sz w:val="24"/>
          <w:szCs w:val="24"/>
          <w:lang w:val="en-US"/>
        </w:rPr>
        <w:t xml:space="preserve"> a little more although the unemployment is rising</w:t>
      </w:r>
      <w:r>
        <w:rPr>
          <w:rStyle w:val="FootnoteReference"/>
          <w:rFonts w:ascii="Times New Roman" w:hAnsi="Times New Roman" w:cs="Times New Roman"/>
          <w:sz w:val="24"/>
          <w:szCs w:val="24"/>
          <w:lang w:val="en-US"/>
        </w:rPr>
        <w:footnoteReference w:id="57"/>
      </w:r>
      <w:r>
        <w:rPr>
          <w:rFonts w:ascii="Times New Roman" w:hAnsi="Times New Roman" w:cs="Times New Roman"/>
          <w:sz w:val="24"/>
          <w:szCs w:val="24"/>
          <w:lang w:val="en-US"/>
        </w:rPr>
        <w:t>. The current problem are the enormous depths of states all over the world. All the implemented strategies of governments and saving plans carried out in the past few years will show consequences eventually and that time has come. Plans of economization are being presented at the moment and these will affect many people in the next couple of years. Governments have implemented more than twenty different measurements for companies and individuals to keep people from having problems, but now the financial results of all those measurements are detectable, they have concluded that it all costs too much money to carry on like this. The actual message now is that we have to do it on our own and therefore a lot of things will change in the following years</w:t>
      </w:r>
      <w:r>
        <w:rPr>
          <w:rStyle w:val="FootnoteReference"/>
          <w:rFonts w:ascii="Times New Roman" w:hAnsi="Times New Roman" w:cs="Times New Roman"/>
          <w:sz w:val="24"/>
          <w:szCs w:val="24"/>
          <w:lang w:val="en-US"/>
        </w:rPr>
        <w:footnoteReference w:id="58"/>
      </w:r>
      <w:r>
        <w:rPr>
          <w:rFonts w:ascii="Times New Roman" w:hAnsi="Times New Roman" w:cs="Times New Roman"/>
          <w:sz w:val="24"/>
          <w:szCs w:val="24"/>
          <w:lang w:val="en-US"/>
        </w:rPr>
        <w:t xml:space="preserve">. </w:t>
      </w:r>
      <w:r>
        <w:rPr>
          <w:rFonts w:ascii="Times New Roman" w:hAnsi="Times New Roman" w:cs="Times New Roman"/>
          <w:sz w:val="24"/>
          <w:szCs w:val="24"/>
          <w:lang w:val="en-US"/>
        </w:rPr>
        <w:br w:type="page"/>
      </w:r>
    </w:p>
    <w:p w:rsidR="00191056" w:rsidRDefault="00191056" w:rsidP="00191056">
      <w:pPr>
        <w:spacing w:line="288" w:lineRule="auto"/>
        <w:jc w:val="both"/>
        <w:rPr>
          <w:rFonts w:ascii="Times New Roman" w:hAnsi="Times New Roman" w:cs="Times New Roman"/>
          <w:sz w:val="24"/>
          <w:szCs w:val="24"/>
          <w:lang w:val="en-US"/>
        </w:rPr>
      </w:pPr>
      <w:r w:rsidRPr="00B70C3A">
        <w:rPr>
          <w:rFonts w:ascii="Times New Roman" w:hAnsi="Times New Roman" w:cs="Times New Roman"/>
          <w:b/>
          <w:sz w:val="24"/>
          <w:szCs w:val="24"/>
          <w:lang w:val="en-US"/>
        </w:rPr>
        <w:lastRenderedPageBreak/>
        <w:t>4.3 Expected</w:t>
      </w:r>
      <w:r w:rsidRPr="00AD0A26">
        <w:rPr>
          <w:rFonts w:ascii="Times New Roman" w:hAnsi="Times New Roman" w:cs="Times New Roman"/>
          <w:b/>
          <w:sz w:val="24"/>
          <w:szCs w:val="24"/>
          <w:lang w:val="en-US"/>
        </w:rPr>
        <w:t xml:space="preserve"> Effects of the Crisis</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economic crisis for certain has had an influence </w:t>
      </w:r>
      <w:r w:rsidR="00FA372B">
        <w:rPr>
          <w:rFonts w:ascii="Times New Roman" w:hAnsi="Times New Roman" w:cs="Times New Roman"/>
          <w:sz w:val="24"/>
          <w:szCs w:val="24"/>
          <w:lang w:val="en-US"/>
        </w:rPr>
        <w:t>on all segments of the market. T</w:t>
      </w:r>
      <w:r>
        <w:rPr>
          <w:rFonts w:ascii="Times New Roman" w:hAnsi="Times New Roman" w:cs="Times New Roman"/>
          <w:sz w:val="24"/>
          <w:szCs w:val="24"/>
          <w:lang w:val="en-US"/>
        </w:rPr>
        <w:t>he secondary art market must have been under this influence too, but how a</w:t>
      </w:r>
      <w:r w:rsidR="00FA372B">
        <w:rPr>
          <w:rFonts w:ascii="Times New Roman" w:hAnsi="Times New Roman" w:cs="Times New Roman"/>
          <w:sz w:val="24"/>
          <w:szCs w:val="24"/>
          <w:lang w:val="en-US"/>
        </w:rPr>
        <w:t>nd where could that be detected?</w:t>
      </w:r>
      <w:r>
        <w:rPr>
          <w:rFonts w:ascii="Times New Roman" w:hAnsi="Times New Roman" w:cs="Times New Roman"/>
          <w:sz w:val="24"/>
          <w:szCs w:val="24"/>
          <w:lang w:val="en-US"/>
        </w:rPr>
        <w:t xml:space="preserve"> What the influence of the past couple of years’ economic situation has been on the secondary art market is an interesting though complicated issue. The effects of the crisis cou</w:t>
      </w:r>
      <w:r w:rsidR="00FA372B">
        <w:rPr>
          <w:rFonts w:ascii="Times New Roman" w:hAnsi="Times New Roman" w:cs="Times New Roman"/>
          <w:sz w:val="24"/>
          <w:szCs w:val="24"/>
          <w:lang w:val="en-US"/>
        </w:rPr>
        <w:t>ld be detected in several phenomena’s</w:t>
      </w:r>
      <w:r>
        <w:rPr>
          <w:rFonts w:ascii="Times New Roman" w:hAnsi="Times New Roman" w:cs="Times New Roman"/>
          <w:sz w:val="24"/>
          <w:szCs w:val="24"/>
          <w:lang w:val="en-US"/>
        </w:rPr>
        <w:t>, like in supply and demand of artworks in the secondary art market or in the prices of works of art sold in the past years. Furthermore it could have had an influence on people’s motives for buying art. The trust on banks has decreased</w:t>
      </w:r>
      <w:r w:rsidR="00FA372B">
        <w:rPr>
          <w:rFonts w:ascii="Times New Roman" w:hAnsi="Times New Roman" w:cs="Times New Roman"/>
          <w:sz w:val="24"/>
          <w:szCs w:val="24"/>
          <w:lang w:val="en-US"/>
        </w:rPr>
        <w:t>,</w:t>
      </w:r>
      <w:r>
        <w:rPr>
          <w:rFonts w:ascii="Times New Roman" w:hAnsi="Times New Roman" w:cs="Times New Roman"/>
          <w:sz w:val="24"/>
          <w:szCs w:val="24"/>
          <w:lang w:val="en-US"/>
        </w:rPr>
        <w:t xml:space="preserve"> so investing in art could be a safer way of putting you</w:t>
      </w:r>
      <w:r w:rsidR="00FA372B">
        <w:rPr>
          <w:rFonts w:ascii="Times New Roman" w:hAnsi="Times New Roman" w:cs="Times New Roman"/>
          <w:sz w:val="24"/>
          <w:szCs w:val="24"/>
          <w:lang w:val="en-US"/>
        </w:rPr>
        <w:t>r</w:t>
      </w:r>
      <w:r>
        <w:rPr>
          <w:rFonts w:ascii="Times New Roman" w:hAnsi="Times New Roman" w:cs="Times New Roman"/>
          <w:sz w:val="24"/>
          <w:szCs w:val="24"/>
          <w:lang w:val="en-US"/>
        </w:rPr>
        <w:t xml:space="preserve"> money away. Expected effects on</w:t>
      </w:r>
      <w:r w:rsidR="00B0581D">
        <w:rPr>
          <w:rFonts w:ascii="Times New Roman" w:hAnsi="Times New Roman" w:cs="Times New Roman"/>
          <w:sz w:val="24"/>
          <w:szCs w:val="24"/>
          <w:lang w:val="en-US"/>
        </w:rPr>
        <w:t xml:space="preserve"> demand will be described first;</w:t>
      </w:r>
      <w:r>
        <w:rPr>
          <w:rFonts w:ascii="Times New Roman" w:hAnsi="Times New Roman" w:cs="Times New Roman"/>
          <w:sz w:val="24"/>
          <w:szCs w:val="24"/>
          <w:lang w:val="en-US"/>
        </w:rPr>
        <w:t xml:space="preserve"> after that the focus will be on supply and price. The expected effects on motives and for investment will be focused on after that.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4.3.1 </w:t>
      </w:r>
      <w:r w:rsidRPr="00CF75C9">
        <w:rPr>
          <w:rFonts w:ascii="Times New Roman" w:hAnsi="Times New Roman" w:cs="Times New Roman"/>
          <w:b/>
          <w:sz w:val="24"/>
          <w:szCs w:val="24"/>
          <w:lang w:val="en-US"/>
        </w:rPr>
        <w:t>Demand</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Up until 2007 the prices and so the sales of artworks on the secondary art market where rising and rising. The booming art market resulted in a more divided demand over a larger group of people. The fear for the effects of the threat o</w:t>
      </w:r>
      <w:r w:rsidR="0014639F">
        <w:rPr>
          <w:rFonts w:ascii="Times New Roman" w:hAnsi="Times New Roman" w:cs="Times New Roman"/>
          <w:sz w:val="24"/>
          <w:szCs w:val="24"/>
          <w:lang w:val="en-US"/>
        </w:rPr>
        <w:t>f a possible economic crisis mad</w:t>
      </w:r>
      <w:r>
        <w:rPr>
          <w:rFonts w:ascii="Times New Roman" w:hAnsi="Times New Roman" w:cs="Times New Roman"/>
          <w:sz w:val="24"/>
          <w:szCs w:val="24"/>
          <w:lang w:val="en-US"/>
        </w:rPr>
        <w:t xml:space="preserve">e people be more careful spending their money the way they </w:t>
      </w:r>
      <w:r w:rsidR="0014639F">
        <w:rPr>
          <w:rFonts w:ascii="Times New Roman" w:hAnsi="Times New Roman" w:cs="Times New Roman"/>
          <w:sz w:val="24"/>
          <w:szCs w:val="24"/>
          <w:lang w:val="en-US"/>
        </w:rPr>
        <w:t>we</w:t>
      </w:r>
      <w:r>
        <w:rPr>
          <w:rFonts w:ascii="Times New Roman" w:hAnsi="Times New Roman" w:cs="Times New Roman"/>
          <w:sz w:val="24"/>
          <w:szCs w:val="24"/>
          <w:lang w:val="en-US"/>
        </w:rPr>
        <w:t xml:space="preserve">re used to do. People rather save than spend in an economic situation as a financial crisis. </w:t>
      </w:r>
      <w:r w:rsidR="0014639F">
        <w:rPr>
          <w:rFonts w:ascii="Times New Roman" w:hAnsi="Times New Roman" w:cs="Times New Roman"/>
          <w:sz w:val="24"/>
          <w:szCs w:val="24"/>
          <w:lang w:val="en-US"/>
        </w:rPr>
        <w:t>At present p</w:t>
      </w:r>
      <w:r>
        <w:rPr>
          <w:rFonts w:ascii="Times New Roman" w:hAnsi="Times New Roman" w:cs="Times New Roman"/>
          <w:sz w:val="24"/>
          <w:szCs w:val="24"/>
          <w:lang w:val="en-US"/>
        </w:rPr>
        <w:t>eople</w:t>
      </w:r>
      <w:r w:rsidR="0014639F">
        <w:rPr>
          <w:rFonts w:ascii="Times New Roman" w:hAnsi="Times New Roman" w:cs="Times New Roman"/>
          <w:sz w:val="24"/>
          <w:szCs w:val="24"/>
          <w:lang w:val="en-US"/>
        </w:rPr>
        <w:t>’s</w:t>
      </w:r>
      <w:r>
        <w:rPr>
          <w:rFonts w:ascii="Times New Roman" w:hAnsi="Times New Roman" w:cs="Times New Roman"/>
          <w:sz w:val="24"/>
          <w:szCs w:val="24"/>
          <w:lang w:val="en-US"/>
        </w:rPr>
        <w:t xml:space="preserve"> future perspectives are influenced by an economic crisis and especially the larger </w:t>
      </w:r>
      <w:r w:rsidR="0014639F">
        <w:rPr>
          <w:rFonts w:ascii="Times New Roman" w:hAnsi="Times New Roman" w:cs="Times New Roman"/>
          <w:sz w:val="24"/>
          <w:szCs w:val="24"/>
          <w:lang w:val="en-US"/>
        </w:rPr>
        <w:t>expenditures, like cars, houses and</w:t>
      </w:r>
      <w:r>
        <w:rPr>
          <w:rFonts w:ascii="Times New Roman" w:hAnsi="Times New Roman" w:cs="Times New Roman"/>
          <w:sz w:val="24"/>
          <w:szCs w:val="24"/>
          <w:lang w:val="en-US"/>
        </w:rPr>
        <w:t xml:space="preserve"> new furniture, </w:t>
      </w:r>
      <w:r w:rsidR="0014639F">
        <w:rPr>
          <w:rFonts w:ascii="Times New Roman" w:hAnsi="Times New Roman" w:cs="Times New Roman"/>
          <w:sz w:val="24"/>
          <w:szCs w:val="24"/>
          <w:lang w:val="en-US"/>
        </w:rPr>
        <w:t>are</w:t>
      </w:r>
      <w:r>
        <w:rPr>
          <w:rFonts w:ascii="Times New Roman" w:hAnsi="Times New Roman" w:cs="Times New Roman"/>
          <w:sz w:val="24"/>
          <w:szCs w:val="24"/>
          <w:lang w:val="en-US"/>
        </w:rPr>
        <w:t xml:space="preserve"> put on hold.</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An economic crisis most often influences th</w:t>
      </w:r>
      <w:r w:rsidR="0014639F">
        <w:rPr>
          <w:rFonts w:ascii="Times New Roman" w:hAnsi="Times New Roman" w:cs="Times New Roman"/>
          <w:sz w:val="24"/>
          <w:szCs w:val="24"/>
          <w:lang w:val="en-US"/>
        </w:rPr>
        <w:t>e people with lower and average wages. A</w:t>
      </w:r>
      <w:r>
        <w:rPr>
          <w:rFonts w:ascii="Times New Roman" w:hAnsi="Times New Roman" w:cs="Times New Roman"/>
          <w:sz w:val="24"/>
          <w:szCs w:val="24"/>
          <w:lang w:val="en-US"/>
        </w:rPr>
        <w:t xml:space="preserve"> lot of people with higher incomes do not suffer that </w:t>
      </w:r>
      <w:r w:rsidR="001E3FD5">
        <w:rPr>
          <w:rFonts w:ascii="Times New Roman" w:hAnsi="Times New Roman" w:cs="Times New Roman"/>
          <w:sz w:val="24"/>
          <w:szCs w:val="24"/>
          <w:lang w:val="en-US"/>
        </w:rPr>
        <w:t>much from the crisis,</w:t>
      </w:r>
      <w:r>
        <w:rPr>
          <w:rFonts w:ascii="Times New Roman" w:hAnsi="Times New Roman" w:cs="Times New Roman"/>
          <w:sz w:val="24"/>
          <w:szCs w:val="24"/>
          <w:lang w:val="en-US"/>
        </w:rPr>
        <w:t xml:space="preserve"> </w:t>
      </w:r>
      <w:r w:rsidR="001E3FD5">
        <w:rPr>
          <w:rFonts w:ascii="Times New Roman" w:hAnsi="Times New Roman" w:cs="Times New Roman"/>
          <w:sz w:val="24"/>
          <w:szCs w:val="24"/>
          <w:lang w:val="en-US"/>
        </w:rPr>
        <w:t xml:space="preserve">although their losses are or can be high, they might still be able to continue living the way they lived their life before the crisis. </w:t>
      </w:r>
      <w:r>
        <w:rPr>
          <w:rFonts w:ascii="Times New Roman" w:hAnsi="Times New Roman" w:cs="Times New Roman"/>
          <w:sz w:val="24"/>
          <w:szCs w:val="24"/>
          <w:lang w:val="en-US"/>
        </w:rPr>
        <w:t xml:space="preserve">The expectation is that the demand for lower priced art decreases much more that the demand for the top pieces, the million dollar artworks. This would make it very interesting to see whether it is possible to detect the differences in sold artworks over the past few years looking at different price categories.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4.3.2 </w:t>
      </w:r>
      <w:r w:rsidRPr="004E64ED">
        <w:rPr>
          <w:rFonts w:ascii="Times New Roman" w:hAnsi="Times New Roman" w:cs="Times New Roman"/>
          <w:b/>
          <w:sz w:val="24"/>
          <w:szCs w:val="24"/>
          <w:lang w:val="en-US"/>
        </w:rPr>
        <w:t>Supply</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An economic crisis does not only influence the individuals all over the world, it also influences companies, enterprises and other institutions. The effect </w:t>
      </w:r>
      <w:r w:rsidR="0014639F">
        <w:rPr>
          <w:rFonts w:ascii="Times New Roman" w:hAnsi="Times New Roman" w:cs="Times New Roman"/>
          <w:sz w:val="24"/>
          <w:szCs w:val="24"/>
          <w:lang w:val="en-US"/>
        </w:rPr>
        <w:t>of this could be that companies</w:t>
      </w:r>
      <w:r>
        <w:rPr>
          <w:rFonts w:ascii="Times New Roman" w:hAnsi="Times New Roman" w:cs="Times New Roman"/>
          <w:sz w:val="24"/>
          <w:szCs w:val="24"/>
          <w:lang w:val="en-US"/>
        </w:rPr>
        <w:t xml:space="preserve"> like banks decide to sell their art collections. Banks like the ING</w:t>
      </w:r>
      <w:r w:rsidR="0014639F">
        <w:rPr>
          <w:rFonts w:ascii="Times New Roman" w:hAnsi="Times New Roman" w:cs="Times New Roman"/>
          <w:sz w:val="24"/>
          <w:szCs w:val="24"/>
          <w:lang w:val="en-US"/>
        </w:rPr>
        <w:t xml:space="preserve"> Bank</w:t>
      </w:r>
      <w:r>
        <w:rPr>
          <w:rFonts w:ascii="Times New Roman" w:hAnsi="Times New Roman" w:cs="Times New Roman"/>
          <w:sz w:val="24"/>
          <w:szCs w:val="24"/>
          <w:lang w:val="en-US"/>
        </w:rPr>
        <w:t xml:space="preserve"> and Rabobank in the Netherlands have large art collections which are of less importance in times of crisis. The effect of this could be an increasing supply on the secondary art market. Bankruptcy is a common thing during an economic crisis and property sales of individuals also could lead to a rise of supplied art.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The estimates of artworks do decrease during times of crisis, so if it is not necessary it would be better to put the sale of your artwork on hold. There is always a market for artworks, the uniqueness of works is a reason for this, so the supply of top works will probably not really change. The crisis of the 1990’s shows that although the market was changing</w:t>
      </w:r>
      <w:r w:rsidR="0014639F">
        <w:rPr>
          <w:rFonts w:ascii="Times New Roman" w:hAnsi="Times New Roman" w:cs="Times New Roman"/>
          <w:sz w:val="24"/>
          <w:szCs w:val="24"/>
          <w:lang w:val="en-US"/>
        </w:rPr>
        <w:t>,</w:t>
      </w:r>
      <w:r>
        <w:rPr>
          <w:rFonts w:ascii="Times New Roman" w:hAnsi="Times New Roman" w:cs="Times New Roman"/>
          <w:sz w:val="24"/>
          <w:szCs w:val="24"/>
          <w:lang w:val="en-US"/>
        </w:rPr>
        <w:t xml:space="preserve"> record </w:t>
      </w:r>
      <w:r>
        <w:rPr>
          <w:rFonts w:ascii="Times New Roman" w:hAnsi="Times New Roman" w:cs="Times New Roman"/>
          <w:sz w:val="24"/>
          <w:szCs w:val="24"/>
          <w:lang w:val="en-US"/>
        </w:rPr>
        <w:lastRenderedPageBreak/>
        <w:t xml:space="preserve">sales still existed during that time. Another phenomenon from the 1990’s clash is very interesting to keep in mind: artists and collectors are willing to help out during periods of crisis, so they might be willing to put more works of art up for auction during crisis time.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4.3.3</w:t>
      </w:r>
      <w:r w:rsidRPr="000A2825">
        <w:rPr>
          <w:rFonts w:ascii="Times New Roman" w:hAnsi="Times New Roman" w:cs="Times New Roman"/>
          <w:b/>
          <w:sz w:val="24"/>
          <w:szCs w:val="24"/>
          <w:lang w:val="en-US"/>
        </w:rPr>
        <w:t xml:space="preserve"> Price</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Looking at the expected effects of demand and supply one could expect influence on price as well. The market will change and so the price of art will change. Expected is a decreasing price index for artworks sold on the secondary art market because of less players on the market. The price index of low priced artworks will probably decrease more than the price index of artworks sold for a price above one million Dollar.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In the previous chapters was concluded that the price of an artwork i</w:t>
      </w:r>
      <w:r w:rsidR="0014639F">
        <w:rPr>
          <w:rFonts w:ascii="Times New Roman" w:hAnsi="Times New Roman" w:cs="Times New Roman"/>
          <w:sz w:val="24"/>
          <w:szCs w:val="24"/>
          <w:lang w:val="en-US"/>
        </w:rPr>
        <w:t>s influenced by several factors:</w:t>
      </w:r>
      <w:r>
        <w:rPr>
          <w:rFonts w:ascii="Times New Roman" w:hAnsi="Times New Roman" w:cs="Times New Roman"/>
          <w:sz w:val="24"/>
          <w:szCs w:val="24"/>
          <w:lang w:val="en-US"/>
        </w:rPr>
        <w:t xml:space="preserve"> (1) on the level of the artwork, (2) on the level of the artist and (3) on the level of the selling location. Especially the third one plays a role during a period of impact of an economic crisis. All transactions on secondary art will in a way influence each other and the price index of art will decrease during a depression. The s</w:t>
      </w:r>
      <w:r w:rsidR="0014639F">
        <w:rPr>
          <w:rFonts w:ascii="Times New Roman" w:hAnsi="Times New Roman" w:cs="Times New Roman"/>
          <w:sz w:val="24"/>
          <w:szCs w:val="24"/>
          <w:lang w:val="en-US"/>
        </w:rPr>
        <w:t>elling location, in this case</w:t>
      </w:r>
      <w:r>
        <w:rPr>
          <w:rFonts w:ascii="Times New Roman" w:hAnsi="Times New Roman" w:cs="Times New Roman"/>
          <w:sz w:val="24"/>
          <w:szCs w:val="24"/>
          <w:lang w:val="en-US"/>
        </w:rPr>
        <w:t xml:space="preserve"> auctions houses</w:t>
      </w:r>
      <w:r w:rsidR="0014639F">
        <w:rPr>
          <w:rFonts w:ascii="Times New Roman" w:hAnsi="Times New Roman" w:cs="Times New Roman"/>
          <w:sz w:val="24"/>
          <w:szCs w:val="24"/>
          <w:lang w:val="en-US"/>
        </w:rPr>
        <w:t>,</w:t>
      </w:r>
      <w:r>
        <w:rPr>
          <w:rFonts w:ascii="Times New Roman" w:hAnsi="Times New Roman" w:cs="Times New Roman"/>
          <w:sz w:val="24"/>
          <w:szCs w:val="24"/>
          <w:lang w:val="en-US"/>
        </w:rPr>
        <w:t xml:space="preserve"> does influence the price of what is being sold, because it is influenced by the supply and demand of the auction house. </w:t>
      </w:r>
    </w:p>
    <w:p w:rsidR="00191056" w:rsidRDefault="00191056" w:rsidP="00191056">
      <w:pPr>
        <w:spacing w:line="288" w:lineRule="auto"/>
        <w:jc w:val="both"/>
        <w:rPr>
          <w:rFonts w:ascii="Times New Roman" w:hAnsi="Times New Roman" w:cs="Times New Roman"/>
          <w:b/>
          <w:sz w:val="24"/>
          <w:szCs w:val="24"/>
          <w:lang w:val="en-US"/>
        </w:rPr>
      </w:pPr>
      <w:r>
        <w:rPr>
          <w:rFonts w:ascii="Times New Roman" w:hAnsi="Times New Roman" w:cs="Times New Roman"/>
          <w:sz w:val="24"/>
          <w:szCs w:val="24"/>
          <w:lang w:val="en-US"/>
        </w:rPr>
        <w:tab/>
        <w:t xml:space="preserve">4.3.4 </w:t>
      </w:r>
      <w:r w:rsidRPr="00C05215">
        <w:rPr>
          <w:rFonts w:ascii="Times New Roman" w:hAnsi="Times New Roman" w:cs="Times New Roman"/>
          <w:b/>
          <w:sz w:val="24"/>
          <w:szCs w:val="24"/>
          <w:lang w:val="en-US"/>
        </w:rPr>
        <w:t>Investment</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investment in art and its return rate is studied by many. Especially the studies by Baumol (1986) and Frey and Pommerehne (1988) using the Reitlinger research of 1961 give a lot of information concerning the investment return rates in the art market. These studies are the first on the subject, but definitely not the least interesting. They have shown us that the return rates of art are on average not very high, respectively 0,55% and 1,5-1,6% and very risky, they fluctuate between -19% to +27% during a time period of more than 300 years</w:t>
      </w:r>
      <w:r>
        <w:rPr>
          <w:rStyle w:val="FootnoteReference"/>
          <w:rFonts w:ascii="Times New Roman" w:hAnsi="Times New Roman" w:cs="Times New Roman"/>
          <w:sz w:val="24"/>
          <w:szCs w:val="24"/>
          <w:lang w:val="en-US"/>
        </w:rPr>
        <w:footnoteReference w:id="59"/>
      </w:r>
      <w:r>
        <w:rPr>
          <w:rFonts w:ascii="Times New Roman" w:hAnsi="Times New Roman" w:cs="Times New Roman"/>
          <w:sz w:val="24"/>
          <w:szCs w:val="24"/>
          <w:lang w:val="en-US"/>
        </w:rPr>
        <w:t xml:space="preserve">. The studies also show that investment in art is related to the bubbles and clashes on the art market. </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During booming times on the secondary art market it turn</w:t>
      </w:r>
      <w:r w:rsidR="001B09EB">
        <w:rPr>
          <w:rFonts w:ascii="Times New Roman" w:hAnsi="Times New Roman" w:cs="Times New Roman"/>
          <w:sz w:val="24"/>
          <w:szCs w:val="24"/>
          <w:lang w:val="en-US"/>
        </w:rPr>
        <w:t>s</w:t>
      </w:r>
      <w:r>
        <w:rPr>
          <w:rFonts w:ascii="Times New Roman" w:hAnsi="Times New Roman" w:cs="Times New Roman"/>
          <w:sz w:val="24"/>
          <w:szCs w:val="24"/>
          <w:lang w:val="en-US"/>
        </w:rPr>
        <w:t xml:space="preserve"> out that more investors enter the market and more investments on the secondary art market are made since the investors have lost confidence in the stock market (artprice.com). When the art market shows a downturn</w:t>
      </w:r>
      <w:r w:rsidR="001B09EB">
        <w:rPr>
          <w:rFonts w:ascii="Times New Roman" w:hAnsi="Times New Roman" w:cs="Times New Roman"/>
          <w:sz w:val="24"/>
          <w:szCs w:val="24"/>
          <w:lang w:val="en-US"/>
        </w:rPr>
        <w:t>,</w:t>
      </w:r>
      <w:r>
        <w:rPr>
          <w:rFonts w:ascii="Times New Roman" w:hAnsi="Times New Roman" w:cs="Times New Roman"/>
          <w:sz w:val="24"/>
          <w:szCs w:val="24"/>
          <w:lang w:val="en-US"/>
        </w:rPr>
        <w:t xml:space="preserve"> the investment return rates decrease and we might expect less investment in art. </w:t>
      </w:r>
    </w:p>
    <w:p w:rsidR="00191056" w:rsidRDefault="00191056" w:rsidP="00191056">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Investors are known for wanting to have all possible knowledge on the market they invest in and so is to be expected that they are well informed on changing figures on the art market. Therefore it is not expected that they will continue to invest in a market not doing very well and so if the economic crisis negatively influences the secondary art market, we may expect lower investment rates at this market.     </w:t>
      </w:r>
    </w:p>
    <w:p w:rsidR="00FE54D9" w:rsidRDefault="00FE54D9">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191056" w:rsidRDefault="00191056" w:rsidP="00191056">
      <w:pPr>
        <w:spacing w:line="288" w:lineRule="auto"/>
        <w:jc w:val="both"/>
        <w:rPr>
          <w:rFonts w:ascii="Times New Roman" w:hAnsi="Times New Roman" w:cs="Times New Roman"/>
          <w:b/>
          <w:sz w:val="24"/>
          <w:szCs w:val="24"/>
          <w:lang w:val="en-US"/>
        </w:rPr>
      </w:pPr>
      <w:r w:rsidRPr="00B70C3A">
        <w:rPr>
          <w:rFonts w:ascii="Times New Roman" w:hAnsi="Times New Roman" w:cs="Times New Roman"/>
          <w:b/>
          <w:sz w:val="24"/>
          <w:szCs w:val="24"/>
          <w:lang w:val="en-US"/>
        </w:rPr>
        <w:lastRenderedPageBreak/>
        <w:t>4.4 C</w:t>
      </w:r>
      <w:r w:rsidRPr="00032BF9">
        <w:rPr>
          <w:rFonts w:ascii="Times New Roman" w:hAnsi="Times New Roman" w:cs="Times New Roman"/>
          <w:b/>
          <w:sz w:val="24"/>
          <w:szCs w:val="24"/>
          <w:lang w:val="en-US"/>
        </w:rPr>
        <w:t>onclusion</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In the beginning of this chapter it was stated that </w:t>
      </w:r>
      <w:r w:rsidR="0053764B">
        <w:rPr>
          <w:rFonts w:ascii="Times New Roman" w:hAnsi="Times New Roman" w:cs="Times New Roman"/>
          <w:sz w:val="24"/>
          <w:szCs w:val="24"/>
          <w:lang w:val="en-US"/>
        </w:rPr>
        <w:t xml:space="preserve">it </w:t>
      </w:r>
      <w:r>
        <w:rPr>
          <w:rFonts w:ascii="Times New Roman" w:hAnsi="Times New Roman" w:cs="Times New Roman"/>
          <w:sz w:val="24"/>
          <w:szCs w:val="24"/>
          <w:lang w:val="en-US"/>
        </w:rPr>
        <w:t xml:space="preserve">is essential to know what an economic crisis is about in order to understand what the possible effects could be. An economic crisis is a shift from a cyclical boom to a cyclical slump and this can be caused by several things. Three main reasons for a shift like that are (1) a shift in demand and supply, (2) a lack of confidence and (3) fear. Knowing this, some evidence from the past was presented to strengthen this and giving extra insights in the movement of a crisis.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After a short introduction, the development of the current crisis was elaborated period by period until the present day situation. Interesting is to see how crisis has developed over the past years and how a crisis on the United States housing market was the inducement for a worldwide economic crisis. Step by step recovery is on its way, but it can still take years before the entire economy is back to normal. The question is whether this is also the case on the secondary art market.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The overview of the development of the economic crisis gave the necessary information to make assumptions on what the influence of the crisis could be on t</w:t>
      </w:r>
      <w:r w:rsidR="0053764B">
        <w:rPr>
          <w:rFonts w:ascii="Times New Roman" w:hAnsi="Times New Roman" w:cs="Times New Roman"/>
          <w:sz w:val="24"/>
          <w:szCs w:val="24"/>
          <w:lang w:val="en-US"/>
        </w:rPr>
        <w:t>he secondary art market. We have looked</w:t>
      </w:r>
      <w:r>
        <w:rPr>
          <w:rFonts w:ascii="Times New Roman" w:hAnsi="Times New Roman" w:cs="Times New Roman"/>
          <w:sz w:val="24"/>
          <w:szCs w:val="24"/>
          <w:lang w:val="en-US"/>
        </w:rPr>
        <w:t xml:space="preserve"> at some factors that could be influenced by the crisis in order to make comparisons between the general economic development and the findings on the secondary art market. The factors discussed were demand, supply, price and investment.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Expected is that the demand for art will probably decrease because of the economic crisis, though in the beginning of a crisis people might lose confidence </w:t>
      </w:r>
      <w:r w:rsidR="0053764B">
        <w:rPr>
          <w:rFonts w:ascii="Times New Roman" w:hAnsi="Times New Roman" w:cs="Times New Roman"/>
          <w:sz w:val="24"/>
          <w:szCs w:val="24"/>
          <w:lang w:val="en-US"/>
        </w:rPr>
        <w:t>in the banks and decide to spend</w:t>
      </w:r>
      <w:r>
        <w:rPr>
          <w:rFonts w:ascii="Times New Roman" w:hAnsi="Times New Roman" w:cs="Times New Roman"/>
          <w:sz w:val="24"/>
          <w:szCs w:val="24"/>
          <w:lang w:val="en-US"/>
        </w:rPr>
        <w:t xml:space="preserve"> on art. The supply of art wi</w:t>
      </w:r>
      <w:r w:rsidR="0053764B">
        <w:rPr>
          <w:rFonts w:ascii="Times New Roman" w:hAnsi="Times New Roman" w:cs="Times New Roman"/>
          <w:sz w:val="24"/>
          <w:szCs w:val="24"/>
          <w:lang w:val="en-US"/>
        </w:rPr>
        <w:t>ll probably not change too much. T</w:t>
      </w:r>
      <w:r>
        <w:rPr>
          <w:rFonts w:ascii="Times New Roman" w:hAnsi="Times New Roman" w:cs="Times New Roman"/>
          <w:sz w:val="24"/>
          <w:szCs w:val="24"/>
          <w:lang w:val="en-US"/>
        </w:rPr>
        <w:t>here are reasons for not putting your works for sale, but since there is a reserve price for artworks sold on the secondary art market</w:t>
      </w:r>
      <w:r w:rsidR="00946BC7">
        <w:rPr>
          <w:rFonts w:ascii="Times New Roman" w:hAnsi="Times New Roman" w:cs="Times New Roman"/>
          <w:sz w:val="24"/>
          <w:szCs w:val="24"/>
          <w:lang w:val="en-US"/>
        </w:rPr>
        <w:t>,</w:t>
      </w:r>
      <w:r>
        <w:rPr>
          <w:rFonts w:ascii="Times New Roman" w:hAnsi="Times New Roman" w:cs="Times New Roman"/>
          <w:sz w:val="24"/>
          <w:szCs w:val="24"/>
          <w:lang w:val="en-US"/>
        </w:rPr>
        <w:t xml:space="preserve"> sellers have no fear of losing a lot</w:t>
      </w:r>
      <w:r w:rsidR="0053764B">
        <w:rPr>
          <w:rFonts w:ascii="Times New Roman" w:hAnsi="Times New Roman" w:cs="Times New Roman"/>
          <w:sz w:val="24"/>
          <w:szCs w:val="24"/>
          <w:lang w:val="en-US"/>
        </w:rPr>
        <w:t xml:space="preserve"> when selling an artwork</w:t>
      </w:r>
      <w:r>
        <w:rPr>
          <w:rFonts w:ascii="Times New Roman" w:hAnsi="Times New Roman" w:cs="Times New Roman"/>
          <w:sz w:val="24"/>
          <w:szCs w:val="24"/>
          <w:lang w:val="en-US"/>
        </w:rPr>
        <w:t>. Evidence from the 1990’s cri</w:t>
      </w:r>
      <w:r w:rsidR="0053764B">
        <w:rPr>
          <w:rFonts w:ascii="Times New Roman" w:hAnsi="Times New Roman" w:cs="Times New Roman"/>
          <w:sz w:val="24"/>
          <w:szCs w:val="24"/>
          <w:lang w:val="en-US"/>
        </w:rPr>
        <w:t>sis and clash on the art market</w:t>
      </w:r>
      <w:r>
        <w:rPr>
          <w:rFonts w:ascii="Times New Roman" w:hAnsi="Times New Roman" w:cs="Times New Roman"/>
          <w:sz w:val="24"/>
          <w:szCs w:val="24"/>
          <w:lang w:val="en-US"/>
        </w:rPr>
        <w:t xml:space="preserve"> sho</w:t>
      </w:r>
      <w:r w:rsidR="00946BC7">
        <w:rPr>
          <w:rFonts w:ascii="Times New Roman" w:hAnsi="Times New Roman" w:cs="Times New Roman"/>
          <w:sz w:val="24"/>
          <w:szCs w:val="24"/>
          <w:lang w:val="en-US"/>
        </w:rPr>
        <w:t>w</w:t>
      </w:r>
      <w:r>
        <w:rPr>
          <w:rFonts w:ascii="Times New Roman" w:hAnsi="Times New Roman" w:cs="Times New Roman"/>
          <w:sz w:val="24"/>
          <w:szCs w:val="24"/>
          <w:lang w:val="en-US"/>
        </w:rPr>
        <w:t xml:space="preserve"> that people active on the art market are willing to help in diminishing the effects of the crisis on the secondary art market, by putting extra items up for sale. The effects of demand and / or supply will show an effect on the price of art.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Decrease of demand and a steady supply will result in lower art prices, but taking in consideration the typical characteristics of the art market, this could be different for </w:t>
      </w:r>
      <w:r w:rsidR="0053764B">
        <w:rPr>
          <w:rFonts w:ascii="Times New Roman" w:hAnsi="Times New Roman" w:cs="Times New Roman"/>
          <w:sz w:val="24"/>
          <w:szCs w:val="24"/>
          <w:lang w:val="en-US"/>
        </w:rPr>
        <w:t>various</w:t>
      </w:r>
      <w:r>
        <w:rPr>
          <w:rFonts w:ascii="Times New Roman" w:hAnsi="Times New Roman" w:cs="Times New Roman"/>
          <w:sz w:val="24"/>
          <w:szCs w:val="24"/>
          <w:lang w:val="en-US"/>
        </w:rPr>
        <w:t xml:space="preserve"> price levels on the secondary art market. The general price index of artworks will show a decrease as a result of the economic crisis, but it might</w:t>
      </w:r>
      <w:r w:rsidR="00851EAF">
        <w:rPr>
          <w:rFonts w:ascii="Times New Roman" w:hAnsi="Times New Roman" w:cs="Times New Roman"/>
          <w:sz w:val="24"/>
          <w:szCs w:val="24"/>
          <w:lang w:val="en-US"/>
        </w:rPr>
        <w:t xml:space="preserve"> be different per price level, a</w:t>
      </w:r>
      <w:r>
        <w:rPr>
          <w:rFonts w:ascii="Times New Roman" w:hAnsi="Times New Roman" w:cs="Times New Roman"/>
          <w:sz w:val="24"/>
          <w:szCs w:val="24"/>
          <w:lang w:val="en-US"/>
        </w:rPr>
        <w:t>mongst other things, because of the uniqueness of art in general and because of the</w:t>
      </w:r>
      <w:r w:rsidR="00851EAF">
        <w:rPr>
          <w:rFonts w:ascii="Times New Roman" w:hAnsi="Times New Roman" w:cs="Times New Roman"/>
          <w:sz w:val="24"/>
          <w:szCs w:val="24"/>
          <w:lang w:val="en-US"/>
        </w:rPr>
        <w:t xml:space="preserve"> aesthetic value of art. However</w:t>
      </w:r>
      <w:r>
        <w:rPr>
          <w:rFonts w:ascii="Times New Roman" w:hAnsi="Times New Roman" w:cs="Times New Roman"/>
          <w:sz w:val="24"/>
          <w:szCs w:val="24"/>
          <w:lang w:val="en-US"/>
        </w:rPr>
        <w:t xml:space="preserve"> this aesthetic value does not play a role for investors in art. </w:t>
      </w:r>
    </w:p>
    <w:p w:rsidR="00191056" w:rsidRDefault="00191056" w:rsidP="00191056">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Besides looking at demand and supply on the secondary art market in general, the effects on investment in art are also elaborated. Evidence from the previous crisis showed that investment in art has high return rates during a booming period and it showed that the art market reacts later to the crisis. Effects of an economic crisis slowly enter</w:t>
      </w:r>
      <w:r w:rsidR="00816D42">
        <w:rPr>
          <w:rFonts w:ascii="Times New Roman" w:hAnsi="Times New Roman" w:cs="Times New Roman"/>
          <w:sz w:val="24"/>
          <w:szCs w:val="24"/>
          <w:lang w:val="en-US"/>
        </w:rPr>
        <w:t>s</w:t>
      </w:r>
      <w:r>
        <w:rPr>
          <w:rFonts w:ascii="Times New Roman" w:hAnsi="Times New Roman" w:cs="Times New Roman"/>
          <w:sz w:val="24"/>
          <w:szCs w:val="24"/>
          <w:lang w:val="en-US"/>
        </w:rPr>
        <w:t xml:space="preserve"> the art market and it is possible that effects are not even detected in the first years of the crisis. When investors </w:t>
      </w:r>
      <w:r>
        <w:rPr>
          <w:rFonts w:ascii="Times New Roman" w:hAnsi="Times New Roman" w:cs="Times New Roman"/>
          <w:sz w:val="24"/>
          <w:szCs w:val="24"/>
          <w:lang w:val="en-US"/>
        </w:rPr>
        <w:lastRenderedPageBreak/>
        <w:t>lose confidence in the stock and loan market, they could deci</w:t>
      </w:r>
      <w:r w:rsidR="00851EAF">
        <w:rPr>
          <w:rFonts w:ascii="Times New Roman" w:hAnsi="Times New Roman" w:cs="Times New Roman"/>
          <w:sz w:val="24"/>
          <w:szCs w:val="24"/>
          <w:lang w:val="en-US"/>
        </w:rPr>
        <w:t>de to shift to the art market. K</w:t>
      </w:r>
      <w:r>
        <w:rPr>
          <w:rFonts w:ascii="Times New Roman" w:hAnsi="Times New Roman" w:cs="Times New Roman"/>
          <w:sz w:val="24"/>
          <w:szCs w:val="24"/>
          <w:lang w:val="en-US"/>
        </w:rPr>
        <w:t xml:space="preserve">nowing this, the investment in art will increase during the first years of an economic crisis. As soon as the price index of art is going down, investment in art will go down, since the return rates will decrease because of the decreasing art prices. </w:t>
      </w:r>
    </w:p>
    <w:p w:rsidR="00917A82" w:rsidRDefault="00851EAF" w:rsidP="00917A82">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In conclusion:</w:t>
      </w:r>
      <w:r w:rsidR="00191056">
        <w:rPr>
          <w:rFonts w:ascii="Times New Roman" w:hAnsi="Times New Roman" w:cs="Times New Roman"/>
          <w:sz w:val="24"/>
          <w:szCs w:val="24"/>
          <w:lang w:val="en-US"/>
        </w:rPr>
        <w:t xml:space="preserve"> the economic crisis affects the whole world, though is expected that the effect on the art market is coming later. Reasons, for the effect coming later on the secondary art market, should </w:t>
      </w:r>
      <w:r>
        <w:rPr>
          <w:rFonts w:ascii="Times New Roman" w:hAnsi="Times New Roman" w:cs="Times New Roman"/>
          <w:sz w:val="24"/>
          <w:szCs w:val="24"/>
          <w:lang w:val="en-US"/>
        </w:rPr>
        <w:t xml:space="preserve">or could </w:t>
      </w:r>
      <w:r w:rsidR="00191056">
        <w:rPr>
          <w:rFonts w:ascii="Times New Roman" w:hAnsi="Times New Roman" w:cs="Times New Roman"/>
          <w:sz w:val="24"/>
          <w:szCs w:val="24"/>
          <w:lang w:val="en-US"/>
        </w:rPr>
        <w:t>be found in the changing demand, supply, price and investment rates on the secondary art market. Evidence from the past will help in u</w:t>
      </w:r>
      <w:r>
        <w:rPr>
          <w:rFonts w:ascii="Times New Roman" w:hAnsi="Times New Roman" w:cs="Times New Roman"/>
          <w:sz w:val="24"/>
          <w:szCs w:val="24"/>
          <w:lang w:val="en-US"/>
        </w:rPr>
        <w:t xml:space="preserve">nderstanding the effects in present and </w:t>
      </w:r>
      <w:r w:rsidR="00191056">
        <w:rPr>
          <w:rFonts w:ascii="Times New Roman" w:hAnsi="Times New Roman" w:cs="Times New Roman"/>
          <w:sz w:val="24"/>
          <w:szCs w:val="24"/>
          <w:lang w:val="en-US"/>
        </w:rPr>
        <w:t xml:space="preserve">future. </w:t>
      </w:r>
    </w:p>
    <w:p w:rsidR="00917A82" w:rsidRDefault="00917A82">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383CEB" w:rsidRPr="007A7ABC" w:rsidRDefault="00383CEB" w:rsidP="00383CEB">
      <w:pPr>
        <w:jc w:val="both"/>
        <w:rPr>
          <w:rFonts w:ascii="Times New Roman" w:hAnsi="Times New Roman" w:cs="Times New Roman"/>
          <w:b/>
          <w:sz w:val="28"/>
          <w:szCs w:val="28"/>
          <w:lang w:val="en-US"/>
        </w:rPr>
      </w:pPr>
      <w:r w:rsidRPr="007A7ABC">
        <w:rPr>
          <w:rFonts w:ascii="Times New Roman" w:hAnsi="Times New Roman" w:cs="Times New Roman"/>
          <w:b/>
          <w:sz w:val="28"/>
          <w:szCs w:val="28"/>
          <w:lang w:val="en-US"/>
        </w:rPr>
        <w:lastRenderedPageBreak/>
        <w:t>5. Methodology</w:t>
      </w:r>
    </w:p>
    <w:p w:rsidR="00383CEB" w:rsidRPr="00176802" w:rsidRDefault="00383CEB" w:rsidP="00383CEB">
      <w:pPr>
        <w:jc w:val="both"/>
        <w:rPr>
          <w:rFonts w:ascii="Times New Roman" w:hAnsi="Times New Roman" w:cs="Times New Roman"/>
          <w:b/>
          <w:sz w:val="24"/>
          <w:szCs w:val="24"/>
          <w:lang w:val="en-US"/>
        </w:rPr>
      </w:pPr>
      <w:r w:rsidRPr="007A7ABC">
        <w:rPr>
          <w:rFonts w:ascii="Times New Roman" w:hAnsi="Times New Roman" w:cs="Times New Roman"/>
          <w:b/>
          <w:sz w:val="24"/>
          <w:szCs w:val="24"/>
          <w:lang w:val="en-US"/>
        </w:rPr>
        <w:t>5.1 Aims and objectives</w:t>
      </w:r>
    </w:p>
    <w:p w:rsidR="00383CEB" w:rsidRDefault="00383CEB" w:rsidP="00383CEB">
      <w:pPr>
        <w:ind w:firstLine="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 xml:space="preserve">The aim of this research is to find out </w:t>
      </w:r>
      <w:r w:rsidR="009A41C1">
        <w:rPr>
          <w:rFonts w:ascii="Times New Roman" w:hAnsi="Times New Roman" w:cs="Times New Roman"/>
          <w:sz w:val="24"/>
          <w:szCs w:val="24"/>
          <w:lang w:val="en-US"/>
        </w:rPr>
        <w:t>to what extent</w:t>
      </w:r>
      <w:r w:rsidRPr="00101595">
        <w:rPr>
          <w:rFonts w:ascii="Times New Roman" w:hAnsi="Times New Roman" w:cs="Times New Roman"/>
          <w:sz w:val="24"/>
          <w:szCs w:val="24"/>
          <w:lang w:val="en-US"/>
        </w:rPr>
        <w:t xml:space="preserve"> it is possible to determine the results of the economic crisis in the </w:t>
      </w:r>
      <w:r w:rsidR="009A41C1">
        <w:rPr>
          <w:rFonts w:ascii="Times New Roman" w:hAnsi="Times New Roman" w:cs="Times New Roman"/>
          <w:sz w:val="24"/>
          <w:szCs w:val="24"/>
          <w:lang w:val="en-US"/>
        </w:rPr>
        <w:t xml:space="preserve">visual </w:t>
      </w:r>
      <w:r w:rsidRPr="00101595">
        <w:rPr>
          <w:rFonts w:ascii="Times New Roman" w:hAnsi="Times New Roman" w:cs="Times New Roman"/>
          <w:sz w:val="24"/>
          <w:szCs w:val="24"/>
          <w:lang w:val="en-US"/>
        </w:rPr>
        <w:t>arts looking at the prices of art sold at</w:t>
      </w:r>
      <w:r>
        <w:rPr>
          <w:rFonts w:ascii="Times New Roman" w:hAnsi="Times New Roman" w:cs="Times New Roman"/>
          <w:sz w:val="24"/>
          <w:szCs w:val="24"/>
          <w:lang w:val="en-US"/>
        </w:rPr>
        <w:t xml:space="preserve"> auction houses in the past </w:t>
      </w:r>
      <w:r w:rsidRPr="00101595">
        <w:rPr>
          <w:rFonts w:ascii="Times New Roman" w:hAnsi="Times New Roman" w:cs="Times New Roman"/>
          <w:sz w:val="24"/>
          <w:szCs w:val="24"/>
          <w:lang w:val="en-US"/>
        </w:rPr>
        <w:t>years. The goal is to find evidence of the economic crisis in the arts. To find this evidence, to answer the main questions and to reach the goal is a matter</w:t>
      </w:r>
      <w:r w:rsidR="009A41C1">
        <w:rPr>
          <w:rFonts w:ascii="Times New Roman" w:hAnsi="Times New Roman" w:cs="Times New Roman"/>
          <w:sz w:val="24"/>
          <w:szCs w:val="24"/>
          <w:lang w:val="en-US"/>
        </w:rPr>
        <w:t xml:space="preserve"> of doing two types of research:</w:t>
      </w:r>
      <w:r w:rsidRPr="00101595">
        <w:rPr>
          <w:rFonts w:ascii="Times New Roman" w:hAnsi="Times New Roman" w:cs="Times New Roman"/>
          <w:sz w:val="24"/>
          <w:szCs w:val="24"/>
          <w:lang w:val="en-US"/>
        </w:rPr>
        <w:t xml:space="preserve"> qualitative and quantitative research. The research is partly a literature study on </w:t>
      </w:r>
      <w:r>
        <w:rPr>
          <w:rFonts w:ascii="Times New Roman" w:hAnsi="Times New Roman" w:cs="Times New Roman"/>
          <w:sz w:val="24"/>
          <w:szCs w:val="24"/>
          <w:lang w:val="en-US"/>
        </w:rPr>
        <w:t xml:space="preserve">the secondary art market, price determinants and on </w:t>
      </w:r>
      <w:r w:rsidRPr="00101595">
        <w:rPr>
          <w:rFonts w:ascii="Times New Roman" w:hAnsi="Times New Roman" w:cs="Times New Roman"/>
          <w:sz w:val="24"/>
          <w:szCs w:val="24"/>
          <w:lang w:val="en-US"/>
        </w:rPr>
        <w:t>motiv</w:t>
      </w:r>
      <w:r>
        <w:rPr>
          <w:rFonts w:ascii="Times New Roman" w:hAnsi="Times New Roman" w:cs="Times New Roman"/>
          <w:sz w:val="24"/>
          <w:szCs w:val="24"/>
          <w:lang w:val="en-US"/>
        </w:rPr>
        <w:t>es</w:t>
      </w:r>
      <w:r w:rsidRPr="00101595">
        <w:rPr>
          <w:rFonts w:ascii="Times New Roman" w:hAnsi="Times New Roman" w:cs="Times New Roman"/>
          <w:sz w:val="24"/>
          <w:szCs w:val="24"/>
          <w:lang w:val="en-US"/>
        </w:rPr>
        <w:t xml:space="preserve"> for buying arts</w:t>
      </w:r>
      <w:r w:rsidR="009A41C1">
        <w:rPr>
          <w:rFonts w:ascii="Times New Roman" w:hAnsi="Times New Roman" w:cs="Times New Roman"/>
          <w:sz w:val="24"/>
          <w:szCs w:val="24"/>
          <w:lang w:val="en-US"/>
        </w:rPr>
        <w:t>,</w:t>
      </w:r>
      <w:r w:rsidRPr="00101595">
        <w:rPr>
          <w:rFonts w:ascii="Times New Roman" w:hAnsi="Times New Roman" w:cs="Times New Roman"/>
          <w:sz w:val="24"/>
          <w:szCs w:val="24"/>
          <w:lang w:val="en-US"/>
        </w:rPr>
        <w:t xml:space="preserve"> and the other part of the rese</w:t>
      </w:r>
      <w:r>
        <w:rPr>
          <w:rFonts w:ascii="Times New Roman" w:hAnsi="Times New Roman" w:cs="Times New Roman"/>
          <w:sz w:val="24"/>
          <w:szCs w:val="24"/>
          <w:lang w:val="en-US"/>
        </w:rPr>
        <w:t>arch will be a data analysis on all kinds of figures from the secondary art market</w:t>
      </w:r>
      <w:r w:rsidR="009A41C1">
        <w:rPr>
          <w:rFonts w:ascii="Times New Roman" w:hAnsi="Times New Roman" w:cs="Times New Roman"/>
          <w:sz w:val="24"/>
          <w:szCs w:val="24"/>
          <w:lang w:val="en-US"/>
        </w:rPr>
        <w:t>.</w:t>
      </w:r>
      <w:r>
        <w:rPr>
          <w:rFonts w:ascii="Times New Roman" w:hAnsi="Times New Roman" w:cs="Times New Roman"/>
          <w:sz w:val="24"/>
          <w:szCs w:val="24"/>
          <w:lang w:val="en-US"/>
        </w:rPr>
        <w:t xml:space="preserve"> The data considers all art sold and put up for sale at </w:t>
      </w:r>
      <w:r w:rsidR="009A41C1">
        <w:rPr>
          <w:rFonts w:ascii="Times New Roman" w:hAnsi="Times New Roman" w:cs="Times New Roman"/>
          <w:sz w:val="24"/>
          <w:szCs w:val="24"/>
          <w:lang w:val="en-US"/>
        </w:rPr>
        <w:t>auction houses over the past five</w:t>
      </w:r>
      <w:r>
        <w:rPr>
          <w:rFonts w:ascii="Times New Roman" w:hAnsi="Times New Roman" w:cs="Times New Roman"/>
          <w:sz w:val="24"/>
          <w:szCs w:val="24"/>
          <w:lang w:val="en-US"/>
        </w:rPr>
        <w:t xml:space="preserve"> years. </w:t>
      </w:r>
      <w:r w:rsidRPr="00101595">
        <w:rPr>
          <w:rFonts w:ascii="Times New Roman" w:hAnsi="Times New Roman" w:cs="Times New Roman"/>
          <w:sz w:val="24"/>
          <w:szCs w:val="24"/>
          <w:lang w:val="en-US"/>
        </w:rPr>
        <w:t xml:space="preserve"> </w:t>
      </w:r>
      <w:r w:rsidRPr="00101595">
        <w:rPr>
          <w:rFonts w:ascii="Times New Roman" w:hAnsi="Times New Roman" w:cs="Times New Roman"/>
          <w:sz w:val="24"/>
          <w:szCs w:val="24"/>
          <w:lang w:val="en-US"/>
        </w:rPr>
        <w:br/>
        <w:t xml:space="preserve">Basically the aim of this research is to find out what the influence of the economic crisis in the </w:t>
      </w:r>
      <w:r w:rsidR="009A41C1">
        <w:rPr>
          <w:rFonts w:ascii="Times New Roman" w:hAnsi="Times New Roman" w:cs="Times New Roman"/>
          <w:sz w:val="24"/>
          <w:szCs w:val="24"/>
          <w:lang w:val="en-US"/>
        </w:rPr>
        <w:t xml:space="preserve">visual </w:t>
      </w:r>
      <w:r w:rsidRPr="00101595">
        <w:rPr>
          <w:rFonts w:ascii="Times New Roman" w:hAnsi="Times New Roman" w:cs="Times New Roman"/>
          <w:sz w:val="24"/>
          <w:szCs w:val="24"/>
          <w:lang w:val="en-US"/>
        </w:rPr>
        <w:t>art</w:t>
      </w:r>
      <w:r w:rsidR="009A41C1">
        <w:rPr>
          <w:rFonts w:ascii="Times New Roman" w:hAnsi="Times New Roman" w:cs="Times New Roman"/>
          <w:sz w:val="24"/>
          <w:szCs w:val="24"/>
          <w:lang w:val="en-US"/>
        </w:rPr>
        <w:t>s</w:t>
      </w:r>
      <w:r w:rsidRPr="00101595">
        <w:rPr>
          <w:rFonts w:ascii="Times New Roman" w:hAnsi="Times New Roman" w:cs="Times New Roman"/>
          <w:sz w:val="24"/>
          <w:szCs w:val="24"/>
          <w:lang w:val="en-US"/>
        </w:rPr>
        <w:t xml:space="preserve"> sector is. </w:t>
      </w:r>
    </w:p>
    <w:p w:rsidR="00383CEB" w:rsidRPr="00101595" w:rsidRDefault="00383CEB" w:rsidP="00383CEB">
      <w:pPr>
        <w:ind w:firstLine="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The objectives are gaining knowledge on determinants for art pri</w:t>
      </w:r>
      <w:r>
        <w:rPr>
          <w:rFonts w:ascii="Times New Roman" w:hAnsi="Times New Roman" w:cs="Times New Roman"/>
          <w:sz w:val="24"/>
          <w:szCs w:val="24"/>
          <w:lang w:val="en-US"/>
        </w:rPr>
        <w:t>ces looking at previous studies</w:t>
      </w:r>
      <w:r w:rsidRPr="00101595">
        <w:rPr>
          <w:rFonts w:ascii="Times New Roman" w:hAnsi="Times New Roman" w:cs="Times New Roman"/>
          <w:sz w:val="24"/>
          <w:szCs w:val="24"/>
          <w:lang w:val="en-US"/>
        </w:rPr>
        <w:t xml:space="preserve"> and on motives for contributing in the arts by doing research on th</w:t>
      </w:r>
      <w:r>
        <w:rPr>
          <w:rFonts w:ascii="Times New Roman" w:hAnsi="Times New Roman" w:cs="Times New Roman"/>
          <w:sz w:val="24"/>
          <w:szCs w:val="24"/>
          <w:lang w:val="en-US"/>
        </w:rPr>
        <w:t>e motives for buying artworks. The second</w:t>
      </w:r>
      <w:r w:rsidRPr="00101595">
        <w:rPr>
          <w:rFonts w:ascii="Times New Roman" w:hAnsi="Times New Roman" w:cs="Times New Roman"/>
          <w:sz w:val="24"/>
          <w:szCs w:val="24"/>
          <w:lang w:val="en-US"/>
        </w:rPr>
        <w:t xml:space="preserve"> objective </w:t>
      </w:r>
      <w:r>
        <w:rPr>
          <w:rFonts w:ascii="Times New Roman" w:hAnsi="Times New Roman" w:cs="Times New Roman"/>
          <w:sz w:val="24"/>
          <w:szCs w:val="24"/>
          <w:lang w:val="en-US"/>
        </w:rPr>
        <w:t>of this thesis is gai</w:t>
      </w:r>
      <w:r w:rsidRPr="00101595">
        <w:rPr>
          <w:rFonts w:ascii="Times New Roman" w:hAnsi="Times New Roman" w:cs="Times New Roman"/>
          <w:sz w:val="24"/>
          <w:szCs w:val="24"/>
          <w:lang w:val="en-US"/>
        </w:rPr>
        <w:t xml:space="preserve">ning knowledge on the influence of a </w:t>
      </w:r>
      <w:r>
        <w:rPr>
          <w:rFonts w:ascii="Times New Roman" w:hAnsi="Times New Roman" w:cs="Times New Roman"/>
          <w:sz w:val="24"/>
          <w:szCs w:val="24"/>
          <w:lang w:val="en-US"/>
        </w:rPr>
        <w:t>worldwide economic crisis on the secondary art market</w:t>
      </w:r>
      <w:r w:rsidRPr="00101595">
        <w:rPr>
          <w:rFonts w:ascii="Times New Roman" w:hAnsi="Times New Roman" w:cs="Times New Roman"/>
          <w:sz w:val="24"/>
          <w:szCs w:val="24"/>
          <w:lang w:val="en-US"/>
        </w:rPr>
        <w:t>. This w</w:t>
      </w:r>
      <w:r>
        <w:rPr>
          <w:rFonts w:ascii="Times New Roman" w:hAnsi="Times New Roman" w:cs="Times New Roman"/>
          <w:sz w:val="24"/>
          <w:szCs w:val="24"/>
          <w:lang w:val="en-US"/>
        </w:rPr>
        <w:t xml:space="preserve">ill be gained from </w:t>
      </w:r>
      <w:r w:rsidRPr="00101595">
        <w:rPr>
          <w:rFonts w:ascii="Times New Roman" w:hAnsi="Times New Roman" w:cs="Times New Roman"/>
          <w:sz w:val="24"/>
          <w:szCs w:val="24"/>
          <w:lang w:val="en-US"/>
        </w:rPr>
        <w:t xml:space="preserve">artprices.com data. </w:t>
      </w:r>
      <w:r w:rsidR="00EB66AA">
        <w:rPr>
          <w:rFonts w:ascii="Times New Roman" w:hAnsi="Times New Roman" w:cs="Times New Roman"/>
          <w:sz w:val="24"/>
          <w:szCs w:val="24"/>
          <w:lang w:val="en-US"/>
        </w:rPr>
        <w:t xml:space="preserve">Artprice.com is a </w:t>
      </w:r>
      <w:r w:rsidR="007D426A">
        <w:rPr>
          <w:rFonts w:ascii="Times New Roman" w:hAnsi="Times New Roman" w:cs="Times New Roman"/>
          <w:sz w:val="24"/>
          <w:szCs w:val="24"/>
          <w:lang w:val="en-US"/>
        </w:rPr>
        <w:t xml:space="preserve">database for art market information founded by Thierry Ehrmann in 1987. It is the world leader in art market information containing 27 million auction prices and indices. It combines the information from 3600 auction houses all over the world and it has records of 290.000 fine art auctions. </w:t>
      </w:r>
      <w:r w:rsidR="00EE54C8">
        <w:rPr>
          <w:rFonts w:ascii="Times New Roman" w:hAnsi="Times New Roman" w:cs="Times New Roman"/>
          <w:sz w:val="24"/>
          <w:szCs w:val="24"/>
          <w:lang w:val="en-US"/>
        </w:rPr>
        <w:t xml:space="preserve">There is no other place where so much auction house data is combined. </w:t>
      </w:r>
    </w:p>
    <w:p w:rsidR="00B70C3A" w:rsidRDefault="00B70C3A">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383CEB" w:rsidRPr="00176802" w:rsidRDefault="00383CEB" w:rsidP="00383CEB">
      <w:pPr>
        <w:jc w:val="both"/>
        <w:rPr>
          <w:rFonts w:ascii="Times New Roman" w:hAnsi="Times New Roman" w:cs="Times New Roman"/>
          <w:b/>
          <w:sz w:val="24"/>
          <w:szCs w:val="24"/>
          <w:lang w:val="en-US"/>
        </w:rPr>
      </w:pPr>
      <w:r w:rsidRPr="00176802">
        <w:rPr>
          <w:rFonts w:ascii="Times New Roman" w:hAnsi="Times New Roman" w:cs="Times New Roman"/>
          <w:b/>
          <w:sz w:val="24"/>
          <w:szCs w:val="24"/>
          <w:lang w:val="en-US"/>
        </w:rPr>
        <w:lastRenderedPageBreak/>
        <w:t>5.2 Research question and central questions</w:t>
      </w:r>
    </w:p>
    <w:p w:rsidR="00383CEB" w:rsidRDefault="00383CEB" w:rsidP="00383CEB">
      <w:pPr>
        <w:jc w:val="both"/>
        <w:rPr>
          <w:rFonts w:ascii="Times New Roman" w:hAnsi="Times New Roman" w:cs="Times New Roman"/>
          <w:sz w:val="24"/>
          <w:szCs w:val="24"/>
          <w:lang w:val="en-US"/>
        </w:rPr>
      </w:pPr>
      <w:r>
        <w:rPr>
          <w:rFonts w:ascii="Times New Roman" w:hAnsi="Times New Roman" w:cs="Times New Roman"/>
          <w:sz w:val="24"/>
          <w:szCs w:val="24"/>
          <w:lang w:val="en-US"/>
        </w:rPr>
        <w:tab/>
        <w:t>The research question of this thesis is, as shown in the introduction: ‘What is the influence of the recent economic crisis on the fine arts sold and put up for sale at auction houses worldwide in terms of supply and demand, price and investment</w:t>
      </w:r>
      <w:r w:rsidR="00113721">
        <w:rPr>
          <w:rFonts w:ascii="Times New Roman" w:hAnsi="Times New Roman" w:cs="Times New Roman"/>
          <w:sz w:val="24"/>
          <w:szCs w:val="24"/>
          <w:lang w:val="en-US"/>
        </w:rPr>
        <w:t>?</w:t>
      </w:r>
      <w:r>
        <w:rPr>
          <w:rFonts w:ascii="Times New Roman" w:hAnsi="Times New Roman" w:cs="Times New Roman"/>
          <w:sz w:val="24"/>
          <w:szCs w:val="24"/>
          <w:lang w:val="en-US"/>
        </w:rPr>
        <w:t>’.</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First </w:t>
      </w:r>
      <w:r w:rsidRPr="00101595">
        <w:rPr>
          <w:rFonts w:ascii="Times New Roman" w:hAnsi="Times New Roman" w:cs="Times New Roman"/>
          <w:sz w:val="24"/>
          <w:szCs w:val="24"/>
          <w:lang w:val="en-US"/>
        </w:rPr>
        <w:t>every part of the question, starting with the economic crisis</w:t>
      </w:r>
      <w:r>
        <w:rPr>
          <w:rFonts w:ascii="Times New Roman" w:hAnsi="Times New Roman" w:cs="Times New Roman"/>
          <w:sz w:val="24"/>
          <w:szCs w:val="24"/>
          <w:lang w:val="en-US"/>
        </w:rPr>
        <w:t>, will be elaborated briefly</w:t>
      </w:r>
      <w:r w:rsidRPr="00101595">
        <w:rPr>
          <w:rFonts w:ascii="Times New Roman" w:hAnsi="Times New Roman" w:cs="Times New Roman"/>
          <w:sz w:val="24"/>
          <w:szCs w:val="24"/>
          <w:lang w:val="en-US"/>
        </w:rPr>
        <w:t>. The crisis has an influence on every si</w:t>
      </w:r>
      <w:r>
        <w:rPr>
          <w:rFonts w:ascii="Times New Roman" w:hAnsi="Times New Roman" w:cs="Times New Roman"/>
          <w:sz w:val="24"/>
          <w:szCs w:val="24"/>
          <w:lang w:val="en-US"/>
        </w:rPr>
        <w:t xml:space="preserve">ngle sector since it started. Therefore it </w:t>
      </w:r>
      <w:r w:rsidRPr="00101595">
        <w:rPr>
          <w:rFonts w:ascii="Times New Roman" w:hAnsi="Times New Roman" w:cs="Times New Roman"/>
          <w:sz w:val="24"/>
          <w:szCs w:val="24"/>
          <w:lang w:val="en-US"/>
        </w:rPr>
        <w:t xml:space="preserve">will probably have </w:t>
      </w:r>
      <w:r>
        <w:rPr>
          <w:rFonts w:ascii="Times New Roman" w:hAnsi="Times New Roman" w:cs="Times New Roman"/>
          <w:sz w:val="24"/>
          <w:szCs w:val="24"/>
          <w:lang w:val="en-US"/>
        </w:rPr>
        <w:t xml:space="preserve">an </w:t>
      </w:r>
      <w:r w:rsidRPr="00101595">
        <w:rPr>
          <w:rFonts w:ascii="Times New Roman" w:hAnsi="Times New Roman" w:cs="Times New Roman"/>
          <w:sz w:val="24"/>
          <w:szCs w:val="24"/>
          <w:lang w:val="en-US"/>
        </w:rPr>
        <w:t xml:space="preserve">influence on arts and culture due to the fact that governments </w:t>
      </w:r>
      <w:r>
        <w:rPr>
          <w:rFonts w:ascii="Times New Roman" w:hAnsi="Times New Roman" w:cs="Times New Roman"/>
          <w:sz w:val="24"/>
          <w:szCs w:val="24"/>
          <w:lang w:val="en-US"/>
        </w:rPr>
        <w:t>will have to economize and might</w:t>
      </w:r>
      <w:r w:rsidRPr="00101595">
        <w:rPr>
          <w:rFonts w:ascii="Times New Roman" w:hAnsi="Times New Roman" w:cs="Times New Roman"/>
          <w:sz w:val="24"/>
          <w:szCs w:val="24"/>
          <w:lang w:val="en-US"/>
        </w:rPr>
        <w:t xml:space="preserve"> cut subsidies</w:t>
      </w:r>
      <w:r>
        <w:rPr>
          <w:rFonts w:ascii="Times New Roman" w:hAnsi="Times New Roman" w:cs="Times New Roman"/>
          <w:sz w:val="24"/>
          <w:szCs w:val="24"/>
          <w:lang w:val="en-US"/>
        </w:rPr>
        <w:t xml:space="preserve"> in order to do so</w:t>
      </w:r>
      <w:r w:rsidRPr="00101595">
        <w:rPr>
          <w:rFonts w:ascii="Times New Roman" w:hAnsi="Times New Roman" w:cs="Times New Roman"/>
          <w:sz w:val="24"/>
          <w:szCs w:val="24"/>
          <w:lang w:val="en-US"/>
        </w:rPr>
        <w:t>. If people’s purchasing power decreases, people are possibly less willing</w:t>
      </w:r>
      <w:r>
        <w:rPr>
          <w:rFonts w:ascii="Times New Roman" w:hAnsi="Times New Roman" w:cs="Times New Roman"/>
          <w:sz w:val="24"/>
          <w:szCs w:val="24"/>
          <w:lang w:val="en-US"/>
        </w:rPr>
        <w:t xml:space="preserve"> to buy luxury goods and a</w:t>
      </w:r>
      <w:r w:rsidRPr="00101595">
        <w:rPr>
          <w:rFonts w:ascii="Times New Roman" w:hAnsi="Times New Roman" w:cs="Times New Roman"/>
          <w:sz w:val="24"/>
          <w:szCs w:val="24"/>
          <w:lang w:val="en-US"/>
        </w:rPr>
        <w:t xml:space="preserve">rts are considered to be luxury goods, so people will probably buy less art. </w:t>
      </w:r>
      <w:r>
        <w:rPr>
          <w:rFonts w:ascii="Times New Roman" w:hAnsi="Times New Roman" w:cs="Times New Roman"/>
          <w:sz w:val="24"/>
          <w:szCs w:val="24"/>
          <w:lang w:val="en-US"/>
        </w:rPr>
        <w:t>The</w:t>
      </w:r>
      <w:r w:rsidR="00113721">
        <w:rPr>
          <w:rFonts w:ascii="Times New Roman" w:hAnsi="Times New Roman" w:cs="Times New Roman"/>
          <w:sz w:val="24"/>
          <w:szCs w:val="24"/>
          <w:lang w:val="en-US"/>
        </w:rPr>
        <w:t>refore the</w:t>
      </w:r>
      <w:r>
        <w:rPr>
          <w:rFonts w:ascii="Times New Roman" w:hAnsi="Times New Roman" w:cs="Times New Roman"/>
          <w:sz w:val="24"/>
          <w:szCs w:val="24"/>
          <w:lang w:val="en-US"/>
        </w:rPr>
        <w:t xml:space="preserve"> question is </w:t>
      </w:r>
      <w:r w:rsidRPr="00101595">
        <w:rPr>
          <w:rFonts w:ascii="Times New Roman" w:hAnsi="Times New Roman" w:cs="Times New Roman"/>
          <w:sz w:val="24"/>
          <w:szCs w:val="24"/>
          <w:lang w:val="en-US"/>
        </w:rPr>
        <w:t>what the influence of the crisis</w:t>
      </w:r>
      <w:r>
        <w:rPr>
          <w:rFonts w:ascii="Times New Roman" w:hAnsi="Times New Roman" w:cs="Times New Roman"/>
          <w:sz w:val="24"/>
          <w:szCs w:val="24"/>
          <w:lang w:val="en-US"/>
        </w:rPr>
        <w:t xml:space="preserve"> is on artworks sold at auction houses</w:t>
      </w:r>
      <w:r w:rsidRPr="00101595">
        <w:rPr>
          <w:rFonts w:ascii="Times New Roman" w:hAnsi="Times New Roman" w:cs="Times New Roman"/>
          <w:sz w:val="24"/>
          <w:szCs w:val="24"/>
          <w:lang w:val="en-US"/>
        </w:rPr>
        <w:t xml:space="preserve">? </w:t>
      </w:r>
      <w:r>
        <w:rPr>
          <w:rFonts w:ascii="Times New Roman" w:hAnsi="Times New Roman" w:cs="Times New Roman"/>
          <w:sz w:val="24"/>
          <w:szCs w:val="24"/>
          <w:lang w:val="en-US"/>
        </w:rPr>
        <w:t>The second part of the question, focusing on the sold artworks and artworks put up for sale</w:t>
      </w:r>
      <w:r w:rsidR="00113721">
        <w:rPr>
          <w:rFonts w:ascii="Times New Roman" w:hAnsi="Times New Roman" w:cs="Times New Roman"/>
          <w:sz w:val="24"/>
          <w:szCs w:val="24"/>
          <w:lang w:val="en-US"/>
        </w:rPr>
        <w:t>,</w:t>
      </w:r>
      <w:r>
        <w:rPr>
          <w:rFonts w:ascii="Times New Roman" w:hAnsi="Times New Roman" w:cs="Times New Roman"/>
          <w:sz w:val="24"/>
          <w:szCs w:val="24"/>
          <w:lang w:val="en-US"/>
        </w:rPr>
        <w:t xml:space="preserve"> has to do with the fact that about one third of all art put up for sal</w:t>
      </w:r>
      <w:r w:rsidR="00113721">
        <w:rPr>
          <w:rFonts w:ascii="Times New Roman" w:hAnsi="Times New Roman" w:cs="Times New Roman"/>
          <w:sz w:val="24"/>
          <w:szCs w:val="24"/>
          <w:lang w:val="en-US"/>
        </w:rPr>
        <w:t>e at auction houses is not sold (artprice.com);</w:t>
      </w:r>
      <w:r>
        <w:rPr>
          <w:rFonts w:ascii="Times New Roman" w:hAnsi="Times New Roman" w:cs="Times New Roman"/>
          <w:sz w:val="24"/>
          <w:szCs w:val="24"/>
          <w:lang w:val="en-US"/>
        </w:rPr>
        <w:t xml:space="preserve"> therefore it is not possible to leave this category out. The third part of the research question considers the aspect of auction houses worldwide, which seems a large field. The </w:t>
      </w:r>
      <w:r w:rsidR="00113721">
        <w:rPr>
          <w:rFonts w:ascii="Times New Roman" w:hAnsi="Times New Roman" w:cs="Times New Roman"/>
          <w:sz w:val="24"/>
          <w:szCs w:val="24"/>
          <w:lang w:val="en-US"/>
        </w:rPr>
        <w:t xml:space="preserve">roots of the present </w:t>
      </w:r>
      <w:r>
        <w:rPr>
          <w:rFonts w:ascii="Times New Roman" w:hAnsi="Times New Roman" w:cs="Times New Roman"/>
          <w:sz w:val="24"/>
          <w:szCs w:val="24"/>
          <w:lang w:val="en-US"/>
        </w:rPr>
        <w:t xml:space="preserve">economic crisis </w:t>
      </w:r>
      <w:r w:rsidR="00113721">
        <w:rPr>
          <w:rFonts w:ascii="Times New Roman" w:hAnsi="Times New Roman" w:cs="Times New Roman"/>
          <w:sz w:val="24"/>
          <w:szCs w:val="24"/>
          <w:lang w:val="en-US"/>
        </w:rPr>
        <w:t xml:space="preserve">are </w:t>
      </w:r>
      <w:r>
        <w:rPr>
          <w:rFonts w:ascii="Times New Roman" w:hAnsi="Times New Roman" w:cs="Times New Roman"/>
          <w:sz w:val="24"/>
          <w:szCs w:val="24"/>
          <w:lang w:val="en-US"/>
        </w:rPr>
        <w:t xml:space="preserve">in the United States and effects the global economy, therefore it is interesting to see what the effect of this global crisis is on the global auction houses market. For this research the auction houses are considered to be the secondary art market. The final part of the question is about where on the auction house market the changes are expected to be seen. </w:t>
      </w:r>
    </w:p>
    <w:p w:rsidR="00783396"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answer the research question some central questions are necessary. Some of these questions have been answered in the previous chapters of this thesis and some will be answered using the results of the data research. </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central questions are:</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1. What are the main price determinants of artworks sold on the secondary art market?</w:t>
      </w:r>
    </w:p>
    <w:p w:rsidR="00383CEB" w:rsidRDefault="00383CEB" w:rsidP="00383CEB">
      <w:pPr>
        <w:ind w:left="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2</w:t>
      </w:r>
      <w:r>
        <w:rPr>
          <w:rFonts w:ascii="Times New Roman" w:hAnsi="Times New Roman" w:cs="Times New Roman"/>
          <w:sz w:val="24"/>
          <w:szCs w:val="24"/>
          <w:lang w:val="en-US"/>
        </w:rPr>
        <w:t>. What price determinant had the greatest influence on the prices of artworks sold on   the secondary art market?</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3</w:t>
      </w:r>
      <w:r w:rsidRPr="00101595">
        <w:rPr>
          <w:rFonts w:ascii="Times New Roman" w:hAnsi="Times New Roman" w:cs="Times New Roman"/>
          <w:sz w:val="24"/>
          <w:szCs w:val="24"/>
          <w:lang w:val="en-US"/>
        </w:rPr>
        <w:t xml:space="preserve"> What are the main motives for buying art?</w:t>
      </w:r>
    </w:p>
    <w:p w:rsidR="00383CEB" w:rsidRDefault="00383CEB" w:rsidP="00383CEB">
      <w:pPr>
        <w:ind w:firstLine="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4.</w:t>
      </w:r>
      <w:r>
        <w:rPr>
          <w:rFonts w:ascii="Times New Roman" w:hAnsi="Times New Roman" w:cs="Times New Roman"/>
          <w:sz w:val="24"/>
          <w:szCs w:val="24"/>
          <w:lang w:val="en-US"/>
        </w:rPr>
        <w:t xml:space="preserve"> What motive influences the price of art sold on the secondary art market most? </w:t>
      </w:r>
    </w:p>
    <w:p w:rsidR="00383CEB" w:rsidRDefault="00383CEB" w:rsidP="00383CEB">
      <w:pPr>
        <w:ind w:firstLine="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5. Wh</w:t>
      </w:r>
      <w:r>
        <w:rPr>
          <w:rFonts w:ascii="Times New Roman" w:hAnsi="Times New Roman" w:cs="Times New Roman"/>
          <w:sz w:val="24"/>
          <w:szCs w:val="24"/>
          <w:lang w:val="en-US"/>
        </w:rPr>
        <w:t>at is the development of the global sales at auction houses over the past 5 years?</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6. What is the development of the price index on the secondary art market?</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7. What is the development of the sales at the highest price range?</w:t>
      </w:r>
    </w:p>
    <w:p w:rsidR="00383CEB" w:rsidRPr="00101595" w:rsidRDefault="00383CEB" w:rsidP="00383CEB">
      <w:pPr>
        <w:ind w:left="708"/>
        <w:jc w:val="both"/>
        <w:rPr>
          <w:rFonts w:ascii="Times New Roman" w:hAnsi="Times New Roman" w:cs="Times New Roman"/>
          <w:sz w:val="24"/>
          <w:szCs w:val="24"/>
          <w:lang w:val="en-US"/>
        </w:rPr>
      </w:pPr>
      <w:r>
        <w:rPr>
          <w:rFonts w:ascii="Times New Roman" w:hAnsi="Times New Roman" w:cs="Times New Roman"/>
          <w:sz w:val="24"/>
          <w:szCs w:val="24"/>
          <w:lang w:val="en-US"/>
        </w:rPr>
        <w:t>8. What is the development of the market share of different countries on the secondary art market?</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Questions 1 and 2 have been answered in chapter two and questions 3 and 4 have been answered in chapter three. In chapter six the question</w:t>
      </w:r>
      <w:r w:rsidR="00D952C7">
        <w:rPr>
          <w:rFonts w:ascii="Times New Roman" w:hAnsi="Times New Roman" w:cs="Times New Roman"/>
          <w:sz w:val="24"/>
          <w:szCs w:val="24"/>
          <w:lang w:val="en-US"/>
        </w:rPr>
        <w:t>s</w:t>
      </w:r>
      <w:r>
        <w:rPr>
          <w:rFonts w:ascii="Times New Roman" w:hAnsi="Times New Roman" w:cs="Times New Roman"/>
          <w:sz w:val="24"/>
          <w:szCs w:val="24"/>
          <w:lang w:val="en-US"/>
        </w:rPr>
        <w:t xml:space="preserve"> 5 to </w:t>
      </w:r>
      <w:r w:rsidR="00B10A7F">
        <w:rPr>
          <w:rFonts w:ascii="Times New Roman" w:hAnsi="Times New Roman" w:cs="Times New Roman"/>
          <w:sz w:val="24"/>
          <w:szCs w:val="24"/>
          <w:lang w:val="en-US"/>
        </w:rPr>
        <w:t xml:space="preserve">8 </w:t>
      </w:r>
      <w:r w:rsidR="00AE04E6">
        <w:rPr>
          <w:rFonts w:ascii="Times New Roman" w:hAnsi="Times New Roman" w:cs="Times New Roman"/>
          <w:sz w:val="24"/>
          <w:szCs w:val="24"/>
          <w:lang w:val="en-US"/>
        </w:rPr>
        <w:t xml:space="preserve"> </w:t>
      </w:r>
      <w:r w:rsidR="00B10A7F">
        <w:rPr>
          <w:rFonts w:ascii="Times New Roman" w:hAnsi="Times New Roman" w:cs="Times New Roman"/>
          <w:sz w:val="24"/>
          <w:szCs w:val="24"/>
          <w:lang w:val="en-US"/>
        </w:rPr>
        <w:t>will be answered and the research</w:t>
      </w:r>
      <w:r>
        <w:rPr>
          <w:rFonts w:ascii="Times New Roman" w:hAnsi="Times New Roman" w:cs="Times New Roman"/>
          <w:sz w:val="24"/>
          <w:szCs w:val="24"/>
          <w:lang w:val="en-US"/>
        </w:rPr>
        <w:t xml:space="preserve"> question is answered in the conclusion, chapter 7.  </w:t>
      </w:r>
    </w:p>
    <w:p w:rsidR="00383CEB" w:rsidRPr="005C5846" w:rsidRDefault="00383CEB" w:rsidP="00383CEB">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5.3</w:t>
      </w:r>
      <w:r w:rsidRPr="005C5846">
        <w:rPr>
          <w:rFonts w:ascii="Times New Roman" w:hAnsi="Times New Roman" w:cs="Times New Roman"/>
          <w:b/>
          <w:sz w:val="24"/>
          <w:szCs w:val="24"/>
          <w:lang w:val="en-US"/>
        </w:rPr>
        <w:t xml:space="preserve"> Research Strategies, Designs and Methods</w:t>
      </w:r>
    </w:p>
    <w:p w:rsidR="00E17D02" w:rsidRDefault="00383CEB" w:rsidP="00383CEB">
      <w:pPr>
        <w:ind w:firstLine="708"/>
        <w:jc w:val="both"/>
        <w:rPr>
          <w:rFonts w:ascii="Times New Roman" w:hAnsi="Times New Roman" w:cs="Times New Roman"/>
          <w:sz w:val="24"/>
          <w:szCs w:val="24"/>
          <w:lang w:val="en-US"/>
        </w:rPr>
      </w:pPr>
      <w:r w:rsidRPr="00101595">
        <w:rPr>
          <w:rFonts w:ascii="Times New Roman" w:hAnsi="Times New Roman" w:cs="Times New Roman"/>
          <w:sz w:val="24"/>
          <w:szCs w:val="24"/>
          <w:lang w:val="en-US"/>
        </w:rPr>
        <w:t xml:space="preserve">This thesis </w:t>
      </w:r>
      <w:r>
        <w:rPr>
          <w:rFonts w:ascii="Times New Roman" w:hAnsi="Times New Roman" w:cs="Times New Roman"/>
          <w:sz w:val="24"/>
          <w:szCs w:val="24"/>
          <w:lang w:val="en-US"/>
        </w:rPr>
        <w:t xml:space="preserve">is </w:t>
      </w:r>
      <w:r w:rsidRPr="00101595">
        <w:rPr>
          <w:rFonts w:ascii="Times New Roman" w:hAnsi="Times New Roman" w:cs="Times New Roman"/>
          <w:sz w:val="24"/>
          <w:szCs w:val="24"/>
          <w:lang w:val="en-US"/>
        </w:rPr>
        <w:t>divided into two parts, an exploring part and an explan</w:t>
      </w:r>
      <w:r>
        <w:rPr>
          <w:rFonts w:ascii="Times New Roman" w:hAnsi="Times New Roman" w:cs="Times New Roman"/>
          <w:sz w:val="24"/>
          <w:szCs w:val="24"/>
          <w:lang w:val="en-US"/>
        </w:rPr>
        <w:t>atory part. The first part of the</w:t>
      </w:r>
      <w:r w:rsidRPr="00101595">
        <w:rPr>
          <w:rFonts w:ascii="Times New Roman" w:hAnsi="Times New Roman" w:cs="Times New Roman"/>
          <w:sz w:val="24"/>
          <w:szCs w:val="24"/>
          <w:lang w:val="en-US"/>
        </w:rPr>
        <w:t xml:space="preserve"> research will be on </w:t>
      </w:r>
      <w:r>
        <w:rPr>
          <w:rFonts w:ascii="Times New Roman" w:hAnsi="Times New Roman" w:cs="Times New Roman"/>
          <w:sz w:val="24"/>
          <w:szCs w:val="24"/>
          <w:lang w:val="en-US"/>
        </w:rPr>
        <w:t xml:space="preserve">the price determinants and on the </w:t>
      </w:r>
      <w:r w:rsidRPr="00101595">
        <w:rPr>
          <w:rFonts w:ascii="Times New Roman" w:hAnsi="Times New Roman" w:cs="Times New Roman"/>
          <w:sz w:val="24"/>
          <w:szCs w:val="24"/>
          <w:lang w:val="en-US"/>
        </w:rPr>
        <w:t>motiv</w:t>
      </w:r>
      <w:r>
        <w:rPr>
          <w:rFonts w:ascii="Times New Roman" w:hAnsi="Times New Roman" w:cs="Times New Roman"/>
          <w:sz w:val="24"/>
          <w:szCs w:val="24"/>
          <w:lang w:val="en-US"/>
        </w:rPr>
        <w:t>es</w:t>
      </w:r>
      <w:r w:rsidRPr="00101595">
        <w:rPr>
          <w:rFonts w:ascii="Times New Roman" w:hAnsi="Times New Roman" w:cs="Times New Roman"/>
          <w:sz w:val="24"/>
          <w:szCs w:val="24"/>
          <w:lang w:val="en-US"/>
        </w:rPr>
        <w:t xml:space="preserve"> for buyi</w:t>
      </w:r>
      <w:r>
        <w:rPr>
          <w:rFonts w:ascii="Times New Roman" w:hAnsi="Times New Roman" w:cs="Times New Roman"/>
          <w:sz w:val="24"/>
          <w:szCs w:val="24"/>
          <w:lang w:val="en-US"/>
        </w:rPr>
        <w:t xml:space="preserve">ng art. </w:t>
      </w:r>
      <w:r w:rsidRPr="00101595">
        <w:rPr>
          <w:rFonts w:ascii="Times New Roman" w:hAnsi="Times New Roman" w:cs="Times New Roman"/>
          <w:sz w:val="24"/>
          <w:szCs w:val="24"/>
          <w:lang w:val="en-US"/>
        </w:rPr>
        <w:t xml:space="preserve"> This is a qualitative research part in which several research studies are compared in a literature study. </w:t>
      </w:r>
      <w:r w:rsidR="00E17D02">
        <w:rPr>
          <w:rFonts w:ascii="Times New Roman" w:hAnsi="Times New Roman" w:cs="Times New Roman"/>
          <w:sz w:val="24"/>
          <w:szCs w:val="24"/>
          <w:lang w:val="en-US"/>
        </w:rPr>
        <w:t xml:space="preserve">A literature study is the best way to find useful insights on this matter. In qualitative research studying literature is the first step to get to the data one needs for his own research. Since subjects as determinants for pricing and motives for </w:t>
      </w:r>
      <w:r w:rsidR="001C00D0">
        <w:rPr>
          <w:rFonts w:ascii="Times New Roman" w:hAnsi="Times New Roman" w:cs="Times New Roman"/>
          <w:sz w:val="24"/>
          <w:szCs w:val="24"/>
          <w:lang w:val="en-US"/>
        </w:rPr>
        <w:t>buying are not really tangible</w:t>
      </w:r>
      <w:r w:rsidR="00E17D02">
        <w:rPr>
          <w:rFonts w:ascii="Times New Roman" w:hAnsi="Times New Roman" w:cs="Times New Roman"/>
          <w:sz w:val="24"/>
          <w:szCs w:val="24"/>
          <w:lang w:val="en-US"/>
        </w:rPr>
        <w:t>; it is necessary to choose a research method that fits in that</w:t>
      </w:r>
      <w:r w:rsidR="00A6759C">
        <w:rPr>
          <w:rFonts w:ascii="Times New Roman" w:hAnsi="Times New Roman" w:cs="Times New Roman"/>
          <w:sz w:val="24"/>
          <w:szCs w:val="24"/>
          <w:lang w:val="en-US"/>
        </w:rPr>
        <w:t xml:space="preserve"> (Hart, Boeije and Hox, 2005)</w:t>
      </w:r>
      <w:r w:rsidR="00E17D02">
        <w:rPr>
          <w:rFonts w:ascii="Times New Roman" w:hAnsi="Times New Roman" w:cs="Times New Roman"/>
          <w:sz w:val="24"/>
          <w:szCs w:val="24"/>
          <w:lang w:val="en-US"/>
        </w:rPr>
        <w:t xml:space="preserve">. </w:t>
      </w:r>
      <w:r w:rsidR="00817749">
        <w:rPr>
          <w:rFonts w:ascii="Times New Roman" w:hAnsi="Times New Roman" w:cs="Times New Roman"/>
          <w:sz w:val="24"/>
          <w:szCs w:val="24"/>
          <w:lang w:val="en-US"/>
        </w:rPr>
        <w:t>Central in qualitative research is describing the situation or subject of the research</w:t>
      </w:r>
      <w:r w:rsidR="00721DFB">
        <w:rPr>
          <w:rFonts w:ascii="Times New Roman" w:hAnsi="Times New Roman" w:cs="Times New Roman"/>
          <w:sz w:val="24"/>
          <w:szCs w:val="24"/>
          <w:lang w:val="en-US"/>
        </w:rPr>
        <w:t>,</w:t>
      </w:r>
      <w:r w:rsidR="00817749">
        <w:rPr>
          <w:rFonts w:ascii="Times New Roman" w:hAnsi="Times New Roman" w:cs="Times New Roman"/>
          <w:sz w:val="24"/>
          <w:szCs w:val="24"/>
          <w:lang w:val="en-US"/>
        </w:rPr>
        <w:t xml:space="preserve"> so the reader understands what is going on and is able to make presumption of the situation or subject</w:t>
      </w:r>
      <w:r w:rsidR="00315F37">
        <w:rPr>
          <w:rFonts w:ascii="Times New Roman" w:hAnsi="Times New Roman" w:cs="Times New Roman"/>
          <w:sz w:val="24"/>
          <w:szCs w:val="24"/>
          <w:lang w:val="en-US"/>
        </w:rPr>
        <w:t xml:space="preserve"> (Hart, Boeije and Hox, 2005 p. 113)</w:t>
      </w:r>
      <w:r w:rsidR="00817749">
        <w:rPr>
          <w:rFonts w:ascii="Times New Roman" w:hAnsi="Times New Roman" w:cs="Times New Roman"/>
          <w:sz w:val="24"/>
          <w:szCs w:val="24"/>
          <w:lang w:val="en-US"/>
        </w:rPr>
        <w:t>.</w:t>
      </w:r>
      <w:r w:rsidR="00E67F9E">
        <w:rPr>
          <w:rFonts w:ascii="Times New Roman" w:hAnsi="Times New Roman" w:cs="Times New Roman"/>
          <w:sz w:val="24"/>
          <w:szCs w:val="24"/>
          <w:lang w:val="en-US"/>
        </w:rPr>
        <w:t xml:space="preserve"> Since existing data is used for further research</w:t>
      </w:r>
      <w:r w:rsidR="008D2A68">
        <w:rPr>
          <w:rFonts w:ascii="Times New Roman" w:hAnsi="Times New Roman" w:cs="Times New Roman"/>
          <w:sz w:val="24"/>
          <w:szCs w:val="24"/>
          <w:lang w:val="en-US"/>
        </w:rPr>
        <w:t>,</w:t>
      </w:r>
      <w:r w:rsidR="00E67F9E">
        <w:rPr>
          <w:rFonts w:ascii="Times New Roman" w:hAnsi="Times New Roman" w:cs="Times New Roman"/>
          <w:sz w:val="24"/>
          <w:szCs w:val="24"/>
          <w:lang w:val="en-US"/>
        </w:rPr>
        <w:t xml:space="preserve"> this is a secondary research.</w:t>
      </w:r>
    </w:p>
    <w:p w:rsidR="00383CEB" w:rsidRDefault="00383CEB" w:rsidP="00383CE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Chapters 2 to 4 are based on lite</w:t>
      </w:r>
      <w:r w:rsidR="00412B42">
        <w:rPr>
          <w:rFonts w:ascii="Times New Roman" w:hAnsi="Times New Roman" w:cs="Times New Roman"/>
          <w:sz w:val="24"/>
          <w:szCs w:val="24"/>
          <w:lang w:val="en-US"/>
        </w:rPr>
        <w:t>rature and studies done before: first literature and studies concerning the subject was gathered and read. Second a division was made between useful</w:t>
      </w:r>
      <w:r w:rsidR="00721DFB">
        <w:rPr>
          <w:rFonts w:ascii="Times New Roman" w:hAnsi="Times New Roman" w:cs="Times New Roman"/>
          <w:sz w:val="24"/>
          <w:szCs w:val="24"/>
          <w:lang w:val="en-US"/>
        </w:rPr>
        <w:t xml:space="preserve"> not </w:t>
      </w:r>
      <w:r w:rsidR="00412B42">
        <w:rPr>
          <w:rFonts w:ascii="Times New Roman" w:hAnsi="Times New Roman" w:cs="Times New Roman"/>
          <w:sz w:val="24"/>
          <w:szCs w:val="24"/>
          <w:lang w:val="en-US"/>
        </w:rPr>
        <w:t xml:space="preserve">useful information. Next, the articles and </w:t>
      </w:r>
      <w:r w:rsidR="00721DFB">
        <w:rPr>
          <w:rFonts w:ascii="Times New Roman" w:hAnsi="Times New Roman" w:cs="Times New Roman"/>
          <w:sz w:val="24"/>
          <w:szCs w:val="24"/>
          <w:lang w:val="en-US"/>
        </w:rPr>
        <w:t xml:space="preserve">studies </w:t>
      </w:r>
      <w:r w:rsidR="00412B42">
        <w:rPr>
          <w:rFonts w:ascii="Times New Roman" w:hAnsi="Times New Roman" w:cs="Times New Roman"/>
          <w:sz w:val="24"/>
          <w:szCs w:val="24"/>
          <w:lang w:val="en-US"/>
        </w:rPr>
        <w:t>were divided by item a</w:t>
      </w:r>
      <w:r w:rsidR="00721DFB">
        <w:rPr>
          <w:rFonts w:ascii="Times New Roman" w:hAnsi="Times New Roman" w:cs="Times New Roman"/>
          <w:sz w:val="24"/>
          <w:szCs w:val="24"/>
          <w:lang w:val="en-US"/>
        </w:rPr>
        <w:t xml:space="preserve">nd topic and used for the </w:t>
      </w:r>
      <w:r w:rsidR="00412B42">
        <w:rPr>
          <w:rFonts w:ascii="Times New Roman" w:hAnsi="Times New Roman" w:cs="Times New Roman"/>
          <w:sz w:val="24"/>
          <w:szCs w:val="24"/>
          <w:lang w:val="en-US"/>
        </w:rPr>
        <w:t xml:space="preserve">chapters 2 to 4. The literature was studied and combined into the different chapters. </w:t>
      </w:r>
    </w:p>
    <w:p w:rsidR="001E13BC" w:rsidRDefault="001E13BC" w:rsidP="00A6759C">
      <w:pPr>
        <w:spacing w:before="240"/>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second</w:t>
      </w:r>
      <w:r w:rsidR="00383CEB">
        <w:rPr>
          <w:rFonts w:ascii="Times New Roman" w:hAnsi="Times New Roman" w:cs="Times New Roman"/>
          <w:sz w:val="24"/>
          <w:szCs w:val="24"/>
          <w:lang w:val="en-US"/>
        </w:rPr>
        <w:t xml:space="preserve"> part of this </w:t>
      </w:r>
      <w:r w:rsidR="00383CEB" w:rsidRPr="00101595">
        <w:rPr>
          <w:rFonts w:ascii="Times New Roman" w:hAnsi="Times New Roman" w:cs="Times New Roman"/>
          <w:sz w:val="24"/>
          <w:szCs w:val="24"/>
          <w:lang w:val="en-US"/>
        </w:rPr>
        <w:t xml:space="preserve">research will be a quantitative research on </w:t>
      </w:r>
      <w:r w:rsidR="00383CEB">
        <w:rPr>
          <w:rFonts w:ascii="Times New Roman" w:hAnsi="Times New Roman" w:cs="Times New Roman"/>
          <w:sz w:val="24"/>
          <w:szCs w:val="24"/>
          <w:lang w:val="en-US"/>
        </w:rPr>
        <w:t xml:space="preserve">the changing art market using existing data. </w:t>
      </w:r>
      <w:r>
        <w:rPr>
          <w:rFonts w:ascii="Times New Roman" w:hAnsi="Times New Roman" w:cs="Times New Roman"/>
          <w:sz w:val="24"/>
          <w:szCs w:val="24"/>
          <w:lang w:val="en-US"/>
        </w:rPr>
        <w:t>It is a longitudinal research, because data of several years will compared to be able to find trends over the years. The goal of this research is to see what happens over a period of time on the art market, looking at specific data from that market. The data used is existing data, so it is secondary research. Since the same specific data is use</w:t>
      </w:r>
      <w:r w:rsidR="00C93CE2">
        <w:rPr>
          <w:rFonts w:ascii="Times New Roman" w:hAnsi="Times New Roman" w:cs="Times New Roman"/>
          <w:sz w:val="24"/>
          <w:szCs w:val="24"/>
          <w:lang w:val="en-US"/>
        </w:rPr>
        <w:t>d of the different time periods,</w:t>
      </w:r>
      <w:r>
        <w:rPr>
          <w:rFonts w:ascii="Times New Roman" w:hAnsi="Times New Roman" w:cs="Times New Roman"/>
          <w:sz w:val="24"/>
          <w:szCs w:val="24"/>
          <w:lang w:val="en-US"/>
        </w:rPr>
        <w:t xml:space="preserve"> the only method useful is longitudinal research</w:t>
      </w:r>
      <w:r w:rsidR="00A6759C">
        <w:rPr>
          <w:rFonts w:ascii="Times New Roman" w:hAnsi="Times New Roman" w:cs="Times New Roman"/>
          <w:sz w:val="24"/>
          <w:szCs w:val="24"/>
          <w:lang w:val="en-US"/>
        </w:rPr>
        <w:t xml:space="preserve"> (Hart, Boeije and Hox, 2005)</w:t>
      </w:r>
      <w:r>
        <w:rPr>
          <w:rFonts w:ascii="Times New Roman" w:hAnsi="Times New Roman" w:cs="Times New Roman"/>
          <w:sz w:val="24"/>
          <w:szCs w:val="24"/>
          <w:lang w:val="en-US"/>
        </w:rPr>
        <w:t xml:space="preserve">. </w:t>
      </w:r>
    </w:p>
    <w:p w:rsidR="00877972" w:rsidRDefault="00383CEB" w:rsidP="001E13BC">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data will be taken from six annual reports of artprice.com and put together in an excel file in order make comparisons</w:t>
      </w:r>
      <w:r w:rsidRPr="0010159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data focuses on the fine art auction sales of 2004-2010 in terms of total turnovers, prices, bought-in rates, record sales, market shares and different ends of the market. </w:t>
      </w:r>
      <w:r w:rsidR="00B10A7F">
        <w:rPr>
          <w:rFonts w:ascii="Times New Roman" w:hAnsi="Times New Roman" w:cs="Times New Roman"/>
          <w:sz w:val="24"/>
          <w:szCs w:val="24"/>
          <w:lang w:val="en-US"/>
        </w:rPr>
        <w:tab/>
        <w:t>T</w:t>
      </w:r>
      <w:r>
        <w:rPr>
          <w:rFonts w:ascii="Times New Roman" w:hAnsi="Times New Roman" w:cs="Times New Roman"/>
          <w:sz w:val="24"/>
          <w:szCs w:val="24"/>
          <w:lang w:val="en-US"/>
        </w:rPr>
        <w:t xml:space="preserve">he existing data </w:t>
      </w:r>
      <w:r w:rsidR="00B10A7F">
        <w:rPr>
          <w:rFonts w:ascii="Times New Roman" w:hAnsi="Times New Roman" w:cs="Times New Roman"/>
          <w:sz w:val="24"/>
          <w:szCs w:val="24"/>
          <w:lang w:val="en-US"/>
        </w:rPr>
        <w:t>will be transformed into</w:t>
      </w:r>
      <w:r>
        <w:rPr>
          <w:rFonts w:ascii="Times New Roman" w:hAnsi="Times New Roman" w:cs="Times New Roman"/>
          <w:sz w:val="24"/>
          <w:szCs w:val="24"/>
          <w:lang w:val="en-US"/>
        </w:rPr>
        <w:t xml:space="preserve"> index numbers</w:t>
      </w:r>
      <w:r w:rsidR="00B10A7F">
        <w:rPr>
          <w:rFonts w:ascii="Times New Roman" w:hAnsi="Times New Roman" w:cs="Times New Roman"/>
          <w:sz w:val="24"/>
          <w:szCs w:val="24"/>
          <w:lang w:val="en-US"/>
        </w:rPr>
        <w:t xml:space="preserve"> in order to </w:t>
      </w:r>
      <w:r>
        <w:rPr>
          <w:rFonts w:ascii="Times New Roman" w:hAnsi="Times New Roman" w:cs="Times New Roman"/>
          <w:sz w:val="24"/>
          <w:szCs w:val="24"/>
          <w:lang w:val="en-US"/>
        </w:rPr>
        <w:t xml:space="preserve">compare them. </w:t>
      </w:r>
      <w:r w:rsidR="0038538A">
        <w:rPr>
          <w:rFonts w:ascii="Times New Roman" w:hAnsi="Times New Roman" w:cs="Times New Roman"/>
          <w:sz w:val="24"/>
          <w:szCs w:val="24"/>
          <w:lang w:val="en-US"/>
        </w:rPr>
        <w:t>Because of the transformatio</w:t>
      </w:r>
      <w:r w:rsidR="00FE0531">
        <w:rPr>
          <w:rFonts w:ascii="Times New Roman" w:hAnsi="Times New Roman" w:cs="Times New Roman"/>
          <w:sz w:val="24"/>
          <w:szCs w:val="24"/>
          <w:lang w:val="en-US"/>
        </w:rPr>
        <w:t>n into index numbers it is justified</w:t>
      </w:r>
      <w:r w:rsidR="0038538A">
        <w:rPr>
          <w:rFonts w:ascii="Times New Roman" w:hAnsi="Times New Roman" w:cs="Times New Roman"/>
          <w:sz w:val="24"/>
          <w:szCs w:val="24"/>
          <w:lang w:val="en-US"/>
        </w:rPr>
        <w:t xml:space="preserve"> to compare the data.</w:t>
      </w:r>
      <w:r w:rsidR="00FE0531">
        <w:rPr>
          <w:rFonts w:ascii="Times New Roman" w:hAnsi="Times New Roman" w:cs="Times New Roman"/>
          <w:sz w:val="24"/>
          <w:szCs w:val="24"/>
          <w:lang w:val="en-US"/>
        </w:rPr>
        <w:t xml:space="preserve"> </w:t>
      </w:r>
      <w:r>
        <w:rPr>
          <w:rFonts w:ascii="Times New Roman" w:hAnsi="Times New Roman" w:cs="Times New Roman"/>
          <w:sz w:val="24"/>
          <w:szCs w:val="24"/>
          <w:lang w:val="en-US"/>
        </w:rPr>
        <w:t>All data will be put in different charts and graphs</w:t>
      </w:r>
      <w:r w:rsidR="00D952C7">
        <w:rPr>
          <w:rFonts w:ascii="Times New Roman" w:hAnsi="Times New Roman" w:cs="Times New Roman"/>
          <w:sz w:val="24"/>
          <w:szCs w:val="24"/>
          <w:lang w:val="en-US"/>
        </w:rPr>
        <w:t>,</w:t>
      </w:r>
      <w:r>
        <w:rPr>
          <w:rFonts w:ascii="Times New Roman" w:hAnsi="Times New Roman" w:cs="Times New Roman"/>
          <w:sz w:val="24"/>
          <w:szCs w:val="24"/>
          <w:lang w:val="en-US"/>
        </w:rPr>
        <w:t xml:space="preserve"> so trends can be detected and defined.</w:t>
      </w:r>
      <w:r w:rsidR="009460D1">
        <w:rPr>
          <w:rFonts w:ascii="Times New Roman" w:hAnsi="Times New Roman" w:cs="Times New Roman"/>
          <w:sz w:val="24"/>
          <w:szCs w:val="24"/>
          <w:lang w:val="en-US"/>
        </w:rPr>
        <w:t xml:space="preserve"> The method used for the second part of this thesis is </w:t>
      </w:r>
      <w:r w:rsidR="00215B33">
        <w:rPr>
          <w:rFonts w:ascii="Times New Roman" w:hAnsi="Times New Roman" w:cs="Times New Roman"/>
          <w:sz w:val="24"/>
          <w:szCs w:val="24"/>
          <w:lang w:val="en-US"/>
        </w:rPr>
        <w:t xml:space="preserve">secondary analysis of existing data. The data used was gathered by Artprice, an organization focusing on gathering information on the art market. They collect all data from all transactions at auction houses and therefore their collected data is liable to use. </w:t>
      </w:r>
    </w:p>
    <w:p w:rsidR="00877972" w:rsidRDefault="00877972">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877972" w:rsidRPr="0053067A" w:rsidRDefault="00877972" w:rsidP="00877972">
      <w:pPr>
        <w:jc w:val="both"/>
        <w:rPr>
          <w:rFonts w:ascii="Times New Roman" w:hAnsi="Times New Roman" w:cs="Times New Roman"/>
          <w:b/>
          <w:sz w:val="28"/>
          <w:szCs w:val="28"/>
          <w:lang w:val="en-US"/>
        </w:rPr>
      </w:pPr>
      <w:r w:rsidRPr="0053067A">
        <w:rPr>
          <w:rFonts w:ascii="Times New Roman" w:hAnsi="Times New Roman" w:cs="Times New Roman"/>
          <w:b/>
          <w:sz w:val="28"/>
          <w:szCs w:val="28"/>
          <w:lang w:val="en-US"/>
        </w:rPr>
        <w:lastRenderedPageBreak/>
        <w:t>6. Results</w:t>
      </w:r>
    </w:p>
    <w:p w:rsidR="00877972" w:rsidRDefault="00877972" w:rsidP="00877972">
      <w:pPr>
        <w:jc w:val="both"/>
        <w:rPr>
          <w:rFonts w:ascii="Times New Roman" w:hAnsi="Times New Roman" w:cs="Times New Roman"/>
          <w:b/>
          <w:sz w:val="24"/>
          <w:szCs w:val="24"/>
          <w:lang w:val="en-US"/>
        </w:rPr>
      </w:pPr>
      <w:r w:rsidRPr="002D73D6">
        <w:rPr>
          <w:rFonts w:ascii="Times New Roman" w:hAnsi="Times New Roman" w:cs="Times New Roman"/>
          <w:b/>
          <w:sz w:val="24"/>
          <w:szCs w:val="24"/>
          <w:lang w:val="en-US"/>
        </w:rPr>
        <w:t xml:space="preserve">6.1 </w:t>
      </w:r>
      <w:r w:rsidRPr="00565968">
        <w:rPr>
          <w:rFonts w:ascii="Times New Roman" w:hAnsi="Times New Roman" w:cs="Times New Roman"/>
          <w:b/>
          <w:sz w:val="24"/>
          <w:szCs w:val="24"/>
          <w:lang w:val="en-US"/>
        </w:rPr>
        <w:t>Introduction</w:t>
      </w:r>
    </w:p>
    <w:p w:rsidR="00877972" w:rsidRDefault="008702F0"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Using the annual reports of a</w:t>
      </w:r>
      <w:r w:rsidR="00877972">
        <w:rPr>
          <w:rFonts w:ascii="Times New Roman" w:hAnsi="Times New Roman" w:cs="Times New Roman"/>
          <w:sz w:val="24"/>
          <w:szCs w:val="24"/>
          <w:lang w:val="en-US"/>
        </w:rPr>
        <w:t>rtprice.com reflecting on the art market trends per year will give a better insight on the changing art market during the economic crisis of the 21</w:t>
      </w:r>
      <w:r w:rsidR="00877972" w:rsidRPr="00B31520">
        <w:rPr>
          <w:rFonts w:ascii="Times New Roman" w:hAnsi="Times New Roman" w:cs="Times New Roman"/>
          <w:sz w:val="24"/>
          <w:szCs w:val="24"/>
          <w:vertAlign w:val="superscript"/>
          <w:lang w:val="en-US"/>
        </w:rPr>
        <w:t>st</w:t>
      </w:r>
      <w:r w:rsidR="00877972">
        <w:rPr>
          <w:rFonts w:ascii="Times New Roman" w:hAnsi="Times New Roman" w:cs="Times New Roman"/>
          <w:sz w:val="24"/>
          <w:szCs w:val="24"/>
          <w:lang w:val="en-US"/>
        </w:rPr>
        <w:t xml:space="preserve"> century. Several datasets are produced </w:t>
      </w:r>
      <w:r>
        <w:rPr>
          <w:rFonts w:ascii="Times New Roman" w:hAnsi="Times New Roman" w:cs="Times New Roman"/>
          <w:sz w:val="24"/>
          <w:szCs w:val="24"/>
          <w:lang w:val="en-US"/>
        </w:rPr>
        <w:t>using the different reports of a</w:t>
      </w:r>
      <w:r w:rsidR="00877972">
        <w:rPr>
          <w:rFonts w:ascii="Times New Roman" w:hAnsi="Times New Roman" w:cs="Times New Roman"/>
          <w:sz w:val="24"/>
          <w:szCs w:val="24"/>
          <w:lang w:val="en-US"/>
        </w:rPr>
        <w:t xml:space="preserve">rtprice.com to compare the changes that have occurred over the past years. First an overview will be given on the separate years, in order to make the data presented later easier to understand.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 chapter 6.2 the basic in</w:t>
      </w:r>
      <w:r w:rsidR="009F2036">
        <w:rPr>
          <w:rFonts w:ascii="Times New Roman" w:hAnsi="Times New Roman" w:cs="Times New Roman"/>
          <w:sz w:val="24"/>
          <w:szCs w:val="24"/>
          <w:lang w:val="en-US"/>
        </w:rPr>
        <w:t>s</w:t>
      </w:r>
      <w:r>
        <w:rPr>
          <w:rFonts w:ascii="Times New Roman" w:hAnsi="Times New Roman" w:cs="Times New Roman"/>
          <w:sz w:val="24"/>
          <w:szCs w:val="24"/>
          <w:lang w:val="en-US"/>
        </w:rPr>
        <w:t xml:space="preserve"> and outs of each year will be presented that could give us an idea of what happened on the secondary art market each year. As has been elaborated before</w:t>
      </w:r>
      <w:r>
        <w:rPr>
          <w:rStyle w:val="FootnoteReference"/>
          <w:rFonts w:ascii="Times New Roman" w:hAnsi="Times New Roman" w:cs="Times New Roman"/>
          <w:sz w:val="24"/>
          <w:szCs w:val="24"/>
          <w:lang w:val="en-US"/>
        </w:rPr>
        <w:footnoteReference w:id="60"/>
      </w:r>
      <w:r w:rsidR="008702F0">
        <w:rPr>
          <w:rFonts w:ascii="Times New Roman" w:hAnsi="Times New Roman" w:cs="Times New Roman"/>
          <w:sz w:val="24"/>
          <w:szCs w:val="24"/>
          <w:lang w:val="en-US"/>
        </w:rPr>
        <w:t>,</w:t>
      </w:r>
      <w:r>
        <w:rPr>
          <w:rFonts w:ascii="Times New Roman" w:hAnsi="Times New Roman" w:cs="Times New Roman"/>
          <w:sz w:val="24"/>
          <w:szCs w:val="24"/>
          <w:lang w:val="en-US"/>
        </w:rPr>
        <w:t xml:space="preserve"> the art market was growing really fast in the first years of the 21</w:t>
      </w:r>
      <w:r w:rsidRPr="00E968BF">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century. </w:t>
      </w:r>
    </w:p>
    <w:p w:rsidR="00877972" w:rsidRPr="00B31520"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Chapter 6.3 will show several charts made, using the data from </w:t>
      </w:r>
      <w:r w:rsidR="008702F0">
        <w:rPr>
          <w:rFonts w:ascii="Times New Roman" w:hAnsi="Times New Roman" w:cs="Times New Roman"/>
          <w:sz w:val="24"/>
          <w:szCs w:val="24"/>
          <w:lang w:val="en-US"/>
        </w:rPr>
        <w:t>the past six annual reports of a</w:t>
      </w:r>
      <w:r>
        <w:rPr>
          <w:rFonts w:ascii="Times New Roman" w:hAnsi="Times New Roman" w:cs="Times New Roman"/>
          <w:sz w:val="24"/>
          <w:szCs w:val="24"/>
          <w:lang w:val="en-US"/>
        </w:rPr>
        <w:t xml:space="preserve">rtprice.com. The year 2004 is used as a base year and in case indexes are used, 2004 is put on 100. The data in the charts and explained in the chapter is collected from the different reports and put together to show whether there are trends detectable that could have a relation with the economic crisis. </w:t>
      </w:r>
    </w:p>
    <w:p w:rsidR="00877972" w:rsidRDefault="00877972" w:rsidP="00877972">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877972" w:rsidRDefault="00877972" w:rsidP="00877972">
      <w:pPr>
        <w:jc w:val="both"/>
        <w:rPr>
          <w:rFonts w:ascii="Times New Roman" w:hAnsi="Times New Roman" w:cs="Times New Roman"/>
          <w:b/>
          <w:sz w:val="24"/>
          <w:szCs w:val="24"/>
          <w:lang w:val="en-US"/>
        </w:rPr>
      </w:pPr>
      <w:r w:rsidRPr="002D73D6">
        <w:rPr>
          <w:rFonts w:ascii="Times New Roman" w:hAnsi="Times New Roman" w:cs="Times New Roman"/>
          <w:b/>
          <w:sz w:val="24"/>
          <w:szCs w:val="24"/>
          <w:lang w:val="en-US"/>
        </w:rPr>
        <w:lastRenderedPageBreak/>
        <w:t xml:space="preserve">6.2 </w:t>
      </w:r>
      <w:r w:rsidRPr="00565968">
        <w:rPr>
          <w:rFonts w:ascii="Times New Roman" w:hAnsi="Times New Roman" w:cs="Times New Roman"/>
          <w:b/>
          <w:sz w:val="24"/>
          <w:szCs w:val="24"/>
          <w:lang w:val="en-US"/>
        </w:rPr>
        <w:t xml:space="preserve">Overview </w:t>
      </w:r>
      <w:r w:rsidR="00A96238">
        <w:rPr>
          <w:rFonts w:ascii="Times New Roman" w:hAnsi="Times New Roman" w:cs="Times New Roman"/>
          <w:b/>
          <w:sz w:val="24"/>
          <w:szCs w:val="24"/>
          <w:lang w:val="en-US"/>
        </w:rPr>
        <w:t>Secondary Art Market 2005 – 2010</w:t>
      </w:r>
    </w:p>
    <w:p w:rsidR="00877972" w:rsidRPr="00861D57"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Before focusing on all kinds of charts and data it would be interesting to see what has happened on the secondary art market over </w:t>
      </w:r>
      <w:r w:rsidR="009F2036">
        <w:rPr>
          <w:rFonts w:ascii="Times New Roman" w:hAnsi="Times New Roman" w:cs="Times New Roman"/>
          <w:sz w:val="24"/>
          <w:szCs w:val="24"/>
          <w:lang w:val="en-US"/>
        </w:rPr>
        <w:t xml:space="preserve">the </w:t>
      </w:r>
      <w:r w:rsidR="00A96238">
        <w:rPr>
          <w:rFonts w:ascii="Times New Roman" w:hAnsi="Times New Roman" w:cs="Times New Roman"/>
          <w:sz w:val="24"/>
          <w:szCs w:val="24"/>
          <w:lang w:val="en-US"/>
        </w:rPr>
        <w:t>past six</w:t>
      </w:r>
      <w:r>
        <w:rPr>
          <w:rFonts w:ascii="Times New Roman" w:hAnsi="Times New Roman" w:cs="Times New Roman"/>
          <w:sz w:val="24"/>
          <w:szCs w:val="24"/>
          <w:lang w:val="en-US"/>
        </w:rPr>
        <w:t xml:space="preserve"> years looking at it year by year using the information available at that time. This means that at the time the overview of 2005 was made, the information on 2006 was not available yet. </w:t>
      </w:r>
    </w:p>
    <w:p w:rsidR="00877972" w:rsidRDefault="00877972" w:rsidP="00877972">
      <w:pPr>
        <w:jc w:val="both"/>
        <w:rPr>
          <w:rFonts w:ascii="Times New Roman" w:hAnsi="Times New Roman" w:cs="Times New Roman"/>
          <w:sz w:val="24"/>
          <w:szCs w:val="24"/>
          <w:lang w:val="en-US"/>
        </w:rPr>
      </w:pPr>
      <w:r w:rsidRPr="00C83675">
        <w:rPr>
          <w:rFonts w:ascii="Times New Roman" w:hAnsi="Times New Roman" w:cs="Times New Roman"/>
          <w:sz w:val="24"/>
          <w:szCs w:val="24"/>
          <w:lang w:val="en-US"/>
        </w:rPr>
        <w:t xml:space="preserve">6.2.1 </w:t>
      </w:r>
      <w:r w:rsidRPr="002D73D6">
        <w:rPr>
          <w:rFonts w:ascii="Times New Roman" w:hAnsi="Times New Roman" w:cs="Times New Roman"/>
          <w:b/>
          <w:sz w:val="24"/>
          <w:szCs w:val="24"/>
          <w:lang w:val="en-US"/>
        </w:rPr>
        <w:t>The Secondary Art Market of 2005</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 2005 everyone was overwhelmed by all the record breaking data considering the secondary art market and the annual report 2005 of artprice.com presented in 2006 shows this. The total turnover at fine art auctions worldwide has passed the $4 billion</w:t>
      </w:r>
      <w:r w:rsidR="00967B87">
        <w:rPr>
          <w:rFonts w:ascii="Times New Roman" w:hAnsi="Times New Roman" w:cs="Times New Roman"/>
          <w:sz w:val="24"/>
          <w:szCs w:val="24"/>
          <w:lang w:val="en-US"/>
        </w:rPr>
        <w:t>,</w:t>
      </w:r>
      <w:r>
        <w:rPr>
          <w:rFonts w:ascii="Times New Roman" w:hAnsi="Times New Roman" w:cs="Times New Roman"/>
          <w:sz w:val="24"/>
          <w:szCs w:val="24"/>
          <w:lang w:val="en-US"/>
        </w:rPr>
        <w:t xml:space="preserve"> even though the amount of lots sold was approximately the same as in 2004. The price index for art sold on the secondary art market has risen in comparison to 2004. The New York market was responsible for 55% of all over $1 million sales.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lower segment of the market, where artworks of under $10.000 are sold is good for 83% of the total market, but this end of the market is not as speculative as the higher segment. Especially the lowest segment, the under $2.000 sold artwork, shows that there is a</w:t>
      </w:r>
      <w:r w:rsidR="00E1624C">
        <w:rPr>
          <w:rFonts w:ascii="Times New Roman" w:hAnsi="Times New Roman" w:cs="Times New Roman"/>
          <w:sz w:val="24"/>
          <w:szCs w:val="24"/>
          <w:lang w:val="en-US"/>
        </w:rPr>
        <w:t>n</w:t>
      </w:r>
      <w:r>
        <w:rPr>
          <w:rFonts w:ascii="Times New Roman" w:hAnsi="Times New Roman" w:cs="Times New Roman"/>
          <w:sz w:val="24"/>
          <w:szCs w:val="24"/>
          <w:lang w:val="en-US"/>
        </w:rPr>
        <w:t xml:space="preserve"> increasing price index of only 5% and above the $2.000 line the price index increased by 23.6%. The increasing prices are by far best seen at the contemporary art market and in the photography segment. These are the most popular categories of 2005.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noProof/>
          <w:sz w:val="24"/>
          <w:szCs w:val="24"/>
        </w:rPr>
        <w:drawing>
          <wp:anchor distT="0" distB="0" distL="114300" distR="114300" simplePos="0" relativeHeight="251659264" behindDoc="0" locked="0" layoutInCell="1" allowOverlap="1">
            <wp:simplePos x="0" y="0"/>
            <wp:positionH relativeFrom="column">
              <wp:posOffset>447040</wp:posOffset>
            </wp:positionH>
            <wp:positionV relativeFrom="paragraph">
              <wp:posOffset>816610</wp:posOffset>
            </wp:positionV>
            <wp:extent cx="4616450" cy="2886075"/>
            <wp:effectExtent l="19050" t="0" r="0" b="0"/>
            <wp:wrapTopAndBottom/>
            <wp:docPr id="1" name="Afbeelding 1" descr="http://www.lib-art.com/imgpainting/5/4/7845-venice-the-grand-canal-looking-no-canalet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ib-art.com/imgpainting/5/4/7845-venice-the-grand-canal-looking-no-canaletto.jpg"/>
                    <pic:cNvPicPr>
                      <a:picLocks noChangeAspect="1" noChangeArrowheads="1"/>
                    </pic:cNvPicPr>
                  </pic:nvPicPr>
                  <pic:blipFill>
                    <a:blip r:embed="rId10" cstate="print"/>
                    <a:srcRect/>
                    <a:stretch>
                      <a:fillRect/>
                    </a:stretch>
                  </pic:blipFill>
                  <pic:spPr bwMode="auto">
                    <a:xfrm>
                      <a:off x="0" y="0"/>
                      <a:ext cx="4616450" cy="2886075"/>
                    </a:xfrm>
                    <a:prstGeom prst="rect">
                      <a:avLst/>
                    </a:prstGeom>
                    <a:noFill/>
                    <a:ln w="9525">
                      <a:noFill/>
                      <a:miter lim="800000"/>
                      <a:headEnd/>
                      <a:tailEnd/>
                    </a:ln>
                  </pic:spPr>
                </pic:pic>
              </a:graphicData>
            </a:graphic>
          </wp:anchor>
        </w:drawing>
      </w:r>
      <w:r>
        <w:rPr>
          <w:rFonts w:ascii="Times New Roman" w:hAnsi="Times New Roman" w:cs="Times New Roman"/>
          <w:sz w:val="24"/>
          <w:szCs w:val="24"/>
          <w:lang w:val="en-US"/>
        </w:rPr>
        <w:t xml:space="preserve">The record sale </w:t>
      </w:r>
      <w:r w:rsidR="008702F0">
        <w:rPr>
          <w:rFonts w:ascii="Times New Roman" w:hAnsi="Times New Roman" w:cs="Times New Roman"/>
          <w:sz w:val="24"/>
          <w:szCs w:val="24"/>
          <w:lang w:val="en-US"/>
        </w:rPr>
        <w:t xml:space="preserve">for the artwork </w:t>
      </w:r>
      <w:r>
        <w:rPr>
          <w:rFonts w:ascii="Times New Roman" w:hAnsi="Times New Roman" w:cs="Times New Roman"/>
          <w:sz w:val="24"/>
          <w:szCs w:val="24"/>
          <w:lang w:val="en-US"/>
        </w:rPr>
        <w:t>was $29.1 million at Sotheby’s in London. This was the hammer pric</w:t>
      </w:r>
      <w:r w:rsidR="008702F0">
        <w:rPr>
          <w:rFonts w:ascii="Times New Roman" w:hAnsi="Times New Roman" w:cs="Times New Roman"/>
          <w:sz w:val="24"/>
          <w:szCs w:val="24"/>
          <w:lang w:val="en-US"/>
        </w:rPr>
        <w:t>e</w:t>
      </w:r>
      <w:r>
        <w:rPr>
          <w:rFonts w:ascii="Times New Roman" w:hAnsi="Times New Roman" w:cs="Times New Roman"/>
          <w:sz w:val="24"/>
          <w:szCs w:val="24"/>
          <w:lang w:val="en-US"/>
        </w:rPr>
        <w:t xml:space="preserve"> for the work ‘Venice, the Grand Canal, looking North-East from Palazzo Balbi’ by Antonio Canal Canaletto</w:t>
      </w:r>
      <w:r w:rsidR="008702F0">
        <w:rPr>
          <w:rFonts w:ascii="Times New Roman" w:hAnsi="Times New Roman" w:cs="Times New Roman"/>
          <w:sz w:val="24"/>
          <w:szCs w:val="24"/>
          <w:lang w:val="en-US"/>
        </w:rPr>
        <w:t xml:space="preserve"> (1730)</w:t>
      </w:r>
      <w:r>
        <w:rPr>
          <w:rFonts w:ascii="Times New Roman" w:hAnsi="Times New Roman" w:cs="Times New Roman"/>
          <w:sz w:val="24"/>
          <w:szCs w:val="24"/>
          <w:lang w:val="en-US"/>
        </w:rPr>
        <w:t xml:space="preserve">. </w:t>
      </w:r>
    </w:p>
    <w:p w:rsidR="00877972" w:rsidRPr="00C83675"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Source: Lib-art.com</w:t>
      </w:r>
    </w:p>
    <w:p w:rsidR="00702140" w:rsidRDefault="00702140" w:rsidP="00877972">
      <w:pPr>
        <w:jc w:val="both"/>
        <w:rPr>
          <w:rFonts w:ascii="Times New Roman" w:hAnsi="Times New Roman" w:cs="Times New Roman"/>
          <w:sz w:val="24"/>
          <w:szCs w:val="24"/>
          <w:lang w:val="en-US"/>
        </w:rPr>
      </w:pPr>
    </w:p>
    <w:p w:rsidR="00702140" w:rsidRDefault="00702140" w:rsidP="00877972">
      <w:pPr>
        <w:jc w:val="both"/>
        <w:rPr>
          <w:rFonts w:ascii="Times New Roman" w:hAnsi="Times New Roman" w:cs="Times New Roman"/>
          <w:sz w:val="24"/>
          <w:szCs w:val="24"/>
          <w:lang w:val="en-US"/>
        </w:rPr>
      </w:pPr>
    </w:p>
    <w:p w:rsidR="00877972" w:rsidRDefault="00877972" w:rsidP="00877972">
      <w:pPr>
        <w:jc w:val="both"/>
        <w:rPr>
          <w:rFonts w:ascii="Times New Roman" w:hAnsi="Times New Roman" w:cs="Times New Roman"/>
          <w:sz w:val="24"/>
          <w:szCs w:val="24"/>
          <w:lang w:val="en-US"/>
        </w:rPr>
      </w:pPr>
      <w:r w:rsidRPr="00C83675">
        <w:rPr>
          <w:rFonts w:ascii="Times New Roman" w:hAnsi="Times New Roman" w:cs="Times New Roman"/>
          <w:sz w:val="24"/>
          <w:szCs w:val="24"/>
          <w:lang w:val="en-US"/>
        </w:rPr>
        <w:lastRenderedPageBreak/>
        <w:t xml:space="preserve">6.2.2 </w:t>
      </w:r>
      <w:r w:rsidRPr="00565968">
        <w:rPr>
          <w:rFonts w:ascii="Times New Roman" w:hAnsi="Times New Roman" w:cs="Times New Roman"/>
          <w:b/>
          <w:sz w:val="24"/>
          <w:szCs w:val="24"/>
          <w:lang w:val="en-US"/>
        </w:rPr>
        <w:t>The Secondary Art Market of 2006</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figures of the 2006 secondary art market show, at that time, the highest results ever seen on the art market</w:t>
      </w:r>
      <w:r>
        <w:rPr>
          <w:rStyle w:val="FootnoteReference"/>
          <w:rFonts w:ascii="Times New Roman" w:hAnsi="Times New Roman" w:cs="Times New Roman"/>
          <w:sz w:val="24"/>
          <w:szCs w:val="24"/>
          <w:lang w:val="en-US"/>
        </w:rPr>
        <w:footnoteReference w:id="61"/>
      </w:r>
      <w:r>
        <w:rPr>
          <w:rFonts w:ascii="Times New Roman" w:hAnsi="Times New Roman" w:cs="Times New Roman"/>
          <w:sz w:val="24"/>
          <w:szCs w:val="24"/>
          <w:lang w:val="en-US"/>
        </w:rPr>
        <w:t>. Th</w:t>
      </w:r>
      <w:r w:rsidR="008702F0">
        <w:rPr>
          <w:rFonts w:ascii="Times New Roman" w:hAnsi="Times New Roman" w:cs="Times New Roman"/>
          <w:sz w:val="24"/>
          <w:szCs w:val="24"/>
          <w:lang w:val="en-US"/>
        </w:rPr>
        <w:t>e boom of art prices in 2006 is</w:t>
      </w:r>
      <w:r>
        <w:rPr>
          <w:rFonts w:ascii="Times New Roman" w:hAnsi="Times New Roman" w:cs="Times New Roman"/>
          <w:sz w:val="24"/>
          <w:szCs w:val="24"/>
          <w:lang w:val="en-US"/>
        </w:rPr>
        <w:t xml:space="preserve"> proven by the total revenue of the fine art auction sales turnover of $6.4 billion in comparison to $4.2 billion in 2005. The number of sales is lower in 2006, so the price of art has generally increased. The top market is much more dynamic than the market for the lower priced art.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name of the</w:t>
      </w:r>
      <w:r w:rsidR="008702F0">
        <w:rPr>
          <w:rFonts w:ascii="Times New Roman" w:hAnsi="Times New Roman" w:cs="Times New Roman"/>
          <w:sz w:val="24"/>
          <w:szCs w:val="24"/>
          <w:lang w:val="en-US"/>
        </w:rPr>
        <w:t xml:space="preserve"> artist</w:t>
      </w:r>
      <w:r>
        <w:rPr>
          <w:rFonts w:ascii="Times New Roman" w:hAnsi="Times New Roman" w:cs="Times New Roman"/>
          <w:sz w:val="24"/>
          <w:szCs w:val="24"/>
          <w:lang w:val="en-US"/>
        </w:rPr>
        <w:t xml:space="preserve"> in case of the lower priced</w:t>
      </w:r>
      <w:r>
        <w:rPr>
          <w:rStyle w:val="FootnoteReference"/>
          <w:rFonts w:ascii="Times New Roman" w:hAnsi="Times New Roman" w:cs="Times New Roman"/>
          <w:sz w:val="24"/>
          <w:szCs w:val="24"/>
          <w:lang w:val="en-US"/>
        </w:rPr>
        <w:footnoteReference w:id="62"/>
      </w:r>
      <w:r>
        <w:rPr>
          <w:rFonts w:ascii="Times New Roman" w:hAnsi="Times New Roman" w:cs="Times New Roman"/>
          <w:sz w:val="24"/>
          <w:szCs w:val="24"/>
          <w:lang w:val="en-US"/>
        </w:rPr>
        <w:t xml:space="preserve"> works of art appears to be very important and this says something about the future profitability of the artwork. The lower priced artworks are the minor works by well established artists and the artworks of the less well known artists. Also reproductions of artworks are in this category and so uniqueness is not always an argument in this segment of the market. The prices of the artworks sold above the $10.000 line have risen a lot faster, but the risk is also higher in this segment of the art market.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noProof/>
          <w:sz w:val="24"/>
          <w:szCs w:val="24"/>
        </w:rPr>
        <w:drawing>
          <wp:anchor distT="0" distB="0" distL="114300" distR="114300" simplePos="0" relativeHeight="251661312" behindDoc="0" locked="0" layoutInCell="1" allowOverlap="1">
            <wp:simplePos x="0" y="0"/>
            <wp:positionH relativeFrom="column">
              <wp:posOffset>1337310</wp:posOffset>
            </wp:positionH>
            <wp:positionV relativeFrom="paragraph">
              <wp:posOffset>956945</wp:posOffset>
            </wp:positionV>
            <wp:extent cx="2910840" cy="3943350"/>
            <wp:effectExtent l="19050" t="0" r="3810" b="0"/>
            <wp:wrapTopAndBottom/>
            <wp:docPr id="10" name="Afbeelding 4" descr="http://www.artnet.com/Images/magazine/news/waltzer/artmarketwatch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rtnet.com/Images/magazine/news/waltzer/artmarketwatch5-4-2.jpg"/>
                    <pic:cNvPicPr>
                      <a:picLocks noChangeAspect="1" noChangeArrowheads="1"/>
                    </pic:cNvPicPr>
                  </pic:nvPicPr>
                  <pic:blipFill>
                    <a:blip r:embed="rId11" cstate="print"/>
                    <a:srcRect/>
                    <a:stretch>
                      <a:fillRect/>
                    </a:stretch>
                  </pic:blipFill>
                  <pic:spPr bwMode="auto">
                    <a:xfrm>
                      <a:off x="0" y="0"/>
                      <a:ext cx="2910840" cy="3943350"/>
                    </a:xfrm>
                    <a:prstGeom prst="rect">
                      <a:avLst/>
                    </a:prstGeom>
                    <a:noFill/>
                    <a:ln w="9525">
                      <a:noFill/>
                      <a:miter lim="800000"/>
                      <a:headEnd/>
                      <a:tailEnd/>
                    </a:ln>
                  </pic:spPr>
                </pic:pic>
              </a:graphicData>
            </a:graphic>
          </wp:anchor>
        </w:drawing>
      </w:r>
      <w:r>
        <w:rPr>
          <w:rFonts w:ascii="Times New Roman" w:hAnsi="Times New Roman" w:cs="Times New Roman"/>
          <w:sz w:val="24"/>
          <w:szCs w:val="24"/>
          <w:lang w:val="en-US"/>
        </w:rPr>
        <w:t>The reco</w:t>
      </w:r>
      <w:r w:rsidR="008702F0">
        <w:rPr>
          <w:rFonts w:ascii="Times New Roman" w:hAnsi="Times New Roman" w:cs="Times New Roman"/>
          <w:sz w:val="24"/>
          <w:szCs w:val="24"/>
          <w:lang w:val="en-US"/>
        </w:rPr>
        <w:t>rd sale of 2006 is a painting by</w:t>
      </w:r>
      <w:r>
        <w:rPr>
          <w:rFonts w:ascii="Times New Roman" w:hAnsi="Times New Roman" w:cs="Times New Roman"/>
          <w:sz w:val="24"/>
          <w:szCs w:val="24"/>
          <w:lang w:val="en-US"/>
        </w:rPr>
        <w:t xml:space="preserve"> Pablo Picasso painted in 1961. It is a portrait of his muse Dora Maar, named ‘Dora Maar au Chat’ and it was sold at Sotheby’s New York for the amount of $85 million. Picasso is the 2006 number one selling artist with a total turnover of $339.2 million.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Source: artnet.com</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6.2.3 </w:t>
      </w:r>
      <w:r w:rsidRPr="00F70B04">
        <w:rPr>
          <w:rFonts w:ascii="Times New Roman" w:hAnsi="Times New Roman" w:cs="Times New Roman"/>
          <w:b/>
          <w:sz w:val="24"/>
          <w:szCs w:val="24"/>
          <w:lang w:val="en-US"/>
        </w:rPr>
        <w:t>The Secondary Art Market of 2007</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year is the seventh year on row that the prices on the secondary art market are rising. Many new players have entered the art market over the past couple of years and in 2007 it appears that investors are more interested in investing art instead of in stock markets. The art market bubble has reached its peak in 2007, the total turnover of fine art at auction houses worldwide has reached the highest level ever of $9.2 billion. Also the amount of sales over $1 million has reached the highest level ever.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high level of $1 million and higher sales results in a supply boost of artworks which had been put up for sale a couple of years before, but not sold at that time. People want to try it again at a time of a good market and good sales perspectives. Also in the lower segmen</w:t>
      </w:r>
      <w:r w:rsidR="00AF04EE">
        <w:rPr>
          <w:rFonts w:ascii="Times New Roman" w:hAnsi="Times New Roman" w:cs="Times New Roman"/>
          <w:sz w:val="24"/>
          <w:szCs w:val="24"/>
          <w:lang w:val="en-US"/>
        </w:rPr>
        <w:t>t</w:t>
      </w:r>
      <w:r>
        <w:rPr>
          <w:rFonts w:ascii="Times New Roman" w:hAnsi="Times New Roman" w:cs="Times New Roman"/>
          <w:sz w:val="24"/>
          <w:szCs w:val="24"/>
          <w:lang w:val="en-US"/>
        </w:rPr>
        <w:t xml:space="preserve"> of the market several peaks are detected. The cei</w:t>
      </w:r>
      <w:r w:rsidR="008702F0">
        <w:rPr>
          <w:rFonts w:ascii="Times New Roman" w:hAnsi="Times New Roman" w:cs="Times New Roman"/>
          <w:sz w:val="24"/>
          <w:szCs w:val="24"/>
          <w:lang w:val="en-US"/>
        </w:rPr>
        <w:t>ling prices look very promising; the economic outlook is not. T</w:t>
      </w:r>
      <w:r>
        <w:rPr>
          <w:rFonts w:ascii="Times New Roman" w:hAnsi="Times New Roman" w:cs="Times New Roman"/>
          <w:sz w:val="24"/>
          <w:szCs w:val="24"/>
          <w:lang w:val="en-US"/>
        </w:rPr>
        <w:t xml:space="preserve">his is something taken into account on the secondary art market. The unsure economic outlook resulted in the idea of artprice.com to create an art market confidence index. This indicator tells us the confidence people from all over the world have in the art market.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noProof/>
          <w:sz w:val="24"/>
          <w:szCs w:val="24"/>
        </w:rPr>
        <w:drawing>
          <wp:anchor distT="0" distB="0" distL="114300" distR="114300" simplePos="0" relativeHeight="251660288" behindDoc="0" locked="0" layoutInCell="1" allowOverlap="1">
            <wp:simplePos x="0" y="0"/>
            <wp:positionH relativeFrom="column">
              <wp:posOffset>1448435</wp:posOffset>
            </wp:positionH>
            <wp:positionV relativeFrom="paragraph">
              <wp:posOffset>736600</wp:posOffset>
            </wp:positionV>
            <wp:extent cx="2803525" cy="4078605"/>
            <wp:effectExtent l="19050" t="0" r="0" b="0"/>
            <wp:wrapTopAndBottom/>
            <wp:docPr id="2" name="Afbeelding 1" descr="http://www.artinfo.com/media/image/92240/001_Rothko_White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tinfo.com/media/image/92240/001_Rothko_WhiteCenter.jpg"/>
                    <pic:cNvPicPr>
                      <a:picLocks noChangeAspect="1" noChangeArrowheads="1"/>
                    </pic:cNvPicPr>
                  </pic:nvPicPr>
                  <pic:blipFill>
                    <a:blip r:embed="rId12" cstate="print"/>
                    <a:srcRect/>
                    <a:stretch>
                      <a:fillRect/>
                    </a:stretch>
                  </pic:blipFill>
                  <pic:spPr bwMode="auto">
                    <a:xfrm>
                      <a:off x="0" y="0"/>
                      <a:ext cx="2803525" cy="4078605"/>
                    </a:xfrm>
                    <a:prstGeom prst="rect">
                      <a:avLst/>
                    </a:prstGeom>
                    <a:noFill/>
                    <a:ln w="9525">
                      <a:noFill/>
                      <a:miter lim="800000"/>
                      <a:headEnd/>
                      <a:tailEnd/>
                    </a:ln>
                  </pic:spPr>
                </pic:pic>
              </a:graphicData>
            </a:graphic>
          </wp:anchor>
        </w:drawing>
      </w:r>
      <w:r>
        <w:rPr>
          <w:rFonts w:ascii="Times New Roman" w:hAnsi="Times New Roman" w:cs="Times New Roman"/>
          <w:sz w:val="24"/>
          <w:szCs w:val="24"/>
          <w:lang w:val="en-US"/>
        </w:rPr>
        <w:t>The sale reco</w:t>
      </w:r>
      <w:r w:rsidR="008702F0">
        <w:rPr>
          <w:rFonts w:ascii="Times New Roman" w:hAnsi="Times New Roman" w:cs="Times New Roman"/>
          <w:sz w:val="24"/>
          <w:szCs w:val="24"/>
          <w:lang w:val="en-US"/>
        </w:rPr>
        <w:t>rd of 2007 was for an artwork by</w:t>
      </w:r>
      <w:r w:rsidR="00AF04EE">
        <w:rPr>
          <w:rFonts w:ascii="Times New Roman" w:hAnsi="Times New Roman" w:cs="Times New Roman"/>
          <w:sz w:val="24"/>
          <w:szCs w:val="24"/>
          <w:lang w:val="en-US"/>
        </w:rPr>
        <w:t xml:space="preserve"> Mark Rothko;</w:t>
      </w:r>
      <w:r>
        <w:rPr>
          <w:rFonts w:ascii="Times New Roman" w:hAnsi="Times New Roman" w:cs="Times New Roman"/>
          <w:sz w:val="24"/>
          <w:szCs w:val="24"/>
          <w:lang w:val="en-US"/>
        </w:rPr>
        <w:t xml:space="preserve"> it was not only a year’s record, but also a record for Rot</w:t>
      </w:r>
      <w:r w:rsidR="00AF04EE">
        <w:rPr>
          <w:rFonts w:ascii="Times New Roman" w:hAnsi="Times New Roman" w:cs="Times New Roman"/>
          <w:sz w:val="24"/>
          <w:szCs w:val="24"/>
          <w:lang w:val="en-US"/>
        </w:rPr>
        <w:t xml:space="preserve">hko himself. His ‘White Center’, painted in 1950, </w:t>
      </w:r>
      <w:r>
        <w:rPr>
          <w:rFonts w:ascii="Times New Roman" w:hAnsi="Times New Roman" w:cs="Times New Roman"/>
          <w:sz w:val="24"/>
          <w:szCs w:val="24"/>
          <w:lang w:val="en-US"/>
        </w:rPr>
        <w:t xml:space="preserve">was hammered down for an amount of  $65 million at Sotheby’s.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Source: artinfo.com</w:t>
      </w:r>
    </w:p>
    <w:p w:rsidR="00702140" w:rsidRDefault="00702140" w:rsidP="00877972">
      <w:pPr>
        <w:jc w:val="both"/>
        <w:rPr>
          <w:rFonts w:ascii="Times New Roman" w:hAnsi="Times New Roman" w:cs="Times New Roman"/>
          <w:sz w:val="24"/>
          <w:szCs w:val="24"/>
          <w:lang w:val="en-US"/>
        </w:rPr>
      </w:pP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lastRenderedPageBreak/>
        <w:t xml:space="preserve">6.2.4 </w:t>
      </w:r>
      <w:r w:rsidRPr="00CA0668">
        <w:rPr>
          <w:rFonts w:ascii="Times New Roman" w:hAnsi="Times New Roman" w:cs="Times New Roman"/>
          <w:b/>
          <w:sz w:val="24"/>
          <w:szCs w:val="24"/>
          <w:lang w:val="en-US"/>
        </w:rPr>
        <w:t>The Secondary Art Market of 2008</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For seven full years the art market kept growing, the prices kept rising and </w:t>
      </w:r>
      <w:r w:rsidR="00702140">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total turnover even reached the $9 billion level. The turning point is 2008, the year that started well, but ended not so beautifully. In the first quarter of 2008 the art prices increased by 7.5% in comparison to the fourth quarter of 2007. The supply of art, the number of lots put up for auction, has increased with 20% in 2008 in comparison to 2007. The negative effect of this is the high bought-in rate of 2008. The total turnover of the 2008 was about one billion Dollar lower than the turnover of 2007, actually $8.3 billion. The number of sales in 2008 above the $1 million line was lower than in 2007, respectively 1.090 and 1.254 times.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To have a better view on what happened during 2008, some data will follow. The turnover of the first half of 2008 was $5.5 billion and for the second half of 2008 $2.8 billion. The amount of sold lots of everything put up for auction above the $1 million line in the first half year of 2008 was 80%, this was only 55% in the second half of the year. The month October is considered to be the ‘black month’ for the art market. The bought-in rate</w:t>
      </w:r>
      <w:r w:rsidR="00702140">
        <w:rPr>
          <w:rFonts w:ascii="Times New Roman" w:hAnsi="Times New Roman" w:cs="Times New Roman"/>
          <w:sz w:val="24"/>
          <w:szCs w:val="24"/>
          <w:lang w:val="en-US"/>
        </w:rPr>
        <w:t xml:space="preserve"> reached a level 43.6% and the artprice.com</w:t>
      </w:r>
      <w:r>
        <w:rPr>
          <w:rFonts w:ascii="Times New Roman" w:hAnsi="Times New Roman" w:cs="Times New Roman"/>
          <w:sz w:val="24"/>
          <w:szCs w:val="24"/>
          <w:lang w:val="en-US"/>
        </w:rPr>
        <w:t xml:space="preserve"> art market confidence rate shows an enormous downfall of 26.6%.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noProof/>
          <w:sz w:val="24"/>
          <w:szCs w:val="24"/>
        </w:rPr>
        <w:drawing>
          <wp:anchor distT="0" distB="0" distL="114300" distR="114300" simplePos="0" relativeHeight="251662336" behindDoc="0" locked="0" layoutInCell="1" allowOverlap="1">
            <wp:simplePos x="0" y="0"/>
            <wp:positionH relativeFrom="column">
              <wp:posOffset>17145</wp:posOffset>
            </wp:positionH>
            <wp:positionV relativeFrom="paragraph">
              <wp:posOffset>734695</wp:posOffset>
            </wp:positionV>
            <wp:extent cx="5761355" cy="2512060"/>
            <wp:effectExtent l="19050" t="0" r="0" b="0"/>
            <wp:wrapTopAndBottom/>
            <wp:docPr id="11" name="Afbeelding 7" descr="http://coosacreek.org/mambo/wp-content/uploads/2009/02/bacontripty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oosacreek.org/mambo/wp-content/uploads/2009/02/bacontriptych.jpg"/>
                    <pic:cNvPicPr>
                      <a:picLocks noChangeAspect="1" noChangeArrowheads="1"/>
                    </pic:cNvPicPr>
                  </pic:nvPicPr>
                  <pic:blipFill>
                    <a:blip r:embed="rId13" cstate="print"/>
                    <a:srcRect/>
                    <a:stretch>
                      <a:fillRect/>
                    </a:stretch>
                  </pic:blipFill>
                  <pic:spPr bwMode="auto">
                    <a:xfrm>
                      <a:off x="0" y="0"/>
                      <a:ext cx="5761355" cy="2512060"/>
                    </a:xfrm>
                    <a:prstGeom prst="rect">
                      <a:avLst/>
                    </a:prstGeom>
                    <a:noFill/>
                    <a:ln w="9525">
                      <a:noFill/>
                      <a:miter lim="800000"/>
                      <a:headEnd/>
                      <a:tailEnd/>
                    </a:ln>
                  </pic:spPr>
                </pic:pic>
              </a:graphicData>
            </a:graphic>
          </wp:anchor>
        </w:drawing>
      </w:r>
      <w:r>
        <w:rPr>
          <w:rFonts w:ascii="Times New Roman" w:hAnsi="Times New Roman" w:cs="Times New Roman"/>
          <w:sz w:val="24"/>
          <w:szCs w:val="24"/>
          <w:lang w:val="en-US"/>
        </w:rPr>
        <w:t>The rec</w:t>
      </w:r>
      <w:r w:rsidR="00702140">
        <w:rPr>
          <w:rFonts w:ascii="Times New Roman" w:hAnsi="Times New Roman" w:cs="Times New Roman"/>
          <w:sz w:val="24"/>
          <w:szCs w:val="24"/>
          <w:lang w:val="en-US"/>
        </w:rPr>
        <w:t>ord sale of 2008 is $77 million;</w:t>
      </w:r>
      <w:r>
        <w:rPr>
          <w:rFonts w:ascii="Times New Roman" w:hAnsi="Times New Roman" w:cs="Times New Roman"/>
          <w:sz w:val="24"/>
          <w:szCs w:val="24"/>
          <w:lang w:val="en-US"/>
        </w:rPr>
        <w:t xml:space="preserve"> it is of an artwork made by Francis Bacon: ‘Triptych’. The artwork was made in 1976 and sold at Sotheby’s New York on the 14</w:t>
      </w:r>
      <w:r w:rsidRPr="00BB0D1A">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of May.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Source: coosacreek.org</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6.2.5 </w:t>
      </w:r>
      <w:r w:rsidRPr="00500FA5">
        <w:rPr>
          <w:rFonts w:ascii="Times New Roman" w:hAnsi="Times New Roman" w:cs="Times New Roman"/>
          <w:b/>
          <w:sz w:val="24"/>
          <w:szCs w:val="24"/>
          <w:lang w:val="en-US"/>
        </w:rPr>
        <w:t>The Secondary Art Market of 2009</w:t>
      </w:r>
    </w:p>
    <w:p w:rsidR="00877972" w:rsidRDefault="00877972" w:rsidP="00877972">
      <w:pPr>
        <w:ind w:firstLine="708"/>
        <w:jc w:val="both"/>
        <w:rPr>
          <w:rFonts w:ascii="Times New Roman" w:hAnsi="Times New Roman" w:cs="Times New Roman"/>
          <w:sz w:val="24"/>
          <w:szCs w:val="24"/>
          <w:lang w:val="en-US"/>
        </w:rPr>
      </w:pPr>
      <w:r w:rsidRPr="0045566F">
        <w:rPr>
          <w:rFonts w:ascii="Times New Roman" w:hAnsi="Times New Roman" w:cs="Times New Roman"/>
          <w:i/>
          <w:sz w:val="24"/>
          <w:szCs w:val="24"/>
          <w:lang w:val="en-US"/>
        </w:rPr>
        <w:t>“In 2009, the global economy experienced its worst crisis since WWII with more than 80 countries in recession until the latter half of the year. At the same time, the global art market suffered the deflation of an unprecedented speculative bubble.”</w:t>
      </w:r>
      <w:r>
        <w:rPr>
          <w:rFonts w:ascii="Times New Roman" w:hAnsi="Times New Roman" w:cs="Times New Roman"/>
          <w:sz w:val="24"/>
          <w:szCs w:val="24"/>
          <w:lang w:val="en-US"/>
        </w:rPr>
        <w:t xml:space="preserve"> (Artprice, 2010)</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All kinds of strategies are implemented at auction houses in the hope of avoiding a complete meltdown </w:t>
      </w:r>
      <w:r w:rsidR="00E1624C">
        <w:rPr>
          <w:rFonts w:ascii="Times New Roman" w:hAnsi="Times New Roman" w:cs="Times New Roman"/>
          <w:sz w:val="24"/>
          <w:szCs w:val="24"/>
          <w:lang w:val="en-US"/>
        </w:rPr>
        <w:t>of the art market. There was no</w:t>
      </w:r>
      <w:r>
        <w:rPr>
          <w:rFonts w:ascii="Times New Roman" w:hAnsi="Times New Roman" w:cs="Times New Roman"/>
          <w:sz w:val="24"/>
          <w:szCs w:val="24"/>
          <w:lang w:val="en-US"/>
        </w:rPr>
        <w:t xml:space="preserve"> complete meltdown in 2009, but a lot has </w:t>
      </w:r>
      <w:r>
        <w:rPr>
          <w:rFonts w:ascii="Times New Roman" w:hAnsi="Times New Roman" w:cs="Times New Roman"/>
          <w:sz w:val="24"/>
          <w:szCs w:val="24"/>
          <w:lang w:val="en-US"/>
        </w:rPr>
        <w:lastRenderedPageBreak/>
        <w:t>changed on the secondary art market. Shift</w:t>
      </w:r>
      <w:r w:rsidR="00702140">
        <w:rPr>
          <w:rFonts w:ascii="Times New Roman" w:hAnsi="Times New Roman" w:cs="Times New Roman"/>
          <w:sz w:val="24"/>
          <w:szCs w:val="24"/>
          <w:lang w:val="en-US"/>
        </w:rPr>
        <w:t>s</w:t>
      </w:r>
      <w:r>
        <w:rPr>
          <w:rFonts w:ascii="Times New Roman" w:hAnsi="Times New Roman" w:cs="Times New Roman"/>
          <w:sz w:val="24"/>
          <w:szCs w:val="24"/>
          <w:lang w:val="en-US"/>
        </w:rPr>
        <w:t xml:space="preserve"> between different countries are a fact</w:t>
      </w:r>
      <w:r>
        <w:rPr>
          <w:rStyle w:val="FootnoteReference"/>
          <w:rFonts w:ascii="Times New Roman" w:hAnsi="Times New Roman" w:cs="Times New Roman"/>
          <w:sz w:val="24"/>
          <w:szCs w:val="24"/>
          <w:lang w:val="en-US"/>
        </w:rPr>
        <w:footnoteReference w:id="63"/>
      </w:r>
      <w:r>
        <w:rPr>
          <w:rFonts w:ascii="Times New Roman" w:hAnsi="Times New Roman" w:cs="Times New Roman"/>
          <w:sz w:val="24"/>
          <w:szCs w:val="24"/>
          <w:lang w:val="en-US"/>
        </w:rPr>
        <w:t xml:space="preserve"> and the amount of sales abov</w:t>
      </w:r>
      <w:r w:rsidR="00702140">
        <w:rPr>
          <w:rFonts w:ascii="Times New Roman" w:hAnsi="Times New Roman" w:cs="Times New Roman"/>
          <w:sz w:val="24"/>
          <w:szCs w:val="24"/>
          <w:lang w:val="en-US"/>
        </w:rPr>
        <w:t>e $1 million decreased with</w:t>
      </w:r>
      <w:r>
        <w:rPr>
          <w:rFonts w:ascii="Times New Roman" w:hAnsi="Times New Roman" w:cs="Times New Roman"/>
          <w:sz w:val="24"/>
          <w:szCs w:val="24"/>
          <w:lang w:val="en-US"/>
        </w:rPr>
        <w:t xml:space="preserve"> 50% </w:t>
      </w:r>
      <w:r w:rsidR="00702140">
        <w:rPr>
          <w:rFonts w:ascii="Times New Roman" w:hAnsi="Times New Roman" w:cs="Times New Roman"/>
          <w:sz w:val="24"/>
          <w:szCs w:val="24"/>
          <w:lang w:val="en-US"/>
        </w:rPr>
        <w:t xml:space="preserve">more </w:t>
      </w:r>
      <w:r>
        <w:rPr>
          <w:rFonts w:ascii="Times New Roman" w:hAnsi="Times New Roman" w:cs="Times New Roman"/>
          <w:sz w:val="24"/>
          <w:szCs w:val="24"/>
          <w:lang w:val="en-US"/>
        </w:rPr>
        <w:t xml:space="preserve">in comparison to 2008. The total turnover of 2009 is $4.6 billion and that is $3.7 billion below the total turnover of 2008.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supply of artworks of prices between $10.000 and $100.000 has decreased, while the amount of artworks sold under the $5.000 has increased in 2009 in comparison to 2007. The crisis of the 1990’s showed a purchase freeze at the high end of the market</w:t>
      </w:r>
      <w:r>
        <w:rPr>
          <w:rStyle w:val="FootnoteReference"/>
          <w:rFonts w:ascii="Times New Roman" w:hAnsi="Times New Roman" w:cs="Times New Roman"/>
          <w:sz w:val="24"/>
          <w:szCs w:val="24"/>
          <w:lang w:val="en-US"/>
        </w:rPr>
        <w:footnoteReference w:id="64"/>
      </w:r>
      <w:r>
        <w:rPr>
          <w:rFonts w:ascii="Times New Roman" w:hAnsi="Times New Roman" w:cs="Times New Roman"/>
          <w:sz w:val="24"/>
          <w:szCs w:val="24"/>
          <w:lang w:val="en-US"/>
        </w:rPr>
        <w:t>. The 2009 sales, on average, attracted less media attention and the most auction sales resulted with lower outcomes as estimated. The autumn of 2009 shows a little change, it seems that there are signs of recovery detec</w:t>
      </w:r>
      <w:r w:rsidR="00702140">
        <w:rPr>
          <w:rFonts w:ascii="Times New Roman" w:hAnsi="Times New Roman" w:cs="Times New Roman"/>
          <w:sz w:val="24"/>
          <w:szCs w:val="24"/>
          <w:lang w:val="en-US"/>
        </w:rPr>
        <w:t>ted on the secondary art market,</w:t>
      </w:r>
      <w:r>
        <w:rPr>
          <w:rFonts w:ascii="Times New Roman" w:hAnsi="Times New Roman" w:cs="Times New Roman"/>
          <w:sz w:val="24"/>
          <w:szCs w:val="24"/>
          <w:lang w:val="en-US"/>
        </w:rPr>
        <w:t xml:space="preserve"> </w:t>
      </w:r>
      <w:r w:rsidR="00702140">
        <w:rPr>
          <w:rFonts w:ascii="Times New Roman" w:hAnsi="Times New Roman" w:cs="Times New Roman"/>
          <w:sz w:val="24"/>
          <w:szCs w:val="24"/>
          <w:lang w:val="en-US"/>
        </w:rPr>
        <w:t>even though they are very small. T</w:t>
      </w:r>
      <w:r>
        <w:rPr>
          <w:rFonts w:ascii="Times New Roman" w:hAnsi="Times New Roman" w:cs="Times New Roman"/>
          <w:sz w:val="24"/>
          <w:szCs w:val="24"/>
          <w:lang w:val="en-US"/>
        </w:rPr>
        <w:t>he sign</w:t>
      </w:r>
      <w:r w:rsidR="00BB2EF1">
        <w:rPr>
          <w:rFonts w:ascii="Times New Roman" w:hAnsi="Times New Roman" w:cs="Times New Roman"/>
          <w:sz w:val="24"/>
          <w:szCs w:val="24"/>
          <w:lang w:val="en-US"/>
        </w:rPr>
        <w:t>s of recovery make the a</w:t>
      </w:r>
      <w:r>
        <w:rPr>
          <w:rFonts w:ascii="Times New Roman" w:hAnsi="Times New Roman" w:cs="Times New Roman"/>
          <w:sz w:val="24"/>
          <w:szCs w:val="24"/>
          <w:lang w:val="en-US"/>
        </w:rPr>
        <w:t>rtprice</w:t>
      </w:r>
      <w:r w:rsidR="00BB2EF1">
        <w:rPr>
          <w:rFonts w:ascii="Times New Roman" w:hAnsi="Times New Roman" w:cs="Times New Roman"/>
          <w:sz w:val="24"/>
          <w:szCs w:val="24"/>
          <w:lang w:val="en-US"/>
        </w:rPr>
        <w:t>.com</w:t>
      </w:r>
      <w:r>
        <w:rPr>
          <w:rFonts w:ascii="Times New Roman" w:hAnsi="Times New Roman" w:cs="Times New Roman"/>
          <w:sz w:val="24"/>
          <w:szCs w:val="24"/>
          <w:lang w:val="en-US"/>
        </w:rPr>
        <w:t>’s</w:t>
      </w:r>
      <w:r w:rsidR="00BB2EF1">
        <w:rPr>
          <w:rFonts w:ascii="Times New Roman" w:hAnsi="Times New Roman" w:cs="Times New Roman"/>
          <w:sz w:val="24"/>
          <w:szCs w:val="24"/>
          <w:lang w:val="en-US"/>
        </w:rPr>
        <w:t xml:space="preserve"> art market confidence rate rising</w:t>
      </w:r>
      <w:r>
        <w:rPr>
          <w:rFonts w:ascii="Times New Roman" w:hAnsi="Times New Roman" w:cs="Times New Roman"/>
          <w:sz w:val="24"/>
          <w:szCs w:val="24"/>
          <w:lang w:val="en-US"/>
        </w:rPr>
        <w:t xml:space="preserve"> a little. Over 2009 the rate </w:t>
      </w:r>
      <w:r w:rsidR="00BB2EF1">
        <w:rPr>
          <w:rFonts w:ascii="Times New Roman" w:hAnsi="Times New Roman" w:cs="Times New Roman"/>
          <w:sz w:val="24"/>
          <w:szCs w:val="24"/>
          <w:lang w:val="en-US"/>
        </w:rPr>
        <w:t>has risen</w:t>
      </w:r>
      <w:r>
        <w:rPr>
          <w:rFonts w:ascii="Times New Roman" w:hAnsi="Times New Roman" w:cs="Times New Roman"/>
          <w:sz w:val="24"/>
          <w:szCs w:val="24"/>
          <w:lang w:val="en-US"/>
        </w:rPr>
        <w:t xml:space="preserve"> about 15 points.</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noProof/>
          <w:sz w:val="24"/>
          <w:szCs w:val="24"/>
        </w:rPr>
        <w:drawing>
          <wp:anchor distT="0" distB="0" distL="114300" distR="114300" simplePos="0" relativeHeight="251663360" behindDoc="0" locked="0" layoutInCell="1" allowOverlap="1">
            <wp:simplePos x="0" y="0"/>
            <wp:positionH relativeFrom="column">
              <wp:posOffset>1249680</wp:posOffset>
            </wp:positionH>
            <wp:positionV relativeFrom="paragraph">
              <wp:posOffset>795020</wp:posOffset>
            </wp:positionV>
            <wp:extent cx="3018155" cy="4245610"/>
            <wp:effectExtent l="19050" t="0" r="0" b="0"/>
            <wp:wrapTopAndBottom/>
            <wp:docPr id="12" name="Afbeelding 1" descr="http://www.digitaljournal.com/img/8/9/9/i/5/8/3/o/Rapha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igitaljournal.com/img/8/9/9/i/5/8/3/o/Raphael.jpg"/>
                    <pic:cNvPicPr>
                      <a:picLocks noChangeAspect="1" noChangeArrowheads="1"/>
                    </pic:cNvPicPr>
                  </pic:nvPicPr>
                  <pic:blipFill>
                    <a:blip r:embed="rId14" cstate="print"/>
                    <a:srcRect/>
                    <a:stretch>
                      <a:fillRect/>
                    </a:stretch>
                  </pic:blipFill>
                  <pic:spPr bwMode="auto">
                    <a:xfrm>
                      <a:off x="0" y="0"/>
                      <a:ext cx="3018155" cy="4245610"/>
                    </a:xfrm>
                    <a:prstGeom prst="rect">
                      <a:avLst/>
                    </a:prstGeom>
                    <a:noFill/>
                    <a:ln w="9525">
                      <a:noFill/>
                      <a:miter lim="800000"/>
                      <a:headEnd/>
                      <a:tailEnd/>
                    </a:ln>
                  </pic:spPr>
                </pic:pic>
              </a:graphicData>
            </a:graphic>
          </wp:anchor>
        </w:drawing>
      </w:r>
      <w:r>
        <w:rPr>
          <w:rFonts w:ascii="Times New Roman" w:hAnsi="Times New Roman" w:cs="Times New Roman"/>
          <w:sz w:val="24"/>
          <w:szCs w:val="24"/>
          <w:lang w:val="en-US"/>
        </w:rPr>
        <w:t xml:space="preserve">The record sale of 2009 was $43 million for ‘Head of a Muse’ </w:t>
      </w:r>
      <w:r w:rsidR="009E67BB">
        <w:rPr>
          <w:rFonts w:ascii="Times New Roman" w:hAnsi="Times New Roman" w:cs="Times New Roman"/>
          <w:sz w:val="24"/>
          <w:szCs w:val="24"/>
          <w:lang w:val="en-US"/>
        </w:rPr>
        <w:t xml:space="preserve">drawn </w:t>
      </w:r>
      <w:r>
        <w:rPr>
          <w:rFonts w:ascii="Times New Roman" w:hAnsi="Times New Roman" w:cs="Times New Roman"/>
          <w:sz w:val="24"/>
          <w:szCs w:val="24"/>
          <w:lang w:val="en-US"/>
        </w:rPr>
        <w:t>by Raphaël</w:t>
      </w:r>
      <w:r w:rsidR="009E67BB">
        <w:rPr>
          <w:rFonts w:ascii="Times New Roman" w:hAnsi="Times New Roman" w:cs="Times New Roman"/>
          <w:sz w:val="24"/>
          <w:szCs w:val="24"/>
          <w:lang w:val="en-US"/>
        </w:rPr>
        <w:t xml:space="preserve"> in 1511</w:t>
      </w:r>
      <w:r>
        <w:rPr>
          <w:rFonts w:ascii="Times New Roman" w:hAnsi="Times New Roman" w:cs="Times New Roman"/>
          <w:sz w:val="24"/>
          <w:szCs w:val="24"/>
          <w:lang w:val="en-US"/>
        </w:rPr>
        <w:t xml:space="preserve">, which is the record sale for an Old Master piece. It was the highest price ever paid for an Old Master worldwide. The artwork was sold at Christie’s in London for £26 million.  </w:t>
      </w:r>
    </w:p>
    <w:p w:rsidR="00877972" w:rsidRPr="005641EC"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Source: digitaljournal.com</w:t>
      </w:r>
    </w:p>
    <w:p w:rsidR="00A96238" w:rsidRDefault="00A96238" w:rsidP="00A96238">
      <w:pPr>
        <w:jc w:val="both"/>
        <w:rPr>
          <w:rFonts w:ascii="Times New Roman" w:hAnsi="Times New Roman" w:cs="Times New Roman"/>
          <w:sz w:val="24"/>
          <w:szCs w:val="24"/>
          <w:lang w:val="en-US"/>
        </w:rPr>
      </w:pPr>
      <w:r>
        <w:rPr>
          <w:rFonts w:ascii="Times New Roman" w:hAnsi="Times New Roman" w:cs="Times New Roman"/>
          <w:sz w:val="24"/>
          <w:szCs w:val="24"/>
          <w:lang w:val="en-US"/>
        </w:rPr>
        <w:br/>
      </w:r>
    </w:p>
    <w:p w:rsidR="00A96238" w:rsidRDefault="00A96238" w:rsidP="00A96238">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6.2.6</w:t>
      </w:r>
      <w:r w:rsidRPr="00C83675">
        <w:rPr>
          <w:rFonts w:ascii="Times New Roman" w:hAnsi="Times New Roman" w:cs="Times New Roman"/>
          <w:sz w:val="24"/>
          <w:szCs w:val="24"/>
          <w:lang w:val="en-US"/>
        </w:rPr>
        <w:t xml:space="preserve"> </w:t>
      </w:r>
      <w:r w:rsidRPr="002D73D6">
        <w:rPr>
          <w:rFonts w:ascii="Times New Roman" w:hAnsi="Times New Roman" w:cs="Times New Roman"/>
          <w:b/>
          <w:sz w:val="24"/>
          <w:szCs w:val="24"/>
          <w:lang w:val="en-US"/>
        </w:rPr>
        <w:t>The Secondary Art Market of 20</w:t>
      </w:r>
      <w:r>
        <w:rPr>
          <w:rFonts w:ascii="Times New Roman" w:hAnsi="Times New Roman" w:cs="Times New Roman"/>
          <w:b/>
          <w:sz w:val="24"/>
          <w:szCs w:val="24"/>
          <w:lang w:val="en-US"/>
        </w:rPr>
        <w:t>10</w:t>
      </w:r>
    </w:p>
    <w:p w:rsidR="007B65E3" w:rsidRDefault="00A96238" w:rsidP="00A96238">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w:t>
      </w:r>
      <w:r w:rsidR="00DC420C">
        <w:rPr>
          <w:rFonts w:ascii="Times New Roman" w:hAnsi="Times New Roman" w:cs="Times New Roman"/>
          <w:sz w:val="24"/>
          <w:szCs w:val="24"/>
          <w:lang w:val="en-US"/>
        </w:rPr>
        <w:t xml:space="preserve">recovery of the global art market is a fact; looking at the art market trends of 2010 you see </w:t>
      </w:r>
      <w:r w:rsidR="00784EB9">
        <w:rPr>
          <w:rFonts w:ascii="Times New Roman" w:hAnsi="Times New Roman" w:cs="Times New Roman"/>
          <w:sz w:val="24"/>
          <w:szCs w:val="24"/>
          <w:lang w:val="en-US"/>
        </w:rPr>
        <w:t>stabilization</w:t>
      </w:r>
      <w:r w:rsidR="00DC420C">
        <w:rPr>
          <w:rFonts w:ascii="Times New Roman" w:hAnsi="Times New Roman" w:cs="Times New Roman"/>
          <w:sz w:val="24"/>
          <w:szCs w:val="24"/>
          <w:lang w:val="en-US"/>
        </w:rPr>
        <w:t xml:space="preserve"> of the </w:t>
      </w:r>
      <w:r w:rsidR="00784EB9">
        <w:rPr>
          <w:rFonts w:ascii="Times New Roman" w:hAnsi="Times New Roman" w:cs="Times New Roman"/>
          <w:sz w:val="24"/>
          <w:szCs w:val="24"/>
          <w:lang w:val="en-US"/>
        </w:rPr>
        <w:t xml:space="preserve">global art price index. </w:t>
      </w:r>
      <w:r w:rsidR="007B65E3">
        <w:rPr>
          <w:rFonts w:ascii="Times New Roman" w:hAnsi="Times New Roman" w:cs="Times New Roman"/>
          <w:sz w:val="24"/>
          <w:szCs w:val="24"/>
          <w:lang w:val="en-US"/>
        </w:rPr>
        <w:t xml:space="preserve">The index has risen by less than 0,5% in comparison to 2009. Despite the stabilization of the index; the total turnover of 2010 has more than doubled in comparison to 2009. The total global turnover of fine arts was 9,34 billion Dollar in 2010. </w:t>
      </w:r>
      <w:r w:rsidR="00784EB9">
        <w:rPr>
          <w:rFonts w:ascii="Times New Roman" w:hAnsi="Times New Roman" w:cs="Times New Roman"/>
          <w:sz w:val="24"/>
          <w:szCs w:val="24"/>
          <w:lang w:val="en-US"/>
        </w:rPr>
        <w:t>This is based on the information of 5,4 million auction results from 3600 auction houses all over the world</w:t>
      </w:r>
      <w:r w:rsidR="007B65E3">
        <w:rPr>
          <w:rFonts w:ascii="Times New Roman" w:hAnsi="Times New Roman" w:cs="Times New Roman"/>
          <w:sz w:val="24"/>
          <w:szCs w:val="24"/>
          <w:lang w:val="en-US"/>
        </w:rPr>
        <w:t xml:space="preserve"> (Artprice, 2011)</w:t>
      </w:r>
      <w:r w:rsidR="00784EB9">
        <w:rPr>
          <w:rFonts w:ascii="Times New Roman" w:hAnsi="Times New Roman" w:cs="Times New Roman"/>
          <w:sz w:val="24"/>
          <w:szCs w:val="24"/>
          <w:lang w:val="en-US"/>
        </w:rPr>
        <w:t>.</w:t>
      </w:r>
    </w:p>
    <w:p w:rsidR="00D84632" w:rsidRDefault="007B65E3" w:rsidP="00A96238">
      <w:pPr>
        <w:jc w:val="both"/>
        <w:rPr>
          <w:rFonts w:ascii="Times New Roman" w:hAnsi="Times New Roman" w:cs="Times New Roman"/>
          <w:sz w:val="24"/>
          <w:szCs w:val="24"/>
          <w:lang w:val="en-US"/>
        </w:rPr>
      </w:pPr>
      <w:r>
        <w:rPr>
          <w:rFonts w:ascii="Times New Roman" w:hAnsi="Times New Roman" w:cs="Times New Roman"/>
          <w:sz w:val="24"/>
          <w:szCs w:val="24"/>
          <w:lang w:val="en-US"/>
        </w:rPr>
        <w:tab/>
        <w:t>There are two major trends in 2010 which hav</w:t>
      </w:r>
      <w:r w:rsidR="00653A23">
        <w:rPr>
          <w:rFonts w:ascii="Times New Roman" w:hAnsi="Times New Roman" w:cs="Times New Roman"/>
          <w:sz w:val="24"/>
          <w:szCs w:val="24"/>
          <w:lang w:val="en-US"/>
        </w:rPr>
        <w:t>e influenced the results of 2010. First the enormous growth of the Chinese art market</w:t>
      </w:r>
      <w:r w:rsidR="0036783E">
        <w:rPr>
          <w:rFonts w:ascii="Times New Roman" w:hAnsi="Times New Roman" w:cs="Times New Roman"/>
          <w:sz w:val="24"/>
          <w:szCs w:val="24"/>
          <w:lang w:val="en-US"/>
        </w:rPr>
        <w:t>,</w:t>
      </w:r>
      <w:r w:rsidR="00653A23">
        <w:rPr>
          <w:rFonts w:ascii="Times New Roman" w:hAnsi="Times New Roman" w:cs="Times New Roman"/>
          <w:sz w:val="24"/>
          <w:szCs w:val="24"/>
          <w:lang w:val="en-US"/>
        </w:rPr>
        <w:t xml:space="preserve"> even becoming the number one</w:t>
      </w:r>
      <w:r w:rsidR="0036783E">
        <w:rPr>
          <w:rFonts w:ascii="Times New Roman" w:hAnsi="Times New Roman" w:cs="Times New Roman"/>
          <w:sz w:val="24"/>
          <w:szCs w:val="24"/>
          <w:lang w:val="en-US"/>
        </w:rPr>
        <w:t>;</w:t>
      </w:r>
      <w:r w:rsidR="00653A23">
        <w:rPr>
          <w:rFonts w:ascii="Times New Roman" w:hAnsi="Times New Roman" w:cs="Times New Roman"/>
          <w:sz w:val="24"/>
          <w:szCs w:val="24"/>
          <w:lang w:val="en-US"/>
        </w:rPr>
        <w:t xml:space="preserve"> taking over the lead position over from the United States and the UK. Over the past decade, France is the biggest loser on the art market. </w:t>
      </w:r>
      <w:r w:rsidR="0036783E">
        <w:rPr>
          <w:rFonts w:ascii="Times New Roman" w:hAnsi="Times New Roman" w:cs="Times New Roman"/>
          <w:sz w:val="24"/>
          <w:szCs w:val="24"/>
          <w:lang w:val="en-US"/>
        </w:rPr>
        <w:t>Secondly, the emerging recovery of the art market is a characteristic of the 2010 art market change. The recovery of the art market after the 1991 market meltdown had taken over 4 years, while the recovery of the recent art market meltdown only took 18 months; starting halfway 2009.</w:t>
      </w:r>
    </w:p>
    <w:p w:rsidR="00BB41CB" w:rsidRDefault="00D84632" w:rsidP="00A96238">
      <w:pPr>
        <w:jc w:val="both"/>
        <w:rPr>
          <w:rFonts w:ascii="Times New Roman" w:hAnsi="Times New Roman" w:cs="Times New Roman"/>
          <w:sz w:val="24"/>
          <w:szCs w:val="24"/>
          <w:lang w:val="en-US"/>
        </w:rPr>
      </w:pPr>
      <w:r>
        <w:rPr>
          <w:rFonts w:ascii="Times New Roman" w:hAnsi="Times New Roman" w:cs="Times New Roman"/>
          <w:sz w:val="24"/>
          <w:szCs w:val="24"/>
          <w:lang w:val="en-US"/>
        </w:rPr>
        <w:tab/>
      </w:r>
      <w:r w:rsidR="00CE730C">
        <w:rPr>
          <w:rFonts w:ascii="Times New Roman" w:hAnsi="Times New Roman" w:cs="Times New Roman"/>
          <w:sz w:val="24"/>
          <w:szCs w:val="24"/>
          <w:lang w:val="en-US"/>
        </w:rPr>
        <w:t xml:space="preserve">Why is France the big loser of the past decade? </w:t>
      </w:r>
      <w:r w:rsidR="00913342">
        <w:rPr>
          <w:rFonts w:ascii="Times New Roman" w:hAnsi="Times New Roman" w:cs="Times New Roman"/>
          <w:sz w:val="24"/>
          <w:szCs w:val="24"/>
          <w:lang w:val="en-US"/>
        </w:rPr>
        <w:t xml:space="preserve">Looking at the figures of the past five years, especially looking at the growth of the French art market in 2009, one would not say that France is a loser at all. Although the results of 2010 say otherwise and this is considered to be the result of the lack of modernization of the French art market. The </w:t>
      </w:r>
      <w:r w:rsidR="00A85F27">
        <w:rPr>
          <w:rFonts w:ascii="Times New Roman" w:hAnsi="Times New Roman" w:cs="Times New Roman"/>
          <w:sz w:val="24"/>
          <w:szCs w:val="24"/>
          <w:lang w:val="en-US"/>
        </w:rPr>
        <w:t xml:space="preserve">percentage of the art auction market sales France was responsible for in 2009 was 13,9 in comparison to 5,1% in 2010. </w:t>
      </w:r>
      <w:r w:rsidR="001F246C">
        <w:rPr>
          <w:rFonts w:ascii="Times New Roman" w:hAnsi="Times New Roman" w:cs="Times New Roman"/>
          <w:sz w:val="24"/>
          <w:szCs w:val="24"/>
          <w:lang w:val="en-US"/>
        </w:rPr>
        <w:t xml:space="preserve">Revenue was higher in 2010, but that is because of the height of the total global revenue of 2010 in comparison to 2009. </w:t>
      </w:r>
    </w:p>
    <w:p w:rsidR="00C00378" w:rsidRDefault="00C00378" w:rsidP="00A96238">
      <w:pPr>
        <w:jc w:val="both"/>
        <w:rPr>
          <w:rFonts w:ascii="Times New Roman" w:hAnsi="Times New Roman" w:cs="Times New Roman"/>
          <w:sz w:val="24"/>
          <w:szCs w:val="24"/>
          <w:lang w:val="en-US"/>
        </w:rPr>
      </w:pPr>
      <w:r>
        <w:rPr>
          <w:rFonts w:ascii="Times New Roman" w:hAnsi="Times New Roman" w:cs="Times New Roman"/>
          <w:noProof/>
          <w:sz w:val="24"/>
          <w:szCs w:val="24"/>
        </w:rPr>
        <w:drawing>
          <wp:anchor distT="0" distB="0" distL="114300" distR="114300" simplePos="0" relativeHeight="251668480" behindDoc="0" locked="0" layoutInCell="1" allowOverlap="1">
            <wp:simplePos x="0" y="0"/>
            <wp:positionH relativeFrom="column">
              <wp:posOffset>1793240</wp:posOffset>
            </wp:positionH>
            <wp:positionV relativeFrom="paragraph">
              <wp:posOffset>742950</wp:posOffset>
            </wp:positionV>
            <wp:extent cx="2171700" cy="2736215"/>
            <wp:effectExtent l="19050" t="0" r="0" b="0"/>
            <wp:wrapTopAndBottom/>
            <wp:docPr id="1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2171700" cy="2736215"/>
                    </a:xfrm>
                    <a:prstGeom prst="rect">
                      <a:avLst/>
                    </a:prstGeom>
                    <a:noFill/>
                    <a:ln w="9525">
                      <a:noFill/>
                      <a:miter lim="800000"/>
                      <a:headEnd/>
                      <a:tailEnd/>
                    </a:ln>
                  </pic:spPr>
                </pic:pic>
              </a:graphicData>
            </a:graphic>
          </wp:anchor>
        </w:drawing>
      </w:r>
      <w:r w:rsidR="00BB41CB">
        <w:rPr>
          <w:rFonts w:ascii="Times New Roman" w:hAnsi="Times New Roman" w:cs="Times New Roman"/>
          <w:sz w:val="24"/>
          <w:szCs w:val="24"/>
          <w:lang w:val="en-US"/>
        </w:rPr>
        <w:tab/>
        <w:t>The 2010 record sale was $95 million, this amount was paid at an auction at Christie’s New York on May 4, 2010. The painting bought for this $95 million was ‘Nude, Green Leaves and Bust’; a 1932 painting by Pablo Picasso.</w:t>
      </w:r>
      <w:r w:rsidR="001C41C3">
        <w:rPr>
          <w:rFonts w:ascii="Times New Roman" w:hAnsi="Times New Roman" w:cs="Times New Roman"/>
          <w:sz w:val="24"/>
          <w:szCs w:val="24"/>
          <w:lang w:val="en-US"/>
        </w:rPr>
        <w:t xml:space="preserve"> </w:t>
      </w:r>
      <w:r w:rsidR="0036783E">
        <w:rPr>
          <w:rFonts w:ascii="Times New Roman" w:hAnsi="Times New Roman" w:cs="Times New Roman"/>
          <w:sz w:val="24"/>
          <w:szCs w:val="24"/>
          <w:lang w:val="en-US"/>
        </w:rPr>
        <w:t xml:space="preserve"> </w:t>
      </w:r>
      <w:r w:rsidR="00653A23">
        <w:rPr>
          <w:rFonts w:ascii="Times New Roman" w:hAnsi="Times New Roman" w:cs="Times New Roman"/>
          <w:sz w:val="24"/>
          <w:szCs w:val="24"/>
          <w:lang w:val="en-US"/>
        </w:rPr>
        <w:t xml:space="preserve"> </w:t>
      </w:r>
      <w:r w:rsidR="00784EB9">
        <w:rPr>
          <w:rFonts w:ascii="Times New Roman" w:hAnsi="Times New Roman" w:cs="Times New Roman"/>
          <w:sz w:val="24"/>
          <w:szCs w:val="24"/>
          <w:lang w:val="en-US"/>
        </w:rPr>
        <w:t xml:space="preserve"> </w:t>
      </w:r>
    </w:p>
    <w:p w:rsidR="00C00378" w:rsidRPr="00C00378" w:rsidRDefault="00C00378" w:rsidP="00B6399A">
      <w:pPr>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Source: </w:t>
      </w:r>
      <w:r w:rsidRPr="00C00378">
        <w:rPr>
          <w:rFonts w:ascii="Times New Roman" w:hAnsi="Times New Roman" w:cs="Times New Roman"/>
          <w:sz w:val="24"/>
          <w:szCs w:val="24"/>
          <w:lang w:val="en-US"/>
        </w:rPr>
        <w:t xml:space="preserve">arts-showcase.com </w:t>
      </w:r>
      <w:r w:rsidRPr="00C00378">
        <w:rPr>
          <w:rFonts w:ascii="Times New Roman" w:hAnsi="Times New Roman" w:cs="Times New Roman"/>
          <w:sz w:val="24"/>
          <w:szCs w:val="24"/>
          <w:lang w:val="en-US"/>
        </w:rPr>
        <w:br w:type="page"/>
      </w:r>
    </w:p>
    <w:p w:rsidR="00877972" w:rsidRDefault="00877972" w:rsidP="00877972">
      <w:pPr>
        <w:jc w:val="both"/>
        <w:rPr>
          <w:rFonts w:ascii="Times New Roman" w:hAnsi="Times New Roman" w:cs="Times New Roman"/>
          <w:b/>
          <w:sz w:val="24"/>
          <w:szCs w:val="24"/>
          <w:lang w:val="en-US"/>
        </w:rPr>
      </w:pPr>
      <w:r w:rsidRPr="002D73D6">
        <w:rPr>
          <w:rFonts w:ascii="Times New Roman" w:hAnsi="Times New Roman" w:cs="Times New Roman"/>
          <w:b/>
          <w:sz w:val="24"/>
          <w:szCs w:val="24"/>
          <w:lang w:val="en-US"/>
        </w:rPr>
        <w:lastRenderedPageBreak/>
        <w:t xml:space="preserve">6.3 </w:t>
      </w:r>
      <w:r>
        <w:rPr>
          <w:rFonts w:ascii="Times New Roman" w:hAnsi="Times New Roman" w:cs="Times New Roman"/>
          <w:b/>
          <w:sz w:val="24"/>
          <w:szCs w:val="24"/>
          <w:lang w:val="en-US"/>
        </w:rPr>
        <w:t>Comparisons of Data 2004-</w:t>
      </w:r>
      <w:r w:rsidR="007914DC">
        <w:rPr>
          <w:rFonts w:ascii="Times New Roman" w:hAnsi="Times New Roman" w:cs="Times New Roman"/>
          <w:b/>
          <w:sz w:val="24"/>
          <w:szCs w:val="24"/>
          <w:lang w:val="en-US"/>
        </w:rPr>
        <w:t>2010</w:t>
      </w:r>
    </w:p>
    <w:p w:rsidR="00877972" w:rsidRPr="002D4F6D"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Using the annual art market trend reports of artprice.com</w:t>
      </w:r>
      <w:r w:rsidR="00E1624C">
        <w:rPr>
          <w:rFonts w:ascii="Times New Roman" w:hAnsi="Times New Roman" w:cs="Times New Roman"/>
          <w:sz w:val="24"/>
          <w:szCs w:val="24"/>
          <w:lang w:val="en-US"/>
        </w:rPr>
        <w:t>,</w:t>
      </w:r>
      <w:r>
        <w:rPr>
          <w:rFonts w:ascii="Times New Roman" w:hAnsi="Times New Roman" w:cs="Times New Roman"/>
          <w:sz w:val="24"/>
          <w:szCs w:val="24"/>
          <w:lang w:val="en-US"/>
        </w:rPr>
        <w:t xml:space="preserve"> trends are searched</w:t>
      </w:r>
      <w:r w:rsidR="007914DC">
        <w:rPr>
          <w:rFonts w:ascii="Times New Roman" w:hAnsi="Times New Roman" w:cs="Times New Roman"/>
          <w:sz w:val="24"/>
          <w:szCs w:val="24"/>
          <w:lang w:val="en-US"/>
        </w:rPr>
        <w:t xml:space="preserve"> for over the past seven</w:t>
      </w:r>
      <w:r w:rsidR="00E1624C">
        <w:rPr>
          <w:rFonts w:ascii="Times New Roman" w:hAnsi="Times New Roman" w:cs="Times New Roman"/>
          <w:sz w:val="24"/>
          <w:szCs w:val="24"/>
          <w:lang w:val="en-US"/>
        </w:rPr>
        <w:t xml:space="preserve"> years</w:t>
      </w:r>
      <w:r w:rsidR="007914DC">
        <w:rPr>
          <w:rStyle w:val="FootnoteReference"/>
          <w:rFonts w:ascii="Times New Roman" w:hAnsi="Times New Roman" w:cs="Times New Roman"/>
          <w:sz w:val="24"/>
          <w:szCs w:val="24"/>
          <w:lang w:val="en-US"/>
        </w:rPr>
        <w:footnoteReference w:id="65"/>
      </w:r>
      <w:r>
        <w:rPr>
          <w:rFonts w:ascii="Times New Roman" w:hAnsi="Times New Roman" w:cs="Times New Roman"/>
          <w:sz w:val="24"/>
          <w:szCs w:val="24"/>
          <w:lang w:val="en-US"/>
        </w:rPr>
        <w:t xml:space="preserve"> to make a comparison between the secondary art market and the economic crisis. The roots of the economic crisis are found in the United States in 2006 and whether or not this can be seen in the trends on the secondary art market is an interesting question. Data from the different years are combined in an Excel document in order to make charts and graphs that will confirm the trends, or not. Useful information that could show relations between the crisis and the development of the art market is combined in the Excel file and discussed in this chapter. Every chart will be briefly discussed and in short conclusions will drawn from the charts.  </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6.3.1 </w:t>
      </w:r>
      <w:r>
        <w:rPr>
          <w:rFonts w:ascii="Times New Roman" w:hAnsi="Times New Roman" w:cs="Times New Roman"/>
          <w:b/>
          <w:sz w:val="24"/>
          <w:szCs w:val="24"/>
          <w:lang w:val="en-US"/>
        </w:rPr>
        <w:t>Global Art Price Index</w:t>
      </w:r>
    </w:p>
    <w:p w:rsidR="00877972" w:rsidRPr="00A872AD"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The price index of art tells something about the general price change of all sold artworks worldwide on the auction market. Differences among different price levels cannot be read from this index, but since the price index is calculated using all auction sales of each year</w:t>
      </w:r>
      <w:r w:rsidR="001169B2">
        <w:rPr>
          <w:rFonts w:ascii="Times New Roman" w:hAnsi="Times New Roman" w:cs="Times New Roman"/>
          <w:sz w:val="24"/>
          <w:szCs w:val="24"/>
          <w:lang w:val="en-US"/>
        </w:rPr>
        <w:t>,</w:t>
      </w:r>
      <w:r>
        <w:rPr>
          <w:rFonts w:ascii="Times New Roman" w:hAnsi="Times New Roman" w:cs="Times New Roman"/>
          <w:sz w:val="24"/>
          <w:szCs w:val="24"/>
          <w:lang w:val="en-US"/>
        </w:rPr>
        <w:t xml:space="preserve"> it is a reliable source to search for a trend.</w:t>
      </w:r>
    </w:p>
    <w:p w:rsidR="00877972" w:rsidRDefault="00F12040" w:rsidP="00877972">
      <w:pPr>
        <w:jc w:val="both"/>
        <w:rPr>
          <w:rFonts w:ascii="Times New Roman" w:hAnsi="Times New Roman" w:cs="Times New Roman"/>
          <w:sz w:val="24"/>
          <w:szCs w:val="24"/>
          <w:lang w:val="en-US"/>
        </w:rPr>
      </w:pPr>
      <w:r w:rsidRPr="00F12040">
        <w:rPr>
          <w:rFonts w:ascii="Times New Roman" w:hAnsi="Times New Roman" w:cs="Times New Roman"/>
          <w:noProof/>
          <w:sz w:val="24"/>
          <w:szCs w:val="24"/>
        </w:rPr>
        <w:drawing>
          <wp:inline distT="0" distB="0" distL="0" distR="0">
            <wp:extent cx="5760720" cy="3517310"/>
            <wp:effectExtent l="0" t="0" r="0" b="0"/>
            <wp:docPr id="16"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77972" w:rsidRPr="000F26FE"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1.</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chart above shows the global art price index of the past five years taken 2004 as a starting point. With 2004 set at 100 points the price index change of </w:t>
      </w:r>
      <w:r w:rsidR="001169B2">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past years is evident. The art prices increased over three years with 63,4% between 2004 and 2007. The prices </w:t>
      </w:r>
      <w:r>
        <w:rPr>
          <w:rFonts w:ascii="Times New Roman" w:hAnsi="Times New Roman" w:cs="Times New Roman"/>
          <w:sz w:val="24"/>
          <w:szCs w:val="24"/>
          <w:lang w:val="en-US"/>
        </w:rPr>
        <w:lastRenderedPageBreak/>
        <w:t xml:space="preserve">increased most in 2006 with an amount of 25,4 percent. The increase in 2007, in comparison to 2006, was 18%.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change of the price index of art is in line with the general trend the secondary art market shows over the past few years. Besides that it is also in line with the effects of the economic crisis. The crisis started in 2007, while the art market was still booming, but the crash on the art market of the 1990’s was also a little after the economic crisis, so there is a resemblance between the two periods.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Striking is that the price index of 2009 has risen</w:t>
      </w:r>
      <w:r w:rsidR="007914DC">
        <w:rPr>
          <w:rFonts w:ascii="Times New Roman" w:hAnsi="Times New Roman" w:cs="Times New Roman"/>
          <w:sz w:val="24"/>
          <w:szCs w:val="24"/>
          <w:lang w:val="en-US"/>
        </w:rPr>
        <w:t xml:space="preserve"> a little in comparison to 2008 and the index of 2010 barely in comparison to 2009.</w:t>
      </w:r>
      <w:r>
        <w:rPr>
          <w:rFonts w:ascii="Times New Roman" w:hAnsi="Times New Roman" w:cs="Times New Roman"/>
          <w:sz w:val="24"/>
          <w:szCs w:val="24"/>
          <w:lang w:val="en-US"/>
        </w:rPr>
        <w:t xml:space="preserve"> </w:t>
      </w:r>
      <w:r w:rsidR="00327418">
        <w:rPr>
          <w:rFonts w:ascii="Times New Roman" w:hAnsi="Times New Roman" w:cs="Times New Roman"/>
          <w:sz w:val="24"/>
          <w:szCs w:val="24"/>
          <w:lang w:val="en-US"/>
        </w:rPr>
        <w:t>W</w:t>
      </w:r>
      <w:r>
        <w:rPr>
          <w:rFonts w:ascii="Times New Roman" w:hAnsi="Times New Roman" w:cs="Times New Roman"/>
          <w:sz w:val="24"/>
          <w:szCs w:val="24"/>
          <w:lang w:val="en-US"/>
        </w:rPr>
        <w:t>hether this is the start of further rising or an exception is the remaining question. Further research in the future will answer this. Looking at the price index of art development on the secondary art market</w:t>
      </w:r>
      <w:r w:rsidR="009A4EB6">
        <w:rPr>
          <w:rFonts w:ascii="Times New Roman" w:hAnsi="Times New Roman" w:cs="Times New Roman"/>
          <w:sz w:val="24"/>
          <w:szCs w:val="24"/>
          <w:lang w:val="en-US"/>
        </w:rPr>
        <w:t>,</w:t>
      </w:r>
      <w:r>
        <w:rPr>
          <w:rFonts w:ascii="Times New Roman" w:hAnsi="Times New Roman" w:cs="Times New Roman"/>
          <w:sz w:val="24"/>
          <w:szCs w:val="24"/>
          <w:lang w:val="en-US"/>
        </w:rPr>
        <w:t xml:space="preserve"> one could conclude that the worst period was in 2008, while the economic crisis has started in 2006. We should keep in mind that the price index alone will give too little information to be able to conclude anything yet. </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6.3.2 </w:t>
      </w:r>
      <w:r w:rsidRPr="00A872AD">
        <w:rPr>
          <w:rFonts w:ascii="Times New Roman" w:hAnsi="Times New Roman" w:cs="Times New Roman"/>
          <w:b/>
          <w:sz w:val="24"/>
          <w:szCs w:val="24"/>
          <w:lang w:val="en-US"/>
        </w:rPr>
        <w:t>Global Turnover</w:t>
      </w:r>
    </w:p>
    <w:p w:rsidR="00877972" w:rsidRPr="0044390A" w:rsidRDefault="00877972" w:rsidP="00877972">
      <w:pPr>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The global turnover of fine art is the total amount of Dollars exchanged on the secondary art market. It is the total of Dollars paid for all artworks sold on the fine art auction market worldwide per year. </w:t>
      </w:r>
    </w:p>
    <w:p w:rsidR="00877972" w:rsidRDefault="000E2796" w:rsidP="00877972">
      <w:pPr>
        <w:jc w:val="both"/>
        <w:rPr>
          <w:rFonts w:ascii="Times New Roman" w:hAnsi="Times New Roman" w:cs="Times New Roman"/>
          <w:sz w:val="24"/>
          <w:szCs w:val="24"/>
          <w:lang w:val="en-US"/>
        </w:rPr>
      </w:pPr>
      <w:r w:rsidRPr="000E2796">
        <w:rPr>
          <w:rFonts w:ascii="Times New Roman" w:hAnsi="Times New Roman" w:cs="Times New Roman"/>
          <w:noProof/>
          <w:sz w:val="24"/>
          <w:szCs w:val="24"/>
        </w:rPr>
        <w:drawing>
          <wp:inline distT="0" distB="0" distL="0" distR="0">
            <wp:extent cx="5760720" cy="3517310"/>
            <wp:effectExtent l="0" t="0" r="0" b="0"/>
            <wp:docPr id="19"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2.</w:t>
      </w:r>
    </w:p>
    <w:p w:rsidR="008C6F4B"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Looking at the chart above shows that there is no doubt about the trend one can see in these numbers. The data shows that the amount of Dollars spent on fine arts on the secondary art market has reached a peak in 2007 and started to fall after that. The development of the </w:t>
      </w:r>
      <w:r>
        <w:rPr>
          <w:rFonts w:ascii="Times New Roman" w:hAnsi="Times New Roman" w:cs="Times New Roman"/>
          <w:sz w:val="24"/>
          <w:szCs w:val="24"/>
          <w:lang w:val="en-US"/>
        </w:rPr>
        <w:lastRenderedPageBreak/>
        <w:t>turnover is that from 2004 to 2007 the yearly increase grew each year. The increase of 2004 to 2005 was only $0.6 billion, while this was for 2005 to 2006 $2.2 billion and for 2006 to 2007 $2.8 billion. The fall of the turnover wasn’t that large from 2007 to 2008, but from 2008 to 2009 the fall was $</w:t>
      </w:r>
      <w:r w:rsidR="008C6F4B">
        <w:rPr>
          <w:rFonts w:ascii="Times New Roman" w:hAnsi="Times New Roman" w:cs="Times New Roman"/>
          <w:sz w:val="24"/>
          <w:szCs w:val="24"/>
          <w:lang w:val="en-US"/>
        </w:rPr>
        <w:t>3.7 billion. Striking is the rise in 2010 in comparison to 2009, the total global revenue more than doubled to an amount of $9.4 billion.</w:t>
      </w:r>
    </w:p>
    <w:p w:rsidR="00877972" w:rsidRDefault="008C6F4B" w:rsidP="008C6F4B">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Information on 2011</w:t>
      </w:r>
      <w:r w:rsidR="00877972">
        <w:rPr>
          <w:rFonts w:ascii="Times New Roman" w:hAnsi="Times New Roman" w:cs="Times New Roman"/>
          <w:sz w:val="24"/>
          <w:szCs w:val="24"/>
          <w:lang w:val="en-US"/>
        </w:rPr>
        <w:t xml:space="preserve"> and further will tell us how </w:t>
      </w:r>
      <w:r>
        <w:rPr>
          <w:rFonts w:ascii="Times New Roman" w:hAnsi="Times New Roman" w:cs="Times New Roman"/>
          <w:sz w:val="24"/>
          <w:szCs w:val="24"/>
          <w:lang w:val="en-US"/>
        </w:rPr>
        <w:t>t</w:t>
      </w:r>
      <w:r w:rsidR="00877972">
        <w:rPr>
          <w:rFonts w:ascii="Times New Roman" w:hAnsi="Times New Roman" w:cs="Times New Roman"/>
          <w:sz w:val="24"/>
          <w:szCs w:val="24"/>
          <w:lang w:val="en-US"/>
        </w:rPr>
        <w:t xml:space="preserve">he </w:t>
      </w:r>
      <w:r>
        <w:rPr>
          <w:rFonts w:ascii="Times New Roman" w:hAnsi="Times New Roman" w:cs="Times New Roman"/>
          <w:sz w:val="24"/>
          <w:szCs w:val="24"/>
          <w:lang w:val="en-US"/>
        </w:rPr>
        <w:t>global turnover will develop</w:t>
      </w:r>
      <w:r w:rsidR="00877972">
        <w:rPr>
          <w:rFonts w:ascii="Times New Roman" w:hAnsi="Times New Roman" w:cs="Times New Roman"/>
          <w:sz w:val="24"/>
          <w:szCs w:val="24"/>
          <w:lang w:val="en-US"/>
        </w:rPr>
        <w:t xml:space="preserve"> and whether or not</w:t>
      </w:r>
      <w:r>
        <w:rPr>
          <w:rFonts w:ascii="Times New Roman" w:hAnsi="Times New Roman" w:cs="Times New Roman"/>
          <w:sz w:val="24"/>
          <w:szCs w:val="24"/>
          <w:lang w:val="en-US"/>
        </w:rPr>
        <w:t xml:space="preserve"> it will reach the amount of $10 billion</w:t>
      </w:r>
      <w:r w:rsidR="000E2796">
        <w:rPr>
          <w:rFonts w:ascii="Times New Roman" w:hAnsi="Times New Roman" w:cs="Times New Roman"/>
          <w:sz w:val="24"/>
          <w:szCs w:val="24"/>
          <w:lang w:val="en-US"/>
        </w:rPr>
        <w:t xml:space="preserve">. </w:t>
      </w:r>
      <w:r>
        <w:rPr>
          <w:rFonts w:ascii="Times New Roman" w:hAnsi="Times New Roman" w:cs="Times New Roman"/>
          <w:sz w:val="24"/>
          <w:szCs w:val="24"/>
          <w:lang w:val="en-US"/>
        </w:rPr>
        <w:t>Though a</w:t>
      </w:r>
      <w:r w:rsidR="000E2796">
        <w:rPr>
          <w:rFonts w:ascii="Times New Roman" w:hAnsi="Times New Roman" w:cs="Times New Roman"/>
          <w:sz w:val="24"/>
          <w:szCs w:val="24"/>
          <w:lang w:val="en-US"/>
        </w:rPr>
        <w:t>fter 2010</w:t>
      </w:r>
      <w:r w:rsidR="00877972">
        <w:rPr>
          <w:rFonts w:ascii="Times New Roman" w:hAnsi="Times New Roman" w:cs="Times New Roman"/>
          <w:sz w:val="24"/>
          <w:szCs w:val="24"/>
          <w:lang w:val="en-US"/>
        </w:rPr>
        <w:t xml:space="preserve"> the turnover of fine art at auction houses will probably stagnate and stabiliz</w:t>
      </w:r>
      <w:r w:rsidR="000E2796">
        <w:rPr>
          <w:rFonts w:ascii="Times New Roman" w:hAnsi="Times New Roman" w:cs="Times New Roman"/>
          <w:sz w:val="24"/>
          <w:szCs w:val="24"/>
          <w:lang w:val="en-US"/>
        </w:rPr>
        <w:t>e since another increase of $4.8</w:t>
      </w:r>
      <w:r w:rsidR="00877972">
        <w:rPr>
          <w:rFonts w:ascii="Times New Roman" w:hAnsi="Times New Roman" w:cs="Times New Roman"/>
          <w:sz w:val="24"/>
          <w:szCs w:val="24"/>
          <w:lang w:val="en-US"/>
        </w:rPr>
        <w:t xml:space="preserve"> billion is almost impossible.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trend is also very clear whe</w:t>
      </w:r>
      <w:r w:rsidR="00863444">
        <w:rPr>
          <w:rFonts w:ascii="Times New Roman" w:hAnsi="Times New Roman" w:cs="Times New Roman"/>
          <w:sz w:val="24"/>
          <w:szCs w:val="24"/>
          <w:lang w:val="en-US"/>
        </w:rPr>
        <w:t xml:space="preserve">n looking at the turnover index, instead of only looking at the rates. </w:t>
      </w:r>
      <w:r>
        <w:rPr>
          <w:rFonts w:ascii="Times New Roman" w:hAnsi="Times New Roman" w:cs="Times New Roman"/>
          <w:sz w:val="24"/>
          <w:szCs w:val="24"/>
          <w:lang w:val="en-US"/>
        </w:rPr>
        <w:t xml:space="preserve">The fine art auction global turnover index rates show the development of the total global turnover of fine art at auction houses in percentages using 2004 as the starting year. Therefore the year 2004 is put on 100. </w:t>
      </w:r>
    </w:p>
    <w:p w:rsidR="00877972" w:rsidRDefault="005F0887" w:rsidP="00877972">
      <w:pPr>
        <w:jc w:val="both"/>
        <w:rPr>
          <w:rFonts w:ascii="Times New Roman" w:hAnsi="Times New Roman" w:cs="Times New Roman"/>
          <w:sz w:val="24"/>
          <w:szCs w:val="24"/>
          <w:lang w:val="en-US"/>
        </w:rPr>
      </w:pPr>
      <w:r w:rsidRPr="005F0887">
        <w:rPr>
          <w:rFonts w:ascii="Times New Roman" w:hAnsi="Times New Roman" w:cs="Times New Roman"/>
          <w:noProof/>
          <w:sz w:val="24"/>
          <w:szCs w:val="24"/>
        </w:rPr>
        <w:drawing>
          <wp:inline distT="0" distB="0" distL="0" distR="0">
            <wp:extent cx="5760720" cy="3517310"/>
            <wp:effectExtent l="0" t="0" r="0" b="0"/>
            <wp:docPr id="20"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00877972">
        <w:rPr>
          <w:rFonts w:ascii="Times New Roman" w:hAnsi="Times New Roman" w:cs="Times New Roman"/>
          <w:sz w:val="24"/>
          <w:szCs w:val="24"/>
          <w:lang w:val="en-US"/>
        </w:rPr>
        <w:t xml:space="preserve">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3.</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The chart shows a slight rise of the tur</w:t>
      </w:r>
      <w:r w:rsidR="009A4EB6">
        <w:rPr>
          <w:rFonts w:ascii="Times New Roman" w:hAnsi="Times New Roman" w:cs="Times New Roman"/>
          <w:sz w:val="24"/>
          <w:szCs w:val="24"/>
          <w:lang w:val="en-US"/>
        </w:rPr>
        <w:t>nover in 2005, but after that it</w:t>
      </w:r>
      <w:r>
        <w:rPr>
          <w:rFonts w:ascii="Times New Roman" w:hAnsi="Times New Roman" w:cs="Times New Roman"/>
          <w:sz w:val="24"/>
          <w:szCs w:val="24"/>
          <w:lang w:val="en-US"/>
        </w:rPr>
        <w:t xml:space="preserve"> rises really fast until the peak of 2007, at which the turnover is 155,6% higher than the turnover of 2004. The decrease of the turnover in 2008 compared to 2007 is about 10%, while the decrease of the turnover of 2009 compared to 2007 is 50% and compared to 2008 45%. One could conclude this by saying that the real downfall of the secondary art market, only looking at turnover rates, is in 2009, three years</w:t>
      </w:r>
      <w:r w:rsidR="005F0887">
        <w:rPr>
          <w:rFonts w:ascii="Times New Roman" w:hAnsi="Times New Roman" w:cs="Times New Roman"/>
          <w:sz w:val="24"/>
          <w:szCs w:val="24"/>
          <w:lang w:val="en-US"/>
        </w:rPr>
        <w:t xml:space="preserve"> after the start of the crisis. Immediately after that a fast comeback is detected in 2010!</w:t>
      </w:r>
    </w:p>
    <w:p w:rsidR="000302EF" w:rsidRDefault="000302EF">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lastRenderedPageBreak/>
        <w:t xml:space="preserve">6.3.3 </w:t>
      </w:r>
      <w:r w:rsidRPr="002D73D6">
        <w:rPr>
          <w:rFonts w:ascii="Times New Roman" w:hAnsi="Times New Roman" w:cs="Times New Roman"/>
          <w:b/>
          <w:sz w:val="24"/>
          <w:szCs w:val="24"/>
          <w:lang w:val="en-US"/>
        </w:rPr>
        <w:t>Comparison Global Price Index and Global Turnover Index</w:t>
      </w:r>
    </w:p>
    <w:p w:rsidR="00877972" w:rsidRPr="00AB57E0"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Looking at the price index alone 2008 was the worst year, while only looking at the turnover index shows that 2009 was the worst year for the secondary art market. Comparing those two is the next best step to take.  </w:t>
      </w:r>
    </w:p>
    <w:p w:rsidR="00877972" w:rsidRDefault="00AE1657" w:rsidP="00877972">
      <w:pPr>
        <w:jc w:val="both"/>
        <w:rPr>
          <w:rFonts w:ascii="Times New Roman" w:hAnsi="Times New Roman" w:cs="Times New Roman"/>
          <w:sz w:val="24"/>
          <w:szCs w:val="24"/>
          <w:lang w:val="en-US"/>
        </w:rPr>
      </w:pPr>
      <w:r w:rsidRPr="00AE1657">
        <w:rPr>
          <w:rFonts w:ascii="Times New Roman" w:hAnsi="Times New Roman" w:cs="Times New Roman"/>
          <w:noProof/>
          <w:sz w:val="24"/>
          <w:szCs w:val="24"/>
        </w:rPr>
        <w:drawing>
          <wp:inline distT="0" distB="0" distL="0" distR="0">
            <wp:extent cx="5760720" cy="3763515"/>
            <wp:effectExtent l="0" t="0" r="0" b="0"/>
            <wp:docPr id="21"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4.</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Looking at the chart above</w:t>
      </w:r>
      <w:r w:rsidR="00481C10">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D072E1">
        <w:rPr>
          <w:rFonts w:ascii="Times New Roman" w:hAnsi="Times New Roman" w:cs="Times New Roman"/>
          <w:sz w:val="24"/>
          <w:szCs w:val="24"/>
          <w:lang w:val="en-US"/>
        </w:rPr>
        <w:t>we can see where the difference</w:t>
      </w:r>
      <w:r>
        <w:rPr>
          <w:rFonts w:ascii="Times New Roman" w:hAnsi="Times New Roman" w:cs="Times New Roman"/>
          <w:sz w:val="24"/>
          <w:szCs w:val="24"/>
          <w:lang w:val="en-US"/>
        </w:rPr>
        <w:t xml:space="preserve"> starts. Until 2007, which is according to the annual trend report of artprice.com the peaking year of the art market boom, the development of both indexes are more or less the same. Although the growth of the global turnover was much larger. After 2007 both indexes show a period of decrease, which is greater for the price index, but the price index is increasing again after that in 2009. The decrease of the turnover is worse in 2009 compared to 2008.</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Using the information from the chart</w:t>
      </w:r>
      <w:r w:rsidR="00D072E1">
        <w:rPr>
          <w:rFonts w:ascii="Times New Roman" w:hAnsi="Times New Roman" w:cs="Times New Roman"/>
          <w:sz w:val="24"/>
          <w:szCs w:val="24"/>
          <w:lang w:val="en-US"/>
        </w:rPr>
        <w:t>,</w:t>
      </w:r>
      <w:r>
        <w:rPr>
          <w:rFonts w:ascii="Times New Roman" w:hAnsi="Times New Roman" w:cs="Times New Roman"/>
          <w:sz w:val="24"/>
          <w:szCs w:val="24"/>
          <w:lang w:val="en-US"/>
        </w:rPr>
        <w:t xml:space="preserve"> one could conclude from the data that the lower price index and the lower turnover in 2008 is a result of the economic crisis. When the prices decrease and the turnover decreases it could be that the supply is still high, probably some lower than it was before 2008, since the decrease of the turnover is much bigger than the decrease of the price. From the information of 2009, the year at which the turnover decreased by about 45% compared to the previous year, one can conclude that the supply of art has de</w:t>
      </w:r>
      <w:r w:rsidR="00D072E1">
        <w:rPr>
          <w:rFonts w:ascii="Times New Roman" w:hAnsi="Times New Roman" w:cs="Times New Roman"/>
          <w:sz w:val="24"/>
          <w:szCs w:val="24"/>
          <w:lang w:val="en-US"/>
        </w:rPr>
        <w:t>creased. The general price index rose in</w:t>
      </w:r>
      <w:r>
        <w:rPr>
          <w:rFonts w:ascii="Times New Roman" w:hAnsi="Times New Roman" w:cs="Times New Roman"/>
          <w:sz w:val="24"/>
          <w:szCs w:val="24"/>
          <w:lang w:val="en-US"/>
        </w:rPr>
        <w:t xml:space="preserve"> 2009 </w:t>
      </w:r>
      <w:r w:rsidR="00D072E1">
        <w:rPr>
          <w:rFonts w:ascii="Times New Roman" w:hAnsi="Times New Roman" w:cs="Times New Roman"/>
          <w:sz w:val="24"/>
          <w:szCs w:val="24"/>
          <w:lang w:val="en-US"/>
        </w:rPr>
        <w:t xml:space="preserve">compared to 2008, </w:t>
      </w:r>
      <w:r>
        <w:rPr>
          <w:rFonts w:ascii="Times New Roman" w:hAnsi="Times New Roman" w:cs="Times New Roman"/>
          <w:sz w:val="24"/>
          <w:szCs w:val="24"/>
          <w:lang w:val="en-US"/>
        </w:rPr>
        <w:t xml:space="preserve">so more was paid per item sold. </w:t>
      </w:r>
    </w:p>
    <w:p w:rsidR="00AE1657" w:rsidRDefault="00AE1657"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biggest difference is seen in 2010. The revenue index has increased enormously compared to 2009, while the price index only shows a slight difference between 2009 and </w:t>
      </w:r>
      <w:r>
        <w:rPr>
          <w:rFonts w:ascii="Times New Roman" w:hAnsi="Times New Roman" w:cs="Times New Roman"/>
          <w:sz w:val="24"/>
          <w:szCs w:val="24"/>
          <w:lang w:val="en-US"/>
        </w:rPr>
        <w:lastRenderedPageBreak/>
        <w:t xml:space="preserve">2010. This means that the amount of lots sold in 2010 must have been a lot </w:t>
      </w:r>
      <w:r w:rsidR="00E72146">
        <w:rPr>
          <w:rFonts w:ascii="Times New Roman" w:hAnsi="Times New Roman" w:cs="Times New Roman"/>
          <w:sz w:val="24"/>
          <w:szCs w:val="24"/>
          <w:lang w:val="en-US"/>
        </w:rPr>
        <w:t xml:space="preserve">higher than in 2009, because the prices of artworks in general have barely changed. </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6.3.4 </w:t>
      </w:r>
      <w:r>
        <w:rPr>
          <w:rFonts w:ascii="Times New Roman" w:hAnsi="Times New Roman" w:cs="Times New Roman"/>
          <w:b/>
          <w:sz w:val="24"/>
          <w:szCs w:val="24"/>
          <w:lang w:val="en-US"/>
        </w:rPr>
        <w:t xml:space="preserve">Bought-in Rate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bought-in rate is the percentage of artworks that were not sold after being put up for auction of all lots put up for auction. In case of ten works put up for auction and three not sold, the bough-in rate is 30%. The reason for a work of art not being sold at an auction could be that the hammer price was lower than the reserve price for this artwork or there was not interest for the work. On the secondary art market a general bought-in rate is about 30% to 35% on average. </w:t>
      </w:r>
    </w:p>
    <w:p w:rsidR="00877972" w:rsidRDefault="00877972" w:rsidP="00877972">
      <w:pPr>
        <w:jc w:val="both"/>
        <w:rPr>
          <w:rFonts w:ascii="Times New Roman" w:hAnsi="Times New Roman" w:cs="Times New Roman"/>
          <w:sz w:val="24"/>
          <w:szCs w:val="24"/>
          <w:lang w:val="en-US"/>
        </w:rPr>
      </w:pPr>
      <w:r w:rsidRPr="004A2D7C">
        <w:rPr>
          <w:rFonts w:ascii="Times New Roman" w:hAnsi="Times New Roman" w:cs="Times New Roman"/>
          <w:noProof/>
          <w:sz w:val="24"/>
          <w:szCs w:val="24"/>
        </w:rPr>
        <w:drawing>
          <wp:inline distT="0" distB="0" distL="0" distR="0">
            <wp:extent cx="5760720" cy="3517310"/>
            <wp:effectExtent l="0" t="0" r="0" b="0"/>
            <wp:docPr id="6"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5.</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Until 2007 the bought-in rate is on average</w:t>
      </w:r>
      <w:r>
        <w:rPr>
          <w:rStyle w:val="FootnoteReference"/>
          <w:rFonts w:ascii="Times New Roman" w:hAnsi="Times New Roman" w:cs="Times New Roman"/>
          <w:sz w:val="24"/>
          <w:szCs w:val="24"/>
          <w:lang w:val="en-US"/>
        </w:rPr>
        <w:footnoteReference w:id="66"/>
      </w:r>
      <w:r>
        <w:rPr>
          <w:rFonts w:ascii="Times New Roman" w:hAnsi="Times New Roman" w:cs="Times New Roman"/>
          <w:sz w:val="24"/>
          <w:szCs w:val="24"/>
          <w:lang w:val="en-US"/>
        </w:rPr>
        <w:t>, as the chart shows, but after that the percentage of unsold lots is rising and reaching a peak in 2009. The fact that the bought-in rate keeps on rising means that the amount of sold artworks is going down. Almost four out of ten artworks put up for auction is not sold at the reserve price level and therefore bought-in. A high bought-in rate is considered to be a result of recession looking at evidence from the previous art market clash in the 1990’s. Looking at the percentages of 2008 and 2009 in comparison to 2007</w:t>
      </w:r>
      <w:r w:rsidR="00384E68">
        <w:rPr>
          <w:rFonts w:ascii="Times New Roman" w:hAnsi="Times New Roman" w:cs="Times New Roman"/>
          <w:sz w:val="24"/>
          <w:szCs w:val="24"/>
          <w:lang w:val="en-US"/>
        </w:rPr>
        <w:t>,</w:t>
      </w:r>
      <w:r>
        <w:rPr>
          <w:rFonts w:ascii="Times New Roman" w:hAnsi="Times New Roman" w:cs="Times New Roman"/>
          <w:sz w:val="24"/>
          <w:szCs w:val="24"/>
          <w:lang w:val="en-US"/>
        </w:rPr>
        <w:t xml:space="preserve"> the rise was larger between 2007 and 2008 than between 2008 and 2009, so one could conclude from this that the influence of the economic crisis was worst in the 2008.</w:t>
      </w:r>
      <w:r w:rsidR="002F37CE">
        <w:rPr>
          <w:rFonts w:ascii="Times New Roman" w:hAnsi="Times New Roman" w:cs="Times New Roman"/>
          <w:sz w:val="24"/>
          <w:szCs w:val="24"/>
          <w:lang w:val="en-US"/>
        </w:rPr>
        <w:t xml:space="preserve"> There is no information available on the 2010 bought in rate. </w:t>
      </w:r>
    </w:p>
    <w:p w:rsidR="000302EF" w:rsidRDefault="000302EF" w:rsidP="000302EF">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lastRenderedPageBreak/>
        <w:t xml:space="preserve">6.3.5 </w:t>
      </w:r>
      <w:r w:rsidRPr="008708B7">
        <w:rPr>
          <w:rFonts w:ascii="Times New Roman" w:hAnsi="Times New Roman" w:cs="Times New Roman"/>
          <w:b/>
          <w:sz w:val="24"/>
          <w:szCs w:val="24"/>
          <w:lang w:val="en-US"/>
        </w:rPr>
        <w:t xml:space="preserve">Comparison Bought-in Rate </w:t>
      </w:r>
      <w:r>
        <w:rPr>
          <w:rFonts w:ascii="Times New Roman" w:hAnsi="Times New Roman" w:cs="Times New Roman"/>
          <w:b/>
          <w:sz w:val="24"/>
          <w:szCs w:val="24"/>
          <w:lang w:val="en-US"/>
        </w:rPr>
        <w:t>Index and Global Price</w:t>
      </w:r>
      <w:r w:rsidRPr="008708B7">
        <w:rPr>
          <w:rFonts w:ascii="Times New Roman" w:hAnsi="Times New Roman" w:cs="Times New Roman"/>
          <w:b/>
          <w:sz w:val="24"/>
          <w:szCs w:val="24"/>
          <w:lang w:val="en-US"/>
        </w:rPr>
        <w:t xml:space="preserve"> Index</w:t>
      </w:r>
    </w:p>
    <w:p w:rsidR="00877972" w:rsidRPr="0086082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Is there any similarity between the bought-in rate index and the art price index and if so,</w:t>
      </w:r>
      <w:r w:rsidR="00384E68">
        <w:rPr>
          <w:rFonts w:ascii="Times New Roman" w:hAnsi="Times New Roman" w:cs="Times New Roman"/>
          <w:sz w:val="24"/>
          <w:szCs w:val="24"/>
          <w:lang w:val="en-US"/>
        </w:rPr>
        <w:t xml:space="preserve"> what does it tell us?</w:t>
      </w:r>
      <w:r>
        <w:rPr>
          <w:rFonts w:ascii="Times New Roman" w:hAnsi="Times New Roman" w:cs="Times New Roman"/>
          <w:sz w:val="24"/>
          <w:szCs w:val="24"/>
          <w:lang w:val="en-US"/>
        </w:rPr>
        <w:t xml:space="preserve"> It is interesting to compare these two </w:t>
      </w:r>
      <w:r w:rsidR="00384E68">
        <w:rPr>
          <w:rFonts w:ascii="Times New Roman" w:hAnsi="Times New Roman" w:cs="Times New Roman"/>
          <w:sz w:val="24"/>
          <w:szCs w:val="24"/>
          <w:lang w:val="en-US"/>
        </w:rPr>
        <w:t xml:space="preserve">indices </w:t>
      </w:r>
      <w:r>
        <w:rPr>
          <w:rFonts w:ascii="Times New Roman" w:hAnsi="Times New Roman" w:cs="Times New Roman"/>
          <w:sz w:val="24"/>
          <w:szCs w:val="24"/>
          <w:lang w:val="en-US"/>
        </w:rPr>
        <w:t xml:space="preserve">because in case of lower prices one would expect more sales and lower bought-in rates. According to the evidence from the separate charts the development of the bought-in rate differs from the development of the price index. In the first place the bought-in rate should </w:t>
      </w:r>
      <w:r w:rsidR="00384E68">
        <w:rPr>
          <w:rFonts w:ascii="Times New Roman" w:hAnsi="Times New Roman" w:cs="Times New Roman"/>
          <w:sz w:val="24"/>
          <w:szCs w:val="24"/>
          <w:lang w:val="en-US"/>
        </w:rPr>
        <w:t xml:space="preserve">be </w:t>
      </w:r>
      <w:r w:rsidR="00481C10">
        <w:rPr>
          <w:rFonts w:ascii="Times New Roman" w:hAnsi="Times New Roman" w:cs="Times New Roman"/>
          <w:sz w:val="24"/>
          <w:szCs w:val="24"/>
          <w:lang w:val="en-US"/>
        </w:rPr>
        <w:t>converted in</w:t>
      </w:r>
      <w:r>
        <w:rPr>
          <w:rFonts w:ascii="Times New Roman" w:hAnsi="Times New Roman" w:cs="Times New Roman"/>
          <w:sz w:val="24"/>
          <w:szCs w:val="24"/>
          <w:lang w:val="en-US"/>
        </w:rPr>
        <w:t>to an index in order to make the comparison. The following chart follows from that.</w:t>
      </w:r>
    </w:p>
    <w:p w:rsidR="00877972" w:rsidRDefault="00877972" w:rsidP="00877972">
      <w:pPr>
        <w:jc w:val="both"/>
        <w:rPr>
          <w:rFonts w:ascii="Times New Roman" w:hAnsi="Times New Roman" w:cs="Times New Roman"/>
          <w:sz w:val="24"/>
          <w:szCs w:val="24"/>
          <w:lang w:val="en-US"/>
        </w:rPr>
      </w:pPr>
      <w:r w:rsidRPr="00130EFC">
        <w:rPr>
          <w:rFonts w:ascii="Times New Roman" w:hAnsi="Times New Roman" w:cs="Times New Roman"/>
          <w:noProof/>
          <w:sz w:val="24"/>
          <w:szCs w:val="24"/>
        </w:rPr>
        <w:drawing>
          <wp:inline distT="0" distB="0" distL="0" distR="0">
            <wp:extent cx="5760720" cy="3763515"/>
            <wp:effectExtent l="0" t="0" r="0" b="0"/>
            <wp:docPr id="14"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Figure 6.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Comparing the bought-in rate index to the price index of art sold on the secondary art market is interesting</w:t>
      </w:r>
      <w:r w:rsidR="00481C10">
        <w:rPr>
          <w:rFonts w:ascii="Times New Roman" w:hAnsi="Times New Roman" w:cs="Times New Roman"/>
          <w:sz w:val="24"/>
          <w:szCs w:val="24"/>
          <w:lang w:val="en-US"/>
        </w:rPr>
        <w:t>,</w:t>
      </w:r>
      <w:r>
        <w:rPr>
          <w:rFonts w:ascii="Times New Roman" w:hAnsi="Times New Roman" w:cs="Times New Roman"/>
          <w:sz w:val="24"/>
          <w:szCs w:val="24"/>
          <w:lang w:val="en-US"/>
        </w:rPr>
        <w:t xml:space="preserve"> because it could say something about the demand and supply of artworks. When the price index increases</w:t>
      </w:r>
      <w:r w:rsidR="00481C10">
        <w:rPr>
          <w:rFonts w:ascii="Times New Roman" w:hAnsi="Times New Roman" w:cs="Times New Roman"/>
          <w:sz w:val="24"/>
          <w:szCs w:val="24"/>
          <w:lang w:val="en-US"/>
        </w:rPr>
        <w:t>,</w:t>
      </w:r>
      <w:r>
        <w:rPr>
          <w:rFonts w:ascii="Times New Roman" w:hAnsi="Times New Roman" w:cs="Times New Roman"/>
          <w:sz w:val="24"/>
          <w:szCs w:val="24"/>
          <w:lang w:val="en-US"/>
        </w:rPr>
        <w:t xml:space="preserve"> the amount paid per artwork is increasing</w:t>
      </w:r>
      <w:r>
        <w:rPr>
          <w:rFonts w:ascii="Times New Roman" w:hAnsi="Times New Roman" w:cs="Times New Roman"/>
          <w:sz w:val="24"/>
          <w:szCs w:val="24"/>
          <w:lang w:val="en-US"/>
        </w:rPr>
        <w:tab/>
        <w:t xml:space="preserve">and an increase of the bought-in rate means that more artworks of the total amount of works put up for sale are not sold at the reserve price and so bought-in. </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 2007 the price index has reached a very high level and the bought-in rate has barely moved, this means that people are willing to pay a large amount of money per artwork. In 2008 the price index decreased heavily and the bought-in rate increased, this means that people are not willing to pay much for art and many artworks do not reach the reserve price level on the auction market. In 2009 the price index increased a little compared to 2008 and the bough</w:t>
      </w:r>
      <w:r w:rsidR="00C64C5D">
        <w:rPr>
          <w:rFonts w:ascii="Times New Roman" w:hAnsi="Times New Roman" w:cs="Times New Roman"/>
          <w:sz w:val="24"/>
          <w:szCs w:val="24"/>
          <w:lang w:val="en-US"/>
        </w:rPr>
        <w:t>t-in rate has increased as well;</w:t>
      </w:r>
      <w:r>
        <w:rPr>
          <w:rFonts w:ascii="Times New Roman" w:hAnsi="Times New Roman" w:cs="Times New Roman"/>
          <w:sz w:val="24"/>
          <w:szCs w:val="24"/>
          <w:lang w:val="en-US"/>
        </w:rPr>
        <w:t xml:space="preserve"> this means that although the price paid per artwork rose a little, more artworks are bought-in because the reserve price was not reached. It could be that suppliers want more, on average, for their works or it is because the amount of supplied artworks was lower that year. </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lastRenderedPageBreak/>
        <w:t xml:space="preserve">6.3.6 </w:t>
      </w:r>
      <w:r>
        <w:rPr>
          <w:rFonts w:ascii="Times New Roman" w:hAnsi="Times New Roman" w:cs="Times New Roman"/>
          <w:b/>
          <w:sz w:val="24"/>
          <w:szCs w:val="24"/>
          <w:lang w:val="en-US"/>
        </w:rPr>
        <w:t>Art Sales at High End of the Art Market</w:t>
      </w:r>
    </w:p>
    <w:p w:rsidR="00877972" w:rsidRDefault="00877972" w:rsidP="00877972">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When a work of art is sold at the high end of the art market</w:t>
      </w:r>
      <w:r w:rsidR="00384E68">
        <w:rPr>
          <w:rFonts w:ascii="Times New Roman" w:hAnsi="Times New Roman" w:cs="Times New Roman"/>
          <w:sz w:val="24"/>
          <w:szCs w:val="24"/>
          <w:lang w:val="en-US"/>
        </w:rPr>
        <w:t>, i</w:t>
      </w:r>
      <w:r>
        <w:rPr>
          <w:rFonts w:ascii="Times New Roman" w:hAnsi="Times New Roman" w:cs="Times New Roman"/>
          <w:sz w:val="24"/>
          <w:szCs w:val="24"/>
          <w:lang w:val="en-US"/>
        </w:rPr>
        <w:t xml:space="preserve">t is sold for at least $1 million. This segment of the secondary art market is small in comparison to the low end of the art market. At the low end of the art market about 70-80% of all transactions take place while at the high end of the art market less than 5% of all transactions takes place.  </w:t>
      </w:r>
    </w:p>
    <w:p w:rsidR="00877972" w:rsidRDefault="00877972" w:rsidP="00877972">
      <w:pPr>
        <w:jc w:val="both"/>
        <w:rPr>
          <w:rFonts w:ascii="Times New Roman" w:hAnsi="Times New Roman" w:cs="Times New Roman"/>
          <w:sz w:val="24"/>
          <w:szCs w:val="24"/>
          <w:lang w:val="en-US"/>
        </w:rPr>
      </w:pPr>
      <w:r w:rsidRPr="00716C08">
        <w:rPr>
          <w:rFonts w:ascii="Times New Roman" w:hAnsi="Times New Roman" w:cs="Times New Roman"/>
          <w:noProof/>
          <w:sz w:val="24"/>
          <w:szCs w:val="24"/>
        </w:rPr>
        <w:drawing>
          <wp:inline distT="0" distB="0" distL="0" distR="0">
            <wp:extent cx="5760720" cy="3517310"/>
            <wp:effectExtent l="0" t="0" r="0" b="0"/>
            <wp:docPr id="7"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7.</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The million Dollar and above sales have reached a peak in 2007 of 1254, which is an increase of over 300% compared to 2004. There are m</w:t>
      </w:r>
      <w:r w:rsidR="00F15D89">
        <w:rPr>
          <w:rFonts w:ascii="Times New Roman" w:hAnsi="Times New Roman" w:cs="Times New Roman"/>
          <w:sz w:val="24"/>
          <w:szCs w:val="24"/>
          <w:lang w:val="en-US"/>
        </w:rPr>
        <w:t>ultiple reasons for this growth:</w:t>
      </w:r>
      <w:r>
        <w:rPr>
          <w:rFonts w:ascii="Times New Roman" w:hAnsi="Times New Roman" w:cs="Times New Roman"/>
          <w:sz w:val="24"/>
          <w:szCs w:val="24"/>
          <w:lang w:val="en-US"/>
        </w:rPr>
        <w:t xml:space="preserve"> the rising price index for art, the investment theory and the growing supply.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First, when the prices of art rise</w:t>
      </w:r>
      <w:r w:rsidR="00F15D89">
        <w:rPr>
          <w:rFonts w:ascii="Times New Roman" w:hAnsi="Times New Roman" w:cs="Times New Roman"/>
          <w:sz w:val="24"/>
          <w:szCs w:val="24"/>
          <w:lang w:val="en-US"/>
        </w:rPr>
        <w:t>,</w:t>
      </w:r>
      <w:r>
        <w:rPr>
          <w:rFonts w:ascii="Times New Roman" w:hAnsi="Times New Roman" w:cs="Times New Roman"/>
          <w:sz w:val="24"/>
          <w:szCs w:val="24"/>
          <w:lang w:val="en-US"/>
        </w:rPr>
        <w:t xml:space="preserve"> a larger amount of artworks reach that price of  1M$ and as long as there is a market for these works, more is sold for this price. Secondly, when the amount of investors increases, because of their lack of confidence in the stock market as a result of the rumors about economic wealth in the US, the amount of high end sales will rise. More investors are entering the art market, because of the booming art market and research has shown that investment in art is best during the booming periods. Finally, more art is supplied in all price segments of the secondary art market, so the supply of M$ pieces is higher too.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The comparison between the turnover index and price index has shown that the supply of art is very high in 2007, because the turnover index shows a much</w:t>
      </w:r>
      <w:r w:rsidR="006738F1">
        <w:rPr>
          <w:rFonts w:ascii="Times New Roman" w:hAnsi="Times New Roman" w:cs="Times New Roman"/>
          <w:sz w:val="24"/>
          <w:szCs w:val="24"/>
          <w:lang w:val="en-US"/>
        </w:rPr>
        <w:t xml:space="preserve"> larger increase than</w:t>
      </w:r>
      <w:r>
        <w:rPr>
          <w:rFonts w:ascii="Times New Roman" w:hAnsi="Times New Roman" w:cs="Times New Roman"/>
          <w:sz w:val="24"/>
          <w:szCs w:val="24"/>
          <w:lang w:val="en-US"/>
        </w:rPr>
        <w:t xml:space="preserve"> the price index. Using that information one could say that the supply of M$ works is high too. </w:t>
      </w:r>
    </w:p>
    <w:p w:rsidR="000302EF" w:rsidRDefault="000302EF">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lastRenderedPageBreak/>
        <w:t xml:space="preserve">6.3.7 </w:t>
      </w:r>
      <w:r>
        <w:rPr>
          <w:rFonts w:ascii="Times New Roman" w:hAnsi="Times New Roman" w:cs="Times New Roman"/>
          <w:b/>
          <w:sz w:val="24"/>
          <w:szCs w:val="24"/>
          <w:lang w:val="en-US"/>
        </w:rPr>
        <w:t>Global Auction Turnover per Country</w:t>
      </w:r>
    </w:p>
    <w:p w:rsidR="00766D4D" w:rsidRDefault="00877972" w:rsidP="00877972">
      <w:pPr>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 The biggest players on the secondary art market, speaking of countries, are all responsible for a certain percentage of the global turnover. This information over the past years will give insight on shifts on the art market which could be a result of the economic crisis. </w:t>
      </w:r>
      <w:r w:rsidR="00F45471">
        <w:rPr>
          <w:rFonts w:ascii="Times New Roman" w:hAnsi="Times New Roman" w:cs="Times New Roman"/>
          <w:sz w:val="24"/>
          <w:szCs w:val="24"/>
          <w:lang w:val="en-US"/>
        </w:rPr>
        <w:t xml:space="preserve">The countries used in the chart are those who have the largest turnovers of the years looked at. </w:t>
      </w:r>
    </w:p>
    <w:p w:rsidR="00877972" w:rsidRDefault="00766D4D" w:rsidP="00877972">
      <w:pPr>
        <w:jc w:val="both"/>
        <w:rPr>
          <w:rFonts w:ascii="Times New Roman" w:hAnsi="Times New Roman" w:cs="Times New Roman"/>
          <w:sz w:val="24"/>
          <w:szCs w:val="24"/>
          <w:lang w:val="en-US"/>
        </w:rPr>
      </w:pPr>
      <w:r w:rsidRPr="00E81D2A">
        <w:rPr>
          <w:rFonts w:ascii="Times New Roman" w:hAnsi="Times New Roman" w:cs="Times New Roman"/>
          <w:noProof/>
          <w:sz w:val="24"/>
          <w:szCs w:val="24"/>
        </w:rPr>
        <w:drawing>
          <wp:inline distT="0" distB="0" distL="0" distR="0">
            <wp:extent cx="5762445" cy="6504317"/>
            <wp:effectExtent l="0" t="0" r="0" b="0"/>
            <wp:docPr id="3" name="Grafiek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877972" w:rsidRPr="000E68EA"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8.</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chart shows that the US is the first country showing a downward development on the art market. The turnover of the US has its peak in 2006 and from then it shows a </w:t>
      </w:r>
      <w:r>
        <w:rPr>
          <w:rFonts w:ascii="Times New Roman" w:hAnsi="Times New Roman" w:cs="Times New Roman"/>
          <w:sz w:val="24"/>
          <w:szCs w:val="24"/>
          <w:lang w:val="en-US"/>
        </w:rPr>
        <w:lastRenderedPageBreak/>
        <w:t xml:space="preserve">decreasing market share. It is interesting to see that the country were the economic crisis has started and which was hit hardest, shows such a development on the art market. It is as if the crisis immediately had is impact on the US secondary art market. </w:t>
      </w:r>
      <w:r w:rsidR="000302EF">
        <w:rPr>
          <w:rFonts w:ascii="Times New Roman" w:hAnsi="Times New Roman" w:cs="Times New Roman"/>
          <w:sz w:val="24"/>
          <w:szCs w:val="24"/>
          <w:lang w:val="en-US"/>
        </w:rPr>
        <w:t xml:space="preserve">In 2010 the market share of the US increases a little in comparison to 2009, but they are still not even close to what it had been. Besides that they have lost their leading position to China.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Secondly, it is interesting to see that the art market of a country that seems to be less affected during the latest economic crisis, China, is showing a positive development over the past five years on the secondary art market. A little stagnation is seen between 2007 and 2008, but their share on the secondary art mark</w:t>
      </w:r>
      <w:r w:rsidR="004B0004">
        <w:rPr>
          <w:rFonts w:ascii="Times New Roman" w:hAnsi="Times New Roman" w:cs="Times New Roman"/>
          <w:sz w:val="24"/>
          <w:szCs w:val="24"/>
          <w:lang w:val="en-US"/>
        </w:rPr>
        <w:t xml:space="preserve">et has grown enormously in 2009 and again in 2010. In 2010 they even managed to take over the leading position from the United States. </w:t>
      </w:r>
      <w:r>
        <w:rPr>
          <w:rFonts w:ascii="Times New Roman" w:hAnsi="Times New Roman" w:cs="Times New Roman"/>
          <w:sz w:val="24"/>
          <w:szCs w:val="24"/>
          <w:lang w:val="en-US"/>
        </w:rPr>
        <w:t xml:space="preserve"> </w:t>
      </w:r>
    </w:p>
    <w:p w:rsidR="004B0004"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The downturn of the U</w:t>
      </w:r>
      <w:r w:rsidR="00610E96">
        <w:rPr>
          <w:rFonts w:ascii="Times New Roman" w:hAnsi="Times New Roman" w:cs="Times New Roman"/>
          <w:sz w:val="24"/>
          <w:szCs w:val="24"/>
          <w:lang w:val="en-US"/>
        </w:rPr>
        <w:t>nited Kingdom starts after 2008. U</w:t>
      </w:r>
      <w:r>
        <w:rPr>
          <w:rFonts w:ascii="Times New Roman" w:hAnsi="Times New Roman" w:cs="Times New Roman"/>
          <w:sz w:val="24"/>
          <w:szCs w:val="24"/>
          <w:lang w:val="en-US"/>
        </w:rPr>
        <w:t>ntil 2008 their share of the secondary art market kept growing</w:t>
      </w:r>
      <w:r w:rsidR="00610E96">
        <w:rPr>
          <w:rFonts w:ascii="Times New Roman" w:hAnsi="Times New Roman" w:cs="Times New Roman"/>
          <w:sz w:val="24"/>
          <w:szCs w:val="24"/>
          <w:lang w:val="en-US"/>
        </w:rPr>
        <w:t>,</w:t>
      </w:r>
      <w:r>
        <w:rPr>
          <w:rFonts w:ascii="Times New Roman" w:hAnsi="Times New Roman" w:cs="Times New Roman"/>
          <w:sz w:val="24"/>
          <w:szCs w:val="24"/>
          <w:lang w:val="en-US"/>
        </w:rPr>
        <w:t xml:space="preserve"> even reaching the same market share as the United States in 2008. The effects of the economic crisis reached Europe later, because of</w:t>
      </w:r>
      <w:r w:rsidR="00610E96">
        <w:rPr>
          <w:rFonts w:ascii="Times New Roman" w:hAnsi="Times New Roman" w:cs="Times New Roman"/>
          <w:sz w:val="24"/>
          <w:szCs w:val="24"/>
          <w:lang w:val="en-US"/>
        </w:rPr>
        <w:t xml:space="preserve"> its start in the United States. T</w:t>
      </w:r>
      <w:r>
        <w:rPr>
          <w:rFonts w:ascii="Times New Roman" w:hAnsi="Times New Roman" w:cs="Times New Roman"/>
          <w:sz w:val="24"/>
          <w:szCs w:val="24"/>
          <w:lang w:val="en-US"/>
        </w:rPr>
        <w:t>herefore it is not strange that the downturn of the UK ca</w:t>
      </w:r>
      <w:r w:rsidR="004B0004">
        <w:rPr>
          <w:rFonts w:ascii="Times New Roman" w:hAnsi="Times New Roman" w:cs="Times New Roman"/>
          <w:sz w:val="24"/>
          <w:szCs w:val="24"/>
          <w:lang w:val="en-US"/>
        </w:rPr>
        <w:t>me in 2009 and not before that. The market share of the UK does not show recovery yet in 2010, but they are not losing as much of their share in 2010 as in 2009.</w:t>
      </w:r>
    </w:p>
    <w:p w:rsidR="00877972" w:rsidRDefault="00877972" w:rsidP="004B0004">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The other European countries show a generally stable share on the art market, but this is probably because their share is rather small. The only European country showing deviation is Fran</w:t>
      </w:r>
      <w:r w:rsidR="00610E96">
        <w:rPr>
          <w:rFonts w:ascii="Times New Roman" w:hAnsi="Times New Roman" w:cs="Times New Roman"/>
          <w:sz w:val="24"/>
          <w:szCs w:val="24"/>
          <w:lang w:val="en-US"/>
        </w:rPr>
        <w:t>ce, their market share increase</w:t>
      </w:r>
      <w:r>
        <w:rPr>
          <w:rFonts w:ascii="Times New Roman" w:hAnsi="Times New Roman" w:cs="Times New Roman"/>
          <w:sz w:val="24"/>
          <w:szCs w:val="24"/>
          <w:lang w:val="en-US"/>
        </w:rPr>
        <w:t xml:space="preserve"> in 2009 was more than doubled compared to 2008. </w:t>
      </w:r>
      <w:r w:rsidR="000302EF">
        <w:rPr>
          <w:rFonts w:ascii="Times New Roman" w:hAnsi="Times New Roman" w:cs="Times New Roman"/>
          <w:sz w:val="24"/>
          <w:szCs w:val="24"/>
          <w:lang w:val="en-US"/>
        </w:rPr>
        <w:t>This, apparently, was only a one-time thing; the market share of France decreased to 5.1% in 2010.</w:t>
      </w:r>
      <w:r w:rsidR="004B0004">
        <w:rPr>
          <w:rFonts w:ascii="Times New Roman" w:hAnsi="Times New Roman" w:cs="Times New Roman"/>
          <w:sz w:val="24"/>
          <w:szCs w:val="24"/>
          <w:lang w:val="en-US"/>
        </w:rPr>
        <w:t xml:space="preserve"> This</w:t>
      </w:r>
      <w:r w:rsidR="00726706">
        <w:rPr>
          <w:rFonts w:ascii="Times New Roman" w:hAnsi="Times New Roman" w:cs="Times New Roman"/>
          <w:sz w:val="24"/>
          <w:szCs w:val="24"/>
          <w:lang w:val="en-US"/>
        </w:rPr>
        <w:t xml:space="preserve"> is, according to Thierry Ehrmann, CEO and founder of Artprice, because of the lack of development in modernization in France.  </w:t>
      </w:r>
      <w:r w:rsidR="000302EF">
        <w:rPr>
          <w:rFonts w:ascii="Times New Roman" w:hAnsi="Times New Roman" w:cs="Times New Roman"/>
          <w:sz w:val="24"/>
          <w:szCs w:val="24"/>
          <w:lang w:val="en-US"/>
        </w:rPr>
        <w:t xml:space="preserve"> </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6.3.8 </w:t>
      </w:r>
      <w:r>
        <w:rPr>
          <w:rFonts w:ascii="Times New Roman" w:hAnsi="Times New Roman" w:cs="Times New Roman"/>
          <w:b/>
          <w:sz w:val="24"/>
          <w:szCs w:val="24"/>
          <w:lang w:val="en-US"/>
        </w:rPr>
        <w:t>Total Global Turnover</w:t>
      </w:r>
      <w:r w:rsidRPr="00AD1ACE">
        <w:rPr>
          <w:rFonts w:ascii="Times New Roman" w:hAnsi="Times New Roman" w:cs="Times New Roman"/>
          <w:b/>
          <w:sz w:val="24"/>
          <w:szCs w:val="24"/>
          <w:lang w:val="en-US"/>
        </w:rPr>
        <w:t xml:space="preserve"> of Top 10 Artists</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The total global turnover of the ten best selling artists per year is what these ten artists have sold in total (in M$) over one year together. So it is an example of sales from the top end of the secondary art market. The best selling artists top ten changes every year, but some artists never seem to leave this top ten, like Pablo Picasso and Andy Warhol. </w:t>
      </w:r>
    </w:p>
    <w:p w:rsidR="00877972" w:rsidRDefault="00106553" w:rsidP="00877972">
      <w:pPr>
        <w:jc w:val="both"/>
        <w:rPr>
          <w:rFonts w:ascii="Times New Roman" w:hAnsi="Times New Roman" w:cs="Times New Roman"/>
          <w:sz w:val="24"/>
          <w:szCs w:val="24"/>
          <w:lang w:val="en-US"/>
        </w:rPr>
      </w:pPr>
      <w:r w:rsidRPr="00106553">
        <w:rPr>
          <w:rFonts w:ascii="Times New Roman" w:hAnsi="Times New Roman" w:cs="Times New Roman"/>
          <w:noProof/>
          <w:sz w:val="24"/>
          <w:szCs w:val="24"/>
        </w:rPr>
        <w:lastRenderedPageBreak/>
        <w:drawing>
          <wp:inline distT="0" distB="0" distL="0" distR="0">
            <wp:extent cx="5760720" cy="3095956"/>
            <wp:effectExtent l="0" t="0" r="0" b="0"/>
            <wp:docPr id="27"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Figure 9.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w:t>
      </w:r>
      <w:r w:rsidR="00106553">
        <w:rPr>
          <w:rFonts w:ascii="Times New Roman" w:hAnsi="Times New Roman" w:cs="Times New Roman"/>
          <w:sz w:val="24"/>
          <w:szCs w:val="24"/>
          <w:lang w:val="en-US"/>
        </w:rPr>
        <w:t xml:space="preserve">first </w:t>
      </w:r>
      <w:r>
        <w:rPr>
          <w:rFonts w:ascii="Times New Roman" w:hAnsi="Times New Roman" w:cs="Times New Roman"/>
          <w:sz w:val="24"/>
          <w:szCs w:val="24"/>
          <w:lang w:val="en-US"/>
        </w:rPr>
        <w:t xml:space="preserve">peak of the total turnover of the top 10 artists is in 2007, at the same time as the peak of the booming art market. </w:t>
      </w:r>
      <w:r w:rsidR="00106553">
        <w:rPr>
          <w:rFonts w:ascii="Times New Roman" w:hAnsi="Times New Roman" w:cs="Times New Roman"/>
          <w:sz w:val="24"/>
          <w:szCs w:val="24"/>
          <w:lang w:val="en-US"/>
        </w:rPr>
        <w:t xml:space="preserve">The second, the highest, peak is in 2010; which is not so strange considering that the total turnover was high as well in 2010. </w:t>
      </w:r>
      <w:r>
        <w:rPr>
          <w:rFonts w:ascii="Times New Roman" w:hAnsi="Times New Roman" w:cs="Times New Roman"/>
          <w:sz w:val="24"/>
          <w:szCs w:val="24"/>
          <w:lang w:val="en-US"/>
        </w:rPr>
        <w:t xml:space="preserve">Translating this information into an index would make it more interesting, because then it can be compared to the global turnover index of the entire art market. </w:t>
      </w:r>
    </w:p>
    <w:p w:rsidR="00877972" w:rsidRDefault="00E2483F" w:rsidP="00877972">
      <w:pPr>
        <w:jc w:val="both"/>
        <w:rPr>
          <w:rFonts w:ascii="Times New Roman" w:hAnsi="Times New Roman" w:cs="Times New Roman"/>
          <w:sz w:val="24"/>
          <w:szCs w:val="24"/>
          <w:lang w:val="en-US"/>
        </w:rPr>
      </w:pPr>
      <w:r w:rsidRPr="00E2483F">
        <w:rPr>
          <w:rFonts w:ascii="Times New Roman" w:hAnsi="Times New Roman" w:cs="Times New Roman"/>
          <w:noProof/>
          <w:sz w:val="24"/>
          <w:szCs w:val="24"/>
        </w:rPr>
        <w:drawing>
          <wp:inline distT="0" distB="0" distL="0" distR="0">
            <wp:extent cx="5760720" cy="3760453"/>
            <wp:effectExtent l="0" t="0" r="0" b="0"/>
            <wp:docPr id="28" name="Grafiek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10.</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ab/>
        <w:t xml:space="preserve">It is very striking to see that both the global turnover index of all artworks sold on the secondary art market and the global turnover of the top ten artists show more or less the same development. It is probably not really a surprise, although </w:t>
      </w:r>
      <w:r w:rsidR="00C02899">
        <w:rPr>
          <w:rFonts w:ascii="Times New Roman" w:hAnsi="Times New Roman" w:cs="Times New Roman"/>
          <w:sz w:val="24"/>
          <w:szCs w:val="24"/>
          <w:lang w:val="en-US"/>
        </w:rPr>
        <w:t>it was expected</w:t>
      </w:r>
      <w:r>
        <w:rPr>
          <w:rFonts w:ascii="Times New Roman" w:hAnsi="Times New Roman" w:cs="Times New Roman"/>
          <w:sz w:val="24"/>
          <w:szCs w:val="24"/>
          <w:lang w:val="en-US"/>
        </w:rPr>
        <w:t xml:space="preserve"> that an economic crisis would influence the high end of the art market less since the wealthy people are expected to experience less negative effects of an economic crisis. </w:t>
      </w:r>
      <w:r w:rsidR="00A40FAD">
        <w:rPr>
          <w:rFonts w:ascii="Times New Roman" w:hAnsi="Times New Roman" w:cs="Times New Roman"/>
          <w:sz w:val="24"/>
          <w:szCs w:val="24"/>
          <w:lang w:val="en-US"/>
        </w:rPr>
        <w:t xml:space="preserve">The highest segment, looking at wealth, was expected to be able to keep on living their lives as before the crisis. </w:t>
      </w:r>
      <w:r>
        <w:rPr>
          <w:rFonts w:ascii="Times New Roman" w:hAnsi="Times New Roman" w:cs="Times New Roman"/>
          <w:sz w:val="24"/>
          <w:szCs w:val="24"/>
          <w:lang w:val="en-US"/>
        </w:rPr>
        <w:t xml:space="preserve">This chart proves otherwise. </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6.3.9 </w:t>
      </w:r>
      <w:r>
        <w:rPr>
          <w:rFonts w:ascii="Times New Roman" w:hAnsi="Times New Roman" w:cs="Times New Roman"/>
          <w:b/>
          <w:sz w:val="24"/>
          <w:szCs w:val="24"/>
          <w:lang w:val="en-US"/>
        </w:rPr>
        <w:t>Total Global Turnover of Three Top 10 Artists</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There are some artists never leaving the top t</w:t>
      </w:r>
      <w:r w:rsidR="00E95D3D">
        <w:rPr>
          <w:rFonts w:ascii="Times New Roman" w:hAnsi="Times New Roman" w:cs="Times New Roman"/>
          <w:sz w:val="24"/>
          <w:szCs w:val="24"/>
          <w:lang w:val="en-US"/>
        </w:rPr>
        <w:t>en list of best selling artists. O</w:t>
      </w:r>
      <w:r w:rsidR="00D5681E">
        <w:rPr>
          <w:rFonts w:ascii="Times New Roman" w:hAnsi="Times New Roman" w:cs="Times New Roman"/>
          <w:sz w:val="24"/>
          <w:szCs w:val="24"/>
          <w:lang w:val="en-US"/>
        </w:rPr>
        <w:t xml:space="preserve">ver the past seven </w:t>
      </w:r>
      <w:r>
        <w:rPr>
          <w:rFonts w:ascii="Times New Roman" w:hAnsi="Times New Roman" w:cs="Times New Roman"/>
          <w:sz w:val="24"/>
          <w:szCs w:val="24"/>
          <w:lang w:val="en-US"/>
        </w:rPr>
        <w:t xml:space="preserve"> years Pablo Picasso and Andy Warhol haven’t left the list and Claude Monet lef</w:t>
      </w:r>
      <w:r w:rsidR="00E95D3D">
        <w:rPr>
          <w:rFonts w:ascii="Times New Roman" w:hAnsi="Times New Roman" w:cs="Times New Roman"/>
          <w:sz w:val="24"/>
          <w:szCs w:val="24"/>
          <w:lang w:val="en-US"/>
        </w:rPr>
        <w:t xml:space="preserve">t the top ten only </w:t>
      </w:r>
      <w:r w:rsidR="00D5681E">
        <w:rPr>
          <w:rFonts w:ascii="Times New Roman" w:hAnsi="Times New Roman" w:cs="Times New Roman"/>
          <w:sz w:val="24"/>
          <w:szCs w:val="24"/>
          <w:lang w:val="en-US"/>
        </w:rPr>
        <w:t>twi</w:t>
      </w:r>
      <w:r w:rsidR="00E95D3D">
        <w:rPr>
          <w:rFonts w:ascii="Times New Roman" w:hAnsi="Times New Roman" w:cs="Times New Roman"/>
          <w:sz w:val="24"/>
          <w:szCs w:val="24"/>
          <w:lang w:val="en-US"/>
        </w:rPr>
        <w:t>ce</w:t>
      </w:r>
      <w:r w:rsidR="00D5681E">
        <w:rPr>
          <w:rFonts w:ascii="Times New Roman" w:hAnsi="Times New Roman" w:cs="Times New Roman"/>
          <w:sz w:val="24"/>
          <w:szCs w:val="24"/>
          <w:lang w:val="en-US"/>
        </w:rPr>
        <w:t>:</w:t>
      </w:r>
      <w:r w:rsidR="00E95D3D">
        <w:rPr>
          <w:rFonts w:ascii="Times New Roman" w:hAnsi="Times New Roman" w:cs="Times New Roman"/>
          <w:sz w:val="24"/>
          <w:szCs w:val="24"/>
          <w:lang w:val="en-US"/>
        </w:rPr>
        <w:t xml:space="preserve"> in 2006;</w:t>
      </w:r>
      <w:r>
        <w:rPr>
          <w:rFonts w:ascii="Times New Roman" w:hAnsi="Times New Roman" w:cs="Times New Roman"/>
          <w:sz w:val="24"/>
          <w:szCs w:val="24"/>
          <w:lang w:val="en-US"/>
        </w:rPr>
        <w:t xml:space="preserve"> he was on number 14 that year</w:t>
      </w:r>
      <w:r w:rsidR="00D5681E">
        <w:rPr>
          <w:rFonts w:ascii="Times New Roman" w:hAnsi="Times New Roman" w:cs="Times New Roman"/>
          <w:sz w:val="24"/>
          <w:szCs w:val="24"/>
          <w:lang w:val="en-US"/>
        </w:rPr>
        <w:t xml:space="preserve"> and in 2010; he was number 12 that year</w:t>
      </w:r>
      <w:r>
        <w:rPr>
          <w:rFonts w:ascii="Times New Roman" w:hAnsi="Times New Roman" w:cs="Times New Roman"/>
          <w:sz w:val="24"/>
          <w:szCs w:val="24"/>
          <w:lang w:val="en-US"/>
        </w:rPr>
        <w:t xml:space="preserve">. The chart below shows the total turnover of these three artists per year. </w:t>
      </w:r>
    </w:p>
    <w:p w:rsidR="00877972" w:rsidRDefault="00D5681E" w:rsidP="00877972">
      <w:pPr>
        <w:jc w:val="both"/>
        <w:rPr>
          <w:rFonts w:ascii="Times New Roman" w:hAnsi="Times New Roman" w:cs="Times New Roman"/>
          <w:sz w:val="24"/>
          <w:szCs w:val="24"/>
          <w:lang w:val="en-US"/>
        </w:rPr>
      </w:pPr>
      <w:r w:rsidRPr="00D5681E">
        <w:rPr>
          <w:rFonts w:ascii="Times New Roman" w:hAnsi="Times New Roman" w:cs="Times New Roman"/>
          <w:noProof/>
          <w:sz w:val="24"/>
          <w:szCs w:val="24"/>
        </w:rPr>
        <w:drawing>
          <wp:inline distT="0" distB="0" distL="0" distR="0">
            <wp:extent cx="5760720" cy="3763515"/>
            <wp:effectExtent l="0" t="0" r="0" b="0"/>
            <wp:docPr id="24"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Figure 11.</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Picasso has been the number one best selling artis</w:t>
      </w:r>
      <w:r w:rsidR="00E95D3D">
        <w:rPr>
          <w:rFonts w:ascii="Times New Roman" w:hAnsi="Times New Roman" w:cs="Times New Roman"/>
          <w:sz w:val="24"/>
          <w:szCs w:val="24"/>
          <w:lang w:val="en-US"/>
        </w:rPr>
        <w:t>t for all years except for 2007;</w:t>
      </w:r>
      <w:r>
        <w:rPr>
          <w:rFonts w:ascii="Times New Roman" w:hAnsi="Times New Roman" w:cs="Times New Roman"/>
          <w:sz w:val="24"/>
          <w:szCs w:val="24"/>
          <w:lang w:val="en-US"/>
        </w:rPr>
        <w:t xml:space="preserve"> in that year Warhol has his sales record. Both Picasso and Warhol peak during the art market boo</w:t>
      </w:r>
      <w:r w:rsidR="00E95D3D">
        <w:rPr>
          <w:rFonts w:ascii="Times New Roman" w:hAnsi="Times New Roman" w:cs="Times New Roman"/>
          <w:sz w:val="24"/>
          <w:szCs w:val="24"/>
          <w:lang w:val="en-US"/>
        </w:rPr>
        <w:t>m, but Monet has his peak later:</w:t>
      </w:r>
      <w:r>
        <w:rPr>
          <w:rFonts w:ascii="Times New Roman" w:hAnsi="Times New Roman" w:cs="Times New Roman"/>
          <w:sz w:val="24"/>
          <w:szCs w:val="24"/>
          <w:lang w:val="en-US"/>
        </w:rPr>
        <w:t xml:space="preserve"> in 2008 when Picasso’s and Warhol’s sales are going down real</w:t>
      </w:r>
      <w:r w:rsidR="00E95D3D">
        <w:rPr>
          <w:rFonts w:ascii="Times New Roman" w:hAnsi="Times New Roman" w:cs="Times New Roman"/>
          <w:sz w:val="24"/>
          <w:szCs w:val="24"/>
          <w:lang w:val="en-US"/>
        </w:rPr>
        <w:t>ly</w:t>
      </w:r>
      <w:r>
        <w:rPr>
          <w:rFonts w:ascii="Times New Roman" w:hAnsi="Times New Roman" w:cs="Times New Roman"/>
          <w:sz w:val="24"/>
          <w:szCs w:val="24"/>
          <w:lang w:val="en-US"/>
        </w:rPr>
        <w:t xml:space="preserve"> fast. The real downfall for all three best selling artists in 2009, which confirms that the effect of the economic crisis on the secondary art market was at most in 2009. The peaks for these three artists do not differ much from the peaks shown by the total turnover on the secondary art market and even show similarities with the development of the price index. </w:t>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877972" w:rsidRDefault="00877972" w:rsidP="00877972">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6.4 Conclusion</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b/>
          <w:sz w:val="24"/>
          <w:szCs w:val="24"/>
          <w:lang w:val="en-US"/>
        </w:rPr>
        <w:tab/>
      </w:r>
      <w:r w:rsidRPr="00257542">
        <w:rPr>
          <w:rFonts w:ascii="Times New Roman" w:hAnsi="Times New Roman" w:cs="Times New Roman"/>
          <w:sz w:val="24"/>
          <w:szCs w:val="24"/>
          <w:lang w:val="en-US"/>
        </w:rPr>
        <w:t xml:space="preserve">Looking at the </w:t>
      </w:r>
      <w:r>
        <w:rPr>
          <w:rFonts w:ascii="Times New Roman" w:hAnsi="Times New Roman" w:cs="Times New Roman"/>
          <w:sz w:val="24"/>
          <w:szCs w:val="24"/>
          <w:lang w:val="en-US"/>
        </w:rPr>
        <w:t xml:space="preserve">information from the artprice.com annual trend reports elaborated in the second part of this chapter, some interesting developments of the past five years could be useful to compare to the information from the data combined in charts in the third part of this chapter. The annual reports of 2005, 2006 and 2007 speak of record breaking figures and record breaking years in each of these reports. The high ceiling prices are good for the future years and more and more investors enter the art market. The rising prices of above $10.000 in 2006 make the future of the art market look bright and the supply boost of 2007 is very good for next years.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When we enter 2008</w:t>
      </w:r>
      <w:r w:rsidR="00BF2123">
        <w:rPr>
          <w:rFonts w:ascii="Times New Roman" w:hAnsi="Times New Roman" w:cs="Times New Roman"/>
          <w:sz w:val="24"/>
          <w:szCs w:val="24"/>
          <w:lang w:val="en-US"/>
        </w:rPr>
        <w:t>,</w:t>
      </w:r>
      <w:r>
        <w:rPr>
          <w:rFonts w:ascii="Times New Roman" w:hAnsi="Times New Roman" w:cs="Times New Roman"/>
          <w:sz w:val="24"/>
          <w:szCs w:val="24"/>
          <w:lang w:val="en-US"/>
        </w:rPr>
        <w:t xml:space="preserve"> the first signs of the clash of the a</w:t>
      </w:r>
      <w:r w:rsidR="00306A73">
        <w:rPr>
          <w:rFonts w:ascii="Times New Roman" w:hAnsi="Times New Roman" w:cs="Times New Roman"/>
          <w:sz w:val="24"/>
          <w:szCs w:val="24"/>
          <w:lang w:val="en-US"/>
        </w:rPr>
        <w:t>rt market bubble are starting to be visible</w:t>
      </w:r>
      <w:r>
        <w:rPr>
          <w:rFonts w:ascii="Times New Roman" w:hAnsi="Times New Roman" w:cs="Times New Roman"/>
          <w:sz w:val="24"/>
          <w:szCs w:val="24"/>
          <w:lang w:val="en-US"/>
        </w:rPr>
        <w:t>. The first half year of 2008 is relatively calm, but this is already influenced by people trying to keep the art market going as it goes. By implementing certain strategies</w:t>
      </w:r>
      <w:r w:rsidR="00BF2123">
        <w:rPr>
          <w:rFonts w:ascii="Times New Roman" w:hAnsi="Times New Roman" w:cs="Times New Roman"/>
          <w:sz w:val="24"/>
          <w:szCs w:val="24"/>
          <w:lang w:val="en-US"/>
        </w:rPr>
        <w:t>,</w:t>
      </w:r>
      <w:r>
        <w:rPr>
          <w:rFonts w:ascii="Times New Roman" w:hAnsi="Times New Roman" w:cs="Times New Roman"/>
          <w:sz w:val="24"/>
          <w:szCs w:val="24"/>
          <w:lang w:val="en-US"/>
        </w:rPr>
        <w:t xml:space="preserve"> players on the secondary art market hope to keep the economic crisis away from the secondary art market. The real change in the development of the secondary art market came in the second half of 2008. The total global turnover o</w:t>
      </w:r>
      <w:r w:rsidR="00306A73">
        <w:rPr>
          <w:rFonts w:ascii="Times New Roman" w:hAnsi="Times New Roman" w:cs="Times New Roman"/>
          <w:sz w:val="24"/>
          <w:szCs w:val="24"/>
          <w:lang w:val="en-US"/>
        </w:rPr>
        <w:t>f fine art at auction houses</w:t>
      </w:r>
      <w:r>
        <w:rPr>
          <w:rFonts w:ascii="Times New Roman" w:hAnsi="Times New Roman" w:cs="Times New Roman"/>
          <w:sz w:val="24"/>
          <w:szCs w:val="24"/>
          <w:lang w:val="en-US"/>
        </w:rPr>
        <w:t xml:space="preserve"> during the first half of 2008 </w:t>
      </w:r>
      <w:r w:rsidR="00306A73">
        <w:rPr>
          <w:rFonts w:ascii="Times New Roman" w:hAnsi="Times New Roman" w:cs="Times New Roman"/>
          <w:sz w:val="24"/>
          <w:szCs w:val="24"/>
          <w:lang w:val="en-US"/>
        </w:rPr>
        <w:t xml:space="preserve">was </w:t>
      </w:r>
      <w:r>
        <w:rPr>
          <w:rFonts w:ascii="Times New Roman" w:hAnsi="Times New Roman" w:cs="Times New Roman"/>
          <w:sz w:val="24"/>
          <w:szCs w:val="24"/>
          <w:lang w:val="en-US"/>
        </w:rPr>
        <w:t>twice as high as during the second half of 2008. The year 2009 is not much better</w:t>
      </w:r>
      <w:r w:rsidR="00306A7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306A73">
        <w:rPr>
          <w:rFonts w:ascii="Times New Roman" w:hAnsi="Times New Roman" w:cs="Times New Roman"/>
          <w:sz w:val="24"/>
          <w:szCs w:val="24"/>
          <w:lang w:val="en-US"/>
        </w:rPr>
        <w:t>al</w:t>
      </w:r>
      <w:r>
        <w:rPr>
          <w:rFonts w:ascii="Times New Roman" w:hAnsi="Times New Roman" w:cs="Times New Roman"/>
          <w:sz w:val="24"/>
          <w:szCs w:val="24"/>
          <w:lang w:val="en-US"/>
        </w:rPr>
        <w:t xml:space="preserve">though many players still have confidence in the market, the decrease of the total revenue is over $3.5 billion. Only the sales under the $5.000 seem to be unharmed by the effects of the downturn. The second half of 2009 shows a gentle sign of recovery, but whether this will lead to better times from that point onwards is the remaining question.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The data collected from the annual trend reports of artprice.com gives a lot of information on the development of the secondary art market. Starting with the development of prices on the secondary art market, the chart has shown that prices kept rising until 2007, in 2008 the prices were falling and in 2009</w:t>
      </w:r>
      <w:r w:rsidR="00CA2AC4">
        <w:rPr>
          <w:rFonts w:ascii="Times New Roman" w:hAnsi="Times New Roman" w:cs="Times New Roman"/>
          <w:sz w:val="24"/>
          <w:szCs w:val="24"/>
          <w:lang w:val="en-US"/>
        </w:rPr>
        <w:t xml:space="preserve"> and 2010</w:t>
      </w:r>
      <w:r>
        <w:rPr>
          <w:rFonts w:ascii="Times New Roman" w:hAnsi="Times New Roman" w:cs="Times New Roman"/>
          <w:sz w:val="24"/>
          <w:szCs w:val="24"/>
          <w:lang w:val="en-US"/>
        </w:rPr>
        <w:t xml:space="preserve"> there was a little increase. The global turnover also kept rising until 2007 and after that it kept going down. </w:t>
      </w:r>
      <w:r w:rsidR="00CA2AC4">
        <w:rPr>
          <w:rFonts w:ascii="Times New Roman" w:hAnsi="Times New Roman" w:cs="Times New Roman"/>
          <w:sz w:val="24"/>
          <w:szCs w:val="24"/>
          <w:lang w:val="en-US"/>
        </w:rPr>
        <w:t xml:space="preserve">The change came in 2010; the revenue grew in 2010 to more or less the same height as in 2007. </w:t>
      </w:r>
      <w:r>
        <w:rPr>
          <w:rFonts w:ascii="Times New Roman" w:hAnsi="Times New Roman" w:cs="Times New Roman"/>
          <w:sz w:val="24"/>
          <w:szCs w:val="24"/>
          <w:lang w:val="en-US"/>
        </w:rPr>
        <w:t>To conclude this, the supply of art was still high in 2008</w:t>
      </w:r>
      <w:r>
        <w:rPr>
          <w:rStyle w:val="FootnoteReference"/>
          <w:rFonts w:ascii="Times New Roman" w:hAnsi="Times New Roman" w:cs="Times New Roman"/>
          <w:sz w:val="24"/>
          <w:szCs w:val="24"/>
          <w:lang w:val="en-US"/>
        </w:rPr>
        <w:footnoteReference w:id="67"/>
      </w:r>
      <w:r>
        <w:rPr>
          <w:rFonts w:ascii="Times New Roman" w:hAnsi="Times New Roman" w:cs="Times New Roman"/>
          <w:sz w:val="24"/>
          <w:szCs w:val="24"/>
          <w:lang w:val="en-US"/>
        </w:rPr>
        <w:t xml:space="preserve"> and lower in 2009</w:t>
      </w:r>
      <w:r w:rsidR="00CA2AC4">
        <w:rPr>
          <w:rFonts w:ascii="Times New Roman" w:hAnsi="Times New Roman" w:cs="Times New Roman"/>
          <w:sz w:val="24"/>
          <w:szCs w:val="24"/>
          <w:lang w:val="en-US"/>
        </w:rPr>
        <w:t xml:space="preserve"> and high in 2010 again</w:t>
      </w:r>
      <w:r>
        <w:rPr>
          <w:rFonts w:ascii="Times New Roman" w:hAnsi="Times New Roman" w:cs="Times New Roman"/>
          <w:sz w:val="24"/>
          <w:szCs w:val="24"/>
          <w:lang w:val="en-US"/>
        </w:rPr>
        <w:t xml:space="preserve">. This is also confirmed by the bought-in rate, which was on average until 2007, but shows a rise in 2008 and 2009. In conclusion one could say that the willingness to pay high prices for artworks is very high in 2007 and declining in 2008, because the bought-in rate rises and the price index falls. </w:t>
      </w:r>
    </w:p>
    <w:p w:rsidR="00877972" w:rsidRDefault="00877972" w:rsidP="00877972">
      <w:pPr>
        <w:jc w:val="both"/>
        <w:rPr>
          <w:rFonts w:ascii="Times New Roman" w:hAnsi="Times New Roman" w:cs="Times New Roman"/>
          <w:sz w:val="24"/>
          <w:szCs w:val="24"/>
          <w:lang w:val="en-US"/>
        </w:rPr>
      </w:pPr>
      <w:r>
        <w:rPr>
          <w:rFonts w:ascii="Times New Roman" w:hAnsi="Times New Roman" w:cs="Times New Roman"/>
          <w:sz w:val="24"/>
          <w:szCs w:val="24"/>
          <w:lang w:val="en-US"/>
        </w:rPr>
        <w:tab/>
        <w:t>The peak of th</w:t>
      </w:r>
      <w:r w:rsidR="00BF2123">
        <w:rPr>
          <w:rFonts w:ascii="Times New Roman" w:hAnsi="Times New Roman" w:cs="Times New Roman"/>
          <w:sz w:val="24"/>
          <w:szCs w:val="24"/>
          <w:lang w:val="en-US"/>
        </w:rPr>
        <w:t>e art market bubble was in 2007;</w:t>
      </w:r>
      <w:r>
        <w:rPr>
          <w:rFonts w:ascii="Times New Roman" w:hAnsi="Times New Roman" w:cs="Times New Roman"/>
          <w:sz w:val="24"/>
          <w:szCs w:val="24"/>
          <w:lang w:val="en-US"/>
        </w:rPr>
        <w:t xml:space="preserve"> this is confirmed by all the presented data so far. Also the chart of the high end of the market sales, sales above one M$, confirms this peak. The amount of artworks sold at the high end of the market increased over 300% in 4 years between 2004 and 2007, but decreases after that. The worst downturn was in 2009, as it was for the total global turnover too. This also confirms that the secondary art market suffered most of the effects of the economic crisis in 2009. Two other things confirming this development of the art market is the total turnover of the ten best selling artists and the development of the turnover of three top selling artists separately. The development of the total global turnover of the top ten artists’ sales is in general the same as the development of </w:t>
      </w:r>
      <w:r>
        <w:rPr>
          <w:rFonts w:ascii="Times New Roman" w:hAnsi="Times New Roman" w:cs="Times New Roman"/>
          <w:sz w:val="24"/>
          <w:szCs w:val="24"/>
          <w:lang w:val="en-US"/>
        </w:rPr>
        <w:lastRenderedPageBreak/>
        <w:t>the global turnover of all artworks sol</w:t>
      </w:r>
      <w:r w:rsidR="00CA2AC4">
        <w:rPr>
          <w:rFonts w:ascii="Times New Roman" w:hAnsi="Times New Roman" w:cs="Times New Roman"/>
          <w:sz w:val="24"/>
          <w:szCs w:val="24"/>
          <w:lang w:val="en-US"/>
        </w:rPr>
        <w:t xml:space="preserve">d on the secondary art market. As expected, the market for art has grown in 2010, but no one expected this extreme recovery. The prices for art barely changed, as you can see in the price index of 2010, but the revenue has grown enormously; this means that more lots were sold on the art market. It is too bad that we cannot confirm this by showing the bought in rate of 2010.  </w:t>
      </w:r>
    </w:p>
    <w:p w:rsidR="00877972" w:rsidRDefault="00877972" w:rsidP="00877972">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Very interesting information was the market shares of different countries on the secondary art market. The marke</w:t>
      </w:r>
      <w:r w:rsidR="00306A73">
        <w:rPr>
          <w:rFonts w:ascii="Times New Roman" w:hAnsi="Times New Roman" w:cs="Times New Roman"/>
          <w:sz w:val="24"/>
          <w:szCs w:val="24"/>
          <w:lang w:val="en-US"/>
        </w:rPr>
        <w:t>t share of the United States had</w:t>
      </w:r>
      <w:r>
        <w:rPr>
          <w:rFonts w:ascii="Times New Roman" w:hAnsi="Times New Roman" w:cs="Times New Roman"/>
          <w:sz w:val="24"/>
          <w:szCs w:val="24"/>
          <w:lang w:val="en-US"/>
        </w:rPr>
        <w:t xml:space="preserve"> its p</w:t>
      </w:r>
      <w:r w:rsidR="00306A73">
        <w:rPr>
          <w:rFonts w:ascii="Times New Roman" w:hAnsi="Times New Roman" w:cs="Times New Roman"/>
          <w:sz w:val="24"/>
          <w:szCs w:val="24"/>
          <w:lang w:val="en-US"/>
        </w:rPr>
        <w:t>eak in 2006 and after that its</w:t>
      </w:r>
      <w:r>
        <w:rPr>
          <w:rFonts w:ascii="Times New Roman" w:hAnsi="Times New Roman" w:cs="Times New Roman"/>
          <w:sz w:val="24"/>
          <w:szCs w:val="24"/>
          <w:lang w:val="en-US"/>
        </w:rPr>
        <w:t xml:space="preserve"> share is falling</w:t>
      </w:r>
      <w:r w:rsidR="00870025">
        <w:rPr>
          <w:rFonts w:ascii="Times New Roman" w:hAnsi="Times New Roman" w:cs="Times New Roman"/>
          <w:sz w:val="24"/>
          <w:szCs w:val="24"/>
          <w:lang w:val="en-US"/>
        </w:rPr>
        <w:t xml:space="preserve"> until 2010; this year it started rising again</w:t>
      </w:r>
      <w:r>
        <w:rPr>
          <w:rFonts w:ascii="Times New Roman" w:hAnsi="Times New Roman" w:cs="Times New Roman"/>
          <w:sz w:val="24"/>
          <w:szCs w:val="24"/>
          <w:lang w:val="en-US"/>
        </w:rPr>
        <w:t>. This is in line with the development of the economic crisis that has started in the United States in 2006. Also striking is the fact that the market share of China keeps growing and does not show any effect of the economic crisis yet</w:t>
      </w:r>
      <w:r w:rsidR="00870025">
        <w:rPr>
          <w:rFonts w:ascii="Times New Roman" w:hAnsi="Times New Roman" w:cs="Times New Roman"/>
          <w:sz w:val="24"/>
          <w:szCs w:val="24"/>
          <w:lang w:val="en-US"/>
        </w:rPr>
        <w:t>, in 2010 they have even become the leader on the market</w:t>
      </w:r>
      <w:r>
        <w:rPr>
          <w:rFonts w:ascii="Times New Roman" w:hAnsi="Times New Roman" w:cs="Times New Roman"/>
          <w:sz w:val="24"/>
          <w:szCs w:val="24"/>
          <w:lang w:val="en-US"/>
        </w:rPr>
        <w:t xml:space="preserve">. </w:t>
      </w:r>
      <w:r w:rsidR="00306A73">
        <w:rPr>
          <w:rFonts w:ascii="Times New Roman" w:hAnsi="Times New Roman" w:cs="Times New Roman"/>
          <w:sz w:val="24"/>
          <w:szCs w:val="24"/>
          <w:lang w:val="en-US"/>
        </w:rPr>
        <w:t xml:space="preserve">The auction market in China is showing relative growth instead of downfall as in the United States. </w:t>
      </w:r>
      <w:r w:rsidR="00A007EA">
        <w:rPr>
          <w:rFonts w:ascii="Times New Roman" w:hAnsi="Times New Roman" w:cs="Times New Roman"/>
          <w:sz w:val="24"/>
          <w:szCs w:val="24"/>
          <w:lang w:val="en-US"/>
        </w:rPr>
        <w:t>It looks</w:t>
      </w:r>
      <w:r w:rsidR="002242B9">
        <w:rPr>
          <w:rFonts w:ascii="Times New Roman" w:hAnsi="Times New Roman" w:cs="Times New Roman"/>
          <w:sz w:val="24"/>
          <w:szCs w:val="24"/>
          <w:lang w:val="en-US"/>
        </w:rPr>
        <w:t xml:space="preserve"> like a shift of the art market:</w:t>
      </w:r>
      <w:r w:rsidR="00A007EA">
        <w:rPr>
          <w:rFonts w:ascii="Times New Roman" w:hAnsi="Times New Roman" w:cs="Times New Roman"/>
          <w:sz w:val="24"/>
          <w:szCs w:val="24"/>
          <w:lang w:val="en-US"/>
        </w:rPr>
        <w:t xml:space="preserve"> more art going through the China market and less going through the art market in United States. In general economic terms China’s economy was growing; while the economies of the United States and Europe were already affected by the crisis. Therefore it is to my opinion not strange to see the shift on the art market to China as a growing market.</w:t>
      </w:r>
      <w:r w:rsidR="00B0749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economic crisis is affecting Europe later </w:t>
      </w:r>
      <w:r w:rsidR="00A007EA">
        <w:rPr>
          <w:rFonts w:ascii="Times New Roman" w:hAnsi="Times New Roman" w:cs="Times New Roman"/>
          <w:sz w:val="24"/>
          <w:szCs w:val="24"/>
          <w:lang w:val="en-US"/>
        </w:rPr>
        <w:t xml:space="preserve">than in the United States </w:t>
      </w:r>
      <w:r>
        <w:rPr>
          <w:rFonts w:ascii="Times New Roman" w:hAnsi="Times New Roman" w:cs="Times New Roman"/>
          <w:sz w:val="24"/>
          <w:szCs w:val="24"/>
          <w:lang w:val="en-US"/>
        </w:rPr>
        <w:t xml:space="preserve">and this is confirmed by the data of the United Kingdom, showing a downfall in 2009. The only thing unexpected is the rise of </w:t>
      </w:r>
      <w:r w:rsidR="00870025">
        <w:rPr>
          <w:rFonts w:ascii="Times New Roman" w:hAnsi="Times New Roman" w:cs="Times New Roman"/>
          <w:sz w:val="24"/>
          <w:szCs w:val="24"/>
          <w:lang w:val="en-US"/>
        </w:rPr>
        <w:t xml:space="preserve">the French market share in 2009, which was a one year peak changed into a downfall again in 2010. </w:t>
      </w:r>
    </w:p>
    <w:p w:rsidR="007F5A9C" w:rsidRDefault="007F5A9C">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7F5A9C" w:rsidRPr="004A04F1" w:rsidRDefault="007F5A9C" w:rsidP="007F5A9C">
      <w:pPr>
        <w:rPr>
          <w:rFonts w:ascii="Times New Roman" w:hAnsi="Times New Roman" w:cs="Times New Roman"/>
          <w:b/>
          <w:sz w:val="28"/>
          <w:szCs w:val="28"/>
          <w:lang w:val="en-US"/>
        </w:rPr>
      </w:pPr>
      <w:r w:rsidRPr="004A04F1">
        <w:rPr>
          <w:rFonts w:ascii="Times New Roman" w:hAnsi="Times New Roman" w:cs="Times New Roman"/>
          <w:b/>
          <w:sz w:val="28"/>
          <w:szCs w:val="28"/>
          <w:lang w:val="en-US"/>
        </w:rPr>
        <w:lastRenderedPageBreak/>
        <w:t>7. Conclusion</w:t>
      </w:r>
    </w:p>
    <w:p w:rsidR="007F5A9C" w:rsidRDefault="007F5A9C" w:rsidP="007F5A9C">
      <w:pPr>
        <w:rPr>
          <w:rFonts w:ascii="Times New Roman" w:hAnsi="Times New Roman" w:cs="Times New Roman"/>
          <w:b/>
          <w:sz w:val="24"/>
          <w:szCs w:val="24"/>
          <w:lang w:val="en-US"/>
        </w:rPr>
      </w:pPr>
      <w:r w:rsidRPr="004A04F1">
        <w:rPr>
          <w:rFonts w:ascii="Times New Roman" w:hAnsi="Times New Roman" w:cs="Times New Roman"/>
          <w:b/>
          <w:sz w:val="24"/>
          <w:szCs w:val="24"/>
          <w:lang w:val="en-US"/>
        </w:rPr>
        <w:t>7.1 Introduction</w:t>
      </w:r>
    </w:p>
    <w:p w:rsidR="007F5A9C"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ab/>
        <w:t>The economic crisis has its roots in 2006 in the United States and is still affecting many people all over the world. It seems impossible that the economic crisis hasn’t affected the secondary art market over the past few years, but prove has to be presented to be able to say it. This thesis is written in order to find that prove and hopefully it can be presented at the end of this concluding chapter.</w:t>
      </w:r>
    </w:p>
    <w:p w:rsidR="007F5A9C" w:rsidRPr="00606135" w:rsidRDefault="007F5A9C" w:rsidP="007F5A9C">
      <w:pPr>
        <w:ind w:firstLine="708"/>
        <w:rPr>
          <w:rFonts w:ascii="Times New Roman" w:hAnsi="Times New Roman" w:cs="Times New Roman"/>
          <w:sz w:val="24"/>
          <w:szCs w:val="24"/>
          <w:lang w:val="en-US"/>
        </w:rPr>
      </w:pPr>
      <w:r>
        <w:rPr>
          <w:rFonts w:ascii="Times New Roman" w:hAnsi="Times New Roman" w:cs="Times New Roman"/>
          <w:sz w:val="24"/>
          <w:szCs w:val="24"/>
          <w:lang w:val="en-US"/>
        </w:rPr>
        <w:t>In this concluding chapter the findings of the research will be brought together and compared in order to see whether or not the secondary art market was affected by the economic crisis. Looking at the re</w:t>
      </w:r>
      <w:r w:rsidR="006E27BE">
        <w:rPr>
          <w:rFonts w:ascii="Times New Roman" w:hAnsi="Times New Roman" w:cs="Times New Roman"/>
          <w:sz w:val="24"/>
          <w:szCs w:val="24"/>
          <w:lang w:val="en-US"/>
        </w:rPr>
        <w:t>sults presented in the preceding</w:t>
      </w:r>
      <w:r>
        <w:rPr>
          <w:rFonts w:ascii="Times New Roman" w:hAnsi="Times New Roman" w:cs="Times New Roman"/>
          <w:sz w:val="24"/>
          <w:szCs w:val="24"/>
          <w:lang w:val="en-US"/>
        </w:rPr>
        <w:t xml:space="preserve"> chapters and finally combining these will give an answer to the main question of this research. </w:t>
      </w:r>
    </w:p>
    <w:p w:rsidR="007F5A9C" w:rsidRDefault="007F5A9C" w:rsidP="007F5A9C">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7F5A9C" w:rsidRDefault="007F5A9C" w:rsidP="007F5A9C">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7.2 The E</w:t>
      </w:r>
      <w:r w:rsidRPr="004A04F1">
        <w:rPr>
          <w:rFonts w:ascii="Times New Roman" w:hAnsi="Times New Roman" w:cs="Times New Roman"/>
          <w:b/>
          <w:sz w:val="24"/>
          <w:szCs w:val="24"/>
          <w:lang w:val="en-US"/>
        </w:rPr>
        <w:t xml:space="preserve">ffects of the Economic Crisis on the Secondary Art market </w:t>
      </w:r>
    </w:p>
    <w:p w:rsidR="007F5A9C" w:rsidRPr="00B017AD"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ab/>
        <w:t>This is the final part of this thesis trying to combine different outcomes and see whether or not the economic crisis affected the secondary art market. The conclusions of the chapters 2 to 4 will first be elaborated briefly after which the conclusion of chapter 6 will be shortly repeated. The first and second part of the conclusion of chapter 6 will be combined</w:t>
      </w:r>
      <w:r w:rsidR="005667E7">
        <w:rPr>
          <w:rFonts w:ascii="Times New Roman" w:hAnsi="Times New Roman" w:cs="Times New Roman"/>
          <w:sz w:val="24"/>
          <w:szCs w:val="24"/>
          <w:lang w:val="en-US"/>
        </w:rPr>
        <w:t>,</w:t>
      </w:r>
      <w:r>
        <w:rPr>
          <w:rFonts w:ascii="Times New Roman" w:hAnsi="Times New Roman" w:cs="Times New Roman"/>
          <w:sz w:val="24"/>
          <w:szCs w:val="24"/>
          <w:lang w:val="en-US"/>
        </w:rPr>
        <w:t xml:space="preserve"> so it can be compared to the results from the conclusions of chapters 2 to 4 in the final part of this chapter. </w:t>
      </w:r>
    </w:p>
    <w:p w:rsidR="007F5A9C"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 xml:space="preserve">7.2.1 </w:t>
      </w:r>
      <w:r w:rsidRPr="00C12780">
        <w:rPr>
          <w:rFonts w:ascii="Times New Roman" w:hAnsi="Times New Roman" w:cs="Times New Roman"/>
          <w:b/>
          <w:sz w:val="24"/>
          <w:szCs w:val="24"/>
          <w:lang w:val="en-US"/>
        </w:rPr>
        <w:t>Conclusion of Chapters 2 to 4</w:t>
      </w:r>
    </w:p>
    <w:p w:rsidR="007F5A9C" w:rsidRDefault="007F5A9C" w:rsidP="007F5A9C">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characteristics of art like irregularity of trade, uniqueness, information and transaction costs and the availability of information are of large influence on the art market in general and on the secondary art market. These influential factors have an influence on the price of art on the secondary art market. </w:t>
      </w:r>
    </w:p>
    <w:p w:rsidR="007F5A9C" w:rsidRDefault="005667E7" w:rsidP="007F5A9C">
      <w:pPr>
        <w:jc w:val="both"/>
        <w:rPr>
          <w:rFonts w:ascii="Times New Roman" w:hAnsi="Times New Roman" w:cs="Times New Roman"/>
          <w:sz w:val="24"/>
          <w:szCs w:val="24"/>
          <w:lang w:val="en-US"/>
        </w:rPr>
      </w:pPr>
      <w:r>
        <w:rPr>
          <w:rFonts w:ascii="Times New Roman" w:hAnsi="Times New Roman" w:cs="Times New Roman"/>
          <w:sz w:val="24"/>
          <w:szCs w:val="24"/>
          <w:lang w:val="en-US"/>
        </w:rPr>
        <w:tab/>
        <w:t>Price is actually</w:t>
      </w:r>
      <w:r w:rsidR="007F5A9C">
        <w:rPr>
          <w:rFonts w:ascii="Times New Roman" w:hAnsi="Times New Roman" w:cs="Times New Roman"/>
          <w:sz w:val="24"/>
          <w:szCs w:val="24"/>
          <w:lang w:val="en-US"/>
        </w:rPr>
        <w:t xml:space="preserve"> where it is all about, because at the end we want to know what influence the economic crisis has had on this price during the past couple of years. Determinants on three levels c</w:t>
      </w:r>
      <w:r>
        <w:rPr>
          <w:rFonts w:ascii="Times New Roman" w:hAnsi="Times New Roman" w:cs="Times New Roman"/>
          <w:sz w:val="24"/>
          <w:szCs w:val="24"/>
          <w:lang w:val="en-US"/>
        </w:rPr>
        <w:t>an</w:t>
      </w:r>
      <w:r w:rsidR="007F5A9C">
        <w:rPr>
          <w:rFonts w:ascii="Times New Roman" w:hAnsi="Times New Roman" w:cs="Times New Roman"/>
          <w:sz w:val="24"/>
          <w:szCs w:val="24"/>
          <w:lang w:val="en-US"/>
        </w:rPr>
        <w:t xml:space="preserve"> affect the price of art. These </w:t>
      </w:r>
      <w:r>
        <w:rPr>
          <w:rFonts w:ascii="Times New Roman" w:hAnsi="Times New Roman" w:cs="Times New Roman"/>
          <w:sz w:val="24"/>
          <w:szCs w:val="24"/>
          <w:lang w:val="en-US"/>
        </w:rPr>
        <w:t xml:space="preserve">three </w:t>
      </w:r>
      <w:r w:rsidR="007F5A9C">
        <w:rPr>
          <w:rFonts w:ascii="Times New Roman" w:hAnsi="Times New Roman" w:cs="Times New Roman"/>
          <w:sz w:val="24"/>
          <w:szCs w:val="24"/>
          <w:lang w:val="en-US"/>
        </w:rPr>
        <w:t>levels are the level of the artist, th</w:t>
      </w:r>
      <w:r>
        <w:rPr>
          <w:rFonts w:ascii="Times New Roman" w:hAnsi="Times New Roman" w:cs="Times New Roman"/>
          <w:sz w:val="24"/>
          <w:szCs w:val="24"/>
          <w:lang w:val="en-US"/>
        </w:rPr>
        <w:t xml:space="preserve">e level of the artwork and last </w:t>
      </w:r>
      <w:r w:rsidR="007F5A9C">
        <w:rPr>
          <w:rFonts w:ascii="Times New Roman" w:hAnsi="Times New Roman" w:cs="Times New Roman"/>
          <w:sz w:val="24"/>
          <w:szCs w:val="24"/>
          <w:lang w:val="en-US"/>
        </w:rPr>
        <w:t>but not lea</w:t>
      </w:r>
      <w:r>
        <w:rPr>
          <w:rFonts w:ascii="Times New Roman" w:hAnsi="Times New Roman" w:cs="Times New Roman"/>
          <w:sz w:val="24"/>
          <w:szCs w:val="24"/>
          <w:lang w:val="en-US"/>
        </w:rPr>
        <w:t>st</w:t>
      </w:r>
      <w:r w:rsidR="007F5A9C">
        <w:rPr>
          <w:rFonts w:ascii="Times New Roman" w:hAnsi="Times New Roman" w:cs="Times New Roman"/>
          <w:sz w:val="24"/>
          <w:szCs w:val="24"/>
          <w:lang w:val="en-US"/>
        </w:rPr>
        <w:t xml:space="preserve"> the level of place (selling place). The most important determinants on the three levels influencing the price of artworks are (1) the size of the work, (2) the reputation of the artist and (3) the return rates. </w:t>
      </w:r>
    </w:p>
    <w:p w:rsidR="007F5A9C"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ab/>
        <w:t>The determinant mostly influencing the price of artworks is the artist’s reputation. The availability of information is of great importance, because that could also indirectly influence the price of an artwork. A dealer working for a new artist will put a lot of effort in spreading the name of the artist, because this will lead to an increase of the economic value of the artist’s work.</w:t>
      </w:r>
    </w:p>
    <w:p w:rsidR="007F5A9C" w:rsidRDefault="007F5A9C" w:rsidP="007F5A9C">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5667E7">
        <w:rPr>
          <w:rFonts w:ascii="Times New Roman" w:hAnsi="Times New Roman" w:cs="Times New Roman"/>
          <w:sz w:val="24"/>
          <w:szCs w:val="24"/>
          <w:lang w:val="en-US"/>
        </w:rPr>
        <w:t xml:space="preserve">most important motives to buy an artwork </w:t>
      </w:r>
      <w:r>
        <w:rPr>
          <w:rFonts w:ascii="Times New Roman" w:hAnsi="Times New Roman" w:cs="Times New Roman"/>
          <w:sz w:val="24"/>
          <w:szCs w:val="24"/>
          <w:lang w:val="en-US"/>
        </w:rPr>
        <w:t>are uniqueness, value (aesthetic), investment and beauty, but the motive influencing the price by most is the uniqueness. Uniqueness is a factor not only named as motive for buying art, it is also a characteristic of artworks in general. Of many of the items on the market for fine arts only one copy is produced and the larger the market for this copy is the more demanders there are for this copy and that results in a higher price for this item. The lack of substitutes makes the price of a product higher.</w:t>
      </w:r>
    </w:p>
    <w:p w:rsidR="007F5A9C" w:rsidRDefault="007F5A9C" w:rsidP="007F5A9C">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Three main reasons for a shift in economics are (1) a shift in demand and supply, (2) a lack of confidence and (3) fear. Are these three characteristics of an economic change also seen on the secondary art market? Some factors that could be influenced by the economic crisis are demand, supply, price and investment. </w:t>
      </w:r>
    </w:p>
    <w:p w:rsidR="007F5A9C" w:rsidRDefault="007F5A9C" w:rsidP="007F5A9C">
      <w:pPr>
        <w:spacing w:line="288"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Expected is that the demand for art will probably decrease because of the economic crisis. The supply of art will probably not change too much since there is a reserve price for artworks sold on the secondary art market sellers have no fear of losing a lot. Evidence from the 1990’s cri</w:t>
      </w:r>
      <w:r w:rsidR="00562C7F">
        <w:rPr>
          <w:rFonts w:ascii="Times New Roman" w:hAnsi="Times New Roman" w:cs="Times New Roman"/>
          <w:sz w:val="24"/>
          <w:szCs w:val="24"/>
          <w:lang w:val="en-US"/>
        </w:rPr>
        <w:t>sis and clash on the art market show</w:t>
      </w:r>
      <w:r>
        <w:rPr>
          <w:rFonts w:ascii="Times New Roman" w:hAnsi="Times New Roman" w:cs="Times New Roman"/>
          <w:sz w:val="24"/>
          <w:szCs w:val="24"/>
          <w:lang w:val="en-US"/>
        </w:rPr>
        <w:t xml:space="preserve"> that people active on the art market are </w:t>
      </w:r>
      <w:r>
        <w:rPr>
          <w:rFonts w:ascii="Times New Roman" w:hAnsi="Times New Roman" w:cs="Times New Roman"/>
          <w:sz w:val="24"/>
          <w:szCs w:val="24"/>
          <w:lang w:val="en-US"/>
        </w:rPr>
        <w:lastRenderedPageBreak/>
        <w:t xml:space="preserve">willing to help in diminishing the effects of the crisis on the secondary art market, by putting extra items up for sale. Decrease of demand and a steady supply will result in lower art prices, but taking in consideration the typical characteristics of the art market, this </w:t>
      </w:r>
      <w:r w:rsidR="00732EC5">
        <w:rPr>
          <w:rFonts w:ascii="Times New Roman" w:hAnsi="Times New Roman" w:cs="Times New Roman"/>
          <w:sz w:val="24"/>
          <w:szCs w:val="24"/>
          <w:lang w:val="en-US"/>
        </w:rPr>
        <w:t>could be different for various</w:t>
      </w:r>
      <w:r>
        <w:rPr>
          <w:rFonts w:ascii="Times New Roman" w:hAnsi="Times New Roman" w:cs="Times New Roman"/>
          <w:sz w:val="24"/>
          <w:szCs w:val="24"/>
          <w:lang w:val="en-US"/>
        </w:rPr>
        <w:t xml:space="preserve"> price levels on the secondary art market. The general price index of artworks will show a decrease as a result of the economic crisis, but it might be different per price level.</w:t>
      </w:r>
    </w:p>
    <w:p w:rsidR="007F5A9C" w:rsidRPr="004A04F1" w:rsidRDefault="007F5A9C" w:rsidP="007F5A9C">
      <w:pPr>
        <w:spacing w:line="288"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Evidence from the previous crisis showed that investment in art has high return rates during a booming period and it showed that the art market reacts later to the crisis. When investors lose confidence in the stock and loan market, they could decide to shift to the art market. Excepting this, the investment in art will increase during the first years of the economic crisis. As soon as the price index of art is going down, investment in art will go down, as a result of the return rates decreasing. </w:t>
      </w:r>
    </w:p>
    <w:p w:rsidR="007F5A9C" w:rsidRPr="0048570F" w:rsidRDefault="007F5A9C" w:rsidP="007F5A9C">
      <w:pPr>
        <w:rPr>
          <w:rFonts w:ascii="Times New Roman" w:hAnsi="Times New Roman" w:cs="Times New Roman"/>
          <w:b/>
          <w:sz w:val="24"/>
          <w:szCs w:val="24"/>
          <w:lang w:val="en-US"/>
        </w:rPr>
      </w:pPr>
      <w:r w:rsidRPr="004A04F1">
        <w:rPr>
          <w:rFonts w:ascii="Times New Roman" w:hAnsi="Times New Roman" w:cs="Times New Roman"/>
          <w:sz w:val="24"/>
          <w:szCs w:val="24"/>
          <w:lang w:val="en-US"/>
        </w:rPr>
        <w:t xml:space="preserve">7.2.2 </w:t>
      </w:r>
      <w:r w:rsidRPr="0048570F">
        <w:rPr>
          <w:rFonts w:ascii="Times New Roman" w:hAnsi="Times New Roman" w:cs="Times New Roman"/>
          <w:b/>
          <w:sz w:val="24"/>
          <w:szCs w:val="24"/>
          <w:lang w:val="en-US"/>
        </w:rPr>
        <w:t>Conclusion of Chapter 6</w:t>
      </w:r>
    </w:p>
    <w:p w:rsidR="007F5A9C"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ab/>
        <w:t>The secondary art market shows many records until 2007, which is likewise the year of the peak of the bubble on the secondary art market. These records named and described in the annual trend repor</w:t>
      </w:r>
      <w:r w:rsidR="005B20DB">
        <w:rPr>
          <w:rFonts w:ascii="Times New Roman" w:hAnsi="Times New Roman" w:cs="Times New Roman"/>
          <w:sz w:val="24"/>
          <w:szCs w:val="24"/>
          <w:lang w:val="en-US"/>
        </w:rPr>
        <w:t>ts of artprice.com are illustrated</w:t>
      </w:r>
      <w:r>
        <w:rPr>
          <w:rFonts w:ascii="Times New Roman" w:hAnsi="Times New Roman" w:cs="Times New Roman"/>
          <w:sz w:val="24"/>
          <w:szCs w:val="24"/>
          <w:lang w:val="en-US"/>
        </w:rPr>
        <w:t xml:space="preserve"> by the charts developed out the data available in these reports. The supply boost in 2007 is not shown by the data but is used to be able to draw conclusions on the following years. All data shows peaks in 2007 and all figures go</w:t>
      </w:r>
      <w:r w:rsidR="00B26E75">
        <w:rPr>
          <w:rFonts w:ascii="Times New Roman" w:hAnsi="Times New Roman" w:cs="Times New Roman"/>
          <w:sz w:val="24"/>
          <w:szCs w:val="24"/>
          <w:lang w:val="en-US"/>
        </w:rPr>
        <w:t xml:space="preserve"> down in 2008, except for some less important ones. </w:t>
      </w:r>
    </w:p>
    <w:p w:rsidR="007F5A9C" w:rsidRDefault="007F5A9C" w:rsidP="007F5A9C">
      <w:pPr>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The development of prices on the secondary art market is a rise till 2007, a downfall in 2008 and a slight rise in 2009 </w:t>
      </w:r>
      <w:r w:rsidR="00345974">
        <w:rPr>
          <w:rFonts w:ascii="Times New Roman" w:hAnsi="Times New Roman" w:cs="Times New Roman"/>
          <w:sz w:val="24"/>
          <w:szCs w:val="24"/>
          <w:lang w:val="en-US"/>
        </w:rPr>
        <w:t xml:space="preserve">and 2010 </w:t>
      </w:r>
      <w:r>
        <w:rPr>
          <w:rFonts w:ascii="Times New Roman" w:hAnsi="Times New Roman" w:cs="Times New Roman"/>
          <w:sz w:val="24"/>
          <w:szCs w:val="24"/>
          <w:lang w:val="en-US"/>
        </w:rPr>
        <w:t>again. The global turnover also kept rising until 2007 and after that it kept going down</w:t>
      </w:r>
      <w:r w:rsidR="00345974">
        <w:rPr>
          <w:rFonts w:ascii="Times New Roman" w:hAnsi="Times New Roman" w:cs="Times New Roman"/>
          <w:sz w:val="24"/>
          <w:szCs w:val="24"/>
          <w:lang w:val="en-US"/>
        </w:rPr>
        <w:t>, but in 2010 it rose and peaked</w:t>
      </w:r>
      <w:r>
        <w:rPr>
          <w:rFonts w:ascii="Times New Roman" w:hAnsi="Times New Roman" w:cs="Times New Roman"/>
          <w:sz w:val="24"/>
          <w:szCs w:val="24"/>
          <w:lang w:val="en-US"/>
        </w:rPr>
        <w:t>. This means that the supply o</w:t>
      </w:r>
      <w:r w:rsidR="00345974">
        <w:rPr>
          <w:rFonts w:ascii="Times New Roman" w:hAnsi="Times New Roman" w:cs="Times New Roman"/>
          <w:sz w:val="24"/>
          <w:szCs w:val="24"/>
          <w:lang w:val="en-US"/>
        </w:rPr>
        <w:t>f art was still high in 2008,</w:t>
      </w:r>
      <w:r>
        <w:rPr>
          <w:rFonts w:ascii="Times New Roman" w:hAnsi="Times New Roman" w:cs="Times New Roman"/>
          <w:sz w:val="24"/>
          <w:szCs w:val="24"/>
          <w:lang w:val="en-US"/>
        </w:rPr>
        <w:t xml:space="preserve"> lower in 2009</w:t>
      </w:r>
      <w:r w:rsidR="00345974">
        <w:rPr>
          <w:rFonts w:ascii="Times New Roman" w:hAnsi="Times New Roman" w:cs="Times New Roman"/>
          <w:sz w:val="24"/>
          <w:szCs w:val="24"/>
          <w:lang w:val="en-US"/>
        </w:rPr>
        <w:t xml:space="preserve"> and high in 2010</w:t>
      </w:r>
      <w:r>
        <w:rPr>
          <w:rFonts w:ascii="Times New Roman" w:hAnsi="Times New Roman" w:cs="Times New Roman"/>
          <w:sz w:val="24"/>
          <w:szCs w:val="24"/>
          <w:lang w:val="en-US"/>
        </w:rPr>
        <w:t>. This is confirmed by the bought-in rate, which was on average until 2007, but rising in 2008 and 2009. This means that the willingness to pay high prices for artworks is very high in 2007 and declining in 2008.</w:t>
      </w:r>
      <w:r>
        <w:rPr>
          <w:rFonts w:ascii="Times New Roman" w:hAnsi="Times New Roman" w:cs="Times New Roman"/>
          <w:sz w:val="24"/>
          <w:szCs w:val="24"/>
          <w:lang w:val="en-US"/>
        </w:rPr>
        <w:tab/>
        <w:t xml:space="preserve">The chart of the high end of the market sales confirms the peak of 2007. The amount of artworks sold at the high end of the market increased over 300% in 4 years between 2004 and 2007. The worst downturn of the high end of the market sales was in 2009, as it was for the total global turnover. This confirms that </w:t>
      </w:r>
      <w:r w:rsidR="00562C7F">
        <w:rPr>
          <w:rFonts w:ascii="Times New Roman" w:hAnsi="Times New Roman" w:cs="Times New Roman"/>
          <w:sz w:val="24"/>
          <w:szCs w:val="24"/>
          <w:lang w:val="en-US"/>
        </w:rPr>
        <w:t xml:space="preserve">the year </w:t>
      </w:r>
      <w:r>
        <w:rPr>
          <w:rFonts w:ascii="Times New Roman" w:hAnsi="Times New Roman" w:cs="Times New Roman"/>
          <w:sz w:val="24"/>
          <w:szCs w:val="24"/>
          <w:lang w:val="en-US"/>
        </w:rPr>
        <w:t>the secon</w:t>
      </w:r>
      <w:r w:rsidR="009A7D24">
        <w:rPr>
          <w:rFonts w:ascii="Times New Roman" w:hAnsi="Times New Roman" w:cs="Times New Roman"/>
          <w:sz w:val="24"/>
          <w:szCs w:val="24"/>
          <w:lang w:val="en-US"/>
        </w:rPr>
        <w:t>dary art market suffered most from</w:t>
      </w:r>
      <w:r>
        <w:rPr>
          <w:rFonts w:ascii="Times New Roman" w:hAnsi="Times New Roman" w:cs="Times New Roman"/>
          <w:sz w:val="24"/>
          <w:szCs w:val="24"/>
          <w:lang w:val="en-US"/>
        </w:rPr>
        <w:t xml:space="preserve"> the e</w:t>
      </w:r>
      <w:r w:rsidR="00562C7F">
        <w:rPr>
          <w:rFonts w:ascii="Times New Roman" w:hAnsi="Times New Roman" w:cs="Times New Roman"/>
          <w:sz w:val="24"/>
          <w:szCs w:val="24"/>
          <w:lang w:val="en-US"/>
        </w:rPr>
        <w:t>ffects of the economic crisis was</w:t>
      </w:r>
      <w:r>
        <w:rPr>
          <w:rFonts w:ascii="Times New Roman" w:hAnsi="Times New Roman" w:cs="Times New Roman"/>
          <w:sz w:val="24"/>
          <w:szCs w:val="24"/>
          <w:lang w:val="en-US"/>
        </w:rPr>
        <w:t xml:space="preserve"> 2009. Two other thin</w:t>
      </w:r>
      <w:r w:rsidR="009A7D24">
        <w:rPr>
          <w:rFonts w:ascii="Times New Roman" w:hAnsi="Times New Roman" w:cs="Times New Roman"/>
          <w:sz w:val="24"/>
          <w:szCs w:val="24"/>
          <w:lang w:val="en-US"/>
        </w:rPr>
        <w:t>gs confirming this development of the art market are</w:t>
      </w:r>
      <w:r>
        <w:rPr>
          <w:rFonts w:ascii="Times New Roman" w:hAnsi="Times New Roman" w:cs="Times New Roman"/>
          <w:sz w:val="24"/>
          <w:szCs w:val="24"/>
          <w:lang w:val="en-US"/>
        </w:rPr>
        <w:t xml:space="preserve"> the total turnover of the ten best selling artists and the development of the turnover of three top selling artists separately. The development of the total global turnover of the top ten artists’ sales is in general the same as the development of the global turnover of all artworks sold on the secondary art market. </w:t>
      </w:r>
      <w:r w:rsidR="0011305E">
        <w:rPr>
          <w:rFonts w:ascii="Times New Roman" w:hAnsi="Times New Roman" w:cs="Times New Roman"/>
          <w:sz w:val="24"/>
          <w:szCs w:val="24"/>
          <w:lang w:val="en-US"/>
        </w:rPr>
        <w:t xml:space="preserve">Using the </w:t>
      </w:r>
      <w:r w:rsidR="00F87438">
        <w:rPr>
          <w:rFonts w:ascii="Times New Roman" w:hAnsi="Times New Roman" w:cs="Times New Roman"/>
          <w:sz w:val="24"/>
          <w:szCs w:val="24"/>
          <w:lang w:val="en-US"/>
        </w:rPr>
        <w:t>statements</w:t>
      </w:r>
      <w:r w:rsidR="0011305E">
        <w:rPr>
          <w:rFonts w:ascii="Times New Roman" w:hAnsi="Times New Roman" w:cs="Times New Roman"/>
          <w:sz w:val="24"/>
          <w:szCs w:val="24"/>
          <w:lang w:val="en-US"/>
        </w:rPr>
        <w:t xml:space="preserve"> shown above it is clear that all necessary information </w:t>
      </w:r>
      <w:r w:rsidR="00F87438">
        <w:rPr>
          <w:rFonts w:ascii="Times New Roman" w:hAnsi="Times New Roman" w:cs="Times New Roman"/>
          <w:sz w:val="24"/>
          <w:szCs w:val="24"/>
          <w:lang w:val="en-US"/>
        </w:rPr>
        <w:t>wa</w:t>
      </w:r>
      <w:r w:rsidR="0011305E">
        <w:rPr>
          <w:rFonts w:ascii="Times New Roman" w:hAnsi="Times New Roman" w:cs="Times New Roman"/>
          <w:sz w:val="24"/>
          <w:szCs w:val="24"/>
          <w:lang w:val="en-US"/>
        </w:rPr>
        <w:t xml:space="preserve">s gathered and put together to conclude that all three hypotheses can be </w:t>
      </w:r>
      <w:r w:rsidR="00803263">
        <w:rPr>
          <w:rFonts w:ascii="Times New Roman" w:hAnsi="Times New Roman" w:cs="Times New Roman"/>
          <w:sz w:val="24"/>
          <w:szCs w:val="24"/>
          <w:lang w:val="en-US"/>
        </w:rPr>
        <w:t>confirmed.</w:t>
      </w:r>
      <w:r>
        <w:rPr>
          <w:rFonts w:ascii="Times New Roman" w:hAnsi="Times New Roman" w:cs="Times New Roman"/>
          <w:sz w:val="24"/>
          <w:szCs w:val="24"/>
          <w:lang w:val="en-US"/>
        </w:rPr>
        <w:t xml:space="preserve"> </w:t>
      </w:r>
      <w:r w:rsidR="00345974">
        <w:rPr>
          <w:rFonts w:ascii="Times New Roman" w:hAnsi="Times New Roman" w:cs="Times New Roman"/>
          <w:sz w:val="24"/>
          <w:szCs w:val="24"/>
          <w:lang w:val="en-US"/>
        </w:rPr>
        <w:t>One thing remaining a question is whether the results of 2010 are evidence of a growing market or only a one time peak. It would be interesting to investigate that in the future.</w:t>
      </w:r>
    </w:p>
    <w:p w:rsidR="007F5A9C" w:rsidRPr="004A04F1" w:rsidRDefault="007F5A9C" w:rsidP="007F5A9C">
      <w:pPr>
        <w:jc w:val="both"/>
        <w:rPr>
          <w:rFonts w:ascii="Times New Roman" w:hAnsi="Times New Roman" w:cs="Times New Roman"/>
          <w:sz w:val="24"/>
          <w:szCs w:val="24"/>
          <w:lang w:val="en-US"/>
        </w:rPr>
      </w:pPr>
      <w:r>
        <w:rPr>
          <w:rFonts w:ascii="Times New Roman" w:hAnsi="Times New Roman" w:cs="Times New Roman"/>
          <w:sz w:val="24"/>
          <w:szCs w:val="24"/>
          <w:lang w:val="en-US"/>
        </w:rPr>
        <w:tab/>
        <w:t>Concluding information on the market shares of different countries s</w:t>
      </w:r>
      <w:r w:rsidR="009A7D24">
        <w:rPr>
          <w:rFonts w:ascii="Times New Roman" w:hAnsi="Times New Roman" w:cs="Times New Roman"/>
          <w:sz w:val="24"/>
          <w:szCs w:val="24"/>
          <w:lang w:val="en-US"/>
        </w:rPr>
        <w:t>hows the following: the United S</w:t>
      </w:r>
      <w:r>
        <w:rPr>
          <w:rFonts w:ascii="Times New Roman" w:hAnsi="Times New Roman" w:cs="Times New Roman"/>
          <w:sz w:val="24"/>
          <w:szCs w:val="24"/>
          <w:lang w:val="en-US"/>
        </w:rPr>
        <w:t xml:space="preserve">tates market share increased until 2006 and after that there was an enormous downfall. The market share of China is increasing overall, stable in 2008 but </w:t>
      </w:r>
      <w:r>
        <w:rPr>
          <w:rFonts w:ascii="Times New Roman" w:hAnsi="Times New Roman" w:cs="Times New Roman"/>
          <w:sz w:val="24"/>
          <w:szCs w:val="24"/>
          <w:lang w:val="en-US"/>
        </w:rPr>
        <w:lastRenderedPageBreak/>
        <w:t>increasing fast</w:t>
      </w:r>
      <w:r w:rsidR="009A7D24">
        <w:rPr>
          <w:rFonts w:ascii="Times New Roman" w:hAnsi="Times New Roman" w:cs="Times New Roman"/>
          <w:sz w:val="24"/>
          <w:szCs w:val="24"/>
          <w:lang w:val="en-US"/>
        </w:rPr>
        <w:t>ly</w:t>
      </w:r>
      <w:r>
        <w:rPr>
          <w:rFonts w:ascii="Times New Roman" w:hAnsi="Times New Roman" w:cs="Times New Roman"/>
          <w:sz w:val="24"/>
          <w:szCs w:val="24"/>
          <w:lang w:val="en-US"/>
        </w:rPr>
        <w:t xml:space="preserve"> in 2009</w:t>
      </w:r>
      <w:r w:rsidR="00345974">
        <w:rPr>
          <w:rFonts w:ascii="Times New Roman" w:hAnsi="Times New Roman" w:cs="Times New Roman"/>
          <w:sz w:val="24"/>
          <w:szCs w:val="24"/>
          <w:lang w:val="en-US"/>
        </w:rPr>
        <w:t xml:space="preserve"> and 2010</w:t>
      </w:r>
      <w:r>
        <w:rPr>
          <w:rFonts w:ascii="Times New Roman" w:hAnsi="Times New Roman" w:cs="Times New Roman"/>
          <w:sz w:val="24"/>
          <w:szCs w:val="24"/>
          <w:lang w:val="en-US"/>
        </w:rPr>
        <w:t xml:space="preserve">. The United Kingdom shows a downfall in 2009, two years after the downfall of the United States. Other European countries are not really affected. </w:t>
      </w:r>
    </w:p>
    <w:p w:rsidR="007F5A9C" w:rsidRDefault="007F5A9C" w:rsidP="007F5A9C">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7F5A9C" w:rsidRDefault="007F5A9C" w:rsidP="007F5A9C">
      <w:pPr>
        <w:rPr>
          <w:rFonts w:ascii="Times New Roman" w:hAnsi="Times New Roman" w:cs="Times New Roman"/>
          <w:b/>
          <w:sz w:val="24"/>
          <w:szCs w:val="24"/>
          <w:lang w:val="en-US"/>
        </w:rPr>
      </w:pPr>
      <w:r w:rsidRPr="004A04F1">
        <w:rPr>
          <w:rFonts w:ascii="Times New Roman" w:hAnsi="Times New Roman" w:cs="Times New Roman"/>
          <w:b/>
          <w:sz w:val="24"/>
          <w:szCs w:val="24"/>
          <w:lang w:val="en-US"/>
        </w:rPr>
        <w:lastRenderedPageBreak/>
        <w:t>7.3</w:t>
      </w:r>
      <w:r>
        <w:rPr>
          <w:rFonts w:ascii="Times New Roman" w:hAnsi="Times New Roman" w:cs="Times New Roman"/>
          <w:b/>
          <w:sz w:val="24"/>
          <w:szCs w:val="24"/>
          <w:lang w:val="en-US"/>
        </w:rPr>
        <w:t xml:space="preserve"> Final Conclusion</w:t>
      </w:r>
    </w:p>
    <w:p w:rsidR="007F5A9C"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ab/>
        <w:t>There are certain questions that need to be answered in this final part of the conclusion. The first considers the most important factor influencing the price of artworks, namely the reputation of the artist. Does the reputation of the artist still influence the price of art during an economic crisis? How can we judge this? Taking into consideration that the price of art has fallen over all segments of the market and looking at the top selling artists, the reputation of the a</w:t>
      </w:r>
      <w:r w:rsidR="00352E65">
        <w:rPr>
          <w:rFonts w:ascii="Times New Roman" w:hAnsi="Times New Roman" w:cs="Times New Roman"/>
          <w:sz w:val="24"/>
          <w:szCs w:val="24"/>
          <w:lang w:val="en-US"/>
        </w:rPr>
        <w:t>rtist has no influence anymore, relatively speaking of course</w:t>
      </w:r>
      <w:r w:rsidR="00634119">
        <w:rPr>
          <w:rFonts w:ascii="Times New Roman" w:hAnsi="Times New Roman" w:cs="Times New Roman"/>
          <w:sz w:val="24"/>
          <w:szCs w:val="24"/>
          <w:lang w:val="en-US"/>
        </w:rPr>
        <w:t>. Still the artwork of the well-</w:t>
      </w:r>
      <w:r w:rsidR="00352E65">
        <w:rPr>
          <w:rFonts w:ascii="Times New Roman" w:hAnsi="Times New Roman" w:cs="Times New Roman"/>
          <w:sz w:val="24"/>
          <w:szCs w:val="24"/>
          <w:lang w:val="en-US"/>
        </w:rPr>
        <w:t xml:space="preserve">known artist is worth a lot more than an artwork of an unknown artist, but both prices declined during the crisis. </w:t>
      </w:r>
      <w:r>
        <w:rPr>
          <w:rFonts w:ascii="Times New Roman" w:hAnsi="Times New Roman" w:cs="Times New Roman"/>
          <w:sz w:val="24"/>
          <w:szCs w:val="24"/>
          <w:lang w:val="en-US"/>
        </w:rPr>
        <w:t>The information available on 2009 tells that the only segment of the market not affected is at the lowest end of the market. The problem remains the judgment of course, since we do not exactly know what artworks were sold at the low end of the market. The fact remains that the development on the high end of the market is more or less equal to the development of the entire art market looking at the turnover data.</w:t>
      </w:r>
    </w:p>
    <w:p w:rsidR="00900188"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ab/>
        <w:t>The second issue to consider</w:t>
      </w:r>
      <w:r w:rsidR="00311DF6">
        <w:rPr>
          <w:rFonts w:ascii="Times New Roman" w:hAnsi="Times New Roman" w:cs="Times New Roman"/>
          <w:sz w:val="24"/>
          <w:szCs w:val="24"/>
          <w:lang w:val="en-US"/>
        </w:rPr>
        <w:t xml:space="preserve"> are the motives for buying art. T</w:t>
      </w:r>
      <w:r>
        <w:rPr>
          <w:rFonts w:ascii="Times New Roman" w:hAnsi="Times New Roman" w:cs="Times New Roman"/>
          <w:sz w:val="24"/>
          <w:szCs w:val="24"/>
          <w:lang w:val="en-US"/>
        </w:rPr>
        <w:t xml:space="preserve">he motive ‘art is unique’ is considered to be </w:t>
      </w:r>
      <w:r w:rsidR="00311DF6">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most influential to the price of art. The fact that there are no substitutes will result in higher prices. Although the prices of artworks have fallen in general in 2008, it does not say anything about whether or not the uniqueness of art still plays a role. The evidence from the clash on the art market in the 1990’s shows that record sales are still possible at crisis times, because for certain unique works there always is a market! </w:t>
      </w:r>
      <w:r w:rsidR="00345974">
        <w:rPr>
          <w:rFonts w:ascii="Times New Roman" w:hAnsi="Times New Roman" w:cs="Times New Roman"/>
          <w:sz w:val="24"/>
          <w:szCs w:val="24"/>
          <w:lang w:val="en-US"/>
        </w:rPr>
        <w:t xml:space="preserve">For some insight on this, it is interesting to zoom in on a very small segment of the art market: into the revenues of the top 3 selling artists. </w:t>
      </w:r>
      <w:r w:rsidR="00900188">
        <w:rPr>
          <w:rFonts w:ascii="Times New Roman" w:hAnsi="Times New Roman" w:cs="Times New Roman"/>
          <w:sz w:val="24"/>
          <w:szCs w:val="24"/>
          <w:lang w:val="en-US"/>
        </w:rPr>
        <w:t>One must understand that a focus on only this small area of the art market does not really prove anything, but the results remain interesting for this research.</w:t>
      </w:r>
    </w:p>
    <w:p w:rsidR="007F5A9C" w:rsidRDefault="007F5A9C" w:rsidP="00900188">
      <w:pPr>
        <w:ind w:firstLine="708"/>
        <w:rPr>
          <w:rFonts w:ascii="Times New Roman" w:hAnsi="Times New Roman" w:cs="Times New Roman"/>
          <w:sz w:val="24"/>
          <w:szCs w:val="24"/>
          <w:lang w:val="en-US"/>
        </w:rPr>
      </w:pPr>
      <w:r>
        <w:rPr>
          <w:rFonts w:ascii="Times New Roman" w:hAnsi="Times New Roman" w:cs="Times New Roman"/>
          <w:sz w:val="24"/>
          <w:szCs w:val="24"/>
          <w:lang w:val="en-US"/>
        </w:rPr>
        <w:t>The data from artprice.com has not shown s</w:t>
      </w:r>
      <w:r w:rsidR="00634119">
        <w:rPr>
          <w:rFonts w:ascii="Times New Roman" w:hAnsi="Times New Roman" w:cs="Times New Roman"/>
          <w:sz w:val="24"/>
          <w:szCs w:val="24"/>
          <w:lang w:val="en-US"/>
        </w:rPr>
        <w:t>o many exceptions on the market.</w:t>
      </w:r>
      <w:r>
        <w:rPr>
          <w:rFonts w:ascii="Times New Roman" w:hAnsi="Times New Roman" w:cs="Times New Roman"/>
          <w:sz w:val="24"/>
          <w:szCs w:val="24"/>
          <w:lang w:val="en-US"/>
        </w:rPr>
        <w:t xml:space="preserve"> Monet has a higher turnover in 2008 than in all years before</w:t>
      </w:r>
      <w:r w:rsidR="00311DF6">
        <w:rPr>
          <w:rFonts w:ascii="Times New Roman" w:hAnsi="Times New Roman" w:cs="Times New Roman"/>
          <w:sz w:val="24"/>
          <w:szCs w:val="24"/>
          <w:lang w:val="en-US"/>
        </w:rPr>
        <w:t>,</w:t>
      </w:r>
      <w:r>
        <w:rPr>
          <w:rFonts w:ascii="Times New Roman" w:hAnsi="Times New Roman" w:cs="Times New Roman"/>
          <w:sz w:val="24"/>
          <w:szCs w:val="24"/>
          <w:lang w:val="en-US"/>
        </w:rPr>
        <w:t xml:space="preserve"> but also </w:t>
      </w:r>
      <w:r w:rsidR="00311DF6">
        <w:rPr>
          <w:rFonts w:ascii="Times New Roman" w:hAnsi="Times New Roman" w:cs="Times New Roman"/>
          <w:sz w:val="24"/>
          <w:szCs w:val="24"/>
          <w:lang w:val="en-US"/>
        </w:rPr>
        <w:t>‘</w:t>
      </w:r>
      <w:r>
        <w:rPr>
          <w:rFonts w:ascii="Times New Roman" w:hAnsi="Times New Roman" w:cs="Times New Roman"/>
          <w:sz w:val="24"/>
          <w:szCs w:val="24"/>
          <w:lang w:val="en-US"/>
        </w:rPr>
        <w:t>his</w:t>
      </w:r>
      <w:r w:rsidR="00311DF6">
        <w:rPr>
          <w:rFonts w:ascii="Times New Roman" w:hAnsi="Times New Roman" w:cs="Times New Roman"/>
          <w:sz w:val="24"/>
          <w:szCs w:val="24"/>
          <w:lang w:val="en-US"/>
        </w:rPr>
        <w:t>’</w:t>
      </w:r>
      <w:r>
        <w:rPr>
          <w:rFonts w:ascii="Times New Roman" w:hAnsi="Times New Roman" w:cs="Times New Roman"/>
          <w:sz w:val="24"/>
          <w:szCs w:val="24"/>
          <w:lang w:val="en-US"/>
        </w:rPr>
        <w:t xml:space="preserve"> turnover has fallen in 2009. The record sales of 2008 and 2009 are $77 million </w:t>
      </w:r>
      <w:r w:rsidR="00311DF6">
        <w:rPr>
          <w:rFonts w:ascii="Times New Roman" w:hAnsi="Times New Roman" w:cs="Times New Roman"/>
          <w:sz w:val="24"/>
          <w:szCs w:val="24"/>
          <w:lang w:val="en-US"/>
        </w:rPr>
        <w:t>in 2008 and $43 million in 2009;</w:t>
      </w:r>
      <w:r>
        <w:rPr>
          <w:rFonts w:ascii="Times New Roman" w:hAnsi="Times New Roman" w:cs="Times New Roman"/>
          <w:sz w:val="24"/>
          <w:szCs w:val="24"/>
          <w:lang w:val="en-US"/>
        </w:rPr>
        <w:t xml:space="preserve"> this compared to $29 million in 2005, $85 million in 2006 and $65 million in 2007 only tells us that the record sales are unpredictable and not so much influenced by the economic crisis. This could have something to do with the uniqueness of these artworks. There is great demand for certain works and because of the uniqueness the supply is low and that will automatically lead to high prices. </w:t>
      </w:r>
    </w:p>
    <w:p w:rsidR="007F5A9C"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ab/>
        <w:t>Some effects of the economic crisis were expec</w:t>
      </w:r>
      <w:r w:rsidR="00B82600">
        <w:rPr>
          <w:rFonts w:ascii="Times New Roman" w:hAnsi="Times New Roman" w:cs="Times New Roman"/>
          <w:sz w:val="24"/>
          <w:szCs w:val="24"/>
          <w:lang w:val="en-US"/>
        </w:rPr>
        <w:t>ted on the secondary art market. T</w:t>
      </w:r>
      <w:r>
        <w:rPr>
          <w:rFonts w:ascii="Times New Roman" w:hAnsi="Times New Roman" w:cs="Times New Roman"/>
          <w:sz w:val="24"/>
          <w:szCs w:val="24"/>
          <w:lang w:val="en-US"/>
        </w:rPr>
        <w:t>hese effects consider demand, supply, price and investment. Ex</w:t>
      </w:r>
      <w:r w:rsidR="0055263D">
        <w:rPr>
          <w:rFonts w:ascii="Times New Roman" w:hAnsi="Times New Roman" w:cs="Times New Roman"/>
          <w:sz w:val="24"/>
          <w:szCs w:val="24"/>
          <w:lang w:val="en-US"/>
        </w:rPr>
        <w:t>pected was a decrease of demand.</w:t>
      </w:r>
      <w:r>
        <w:rPr>
          <w:rFonts w:ascii="Times New Roman" w:hAnsi="Times New Roman" w:cs="Times New Roman"/>
          <w:sz w:val="24"/>
          <w:szCs w:val="24"/>
          <w:lang w:val="en-US"/>
        </w:rPr>
        <w:t xml:space="preserve"> </w:t>
      </w:r>
      <w:r w:rsidR="0055263D">
        <w:rPr>
          <w:rFonts w:ascii="Times New Roman" w:hAnsi="Times New Roman" w:cs="Times New Roman"/>
          <w:sz w:val="24"/>
          <w:szCs w:val="24"/>
          <w:lang w:val="en-US"/>
        </w:rPr>
        <w:t>T</w:t>
      </w:r>
      <w:r>
        <w:rPr>
          <w:rFonts w:ascii="Times New Roman" w:hAnsi="Times New Roman" w:cs="Times New Roman"/>
          <w:sz w:val="24"/>
          <w:szCs w:val="24"/>
          <w:lang w:val="en-US"/>
        </w:rPr>
        <w:t>he results from the data comparisons show that price and turnover have decreased in 2008</w:t>
      </w:r>
      <w:r w:rsidR="00634119">
        <w:rPr>
          <w:rFonts w:ascii="Times New Roman" w:hAnsi="Times New Roman" w:cs="Times New Roman"/>
          <w:sz w:val="24"/>
          <w:szCs w:val="24"/>
          <w:lang w:val="en-US"/>
        </w:rPr>
        <w:t>,</w:t>
      </w:r>
      <w:r>
        <w:rPr>
          <w:rFonts w:ascii="Times New Roman" w:hAnsi="Times New Roman" w:cs="Times New Roman"/>
          <w:sz w:val="24"/>
          <w:szCs w:val="24"/>
          <w:lang w:val="en-US"/>
        </w:rPr>
        <w:t xml:space="preserve"> so the demand must have decreased to. The supply is probably quite stable in 2008, because the price index decreased in 2008 and bought-in rate index shows a rise in 2008. A decline of the price index means that the average price paid per artwork has decreased. The price decreases when there is more or the same amount supplied an</w:t>
      </w:r>
      <w:r w:rsidR="0055263D">
        <w:rPr>
          <w:rFonts w:ascii="Times New Roman" w:hAnsi="Times New Roman" w:cs="Times New Roman"/>
          <w:sz w:val="24"/>
          <w:szCs w:val="24"/>
          <w:lang w:val="en-US"/>
        </w:rPr>
        <w:t>d less demanded on the market. E</w:t>
      </w:r>
      <w:r>
        <w:rPr>
          <w:rFonts w:ascii="Times New Roman" w:hAnsi="Times New Roman" w:cs="Times New Roman"/>
          <w:sz w:val="24"/>
          <w:szCs w:val="24"/>
          <w:lang w:val="en-US"/>
        </w:rPr>
        <w:t xml:space="preserve">xpected was that the price index of art would </w:t>
      </w:r>
      <w:r w:rsidR="00634119">
        <w:rPr>
          <w:rFonts w:ascii="Times New Roman" w:hAnsi="Times New Roman" w:cs="Times New Roman"/>
          <w:sz w:val="24"/>
          <w:szCs w:val="24"/>
          <w:lang w:val="en-US"/>
        </w:rPr>
        <w:t>show a decrease during a crisis.</w:t>
      </w:r>
      <w:r w:rsidR="0055263D">
        <w:rPr>
          <w:rFonts w:ascii="Times New Roman" w:hAnsi="Times New Roman" w:cs="Times New Roman"/>
          <w:sz w:val="24"/>
          <w:szCs w:val="24"/>
          <w:lang w:val="en-US"/>
        </w:rPr>
        <w:t xml:space="preserve"> T</w:t>
      </w:r>
      <w:r>
        <w:rPr>
          <w:rFonts w:ascii="Times New Roman" w:hAnsi="Times New Roman" w:cs="Times New Roman"/>
          <w:sz w:val="24"/>
          <w:szCs w:val="24"/>
          <w:lang w:val="en-US"/>
        </w:rPr>
        <w:t xml:space="preserve">his is the case </w:t>
      </w:r>
      <w:r w:rsidR="0055263D">
        <w:rPr>
          <w:rFonts w:ascii="Times New Roman" w:hAnsi="Times New Roman" w:cs="Times New Roman"/>
          <w:sz w:val="24"/>
          <w:szCs w:val="24"/>
          <w:lang w:val="en-US"/>
        </w:rPr>
        <w:t xml:space="preserve">in </w:t>
      </w:r>
      <w:r>
        <w:rPr>
          <w:rFonts w:ascii="Times New Roman" w:hAnsi="Times New Roman" w:cs="Times New Roman"/>
          <w:sz w:val="24"/>
          <w:szCs w:val="24"/>
          <w:lang w:val="en-US"/>
        </w:rPr>
        <w:t>2008, but the price index of 2009 has shown a gentle rise again. U</w:t>
      </w:r>
      <w:r w:rsidR="00634119">
        <w:rPr>
          <w:rFonts w:ascii="Times New Roman" w:hAnsi="Times New Roman" w:cs="Times New Roman"/>
          <w:sz w:val="24"/>
          <w:szCs w:val="24"/>
          <w:lang w:val="en-US"/>
        </w:rPr>
        <w:t>ntil the end of 2010</w:t>
      </w:r>
      <w:r w:rsidR="00423884">
        <w:rPr>
          <w:rFonts w:ascii="Times New Roman" w:hAnsi="Times New Roman" w:cs="Times New Roman"/>
          <w:sz w:val="24"/>
          <w:szCs w:val="24"/>
          <w:lang w:val="en-US"/>
        </w:rPr>
        <w:t xml:space="preserve"> the price index kept rising gently, but we do</w:t>
      </w:r>
      <w:r w:rsidR="00634119">
        <w:rPr>
          <w:rFonts w:ascii="Times New Roman" w:hAnsi="Times New Roman" w:cs="Times New Roman"/>
          <w:sz w:val="24"/>
          <w:szCs w:val="24"/>
          <w:lang w:val="en-US"/>
        </w:rPr>
        <w:t>n’t</w:t>
      </w:r>
      <w:r>
        <w:rPr>
          <w:rFonts w:ascii="Times New Roman" w:hAnsi="Times New Roman" w:cs="Times New Roman"/>
          <w:sz w:val="24"/>
          <w:szCs w:val="24"/>
          <w:lang w:val="en-US"/>
        </w:rPr>
        <w:t xml:space="preserve"> know </w:t>
      </w:r>
      <w:r w:rsidR="00634119">
        <w:rPr>
          <w:rFonts w:ascii="Times New Roman" w:hAnsi="Times New Roman" w:cs="Times New Roman"/>
          <w:sz w:val="24"/>
          <w:szCs w:val="24"/>
          <w:lang w:val="en-US"/>
        </w:rPr>
        <w:t xml:space="preserve">yet </w:t>
      </w:r>
      <w:r>
        <w:rPr>
          <w:rFonts w:ascii="Times New Roman" w:hAnsi="Times New Roman" w:cs="Times New Roman"/>
          <w:sz w:val="24"/>
          <w:szCs w:val="24"/>
          <w:lang w:val="en-US"/>
        </w:rPr>
        <w:t>whether</w:t>
      </w:r>
      <w:r w:rsidR="00423884">
        <w:rPr>
          <w:rFonts w:ascii="Times New Roman" w:hAnsi="Times New Roman" w:cs="Times New Roman"/>
          <w:sz w:val="24"/>
          <w:szCs w:val="24"/>
          <w:lang w:val="en-US"/>
        </w:rPr>
        <w:t xml:space="preserve"> the rise of the price index </w:t>
      </w:r>
      <w:r w:rsidR="00423884">
        <w:rPr>
          <w:rFonts w:ascii="Times New Roman" w:hAnsi="Times New Roman" w:cs="Times New Roman"/>
          <w:sz w:val="24"/>
          <w:szCs w:val="24"/>
          <w:lang w:val="en-US"/>
        </w:rPr>
        <w:lastRenderedPageBreak/>
        <w:t>will continue in the future.</w:t>
      </w:r>
      <w:r>
        <w:rPr>
          <w:rFonts w:ascii="Times New Roman" w:hAnsi="Times New Roman" w:cs="Times New Roman"/>
          <w:sz w:val="24"/>
          <w:szCs w:val="24"/>
          <w:lang w:val="en-US"/>
        </w:rPr>
        <w:t xml:space="preserve"> Besides demand, supply and price </w:t>
      </w:r>
      <w:r w:rsidR="0055263D">
        <w:rPr>
          <w:rFonts w:ascii="Times New Roman" w:hAnsi="Times New Roman" w:cs="Times New Roman"/>
          <w:sz w:val="24"/>
          <w:szCs w:val="24"/>
          <w:lang w:val="en-US"/>
        </w:rPr>
        <w:t xml:space="preserve">it was </w:t>
      </w:r>
      <w:r>
        <w:rPr>
          <w:rFonts w:ascii="Times New Roman" w:hAnsi="Times New Roman" w:cs="Times New Roman"/>
          <w:sz w:val="24"/>
          <w:szCs w:val="24"/>
          <w:lang w:val="en-US"/>
        </w:rPr>
        <w:t xml:space="preserve">expected that the investment in art would rise during the beginning of the crisis and would decrease after that. The artprice.com 2007 art market trend report considers the enormous increase of investors, because of their lack of confidence in the stock market, as a reason for the high turnover and high price index of 2007. Evidence from the previous booming period on the art market confirms this assumption. There is no prove of investors leaving the art market in 2008 and 2009, though it would not be strange if they did, because evidence from the past shows that in periods of a clash on the market, the return rates on investment are very low. Low return rates make investors more careful and that could result in less investment in art. </w:t>
      </w:r>
    </w:p>
    <w:p w:rsidR="007F5A9C" w:rsidRDefault="007F5A9C" w:rsidP="007F5A9C">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 xml:space="preserve">Very interesting information presented in the charts was the market shares of </w:t>
      </w:r>
      <w:r w:rsidR="008054ED">
        <w:rPr>
          <w:rFonts w:ascii="Times New Roman" w:hAnsi="Times New Roman" w:cs="Times New Roman"/>
          <w:sz w:val="24"/>
          <w:szCs w:val="24"/>
          <w:lang w:val="en-US"/>
        </w:rPr>
        <w:t>various</w:t>
      </w:r>
      <w:r>
        <w:rPr>
          <w:rFonts w:ascii="Times New Roman" w:hAnsi="Times New Roman" w:cs="Times New Roman"/>
          <w:sz w:val="24"/>
          <w:szCs w:val="24"/>
          <w:lang w:val="en-US"/>
        </w:rPr>
        <w:t xml:space="preserve"> countries on the secondary art market. The market share of the United States has its peak in 2006 and after that their share is falling. This is in line with the development of the economic crisis that has started in the United States in 2006. Also striking is the fact that the market share of China keeps growing and does not show any effect of the economic crisis yet. The economic crisis is affecting Europe later and this is confirmed by the data of the United Kingdom, showing a downfall in 2009. The economic crisis had its impact on Europe later, so it is not strange that the United States show effects earlier. </w:t>
      </w:r>
    </w:p>
    <w:p w:rsidR="007F5A9C" w:rsidRPr="004A04F1" w:rsidRDefault="007F5A9C" w:rsidP="007F5A9C">
      <w:pPr>
        <w:rPr>
          <w:rFonts w:ascii="Times New Roman" w:hAnsi="Times New Roman" w:cs="Times New Roman"/>
          <w:b/>
          <w:sz w:val="24"/>
          <w:szCs w:val="24"/>
          <w:lang w:val="en-US"/>
        </w:rPr>
      </w:pPr>
      <w:r>
        <w:rPr>
          <w:rFonts w:ascii="Times New Roman" w:hAnsi="Times New Roman" w:cs="Times New Roman"/>
          <w:sz w:val="24"/>
          <w:szCs w:val="24"/>
          <w:lang w:val="en-US"/>
        </w:rPr>
        <w:tab/>
        <w:t xml:space="preserve">Finally: Is the secondary art market suffering from the economic crisis? Yes, it is. </w:t>
      </w:r>
    </w:p>
    <w:p w:rsidR="00E739B4" w:rsidRDefault="00E739B4">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E739B4" w:rsidRPr="00012FCF" w:rsidRDefault="00E739B4" w:rsidP="00E739B4">
      <w:pPr>
        <w:rPr>
          <w:rFonts w:ascii="Times New Roman" w:hAnsi="Times New Roman" w:cs="Times New Roman"/>
          <w:b/>
          <w:sz w:val="28"/>
          <w:szCs w:val="28"/>
          <w:lang w:val="en-US"/>
        </w:rPr>
      </w:pPr>
      <w:r w:rsidRPr="00012FCF">
        <w:rPr>
          <w:rFonts w:ascii="Times New Roman" w:hAnsi="Times New Roman" w:cs="Times New Roman"/>
          <w:b/>
          <w:sz w:val="28"/>
          <w:szCs w:val="28"/>
          <w:lang w:val="en-US"/>
        </w:rPr>
        <w:lastRenderedPageBreak/>
        <w:t>8. Recommendations</w:t>
      </w:r>
    </w:p>
    <w:p w:rsidR="00E739B4" w:rsidRDefault="00E739B4" w:rsidP="00E739B4">
      <w:pPr>
        <w:ind w:firstLine="708"/>
        <w:rPr>
          <w:rFonts w:ascii="Times New Roman" w:hAnsi="Times New Roman" w:cs="Times New Roman"/>
          <w:sz w:val="24"/>
          <w:szCs w:val="24"/>
          <w:lang w:val="en-US"/>
        </w:rPr>
      </w:pPr>
      <w:r w:rsidRPr="00012FCF">
        <w:rPr>
          <w:rFonts w:ascii="Times New Roman" w:hAnsi="Times New Roman" w:cs="Times New Roman"/>
          <w:sz w:val="24"/>
          <w:szCs w:val="24"/>
          <w:lang w:val="en-US"/>
        </w:rPr>
        <w:t xml:space="preserve">In this chapter some recommendations for further research on this subject will be given. </w:t>
      </w:r>
      <w:r>
        <w:rPr>
          <w:rFonts w:ascii="Times New Roman" w:hAnsi="Times New Roman" w:cs="Times New Roman"/>
          <w:sz w:val="24"/>
          <w:szCs w:val="24"/>
          <w:lang w:val="en-US"/>
        </w:rPr>
        <w:t xml:space="preserve">Doing research makes you come up with new and other ideas the whole time. Sometimes because you have the feeling information is missing and sometimes because it could open other doors. </w:t>
      </w:r>
    </w:p>
    <w:p w:rsidR="00E739B4" w:rsidRDefault="000036AE" w:rsidP="00E739B4">
      <w:pPr>
        <w:ind w:firstLine="708"/>
        <w:rPr>
          <w:rFonts w:ascii="Times New Roman" w:hAnsi="Times New Roman" w:cs="Times New Roman"/>
          <w:sz w:val="24"/>
          <w:szCs w:val="24"/>
          <w:lang w:val="en-US"/>
        </w:rPr>
      </w:pPr>
      <w:r>
        <w:rPr>
          <w:rFonts w:ascii="Times New Roman" w:hAnsi="Times New Roman" w:cs="Times New Roman"/>
          <w:sz w:val="24"/>
          <w:szCs w:val="24"/>
          <w:lang w:val="en-US"/>
        </w:rPr>
        <w:t>In this</w:t>
      </w:r>
      <w:r w:rsidR="00E739B4">
        <w:rPr>
          <w:rFonts w:ascii="Times New Roman" w:hAnsi="Times New Roman" w:cs="Times New Roman"/>
          <w:sz w:val="24"/>
          <w:szCs w:val="24"/>
          <w:lang w:val="en-US"/>
        </w:rPr>
        <w:t xml:space="preserve"> research the focus was especially on general economic aspects like demand and supply, price and goods. Some characteristics of artwork</w:t>
      </w:r>
      <w:r>
        <w:rPr>
          <w:rFonts w:ascii="Times New Roman" w:hAnsi="Times New Roman" w:cs="Times New Roman"/>
          <w:sz w:val="24"/>
          <w:szCs w:val="24"/>
          <w:lang w:val="en-US"/>
        </w:rPr>
        <w:t xml:space="preserve">s were taken into consideration like the uniqueness of artworks and the </w:t>
      </w:r>
      <w:r w:rsidR="002F28CB">
        <w:rPr>
          <w:rFonts w:ascii="Times New Roman" w:hAnsi="Times New Roman" w:cs="Times New Roman"/>
          <w:sz w:val="24"/>
          <w:szCs w:val="24"/>
          <w:lang w:val="en-US"/>
        </w:rPr>
        <w:t>eternity of artworks</w:t>
      </w:r>
      <w:r w:rsidR="00E739B4">
        <w:rPr>
          <w:rFonts w:ascii="Times New Roman" w:hAnsi="Times New Roman" w:cs="Times New Roman"/>
          <w:sz w:val="24"/>
          <w:szCs w:val="24"/>
          <w:lang w:val="en-US"/>
        </w:rPr>
        <w:t xml:space="preserve"> </w:t>
      </w:r>
      <w:r>
        <w:rPr>
          <w:rFonts w:ascii="Times New Roman" w:hAnsi="Times New Roman" w:cs="Times New Roman"/>
          <w:sz w:val="24"/>
          <w:szCs w:val="24"/>
          <w:lang w:val="en-US"/>
        </w:rPr>
        <w:t>, but they</w:t>
      </w:r>
      <w:r w:rsidR="00E739B4">
        <w:rPr>
          <w:rFonts w:ascii="Times New Roman" w:hAnsi="Times New Roman" w:cs="Times New Roman"/>
          <w:sz w:val="24"/>
          <w:szCs w:val="24"/>
          <w:lang w:val="en-US"/>
        </w:rPr>
        <w:t xml:space="preserve"> are much harder to interpret. Further research could focus more on these factors and less on the economic factors. </w:t>
      </w:r>
    </w:p>
    <w:p w:rsidR="007879AF" w:rsidRDefault="00E739B4" w:rsidP="00E739B4">
      <w:pPr>
        <w:ind w:firstLine="708"/>
        <w:rPr>
          <w:rFonts w:ascii="Times New Roman" w:hAnsi="Times New Roman" w:cs="Times New Roman"/>
          <w:sz w:val="24"/>
          <w:szCs w:val="24"/>
          <w:lang w:val="en-US"/>
        </w:rPr>
      </w:pPr>
      <w:r>
        <w:rPr>
          <w:rFonts w:ascii="Times New Roman" w:hAnsi="Times New Roman" w:cs="Times New Roman"/>
          <w:sz w:val="24"/>
          <w:szCs w:val="24"/>
          <w:lang w:val="en-US"/>
        </w:rPr>
        <w:t>The research has</w:t>
      </w:r>
      <w:r w:rsidR="007879AF">
        <w:rPr>
          <w:rFonts w:ascii="Times New Roman" w:hAnsi="Times New Roman" w:cs="Times New Roman"/>
          <w:sz w:val="24"/>
          <w:szCs w:val="24"/>
          <w:lang w:val="en-US"/>
        </w:rPr>
        <w:t xml:space="preserve"> shown a lot of data until 2010</w:t>
      </w:r>
      <w:r w:rsidR="000036AE">
        <w:rPr>
          <w:rFonts w:ascii="Times New Roman" w:hAnsi="Times New Roman" w:cs="Times New Roman"/>
          <w:sz w:val="24"/>
          <w:szCs w:val="24"/>
          <w:lang w:val="en-US"/>
        </w:rPr>
        <w:t xml:space="preserve"> and</w:t>
      </w:r>
      <w:r>
        <w:rPr>
          <w:rFonts w:ascii="Times New Roman" w:hAnsi="Times New Roman" w:cs="Times New Roman"/>
          <w:sz w:val="24"/>
          <w:szCs w:val="24"/>
          <w:lang w:val="en-US"/>
        </w:rPr>
        <w:t xml:space="preserve"> the effects of the economic crisis on the secondary art market are detected in 2008 and 2009</w:t>
      </w:r>
      <w:r w:rsidR="007879AF">
        <w:rPr>
          <w:rFonts w:ascii="Times New Roman" w:hAnsi="Times New Roman" w:cs="Times New Roman"/>
          <w:sz w:val="24"/>
          <w:szCs w:val="24"/>
          <w:lang w:val="en-US"/>
        </w:rPr>
        <w:t>. It seems as if the art market is recovering really fast, especially looking at the results of 2010. The question is whether this recovery is final or whether this is only a one-time thing. Therefore i</w:t>
      </w:r>
      <w:r>
        <w:rPr>
          <w:rFonts w:ascii="Times New Roman" w:hAnsi="Times New Roman" w:cs="Times New Roman"/>
          <w:sz w:val="24"/>
          <w:szCs w:val="24"/>
          <w:lang w:val="en-US"/>
        </w:rPr>
        <w:t>t would be interesting to continue the research to se</w:t>
      </w:r>
      <w:r w:rsidR="007879AF">
        <w:rPr>
          <w:rFonts w:ascii="Times New Roman" w:hAnsi="Times New Roman" w:cs="Times New Roman"/>
          <w:sz w:val="24"/>
          <w:szCs w:val="24"/>
          <w:lang w:val="en-US"/>
        </w:rPr>
        <w:t>e what happens in 2011 and 2012</w:t>
      </w:r>
      <w:r w:rsidR="000036AE">
        <w:rPr>
          <w:rFonts w:ascii="Times New Roman" w:hAnsi="Times New Roman" w:cs="Times New Roman"/>
          <w:sz w:val="24"/>
          <w:szCs w:val="24"/>
          <w:lang w:val="en-US"/>
        </w:rPr>
        <w:t xml:space="preserve"> in order to assess w</w:t>
      </w:r>
      <w:r w:rsidR="0080625F">
        <w:rPr>
          <w:rFonts w:ascii="Times New Roman" w:hAnsi="Times New Roman" w:cs="Times New Roman"/>
          <w:sz w:val="24"/>
          <w:szCs w:val="24"/>
          <w:lang w:val="en-US"/>
        </w:rPr>
        <w:t>hether my conclusions until 2010</w:t>
      </w:r>
      <w:r>
        <w:rPr>
          <w:rFonts w:ascii="Times New Roman" w:hAnsi="Times New Roman" w:cs="Times New Roman"/>
          <w:sz w:val="24"/>
          <w:szCs w:val="24"/>
          <w:lang w:val="en-US"/>
        </w:rPr>
        <w:t xml:space="preserve"> </w:t>
      </w:r>
      <w:r w:rsidR="000036AE">
        <w:rPr>
          <w:rFonts w:ascii="Times New Roman" w:hAnsi="Times New Roman" w:cs="Times New Roman"/>
          <w:sz w:val="24"/>
          <w:szCs w:val="24"/>
          <w:lang w:val="en-US"/>
        </w:rPr>
        <w:t xml:space="preserve">hold for a longer term, but also </w:t>
      </w:r>
      <w:r>
        <w:rPr>
          <w:rFonts w:ascii="Times New Roman" w:hAnsi="Times New Roman" w:cs="Times New Roman"/>
          <w:sz w:val="24"/>
          <w:szCs w:val="24"/>
          <w:lang w:val="en-US"/>
        </w:rPr>
        <w:t xml:space="preserve">because of the cost-cutting by governments over the next couple of years. </w:t>
      </w:r>
    </w:p>
    <w:p w:rsidR="00E739B4" w:rsidRPr="00012FCF" w:rsidRDefault="007879AF" w:rsidP="00E739B4">
      <w:pPr>
        <w:ind w:firstLine="708"/>
        <w:rPr>
          <w:rFonts w:ascii="Times New Roman" w:hAnsi="Times New Roman" w:cs="Times New Roman"/>
          <w:sz w:val="24"/>
          <w:szCs w:val="24"/>
          <w:lang w:val="en-US"/>
        </w:rPr>
      </w:pPr>
      <w:r>
        <w:rPr>
          <w:rFonts w:ascii="Times New Roman" w:hAnsi="Times New Roman" w:cs="Times New Roman"/>
          <w:sz w:val="24"/>
          <w:szCs w:val="24"/>
          <w:lang w:val="en-US"/>
        </w:rPr>
        <w:t>When doing further research on the development of the art market it would be very interesting taking the government into account. Especially their interferences in the art market and the shift in that due to cost</w:t>
      </w:r>
      <w:r w:rsidR="00B05059">
        <w:rPr>
          <w:rFonts w:ascii="Times New Roman" w:hAnsi="Times New Roman" w:cs="Times New Roman"/>
          <w:sz w:val="24"/>
          <w:szCs w:val="24"/>
          <w:lang w:val="en-US"/>
        </w:rPr>
        <w:t>-</w:t>
      </w:r>
      <w:r>
        <w:rPr>
          <w:rFonts w:ascii="Times New Roman" w:hAnsi="Times New Roman" w:cs="Times New Roman"/>
          <w:sz w:val="24"/>
          <w:szCs w:val="24"/>
          <w:lang w:val="en-US"/>
        </w:rPr>
        <w:t xml:space="preserve">cutting. </w:t>
      </w:r>
      <w:r w:rsidR="00E739B4">
        <w:rPr>
          <w:rFonts w:ascii="Times New Roman" w:hAnsi="Times New Roman" w:cs="Times New Roman"/>
          <w:sz w:val="24"/>
          <w:szCs w:val="24"/>
          <w:lang w:val="en-US"/>
        </w:rPr>
        <w:t xml:space="preserve">  </w:t>
      </w:r>
    </w:p>
    <w:p w:rsidR="00E739B4" w:rsidRDefault="00E739B4">
      <w:pPr>
        <w:rPr>
          <w:rFonts w:ascii="Times New Roman" w:hAnsi="Times New Roman" w:cs="Times New Roman"/>
          <w:sz w:val="24"/>
          <w:szCs w:val="24"/>
          <w:lang w:val="en-US"/>
        </w:rPr>
      </w:pPr>
    </w:p>
    <w:p w:rsidR="000036AE" w:rsidRDefault="000036AE">
      <w:pPr>
        <w:rPr>
          <w:rFonts w:ascii="Times New Roman" w:hAnsi="Times New Roman" w:cs="Times New Roman"/>
          <w:b/>
          <w:sz w:val="28"/>
          <w:szCs w:val="28"/>
          <w:lang w:val="en-US"/>
        </w:rPr>
      </w:pPr>
      <w:r>
        <w:rPr>
          <w:rFonts w:ascii="Times New Roman" w:hAnsi="Times New Roman" w:cs="Times New Roman"/>
          <w:b/>
          <w:sz w:val="28"/>
          <w:szCs w:val="28"/>
          <w:lang w:val="en-US"/>
        </w:rPr>
        <w:br w:type="page"/>
      </w:r>
    </w:p>
    <w:p w:rsidR="00CF50F0" w:rsidRPr="001E6203" w:rsidRDefault="00CF50F0" w:rsidP="00CF50F0">
      <w:pPr>
        <w:rPr>
          <w:rFonts w:ascii="Times New Roman" w:hAnsi="Times New Roman" w:cs="Times New Roman"/>
          <w:b/>
          <w:sz w:val="28"/>
          <w:szCs w:val="28"/>
          <w:lang w:val="en-US"/>
        </w:rPr>
      </w:pPr>
      <w:r w:rsidRPr="001E6203">
        <w:rPr>
          <w:rFonts w:ascii="Times New Roman" w:hAnsi="Times New Roman" w:cs="Times New Roman"/>
          <w:b/>
          <w:sz w:val="28"/>
          <w:szCs w:val="28"/>
          <w:lang w:val="en-US"/>
        </w:rPr>
        <w:lastRenderedPageBreak/>
        <w:t>9. References</w:t>
      </w:r>
    </w:p>
    <w:p w:rsidR="00CF50F0" w:rsidRPr="00C86D69" w:rsidRDefault="00CF50F0" w:rsidP="00CF50F0">
      <w:pPr>
        <w:autoSpaceDE w:val="0"/>
        <w:autoSpaceDN w:val="0"/>
        <w:adjustRightInd w:val="0"/>
        <w:spacing w:after="0" w:line="240" w:lineRule="auto"/>
        <w:rPr>
          <w:rFonts w:ascii="Times New Roman" w:hAnsi="Times New Roman" w:cs="Times New Roman"/>
          <w:b/>
          <w:sz w:val="24"/>
          <w:szCs w:val="24"/>
          <w:lang w:val="en-US"/>
        </w:rPr>
      </w:pPr>
      <w:r w:rsidRPr="00C86D69">
        <w:rPr>
          <w:rFonts w:ascii="Times New Roman" w:hAnsi="Times New Roman" w:cs="Times New Roman"/>
          <w:b/>
          <w:sz w:val="24"/>
          <w:szCs w:val="24"/>
          <w:lang w:val="en-US"/>
        </w:rPr>
        <w:t>9.1 Books and Articles</w:t>
      </w:r>
    </w:p>
    <w:p w:rsidR="00CF50F0" w:rsidRDefault="00CF50F0" w:rsidP="00CF50F0">
      <w:pPr>
        <w:autoSpaceDE w:val="0"/>
        <w:autoSpaceDN w:val="0"/>
        <w:adjustRightInd w:val="0"/>
        <w:spacing w:after="0" w:line="240" w:lineRule="auto"/>
        <w:rPr>
          <w:rFonts w:ascii="Times New Roman" w:hAnsi="Times New Roman" w:cs="Times New Roman"/>
          <w:sz w:val="24"/>
          <w:szCs w:val="24"/>
          <w:lang w:val="en-US"/>
        </w:rPr>
      </w:pPr>
    </w:p>
    <w:p w:rsidR="00CF50F0" w:rsidRPr="00AC7C88" w:rsidRDefault="00CF50F0" w:rsidP="00CF50F0">
      <w:pPr>
        <w:autoSpaceDE w:val="0"/>
        <w:autoSpaceDN w:val="0"/>
        <w:adjustRightInd w:val="0"/>
        <w:spacing w:after="0" w:line="240" w:lineRule="auto"/>
        <w:rPr>
          <w:rFonts w:ascii="Times New Roman" w:hAnsi="Times New Roman" w:cs="Times New Roman"/>
          <w:i/>
          <w:sz w:val="24"/>
          <w:szCs w:val="24"/>
          <w:lang w:val="en-US"/>
        </w:rPr>
      </w:pPr>
      <w:r>
        <w:rPr>
          <w:rFonts w:ascii="Times New Roman" w:hAnsi="Times New Roman" w:cs="Times New Roman"/>
          <w:sz w:val="24"/>
          <w:szCs w:val="24"/>
          <w:lang w:val="en-US"/>
        </w:rPr>
        <w:t xml:space="preserve">Abowd, J. &amp; </w:t>
      </w:r>
      <w:r w:rsidRPr="00397E52">
        <w:rPr>
          <w:rFonts w:ascii="Times New Roman" w:hAnsi="Times New Roman" w:cs="Times New Roman"/>
          <w:sz w:val="24"/>
          <w:szCs w:val="24"/>
          <w:lang w:val="en-US"/>
        </w:rPr>
        <w:t>Ashenfelter, O.</w:t>
      </w:r>
      <w:r>
        <w:rPr>
          <w:rFonts w:ascii="Times New Roman" w:hAnsi="Times New Roman" w:cs="Times New Roman"/>
          <w:sz w:val="24"/>
          <w:szCs w:val="24"/>
          <w:lang w:val="en-US"/>
        </w:rPr>
        <w:t xml:space="preserve"> 2002. </w:t>
      </w:r>
      <w:r w:rsidRPr="00AC7C88">
        <w:rPr>
          <w:rFonts w:ascii="Times New Roman" w:hAnsi="Times New Roman" w:cs="Times New Roman"/>
          <w:i/>
          <w:sz w:val="24"/>
          <w:szCs w:val="24"/>
          <w:lang w:val="en-US"/>
        </w:rPr>
        <w:t>Using Price Indices and Sale Rates to Assess Short Run</w:t>
      </w:r>
    </w:p>
    <w:p w:rsidR="00CF50F0" w:rsidRDefault="00CF50F0" w:rsidP="00CF50F0">
      <w:pPr>
        <w:pStyle w:val="FootnoteText"/>
        <w:spacing w:line="276" w:lineRule="auto"/>
        <w:ind w:left="705"/>
        <w:rPr>
          <w:rFonts w:ascii="Times New Roman" w:hAnsi="Times New Roman" w:cs="Times New Roman"/>
          <w:sz w:val="24"/>
          <w:szCs w:val="24"/>
          <w:lang w:val="en-US"/>
        </w:rPr>
      </w:pPr>
      <w:r w:rsidRPr="00AC7C88">
        <w:rPr>
          <w:rFonts w:ascii="Times New Roman" w:hAnsi="Times New Roman" w:cs="Times New Roman"/>
          <w:i/>
          <w:sz w:val="24"/>
          <w:szCs w:val="24"/>
          <w:lang w:val="en-US"/>
        </w:rPr>
        <w:t>Changes in the Market for Impressionist and Contemporary Paintings</w:t>
      </w:r>
      <w:r>
        <w:rPr>
          <w:rFonts w:ascii="Times New Roman" w:hAnsi="Times New Roman" w:cs="Times New Roman"/>
          <w:sz w:val="24"/>
          <w:szCs w:val="24"/>
          <w:lang w:val="en-US"/>
        </w:rPr>
        <w:t>.</w:t>
      </w:r>
      <w:r w:rsidRPr="00397E52">
        <w:rPr>
          <w:rFonts w:ascii="Times New Roman" w:hAnsi="Times New Roman" w:cs="Times New Roman"/>
          <w:sz w:val="24"/>
          <w:szCs w:val="24"/>
          <w:lang w:val="en-US"/>
        </w:rPr>
        <w:t xml:space="preserve"> </w:t>
      </w:r>
      <w:r w:rsidR="00AC7C88">
        <w:rPr>
          <w:rFonts w:ascii="Times New Roman" w:hAnsi="Times New Roman" w:cs="Times New Roman"/>
          <w:sz w:val="24"/>
          <w:szCs w:val="24"/>
          <w:lang w:val="en-US"/>
        </w:rPr>
        <w:t xml:space="preserve">Princeton: </w:t>
      </w:r>
      <w:r w:rsidRPr="00AC7C88">
        <w:rPr>
          <w:rFonts w:ascii="Times New Roman" w:hAnsi="Times New Roman" w:cs="Times New Roman"/>
          <w:iCs/>
          <w:sz w:val="24"/>
          <w:szCs w:val="24"/>
          <w:lang w:val="en-US"/>
        </w:rPr>
        <w:t>Mimeo</w:t>
      </w:r>
      <w:r w:rsidR="00AC7C88">
        <w:rPr>
          <w:rFonts w:ascii="Times New Roman" w:hAnsi="Times New Roman"/>
          <w:iCs/>
          <w:sz w:val="24"/>
          <w:szCs w:val="24"/>
          <w:lang w:val="en-US"/>
        </w:rPr>
        <w:t xml:space="preserve"> </w:t>
      </w:r>
      <w:r w:rsidRPr="00AC7C88">
        <w:rPr>
          <w:rFonts w:ascii="Times New Roman" w:hAnsi="Times New Roman" w:cs="Times New Roman"/>
          <w:sz w:val="24"/>
          <w:szCs w:val="24"/>
          <w:lang w:val="en-US"/>
        </w:rPr>
        <w:t xml:space="preserve">Economic </w:t>
      </w:r>
      <w:r w:rsidRPr="00AC7C88">
        <w:rPr>
          <w:rFonts w:ascii="Times New Roman" w:hAnsi="Times New Roman"/>
          <w:sz w:val="24"/>
          <w:szCs w:val="24"/>
          <w:lang w:val="en-US"/>
        </w:rPr>
        <w:t>D</w:t>
      </w:r>
      <w:r w:rsidRPr="00AC7C88">
        <w:rPr>
          <w:rFonts w:ascii="Times New Roman" w:hAnsi="Times New Roman" w:cs="Times New Roman"/>
          <w:sz w:val="24"/>
          <w:szCs w:val="24"/>
          <w:lang w:val="en-US"/>
        </w:rPr>
        <w:t>epartment, Princeton University</w:t>
      </w:r>
      <w:r w:rsidRPr="00397E52">
        <w:rPr>
          <w:rFonts w:ascii="Times New Roman" w:hAnsi="Times New Roman" w:cs="Times New Roman"/>
          <w:sz w:val="24"/>
          <w:szCs w:val="24"/>
          <w:lang w:val="en-US"/>
        </w:rPr>
        <w:t>.</w:t>
      </w:r>
    </w:p>
    <w:p w:rsidR="00CF50F0" w:rsidRPr="009E4AB1" w:rsidRDefault="00CF50F0" w:rsidP="00CF50F0">
      <w:pPr>
        <w:autoSpaceDE w:val="0"/>
        <w:autoSpaceDN w:val="0"/>
        <w:adjustRightInd w:val="0"/>
        <w:spacing w:after="0" w:line="240" w:lineRule="auto"/>
        <w:rPr>
          <w:rFonts w:ascii="Times New Roman" w:hAnsi="Times New Roman" w:cs="Times New Roman"/>
          <w:i/>
          <w:iCs/>
          <w:sz w:val="24"/>
          <w:szCs w:val="24"/>
          <w:lang w:val="en-US"/>
        </w:rPr>
      </w:pPr>
      <w:r>
        <w:rPr>
          <w:rFonts w:ascii="Times New Roman" w:hAnsi="Times New Roman" w:cs="Times New Roman"/>
          <w:sz w:val="24"/>
          <w:szCs w:val="24"/>
          <w:lang w:val="en-GB"/>
        </w:rPr>
        <w:t>Agnello, J. &amp;</w:t>
      </w:r>
      <w:r w:rsidRPr="00397E52">
        <w:rPr>
          <w:rFonts w:ascii="Times New Roman" w:hAnsi="Times New Roman" w:cs="Times New Roman"/>
          <w:sz w:val="24"/>
          <w:szCs w:val="24"/>
          <w:lang w:val="en-GB"/>
        </w:rPr>
        <w:t xml:space="preserve"> Pierce, R.K. 1996</w:t>
      </w:r>
      <w:r>
        <w:rPr>
          <w:rFonts w:ascii="Times New Roman" w:hAnsi="Times New Roman" w:cs="Times New Roman"/>
          <w:sz w:val="24"/>
          <w:szCs w:val="24"/>
          <w:lang w:val="en-GB"/>
        </w:rPr>
        <w:t>.</w:t>
      </w:r>
      <w:r w:rsidRPr="00397E52">
        <w:rPr>
          <w:rFonts w:ascii="Times New Roman" w:hAnsi="Times New Roman" w:cs="Times New Roman"/>
          <w:sz w:val="24"/>
          <w:szCs w:val="24"/>
          <w:lang w:val="en-GB"/>
        </w:rPr>
        <w:t xml:space="preserve"> Financial Returns</w:t>
      </w:r>
      <w:r>
        <w:rPr>
          <w:rFonts w:ascii="Times New Roman" w:hAnsi="Times New Roman" w:cs="Times New Roman"/>
          <w:sz w:val="24"/>
          <w:szCs w:val="24"/>
          <w:lang w:val="en-GB"/>
        </w:rPr>
        <w:t xml:space="preserve">, Price Determinants, and Genre </w:t>
      </w:r>
      <w:r w:rsidRPr="00397E52">
        <w:rPr>
          <w:rFonts w:ascii="Times New Roman" w:hAnsi="Times New Roman" w:cs="Times New Roman"/>
          <w:sz w:val="24"/>
          <w:szCs w:val="24"/>
          <w:lang w:val="en-GB"/>
        </w:rPr>
        <w:t>Effects</w:t>
      </w:r>
      <w:r>
        <w:rPr>
          <w:rFonts w:ascii="Times New Roman" w:hAnsi="Times New Roman"/>
          <w:sz w:val="24"/>
          <w:szCs w:val="24"/>
          <w:lang w:val="en-GB"/>
        </w:rPr>
        <w:t xml:space="preserve"> </w:t>
      </w:r>
      <w:r>
        <w:rPr>
          <w:rFonts w:ascii="Times New Roman" w:hAnsi="Times New Roman" w:cs="Times New Roman"/>
          <w:sz w:val="24"/>
          <w:szCs w:val="24"/>
          <w:lang w:val="en-GB"/>
        </w:rPr>
        <w:t>in</w:t>
      </w:r>
      <w:r>
        <w:rPr>
          <w:rFonts w:ascii="Times New Roman" w:hAnsi="Times New Roman" w:cs="Times New Roman"/>
          <w:sz w:val="24"/>
          <w:szCs w:val="24"/>
          <w:lang w:val="en-GB"/>
        </w:rPr>
        <w:br/>
        <w:t xml:space="preserve">            </w:t>
      </w:r>
      <w:r w:rsidRPr="00397E52">
        <w:rPr>
          <w:rFonts w:ascii="Times New Roman" w:hAnsi="Times New Roman" w:cs="Times New Roman"/>
          <w:sz w:val="24"/>
          <w:szCs w:val="24"/>
          <w:lang w:val="en-GB"/>
        </w:rPr>
        <w:t xml:space="preserve">American Art Investments. </w:t>
      </w:r>
      <w:r w:rsidRPr="00397E52">
        <w:rPr>
          <w:rFonts w:ascii="Times New Roman" w:hAnsi="Times New Roman" w:cs="Times New Roman"/>
          <w:bCs/>
          <w:i/>
          <w:sz w:val="24"/>
          <w:szCs w:val="24"/>
          <w:lang w:val="en-US"/>
        </w:rPr>
        <w:t>Journal of Cultural Economics</w:t>
      </w:r>
      <w:r>
        <w:rPr>
          <w:rFonts w:ascii="Times New Roman" w:hAnsi="Times New Roman" w:cs="Times New Roman"/>
          <w:bCs/>
          <w:sz w:val="24"/>
          <w:szCs w:val="24"/>
          <w:lang w:val="en-US"/>
        </w:rPr>
        <w:t xml:space="preserve"> 20,</w:t>
      </w:r>
      <w:r w:rsidRPr="00397E52">
        <w:rPr>
          <w:rFonts w:ascii="Times New Roman" w:hAnsi="Times New Roman" w:cs="Times New Roman"/>
          <w:bCs/>
          <w:sz w:val="24"/>
          <w:szCs w:val="24"/>
          <w:lang w:val="en-US"/>
        </w:rPr>
        <w:t xml:space="preserve"> 359-383</w:t>
      </w:r>
      <w:r>
        <w:rPr>
          <w:rFonts w:ascii="Times New Roman" w:hAnsi="Times New Roman" w:cs="Times New Roman"/>
          <w:bCs/>
          <w:sz w:val="24"/>
          <w:szCs w:val="24"/>
          <w:lang w:val="en-US"/>
        </w:rPr>
        <w:t>.</w:t>
      </w:r>
      <w:r>
        <w:rPr>
          <w:rFonts w:ascii="Times New Roman" w:hAnsi="Times New Roman" w:cs="Times New Roman"/>
          <w:bCs/>
          <w:sz w:val="24"/>
          <w:szCs w:val="24"/>
          <w:lang w:val="en-US"/>
        </w:rPr>
        <w:br/>
      </w:r>
      <w:smartTag w:uri="urn:schemas-microsoft-com:office:smarttags" w:element="place">
        <w:smartTag w:uri="urn:schemas-microsoft-com:office:smarttags" w:element="City">
          <w:r w:rsidRPr="00397E52">
            <w:rPr>
              <w:rFonts w:ascii="Times New Roman" w:hAnsi="Times New Roman" w:cs="Times New Roman"/>
              <w:sz w:val="24"/>
              <w:szCs w:val="24"/>
              <w:lang w:val="en-GB"/>
            </w:rPr>
            <w:t>Alexander</w:t>
          </w:r>
        </w:smartTag>
        <w:r w:rsidRPr="00397E52">
          <w:rPr>
            <w:rFonts w:ascii="Times New Roman" w:hAnsi="Times New Roman" w:cs="Times New Roman"/>
            <w:sz w:val="24"/>
            <w:szCs w:val="24"/>
            <w:lang w:val="en-GB"/>
          </w:rPr>
          <w:t xml:space="preserve">, </w:t>
        </w:r>
        <w:smartTag w:uri="urn:schemas-microsoft-com:office:smarttags" w:element="State">
          <w:r w:rsidRPr="00397E52">
            <w:rPr>
              <w:rFonts w:ascii="Times New Roman" w:hAnsi="Times New Roman" w:cs="Times New Roman"/>
              <w:sz w:val="24"/>
              <w:szCs w:val="24"/>
              <w:lang w:val="en-GB"/>
            </w:rPr>
            <w:t>Victoria</w:t>
          </w:r>
        </w:smartTag>
      </w:smartTag>
      <w:r w:rsidRPr="00397E52">
        <w:rPr>
          <w:rFonts w:ascii="Times New Roman" w:hAnsi="Times New Roman" w:cs="Times New Roman"/>
          <w:sz w:val="24"/>
          <w:szCs w:val="24"/>
          <w:lang w:val="en-GB"/>
        </w:rPr>
        <w:t xml:space="preserve"> D. </w:t>
      </w:r>
      <w:r>
        <w:rPr>
          <w:rFonts w:ascii="Times New Roman" w:hAnsi="Times New Roman" w:cs="Times New Roman"/>
          <w:sz w:val="24"/>
          <w:szCs w:val="24"/>
          <w:lang w:val="en-GB"/>
        </w:rPr>
        <w:t>2006.</w:t>
      </w:r>
      <w:r w:rsidRPr="00397E52">
        <w:rPr>
          <w:rFonts w:ascii="Times New Roman" w:hAnsi="Times New Roman" w:cs="Times New Roman"/>
          <w:sz w:val="24"/>
          <w:szCs w:val="24"/>
          <w:lang w:val="en-GB"/>
        </w:rPr>
        <w:t xml:space="preserve"> </w:t>
      </w:r>
      <w:r w:rsidRPr="00397E52">
        <w:rPr>
          <w:rFonts w:ascii="Times New Roman" w:hAnsi="Times New Roman" w:cs="Times New Roman"/>
          <w:i/>
          <w:sz w:val="24"/>
          <w:szCs w:val="24"/>
          <w:lang w:val="en-GB"/>
        </w:rPr>
        <w:t>Sociology of the Arts, Exploring Fine and Popular Art Forms.</w:t>
      </w:r>
      <w:r>
        <w:rPr>
          <w:rFonts w:ascii="Times New Roman" w:hAnsi="Times New Roman"/>
          <w:sz w:val="24"/>
          <w:szCs w:val="24"/>
          <w:lang w:val="en-GB"/>
        </w:rPr>
        <w:br/>
        <w:t xml:space="preserve">            </w:t>
      </w:r>
      <w:r w:rsidRPr="00397E52">
        <w:rPr>
          <w:rFonts w:ascii="Times New Roman" w:hAnsi="Times New Roman" w:cs="Times New Roman"/>
          <w:sz w:val="24"/>
          <w:szCs w:val="24"/>
          <w:lang w:val="en-GB"/>
        </w:rPr>
        <w:t>Blackwell Publishing.</w:t>
      </w:r>
      <w:r w:rsidRPr="00364153">
        <w:rPr>
          <w:rFonts w:ascii="Times New Roman" w:hAnsi="Times New Roman" w:cs="Times New Roman"/>
          <w:sz w:val="24"/>
          <w:szCs w:val="24"/>
          <w:lang w:val="en-US"/>
        </w:rPr>
        <w:t xml:space="preserve"> </w:t>
      </w:r>
      <w:r>
        <w:rPr>
          <w:rFonts w:ascii="Times New Roman" w:hAnsi="Times New Roman" w:cs="Times New Roman"/>
          <w:sz w:val="24"/>
          <w:szCs w:val="24"/>
          <w:lang w:val="en-US"/>
        </w:rPr>
        <w:br/>
        <w:t xml:space="preserve">Anderson, R. 1974. Painting as an Investment. </w:t>
      </w:r>
      <w:r>
        <w:rPr>
          <w:rFonts w:ascii="Times New Roman" w:hAnsi="Times New Roman" w:cs="Times New Roman"/>
          <w:i/>
          <w:sz w:val="24"/>
          <w:szCs w:val="24"/>
          <w:lang w:val="en-US"/>
        </w:rPr>
        <w:t>Economic Inquiry</w:t>
      </w:r>
      <w:r>
        <w:rPr>
          <w:rFonts w:ascii="Times New Roman" w:hAnsi="Times New Roman" w:cs="Times New Roman"/>
          <w:sz w:val="24"/>
          <w:szCs w:val="24"/>
          <w:lang w:val="en-US"/>
        </w:rPr>
        <w:t xml:space="preserve"> 12, 13-26.</w:t>
      </w:r>
      <w:r>
        <w:rPr>
          <w:rFonts w:ascii="Times New Roman" w:hAnsi="Times New Roman" w:cs="Times New Roman"/>
          <w:sz w:val="24"/>
          <w:szCs w:val="24"/>
          <w:lang w:val="en-US"/>
        </w:rPr>
        <w:br/>
        <w:t>Ashenfelter, O. &amp; Graddy, K.</w:t>
      </w:r>
      <w:r w:rsidRPr="009E4AB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2003. </w:t>
      </w:r>
      <w:r w:rsidRPr="009E4AB1">
        <w:rPr>
          <w:rFonts w:ascii="Times New Roman" w:hAnsi="Times New Roman" w:cs="Times New Roman"/>
          <w:sz w:val="24"/>
          <w:szCs w:val="24"/>
          <w:lang w:val="en-US"/>
        </w:rPr>
        <w:t xml:space="preserve">Auctions and the price of art. </w:t>
      </w:r>
      <w:r w:rsidRPr="009E4AB1">
        <w:rPr>
          <w:rFonts w:ascii="Times New Roman" w:hAnsi="Times New Roman" w:cs="Times New Roman"/>
          <w:i/>
          <w:iCs/>
          <w:sz w:val="24"/>
          <w:szCs w:val="24"/>
          <w:lang w:val="en-US"/>
        </w:rPr>
        <w:t>Journal of Economic</w:t>
      </w:r>
    </w:p>
    <w:p w:rsidR="00CF50F0" w:rsidRPr="00DC7BD1" w:rsidRDefault="00CF50F0" w:rsidP="00CF50F0">
      <w:pPr>
        <w:rPr>
          <w:rFonts w:ascii="Times New Roman" w:hAnsi="Times New Roman" w:cs="Times New Roman"/>
          <w:sz w:val="24"/>
          <w:szCs w:val="24"/>
          <w:lang w:val="en-US"/>
        </w:rPr>
      </w:pPr>
      <w:r>
        <w:rPr>
          <w:rFonts w:ascii="Times New Roman" w:hAnsi="Times New Roman" w:cs="Times New Roman"/>
          <w:i/>
          <w:iCs/>
          <w:sz w:val="24"/>
          <w:szCs w:val="24"/>
          <w:lang w:val="en-US"/>
        </w:rPr>
        <w:t xml:space="preserve">            </w:t>
      </w:r>
      <w:r w:rsidRPr="009E4AB1">
        <w:rPr>
          <w:rFonts w:ascii="Times New Roman" w:hAnsi="Times New Roman" w:cs="Times New Roman"/>
          <w:i/>
          <w:iCs/>
          <w:sz w:val="24"/>
          <w:szCs w:val="24"/>
          <w:lang w:val="en-US"/>
        </w:rPr>
        <w:t xml:space="preserve">Literature </w:t>
      </w:r>
      <w:r w:rsidRPr="009E4AB1">
        <w:rPr>
          <w:rFonts w:ascii="Times New Roman" w:hAnsi="Times New Roman" w:cs="Times New Roman"/>
          <w:iCs/>
          <w:sz w:val="24"/>
          <w:szCs w:val="24"/>
          <w:lang w:val="en-US"/>
        </w:rPr>
        <w:t xml:space="preserve">41(3), </w:t>
      </w:r>
      <w:r w:rsidRPr="009E4AB1">
        <w:rPr>
          <w:rFonts w:ascii="Times New Roman" w:hAnsi="Times New Roman" w:cs="Times New Roman"/>
          <w:sz w:val="24"/>
          <w:szCs w:val="24"/>
          <w:lang w:val="en-US"/>
        </w:rPr>
        <w:t>763-786.</w:t>
      </w:r>
      <w:r>
        <w:rPr>
          <w:rFonts w:ascii="Times New Roman" w:hAnsi="Times New Roman" w:cs="Times New Roman"/>
          <w:sz w:val="24"/>
          <w:szCs w:val="24"/>
          <w:lang w:val="en-US"/>
        </w:rPr>
        <w:br/>
        <w:t xml:space="preserve">Bagdadli, S. 2006.Book Review. </w:t>
      </w:r>
      <w:r>
        <w:rPr>
          <w:rFonts w:ascii="Times New Roman" w:hAnsi="Times New Roman" w:cs="Times New Roman"/>
          <w:i/>
          <w:sz w:val="24"/>
          <w:szCs w:val="24"/>
          <w:lang w:val="en-US"/>
        </w:rPr>
        <w:t xml:space="preserve">Understanding International Art Markets and Management. </w:t>
      </w:r>
      <w:r>
        <w:rPr>
          <w:rFonts w:ascii="Times New Roman" w:hAnsi="Times New Roman" w:cs="Times New Roman"/>
          <w:i/>
          <w:sz w:val="24"/>
          <w:szCs w:val="24"/>
          <w:lang w:val="en-US"/>
        </w:rPr>
        <w:br/>
        <w:t xml:space="preserve"> </w:t>
      </w:r>
      <w:r>
        <w:rPr>
          <w:rFonts w:ascii="Times New Roman" w:hAnsi="Times New Roman" w:cs="Times New Roman"/>
          <w:i/>
          <w:sz w:val="24"/>
          <w:szCs w:val="24"/>
          <w:lang w:val="en-US"/>
        </w:rPr>
        <w:tab/>
      </w:r>
      <w:r>
        <w:rPr>
          <w:rFonts w:ascii="Times New Roman" w:hAnsi="Times New Roman" w:cs="Times New Roman"/>
          <w:sz w:val="24"/>
          <w:szCs w:val="24"/>
          <w:lang w:val="en-US"/>
        </w:rPr>
        <w:t xml:space="preserve">Iain Robertson. </w:t>
      </w:r>
      <w:r>
        <w:rPr>
          <w:rFonts w:ascii="Times New Roman" w:hAnsi="Times New Roman" w:cs="Times New Roman"/>
          <w:i/>
          <w:sz w:val="24"/>
          <w:szCs w:val="24"/>
          <w:lang w:val="en-US"/>
        </w:rPr>
        <w:t>Journal of Cultural Economics</w:t>
      </w:r>
      <w:r>
        <w:rPr>
          <w:rFonts w:ascii="Times New Roman" w:hAnsi="Times New Roman" w:cs="Times New Roman"/>
          <w:sz w:val="24"/>
          <w:szCs w:val="24"/>
          <w:lang w:val="en-US"/>
        </w:rPr>
        <w:t xml:space="preserve"> 30. 237-238.</w:t>
      </w:r>
      <w:r>
        <w:rPr>
          <w:rFonts w:ascii="Times New Roman" w:hAnsi="Times New Roman" w:cs="Times New Roman"/>
          <w:sz w:val="24"/>
          <w:szCs w:val="24"/>
          <w:lang w:val="en-US"/>
        </w:rPr>
        <w:br/>
      </w:r>
      <w:r w:rsidRPr="00C13579">
        <w:rPr>
          <w:rFonts w:ascii="Times New Roman" w:hAnsi="Times New Roman" w:cs="Times New Roman"/>
          <w:sz w:val="24"/>
          <w:szCs w:val="24"/>
          <w:lang w:val="en-US"/>
        </w:rPr>
        <w:t xml:space="preserve">Baumol, W. 1986. Economic Issues in the Arts Unnatural Value: or Art Investment as </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C13579">
        <w:rPr>
          <w:rFonts w:ascii="Times New Roman" w:hAnsi="Times New Roman" w:cs="Times New Roman"/>
          <w:sz w:val="24"/>
          <w:szCs w:val="24"/>
          <w:lang w:val="en-US"/>
        </w:rPr>
        <w:t>Floating Crap Game.</w:t>
      </w:r>
      <w:r>
        <w:rPr>
          <w:rFonts w:ascii="Times New Roman" w:hAnsi="Times New Roman" w:cs="Times New Roman"/>
          <w:sz w:val="24"/>
          <w:szCs w:val="24"/>
          <w:lang w:val="en-US"/>
        </w:rPr>
        <w:t xml:space="preserve"> </w:t>
      </w:r>
      <w:r>
        <w:rPr>
          <w:rFonts w:ascii="Times New Roman" w:hAnsi="Times New Roman" w:cs="Times New Roman"/>
          <w:i/>
          <w:sz w:val="24"/>
          <w:szCs w:val="24"/>
          <w:lang w:val="en-US"/>
        </w:rPr>
        <w:t>The American Economic Review</w:t>
      </w:r>
      <w:r>
        <w:rPr>
          <w:rFonts w:ascii="Times New Roman" w:hAnsi="Times New Roman" w:cs="Times New Roman"/>
          <w:sz w:val="24"/>
          <w:szCs w:val="24"/>
          <w:lang w:val="en-US"/>
        </w:rPr>
        <w:t xml:space="preserve"> 72 (2), 10-14.</w:t>
      </w:r>
      <w:r>
        <w:rPr>
          <w:rFonts w:ascii="Times New Roman" w:hAnsi="Times New Roman" w:cs="Times New Roman"/>
          <w:sz w:val="24"/>
          <w:szCs w:val="24"/>
          <w:lang w:val="en-US"/>
        </w:rPr>
        <w:br/>
      </w:r>
      <w:r>
        <w:rPr>
          <w:rFonts w:ascii="Times New Roman" w:hAnsi="Times New Roman" w:cs="Times New Roman"/>
          <w:sz w:val="24"/>
          <w:szCs w:val="24"/>
          <w:lang w:val="en-GB"/>
        </w:rPr>
        <w:t>Beckett, J. &amp;</w:t>
      </w:r>
      <w:r w:rsidRPr="00397E52">
        <w:rPr>
          <w:rFonts w:ascii="Times New Roman" w:hAnsi="Times New Roman" w:cs="Times New Roman"/>
          <w:sz w:val="24"/>
          <w:szCs w:val="24"/>
          <w:lang w:val="en-GB"/>
        </w:rPr>
        <w:t xml:space="preserve"> Rössel, J. </w:t>
      </w:r>
      <w:r>
        <w:rPr>
          <w:rFonts w:ascii="Times New Roman" w:hAnsi="Times New Roman" w:cs="Times New Roman"/>
          <w:sz w:val="24"/>
          <w:szCs w:val="24"/>
          <w:lang w:val="en-GB"/>
        </w:rPr>
        <w:t>2003.</w:t>
      </w:r>
      <w:r w:rsidRPr="005D0A81">
        <w:rPr>
          <w:rFonts w:ascii="Times New Roman" w:hAnsi="Times New Roman" w:cs="Times New Roman"/>
          <w:sz w:val="24"/>
          <w:szCs w:val="24"/>
          <w:lang w:val="en-GB"/>
        </w:rPr>
        <w:t xml:space="preserve"> </w:t>
      </w:r>
      <w:r w:rsidRPr="00AC7C88">
        <w:rPr>
          <w:rFonts w:ascii="Times New Roman" w:hAnsi="Times New Roman" w:cs="Times New Roman"/>
          <w:i/>
          <w:sz w:val="24"/>
          <w:szCs w:val="24"/>
          <w:lang w:val="en-US"/>
        </w:rPr>
        <w:t>Kunst und Preise: Reputation als Mechanismus der Reduktion</w:t>
      </w:r>
      <w:r w:rsidRPr="00AC7C88">
        <w:rPr>
          <w:rFonts w:ascii="Times New Roman" w:hAnsi="Times New Roman" w:cs="Times New Roman"/>
          <w:i/>
          <w:sz w:val="24"/>
          <w:szCs w:val="24"/>
          <w:lang w:val="en-US"/>
        </w:rPr>
        <w:br/>
        <w:t xml:space="preserve">            von Ungewissheit am Kunstmarkt</w:t>
      </w:r>
      <w:r w:rsidRPr="00A43C0A">
        <w:rPr>
          <w:rFonts w:ascii="Times New Roman" w:hAnsi="Times New Roman" w:cs="Times New Roman"/>
          <w:sz w:val="24"/>
          <w:szCs w:val="24"/>
          <w:lang w:val="en-US"/>
        </w:rPr>
        <w:t>.</w:t>
      </w:r>
      <w:r w:rsidRPr="00AC7C88">
        <w:rPr>
          <w:rFonts w:ascii="Times New Roman" w:hAnsi="Times New Roman" w:cs="Times New Roman"/>
          <w:sz w:val="24"/>
          <w:szCs w:val="24"/>
          <w:lang w:val="en-US"/>
        </w:rPr>
        <w:t xml:space="preserve"> </w:t>
      </w:r>
      <w:r w:rsidR="00AC7C88">
        <w:rPr>
          <w:rFonts w:ascii="Times New Roman" w:hAnsi="Times New Roman" w:cs="Times New Roman"/>
          <w:sz w:val="24"/>
          <w:szCs w:val="24"/>
          <w:lang w:val="en-US"/>
        </w:rPr>
        <w:t xml:space="preserve">Leipzig: </w:t>
      </w:r>
      <w:r w:rsidRPr="00AC7C88">
        <w:rPr>
          <w:rFonts w:ascii="Times New Roman" w:hAnsi="Times New Roman" w:cs="Times New Roman"/>
          <w:sz w:val="24"/>
          <w:szCs w:val="24"/>
          <w:lang w:val="en-GB"/>
        </w:rPr>
        <w:t>Institut für Kulturwissenschaften.</w:t>
      </w:r>
      <w:r>
        <w:rPr>
          <w:rFonts w:ascii="Times New Roman" w:hAnsi="Times New Roman" w:cs="Times New Roman"/>
          <w:sz w:val="24"/>
          <w:szCs w:val="24"/>
          <w:lang w:val="en-GB"/>
        </w:rPr>
        <w:t xml:space="preserve"> Leipzig</w:t>
      </w:r>
      <w:r>
        <w:rPr>
          <w:rFonts w:ascii="Times New Roman" w:hAnsi="Times New Roman" w:cs="Times New Roman"/>
          <w:sz w:val="24"/>
          <w:szCs w:val="24"/>
          <w:lang w:val="en-GB"/>
        </w:rPr>
        <w:br/>
        <w:t xml:space="preserve">            </w:t>
      </w:r>
      <w:r w:rsidRPr="005D0A81">
        <w:rPr>
          <w:rFonts w:ascii="Times New Roman" w:hAnsi="Times New Roman" w:cs="Times New Roman"/>
          <w:sz w:val="24"/>
          <w:szCs w:val="24"/>
          <w:lang w:val="en-GB"/>
        </w:rPr>
        <w:t>University.</w:t>
      </w:r>
      <w:r>
        <w:rPr>
          <w:rFonts w:ascii="Times New Roman" w:hAnsi="Times New Roman" w:cs="Times New Roman"/>
          <w:sz w:val="24"/>
          <w:szCs w:val="24"/>
          <w:lang w:val="en-GB"/>
        </w:rPr>
        <w:br/>
      </w:r>
      <w:r>
        <w:rPr>
          <w:rFonts w:ascii="Times New Roman" w:hAnsi="Times New Roman" w:cs="Times New Roman"/>
          <w:bCs/>
          <w:sz w:val="24"/>
          <w:szCs w:val="24"/>
          <w:lang w:val="en-US"/>
        </w:rPr>
        <w:t>Beckmann, M. 2004. Art Auctions and Bidding Rings: Empirical Data from German Auction</w:t>
      </w:r>
      <w:r>
        <w:rPr>
          <w:rFonts w:ascii="Times New Roman" w:hAnsi="Times New Roman" w:cs="Times New Roman"/>
          <w:bCs/>
          <w:sz w:val="24"/>
          <w:szCs w:val="24"/>
          <w:lang w:val="en-US"/>
        </w:rPr>
        <w:br/>
        <w:t xml:space="preserve">            Data. </w:t>
      </w:r>
      <w:r>
        <w:rPr>
          <w:rFonts w:ascii="Times New Roman" w:hAnsi="Times New Roman" w:cs="Times New Roman"/>
          <w:bCs/>
          <w:i/>
          <w:sz w:val="24"/>
          <w:szCs w:val="24"/>
          <w:lang w:val="en-US"/>
        </w:rPr>
        <w:t>Journal of Cultural Economics</w:t>
      </w:r>
      <w:r>
        <w:rPr>
          <w:rFonts w:ascii="Times New Roman" w:hAnsi="Times New Roman" w:cs="Times New Roman"/>
          <w:bCs/>
          <w:sz w:val="24"/>
          <w:szCs w:val="24"/>
          <w:lang w:val="en-US"/>
        </w:rPr>
        <w:t xml:space="preserve"> 28, 125-141. </w:t>
      </w:r>
      <w:r>
        <w:rPr>
          <w:rFonts w:ascii="Times New Roman" w:hAnsi="Times New Roman" w:cs="Times New Roman"/>
          <w:bCs/>
          <w:sz w:val="24"/>
          <w:szCs w:val="24"/>
          <w:lang w:val="en-US"/>
        </w:rPr>
        <w:br/>
      </w:r>
      <w:r w:rsidRPr="00397E52">
        <w:rPr>
          <w:rFonts w:ascii="Times New Roman" w:hAnsi="Times New Roman" w:cs="Times New Roman"/>
          <w:sz w:val="24"/>
          <w:szCs w:val="24"/>
          <w:lang w:val="en-US"/>
        </w:rPr>
        <w:t>Beggs, A</w:t>
      </w:r>
      <w:r>
        <w:rPr>
          <w:rFonts w:ascii="Times New Roman" w:hAnsi="Times New Roman" w:cs="Times New Roman"/>
          <w:sz w:val="24"/>
          <w:szCs w:val="24"/>
          <w:lang w:val="en-US"/>
        </w:rPr>
        <w:t>. &amp;</w:t>
      </w:r>
      <w:r w:rsidRPr="00397E52">
        <w:rPr>
          <w:rFonts w:ascii="Times New Roman" w:hAnsi="Times New Roman" w:cs="Times New Roman"/>
          <w:sz w:val="24"/>
          <w:szCs w:val="24"/>
          <w:lang w:val="en-US"/>
        </w:rPr>
        <w:t xml:space="preserve"> Graddy, K</w:t>
      </w:r>
      <w:r>
        <w:rPr>
          <w:rFonts w:ascii="Times New Roman" w:hAnsi="Times New Roman" w:cs="Times New Roman"/>
          <w:sz w:val="24"/>
          <w:szCs w:val="24"/>
          <w:lang w:val="en-US"/>
        </w:rPr>
        <w:t>. 2008.</w:t>
      </w:r>
      <w:r w:rsidRPr="00397E52">
        <w:rPr>
          <w:rFonts w:ascii="Times New Roman" w:hAnsi="Times New Roman" w:cs="Times New Roman"/>
          <w:sz w:val="24"/>
          <w:szCs w:val="24"/>
          <w:lang w:val="en-US"/>
        </w:rPr>
        <w:t xml:space="preserve"> </w:t>
      </w:r>
      <w:r>
        <w:rPr>
          <w:rFonts w:ascii="Times New Roman" w:hAnsi="Times New Roman" w:cs="Times New Roman"/>
          <w:sz w:val="24"/>
          <w:szCs w:val="24"/>
          <w:lang w:val="en-US"/>
        </w:rPr>
        <w:t>Failure to M</w:t>
      </w:r>
      <w:r w:rsidRPr="00397E52">
        <w:rPr>
          <w:rFonts w:ascii="Times New Roman" w:hAnsi="Times New Roman" w:cs="Times New Roman"/>
          <w:sz w:val="24"/>
          <w:szCs w:val="24"/>
          <w:lang w:val="en-US"/>
        </w:rPr>
        <w:t xml:space="preserve">eet </w:t>
      </w:r>
      <w:r>
        <w:rPr>
          <w:rFonts w:ascii="Times New Roman" w:hAnsi="Times New Roman" w:cs="Times New Roman"/>
          <w:sz w:val="24"/>
          <w:szCs w:val="24"/>
          <w:lang w:val="en-US"/>
        </w:rPr>
        <w:t xml:space="preserve">the Reserve Price: The Impact on Returns to </w:t>
      </w:r>
      <w:r>
        <w:rPr>
          <w:rFonts w:ascii="Times New Roman" w:hAnsi="Times New Roman" w:cs="Times New Roman"/>
          <w:sz w:val="24"/>
          <w:szCs w:val="24"/>
          <w:lang w:val="en-US"/>
        </w:rPr>
        <w:br/>
        <w:t xml:space="preserve">            Art.</w:t>
      </w:r>
      <w:r w:rsidRPr="00397E52">
        <w:rPr>
          <w:rFonts w:ascii="Times New Roman" w:hAnsi="Times New Roman" w:cs="Times New Roman"/>
          <w:sz w:val="24"/>
          <w:szCs w:val="24"/>
          <w:lang w:val="en-US"/>
        </w:rPr>
        <w:t xml:space="preserve"> </w:t>
      </w:r>
      <w:r w:rsidRPr="00397E52">
        <w:rPr>
          <w:rFonts w:ascii="Times New Roman" w:hAnsi="Times New Roman" w:cs="Times New Roman"/>
          <w:i/>
          <w:sz w:val="24"/>
          <w:szCs w:val="24"/>
          <w:lang w:val="en-US"/>
        </w:rPr>
        <w:t>Journal of Cultural Economics</w:t>
      </w:r>
      <w:r w:rsidR="00CF5201">
        <w:rPr>
          <w:rFonts w:ascii="Times New Roman" w:hAnsi="Times New Roman" w:cs="Times New Roman"/>
          <w:sz w:val="24"/>
          <w:szCs w:val="24"/>
          <w:lang w:val="en-US"/>
        </w:rPr>
        <w:t>, 23</w:t>
      </w:r>
      <w:r w:rsidRPr="00397E52">
        <w:rPr>
          <w:rFonts w:ascii="Times New Roman" w:hAnsi="Times New Roman" w:cs="Times New Roman"/>
          <w:sz w:val="24"/>
          <w:szCs w:val="24"/>
          <w:lang w:val="en-US"/>
        </w:rPr>
        <w:t xml:space="preserve"> (4), 301-320.</w:t>
      </w:r>
      <w:r>
        <w:rPr>
          <w:rFonts w:ascii="Times New Roman" w:hAnsi="Times New Roman" w:cs="Times New Roman"/>
          <w:sz w:val="24"/>
          <w:szCs w:val="24"/>
          <w:lang w:val="en-US"/>
        </w:rPr>
        <w:t xml:space="preserve"> </w:t>
      </w:r>
      <w:r>
        <w:rPr>
          <w:rFonts w:ascii="Times New Roman" w:hAnsi="Times New Roman" w:cs="Times New Roman"/>
          <w:sz w:val="24"/>
          <w:szCs w:val="24"/>
          <w:lang w:val="en-US"/>
        </w:rPr>
        <w:br/>
        <w:t xml:space="preserve">Blackburn, R. 2008. The Subprime Mortgage Crisis. </w:t>
      </w:r>
      <w:r>
        <w:rPr>
          <w:rFonts w:ascii="Times New Roman" w:hAnsi="Times New Roman" w:cs="Times New Roman"/>
          <w:i/>
          <w:sz w:val="24"/>
          <w:szCs w:val="24"/>
          <w:lang w:val="en-US"/>
        </w:rPr>
        <w:t>The New Left Review</w:t>
      </w:r>
      <w:r>
        <w:rPr>
          <w:rFonts w:ascii="Times New Roman" w:hAnsi="Times New Roman" w:cs="Times New Roman"/>
          <w:sz w:val="24"/>
          <w:szCs w:val="24"/>
          <w:lang w:val="en-US"/>
        </w:rPr>
        <w:t xml:space="preserve"> 50 (March – </w:t>
      </w:r>
      <w:r>
        <w:rPr>
          <w:rFonts w:ascii="Times New Roman" w:hAnsi="Times New Roman" w:cs="Times New Roman"/>
          <w:sz w:val="24"/>
          <w:szCs w:val="24"/>
          <w:lang w:val="en-US"/>
        </w:rPr>
        <w:br/>
        <w:t xml:space="preserve">            April).</w:t>
      </w:r>
      <w:r>
        <w:rPr>
          <w:rFonts w:ascii="Times New Roman" w:hAnsi="Times New Roman" w:cs="Times New Roman"/>
          <w:sz w:val="24"/>
          <w:szCs w:val="24"/>
          <w:lang w:val="en-US"/>
        </w:rPr>
        <w:br/>
      </w:r>
      <w:r w:rsidRPr="00397E52">
        <w:rPr>
          <w:rFonts w:ascii="Times New Roman" w:hAnsi="Times New Roman" w:cs="Times New Roman"/>
          <w:sz w:val="24"/>
          <w:szCs w:val="24"/>
          <w:lang w:val="en-GB"/>
        </w:rPr>
        <w:t>Bourdieu, P</w:t>
      </w:r>
      <w:r>
        <w:rPr>
          <w:rFonts w:ascii="Times New Roman" w:hAnsi="Times New Roman" w:cs="Times New Roman"/>
          <w:sz w:val="24"/>
          <w:szCs w:val="24"/>
          <w:lang w:val="en-GB"/>
        </w:rPr>
        <w:t xml:space="preserve">. &amp; </w:t>
      </w:r>
      <w:r w:rsidRPr="00397E52">
        <w:rPr>
          <w:rFonts w:ascii="Times New Roman" w:hAnsi="Times New Roman" w:cs="Times New Roman"/>
          <w:sz w:val="24"/>
          <w:szCs w:val="24"/>
          <w:lang w:val="en-GB"/>
        </w:rPr>
        <w:t>Darbel, A</w:t>
      </w:r>
      <w:r>
        <w:rPr>
          <w:rFonts w:ascii="Times New Roman" w:hAnsi="Times New Roman" w:cs="Times New Roman"/>
          <w:sz w:val="24"/>
          <w:szCs w:val="24"/>
          <w:lang w:val="en-GB"/>
        </w:rPr>
        <w:t>.</w:t>
      </w:r>
      <w:r w:rsidRPr="00397E52">
        <w:rPr>
          <w:rFonts w:ascii="Times New Roman" w:hAnsi="Times New Roman" w:cs="Times New Roman"/>
          <w:sz w:val="24"/>
          <w:szCs w:val="24"/>
          <w:lang w:val="en-GB"/>
        </w:rPr>
        <w:t xml:space="preserve"> 1990</w:t>
      </w:r>
      <w:r>
        <w:rPr>
          <w:rFonts w:ascii="Times New Roman" w:hAnsi="Times New Roman" w:cs="Times New Roman"/>
          <w:sz w:val="24"/>
          <w:szCs w:val="24"/>
          <w:lang w:val="en-GB"/>
        </w:rPr>
        <w:t>.</w:t>
      </w:r>
      <w:r w:rsidRPr="00397E52">
        <w:rPr>
          <w:rFonts w:ascii="Times New Roman" w:hAnsi="Times New Roman" w:cs="Times New Roman"/>
          <w:sz w:val="24"/>
          <w:szCs w:val="24"/>
          <w:lang w:val="en-GB"/>
        </w:rPr>
        <w:t xml:space="preserve"> </w:t>
      </w:r>
      <w:r w:rsidRPr="00B02E24">
        <w:rPr>
          <w:rFonts w:ascii="Times New Roman" w:hAnsi="Times New Roman" w:cs="Times New Roman"/>
          <w:i/>
          <w:iCs/>
          <w:sz w:val="24"/>
          <w:szCs w:val="24"/>
          <w:lang w:val="en-GB"/>
        </w:rPr>
        <w:t>The Love of Art. European Art Museums</w:t>
      </w:r>
      <w:r w:rsidRPr="00B02E24">
        <w:rPr>
          <w:rFonts w:ascii="Times New Roman" w:hAnsi="Times New Roman"/>
          <w:i/>
          <w:iCs/>
          <w:sz w:val="24"/>
          <w:szCs w:val="24"/>
          <w:lang w:val="en-GB"/>
        </w:rPr>
        <w:t xml:space="preserve"> and Their Public.</w:t>
      </w:r>
      <w:r>
        <w:rPr>
          <w:rFonts w:ascii="Times New Roman" w:hAnsi="Times New Roman"/>
          <w:iCs/>
          <w:sz w:val="24"/>
          <w:szCs w:val="24"/>
          <w:lang w:val="en-GB"/>
        </w:rPr>
        <w:t xml:space="preserve"> </w:t>
      </w:r>
      <w:r>
        <w:rPr>
          <w:rFonts w:ascii="Times New Roman" w:hAnsi="Times New Roman"/>
          <w:iCs/>
          <w:sz w:val="24"/>
          <w:szCs w:val="24"/>
          <w:lang w:val="en-GB"/>
        </w:rPr>
        <w:br/>
        <w:t xml:space="preserve">            </w:t>
      </w:r>
      <w:r w:rsidR="007A4FD7">
        <w:rPr>
          <w:rFonts w:ascii="Times New Roman" w:hAnsi="Times New Roman"/>
          <w:iCs/>
          <w:sz w:val="24"/>
          <w:szCs w:val="24"/>
          <w:lang w:val="en-GB"/>
        </w:rPr>
        <w:t xml:space="preserve">Cambridge, New York: </w:t>
      </w:r>
      <w:r w:rsidRPr="00397E52">
        <w:rPr>
          <w:rFonts w:ascii="Times New Roman" w:hAnsi="Times New Roman" w:cs="Times New Roman"/>
          <w:sz w:val="24"/>
          <w:szCs w:val="24"/>
          <w:lang w:val="en-GB"/>
        </w:rPr>
        <w:t xml:space="preserve">Polity Press, </w:t>
      </w:r>
      <w:smartTag w:uri="urn:schemas-microsoft-com:office:smarttags" w:element="City">
        <w:r w:rsidRPr="00397E52">
          <w:rPr>
            <w:rFonts w:ascii="Times New Roman" w:hAnsi="Times New Roman" w:cs="Times New Roman"/>
            <w:sz w:val="24"/>
            <w:szCs w:val="24"/>
            <w:lang w:val="en-GB"/>
          </w:rPr>
          <w:t>Cambridge</w:t>
        </w:r>
      </w:smartTag>
      <w:r w:rsidR="007A4FD7">
        <w:rPr>
          <w:rFonts w:ascii="Times New Roman" w:hAnsi="Times New Roman" w:cs="Times New Roman"/>
          <w:sz w:val="24"/>
          <w:szCs w:val="24"/>
          <w:lang w:val="en-GB"/>
        </w:rPr>
        <w:t xml:space="preserve"> and Oxford University</w:t>
      </w:r>
      <w:r>
        <w:rPr>
          <w:rFonts w:ascii="Times New Roman" w:hAnsi="Times New Roman"/>
          <w:iCs/>
          <w:sz w:val="24"/>
          <w:szCs w:val="24"/>
          <w:lang w:val="en-GB"/>
        </w:rPr>
        <w:t xml:space="preserve"> </w:t>
      </w:r>
      <w:r>
        <w:rPr>
          <w:rFonts w:ascii="Times New Roman" w:hAnsi="Times New Roman"/>
          <w:iCs/>
          <w:sz w:val="24"/>
          <w:szCs w:val="24"/>
          <w:lang w:val="en-GB"/>
        </w:rPr>
        <w:br/>
      </w:r>
      <w:r w:rsidRPr="00D53BF1">
        <w:rPr>
          <w:rFonts w:ascii="Times New Roman" w:hAnsi="Times New Roman" w:cs="Times New Roman"/>
          <w:sz w:val="24"/>
          <w:szCs w:val="24"/>
          <w:lang w:val="en-US"/>
        </w:rPr>
        <w:t xml:space="preserve">Bronger, P.P.A. </w:t>
      </w:r>
      <w:r w:rsidRPr="00CF50F0">
        <w:rPr>
          <w:rFonts w:ascii="Times New Roman" w:hAnsi="Times New Roman" w:cs="Times New Roman"/>
          <w:sz w:val="24"/>
          <w:szCs w:val="24"/>
          <w:lang w:val="en-US"/>
        </w:rPr>
        <w:t xml:space="preserve">1997. </w:t>
      </w:r>
      <w:r w:rsidRPr="009E4AB1">
        <w:rPr>
          <w:rFonts w:ascii="Times New Roman" w:hAnsi="Times New Roman" w:cs="Times New Roman"/>
          <w:sz w:val="24"/>
          <w:szCs w:val="24"/>
        </w:rPr>
        <w:t>‘</w:t>
      </w:r>
      <w:r>
        <w:rPr>
          <w:rFonts w:ascii="Times New Roman" w:hAnsi="Times New Roman" w:cs="Times New Roman"/>
          <w:i/>
          <w:sz w:val="24"/>
          <w:szCs w:val="24"/>
        </w:rPr>
        <w:t>D</w:t>
      </w:r>
      <w:r w:rsidR="008E5878">
        <w:rPr>
          <w:rFonts w:ascii="Times New Roman" w:hAnsi="Times New Roman" w:cs="Times New Roman"/>
          <w:i/>
          <w:iCs/>
          <w:sz w:val="24"/>
          <w:szCs w:val="24"/>
        </w:rPr>
        <w:t>e vraag naar Kunst in Italië</w:t>
      </w:r>
      <w:r w:rsidRPr="009E4AB1">
        <w:rPr>
          <w:rFonts w:ascii="Times New Roman" w:hAnsi="Times New Roman" w:cs="Times New Roman"/>
          <w:i/>
          <w:iCs/>
          <w:sz w:val="24"/>
          <w:szCs w:val="24"/>
        </w:rPr>
        <w:t xml:space="preserve"> in de Renaissance als Functie van</w:t>
      </w:r>
      <w:r>
        <w:rPr>
          <w:rFonts w:ascii="Times New Roman" w:hAnsi="Times New Roman" w:cs="Times New Roman"/>
          <w:i/>
          <w:iCs/>
          <w:sz w:val="24"/>
          <w:szCs w:val="24"/>
        </w:rPr>
        <w:t xml:space="preserve"> </w:t>
      </w:r>
      <w:r>
        <w:rPr>
          <w:rFonts w:ascii="Times New Roman" w:hAnsi="Times New Roman" w:cs="Times New Roman"/>
          <w:i/>
          <w:iCs/>
          <w:sz w:val="24"/>
          <w:szCs w:val="24"/>
        </w:rPr>
        <w:br/>
        <w:t xml:space="preserve">            </w:t>
      </w:r>
      <w:r w:rsidRPr="009E4AB1">
        <w:rPr>
          <w:rFonts w:ascii="Times New Roman" w:hAnsi="Times New Roman" w:cs="Times New Roman"/>
          <w:i/>
          <w:iCs/>
          <w:sz w:val="24"/>
          <w:szCs w:val="24"/>
        </w:rPr>
        <w:t xml:space="preserve">Sociaal-maatschappelijke, institutionele en economische dynamiek’, </w:t>
      </w:r>
      <w:r w:rsidR="007A4FD7">
        <w:rPr>
          <w:rFonts w:ascii="Times New Roman" w:hAnsi="Times New Roman" w:cs="Times New Roman"/>
          <w:sz w:val="24"/>
          <w:szCs w:val="24"/>
        </w:rPr>
        <w:t>Rotterdam:</w:t>
      </w:r>
      <w:r w:rsidR="007A4FD7">
        <w:rPr>
          <w:rFonts w:ascii="Times New Roman" w:hAnsi="Times New Roman" w:cs="Times New Roman"/>
          <w:sz w:val="24"/>
          <w:szCs w:val="24"/>
        </w:rPr>
        <w:br/>
        <w:t xml:space="preserve">             w</w:t>
      </w:r>
      <w:r w:rsidRPr="009E4AB1">
        <w:rPr>
          <w:rFonts w:ascii="Times New Roman" w:hAnsi="Times New Roman" w:cs="Times New Roman"/>
          <w:sz w:val="24"/>
          <w:szCs w:val="24"/>
        </w:rPr>
        <w:t>orking paper,</w:t>
      </w:r>
      <w:r w:rsidR="007A4FD7">
        <w:rPr>
          <w:rFonts w:ascii="Times New Roman" w:hAnsi="Times New Roman" w:cs="Times New Roman"/>
          <w:sz w:val="24"/>
          <w:szCs w:val="24"/>
        </w:rPr>
        <w:t xml:space="preserve"> </w:t>
      </w:r>
      <w:r w:rsidRPr="009E4AB1">
        <w:rPr>
          <w:rFonts w:ascii="Times New Roman" w:hAnsi="Times New Roman" w:cs="Times New Roman"/>
          <w:sz w:val="24"/>
          <w:szCs w:val="24"/>
        </w:rPr>
        <w:t>Erasmus Universiteit Rotterdam, Faculteit Bedrijfkunde.</w:t>
      </w:r>
      <w:r w:rsidRPr="00EB4187">
        <w:rPr>
          <w:rFonts w:ascii="Times New Roman" w:hAnsi="Times New Roman"/>
          <w:iCs/>
          <w:sz w:val="24"/>
          <w:szCs w:val="24"/>
        </w:rPr>
        <w:br/>
      </w:r>
      <w:r w:rsidRPr="00CF50F0">
        <w:rPr>
          <w:rFonts w:ascii="Times New Roman" w:hAnsi="Times New Roman" w:cs="Times New Roman"/>
          <w:bCs/>
          <w:sz w:val="24"/>
          <w:szCs w:val="24"/>
          <w:lang w:val="en-US"/>
        </w:rPr>
        <w:t xml:space="preserve">Bryman. A. 2008. </w:t>
      </w:r>
      <w:r w:rsidRPr="00CF50F0">
        <w:rPr>
          <w:rFonts w:ascii="Times New Roman" w:hAnsi="Times New Roman" w:cs="Times New Roman"/>
          <w:bCs/>
          <w:i/>
          <w:sz w:val="24"/>
          <w:szCs w:val="24"/>
          <w:lang w:val="en-US"/>
        </w:rPr>
        <w:t>Social Research Methods</w:t>
      </w:r>
      <w:r w:rsidRPr="00CF50F0">
        <w:rPr>
          <w:rFonts w:ascii="Times New Roman" w:hAnsi="Times New Roman" w:cs="Times New Roman"/>
          <w:bCs/>
          <w:sz w:val="24"/>
          <w:szCs w:val="24"/>
          <w:lang w:val="en-US"/>
        </w:rPr>
        <w:t xml:space="preserve">. </w:t>
      </w:r>
      <w:r w:rsidR="00B215B7">
        <w:rPr>
          <w:rFonts w:ascii="Times New Roman" w:hAnsi="Times New Roman" w:cs="Times New Roman"/>
          <w:bCs/>
          <w:sz w:val="24"/>
          <w:szCs w:val="24"/>
          <w:lang w:val="en-US"/>
        </w:rPr>
        <w:t>Oxford, UK</w:t>
      </w:r>
      <w:r w:rsidR="007A4FD7">
        <w:rPr>
          <w:rFonts w:ascii="Times New Roman" w:hAnsi="Times New Roman" w:cs="Times New Roman"/>
          <w:bCs/>
          <w:sz w:val="24"/>
          <w:szCs w:val="24"/>
          <w:lang w:val="en-US"/>
        </w:rPr>
        <w:t xml:space="preserve">: </w:t>
      </w:r>
      <w:r w:rsidRPr="00CF50F0">
        <w:rPr>
          <w:rFonts w:ascii="Times New Roman" w:hAnsi="Times New Roman" w:cs="Times New Roman"/>
          <w:bCs/>
          <w:sz w:val="24"/>
          <w:szCs w:val="24"/>
          <w:lang w:val="en-US"/>
        </w:rPr>
        <w:t>Oxford Unive</w:t>
      </w:r>
      <w:r w:rsidR="007A4FD7">
        <w:rPr>
          <w:rFonts w:ascii="Times New Roman" w:hAnsi="Times New Roman" w:cs="Times New Roman"/>
          <w:bCs/>
          <w:sz w:val="24"/>
          <w:szCs w:val="24"/>
          <w:lang w:val="en-US"/>
        </w:rPr>
        <w:t xml:space="preserve">rsity Press. </w:t>
      </w:r>
      <w:r>
        <w:rPr>
          <w:rFonts w:ascii="Times New Roman" w:hAnsi="Times New Roman" w:cs="Times New Roman"/>
          <w:bCs/>
          <w:sz w:val="24"/>
          <w:szCs w:val="24"/>
          <w:lang w:val="en-US"/>
        </w:rPr>
        <w:br/>
        <w:t xml:space="preserve">Buskirk, M. &amp; Nixon, M. 1996. </w:t>
      </w:r>
      <w:r>
        <w:rPr>
          <w:rFonts w:ascii="Times New Roman" w:hAnsi="Times New Roman" w:cs="Times New Roman"/>
          <w:bCs/>
          <w:i/>
          <w:sz w:val="24"/>
          <w:szCs w:val="24"/>
          <w:lang w:val="en-US"/>
        </w:rPr>
        <w:t>The Duchamp Effect.</w:t>
      </w:r>
      <w:r>
        <w:rPr>
          <w:rFonts w:ascii="Times New Roman" w:hAnsi="Times New Roman" w:cs="Times New Roman"/>
          <w:bCs/>
          <w:sz w:val="24"/>
          <w:szCs w:val="24"/>
          <w:lang w:val="en-US"/>
        </w:rPr>
        <w:t xml:space="preserve"> </w:t>
      </w:r>
      <w:r w:rsidR="0000144F">
        <w:rPr>
          <w:rFonts w:ascii="Times New Roman" w:hAnsi="Times New Roman" w:cs="Times New Roman"/>
          <w:bCs/>
          <w:sz w:val="24"/>
          <w:szCs w:val="24"/>
          <w:lang w:val="en-US"/>
        </w:rPr>
        <w:t xml:space="preserve">Cambridge: </w:t>
      </w:r>
      <w:r>
        <w:rPr>
          <w:rFonts w:ascii="Times New Roman" w:hAnsi="Times New Roman" w:cs="Times New Roman"/>
          <w:bCs/>
          <w:sz w:val="24"/>
          <w:szCs w:val="24"/>
          <w:lang w:val="en-US"/>
        </w:rPr>
        <w:t>MIT Press (MA).</w:t>
      </w:r>
      <w:r w:rsidRPr="00B02E24">
        <w:rPr>
          <w:rFonts w:ascii="Times New Roman" w:hAnsi="Times New Roman" w:cs="Times New Roman"/>
          <w:bCs/>
          <w:sz w:val="24"/>
          <w:szCs w:val="24"/>
          <w:lang w:val="en-US"/>
        </w:rPr>
        <w:br/>
      </w:r>
      <w:smartTag w:uri="urn:schemas-microsoft-com:office:smarttags" w:element="City">
        <w:smartTag w:uri="urn:schemas-microsoft-com:office:smarttags" w:element="place">
          <w:r w:rsidRPr="00397E52">
            <w:rPr>
              <w:rFonts w:ascii="Times New Roman" w:hAnsi="Times New Roman" w:cs="Times New Roman"/>
              <w:sz w:val="24"/>
              <w:szCs w:val="24"/>
              <w:lang w:val="en-US"/>
            </w:rPr>
            <w:t>Campbell</w:t>
          </w:r>
        </w:smartTag>
      </w:smartTag>
      <w:r>
        <w:rPr>
          <w:rFonts w:ascii="Times New Roman" w:hAnsi="Times New Roman" w:cs="Times New Roman"/>
          <w:sz w:val="24"/>
          <w:szCs w:val="24"/>
          <w:lang w:val="en-US"/>
        </w:rPr>
        <w:t>, R.A.J. 2008.</w:t>
      </w:r>
      <w:r w:rsidRPr="00397E52">
        <w:rPr>
          <w:rFonts w:ascii="Times New Roman" w:hAnsi="Times New Roman" w:cs="Times New Roman"/>
          <w:sz w:val="24"/>
          <w:szCs w:val="24"/>
          <w:lang w:val="en-US"/>
        </w:rPr>
        <w:t xml:space="preserve"> </w:t>
      </w:r>
      <w:r>
        <w:rPr>
          <w:rFonts w:ascii="Times New Roman" w:hAnsi="Times New Roman" w:cs="Times New Roman"/>
          <w:sz w:val="24"/>
          <w:szCs w:val="24"/>
          <w:lang w:val="en-US"/>
        </w:rPr>
        <w:t>Art as a Financial Investment.</w:t>
      </w:r>
      <w:r w:rsidRPr="00397E52">
        <w:rPr>
          <w:rFonts w:ascii="Times New Roman" w:hAnsi="Times New Roman" w:cs="Times New Roman"/>
          <w:sz w:val="24"/>
          <w:szCs w:val="24"/>
          <w:lang w:val="en-US"/>
        </w:rPr>
        <w:t xml:space="preserve"> </w:t>
      </w:r>
      <w:r w:rsidRPr="00397E52">
        <w:rPr>
          <w:rFonts w:ascii="Times New Roman" w:hAnsi="Times New Roman" w:cs="Times New Roman"/>
          <w:i/>
          <w:iCs/>
          <w:sz w:val="24"/>
          <w:szCs w:val="24"/>
          <w:lang w:val="en-US"/>
        </w:rPr>
        <w:t>The Journal of Alternative Investments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br/>
        <w:t xml:space="preserve">            Spring 2008,</w:t>
      </w:r>
      <w:r w:rsidRPr="00397E52">
        <w:rPr>
          <w:rFonts w:ascii="Times New Roman" w:hAnsi="Times New Roman" w:cs="Times New Roman"/>
          <w:sz w:val="24"/>
          <w:szCs w:val="24"/>
          <w:lang w:val="en-US"/>
        </w:rPr>
        <w:t xml:space="preserve"> 64-81.</w:t>
      </w:r>
      <w:r w:rsidRPr="007F779E">
        <w:rPr>
          <w:rFonts w:ascii="Times New Roman" w:hAnsi="Times New Roman" w:cs="Times New Roman"/>
          <w:i/>
          <w:iCs/>
          <w:sz w:val="24"/>
          <w:szCs w:val="24"/>
          <w:lang w:val="en-US"/>
        </w:rPr>
        <w:br/>
      </w:r>
      <w:r w:rsidRPr="00397E52">
        <w:rPr>
          <w:rFonts w:ascii="Times New Roman" w:hAnsi="Times New Roman" w:cs="Times New Roman"/>
          <w:bCs/>
          <w:sz w:val="24"/>
          <w:szCs w:val="24"/>
          <w:lang w:val="en-US"/>
        </w:rPr>
        <w:t>Choi, A</w:t>
      </w:r>
      <w:r>
        <w:rPr>
          <w:rFonts w:ascii="Times New Roman" w:hAnsi="Times New Roman" w:cs="Times New Roman"/>
          <w:bCs/>
          <w:sz w:val="24"/>
          <w:szCs w:val="24"/>
          <w:lang w:val="en-US"/>
        </w:rPr>
        <w:t>.S. &amp; Papandrea, F. &amp;</w:t>
      </w:r>
      <w:r w:rsidRPr="00397E52">
        <w:rPr>
          <w:rFonts w:ascii="Times New Roman" w:hAnsi="Times New Roman" w:cs="Times New Roman"/>
          <w:bCs/>
          <w:sz w:val="24"/>
          <w:szCs w:val="24"/>
          <w:lang w:val="en-US"/>
        </w:rPr>
        <w:t xml:space="preserve"> Bennett, J. 2007</w:t>
      </w:r>
      <w:r>
        <w:rPr>
          <w:rFonts w:ascii="Times New Roman" w:hAnsi="Times New Roman" w:cs="Times New Roman"/>
          <w:bCs/>
          <w:sz w:val="24"/>
          <w:szCs w:val="24"/>
          <w:lang w:val="en-US"/>
        </w:rPr>
        <w:t xml:space="preserve">. Assessing Cultural Values: Developing an </w:t>
      </w:r>
      <w:r>
        <w:rPr>
          <w:rFonts w:ascii="Times New Roman" w:hAnsi="Times New Roman" w:cs="Times New Roman"/>
          <w:bCs/>
          <w:sz w:val="24"/>
          <w:szCs w:val="24"/>
          <w:lang w:val="en-US"/>
        </w:rPr>
        <w:br/>
        <w:t xml:space="preserve">            Attitudinal S</w:t>
      </w:r>
      <w:r w:rsidRPr="00397E52">
        <w:rPr>
          <w:rFonts w:ascii="Times New Roman" w:hAnsi="Times New Roman" w:cs="Times New Roman"/>
          <w:bCs/>
          <w:sz w:val="24"/>
          <w:szCs w:val="24"/>
          <w:lang w:val="en-US"/>
        </w:rPr>
        <w:t xml:space="preserve">cale. </w:t>
      </w:r>
      <w:r w:rsidRPr="00397E52">
        <w:rPr>
          <w:rFonts w:ascii="Times New Roman" w:hAnsi="Times New Roman" w:cs="Times New Roman"/>
          <w:bCs/>
          <w:i/>
          <w:sz w:val="24"/>
          <w:szCs w:val="24"/>
          <w:lang w:val="en-US"/>
        </w:rPr>
        <w:t>Journal of Cultural Economics</w:t>
      </w:r>
      <w:r w:rsidRPr="00397E52">
        <w:rPr>
          <w:rFonts w:ascii="Times New Roman" w:hAnsi="Times New Roman" w:cs="Times New Roman"/>
          <w:bCs/>
          <w:sz w:val="24"/>
          <w:szCs w:val="24"/>
          <w:lang w:val="en-US"/>
        </w:rPr>
        <w:t xml:space="preserve"> 31: 311-335</w:t>
      </w:r>
      <w:r>
        <w:rPr>
          <w:rFonts w:ascii="Times New Roman" w:hAnsi="Times New Roman" w:cs="Times New Roman"/>
          <w:bCs/>
          <w:sz w:val="24"/>
          <w:szCs w:val="24"/>
          <w:lang w:val="en-US"/>
        </w:rPr>
        <w:t>.</w:t>
      </w:r>
      <w:r>
        <w:rPr>
          <w:rFonts w:ascii="Times New Roman" w:hAnsi="Times New Roman" w:cs="Times New Roman"/>
          <w:bCs/>
          <w:sz w:val="24"/>
          <w:szCs w:val="24"/>
          <w:lang w:val="en-US"/>
        </w:rPr>
        <w:br/>
      </w:r>
      <w:r>
        <w:rPr>
          <w:rFonts w:ascii="Times New Roman" w:hAnsi="Times New Roman" w:cs="Times New Roman"/>
          <w:sz w:val="24"/>
          <w:szCs w:val="24"/>
          <w:lang w:val="en-US"/>
        </w:rPr>
        <w:t>Ekelund, R.</w:t>
      </w:r>
      <w:r w:rsidRPr="00397E52">
        <w:rPr>
          <w:rFonts w:ascii="Times New Roman" w:hAnsi="Times New Roman" w:cs="Times New Roman"/>
          <w:sz w:val="24"/>
          <w:szCs w:val="24"/>
          <w:lang w:val="en-US"/>
        </w:rPr>
        <w:t xml:space="preserve">B. </w:t>
      </w:r>
      <w:r>
        <w:rPr>
          <w:rFonts w:ascii="Times New Roman" w:hAnsi="Times New Roman" w:cs="Times New Roman"/>
          <w:sz w:val="24"/>
          <w:szCs w:val="24"/>
          <w:lang w:val="en-US"/>
        </w:rPr>
        <w:t>&amp;</w:t>
      </w:r>
      <w:r w:rsidRPr="00397E52">
        <w:rPr>
          <w:rFonts w:ascii="Times New Roman" w:hAnsi="Times New Roman" w:cs="Times New Roman"/>
          <w:sz w:val="24"/>
          <w:szCs w:val="24"/>
          <w:lang w:val="en-US"/>
        </w:rPr>
        <w:t xml:space="preserve"> Ressler</w:t>
      </w:r>
      <w:r>
        <w:rPr>
          <w:rFonts w:ascii="Times New Roman" w:hAnsi="Times New Roman" w:cs="Times New Roman"/>
          <w:sz w:val="24"/>
          <w:szCs w:val="24"/>
          <w:lang w:val="en-US"/>
        </w:rPr>
        <w:t>, R.W.</w:t>
      </w:r>
      <w:r w:rsidRPr="00397E52">
        <w:rPr>
          <w:rFonts w:ascii="Times New Roman" w:hAnsi="Times New Roman" w:cs="Times New Roman"/>
          <w:sz w:val="24"/>
          <w:szCs w:val="24"/>
          <w:lang w:val="en-US"/>
        </w:rPr>
        <w:t xml:space="preserve"> </w:t>
      </w:r>
      <w:r>
        <w:rPr>
          <w:rFonts w:ascii="Times New Roman" w:hAnsi="Times New Roman" w:cs="Times New Roman"/>
          <w:sz w:val="24"/>
          <w:szCs w:val="24"/>
          <w:lang w:val="en-US"/>
        </w:rPr>
        <w:t>&amp; Watson, J.K.</w:t>
      </w:r>
      <w:r w:rsidRPr="00397E5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2000. The </w:t>
      </w:r>
      <w:r w:rsidRPr="00397E52">
        <w:rPr>
          <w:rFonts w:ascii="Times New Roman" w:hAnsi="Times New Roman" w:cs="Times New Roman"/>
          <w:sz w:val="24"/>
          <w:szCs w:val="24"/>
          <w:lang w:val="en-US"/>
        </w:rPr>
        <w:t>‘Death Effect’ in Art Prices:</w:t>
      </w:r>
      <w:r>
        <w:rPr>
          <w:rFonts w:ascii="Times New Roman" w:hAnsi="Times New Roman" w:cs="Times New Roman"/>
          <w:sz w:val="24"/>
          <w:szCs w:val="24"/>
          <w:lang w:val="en-US"/>
        </w:rPr>
        <w:br/>
        <w:t xml:space="preserve">            </w:t>
      </w:r>
      <w:r w:rsidRPr="00397E52">
        <w:rPr>
          <w:rFonts w:ascii="Times New Roman" w:hAnsi="Times New Roman" w:cs="Times New Roman"/>
          <w:sz w:val="24"/>
          <w:szCs w:val="24"/>
          <w:lang w:val="en-US"/>
        </w:rPr>
        <w:t xml:space="preserve">Demand-Side Exploration, </w:t>
      </w:r>
      <w:r w:rsidRPr="00397E52">
        <w:rPr>
          <w:rFonts w:ascii="Times New Roman" w:hAnsi="Times New Roman" w:cs="Times New Roman"/>
          <w:i/>
          <w:iCs/>
          <w:sz w:val="24"/>
          <w:szCs w:val="24"/>
          <w:lang w:val="en-US"/>
        </w:rPr>
        <w:t>Journal of Cultural</w:t>
      </w:r>
      <w:r w:rsidRPr="00DF649C">
        <w:rPr>
          <w:rFonts w:ascii="Times New Roman" w:hAnsi="Times New Roman" w:cs="Times New Roman"/>
          <w:i/>
          <w:iCs/>
          <w:sz w:val="24"/>
          <w:szCs w:val="24"/>
          <w:lang w:val="en-US"/>
        </w:rPr>
        <w:t xml:space="preserve"> </w:t>
      </w:r>
      <w:r w:rsidRPr="00DF649C">
        <w:rPr>
          <w:rFonts w:ascii="Times New Roman" w:hAnsi="Times New Roman" w:cs="Times New Roman"/>
          <w:i/>
          <w:sz w:val="24"/>
          <w:szCs w:val="24"/>
          <w:lang w:val="en-US"/>
        </w:rPr>
        <w:t>Economics</w:t>
      </w:r>
      <w:r>
        <w:rPr>
          <w:rFonts w:ascii="Times New Roman" w:hAnsi="Times New Roman" w:cs="Times New Roman"/>
          <w:sz w:val="24"/>
          <w:szCs w:val="24"/>
          <w:lang w:val="en-US"/>
        </w:rPr>
        <w:t xml:space="preserve"> 24 (4)</w:t>
      </w:r>
      <w:r w:rsidRPr="00397E52">
        <w:rPr>
          <w:rFonts w:ascii="Times New Roman" w:hAnsi="Times New Roman" w:cs="Times New Roman"/>
          <w:sz w:val="24"/>
          <w:szCs w:val="24"/>
          <w:lang w:val="en-US"/>
        </w:rPr>
        <w:t>, 283-30</w:t>
      </w:r>
      <w:r w:rsidRPr="000F79AD">
        <w:rPr>
          <w:rFonts w:ascii="Times New Roman" w:hAnsi="Times New Roman" w:cs="Times New Roman"/>
          <w:sz w:val="24"/>
          <w:szCs w:val="24"/>
          <w:lang w:val="en-US"/>
        </w:rPr>
        <w:t>0.</w:t>
      </w:r>
      <w:r>
        <w:rPr>
          <w:rFonts w:ascii="Times New Roman" w:hAnsi="Times New Roman" w:cs="Times New Roman"/>
          <w:sz w:val="24"/>
          <w:szCs w:val="24"/>
          <w:lang w:val="en-US"/>
        </w:rPr>
        <w:br/>
      </w:r>
      <w:r w:rsidRPr="009E4AB1">
        <w:rPr>
          <w:rFonts w:ascii="Times New Roman" w:hAnsi="Times New Roman" w:cs="Times New Roman"/>
          <w:sz w:val="24"/>
          <w:szCs w:val="24"/>
          <w:lang w:val="en-US"/>
        </w:rPr>
        <w:t xml:space="preserve">Fase, M.M.G. </w:t>
      </w:r>
      <w:r>
        <w:rPr>
          <w:rFonts w:ascii="Times New Roman" w:hAnsi="Times New Roman" w:cs="Times New Roman"/>
          <w:sz w:val="24"/>
          <w:szCs w:val="24"/>
          <w:lang w:val="en-US"/>
        </w:rPr>
        <w:t xml:space="preserve">1996. </w:t>
      </w:r>
      <w:r w:rsidRPr="009E4AB1">
        <w:rPr>
          <w:rFonts w:ascii="Times New Roman" w:hAnsi="Times New Roman" w:cs="Times New Roman"/>
          <w:sz w:val="24"/>
          <w:szCs w:val="24"/>
          <w:lang w:val="en-US"/>
        </w:rPr>
        <w:t>Communications – Purchase of Art: consumption and investment</w:t>
      </w:r>
      <w:r>
        <w:rPr>
          <w:rFonts w:ascii="Times New Roman" w:hAnsi="Times New Roman" w:cs="Times New Roman"/>
          <w:sz w:val="24"/>
          <w:szCs w:val="24"/>
          <w:lang w:val="en-US"/>
        </w:rPr>
        <w:t>.</w:t>
      </w:r>
      <w:r w:rsidRPr="00B63ED4">
        <w:rPr>
          <w:rFonts w:ascii="Times New Roman" w:hAnsi="Times New Roman" w:cs="Times New Roman"/>
          <w:i/>
          <w:iCs/>
          <w:sz w:val="24"/>
          <w:szCs w:val="24"/>
          <w:lang w:val="en-US"/>
        </w:rPr>
        <w:br/>
      </w:r>
      <w:r>
        <w:rPr>
          <w:rFonts w:ascii="Times New Roman" w:hAnsi="Times New Roman" w:cs="Times New Roman"/>
          <w:i/>
          <w:iCs/>
          <w:sz w:val="24"/>
          <w:szCs w:val="24"/>
          <w:lang w:val="en-US"/>
        </w:rPr>
        <w:t xml:space="preserve">           </w:t>
      </w:r>
      <w:r w:rsidRPr="00381A11">
        <w:rPr>
          <w:rFonts w:ascii="Times New Roman" w:hAnsi="Times New Roman" w:cs="Times New Roman"/>
          <w:i/>
          <w:iCs/>
          <w:sz w:val="24"/>
          <w:szCs w:val="24"/>
          <w:lang w:val="en-US"/>
        </w:rPr>
        <w:t xml:space="preserve">The Economist </w:t>
      </w:r>
      <w:r w:rsidRPr="00381A11">
        <w:rPr>
          <w:rFonts w:ascii="Times New Roman" w:hAnsi="Times New Roman" w:cs="Times New Roman"/>
          <w:iCs/>
          <w:sz w:val="24"/>
          <w:szCs w:val="24"/>
          <w:lang w:val="en-US"/>
        </w:rPr>
        <w:t>144 (4),</w:t>
      </w:r>
      <w:r w:rsidRPr="00381A11">
        <w:rPr>
          <w:rFonts w:ascii="Times New Roman" w:hAnsi="Times New Roman" w:cs="Times New Roman"/>
          <w:sz w:val="24"/>
          <w:szCs w:val="24"/>
          <w:lang w:val="en-US"/>
        </w:rPr>
        <w:t xml:space="preserve"> 649-669.</w:t>
      </w:r>
      <w:r>
        <w:rPr>
          <w:rFonts w:ascii="Times New Roman" w:hAnsi="Times New Roman" w:cs="Times New Roman"/>
          <w:i/>
          <w:iCs/>
          <w:sz w:val="24"/>
          <w:szCs w:val="24"/>
          <w:lang w:val="en-US"/>
        </w:rPr>
        <w:br/>
      </w:r>
      <w:r w:rsidRPr="000F79AD">
        <w:rPr>
          <w:rFonts w:ascii="Times New Roman" w:hAnsi="Times New Roman" w:cs="Times New Roman"/>
          <w:sz w:val="24"/>
          <w:szCs w:val="24"/>
          <w:lang w:val="en-GB"/>
        </w:rPr>
        <w:t xml:space="preserve">Frey, </w:t>
      </w:r>
      <w:r>
        <w:rPr>
          <w:rFonts w:ascii="Times New Roman" w:hAnsi="Times New Roman" w:cs="Times New Roman"/>
          <w:sz w:val="24"/>
          <w:szCs w:val="24"/>
          <w:lang w:val="en-GB"/>
        </w:rPr>
        <w:t xml:space="preserve">B.S. </w:t>
      </w:r>
      <w:r w:rsidRPr="000F79AD">
        <w:rPr>
          <w:rFonts w:ascii="Times New Roman" w:hAnsi="Times New Roman" w:cs="Times New Roman"/>
          <w:sz w:val="24"/>
          <w:szCs w:val="24"/>
          <w:lang w:val="en-GB"/>
        </w:rPr>
        <w:t>2003</w:t>
      </w:r>
      <w:r>
        <w:rPr>
          <w:rFonts w:ascii="Times New Roman" w:hAnsi="Times New Roman" w:cs="Times New Roman"/>
          <w:sz w:val="24"/>
          <w:szCs w:val="24"/>
          <w:lang w:val="en-GB"/>
        </w:rPr>
        <w:t>.</w:t>
      </w:r>
      <w:r w:rsidRPr="000F79AD">
        <w:rPr>
          <w:rFonts w:ascii="Times New Roman" w:hAnsi="Times New Roman" w:cs="Times New Roman"/>
          <w:i/>
          <w:sz w:val="24"/>
          <w:szCs w:val="24"/>
          <w:lang w:val="en-GB"/>
        </w:rPr>
        <w:t xml:space="preserve"> Arts and economics. Analysis &amp; cultural policy</w:t>
      </w:r>
      <w:r w:rsidRPr="000F79AD">
        <w:rPr>
          <w:rFonts w:ascii="Times New Roman" w:hAnsi="Times New Roman" w:cs="Times New Roman"/>
          <w:sz w:val="24"/>
          <w:szCs w:val="24"/>
          <w:lang w:val="en-GB"/>
        </w:rPr>
        <w:t xml:space="preserve">. </w:t>
      </w:r>
      <w:r w:rsidR="008E5878">
        <w:rPr>
          <w:rFonts w:ascii="Times New Roman" w:hAnsi="Times New Roman" w:cs="Times New Roman"/>
          <w:sz w:val="24"/>
          <w:szCs w:val="24"/>
          <w:lang w:val="en-GB"/>
        </w:rPr>
        <w:t xml:space="preserve">Berlin: </w:t>
      </w:r>
      <w:r w:rsidRPr="000F79AD">
        <w:rPr>
          <w:rFonts w:ascii="Times New Roman" w:hAnsi="Times New Roman" w:cs="Times New Roman"/>
          <w:sz w:val="24"/>
          <w:szCs w:val="24"/>
          <w:lang w:val="en-GB"/>
        </w:rPr>
        <w:t>Springer</w:t>
      </w:r>
      <w:r>
        <w:rPr>
          <w:rFonts w:ascii="Times New Roman" w:hAnsi="Times New Roman" w:cs="Times New Roman"/>
          <w:sz w:val="24"/>
          <w:szCs w:val="24"/>
          <w:lang w:val="en-GB"/>
        </w:rPr>
        <w:t xml:space="preserve"> (2</w:t>
      </w:r>
      <w:r w:rsidRPr="000F79AD">
        <w:rPr>
          <w:rFonts w:ascii="Times New Roman" w:hAnsi="Times New Roman" w:cs="Times New Roman"/>
          <w:sz w:val="24"/>
          <w:szCs w:val="24"/>
          <w:vertAlign w:val="superscript"/>
          <w:lang w:val="en-GB"/>
        </w:rPr>
        <w:t>nd</w:t>
      </w:r>
      <w:r w:rsidR="00A414B1">
        <w:rPr>
          <w:rFonts w:ascii="Times New Roman" w:hAnsi="Times New Roman" w:cs="Times New Roman"/>
          <w:sz w:val="24"/>
          <w:szCs w:val="24"/>
          <w:lang w:val="en-GB"/>
        </w:rPr>
        <w:br/>
        <w:t xml:space="preserve">           </w:t>
      </w:r>
      <w:r>
        <w:rPr>
          <w:rFonts w:ascii="Times New Roman" w:hAnsi="Times New Roman" w:cs="Times New Roman"/>
          <w:sz w:val="24"/>
          <w:szCs w:val="24"/>
          <w:lang w:val="en-GB"/>
        </w:rPr>
        <w:t>Edition)</w:t>
      </w:r>
      <w:r>
        <w:rPr>
          <w:rFonts w:ascii="Times New Roman" w:hAnsi="Times New Roman" w:cs="Times New Roman"/>
          <w:sz w:val="24"/>
          <w:szCs w:val="24"/>
          <w:lang w:val="en-US"/>
        </w:rPr>
        <w:br/>
        <w:t xml:space="preserve">Frey, B.S. 1997. Art Markets and Economics: Introduction. </w:t>
      </w:r>
      <w:r>
        <w:rPr>
          <w:rFonts w:ascii="Times New Roman" w:hAnsi="Times New Roman" w:cs="Times New Roman"/>
          <w:i/>
          <w:sz w:val="24"/>
          <w:szCs w:val="24"/>
          <w:lang w:val="en-US"/>
        </w:rPr>
        <w:t>Journal of Cultural Economics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br/>
      </w:r>
      <w:r>
        <w:rPr>
          <w:rFonts w:ascii="Times New Roman" w:hAnsi="Times New Roman" w:cs="Times New Roman"/>
          <w:sz w:val="24"/>
          <w:szCs w:val="24"/>
          <w:lang w:val="en-US"/>
        </w:rPr>
        <w:lastRenderedPageBreak/>
        <w:t xml:space="preserve"> </w:t>
      </w:r>
      <w:r>
        <w:rPr>
          <w:rFonts w:ascii="Times New Roman" w:hAnsi="Times New Roman" w:cs="Times New Roman"/>
          <w:sz w:val="24"/>
          <w:szCs w:val="24"/>
          <w:lang w:val="en-US"/>
        </w:rPr>
        <w:tab/>
        <w:t>21, 165-173.</w:t>
      </w:r>
      <w:r>
        <w:rPr>
          <w:rFonts w:ascii="Times New Roman" w:hAnsi="Times New Roman" w:cs="Times New Roman"/>
          <w:sz w:val="24"/>
          <w:szCs w:val="24"/>
          <w:lang w:val="en-US"/>
        </w:rPr>
        <w:br/>
        <w:t>Frey, B.</w:t>
      </w:r>
      <w:r w:rsidRPr="00397E52">
        <w:rPr>
          <w:rFonts w:ascii="Times New Roman" w:hAnsi="Times New Roman" w:cs="Times New Roman"/>
          <w:sz w:val="24"/>
          <w:szCs w:val="24"/>
          <w:lang w:val="en-US"/>
        </w:rPr>
        <w:t xml:space="preserve">S. </w:t>
      </w:r>
      <w:r>
        <w:rPr>
          <w:rFonts w:ascii="Times New Roman" w:hAnsi="Times New Roman" w:cs="Times New Roman"/>
          <w:sz w:val="24"/>
          <w:szCs w:val="24"/>
          <w:lang w:val="en-US"/>
        </w:rPr>
        <w:t xml:space="preserve">&amp; Pommerehne, W.W. 1988. </w:t>
      </w:r>
      <w:r w:rsidRPr="00397E52">
        <w:rPr>
          <w:rFonts w:ascii="Times New Roman" w:hAnsi="Times New Roman" w:cs="Times New Roman"/>
          <w:sz w:val="24"/>
          <w:szCs w:val="24"/>
          <w:lang w:val="en-US"/>
        </w:rPr>
        <w:t>Is Art such a Good Investment?</w:t>
      </w:r>
      <w:r>
        <w:rPr>
          <w:rFonts w:ascii="Times New Roman" w:hAnsi="Times New Roman" w:cs="Times New Roman"/>
          <w:sz w:val="24"/>
          <w:szCs w:val="24"/>
          <w:lang w:val="en-US"/>
        </w:rPr>
        <w:t xml:space="preserve"> </w:t>
      </w:r>
      <w:r w:rsidRPr="00397E52">
        <w:rPr>
          <w:rFonts w:ascii="Times New Roman" w:hAnsi="Times New Roman" w:cs="Times New Roman"/>
          <w:i/>
          <w:iCs/>
          <w:sz w:val="24"/>
          <w:szCs w:val="24"/>
          <w:lang w:val="en-US"/>
        </w:rPr>
        <w:t>The Public</w:t>
      </w:r>
      <w:r w:rsidRPr="00397E52">
        <w:rPr>
          <w:rFonts w:ascii="Times New Roman" w:hAnsi="Times New Roman" w:cs="Times New Roman"/>
          <w:sz w:val="24"/>
          <w:szCs w:val="24"/>
          <w:lang w:val="en-GB"/>
        </w:rPr>
        <w:t xml:space="preserve">   </w:t>
      </w:r>
      <w:r>
        <w:rPr>
          <w:rFonts w:ascii="Times New Roman" w:hAnsi="Times New Roman" w:cs="Times New Roman"/>
          <w:sz w:val="24"/>
          <w:szCs w:val="24"/>
          <w:lang w:val="en-GB"/>
        </w:rPr>
        <w:br/>
        <w:t xml:space="preserve">            </w:t>
      </w:r>
      <w:r w:rsidRPr="00397E52">
        <w:rPr>
          <w:rFonts w:ascii="Times New Roman" w:hAnsi="Times New Roman" w:cs="Times New Roman"/>
          <w:i/>
          <w:iCs/>
          <w:sz w:val="24"/>
          <w:szCs w:val="24"/>
          <w:lang w:val="en-US"/>
        </w:rPr>
        <w:t>Interest</w:t>
      </w:r>
      <w:r w:rsidRPr="00397E52">
        <w:rPr>
          <w:rFonts w:ascii="Times New Roman" w:hAnsi="Times New Roman" w:cs="Times New Roman"/>
          <w:sz w:val="24"/>
          <w:szCs w:val="24"/>
          <w:lang w:val="en-US"/>
        </w:rPr>
        <w:t xml:space="preserve">, </w:t>
      </w:r>
      <w:r>
        <w:rPr>
          <w:rFonts w:ascii="Times New Roman" w:hAnsi="Times New Roman" w:cs="Times New Roman"/>
          <w:sz w:val="24"/>
          <w:szCs w:val="24"/>
          <w:lang w:val="en-US"/>
        </w:rPr>
        <w:t>Spring 1988,</w:t>
      </w:r>
      <w:r w:rsidRPr="00397E52">
        <w:rPr>
          <w:rFonts w:ascii="Times New Roman" w:hAnsi="Times New Roman" w:cs="Times New Roman"/>
          <w:sz w:val="24"/>
          <w:szCs w:val="24"/>
          <w:lang w:val="en-US"/>
        </w:rPr>
        <w:t xml:space="preserve"> </w:t>
      </w:r>
      <w:r>
        <w:rPr>
          <w:rFonts w:ascii="Times New Roman" w:hAnsi="Times New Roman" w:cs="Times New Roman"/>
          <w:sz w:val="24"/>
          <w:szCs w:val="24"/>
          <w:lang w:val="en-US"/>
        </w:rPr>
        <w:t>79-</w:t>
      </w:r>
      <w:r w:rsidRPr="00397E52">
        <w:rPr>
          <w:rFonts w:ascii="Times New Roman" w:hAnsi="Times New Roman" w:cs="Times New Roman"/>
          <w:sz w:val="24"/>
          <w:szCs w:val="24"/>
          <w:lang w:val="en-US"/>
        </w:rPr>
        <w:t>86.</w:t>
      </w:r>
      <w:r>
        <w:rPr>
          <w:rFonts w:ascii="Times New Roman" w:hAnsi="Times New Roman" w:cs="Times New Roman"/>
          <w:sz w:val="24"/>
          <w:szCs w:val="24"/>
          <w:lang w:val="en-US"/>
        </w:rPr>
        <w:br/>
        <w:t xml:space="preserve">Galbraith, J.K. 1954. </w:t>
      </w:r>
      <w:r>
        <w:rPr>
          <w:rFonts w:ascii="Times New Roman" w:hAnsi="Times New Roman" w:cs="Times New Roman"/>
          <w:i/>
          <w:sz w:val="24"/>
          <w:szCs w:val="24"/>
          <w:lang w:val="en-US"/>
        </w:rPr>
        <w:t>The Great Crash 1929.</w:t>
      </w:r>
      <w:r w:rsidR="007A4FD7">
        <w:rPr>
          <w:rFonts w:ascii="Times New Roman" w:hAnsi="Times New Roman" w:cs="Times New Roman"/>
          <w:sz w:val="24"/>
          <w:szCs w:val="24"/>
          <w:lang w:val="en-US"/>
        </w:rPr>
        <w:t xml:space="preserve"> Boston:</w:t>
      </w:r>
      <w:r>
        <w:rPr>
          <w:rFonts w:ascii="Times New Roman" w:hAnsi="Times New Roman" w:cs="Times New Roman"/>
          <w:sz w:val="24"/>
          <w:szCs w:val="24"/>
          <w:lang w:val="en-US"/>
        </w:rPr>
        <w:t xml:space="preserve"> Houghton Miffin Harcourt.</w:t>
      </w:r>
      <w:r>
        <w:rPr>
          <w:rFonts w:ascii="Times New Roman" w:hAnsi="Times New Roman" w:cs="Times New Roman"/>
          <w:sz w:val="24"/>
          <w:szCs w:val="24"/>
          <w:lang w:val="en-US"/>
        </w:rPr>
        <w:br/>
        <w:t xml:space="preserve">Geursen, G. &amp; Rentschler, R. 2003. Unraveling Cultural Value. </w:t>
      </w:r>
      <w:r>
        <w:rPr>
          <w:rFonts w:ascii="Times New Roman" w:hAnsi="Times New Roman" w:cs="Times New Roman"/>
          <w:i/>
          <w:sz w:val="24"/>
          <w:szCs w:val="24"/>
          <w:lang w:val="en-US"/>
        </w:rPr>
        <w:t xml:space="preserve">Journal of Arts Management, </w:t>
      </w:r>
      <w:r>
        <w:rPr>
          <w:rFonts w:ascii="Times New Roman" w:hAnsi="Times New Roman" w:cs="Times New Roman"/>
          <w:i/>
          <w:sz w:val="24"/>
          <w:szCs w:val="24"/>
          <w:lang w:val="en-US"/>
        </w:rPr>
        <w:br/>
        <w:t xml:space="preserve">            Law and Society</w:t>
      </w:r>
      <w:r>
        <w:rPr>
          <w:rFonts w:ascii="Times New Roman" w:hAnsi="Times New Roman" w:cs="Times New Roman"/>
          <w:sz w:val="24"/>
          <w:szCs w:val="24"/>
          <w:lang w:val="en-US"/>
        </w:rPr>
        <w:t xml:space="preserve"> 33 (3), 196-210.</w:t>
      </w:r>
      <w:r>
        <w:rPr>
          <w:rFonts w:ascii="Times New Roman" w:hAnsi="Times New Roman" w:cs="Times New Roman"/>
          <w:sz w:val="24"/>
          <w:szCs w:val="24"/>
          <w:lang w:val="en-US"/>
        </w:rPr>
        <w:br/>
        <w:t xml:space="preserve">Goetzmann, W. N. </w:t>
      </w:r>
      <w:r w:rsidRPr="007234CA">
        <w:rPr>
          <w:rFonts w:ascii="Times New Roman" w:hAnsi="Times New Roman" w:cs="Times New Roman"/>
          <w:sz w:val="24"/>
          <w:szCs w:val="24"/>
          <w:lang w:val="en-US"/>
        </w:rPr>
        <w:t>1993</w:t>
      </w:r>
      <w:r>
        <w:rPr>
          <w:rFonts w:ascii="Times New Roman" w:hAnsi="Times New Roman" w:cs="Times New Roman"/>
          <w:sz w:val="24"/>
          <w:szCs w:val="24"/>
          <w:lang w:val="en-US"/>
        </w:rPr>
        <w:t>.</w:t>
      </w:r>
      <w:r w:rsidRPr="007234CA">
        <w:rPr>
          <w:rFonts w:ascii="Times New Roman" w:hAnsi="Times New Roman" w:cs="Times New Roman"/>
          <w:sz w:val="24"/>
          <w:szCs w:val="24"/>
          <w:lang w:val="en-US"/>
        </w:rPr>
        <w:t xml:space="preserve"> Accounting for Taste: Art and the Financial Markets Over Three</w:t>
      </w:r>
      <w:r>
        <w:rPr>
          <w:rFonts w:ascii="Times New Roman" w:hAnsi="Times New Roman" w:cs="Times New Roman"/>
          <w:i/>
          <w:iCs/>
          <w:sz w:val="24"/>
          <w:szCs w:val="24"/>
          <w:lang w:val="en-US"/>
        </w:rPr>
        <w:br/>
        <w:t xml:space="preserve">            </w:t>
      </w:r>
      <w:r>
        <w:rPr>
          <w:rFonts w:ascii="Times New Roman" w:hAnsi="Times New Roman" w:cs="Times New Roman"/>
          <w:sz w:val="24"/>
          <w:szCs w:val="24"/>
          <w:lang w:val="en-US"/>
        </w:rPr>
        <w:t>Centuries.</w:t>
      </w:r>
      <w:r w:rsidRPr="007234CA">
        <w:rPr>
          <w:rFonts w:ascii="Times New Roman" w:hAnsi="Times New Roman" w:cs="Times New Roman"/>
          <w:sz w:val="24"/>
          <w:szCs w:val="24"/>
          <w:lang w:val="en-US"/>
        </w:rPr>
        <w:t xml:space="preserve"> </w:t>
      </w:r>
      <w:r w:rsidRPr="007234CA">
        <w:rPr>
          <w:rFonts w:ascii="Times New Roman" w:hAnsi="Times New Roman" w:cs="Times New Roman"/>
          <w:i/>
          <w:iCs/>
          <w:sz w:val="24"/>
          <w:szCs w:val="24"/>
          <w:lang w:val="en-US"/>
        </w:rPr>
        <w:t>The American Economic Review</w:t>
      </w:r>
      <w:r w:rsidRPr="007234CA">
        <w:rPr>
          <w:rFonts w:ascii="Times New Roman" w:hAnsi="Times New Roman" w:cs="Times New Roman"/>
          <w:sz w:val="24"/>
          <w:szCs w:val="24"/>
          <w:lang w:val="en-US"/>
        </w:rPr>
        <w:t>, 83 (5), 1370-1376.</w:t>
      </w:r>
      <w:r>
        <w:rPr>
          <w:rFonts w:ascii="Times New Roman" w:hAnsi="Times New Roman" w:cs="Times New Roman"/>
          <w:sz w:val="24"/>
          <w:szCs w:val="24"/>
          <w:lang w:val="en-US"/>
        </w:rPr>
        <w:br/>
      </w:r>
      <w:r w:rsidR="00DC7BD1" w:rsidRPr="007233BC">
        <w:rPr>
          <w:rFonts w:ascii="Times New Roman" w:hAnsi="Times New Roman" w:cs="Times New Roman"/>
          <w:sz w:val="24"/>
          <w:szCs w:val="24"/>
          <w:lang w:val="en-US"/>
        </w:rPr>
        <w:t xml:space="preserve">Hart, H. &amp; Boeije, H. &amp; Hox, J. 2005. </w:t>
      </w:r>
      <w:r w:rsidR="00DC7BD1">
        <w:rPr>
          <w:rFonts w:ascii="Times New Roman" w:hAnsi="Times New Roman" w:cs="Times New Roman"/>
          <w:i/>
          <w:sz w:val="24"/>
          <w:szCs w:val="24"/>
        </w:rPr>
        <w:t>Onderzoeksmethoden</w:t>
      </w:r>
      <w:r w:rsidR="00DC7BD1">
        <w:rPr>
          <w:rFonts w:ascii="Times New Roman" w:hAnsi="Times New Roman" w:cs="Times New Roman"/>
          <w:sz w:val="24"/>
          <w:szCs w:val="24"/>
        </w:rPr>
        <w:t>. Amsterdam: Boom onderwijs.</w:t>
      </w:r>
      <w:r w:rsidR="00DC7BD1" w:rsidRPr="00DC7BD1">
        <w:rPr>
          <w:rFonts w:ascii="Times New Roman" w:hAnsi="Times New Roman" w:cs="Times New Roman"/>
          <w:sz w:val="24"/>
          <w:szCs w:val="24"/>
        </w:rPr>
        <w:br/>
      </w:r>
      <w:r w:rsidRPr="00DC7BD1">
        <w:rPr>
          <w:rFonts w:ascii="Times New Roman" w:hAnsi="Times New Roman" w:cs="Times New Roman"/>
          <w:sz w:val="24"/>
          <w:szCs w:val="24"/>
        </w:rPr>
        <w:t xml:space="preserve">Heilbrun, J. &amp; Gray, C.M. 2007. </w:t>
      </w:r>
      <w:r w:rsidRPr="007233BC">
        <w:rPr>
          <w:rFonts w:ascii="Times New Roman" w:hAnsi="Times New Roman" w:cs="Times New Roman"/>
          <w:i/>
          <w:sz w:val="24"/>
          <w:szCs w:val="24"/>
        </w:rPr>
        <w:t xml:space="preserve">Economics of Art and Culture. </w:t>
      </w:r>
      <w:r>
        <w:rPr>
          <w:rFonts w:ascii="Times New Roman" w:hAnsi="Times New Roman" w:cs="Times New Roman"/>
          <w:sz w:val="24"/>
          <w:szCs w:val="24"/>
          <w:lang w:val="en-US"/>
        </w:rPr>
        <w:t xml:space="preserve">Cambridge, New York: </w:t>
      </w:r>
      <w:r>
        <w:rPr>
          <w:rFonts w:ascii="Times New Roman" w:hAnsi="Times New Roman" w:cs="Times New Roman"/>
          <w:sz w:val="24"/>
          <w:szCs w:val="24"/>
          <w:lang w:val="en-US"/>
        </w:rPr>
        <w:br/>
        <w:t xml:space="preserve">            Cambridge University Press (2</w:t>
      </w:r>
      <w:r w:rsidRPr="006431B3">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Edition, 1</w:t>
      </w:r>
      <w:r w:rsidRPr="004C6E17">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Edition 2001).</w:t>
      </w:r>
      <w:r>
        <w:rPr>
          <w:rFonts w:ascii="Times New Roman" w:hAnsi="Times New Roman" w:cs="Times New Roman"/>
          <w:sz w:val="24"/>
          <w:szCs w:val="24"/>
          <w:lang w:val="en-US"/>
        </w:rPr>
        <w:br/>
        <w:t xml:space="preserve">Highfill, J. &amp; O’Brien, K. 2007. Bidding Prices for Online Auctions: Sofa Art or Investment. </w:t>
      </w:r>
      <w:r>
        <w:rPr>
          <w:rFonts w:ascii="Times New Roman" w:hAnsi="Times New Roman" w:cs="Times New Roman"/>
          <w:sz w:val="24"/>
          <w:szCs w:val="24"/>
          <w:lang w:val="en-US"/>
        </w:rPr>
        <w:br/>
        <w:t xml:space="preserve">            </w:t>
      </w:r>
      <w:r>
        <w:rPr>
          <w:rFonts w:ascii="Times New Roman" w:hAnsi="Times New Roman" w:cs="Times New Roman"/>
          <w:i/>
          <w:sz w:val="24"/>
          <w:szCs w:val="24"/>
          <w:lang w:val="en-US"/>
        </w:rPr>
        <w:t>Journal of Cultural Economics</w:t>
      </w:r>
      <w:r>
        <w:rPr>
          <w:rFonts w:ascii="Times New Roman" w:hAnsi="Times New Roman" w:cs="Times New Roman"/>
          <w:sz w:val="24"/>
          <w:szCs w:val="24"/>
          <w:lang w:val="en-US"/>
        </w:rPr>
        <w:t xml:space="preserve"> 31, 279-292.</w:t>
      </w:r>
      <w:r w:rsidRPr="00841E6F">
        <w:rPr>
          <w:rFonts w:ascii="Times New Roman" w:hAnsi="Times New Roman" w:cs="Times New Roman"/>
          <w:sz w:val="24"/>
          <w:szCs w:val="24"/>
          <w:lang w:val="en-US"/>
        </w:rPr>
        <w:br/>
      </w:r>
      <w:r>
        <w:rPr>
          <w:rFonts w:ascii="Times New Roman" w:hAnsi="Times New Roman" w:cs="Times New Roman"/>
          <w:sz w:val="24"/>
          <w:szCs w:val="24"/>
          <w:lang w:val="en-US"/>
        </w:rPr>
        <w:t xml:space="preserve">Hull, J.C. 2008. The Credit Crunch of 2007. What Went Wrong? Why? What Lessons Could </w:t>
      </w:r>
      <w:r>
        <w:rPr>
          <w:rFonts w:ascii="Times New Roman" w:hAnsi="Times New Roman" w:cs="Times New Roman"/>
          <w:sz w:val="24"/>
          <w:szCs w:val="24"/>
          <w:lang w:val="en-US"/>
        </w:rPr>
        <w:br/>
        <w:t xml:space="preserve">            be Learned? </w:t>
      </w:r>
      <w:r>
        <w:rPr>
          <w:rFonts w:ascii="Times New Roman" w:hAnsi="Times New Roman" w:cs="Times New Roman"/>
          <w:i/>
          <w:sz w:val="24"/>
          <w:szCs w:val="24"/>
          <w:lang w:val="en-US"/>
        </w:rPr>
        <w:t>Rothman School Research Paper.</w:t>
      </w:r>
      <w:r>
        <w:rPr>
          <w:rFonts w:ascii="Times New Roman" w:hAnsi="Times New Roman" w:cs="Times New Roman"/>
          <w:sz w:val="24"/>
          <w:szCs w:val="24"/>
          <w:lang w:val="en-US"/>
        </w:rPr>
        <w:br/>
      </w:r>
      <w:r w:rsidRPr="00A43C0A">
        <w:rPr>
          <w:rFonts w:ascii="Times New Roman" w:hAnsi="Times New Roman" w:cs="Times New Roman"/>
          <w:sz w:val="24"/>
          <w:szCs w:val="24"/>
          <w:lang w:val="en-US"/>
        </w:rPr>
        <w:t xml:space="preserve">Hutter, M. &amp; Knebel, Chr. </w:t>
      </w:r>
      <w:r w:rsidRPr="005F153C">
        <w:rPr>
          <w:rFonts w:ascii="Times New Roman" w:hAnsi="Times New Roman" w:cs="Times New Roman"/>
          <w:sz w:val="24"/>
          <w:szCs w:val="24"/>
          <w:lang w:val="en-US"/>
        </w:rPr>
        <w:t xml:space="preserve">&amp; Pietzner, G. &amp; Schäfer, M. 2007. Two games in town: a </w:t>
      </w:r>
      <w:r>
        <w:rPr>
          <w:rFonts w:ascii="Times New Roman" w:hAnsi="Times New Roman" w:cs="Times New Roman"/>
          <w:sz w:val="24"/>
          <w:szCs w:val="24"/>
          <w:lang w:val="en-US"/>
        </w:rPr>
        <w:br/>
        <w:t xml:space="preserve">            </w:t>
      </w:r>
      <w:r w:rsidRPr="005F153C">
        <w:rPr>
          <w:rFonts w:ascii="Times New Roman" w:hAnsi="Times New Roman" w:cs="Times New Roman"/>
          <w:sz w:val="24"/>
          <w:szCs w:val="24"/>
          <w:lang w:val="en-US"/>
        </w:rPr>
        <w:t xml:space="preserve">comparison </w:t>
      </w:r>
      <w:r>
        <w:rPr>
          <w:rFonts w:ascii="Times New Roman" w:hAnsi="Times New Roman" w:cs="Times New Roman"/>
          <w:sz w:val="24"/>
          <w:szCs w:val="24"/>
          <w:lang w:val="en-US"/>
        </w:rPr>
        <w:t xml:space="preserve">of dealer and auction prices in contemporary visual arts markets. </w:t>
      </w:r>
      <w:r>
        <w:rPr>
          <w:rFonts w:ascii="Times New Roman" w:hAnsi="Times New Roman" w:cs="Times New Roman"/>
          <w:i/>
          <w:sz w:val="24"/>
          <w:szCs w:val="24"/>
          <w:lang w:val="en-US"/>
        </w:rPr>
        <w:t xml:space="preserve">Journal </w:t>
      </w:r>
      <w:r>
        <w:rPr>
          <w:rFonts w:ascii="Times New Roman" w:hAnsi="Times New Roman" w:cs="Times New Roman"/>
          <w:i/>
          <w:sz w:val="24"/>
          <w:szCs w:val="24"/>
          <w:lang w:val="en-US"/>
        </w:rPr>
        <w:br/>
        <w:t xml:space="preserve">            of Cultural Economics</w:t>
      </w:r>
      <w:r>
        <w:rPr>
          <w:rFonts w:ascii="Times New Roman" w:hAnsi="Times New Roman" w:cs="Times New Roman"/>
          <w:sz w:val="24"/>
          <w:szCs w:val="24"/>
          <w:lang w:val="en-US"/>
        </w:rPr>
        <w:t xml:space="preserve"> 31, 247-261.</w:t>
      </w:r>
      <w:r w:rsidRPr="005F153C">
        <w:rPr>
          <w:rFonts w:ascii="Times New Roman" w:hAnsi="Times New Roman" w:cs="Times New Roman"/>
          <w:sz w:val="24"/>
          <w:szCs w:val="24"/>
          <w:lang w:val="en-US"/>
        </w:rPr>
        <w:br/>
      </w:r>
      <w:r>
        <w:rPr>
          <w:rFonts w:ascii="Times New Roman" w:hAnsi="Times New Roman" w:cs="Times New Roman"/>
          <w:sz w:val="24"/>
          <w:szCs w:val="24"/>
          <w:lang w:val="en-US"/>
        </w:rPr>
        <w:t xml:space="preserve">Hutter, M. &amp; Throsby, D. 2008. </w:t>
      </w:r>
      <w:r>
        <w:rPr>
          <w:rFonts w:ascii="Times New Roman" w:hAnsi="Times New Roman" w:cs="Times New Roman"/>
          <w:i/>
          <w:sz w:val="24"/>
          <w:szCs w:val="24"/>
          <w:lang w:val="en-US"/>
        </w:rPr>
        <w:t>Beyond Price. Value in Culture, Economics and the Arts.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br/>
        <w:t xml:space="preserve">            Cambridge, New York, Cambridge University Press.</w:t>
      </w:r>
      <w:r>
        <w:rPr>
          <w:rFonts w:ascii="Times New Roman" w:hAnsi="Times New Roman" w:cs="Times New Roman"/>
          <w:sz w:val="24"/>
          <w:szCs w:val="24"/>
          <w:lang w:val="en-US"/>
        </w:rPr>
        <w:br/>
      </w:r>
      <w:r w:rsidRPr="00A43C0A">
        <w:rPr>
          <w:rFonts w:ascii="Times New Roman" w:hAnsi="Times New Roman" w:cs="Times New Roman"/>
          <w:sz w:val="24"/>
          <w:szCs w:val="24"/>
        </w:rPr>
        <w:t xml:space="preserve">Kalse, E. 26 January 2010. </w:t>
      </w:r>
      <w:r w:rsidRPr="00A43C0A">
        <w:rPr>
          <w:rFonts w:ascii="Times New Roman" w:hAnsi="Times New Roman" w:cs="Times New Roman"/>
          <w:i/>
          <w:sz w:val="24"/>
          <w:szCs w:val="24"/>
        </w:rPr>
        <w:t>Kredietcrisis in vijf stappen</w:t>
      </w:r>
      <w:r w:rsidRPr="00A43C0A">
        <w:rPr>
          <w:rFonts w:ascii="Times New Roman" w:hAnsi="Times New Roman" w:cs="Times New Roman"/>
          <w:sz w:val="24"/>
          <w:szCs w:val="24"/>
        </w:rPr>
        <w:t xml:space="preserve">.    </w:t>
      </w:r>
      <w:r w:rsidRPr="00A43C0A">
        <w:rPr>
          <w:rFonts w:ascii="Times New Roman" w:hAnsi="Times New Roman" w:cs="Times New Roman"/>
          <w:sz w:val="24"/>
          <w:szCs w:val="24"/>
        </w:rPr>
        <w:tab/>
        <w:t>http://www.nrc.nl/nieuwsthema/kredietcrisis/article1987320.ece/Kredietcrisis_in_vijf_</w:t>
      </w:r>
      <w:r w:rsidRPr="00A43C0A">
        <w:rPr>
          <w:rFonts w:ascii="Times New Roman" w:hAnsi="Times New Roman" w:cs="Times New Roman"/>
          <w:sz w:val="24"/>
          <w:szCs w:val="24"/>
        </w:rPr>
        <w:br/>
        <w:t xml:space="preserve"> </w:t>
      </w:r>
      <w:r w:rsidRPr="00A43C0A">
        <w:rPr>
          <w:rFonts w:ascii="Times New Roman" w:hAnsi="Times New Roman" w:cs="Times New Roman"/>
          <w:sz w:val="24"/>
          <w:szCs w:val="24"/>
        </w:rPr>
        <w:tab/>
        <w:t>stap</w:t>
      </w:r>
      <w:r w:rsidRPr="00244F1C">
        <w:rPr>
          <w:rFonts w:ascii="Times New Roman" w:hAnsi="Times New Roman" w:cs="Times New Roman"/>
          <w:sz w:val="24"/>
          <w:szCs w:val="24"/>
        </w:rPr>
        <w:t xml:space="preserve">pen. </w:t>
      </w:r>
      <w:r w:rsidRPr="00244F1C">
        <w:rPr>
          <w:rFonts w:ascii="Times New Roman" w:hAnsi="Times New Roman" w:cs="Times New Roman"/>
          <w:sz w:val="24"/>
          <w:szCs w:val="24"/>
          <w:lang w:val="en-US"/>
        </w:rPr>
        <w:t>Retrieved 4 May 2010</w:t>
      </w:r>
      <w:r>
        <w:rPr>
          <w:rFonts w:ascii="Times New Roman" w:hAnsi="Times New Roman" w:cs="Times New Roman"/>
          <w:sz w:val="24"/>
          <w:szCs w:val="24"/>
          <w:lang w:val="en-US"/>
        </w:rPr>
        <w:t>.</w:t>
      </w:r>
      <w:r>
        <w:rPr>
          <w:rFonts w:ascii="Times New Roman" w:hAnsi="Times New Roman" w:cs="Times New Roman"/>
          <w:sz w:val="24"/>
          <w:szCs w:val="24"/>
          <w:lang w:val="en-US"/>
        </w:rPr>
        <w:br/>
        <w:t xml:space="preserve">Klein, M. 2001. </w:t>
      </w:r>
      <w:r>
        <w:rPr>
          <w:rFonts w:ascii="Times New Roman" w:hAnsi="Times New Roman" w:cs="Times New Roman"/>
          <w:i/>
          <w:sz w:val="24"/>
          <w:szCs w:val="24"/>
          <w:lang w:val="en-US"/>
        </w:rPr>
        <w:t>Rainbow’s end, The Crash of 1929.</w:t>
      </w:r>
      <w:r>
        <w:rPr>
          <w:rFonts w:ascii="Times New Roman" w:hAnsi="Times New Roman" w:cs="Times New Roman"/>
          <w:sz w:val="24"/>
          <w:szCs w:val="24"/>
          <w:lang w:val="en-US"/>
        </w:rPr>
        <w:t xml:space="preserve"> Oxford, U</w:t>
      </w:r>
      <w:r w:rsidR="00B215B7">
        <w:rPr>
          <w:rFonts w:ascii="Times New Roman" w:hAnsi="Times New Roman" w:cs="Times New Roman"/>
          <w:sz w:val="24"/>
          <w:szCs w:val="24"/>
          <w:lang w:val="en-US"/>
        </w:rPr>
        <w:t>K</w:t>
      </w:r>
      <w:r>
        <w:rPr>
          <w:rFonts w:ascii="Times New Roman" w:hAnsi="Times New Roman" w:cs="Times New Roman"/>
          <w:sz w:val="24"/>
          <w:szCs w:val="24"/>
          <w:lang w:val="en-US"/>
        </w:rPr>
        <w:t xml:space="preserve">. Oxford University Press. </w:t>
      </w:r>
      <w:r>
        <w:rPr>
          <w:rFonts w:ascii="Times New Roman" w:hAnsi="Times New Roman" w:cs="Times New Roman"/>
          <w:sz w:val="24"/>
          <w:szCs w:val="24"/>
          <w:lang w:val="en-US"/>
        </w:rPr>
        <w:br/>
      </w:r>
      <w:r w:rsidRPr="00397E52">
        <w:rPr>
          <w:rFonts w:ascii="Times New Roman" w:hAnsi="Times New Roman" w:cs="Times New Roman"/>
          <w:sz w:val="24"/>
          <w:szCs w:val="24"/>
          <w:lang w:val="en-US"/>
        </w:rPr>
        <w:t>Mei</w:t>
      </w:r>
      <w:r>
        <w:rPr>
          <w:rFonts w:ascii="Times New Roman" w:hAnsi="Times New Roman"/>
          <w:sz w:val="24"/>
          <w:szCs w:val="24"/>
          <w:lang w:val="en-US"/>
        </w:rPr>
        <w:t xml:space="preserve">, J. &amp; </w:t>
      </w:r>
      <w:r w:rsidRPr="00397E52">
        <w:rPr>
          <w:rFonts w:ascii="Times New Roman" w:hAnsi="Times New Roman" w:cs="Times New Roman"/>
          <w:sz w:val="24"/>
          <w:szCs w:val="24"/>
          <w:lang w:val="en-US"/>
        </w:rPr>
        <w:t>Moses</w:t>
      </w:r>
      <w:r>
        <w:rPr>
          <w:rFonts w:ascii="Times New Roman" w:hAnsi="Times New Roman"/>
          <w:sz w:val="24"/>
          <w:szCs w:val="24"/>
          <w:lang w:val="en-US"/>
        </w:rPr>
        <w:t xml:space="preserve">, M. 2002). </w:t>
      </w:r>
      <w:r>
        <w:rPr>
          <w:rFonts w:ascii="Times New Roman" w:hAnsi="Times New Roman" w:cs="Times New Roman"/>
          <w:sz w:val="24"/>
          <w:szCs w:val="24"/>
          <w:lang w:val="en-US"/>
        </w:rPr>
        <w:t xml:space="preserve">Art as </w:t>
      </w:r>
      <w:r w:rsidR="00CF5201">
        <w:rPr>
          <w:rFonts w:ascii="Times New Roman" w:hAnsi="Times New Roman" w:cs="Times New Roman"/>
          <w:sz w:val="24"/>
          <w:szCs w:val="24"/>
          <w:lang w:val="en-US"/>
        </w:rPr>
        <w:t xml:space="preserve">an </w:t>
      </w:r>
      <w:r>
        <w:rPr>
          <w:rFonts w:ascii="Times New Roman" w:hAnsi="Times New Roman" w:cs="Times New Roman"/>
          <w:sz w:val="24"/>
          <w:szCs w:val="24"/>
          <w:lang w:val="en-US"/>
        </w:rPr>
        <w:t>Investment and the U</w:t>
      </w:r>
      <w:r w:rsidRPr="00397E52">
        <w:rPr>
          <w:rFonts w:ascii="Times New Roman" w:hAnsi="Times New Roman" w:cs="Times New Roman"/>
          <w:sz w:val="24"/>
          <w:szCs w:val="24"/>
          <w:lang w:val="en-US"/>
        </w:rPr>
        <w:t>n</w:t>
      </w:r>
      <w:r>
        <w:rPr>
          <w:rFonts w:ascii="Times New Roman" w:hAnsi="Times New Roman" w:cs="Times New Roman"/>
          <w:sz w:val="24"/>
          <w:szCs w:val="24"/>
          <w:lang w:val="en-US"/>
        </w:rPr>
        <w:t xml:space="preserve">derperformance of </w:t>
      </w:r>
      <w:r w:rsidR="00CF5201">
        <w:rPr>
          <w:rFonts w:ascii="Times New Roman" w:hAnsi="Times New Roman" w:cs="Times New Roman"/>
          <w:sz w:val="24"/>
          <w:szCs w:val="24"/>
          <w:lang w:val="en-US"/>
        </w:rPr>
        <w:t>the</w:t>
      </w:r>
      <w:r w:rsidR="00CF5201">
        <w:rPr>
          <w:rFonts w:ascii="Times New Roman" w:hAnsi="Times New Roman" w:cs="Times New Roman"/>
          <w:sz w:val="24"/>
          <w:szCs w:val="24"/>
          <w:lang w:val="en-US"/>
        </w:rPr>
        <w:br/>
        <w:t xml:space="preserve">           M</w:t>
      </w:r>
      <w:r>
        <w:rPr>
          <w:rFonts w:ascii="Times New Roman" w:hAnsi="Times New Roman" w:cs="Times New Roman"/>
          <w:sz w:val="24"/>
          <w:szCs w:val="24"/>
          <w:lang w:val="en-US"/>
        </w:rPr>
        <w:t>asterpieces.</w:t>
      </w:r>
      <w:r w:rsidR="00CF5201">
        <w:rPr>
          <w:rFonts w:ascii="Times New Roman" w:hAnsi="Times New Roman" w:cs="Times New Roman"/>
          <w:sz w:val="24"/>
          <w:szCs w:val="24"/>
          <w:lang w:val="en-US"/>
        </w:rPr>
        <w:t xml:space="preserve"> </w:t>
      </w:r>
      <w:r w:rsidR="00CF5201">
        <w:rPr>
          <w:rFonts w:ascii="Times New Roman" w:hAnsi="Times New Roman" w:cs="Times New Roman"/>
          <w:i/>
          <w:sz w:val="24"/>
          <w:szCs w:val="24"/>
          <w:lang w:val="en-US"/>
        </w:rPr>
        <w:t>The Am</w:t>
      </w:r>
      <w:r w:rsidRPr="00397E52">
        <w:rPr>
          <w:rFonts w:ascii="Times New Roman" w:hAnsi="Times New Roman" w:cs="Times New Roman"/>
          <w:i/>
          <w:sz w:val="24"/>
          <w:szCs w:val="24"/>
          <w:lang w:val="en-US"/>
        </w:rPr>
        <w:t>erican Economic Review</w:t>
      </w:r>
      <w:r w:rsidRPr="00397E52">
        <w:rPr>
          <w:rFonts w:ascii="Times New Roman" w:hAnsi="Times New Roman" w:cs="Times New Roman"/>
          <w:sz w:val="24"/>
          <w:szCs w:val="24"/>
          <w:lang w:val="en-US"/>
        </w:rPr>
        <w:t>, 92 (5), 1656-</w:t>
      </w:r>
      <w:r>
        <w:rPr>
          <w:rFonts w:ascii="Times New Roman" w:hAnsi="Times New Roman" w:cs="Times New Roman"/>
          <w:sz w:val="24"/>
          <w:szCs w:val="24"/>
          <w:lang w:val="en-US"/>
        </w:rPr>
        <w:t>16</w:t>
      </w:r>
      <w:r w:rsidRPr="00397E52">
        <w:rPr>
          <w:rFonts w:ascii="Times New Roman" w:hAnsi="Times New Roman" w:cs="Times New Roman"/>
          <w:sz w:val="24"/>
          <w:szCs w:val="24"/>
          <w:lang w:val="en-US"/>
        </w:rPr>
        <w:t>68.</w:t>
      </w:r>
      <w:r>
        <w:rPr>
          <w:rFonts w:ascii="Times New Roman" w:hAnsi="Times New Roman" w:cs="Times New Roman"/>
          <w:i/>
          <w:iCs/>
          <w:sz w:val="24"/>
          <w:szCs w:val="24"/>
          <w:lang w:val="en-US"/>
        </w:rPr>
        <w:br/>
      </w:r>
      <w:r>
        <w:rPr>
          <w:rFonts w:ascii="Times New Roman" w:hAnsi="Times New Roman" w:cs="Times New Roman"/>
          <w:color w:val="000000"/>
          <w:sz w:val="24"/>
          <w:szCs w:val="24"/>
          <w:lang w:val="en-US"/>
        </w:rPr>
        <w:t>Peers, A. 1990.</w:t>
      </w:r>
      <w:r w:rsidRPr="00397E52">
        <w:rPr>
          <w:rFonts w:ascii="Times New Roman" w:hAnsi="Times New Roman" w:cs="Times New Roman"/>
          <w:color w:val="000000"/>
          <w:sz w:val="24"/>
          <w:szCs w:val="24"/>
          <w:lang w:val="en-US"/>
        </w:rPr>
        <w:t xml:space="preserve"> Disappointing Art-Auction Sales Paint</w:t>
      </w:r>
      <w:r>
        <w:rPr>
          <w:rFonts w:ascii="Times New Roman" w:hAnsi="Times New Roman" w:cs="Times New Roman"/>
          <w:color w:val="000000"/>
          <w:sz w:val="24"/>
          <w:szCs w:val="24"/>
          <w:lang w:val="en-US"/>
        </w:rPr>
        <w:t xml:space="preserve"> Riskier Picture for Investors.</w:t>
      </w:r>
      <w:r w:rsidRPr="00397E52">
        <w:rPr>
          <w:rFonts w:ascii="Times New Roman" w:hAnsi="Times New Roman" w:cs="Times New Roman"/>
          <w:color w:val="000000"/>
          <w:sz w:val="24"/>
          <w:szCs w:val="24"/>
          <w:lang w:val="en-US"/>
        </w:rPr>
        <w:t xml:space="preserve"> </w:t>
      </w:r>
      <w:r w:rsidRPr="00397E52">
        <w:rPr>
          <w:rFonts w:ascii="Times New Roman" w:hAnsi="Times New Roman" w:cs="Times New Roman"/>
          <w:i/>
          <w:iCs/>
          <w:color w:val="000000"/>
          <w:sz w:val="24"/>
          <w:szCs w:val="24"/>
          <w:lang w:val="en-US"/>
        </w:rPr>
        <w:t>Wall</w:t>
      </w:r>
      <w:r>
        <w:rPr>
          <w:rFonts w:ascii="Times New Roman" w:hAnsi="Times New Roman" w:cs="Times New Roman"/>
          <w:i/>
          <w:iCs/>
          <w:color w:val="000000"/>
          <w:sz w:val="24"/>
          <w:szCs w:val="24"/>
          <w:lang w:val="en-US"/>
        </w:rPr>
        <w:br/>
        <w:t xml:space="preserve">           </w:t>
      </w:r>
      <w:r w:rsidRPr="00397E52">
        <w:rPr>
          <w:rFonts w:ascii="Times New Roman" w:hAnsi="Times New Roman" w:cs="Times New Roman"/>
          <w:i/>
          <w:iCs/>
          <w:color w:val="000000"/>
          <w:sz w:val="24"/>
          <w:szCs w:val="24"/>
          <w:lang w:val="en-US"/>
        </w:rPr>
        <w:t>Street Journal</w:t>
      </w:r>
      <w:r w:rsidRPr="00397E52">
        <w:rPr>
          <w:rFonts w:ascii="Times New Roman" w:hAnsi="Times New Roman" w:cs="Times New Roman"/>
          <w:color w:val="000000"/>
          <w:sz w:val="24"/>
          <w:szCs w:val="24"/>
          <w:lang w:val="en-US"/>
        </w:rPr>
        <w:t>, May (10).</w:t>
      </w:r>
      <w:r>
        <w:rPr>
          <w:rFonts w:ascii="Times New Roman" w:hAnsi="Times New Roman" w:cs="Times New Roman"/>
          <w:color w:val="000000"/>
          <w:sz w:val="24"/>
          <w:szCs w:val="24"/>
          <w:lang w:val="en-US"/>
        </w:rPr>
        <w:br/>
      </w:r>
      <w:r>
        <w:rPr>
          <w:rFonts w:ascii="Times New Roman" w:hAnsi="Times New Roman"/>
          <w:color w:val="000000"/>
          <w:sz w:val="24"/>
          <w:szCs w:val="24"/>
          <w:lang w:val="en-US"/>
        </w:rPr>
        <w:t xml:space="preserve">Peers, A. &amp; </w:t>
      </w:r>
      <w:r w:rsidRPr="00397E52">
        <w:rPr>
          <w:rFonts w:ascii="Times New Roman" w:hAnsi="Times New Roman" w:cs="Times New Roman"/>
          <w:color w:val="000000"/>
          <w:sz w:val="24"/>
          <w:szCs w:val="24"/>
          <w:lang w:val="en-US"/>
        </w:rPr>
        <w:t xml:space="preserve">Jeffrey, </w:t>
      </w:r>
      <w:r>
        <w:rPr>
          <w:rFonts w:ascii="Times New Roman" w:hAnsi="Times New Roman"/>
          <w:color w:val="000000"/>
          <w:sz w:val="24"/>
          <w:szCs w:val="24"/>
          <w:lang w:val="en-US"/>
        </w:rPr>
        <w:t xml:space="preserve">N.A. </w:t>
      </w:r>
      <w:r w:rsidRPr="00397E52">
        <w:rPr>
          <w:rFonts w:ascii="Times New Roman" w:hAnsi="Times New Roman" w:cs="Times New Roman"/>
          <w:color w:val="000000"/>
          <w:sz w:val="24"/>
          <w:szCs w:val="24"/>
          <w:lang w:val="en-US"/>
        </w:rPr>
        <w:t>1999</w:t>
      </w:r>
      <w:r>
        <w:rPr>
          <w:rFonts w:ascii="Times New Roman" w:hAnsi="Times New Roman"/>
          <w:color w:val="000000"/>
          <w:sz w:val="24"/>
          <w:szCs w:val="24"/>
          <w:lang w:val="en-US"/>
        </w:rPr>
        <w:t>.</w:t>
      </w:r>
      <w:r w:rsidRPr="00397E52">
        <w:rPr>
          <w:rFonts w:ascii="Times New Roman" w:hAnsi="Times New Roman" w:cs="Times New Roman"/>
          <w:color w:val="000000"/>
          <w:sz w:val="24"/>
          <w:szCs w:val="24"/>
          <w:lang w:val="en-US"/>
        </w:rPr>
        <w:t xml:space="preserve"> </w:t>
      </w:r>
      <w:r>
        <w:rPr>
          <w:rFonts w:ascii="Times New Roman" w:hAnsi="Times New Roman"/>
          <w:color w:val="000000"/>
          <w:sz w:val="24"/>
          <w:szCs w:val="24"/>
          <w:lang w:val="en-US"/>
        </w:rPr>
        <w:t>Art and Money.</w:t>
      </w:r>
      <w:r w:rsidRPr="00397E52">
        <w:rPr>
          <w:rFonts w:ascii="Times New Roman" w:hAnsi="Times New Roman" w:cs="Times New Roman"/>
          <w:color w:val="000000"/>
          <w:sz w:val="24"/>
          <w:szCs w:val="24"/>
          <w:lang w:val="en-US"/>
        </w:rPr>
        <w:t xml:space="preserve"> </w:t>
      </w:r>
      <w:r w:rsidRPr="00397E52">
        <w:rPr>
          <w:rFonts w:ascii="Times New Roman" w:hAnsi="Times New Roman" w:cs="Times New Roman"/>
          <w:i/>
          <w:iCs/>
          <w:color w:val="000000"/>
          <w:sz w:val="24"/>
          <w:szCs w:val="24"/>
          <w:lang w:val="en-US"/>
        </w:rPr>
        <w:t xml:space="preserve">Wall Street Journal, </w:t>
      </w:r>
      <w:r w:rsidRPr="00397E52">
        <w:rPr>
          <w:rFonts w:ascii="Times New Roman" w:hAnsi="Times New Roman" w:cs="Times New Roman"/>
          <w:color w:val="000000"/>
          <w:sz w:val="24"/>
          <w:szCs w:val="24"/>
          <w:lang w:val="en-US"/>
        </w:rPr>
        <w:t xml:space="preserve">November </w:t>
      </w:r>
      <w:r>
        <w:rPr>
          <w:rFonts w:ascii="Times New Roman" w:hAnsi="Times New Roman"/>
          <w:color w:val="000000"/>
          <w:sz w:val="24"/>
          <w:szCs w:val="24"/>
          <w:lang w:val="en-US"/>
        </w:rPr>
        <w:t>(</w:t>
      </w:r>
      <w:r w:rsidRPr="00397E52">
        <w:rPr>
          <w:rFonts w:ascii="Times New Roman" w:hAnsi="Times New Roman" w:cs="Times New Roman"/>
          <w:color w:val="000000"/>
          <w:sz w:val="24"/>
          <w:szCs w:val="24"/>
          <w:lang w:val="en-US"/>
        </w:rPr>
        <w:t>12</w:t>
      </w:r>
      <w:r>
        <w:rPr>
          <w:rFonts w:ascii="Times New Roman" w:hAnsi="Times New Roman"/>
          <w:color w:val="000000"/>
          <w:sz w:val="24"/>
          <w:szCs w:val="24"/>
          <w:lang w:val="en-US"/>
        </w:rPr>
        <w:t>)</w:t>
      </w:r>
      <w:r w:rsidRPr="00397E52">
        <w:rPr>
          <w:rFonts w:ascii="Times New Roman" w:hAnsi="Times New Roman" w:cs="Times New Roman"/>
          <w:color w:val="000000"/>
          <w:sz w:val="24"/>
          <w:szCs w:val="24"/>
          <w:lang w:val="en-US"/>
        </w:rPr>
        <w:t>.</w:t>
      </w:r>
    </w:p>
    <w:p w:rsidR="00CF50F0" w:rsidRPr="0082766F" w:rsidRDefault="00CF50F0" w:rsidP="00CF50F0">
      <w:pPr>
        <w:autoSpaceDE w:val="0"/>
        <w:autoSpaceDN w:val="0"/>
        <w:adjustRightInd w:val="0"/>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Pesando, J. E. &amp; Shum, M. 2008.</w:t>
      </w:r>
      <w:r w:rsidRPr="00397E52">
        <w:rPr>
          <w:rFonts w:ascii="Times New Roman" w:hAnsi="Times New Roman" w:cs="Times New Roman"/>
          <w:color w:val="000000"/>
          <w:sz w:val="24"/>
          <w:szCs w:val="24"/>
          <w:lang w:val="en-US"/>
        </w:rPr>
        <w:t xml:space="preserve"> The Auction Market for Modern Prints: Confirmations,</w:t>
      </w:r>
      <w:r>
        <w:rPr>
          <w:rFonts w:ascii="Times New Roman" w:hAnsi="Times New Roman" w:cs="Times New Roman"/>
          <w:color w:val="000000"/>
          <w:sz w:val="24"/>
          <w:szCs w:val="24"/>
          <w:lang w:val="en-US"/>
        </w:rPr>
        <w:br/>
        <w:t xml:space="preserve">            Contradictions, and New Puzzles.</w:t>
      </w:r>
      <w:r w:rsidRPr="00397E52">
        <w:rPr>
          <w:rFonts w:ascii="Times New Roman" w:hAnsi="Times New Roman" w:cs="Times New Roman"/>
          <w:color w:val="000000"/>
          <w:sz w:val="24"/>
          <w:szCs w:val="24"/>
          <w:lang w:val="en-US"/>
        </w:rPr>
        <w:t xml:space="preserve"> </w:t>
      </w:r>
      <w:r w:rsidRPr="00397E52">
        <w:rPr>
          <w:rFonts w:ascii="Times New Roman" w:hAnsi="Times New Roman" w:cs="Times New Roman"/>
          <w:i/>
          <w:iCs/>
          <w:color w:val="000000"/>
          <w:sz w:val="24"/>
          <w:szCs w:val="24"/>
          <w:lang w:val="en-US"/>
        </w:rPr>
        <w:t xml:space="preserve">Economic Inquiry </w:t>
      </w:r>
      <w:r w:rsidRPr="00397E52">
        <w:rPr>
          <w:rFonts w:ascii="Times New Roman" w:hAnsi="Times New Roman" w:cs="Times New Roman"/>
          <w:color w:val="000000"/>
          <w:sz w:val="24"/>
          <w:szCs w:val="24"/>
          <w:lang w:val="en-US"/>
        </w:rPr>
        <w:t>46 (2), 149-159.</w:t>
      </w:r>
      <w:r>
        <w:rPr>
          <w:rFonts w:ascii="Times New Roman" w:hAnsi="Times New Roman" w:cs="Times New Roman"/>
          <w:color w:val="000000"/>
          <w:sz w:val="24"/>
          <w:szCs w:val="24"/>
          <w:lang w:val="en-US"/>
        </w:rPr>
        <w:br/>
      </w:r>
      <w:r>
        <w:rPr>
          <w:rFonts w:ascii="Times New Roman" w:hAnsi="Times New Roman" w:cs="Times New Roman"/>
          <w:sz w:val="24"/>
          <w:szCs w:val="24"/>
          <w:lang w:val="en-US"/>
        </w:rPr>
        <w:t xml:space="preserve">PicassoMio. </w:t>
      </w:r>
      <w:r w:rsidRPr="004515E8">
        <w:rPr>
          <w:rFonts w:ascii="Times New Roman" w:hAnsi="Times New Roman" w:cs="Times New Roman"/>
          <w:sz w:val="24"/>
          <w:szCs w:val="24"/>
          <w:lang w:val="en-US"/>
        </w:rPr>
        <w:t>What is the difference between the primary and secondar</w:t>
      </w:r>
      <w:r>
        <w:rPr>
          <w:rFonts w:ascii="Times New Roman" w:hAnsi="Times New Roman" w:cs="Times New Roman"/>
          <w:sz w:val="24"/>
          <w:szCs w:val="24"/>
          <w:lang w:val="en-US"/>
        </w:rPr>
        <w:t>y</w:t>
      </w:r>
      <w:r w:rsidRPr="004515E8">
        <w:rPr>
          <w:rFonts w:ascii="Times New Roman" w:hAnsi="Times New Roman" w:cs="Times New Roman"/>
          <w:sz w:val="24"/>
          <w:szCs w:val="24"/>
          <w:lang w:val="en-US"/>
        </w:rPr>
        <w:t xml:space="preserve"> art marke</w:t>
      </w:r>
      <w:r>
        <w:rPr>
          <w:rFonts w:ascii="Times New Roman" w:hAnsi="Times New Roman" w:cs="Times New Roman"/>
          <w:sz w:val="24"/>
          <w:szCs w:val="24"/>
          <w:lang w:val="en-US"/>
        </w:rPr>
        <w:t>t.</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t>(</w:t>
      </w:r>
      <w:r w:rsidRPr="007A0179">
        <w:rPr>
          <w:rFonts w:ascii="Times New Roman" w:hAnsi="Times New Roman" w:cs="Times New Roman"/>
          <w:sz w:val="24"/>
          <w:szCs w:val="24"/>
          <w:lang w:val="en-US"/>
        </w:rPr>
        <w:t>http://www.picassomio.com/art-appreciation/what-is-the-difference-between-the-</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r>
      <w:r w:rsidRPr="004515E8">
        <w:rPr>
          <w:rFonts w:ascii="Times New Roman" w:hAnsi="Times New Roman" w:cs="Times New Roman"/>
          <w:sz w:val="24"/>
          <w:szCs w:val="24"/>
          <w:lang w:val="en-US"/>
        </w:rPr>
        <w:t>primary</w:t>
      </w:r>
      <w:r>
        <w:rPr>
          <w:rFonts w:ascii="Times New Roman" w:hAnsi="Times New Roman" w:cs="Times New Roman"/>
          <w:sz w:val="24"/>
          <w:szCs w:val="24"/>
          <w:lang w:val="en-US"/>
        </w:rPr>
        <w:t xml:space="preserve">-and-secondary-art-market.html. Retrieved 4 </w:t>
      </w:r>
      <w:r w:rsidRPr="004515E8">
        <w:rPr>
          <w:rFonts w:ascii="Times New Roman" w:hAnsi="Times New Roman" w:cs="Times New Roman"/>
          <w:sz w:val="24"/>
          <w:szCs w:val="24"/>
          <w:lang w:val="en-US"/>
        </w:rPr>
        <w:t>May 2010</w:t>
      </w:r>
      <w:r>
        <w:rPr>
          <w:rFonts w:ascii="Times New Roman" w:hAnsi="Times New Roman" w:cs="Times New Roman"/>
          <w:sz w:val="24"/>
          <w:szCs w:val="24"/>
          <w:lang w:val="en-US"/>
        </w:rPr>
        <w:t>.</w:t>
      </w:r>
    </w:p>
    <w:p w:rsidR="00CF50F0" w:rsidRPr="007234CA" w:rsidRDefault="00CF50F0" w:rsidP="00CF50F0">
      <w:pPr>
        <w:autoSpaceDE w:val="0"/>
        <w:autoSpaceDN w:val="0"/>
        <w:adjustRightInd w:val="0"/>
        <w:spacing w:after="0" w:line="240" w:lineRule="auto"/>
        <w:rPr>
          <w:rFonts w:ascii="Times New Roman" w:hAnsi="Times New Roman" w:cs="Times New Roman"/>
          <w:i/>
          <w:iCs/>
          <w:sz w:val="24"/>
          <w:szCs w:val="24"/>
          <w:lang w:val="en-US"/>
        </w:rPr>
      </w:pPr>
      <w:r>
        <w:rPr>
          <w:rFonts w:ascii="Times New Roman" w:hAnsi="Times New Roman" w:cs="Times New Roman"/>
          <w:sz w:val="24"/>
          <w:szCs w:val="24"/>
          <w:lang w:val="en-US"/>
        </w:rPr>
        <w:t xml:space="preserve">Reitlinger, G. 1961. </w:t>
      </w:r>
      <w:r w:rsidR="00551EAA">
        <w:rPr>
          <w:rFonts w:ascii="Times New Roman" w:hAnsi="Times New Roman" w:cs="Times New Roman"/>
          <w:i/>
          <w:sz w:val="24"/>
          <w:szCs w:val="24"/>
          <w:lang w:val="en-US"/>
        </w:rPr>
        <w:t>The Economic</w:t>
      </w:r>
      <w:r>
        <w:rPr>
          <w:rFonts w:ascii="Times New Roman" w:hAnsi="Times New Roman" w:cs="Times New Roman"/>
          <w:i/>
          <w:sz w:val="24"/>
          <w:szCs w:val="24"/>
          <w:lang w:val="en-US"/>
        </w:rPr>
        <w:t>s of Taste: The Rise and Fall of the Picture Market 1760-</w:t>
      </w:r>
      <w:r>
        <w:rPr>
          <w:rFonts w:ascii="Times New Roman" w:hAnsi="Times New Roman" w:cs="Times New Roman"/>
          <w:i/>
          <w:sz w:val="24"/>
          <w:szCs w:val="24"/>
          <w:lang w:val="en-US"/>
        </w:rPr>
        <w:br/>
        <w:t xml:space="preserve">            1960</w:t>
      </w:r>
      <w:r>
        <w:rPr>
          <w:rFonts w:ascii="Times New Roman" w:hAnsi="Times New Roman" w:cs="Times New Roman"/>
          <w:sz w:val="24"/>
          <w:szCs w:val="24"/>
          <w:lang w:val="en-US"/>
        </w:rPr>
        <w:t xml:space="preserve">. New York, Holt, Rinehart &amp; Winston. </w:t>
      </w:r>
      <w:r>
        <w:rPr>
          <w:rFonts w:ascii="Times New Roman" w:hAnsi="Times New Roman" w:cs="Times New Roman"/>
          <w:sz w:val="24"/>
          <w:szCs w:val="24"/>
          <w:lang w:val="en-US"/>
        </w:rPr>
        <w:br/>
      </w:r>
      <w:r w:rsidRPr="00397E52">
        <w:rPr>
          <w:rFonts w:ascii="Times New Roman" w:hAnsi="Times New Roman" w:cs="Times New Roman"/>
          <w:sz w:val="24"/>
          <w:szCs w:val="24"/>
          <w:lang w:val="en-US"/>
        </w:rPr>
        <w:t xml:space="preserve">Rengers </w:t>
      </w:r>
      <w:r>
        <w:rPr>
          <w:rFonts w:ascii="Times New Roman" w:hAnsi="Times New Roman" w:cs="Times New Roman"/>
          <w:sz w:val="24"/>
          <w:szCs w:val="24"/>
          <w:lang w:val="en-US"/>
        </w:rPr>
        <w:t xml:space="preserve">M. &amp; </w:t>
      </w:r>
      <w:r w:rsidRPr="00397E52">
        <w:rPr>
          <w:rFonts w:ascii="Times New Roman" w:hAnsi="Times New Roman" w:cs="Times New Roman"/>
          <w:sz w:val="24"/>
          <w:szCs w:val="24"/>
          <w:lang w:val="en-US"/>
        </w:rPr>
        <w:t xml:space="preserve">Velthuis, </w:t>
      </w:r>
      <w:r>
        <w:rPr>
          <w:rFonts w:ascii="Times New Roman" w:hAnsi="Times New Roman" w:cs="Times New Roman"/>
          <w:sz w:val="24"/>
          <w:szCs w:val="24"/>
          <w:lang w:val="en-US"/>
        </w:rPr>
        <w:t xml:space="preserve">O. 2002. </w:t>
      </w:r>
      <w:r w:rsidRPr="00397E52">
        <w:rPr>
          <w:rFonts w:ascii="Times New Roman" w:hAnsi="Times New Roman" w:cs="Times New Roman"/>
          <w:sz w:val="24"/>
          <w:szCs w:val="24"/>
          <w:lang w:val="en-US"/>
        </w:rPr>
        <w:t xml:space="preserve">Determinants of Prices for Contemporary Art in Dutch </w:t>
      </w:r>
      <w:r>
        <w:rPr>
          <w:rFonts w:ascii="Times New Roman" w:hAnsi="Times New Roman" w:cs="Times New Roman"/>
          <w:sz w:val="24"/>
          <w:szCs w:val="24"/>
          <w:lang w:val="en-US"/>
        </w:rPr>
        <w:br/>
        <w:t xml:space="preserve">            </w:t>
      </w:r>
      <w:r w:rsidRPr="00397E52">
        <w:rPr>
          <w:rFonts w:ascii="Times New Roman" w:hAnsi="Times New Roman" w:cs="Times New Roman"/>
          <w:sz w:val="24"/>
          <w:szCs w:val="24"/>
          <w:lang w:val="en-US"/>
        </w:rPr>
        <w:t>Galleries, 1992-1998</w:t>
      </w:r>
      <w:r>
        <w:rPr>
          <w:rFonts w:ascii="Times New Roman" w:hAnsi="Times New Roman" w:cs="Times New Roman"/>
          <w:sz w:val="24"/>
          <w:szCs w:val="24"/>
          <w:lang w:val="en-US"/>
        </w:rPr>
        <w:t>.</w:t>
      </w:r>
      <w:r w:rsidRPr="00397E52">
        <w:rPr>
          <w:rFonts w:ascii="Times New Roman" w:hAnsi="Times New Roman" w:cs="Times New Roman"/>
          <w:sz w:val="24"/>
          <w:szCs w:val="24"/>
          <w:lang w:val="en-US"/>
        </w:rPr>
        <w:t xml:space="preserve"> </w:t>
      </w:r>
      <w:r w:rsidRPr="00397E52">
        <w:rPr>
          <w:rFonts w:ascii="Times New Roman" w:hAnsi="Times New Roman" w:cs="Times New Roman"/>
          <w:i/>
          <w:sz w:val="24"/>
          <w:szCs w:val="24"/>
          <w:lang w:val="en-US"/>
        </w:rPr>
        <w:t>Journal of Cultural Economics</w:t>
      </w:r>
      <w:r w:rsidRPr="00397E52">
        <w:rPr>
          <w:rFonts w:ascii="Times New Roman" w:hAnsi="Times New Roman" w:cs="Times New Roman"/>
          <w:sz w:val="24"/>
          <w:szCs w:val="24"/>
          <w:lang w:val="en-US"/>
        </w:rPr>
        <w:t xml:space="preserve"> 26</w:t>
      </w:r>
      <w:r>
        <w:rPr>
          <w:rFonts w:ascii="Times New Roman" w:hAnsi="Times New Roman" w:cs="Times New Roman"/>
          <w:sz w:val="24"/>
          <w:szCs w:val="24"/>
          <w:lang w:val="en-US"/>
        </w:rPr>
        <w:t>,</w:t>
      </w:r>
      <w:r w:rsidRPr="00397E52">
        <w:rPr>
          <w:rFonts w:ascii="Times New Roman" w:hAnsi="Times New Roman" w:cs="Times New Roman"/>
          <w:sz w:val="24"/>
          <w:szCs w:val="24"/>
          <w:lang w:val="en-US"/>
        </w:rPr>
        <w:t xml:space="preserve"> 1-28.</w:t>
      </w:r>
      <w:r>
        <w:rPr>
          <w:rFonts w:ascii="Times New Roman" w:hAnsi="Times New Roman" w:cs="Times New Roman"/>
          <w:sz w:val="24"/>
          <w:szCs w:val="24"/>
          <w:lang w:val="en-US"/>
        </w:rPr>
        <w:br/>
        <w:t>Rush, R. H.</w:t>
      </w:r>
      <w:r w:rsidRPr="007234CA">
        <w:rPr>
          <w:rFonts w:ascii="Times New Roman" w:hAnsi="Times New Roman" w:cs="Times New Roman"/>
          <w:sz w:val="24"/>
          <w:szCs w:val="24"/>
          <w:lang w:val="en-US"/>
        </w:rPr>
        <w:t xml:space="preserve"> 1961</w:t>
      </w:r>
      <w:r>
        <w:rPr>
          <w:rFonts w:ascii="Times New Roman" w:hAnsi="Times New Roman" w:cs="Times New Roman"/>
          <w:sz w:val="24"/>
          <w:szCs w:val="24"/>
          <w:lang w:val="en-US"/>
        </w:rPr>
        <w:t>.</w:t>
      </w:r>
      <w:r w:rsidRPr="007234CA">
        <w:rPr>
          <w:rFonts w:ascii="Times New Roman" w:hAnsi="Times New Roman" w:cs="Times New Roman"/>
          <w:sz w:val="24"/>
          <w:szCs w:val="24"/>
          <w:lang w:val="en-US"/>
        </w:rPr>
        <w:t xml:space="preserve"> </w:t>
      </w:r>
      <w:r w:rsidRPr="007234CA">
        <w:rPr>
          <w:rFonts w:ascii="Times New Roman" w:hAnsi="Times New Roman" w:cs="Times New Roman"/>
          <w:i/>
          <w:iCs/>
          <w:sz w:val="24"/>
          <w:szCs w:val="24"/>
          <w:lang w:val="en-US"/>
        </w:rPr>
        <w:t>Art as an investment, How to buy and sell works of art for profit and</w:t>
      </w:r>
    </w:p>
    <w:p w:rsidR="00CF50F0" w:rsidRPr="007234CA" w:rsidRDefault="00CF50F0" w:rsidP="00CF50F0">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 xml:space="preserve">            </w:t>
      </w:r>
      <w:r w:rsidRPr="007234CA">
        <w:rPr>
          <w:rFonts w:ascii="Times New Roman" w:hAnsi="Times New Roman" w:cs="Times New Roman"/>
          <w:i/>
          <w:iCs/>
          <w:sz w:val="24"/>
          <w:szCs w:val="24"/>
          <w:lang w:val="en-US"/>
        </w:rPr>
        <w:t>pleasure-an analysis of the art market and collector’s guide</w:t>
      </w:r>
      <w:r>
        <w:rPr>
          <w:rFonts w:ascii="Times New Roman" w:hAnsi="Times New Roman" w:cs="Times New Roman"/>
          <w:i/>
          <w:iCs/>
          <w:sz w:val="24"/>
          <w:szCs w:val="24"/>
          <w:lang w:val="en-US"/>
        </w:rPr>
        <w:t>.</w:t>
      </w:r>
      <w:r w:rsidRPr="007234CA">
        <w:rPr>
          <w:rFonts w:ascii="Times New Roman" w:hAnsi="Times New Roman" w:cs="Times New Roman"/>
          <w:sz w:val="24"/>
          <w:szCs w:val="24"/>
          <w:lang w:val="en-US"/>
        </w:rPr>
        <w:t xml:space="preserve"> </w:t>
      </w:r>
      <w:r w:rsidR="00B215B7">
        <w:rPr>
          <w:rFonts w:ascii="Times New Roman" w:hAnsi="Times New Roman" w:cs="Times New Roman"/>
          <w:sz w:val="24"/>
          <w:szCs w:val="24"/>
          <w:lang w:val="en-US"/>
        </w:rPr>
        <w:t>USA:</w:t>
      </w:r>
      <w:r>
        <w:rPr>
          <w:rFonts w:ascii="Times New Roman" w:hAnsi="Times New Roman" w:cs="Times New Roman"/>
          <w:sz w:val="24"/>
          <w:szCs w:val="24"/>
          <w:lang w:val="en-US"/>
        </w:rPr>
        <w:t xml:space="preserve"> </w:t>
      </w:r>
      <w:r w:rsidRPr="007234CA">
        <w:rPr>
          <w:rFonts w:ascii="Times New Roman" w:hAnsi="Times New Roman" w:cs="Times New Roman"/>
          <w:sz w:val="24"/>
          <w:szCs w:val="24"/>
          <w:lang w:val="en-US"/>
        </w:rPr>
        <w:t>Prentice-Hall Inc.,</w:t>
      </w:r>
    </w:p>
    <w:p w:rsidR="00CF50F0" w:rsidRPr="007234CA" w:rsidRDefault="00CF50F0" w:rsidP="00CF50F0">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Engelwood Cliffs, N.J.</w:t>
      </w:r>
    </w:p>
    <w:p w:rsidR="00CF50F0" w:rsidRDefault="00CF50F0" w:rsidP="00CF50F0">
      <w:pPr>
        <w:rPr>
          <w:rFonts w:ascii="Times New Roman" w:hAnsi="Times New Roman" w:cs="Times New Roman"/>
          <w:sz w:val="24"/>
          <w:szCs w:val="24"/>
          <w:lang w:val="en-US"/>
        </w:rPr>
      </w:pPr>
      <w:r>
        <w:rPr>
          <w:rFonts w:ascii="Times New Roman" w:hAnsi="Times New Roman" w:cs="Times New Roman"/>
          <w:sz w:val="24"/>
          <w:szCs w:val="24"/>
          <w:lang w:val="en-US"/>
        </w:rPr>
        <w:t xml:space="preserve">Schneider, F. &amp; Pommerehne, W.W. 1983. Analyzing the Market of Works of Contemporary </w:t>
      </w:r>
      <w:r>
        <w:rPr>
          <w:rFonts w:ascii="Times New Roman" w:hAnsi="Times New Roman" w:cs="Times New Roman"/>
          <w:sz w:val="24"/>
          <w:szCs w:val="24"/>
          <w:lang w:val="en-US"/>
        </w:rPr>
        <w:br/>
        <w:t xml:space="preserve"> </w:t>
      </w:r>
      <w:r>
        <w:rPr>
          <w:rFonts w:ascii="Times New Roman" w:hAnsi="Times New Roman" w:cs="Times New Roman"/>
          <w:sz w:val="24"/>
          <w:szCs w:val="24"/>
          <w:lang w:val="en-US"/>
        </w:rPr>
        <w:tab/>
        <w:t xml:space="preserve">Fine Arts: an Exploratory Study. </w:t>
      </w:r>
      <w:r>
        <w:rPr>
          <w:rFonts w:ascii="Times New Roman" w:hAnsi="Times New Roman" w:cs="Times New Roman"/>
          <w:i/>
          <w:sz w:val="24"/>
          <w:szCs w:val="24"/>
          <w:lang w:val="en-US"/>
        </w:rPr>
        <w:t>Journal of Cultural Economics</w:t>
      </w:r>
      <w:r w:rsidR="00551EAA">
        <w:rPr>
          <w:rFonts w:ascii="Times New Roman" w:hAnsi="Times New Roman" w:cs="Times New Roman"/>
          <w:sz w:val="24"/>
          <w:szCs w:val="24"/>
          <w:lang w:val="en-US"/>
        </w:rPr>
        <w:t xml:space="preserve"> 7 (2), 41-67.</w:t>
      </w:r>
      <w:r w:rsidR="00551EAA">
        <w:rPr>
          <w:rFonts w:ascii="Times New Roman" w:hAnsi="Times New Roman" w:cs="Times New Roman"/>
          <w:sz w:val="24"/>
          <w:szCs w:val="24"/>
          <w:lang w:val="en-US"/>
        </w:rPr>
        <w:br/>
        <w:t>Schönfelf</w:t>
      </w:r>
      <w:r>
        <w:rPr>
          <w:rFonts w:ascii="Times New Roman" w:hAnsi="Times New Roman" w:cs="Times New Roman"/>
          <w:sz w:val="24"/>
          <w:szCs w:val="24"/>
          <w:lang w:val="en-US"/>
        </w:rPr>
        <w:t>, S. &amp; Re</w:t>
      </w:r>
      <w:r w:rsidR="00551EAA">
        <w:rPr>
          <w:rFonts w:ascii="Times New Roman" w:hAnsi="Times New Roman" w:cs="Times New Roman"/>
          <w:sz w:val="24"/>
          <w:szCs w:val="24"/>
          <w:lang w:val="en-US"/>
        </w:rPr>
        <w:t xml:space="preserve">installer, A. 2007. The effect </w:t>
      </w:r>
      <w:r>
        <w:rPr>
          <w:rFonts w:ascii="Times New Roman" w:hAnsi="Times New Roman" w:cs="Times New Roman"/>
          <w:sz w:val="24"/>
          <w:szCs w:val="24"/>
          <w:lang w:val="en-US"/>
        </w:rPr>
        <w:t xml:space="preserve">of gallery and artist reputation on prices the  </w:t>
      </w:r>
      <w:r>
        <w:rPr>
          <w:rFonts w:ascii="Times New Roman" w:hAnsi="Times New Roman" w:cs="Times New Roman"/>
          <w:sz w:val="24"/>
          <w:szCs w:val="24"/>
          <w:lang w:val="en-US"/>
        </w:rPr>
        <w:br/>
        <w:t xml:space="preserve">            primary market for art: a note. </w:t>
      </w:r>
      <w:r>
        <w:rPr>
          <w:rFonts w:ascii="Times New Roman" w:hAnsi="Times New Roman" w:cs="Times New Roman"/>
          <w:i/>
          <w:sz w:val="24"/>
          <w:szCs w:val="24"/>
          <w:lang w:val="en-US"/>
        </w:rPr>
        <w:t xml:space="preserve">Journal of Cultural Economics </w:t>
      </w:r>
      <w:r>
        <w:rPr>
          <w:rFonts w:ascii="Times New Roman" w:hAnsi="Times New Roman" w:cs="Times New Roman"/>
          <w:sz w:val="24"/>
          <w:szCs w:val="24"/>
          <w:lang w:val="en-US"/>
        </w:rPr>
        <w:t>31, 143-153.</w:t>
      </w:r>
      <w:r>
        <w:rPr>
          <w:rFonts w:ascii="Times New Roman" w:hAnsi="Times New Roman" w:cs="Times New Roman"/>
          <w:sz w:val="24"/>
          <w:szCs w:val="24"/>
          <w:lang w:val="en-US"/>
        </w:rPr>
        <w:br/>
      </w:r>
      <w:r>
        <w:rPr>
          <w:rFonts w:ascii="Times New Roman" w:hAnsi="Times New Roman" w:cs="Times New Roman"/>
          <w:sz w:val="24"/>
          <w:szCs w:val="24"/>
          <w:lang w:val="en-US"/>
        </w:rPr>
        <w:lastRenderedPageBreak/>
        <w:t xml:space="preserve">Schulze, G.G. 1999. International Trade in Art. </w:t>
      </w:r>
      <w:r>
        <w:rPr>
          <w:rFonts w:ascii="Times New Roman" w:hAnsi="Times New Roman" w:cs="Times New Roman"/>
          <w:i/>
          <w:sz w:val="24"/>
          <w:szCs w:val="24"/>
          <w:lang w:val="en-US"/>
        </w:rPr>
        <w:t xml:space="preserve">Journal of Cultural Economics </w:t>
      </w:r>
      <w:r>
        <w:rPr>
          <w:rFonts w:ascii="Times New Roman" w:hAnsi="Times New Roman" w:cs="Times New Roman"/>
          <w:sz w:val="24"/>
          <w:szCs w:val="24"/>
          <w:lang w:val="en-US"/>
        </w:rPr>
        <w:t>23, 109-136.</w:t>
      </w:r>
      <w:r>
        <w:rPr>
          <w:rFonts w:ascii="Times New Roman" w:hAnsi="Times New Roman" w:cs="Times New Roman"/>
          <w:sz w:val="24"/>
          <w:szCs w:val="24"/>
          <w:lang w:val="en-US"/>
        </w:rPr>
        <w:br/>
        <w:t xml:space="preserve">Singer, L. Microeconomics of the Art Market. </w:t>
      </w:r>
      <w:r>
        <w:rPr>
          <w:rFonts w:ascii="Times New Roman" w:hAnsi="Times New Roman" w:cs="Times New Roman"/>
          <w:i/>
          <w:sz w:val="24"/>
          <w:szCs w:val="24"/>
          <w:lang w:val="en-US"/>
        </w:rPr>
        <w:t>Journal of Cultural Economics</w:t>
      </w:r>
      <w:r>
        <w:rPr>
          <w:rFonts w:ascii="Times New Roman" w:hAnsi="Times New Roman" w:cs="Times New Roman"/>
          <w:i/>
          <w:sz w:val="24"/>
          <w:szCs w:val="24"/>
          <w:lang w:val="en-US"/>
        </w:rPr>
        <w:br/>
      </w:r>
      <w:r>
        <w:rPr>
          <w:rFonts w:ascii="Times New Roman" w:hAnsi="Times New Roman" w:cs="Times New Roman"/>
          <w:sz w:val="24"/>
          <w:szCs w:val="24"/>
          <w:lang w:val="en-US"/>
        </w:rPr>
        <w:t xml:space="preserve">Singer, L. &amp; Lynch, G. 1994. Public Choice in the Tertiary Art Market. </w:t>
      </w:r>
      <w:r>
        <w:rPr>
          <w:rFonts w:ascii="Times New Roman" w:hAnsi="Times New Roman" w:cs="Times New Roman"/>
          <w:i/>
          <w:sz w:val="24"/>
          <w:szCs w:val="24"/>
          <w:lang w:val="en-US"/>
        </w:rPr>
        <w:t xml:space="preserve">Journal of Cultural </w:t>
      </w:r>
      <w:r>
        <w:rPr>
          <w:rFonts w:ascii="Times New Roman" w:hAnsi="Times New Roman" w:cs="Times New Roman"/>
          <w:i/>
          <w:sz w:val="24"/>
          <w:szCs w:val="24"/>
          <w:lang w:val="en-US"/>
        </w:rPr>
        <w:br/>
        <w:t xml:space="preserve"> </w:t>
      </w:r>
      <w:r>
        <w:rPr>
          <w:rFonts w:ascii="Times New Roman" w:hAnsi="Times New Roman" w:cs="Times New Roman"/>
          <w:i/>
          <w:sz w:val="24"/>
          <w:szCs w:val="24"/>
          <w:lang w:val="en-US"/>
        </w:rPr>
        <w:tab/>
        <w:t>Economics</w:t>
      </w:r>
      <w:r>
        <w:rPr>
          <w:rFonts w:ascii="Times New Roman" w:hAnsi="Times New Roman" w:cs="Times New Roman"/>
          <w:sz w:val="24"/>
          <w:szCs w:val="24"/>
          <w:lang w:val="en-US"/>
        </w:rPr>
        <w:t xml:space="preserve"> 18, 199-216.</w:t>
      </w:r>
      <w:r>
        <w:rPr>
          <w:rFonts w:ascii="Times New Roman" w:hAnsi="Times New Roman" w:cs="Times New Roman"/>
          <w:sz w:val="24"/>
          <w:szCs w:val="24"/>
          <w:lang w:val="en-US"/>
        </w:rPr>
        <w:br/>
        <w:t xml:space="preserve">Stein, J.P. 1977. The Monetary Appreciation of Paintings. </w:t>
      </w:r>
      <w:r w:rsidRPr="00A43C0A">
        <w:rPr>
          <w:rFonts w:ascii="Times New Roman" w:hAnsi="Times New Roman" w:cs="Times New Roman"/>
          <w:i/>
          <w:sz w:val="24"/>
          <w:szCs w:val="24"/>
          <w:lang w:val="en-US"/>
        </w:rPr>
        <w:t>Journal of Political Economy</w:t>
      </w:r>
      <w:r w:rsidRPr="00A43C0A">
        <w:rPr>
          <w:rFonts w:ascii="Times New Roman" w:hAnsi="Times New Roman" w:cs="Times New Roman"/>
          <w:sz w:val="24"/>
          <w:szCs w:val="24"/>
          <w:lang w:val="en-US"/>
        </w:rPr>
        <w:t xml:space="preserve"> 85 </w:t>
      </w:r>
      <w:r w:rsidRPr="00A43C0A">
        <w:rPr>
          <w:rFonts w:ascii="Times New Roman" w:hAnsi="Times New Roman" w:cs="Times New Roman"/>
          <w:sz w:val="24"/>
          <w:szCs w:val="24"/>
          <w:lang w:val="en-US"/>
        </w:rPr>
        <w:br/>
        <w:t xml:space="preserve"> </w:t>
      </w:r>
      <w:r w:rsidRPr="00A43C0A">
        <w:rPr>
          <w:rFonts w:ascii="Times New Roman" w:hAnsi="Times New Roman" w:cs="Times New Roman"/>
          <w:sz w:val="24"/>
          <w:szCs w:val="24"/>
          <w:lang w:val="en-US"/>
        </w:rPr>
        <w:tab/>
        <w:t>(5), 13-26.</w:t>
      </w:r>
      <w:r w:rsidRPr="00A43C0A">
        <w:rPr>
          <w:rFonts w:ascii="Times New Roman" w:hAnsi="Times New Roman" w:cs="Times New Roman"/>
          <w:sz w:val="24"/>
          <w:szCs w:val="24"/>
          <w:lang w:val="en-US"/>
        </w:rPr>
        <w:br/>
      </w:r>
      <w:r w:rsidRPr="006B3FDE">
        <w:rPr>
          <w:rFonts w:ascii="Times New Roman" w:hAnsi="Times New Roman" w:cs="Times New Roman"/>
          <w:sz w:val="24"/>
          <w:szCs w:val="24"/>
          <w:lang w:val="en-US"/>
        </w:rPr>
        <w:t xml:space="preserve">Velthuis, O. 2003. Symbolic meanings of prices: Constructing the value of contemporary art </w:t>
      </w:r>
      <w:r>
        <w:rPr>
          <w:rFonts w:ascii="Times New Roman" w:hAnsi="Times New Roman" w:cs="Times New Roman"/>
          <w:sz w:val="24"/>
          <w:szCs w:val="24"/>
          <w:lang w:val="en-US"/>
        </w:rPr>
        <w:br/>
        <w:t xml:space="preserve">            </w:t>
      </w:r>
      <w:r w:rsidRPr="006B3FDE">
        <w:rPr>
          <w:rFonts w:ascii="Times New Roman" w:hAnsi="Times New Roman" w:cs="Times New Roman"/>
          <w:sz w:val="24"/>
          <w:szCs w:val="24"/>
          <w:lang w:val="en-US"/>
        </w:rPr>
        <w:t xml:space="preserve">in Amsterdam and New York galleries. </w:t>
      </w:r>
      <w:r w:rsidRPr="00A43C0A">
        <w:rPr>
          <w:rFonts w:ascii="Times New Roman" w:hAnsi="Times New Roman" w:cs="Times New Roman"/>
          <w:i/>
          <w:sz w:val="24"/>
          <w:szCs w:val="24"/>
          <w:lang w:val="en-US"/>
        </w:rPr>
        <w:t>Theory and Society</w:t>
      </w:r>
      <w:r w:rsidRPr="00A43C0A">
        <w:rPr>
          <w:rFonts w:ascii="Times New Roman" w:hAnsi="Times New Roman" w:cs="Times New Roman"/>
          <w:sz w:val="24"/>
          <w:szCs w:val="24"/>
          <w:lang w:val="en-US"/>
        </w:rPr>
        <w:t xml:space="preserve"> 32, 181-215. </w:t>
      </w:r>
      <w:r w:rsidRPr="00A43C0A">
        <w:rPr>
          <w:rFonts w:ascii="Times New Roman" w:hAnsi="Times New Roman" w:cs="Times New Roman"/>
          <w:sz w:val="24"/>
          <w:szCs w:val="24"/>
          <w:lang w:val="en-US"/>
        </w:rPr>
        <w:br/>
      </w:r>
      <w:r w:rsidR="00551EAA">
        <w:rPr>
          <w:rFonts w:ascii="Times New Roman" w:hAnsi="Times New Roman" w:cs="Times New Roman"/>
          <w:sz w:val="24"/>
          <w:szCs w:val="24"/>
          <w:lang w:val="en-US"/>
        </w:rPr>
        <w:t>Velthuis, O. 2007</w:t>
      </w:r>
      <w:r w:rsidRPr="00A1235C">
        <w:rPr>
          <w:rFonts w:ascii="Times New Roman" w:hAnsi="Times New Roman" w:cs="Times New Roman"/>
          <w:sz w:val="24"/>
          <w:szCs w:val="24"/>
          <w:lang w:val="en-US"/>
        </w:rPr>
        <w:t xml:space="preserve">. </w:t>
      </w:r>
      <w:r w:rsidRPr="00A1235C">
        <w:rPr>
          <w:rFonts w:ascii="Times New Roman" w:hAnsi="Times New Roman" w:cs="Times New Roman"/>
          <w:i/>
          <w:sz w:val="24"/>
          <w:szCs w:val="24"/>
          <w:lang w:val="en-US"/>
        </w:rPr>
        <w:t xml:space="preserve">Talking Prices: Symbolic Meanings of Prices on the Art Market for </w:t>
      </w:r>
      <w:r>
        <w:rPr>
          <w:rFonts w:ascii="Times New Roman" w:hAnsi="Times New Roman" w:cs="Times New Roman"/>
          <w:i/>
          <w:sz w:val="24"/>
          <w:szCs w:val="24"/>
          <w:lang w:val="en-US"/>
        </w:rPr>
        <w:br/>
        <w:t xml:space="preserve">            </w:t>
      </w:r>
      <w:r w:rsidRPr="00A1235C">
        <w:rPr>
          <w:rFonts w:ascii="Times New Roman" w:hAnsi="Times New Roman" w:cs="Times New Roman"/>
          <w:i/>
          <w:sz w:val="24"/>
          <w:szCs w:val="24"/>
          <w:lang w:val="en-US"/>
        </w:rPr>
        <w:t>Contemporary Art</w:t>
      </w:r>
      <w:r w:rsidR="0010655F">
        <w:rPr>
          <w:rFonts w:ascii="Times New Roman" w:hAnsi="Times New Roman" w:cs="Times New Roman"/>
          <w:sz w:val="24"/>
          <w:szCs w:val="24"/>
          <w:lang w:val="en-US"/>
        </w:rPr>
        <w:t>. Princeton:</w:t>
      </w:r>
      <w:r>
        <w:rPr>
          <w:rFonts w:ascii="Times New Roman" w:hAnsi="Times New Roman" w:cs="Times New Roman"/>
          <w:sz w:val="24"/>
          <w:szCs w:val="24"/>
          <w:lang w:val="en-US"/>
        </w:rPr>
        <w:t xml:space="preserve"> Princeton University Press.</w:t>
      </w:r>
      <w:r w:rsidRPr="00A1235C">
        <w:rPr>
          <w:rFonts w:ascii="Times New Roman" w:hAnsi="Times New Roman" w:cs="Times New Roman"/>
          <w:sz w:val="24"/>
          <w:szCs w:val="24"/>
          <w:lang w:val="en-US"/>
        </w:rPr>
        <w:br/>
      </w:r>
      <w:r>
        <w:rPr>
          <w:rFonts w:ascii="Times New Roman" w:hAnsi="Times New Roman" w:cs="Times New Roman"/>
          <w:sz w:val="24"/>
          <w:szCs w:val="24"/>
          <w:lang w:val="en-US"/>
        </w:rPr>
        <w:t xml:space="preserve">Velthuis, O. 2008. </w:t>
      </w:r>
      <w:r>
        <w:rPr>
          <w:rFonts w:ascii="Times New Roman" w:hAnsi="Times New Roman" w:cs="Times New Roman"/>
          <w:i/>
          <w:sz w:val="24"/>
          <w:szCs w:val="24"/>
          <w:lang w:val="en-US"/>
        </w:rPr>
        <w:t xml:space="preserve">Book Review: </w:t>
      </w:r>
      <w:r>
        <w:rPr>
          <w:rFonts w:ascii="Times New Roman" w:hAnsi="Times New Roman" w:cs="Times New Roman"/>
          <w:sz w:val="24"/>
          <w:szCs w:val="24"/>
          <w:lang w:val="en-US"/>
        </w:rPr>
        <w:t>Micheal Hutter and Dav</w:t>
      </w:r>
      <w:r w:rsidR="00825C4A">
        <w:rPr>
          <w:rFonts w:ascii="Times New Roman" w:hAnsi="Times New Roman" w:cs="Times New Roman"/>
          <w:sz w:val="24"/>
          <w:szCs w:val="24"/>
          <w:lang w:val="en-US"/>
        </w:rPr>
        <w:t>id Throsby (eds): Beyond Price.</w:t>
      </w:r>
      <w:r w:rsidR="00825C4A">
        <w:rPr>
          <w:rFonts w:ascii="Times New Roman" w:hAnsi="Times New Roman" w:cs="Times New Roman"/>
          <w:sz w:val="24"/>
          <w:szCs w:val="24"/>
          <w:lang w:val="en-US"/>
        </w:rPr>
        <w:br/>
        <w:t xml:space="preserve">            </w:t>
      </w:r>
      <w:r>
        <w:rPr>
          <w:rFonts w:ascii="Times New Roman" w:hAnsi="Times New Roman" w:cs="Times New Roman"/>
          <w:sz w:val="24"/>
          <w:szCs w:val="24"/>
          <w:lang w:val="en-US"/>
        </w:rPr>
        <w:t xml:space="preserve">Value in Culture, Economics and the Arts. </w:t>
      </w:r>
      <w:r>
        <w:rPr>
          <w:rFonts w:ascii="Times New Roman" w:hAnsi="Times New Roman" w:cs="Times New Roman"/>
          <w:i/>
          <w:sz w:val="24"/>
          <w:szCs w:val="24"/>
          <w:lang w:val="en-US"/>
        </w:rPr>
        <w:t xml:space="preserve">Journal of Cultural Economics </w:t>
      </w:r>
      <w:r w:rsidR="00825C4A">
        <w:rPr>
          <w:rFonts w:ascii="Times New Roman" w:hAnsi="Times New Roman" w:cs="Times New Roman"/>
          <w:sz w:val="24"/>
          <w:szCs w:val="24"/>
          <w:lang w:val="en-US"/>
        </w:rPr>
        <w:t>32, 321-</w:t>
      </w:r>
      <w:r w:rsidR="00825C4A">
        <w:rPr>
          <w:rFonts w:ascii="Times New Roman" w:hAnsi="Times New Roman" w:cs="Times New Roman"/>
          <w:sz w:val="24"/>
          <w:szCs w:val="24"/>
          <w:lang w:val="en-US"/>
        </w:rPr>
        <w:br/>
        <w:t xml:space="preserve">            </w:t>
      </w:r>
      <w:r>
        <w:rPr>
          <w:rFonts w:ascii="Times New Roman" w:hAnsi="Times New Roman" w:cs="Times New Roman"/>
          <w:sz w:val="24"/>
          <w:szCs w:val="24"/>
          <w:lang w:val="en-US"/>
        </w:rPr>
        <w:t>324.</w:t>
      </w:r>
      <w:r>
        <w:rPr>
          <w:rFonts w:ascii="Times New Roman" w:hAnsi="Times New Roman" w:cs="Times New Roman"/>
          <w:sz w:val="24"/>
          <w:szCs w:val="24"/>
          <w:lang w:val="en-US"/>
        </w:rPr>
        <w:br/>
      </w:r>
      <w:r w:rsidRPr="00A43C0A">
        <w:rPr>
          <w:rFonts w:ascii="Times New Roman" w:hAnsi="Times New Roman" w:cs="Times New Roman"/>
          <w:sz w:val="24"/>
          <w:szCs w:val="24"/>
        </w:rPr>
        <w:t xml:space="preserve">Wagenführ, H. 1965. </w:t>
      </w:r>
      <w:r w:rsidRPr="00A43C0A">
        <w:rPr>
          <w:rFonts w:ascii="Times New Roman" w:hAnsi="Times New Roman" w:cs="Times New Roman"/>
          <w:i/>
          <w:sz w:val="24"/>
          <w:szCs w:val="24"/>
        </w:rPr>
        <w:t>Kunst als Kapitalanlage.</w:t>
      </w:r>
      <w:r w:rsidR="002C0734">
        <w:rPr>
          <w:rFonts w:ascii="Times New Roman" w:hAnsi="Times New Roman" w:cs="Times New Roman"/>
          <w:sz w:val="24"/>
          <w:szCs w:val="24"/>
        </w:rPr>
        <w:t xml:space="preserve"> Stuttgard: Forkel</w:t>
      </w:r>
      <w:r w:rsidRPr="00A43C0A">
        <w:rPr>
          <w:rFonts w:ascii="Times New Roman" w:hAnsi="Times New Roman" w:cs="Times New Roman"/>
          <w:sz w:val="24"/>
          <w:szCs w:val="24"/>
        </w:rPr>
        <w:t>.</w:t>
      </w:r>
      <w:r w:rsidRPr="00A43C0A">
        <w:rPr>
          <w:rFonts w:ascii="Times New Roman" w:hAnsi="Times New Roman" w:cs="Times New Roman"/>
          <w:sz w:val="24"/>
          <w:szCs w:val="24"/>
        </w:rPr>
        <w:br/>
        <w:t xml:space="preserve">Walter, I.F. 2000. </w:t>
      </w:r>
      <w:r>
        <w:rPr>
          <w:rFonts w:ascii="Times New Roman" w:hAnsi="Times New Roman" w:cs="Times New Roman"/>
          <w:i/>
          <w:sz w:val="24"/>
          <w:szCs w:val="24"/>
          <w:lang w:val="en-US"/>
        </w:rPr>
        <w:t>Pablo Picasso, 1881-1973: Genius of the Century</w:t>
      </w:r>
      <w:r>
        <w:rPr>
          <w:rFonts w:ascii="Times New Roman" w:hAnsi="Times New Roman" w:cs="Times New Roman"/>
          <w:sz w:val="24"/>
          <w:szCs w:val="24"/>
          <w:lang w:val="en-US"/>
        </w:rPr>
        <w:t xml:space="preserve">. </w:t>
      </w:r>
      <w:r w:rsidR="0010655F">
        <w:rPr>
          <w:rFonts w:ascii="Times New Roman" w:hAnsi="Times New Roman" w:cs="Times New Roman"/>
          <w:sz w:val="24"/>
          <w:szCs w:val="24"/>
          <w:lang w:val="en-US"/>
        </w:rPr>
        <w:t xml:space="preserve">New York: </w:t>
      </w:r>
      <w:r w:rsidR="007F398E">
        <w:rPr>
          <w:rFonts w:ascii="Times New Roman" w:hAnsi="Times New Roman" w:cs="Times New Roman"/>
          <w:sz w:val="24"/>
          <w:szCs w:val="24"/>
          <w:lang w:val="en-US"/>
        </w:rPr>
        <w:t>Taschen</w:t>
      </w:r>
      <w:r w:rsidR="007F398E">
        <w:rPr>
          <w:rFonts w:ascii="Times New Roman" w:hAnsi="Times New Roman" w:cs="Times New Roman"/>
          <w:sz w:val="24"/>
          <w:szCs w:val="24"/>
          <w:lang w:val="en-US"/>
        </w:rPr>
        <w:br/>
        <w:t xml:space="preserve">             </w:t>
      </w:r>
      <w:r>
        <w:rPr>
          <w:rFonts w:ascii="Times New Roman" w:hAnsi="Times New Roman" w:cs="Times New Roman"/>
          <w:sz w:val="24"/>
          <w:szCs w:val="24"/>
          <w:lang w:val="en-US"/>
        </w:rPr>
        <w:t>America</w:t>
      </w:r>
      <w:r w:rsidR="00A414B1">
        <w:rPr>
          <w:rFonts w:ascii="Times New Roman" w:hAnsi="Times New Roman" w:cs="Times New Roman"/>
          <w:sz w:val="24"/>
          <w:szCs w:val="24"/>
          <w:lang w:val="en-US"/>
        </w:rPr>
        <w:t xml:space="preserve"> (2</w:t>
      </w:r>
      <w:r w:rsidR="00A414B1" w:rsidRPr="00A414B1">
        <w:rPr>
          <w:rFonts w:ascii="Times New Roman" w:hAnsi="Times New Roman" w:cs="Times New Roman"/>
          <w:sz w:val="24"/>
          <w:szCs w:val="24"/>
          <w:vertAlign w:val="superscript"/>
          <w:lang w:val="en-US"/>
        </w:rPr>
        <w:t>nd</w:t>
      </w:r>
      <w:r w:rsidR="00A414B1">
        <w:rPr>
          <w:rFonts w:ascii="Times New Roman" w:hAnsi="Times New Roman" w:cs="Times New Roman"/>
          <w:sz w:val="24"/>
          <w:szCs w:val="24"/>
          <w:lang w:val="en-US"/>
        </w:rPr>
        <w:t xml:space="preserve"> Edition)</w:t>
      </w:r>
      <w:r>
        <w:rPr>
          <w:rFonts w:ascii="Times New Roman" w:hAnsi="Times New Roman" w:cs="Times New Roman"/>
          <w:sz w:val="24"/>
          <w:szCs w:val="24"/>
          <w:lang w:val="en-US"/>
        </w:rPr>
        <w:t>.</w:t>
      </w:r>
    </w:p>
    <w:p w:rsidR="00CF50F0" w:rsidRDefault="00CF50F0" w:rsidP="00CF50F0">
      <w:pPr>
        <w:rPr>
          <w:rFonts w:ascii="Times New Roman" w:hAnsi="Times New Roman" w:cs="Times New Roman"/>
          <w:b/>
          <w:sz w:val="24"/>
          <w:szCs w:val="24"/>
          <w:lang w:val="en-US"/>
        </w:rPr>
      </w:pPr>
      <w:r>
        <w:rPr>
          <w:rFonts w:ascii="Times New Roman" w:hAnsi="Times New Roman" w:cs="Times New Roman"/>
          <w:b/>
          <w:sz w:val="24"/>
          <w:szCs w:val="24"/>
          <w:lang w:val="en-US"/>
        </w:rPr>
        <w:br/>
      </w:r>
    </w:p>
    <w:p w:rsidR="00CF50F0" w:rsidRDefault="00CF50F0" w:rsidP="00CF50F0">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CF50F0" w:rsidRDefault="00CF50F0" w:rsidP="00CF50F0">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 xml:space="preserve">9.2 </w:t>
      </w:r>
      <w:r w:rsidRPr="00F4050A">
        <w:rPr>
          <w:rFonts w:ascii="Times New Roman" w:hAnsi="Times New Roman" w:cs="Times New Roman"/>
          <w:b/>
          <w:sz w:val="24"/>
          <w:szCs w:val="24"/>
          <w:lang w:val="en-US"/>
        </w:rPr>
        <w:t>Websites</w:t>
      </w:r>
    </w:p>
    <w:p w:rsidR="00CF50F0" w:rsidRDefault="00CF50F0" w:rsidP="00CF50F0">
      <w:pPr>
        <w:rPr>
          <w:rFonts w:ascii="Times New Roman" w:hAnsi="Times New Roman" w:cs="Times New Roman"/>
          <w:sz w:val="24"/>
          <w:szCs w:val="24"/>
          <w:lang w:val="en-US"/>
        </w:rPr>
      </w:pPr>
      <w:r>
        <w:rPr>
          <w:rFonts w:ascii="Times New Roman" w:hAnsi="Times New Roman" w:cs="Times New Roman"/>
          <w:sz w:val="24"/>
          <w:szCs w:val="24"/>
          <w:lang w:val="en-US"/>
        </w:rPr>
        <w:t>http://www.artinfo.com</w:t>
      </w:r>
    </w:p>
    <w:p w:rsidR="00CF50F0" w:rsidRDefault="00CF50F0" w:rsidP="00CF50F0">
      <w:pPr>
        <w:rPr>
          <w:rFonts w:ascii="Times New Roman" w:hAnsi="Times New Roman" w:cs="Times New Roman"/>
          <w:sz w:val="24"/>
          <w:szCs w:val="24"/>
          <w:lang w:val="en-US"/>
        </w:rPr>
      </w:pPr>
      <w:r>
        <w:rPr>
          <w:rFonts w:ascii="Times New Roman" w:hAnsi="Times New Roman" w:cs="Times New Roman"/>
          <w:sz w:val="24"/>
          <w:szCs w:val="24"/>
          <w:lang w:val="en-US"/>
        </w:rPr>
        <w:t>http://www.artintime.com</w:t>
      </w:r>
    </w:p>
    <w:p w:rsidR="00CF50F0" w:rsidRDefault="00CF50F0" w:rsidP="00CF50F0">
      <w:pPr>
        <w:rPr>
          <w:rFonts w:ascii="Times New Roman" w:hAnsi="Times New Roman" w:cs="Times New Roman"/>
          <w:sz w:val="24"/>
          <w:szCs w:val="24"/>
          <w:lang w:val="en-US"/>
        </w:rPr>
      </w:pPr>
      <w:r>
        <w:rPr>
          <w:rFonts w:ascii="Times New Roman" w:hAnsi="Times New Roman" w:cs="Times New Roman"/>
          <w:sz w:val="24"/>
          <w:szCs w:val="24"/>
          <w:lang w:val="en-US"/>
        </w:rPr>
        <w:t>http://www.artmarketinsight.com</w:t>
      </w:r>
    </w:p>
    <w:p w:rsidR="00CF50F0" w:rsidRDefault="00CF50F0" w:rsidP="00CF50F0">
      <w:pPr>
        <w:rPr>
          <w:rFonts w:ascii="Times New Roman" w:hAnsi="Times New Roman" w:cs="Times New Roman"/>
          <w:sz w:val="24"/>
          <w:szCs w:val="24"/>
          <w:lang w:val="en-US"/>
        </w:rPr>
      </w:pPr>
      <w:r>
        <w:rPr>
          <w:rFonts w:ascii="Times New Roman" w:hAnsi="Times New Roman" w:cs="Times New Roman"/>
          <w:sz w:val="24"/>
          <w:szCs w:val="24"/>
          <w:lang w:val="en-US"/>
        </w:rPr>
        <w:t>http://www.artprice.com</w:t>
      </w:r>
    </w:p>
    <w:p w:rsidR="00CF50F0" w:rsidRDefault="00CF50F0" w:rsidP="00CF50F0">
      <w:pPr>
        <w:rPr>
          <w:rFonts w:ascii="Times New Roman" w:hAnsi="Times New Roman" w:cs="Times New Roman"/>
          <w:sz w:val="24"/>
          <w:szCs w:val="24"/>
          <w:lang w:val="en-US"/>
        </w:rPr>
      </w:pPr>
      <w:r>
        <w:rPr>
          <w:rFonts w:ascii="Times New Roman" w:hAnsi="Times New Roman" w:cs="Times New Roman"/>
          <w:sz w:val="24"/>
          <w:szCs w:val="24"/>
          <w:lang w:val="en-US"/>
        </w:rPr>
        <w:t>http://www.cbs.nl</w:t>
      </w:r>
    </w:p>
    <w:p w:rsidR="00CF50F0" w:rsidRDefault="00CF50F0" w:rsidP="00CF50F0">
      <w:pPr>
        <w:rPr>
          <w:rFonts w:ascii="Times New Roman" w:hAnsi="Times New Roman" w:cs="Times New Roman"/>
          <w:sz w:val="24"/>
          <w:szCs w:val="24"/>
          <w:lang w:val="en-US"/>
        </w:rPr>
      </w:pPr>
      <w:r w:rsidRPr="00A05667">
        <w:rPr>
          <w:rFonts w:ascii="Times New Roman" w:hAnsi="Times New Roman" w:cs="Times New Roman"/>
          <w:sz w:val="24"/>
          <w:szCs w:val="24"/>
          <w:lang w:val="en-US"/>
        </w:rPr>
        <w:t>http://www.cultuur.nl</w:t>
      </w:r>
    </w:p>
    <w:p w:rsidR="00CF50F0" w:rsidRDefault="00CF50F0" w:rsidP="00CF50F0">
      <w:pPr>
        <w:rPr>
          <w:rFonts w:ascii="Times New Roman" w:hAnsi="Times New Roman" w:cs="Times New Roman"/>
          <w:sz w:val="24"/>
          <w:szCs w:val="24"/>
          <w:lang w:val="en-US"/>
        </w:rPr>
      </w:pPr>
      <w:r w:rsidRPr="00A05667">
        <w:rPr>
          <w:rFonts w:ascii="Times New Roman" w:hAnsi="Times New Roman" w:cs="Times New Roman"/>
          <w:sz w:val="24"/>
          <w:szCs w:val="24"/>
          <w:lang w:val="en-US"/>
        </w:rPr>
        <w:t>http://www.economische-begrippen.nl</w:t>
      </w:r>
      <w:r>
        <w:rPr>
          <w:rFonts w:ascii="Times New Roman" w:hAnsi="Times New Roman" w:cs="Times New Roman"/>
          <w:sz w:val="24"/>
          <w:szCs w:val="24"/>
          <w:lang w:val="en-US"/>
        </w:rPr>
        <w:t xml:space="preserve"> </w:t>
      </w:r>
    </w:p>
    <w:p w:rsidR="00CF50F0" w:rsidRDefault="00CF50F0" w:rsidP="00CF50F0">
      <w:pPr>
        <w:rPr>
          <w:rFonts w:ascii="Times New Roman" w:hAnsi="Times New Roman" w:cs="Times New Roman"/>
          <w:sz w:val="24"/>
          <w:szCs w:val="24"/>
          <w:lang w:val="en-US"/>
        </w:rPr>
      </w:pPr>
      <w:r>
        <w:rPr>
          <w:rFonts w:ascii="Times New Roman" w:hAnsi="Times New Roman" w:cs="Times New Roman"/>
          <w:sz w:val="24"/>
          <w:szCs w:val="24"/>
          <w:lang w:val="en-US"/>
        </w:rPr>
        <w:t>http://www.economisch-woordenboek.nl</w:t>
      </w:r>
    </w:p>
    <w:p w:rsidR="00CF50F0" w:rsidRDefault="00CF50F0" w:rsidP="00CF50F0">
      <w:pPr>
        <w:rPr>
          <w:rFonts w:ascii="Times New Roman" w:hAnsi="Times New Roman" w:cs="Times New Roman"/>
          <w:sz w:val="24"/>
          <w:szCs w:val="24"/>
          <w:lang w:val="en-US"/>
        </w:rPr>
      </w:pPr>
      <w:r w:rsidRPr="00F736AA">
        <w:rPr>
          <w:rFonts w:ascii="Times New Roman" w:hAnsi="Times New Roman" w:cs="Times New Roman"/>
          <w:sz w:val="24"/>
          <w:szCs w:val="24"/>
          <w:lang w:val="en-US"/>
        </w:rPr>
        <w:t>http://www.nrc.nl</w:t>
      </w:r>
    </w:p>
    <w:p w:rsidR="00CF50F0" w:rsidRDefault="00CF50F0" w:rsidP="00CF50F0">
      <w:pPr>
        <w:rPr>
          <w:rFonts w:ascii="Times New Roman" w:hAnsi="Times New Roman" w:cs="Times New Roman"/>
          <w:sz w:val="24"/>
          <w:szCs w:val="24"/>
          <w:lang w:val="en-US"/>
        </w:rPr>
      </w:pPr>
      <w:r w:rsidRPr="00A765BC">
        <w:rPr>
          <w:rFonts w:ascii="Times New Roman" w:hAnsi="Times New Roman" w:cs="Times New Roman"/>
          <w:sz w:val="24"/>
          <w:szCs w:val="24"/>
          <w:lang w:val="en-US"/>
        </w:rPr>
        <w:t>http://www.wikipedia.com</w:t>
      </w:r>
    </w:p>
    <w:p w:rsidR="00CF50F0" w:rsidRDefault="00CF50F0" w:rsidP="00CF50F0">
      <w:pPr>
        <w:rPr>
          <w:rFonts w:ascii="Times New Roman" w:eastAsia="Times New Roman" w:hAnsi="Times New Roman" w:cs="Times New Roman"/>
          <w:b/>
          <w:sz w:val="24"/>
          <w:szCs w:val="24"/>
          <w:lang w:val="en-US"/>
        </w:rPr>
      </w:pPr>
      <w:r>
        <w:rPr>
          <w:b/>
          <w:lang w:val="en-US"/>
        </w:rPr>
        <w:br w:type="page"/>
      </w:r>
    </w:p>
    <w:p w:rsidR="00CF50F0" w:rsidRDefault="00CF50F0" w:rsidP="00CF50F0">
      <w:pPr>
        <w:pStyle w:val="NormalWeb"/>
        <w:ind w:right="150"/>
        <w:rPr>
          <w:color w:val="auto"/>
          <w:lang w:val="en-US"/>
        </w:rPr>
      </w:pPr>
      <w:r>
        <w:rPr>
          <w:b/>
          <w:color w:val="auto"/>
          <w:lang w:val="en-US"/>
        </w:rPr>
        <w:lastRenderedPageBreak/>
        <w:t xml:space="preserve">9.3 </w:t>
      </w:r>
      <w:r w:rsidRPr="00A765BC">
        <w:rPr>
          <w:b/>
          <w:color w:val="auto"/>
          <w:lang w:val="en-US"/>
        </w:rPr>
        <w:t>Internet sources</w:t>
      </w:r>
    </w:p>
    <w:p w:rsidR="00CF50F0" w:rsidRDefault="00CF50F0" w:rsidP="00CF50F0">
      <w:pPr>
        <w:pStyle w:val="NormalWeb"/>
        <w:spacing w:line="276" w:lineRule="auto"/>
        <w:ind w:right="150"/>
        <w:rPr>
          <w:color w:val="auto"/>
          <w:lang w:val="en-US"/>
        </w:rPr>
      </w:pPr>
      <w:r w:rsidRPr="006E587A">
        <w:rPr>
          <w:color w:val="auto"/>
          <w:lang w:val="en-US"/>
        </w:rPr>
        <w:t>http://www.artintime.com/opinions-2.htm (April 2, 2010)</w:t>
      </w:r>
    </w:p>
    <w:p w:rsidR="00CF50F0" w:rsidRDefault="00CF50F0" w:rsidP="00CF50F0">
      <w:pPr>
        <w:pStyle w:val="NormalWeb"/>
        <w:spacing w:line="276" w:lineRule="auto"/>
        <w:ind w:right="150"/>
        <w:rPr>
          <w:color w:val="auto"/>
          <w:lang w:val="en-US"/>
        </w:rPr>
      </w:pPr>
      <w:r w:rsidRPr="00A765BC">
        <w:rPr>
          <w:color w:val="auto"/>
          <w:lang w:val="en-US"/>
        </w:rPr>
        <w:t>http://www.articlesbase.com/art-articles/people-buy-art-for-many-reasons-178486.html</w:t>
      </w:r>
      <w:r>
        <w:rPr>
          <w:color w:val="auto"/>
          <w:lang w:val="en-US"/>
        </w:rPr>
        <w:br/>
        <w:t xml:space="preserve">          </w:t>
      </w:r>
      <w:r w:rsidR="00C54277">
        <w:rPr>
          <w:color w:val="auto"/>
          <w:lang w:val="en-US"/>
        </w:rPr>
        <w:t>#ixzz0mwrQYUG0 (</w:t>
      </w:r>
      <w:r w:rsidRPr="00A765BC">
        <w:rPr>
          <w:color w:val="auto"/>
          <w:lang w:val="en-US"/>
        </w:rPr>
        <w:t xml:space="preserve">April </w:t>
      </w:r>
      <w:r w:rsidR="00C54277">
        <w:rPr>
          <w:color w:val="auto"/>
          <w:lang w:val="en-US"/>
        </w:rPr>
        <w:t xml:space="preserve">2, </w:t>
      </w:r>
      <w:r w:rsidRPr="00A765BC">
        <w:rPr>
          <w:color w:val="auto"/>
          <w:lang w:val="en-US"/>
        </w:rPr>
        <w:t>2010)</w:t>
      </w:r>
    </w:p>
    <w:p w:rsidR="00CF50F0" w:rsidRDefault="00CF50F0" w:rsidP="00CF50F0">
      <w:pPr>
        <w:pStyle w:val="NormalWeb"/>
        <w:spacing w:line="276" w:lineRule="auto"/>
        <w:ind w:right="150"/>
        <w:rPr>
          <w:color w:val="auto"/>
          <w:lang w:val="en-US"/>
        </w:rPr>
      </w:pPr>
      <w:r w:rsidRPr="006E587A">
        <w:rPr>
          <w:color w:val="auto"/>
          <w:lang w:val="en-US"/>
        </w:rPr>
        <w:t>http://www.artintime.com/opinions-2.htm (April 2</w:t>
      </w:r>
      <w:r w:rsidR="00C54277">
        <w:rPr>
          <w:color w:val="auto"/>
          <w:lang w:val="en-US"/>
        </w:rPr>
        <w:t>,</w:t>
      </w:r>
      <w:r w:rsidRPr="006E587A">
        <w:rPr>
          <w:color w:val="auto"/>
          <w:lang w:val="en-US"/>
        </w:rPr>
        <w:t xml:space="preserve"> 2010)</w:t>
      </w:r>
    </w:p>
    <w:p w:rsidR="00CF50F0" w:rsidRDefault="00CF50F0" w:rsidP="00CF50F0">
      <w:pPr>
        <w:pStyle w:val="NormalWeb"/>
        <w:spacing w:line="276" w:lineRule="auto"/>
        <w:ind w:right="150"/>
        <w:rPr>
          <w:color w:val="auto"/>
          <w:lang w:val="en-US"/>
        </w:rPr>
      </w:pPr>
      <w:r w:rsidRPr="00A765BC">
        <w:rPr>
          <w:color w:val="auto"/>
          <w:lang w:val="en-US"/>
        </w:rPr>
        <w:t>http://www.creativemap.nl/2010/02/de-giacometti-hype/</w:t>
      </w:r>
      <w:r>
        <w:rPr>
          <w:color w:val="auto"/>
          <w:lang w:val="en-US"/>
        </w:rPr>
        <w:t xml:space="preserve"> </w:t>
      </w:r>
      <w:r w:rsidRPr="00A765BC">
        <w:rPr>
          <w:color w:val="auto"/>
          <w:lang w:val="en-US"/>
        </w:rPr>
        <w:t>(April 2, 2010)</w:t>
      </w:r>
    </w:p>
    <w:p w:rsidR="00CF50F0" w:rsidRPr="00C54277" w:rsidRDefault="00C54277" w:rsidP="00CF50F0">
      <w:pPr>
        <w:pStyle w:val="NormalWeb"/>
        <w:spacing w:line="276" w:lineRule="auto"/>
        <w:ind w:right="150"/>
        <w:rPr>
          <w:color w:val="auto"/>
          <w:lang w:val="en-US"/>
        </w:rPr>
      </w:pPr>
      <w:r w:rsidRPr="00C54277">
        <w:rPr>
          <w:color w:val="auto"/>
          <w:lang w:val="en-US"/>
        </w:rPr>
        <w:t>http://www.cultuur.nl/adviezen_subsidieplan_0912_vervolg_v2.php?id=22&amp;deel=12&amp;hfds</w:t>
      </w:r>
      <w:r>
        <w:rPr>
          <w:color w:val="auto"/>
          <w:lang w:val="en-US"/>
        </w:rPr>
        <w:t>t</w:t>
      </w:r>
      <w:r>
        <w:rPr>
          <w:color w:val="auto"/>
          <w:lang w:val="en-US"/>
        </w:rPr>
        <w:br/>
        <w:t xml:space="preserve">          </w:t>
      </w:r>
      <w:r w:rsidR="00CF50F0" w:rsidRPr="00C54277">
        <w:rPr>
          <w:color w:val="auto"/>
          <w:lang w:val="en-US"/>
        </w:rPr>
        <w:t>=129</w:t>
      </w:r>
      <w:r w:rsidRPr="00C54277">
        <w:rPr>
          <w:color w:val="auto"/>
          <w:lang w:val="en-US"/>
        </w:rPr>
        <w:t xml:space="preserve"> (September </w:t>
      </w:r>
      <w:r>
        <w:rPr>
          <w:color w:val="auto"/>
          <w:lang w:val="en-US"/>
        </w:rPr>
        <w:t>14, 2010)</w:t>
      </w:r>
    </w:p>
    <w:p w:rsidR="00CF50F0" w:rsidRDefault="00CF50F0" w:rsidP="00CF50F0">
      <w:pPr>
        <w:pStyle w:val="NormalWeb"/>
        <w:spacing w:line="276" w:lineRule="auto"/>
        <w:ind w:right="150"/>
        <w:rPr>
          <w:color w:val="auto"/>
          <w:lang w:val="en-US"/>
        </w:rPr>
      </w:pPr>
      <w:r w:rsidRPr="00540714">
        <w:rPr>
          <w:color w:val="auto"/>
          <w:lang w:val="en-US"/>
        </w:rPr>
        <w:t>http://www.cbs.nl/nl-NL/menu/themas/arbeid-sociale-zekerheid/publicaties/artikelen/</w:t>
      </w:r>
      <w:r w:rsidRPr="00540714">
        <w:rPr>
          <w:color w:val="auto"/>
          <w:lang w:val="en-US"/>
        </w:rPr>
        <w:br/>
        <w:t xml:space="preserve">          archief/2010/2010-019-pb.htm</w:t>
      </w:r>
      <w:r w:rsidR="00C54277">
        <w:rPr>
          <w:color w:val="auto"/>
          <w:lang w:val="en-US"/>
        </w:rPr>
        <w:t xml:space="preserve">  </w:t>
      </w:r>
      <w:r w:rsidR="00C54277" w:rsidRPr="00C54277">
        <w:rPr>
          <w:color w:val="auto"/>
          <w:lang w:val="en-US"/>
        </w:rPr>
        <w:t xml:space="preserve">(September </w:t>
      </w:r>
      <w:r w:rsidR="00C54277">
        <w:rPr>
          <w:color w:val="auto"/>
          <w:lang w:val="en-US"/>
        </w:rPr>
        <w:t>14, 2010)</w:t>
      </w:r>
    </w:p>
    <w:p w:rsidR="00CF50F0" w:rsidRDefault="00C54277" w:rsidP="00CF50F0">
      <w:pPr>
        <w:pStyle w:val="NormalWeb"/>
        <w:spacing w:line="276" w:lineRule="auto"/>
        <w:ind w:right="150"/>
        <w:rPr>
          <w:color w:val="auto"/>
          <w:lang w:val="en-US"/>
        </w:rPr>
      </w:pPr>
      <w:r w:rsidRPr="00C54277">
        <w:rPr>
          <w:color w:val="auto"/>
          <w:lang w:val="en-US"/>
        </w:rPr>
        <w:t>http://www.lib-art.com/imgpainting/5/4/7845-venice-the-grand-canal-looking-no-canaletto</w:t>
      </w:r>
      <w:r>
        <w:rPr>
          <w:color w:val="auto"/>
          <w:lang w:val="en-US"/>
        </w:rPr>
        <w:br/>
        <w:t xml:space="preserve">          (September 23, 2010)</w:t>
      </w:r>
    </w:p>
    <w:p w:rsidR="00CF50F0" w:rsidRDefault="00C54277" w:rsidP="00CF50F0">
      <w:pPr>
        <w:pStyle w:val="NormalWeb"/>
        <w:spacing w:line="276" w:lineRule="auto"/>
        <w:ind w:right="150"/>
        <w:rPr>
          <w:color w:val="auto"/>
          <w:lang w:val="en-US"/>
        </w:rPr>
      </w:pPr>
      <w:r w:rsidRPr="00C54277">
        <w:rPr>
          <w:color w:val="auto"/>
          <w:lang w:val="en-US"/>
        </w:rPr>
        <w:t>http://images.artnet.com/images_US/magazine/news/waltzer/artmarketwatch5-4-2.jpg</w:t>
      </w:r>
      <w:r>
        <w:rPr>
          <w:color w:val="auto"/>
          <w:lang w:val="en-US"/>
        </w:rPr>
        <w:br/>
        <w:t xml:space="preserve">          (September 23, 2010)</w:t>
      </w:r>
    </w:p>
    <w:p w:rsidR="00CF50F0" w:rsidRDefault="00CF50F0" w:rsidP="00CF50F0">
      <w:pPr>
        <w:pStyle w:val="NormalWeb"/>
        <w:spacing w:line="276" w:lineRule="auto"/>
        <w:ind w:right="150"/>
        <w:rPr>
          <w:color w:val="auto"/>
          <w:lang w:val="en-US"/>
        </w:rPr>
      </w:pPr>
      <w:r w:rsidRPr="004648A2">
        <w:rPr>
          <w:color w:val="auto"/>
          <w:lang w:val="en-US"/>
        </w:rPr>
        <w:t>http://coosacreek.org/mambo/wp-content/uploads/2009/02/bacontriptych.jpg</w:t>
      </w:r>
      <w:r w:rsidR="00C54277">
        <w:rPr>
          <w:color w:val="auto"/>
          <w:lang w:val="en-US"/>
        </w:rPr>
        <w:t xml:space="preserve"> (September 23,</w:t>
      </w:r>
      <w:r w:rsidR="00C54277">
        <w:rPr>
          <w:color w:val="auto"/>
          <w:lang w:val="en-US"/>
        </w:rPr>
        <w:br/>
        <w:t xml:space="preserve">           2010)</w:t>
      </w:r>
    </w:p>
    <w:p w:rsidR="00CF50F0" w:rsidRPr="00A11C41" w:rsidRDefault="00CF50F0" w:rsidP="00CF50F0">
      <w:pPr>
        <w:pStyle w:val="NormalWeb"/>
        <w:spacing w:line="276" w:lineRule="auto"/>
        <w:ind w:right="150"/>
        <w:rPr>
          <w:color w:val="auto"/>
          <w:lang w:val="en-US"/>
        </w:rPr>
      </w:pPr>
      <w:r w:rsidRPr="00A11C41">
        <w:rPr>
          <w:color w:val="auto"/>
          <w:lang w:val="en-US"/>
        </w:rPr>
        <w:t>http://www.digitaljournal.com/img/8/9/9/i/5/8/3/o/Raphael.jpg</w:t>
      </w:r>
      <w:r w:rsidR="00C54277">
        <w:rPr>
          <w:color w:val="auto"/>
          <w:lang w:val="en-US"/>
        </w:rPr>
        <w:t xml:space="preserve"> (September 23, 2010)</w:t>
      </w:r>
    </w:p>
    <w:p w:rsidR="00E42AB6" w:rsidRDefault="005567C2">
      <w:pPr>
        <w:rPr>
          <w:rFonts w:ascii="Times New Roman" w:hAnsi="Times New Roman" w:cs="Times New Roman"/>
          <w:sz w:val="24"/>
          <w:szCs w:val="24"/>
          <w:lang w:val="en-US"/>
        </w:rPr>
      </w:pPr>
      <w:r w:rsidRPr="005567C2">
        <w:rPr>
          <w:rFonts w:ascii="Times New Roman" w:hAnsi="Times New Roman" w:cs="Times New Roman"/>
          <w:sz w:val="24"/>
          <w:szCs w:val="24"/>
          <w:lang w:val="en-US"/>
        </w:rPr>
        <w:t>http://www.rijksoverheid.nl/onderwerpen/kunst-en-cultuur/vraag-en-antwoord/wat-is-de-wet-werk-en-inkomen-kunstenaars-wwik.html?ns_campaign=Thema-cultuur_sport_en_vrije_tijd&amp;ro_adgrp=Kunst_en_cultuur_wwik&amp;ns_mchannel=sea&amp;ns_source=google&amp;ns_linkname=wwik&amp;ns_fee=0.00  (Ju</w:t>
      </w:r>
      <w:r>
        <w:rPr>
          <w:rFonts w:ascii="Times New Roman" w:hAnsi="Times New Roman" w:cs="Times New Roman"/>
          <w:sz w:val="24"/>
          <w:szCs w:val="24"/>
          <w:lang w:val="en-US"/>
        </w:rPr>
        <w:t>ly 8, 2011)</w:t>
      </w:r>
    </w:p>
    <w:p w:rsidR="00413649" w:rsidRDefault="00413649">
      <w:pPr>
        <w:rPr>
          <w:rFonts w:ascii="Times New Roman" w:hAnsi="Times New Roman" w:cs="Times New Roman"/>
          <w:sz w:val="24"/>
          <w:szCs w:val="24"/>
          <w:lang w:val="en-US"/>
        </w:rPr>
      </w:pPr>
      <w:r w:rsidRPr="00413649">
        <w:rPr>
          <w:rFonts w:ascii="Times New Roman" w:hAnsi="Times New Roman" w:cs="Times New Roman"/>
          <w:sz w:val="24"/>
          <w:szCs w:val="24"/>
          <w:lang w:val="en-US"/>
        </w:rPr>
        <w:t>http://www.rijksoverheid.nl/onderwerpen/kunst-en-cultuur/nieuw-visie-op-cultuurbeleid#anker-wijziging-van-het-subsidiebeleid (Ju</w:t>
      </w:r>
      <w:r>
        <w:rPr>
          <w:rFonts w:ascii="Times New Roman" w:hAnsi="Times New Roman" w:cs="Times New Roman"/>
          <w:sz w:val="24"/>
          <w:szCs w:val="24"/>
          <w:lang w:val="en-US"/>
        </w:rPr>
        <w:t>ly 8, 2011)</w:t>
      </w:r>
    </w:p>
    <w:p w:rsidR="00CF17CA" w:rsidRDefault="00CF17CA">
      <w:pPr>
        <w:rPr>
          <w:rFonts w:ascii="Times New Roman" w:hAnsi="Times New Roman" w:cs="Times New Roman"/>
          <w:sz w:val="24"/>
          <w:szCs w:val="24"/>
          <w:lang w:val="en-US"/>
        </w:rPr>
      </w:pPr>
      <w:r w:rsidRPr="00CF17CA">
        <w:rPr>
          <w:rFonts w:ascii="Times New Roman" w:hAnsi="Times New Roman" w:cs="Times New Roman"/>
          <w:sz w:val="24"/>
          <w:szCs w:val="24"/>
          <w:lang w:val="en-US"/>
        </w:rPr>
        <w:t>http://www.cultuursubsidie.nl/subsidieverstrekkers (Ju</w:t>
      </w:r>
      <w:r>
        <w:rPr>
          <w:rFonts w:ascii="Times New Roman" w:hAnsi="Times New Roman" w:cs="Times New Roman"/>
          <w:sz w:val="24"/>
          <w:szCs w:val="24"/>
          <w:lang w:val="en-US"/>
        </w:rPr>
        <w:t>ly 8, 2011)</w:t>
      </w:r>
    </w:p>
    <w:p w:rsidR="00F030EF" w:rsidRPr="00F030EF" w:rsidRDefault="00F030EF">
      <w:pPr>
        <w:rPr>
          <w:rFonts w:ascii="Times New Roman" w:hAnsi="Times New Roman" w:cs="Times New Roman"/>
          <w:sz w:val="24"/>
          <w:szCs w:val="24"/>
          <w:lang w:val="en-US"/>
        </w:rPr>
      </w:pPr>
      <w:r w:rsidRPr="00F030EF">
        <w:rPr>
          <w:rFonts w:ascii="Times New Roman" w:hAnsi="Times New Roman" w:cs="Times New Roman"/>
          <w:sz w:val="24"/>
          <w:szCs w:val="24"/>
          <w:lang w:val="en-US"/>
        </w:rPr>
        <w:t>http://www.arts-showcase.com/blog/picasso-nude-green-leaves-and-bust-at-tate-modern-march-2011/ (Ju</w:t>
      </w:r>
      <w:r>
        <w:rPr>
          <w:rFonts w:ascii="Times New Roman" w:hAnsi="Times New Roman" w:cs="Times New Roman"/>
          <w:sz w:val="24"/>
          <w:szCs w:val="24"/>
          <w:lang w:val="en-US"/>
        </w:rPr>
        <w:t>ly 9, 2011)</w:t>
      </w:r>
    </w:p>
    <w:p w:rsidR="005567C2" w:rsidRPr="00F030EF" w:rsidRDefault="005567C2">
      <w:pPr>
        <w:rPr>
          <w:rFonts w:ascii="Times New Roman" w:hAnsi="Times New Roman" w:cs="Times New Roman"/>
          <w:b/>
          <w:sz w:val="28"/>
          <w:szCs w:val="28"/>
          <w:lang w:val="en-US"/>
        </w:rPr>
      </w:pPr>
      <w:r w:rsidRPr="00F030EF">
        <w:rPr>
          <w:rFonts w:ascii="Times New Roman" w:hAnsi="Times New Roman" w:cs="Times New Roman"/>
          <w:b/>
          <w:sz w:val="28"/>
          <w:szCs w:val="28"/>
          <w:lang w:val="en-US"/>
        </w:rPr>
        <w:br w:type="page"/>
      </w:r>
    </w:p>
    <w:p w:rsidR="00E42AB6" w:rsidRPr="001645D1" w:rsidRDefault="00E42AB6" w:rsidP="00E42AB6">
      <w:pPr>
        <w:jc w:val="both"/>
        <w:rPr>
          <w:rFonts w:ascii="Times New Roman" w:hAnsi="Times New Roman" w:cs="Times New Roman"/>
          <w:b/>
          <w:sz w:val="28"/>
          <w:szCs w:val="28"/>
          <w:lang w:val="en-US"/>
        </w:rPr>
      </w:pPr>
      <w:r w:rsidRPr="001645D1">
        <w:rPr>
          <w:rFonts w:ascii="Times New Roman" w:hAnsi="Times New Roman" w:cs="Times New Roman"/>
          <w:b/>
          <w:sz w:val="28"/>
          <w:szCs w:val="28"/>
          <w:lang w:val="en-US"/>
        </w:rPr>
        <w:lastRenderedPageBreak/>
        <w:t>1</w:t>
      </w:r>
      <w:r>
        <w:rPr>
          <w:rFonts w:ascii="Times New Roman" w:hAnsi="Times New Roman" w:cs="Times New Roman"/>
          <w:b/>
          <w:sz w:val="28"/>
          <w:szCs w:val="28"/>
          <w:lang w:val="en-US"/>
        </w:rPr>
        <w:t>0</w:t>
      </w:r>
      <w:r w:rsidRPr="001645D1">
        <w:rPr>
          <w:rFonts w:ascii="Times New Roman" w:hAnsi="Times New Roman" w:cs="Times New Roman"/>
          <w:b/>
          <w:sz w:val="28"/>
          <w:szCs w:val="28"/>
          <w:lang w:val="en-US"/>
        </w:rPr>
        <w:t xml:space="preserve">. </w:t>
      </w:r>
      <w:r>
        <w:rPr>
          <w:rFonts w:ascii="Times New Roman" w:hAnsi="Times New Roman" w:cs="Times New Roman"/>
          <w:b/>
          <w:sz w:val="28"/>
          <w:szCs w:val="28"/>
          <w:lang w:val="en-US"/>
        </w:rPr>
        <w:t>Appendixes</w:t>
      </w:r>
    </w:p>
    <w:p w:rsidR="00E42AB6" w:rsidRPr="00146E21" w:rsidRDefault="00E42AB6" w:rsidP="00E42AB6">
      <w:pPr>
        <w:jc w:val="both"/>
        <w:rPr>
          <w:rFonts w:ascii="Times New Roman" w:hAnsi="Times New Roman" w:cs="Times New Roman"/>
          <w:sz w:val="24"/>
          <w:szCs w:val="24"/>
          <w:lang w:val="en-US"/>
        </w:rPr>
      </w:pPr>
      <w:r>
        <w:rPr>
          <w:rFonts w:ascii="Times New Roman" w:hAnsi="Times New Roman" w:cs="Times New Roman"/>
          <w:sz w:val="24"/>
          <w:szCs w:val="24"/>
          <w:lang w:val="en-US"/>
        </w:rPr>
        <w:tab/>
        <w:t>There are two additional part</w:t>
      </w:r>
      <w:r w:rsidR="00551EAA">
        <w:rPr>
          <w:rFonts w:ascii="Times New Roman" w:hAnsi="Times New Roman" w:cs="Times New Roman"/>
          <w:sz w:val="24"/>
          <w:szCs w:val="24"/>
          <w:lang w:val="en-US"/>
        </w:rPr>
        <w:t>s</w:t>
      </w:r>
      <w:r w:rsidR="00EB61E3">
        <w:rPr>
          <w:rFonts w:ascii="Times New Roman" w:hAnsi="Times New Roman" w:cs="Times New Roman"/>
          <w:sz w:val="24"/>
          <w:szCs w:val="24"/>
          <w:lang w:val="en-US"/>
        </w:rPr>
        <w:t xml:space="preserve"> to this thesis:</w:t>
      </w:r>
      <w:r>
        <w:rPr>
          <w:rFonts w:ascii="Times New Roman" w:hAnsi="Times New Roman" w:cs="Times New Roman"/>
          <w:sz w:val="24"/>
          <w:szCs w:val="24"/>
          <w:lang w:val="en-US"/>
        </w:rPr>
        <w:t xml:space="preserve"> those can be used as reference if needed. In the first part some more information on auctions is given and in de second part the excel datasheets are presented. In addition to that, some explanation is given on how certain things were calculated. </w:t>
      </w:r>
    </w:p>
    <w:p w:rsidR="00E42AB6" w:rsidRPr="001E0AF6" w:rsidRDefault="00E42AB6" w:rsidP="00E42AB6">
      <w:pPr>
        <w:jc w:val="both"/>
        <w:rPr>
          <w:rFonts w:ascii="Times New Roman" w:hAnsi="Times New Roman" w:cs="Times New Roman"/>
          <w:b/>
          <w:sz w:val="24"/>
          <w:szCs w:val="24"/>
          <w:lang w:val="en-US"/>
        </w:rPr>
      </w:pPr>
      <w:r>
        <w:rPr>
          <w:rFonts w:ascii="Times New Roman" w:hAnsi="Times New Roman" w:cs="Times New Roman"/>
          <w:b/>
          <w:sz w:val="24"/>
          <w:szCs w:val="24"/>
          <w:lang w:val="en-US"/>
        </w:rPr>
        <w:t>10.1 Auction Houses</w:t>
      </w:r>
    </w:p>
    <w:p w:rsidR="00E42AB6" w:rsidRDefault="00E42AB6" w:rsidP="00E42AB6">
      <w:pPr>
        <w:rPr>
          <w:rFonts w:ascii="Times New Roman" w:hAnsi="Times New Roman" w:cs="Times New Roman"/>
          <w:sz w:val="24"/>
          <w:szCs w:val="24"/>
          <w:lang w:val="en-US"/>
        </w:rPr>
      </w:pPr>
      <w:r w:rsidRPr="00C657B7">
        <w:rPr>
          <w:rFonts w:ascii="Times New Roman" w:hAnsi="Times New Roman" w:cs="Times New Roman"/>
          <w:sz w:val="24"/>
          <w:szCs w:val="24"/>
          <w:lang w:val="en-US"/>
        </w:rPr>
        <w:t xml:space="preserve"> </w:t>
      </w:r>
      <w:r w:rsidRPr="00C657B7">
        <w:rPr>
          <w:rFonts w:ascii="Times New Roman" w:hAnsi="Times New Roman" w:cs="Times New Roman"/>
          <w:sz w:val="24"/>
          <w:szCs w:val="24"/>
          <w:lang w:val="en-US"/>
        </w:rPr>
        <w:tab/>
      </w:r>
      <w:r>
        <w:rPr>
          <w:rFonts w:ascii="Times New Roman" w:hAnsi="Times New Roman" w:cs="Times New Roman"/>
          <w:sz w:val="24"/>
          <w:szCs w:val="24"/>
          <w:lang w:val="en-US"/>
        </w:rPr>
        <w:t xml:space="preserve">This thesis is mainly about the sales at art auctions, therefore I consider it necessary to put some extra information on art auctions and auction houses. This is just meant as to refer to in case of extra information is thought to be necessary. Briefly will working of the auction houses </w:t>
      </w:r>
      <w:r w:rsidR="00EB61E3">
        <w:rPr>
          <w:rFonts w:ascii="Times New Roman" w:hAnsi="Times New Roman" w:cs="Times New Roman"/>
          <w:sz w:val="24"/>
          <w:szCs w:val="24"/>
          <w:lang w:val="en-US"/>
        </w:rPr>
        <w:t xml:space="preserve">be elaborated in this appendix, </w:t>
      </w:r>
      <w:r>
        <w:rPr>
          <w:rFonts w:ascii="Times New Roman" w:hAnsi="Times New Roman" w:cs="Times New Roman"/>
          <w:sz w:val="24"/>
          <w:szCs w:val="24"/>
          <w:lang w:val="en-US"/>
        </w:rPr>
        <w:t>in five paragraphs.</w:t>
      </w:r>
    </w:p>
    <w:p w:rsidR="00E42AB6" w:rsidRDefault="00E42AB6" w:rsidP="00E42AB6">
      <w:pPr>
        <w:rPr>
          <w:rFonts w:ascii="Times New Roman" w:hAnsi="Times New Roman" w:cs="Times New Roman"/>
          <w:sz w:val="24"/>
          <w:szCs w:val="24"/>
          <w:lang w:val="en-US"/>
        </w:rPr>
      </w:pPr>
      <w:r>
        <w:rPr>
          <w:rFonts w:ascii="Times New Roman" w:hAnsi="Times New Roman" w:cs="Times New Roman"/>
          <w:sz w:val="24"/>
          <w:szCs w:val="24"/>
          <w:lang w:val="en-US"/>
        </w:rPr>
        <w:tab/>
        <w:t xml:space="preserve">An auction house is a place where goods are bought and sold for a price generated from bidding. Simply said the highest bidder buys a good for the price he bid for the good. There are different types of auctions, which all have their own set of rules. Rules can be, for example, about the time limit, minimum and maximum prices or the participants. Basically there are two types of auctions. The two types of auctions are: the primary types and the secondary types. Among the primary types of auctions is the mostly known ‘English auction’. Other types of primary auctions are ‘Dutch auction’, the ‘sealed first price auction’ and the ‘Vickrey auction’. The type of auction used for dealing artworks is the ‘English auction’ and therefore only that type of auction will be elaborated here. </w:t>
      </w:r>
    </w:p>
    <w:p w:rsidR="00E42AB6" w:rsidRDefault="00E42AB6" w:rsidP="00E42AB6">
      <w:pPr>
        <w:rPr>
          <w:rFonts w:ascii="Times New Roman" w:hAnsi="Times New Roman" w:cs="Times New Roman"/>
          <w:sz w:val="24"/>
          <w:szCs w:val="24"/>
          <w:lang w:val="en-US"/>
        </w:rPr>
      </w:pPr>
      <w:r>
        <w:rPr>
          <w:rFonts w:ascii="Times New Roman" w:hAnsi="Times New Roman" w:cs="Times New Roman"/>
          <w:sz w:val="24"/>
          <w:szCs w:val="24"/>
          <w:lang w:val="en-US"/>
        </w:rPr>
        <w:tab/>
        <w:t>The English auction is the most often used type of auction and is known by most people. It is an o</w:t>
      </w:r>
      <w:r w:rsidR="00EB61E3">
        <w:rPr>
          <w:rFonts w:ascii="Times New Roman" w:hAnsi="Times New Roman" w:cs="Times New Roman"/>
          <w:sz w:val="24"/>
          <w:szCs w:val="24"/>
          <w:lang w:val="en-US"/>
        </w:rPr>
        <w:t>pen bidding system in which one</w:t>
      </w:r>
      <w:r>
        <w:rPr>
          <w:rFonts w:ascii="Times New Roman" w:hAnsi="Times New Roman" w:cs="Times New Roman"/>
          <w:sz w:val="24"/>
          <w:szCs w:val="24"/>
          <w:lang w:val="en-US"/>
        </w:rPr>
        <w:t xml:space="preserve"> bids higher than the previous bidder. Next bids can be named by the bidder, the auctioneer can name the next bid or the bid can be done over the telephone or through an internet connection. It is also possible that someone has given the auctioneer his highest bid on front and then the auctioneer can put in this bid for the actual bidder. The end of the auction is there when no one is prepared to go any higher on the price. The abject will now be sold to the bidder who bid the highest price. There is, although, one exception: when the seller has put a minimum in for the object and that minimum was not reached during the bidding process, the object will not be sold at that time. There can also be a minimum amount being set for the steps between two biddings, so it will continue  fast enough. Think about an object of which the price will rise until 1000 Euros bidding one Euro a time; that will take ages! The minimum amount of bidders is, in the case of an English auction, two. </w:t>
      </w:r>
    </w:p>
    <w:p w:rsidR="00E42AB6" w:rsidRDefault="00E42AB6" w:rsidP="00E42AB6">
      <w:pPr>
        <w:rPr>
          <w:rFonts w:ascii="Times New Roman" w:hAnsi="Times New Roman" w:cs="Times New Roman"/>
          <w:sz w:val="24"/>
          <w:szCs w:val="24"/>
          <w:lang w:val="en-US"/>
        </w:rPr>
      </w:pPr>
      <w:r>
        <w:rPr>
          <w:rFonts w:ascii="Times New Roman" w:hAnsi="Times New Roman" w:cs="Times New Roman"/>
          <w:sz w:val="24"/>
          <w:szCs w:val="24"/>
          <w:lang w:val="en-US"/>
        </w:rPr>
        <w:tab/>
        <w:t>Interesting to know is that the auctionee</w:t>
      </w:r>
      <w:r w:rsidR="00EB61E3">
        <w:rPr>
          <w:rFonts w:ascii="Times New Roman" w:hAnsi="Times New Roman" w:cs="Times New Roman"/>
          <w:sz w:val="24"/>
          <w:szCs w:val="24"/>
          <w:lang w:val="en-US"/>
        </w:rPr>
        <w:t>r is the person with the hammer. H</w:t>
      </w:r>
      <w:r>
        <w:rPr>
          <w:rFonts w:ascii="Times New Roman" w:hAnsi="Times New Roman" w:cs="Times New Roman"/>
          <w:sz w:val="24"/>
          <w:szCs w:val="24"/>
          <w:lang w:val="en-US"/>
        </w:rPr>
        <w:t xml:space="preserve">e calls the price and sees whether or not things go right and he will make sure the item will not be sold if the minimum price was not reached. The bidders are the potential buyers of the item, they bid on the item until only one bidder is left; that bidder becomes the buyer. The hammer price is the price for which the item is hammered down, the highest bid. </w:t>
      </w:r>
    </w:p>
    <w:p w:rsidR="00E42AB6" w:rsidRDefault="00E42AB6" w:rsidP="00E42AB6">
      <w:pPr>
        <w:rPr>
          <w:rFonts w:ascii="Times New Roman" w:hAnsi="Times New Roman" w:cs="Times New Roman"/>
          <w:sz w:val="24"/>
          <w:szCs w:val="24"/>
          <w:lang w:val="en-US"/>
        </w:rPr>
      </w:pPr>
      <w:r>
        <w:rPr>
          <w:rFonts w:ascii="Times New Roman" w:hAnsi="Times New Roman" w:cs="Times New Roman"/>
          <w:sz w:val="24"/>
          <w:szCs w:val="24"/>
          <w:lang w:val="en-US"/>
        </w:rPr>
        <w:tab/>
        <w:t>There are two auction house</w:t>
      </w:r>
      <w:r w:rsidR="00EB61E3">
        <w:rPr>
          <w:rFonts w:ascii="Times New Roman" w:hAnsi="Times New Roman" w:cs="Times New Roman"/>
          <w:sz w:val="24"/>
          <w:szCs w:val="24"/>
          <w:lang w:val="en-US"/>
        </w:rPr>
        <w:t>s</w:t>
      </w:r>
      <w:r>
        <w:rPr>
          <w:rFonts w:ascii="Times New Roman" w:hAnsi="Times New Roman" w:cs="Times New Roman"/>
          <w:sz w:val="24"/>
          <w:szCs w:val="24"/>
          <w:lang w:val="en-US"/>
        </w:rPr>
        <w:t xml:space="preserve"> which are presented all over the world; these two well known auction houses are Christie’s and Sotheby’s. They are responsible for most of the </w:t>
      </w:r>
      <w:r>
        <w:rPr>
          <w:rFonts w:ascii="Times New Roman" w:hAnsi="Times New Roman" w:cs="Times New Roman"/>
          <w:sz w:val="24"/>
          <w:szCs w:val="24"/>
          <w:lang w:val="en-US"/>
        </w:rPr>
        <w:lastRenderedPageBreak/>
        <w:t>world wide art auction sales these days. Christie’s was founded in England in the 18</w:t>
      </w:r>
      <w:r w:rsidRPr="00451A90">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century, their first auction was in London in 1766. Sotheby’s was also founded in the UK, their first auction was in London as well, in 1744. </w:t>
      </w:r>
    </w:p>
    <w:p w:rsidR="00E42AB6" w:rsidRDefault="00E42AB6" w:rsidP="00E42AB6">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E42AB6" w:rsidRPr="001E0AF6" w:rsidRDefault="00E42AB6" w:rsidP="00E42AB6">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10.2 Excel Data Sheets</w:t>
      </w:r>
    </w:p>
    <w:p w:rsidR="00E42AB6" w:rsidRDefault="00E42AB6" w:rsidP="00E42AB6">
      <w:pPr>
        <w:rPr>
          <w:rFonts w:ascii="Times New Roman" w:hAnsi="Times New Roman" w:cs="Times New Roman"/>
          <w:sz w:val="24"/>
          <w:szCs w:val="24"/>
          <w:lang w:val="en-US"/>
        </w:rPr>
      </w:pPr>
      <w:r w:rsidRPr="00C657B7">
        <w:rPr>
          <w:rFonts w:ascii="Times New Roman" w:hAnsi="Times New Roman" w:cs="Times New Roman"/>
          <w:sz w:val="24"/>
          <w:szCs w:val="24"/>
          <w:lang w:val="en-US"/>
        </w:rPr>
        <w:t xml:space="preserve"> </w:t>
      </w:r>
      <w:r w:rsidRPr="00C657B7">
        <w:rPr>
          <w:rFonts w:ascii="Times New Roman" w:hAnsi="Times New Roman" w:cs="Times New Roman"/>
          <w:sz w:val="24"/>
          <w:szCs w:val="24"/>
          <w:lang w:val="en-US"/>
        </w:rPr>
        <w:tab/>
      </w:r>
      <w:r>
        <w:rPr>
          <w:rFonts w:ascii="Times New Roman" w:hAnsi="Times New Roman" w:cs="Times New Roman"/>
          <w:sz w:val="24"/>
          <w:szCs w:val="24"/>
          <w:lang w:val="en-US"/>
        </w:rPr>
        <w:t xml:space="preserve">In this final appendix the data sheets made in Excel are presented in order to show how the graphs presented in chapter six were put together. The sheets are presented from the next page forward. </w:t>
      </w:r>
    </w:p>
    <w:p w:rsidR="002B169C" w:rsidRDefault="002B169C" w:rsidP="00C41374">
      <w:pPr>
        <w:rPr>
          <w:rFonts w:ascii="Times New Roman" w:hAnsi="Times New Roman" w:cs="Times New Roman"/>
          <w:sz w:val="24"/>
          <w:szCs w:val="24"/>
          <w:lang w:val="en-US"/>
        </w:rPr>
      </w:pPr>
    </w:p>
    <w:sectPr w:rsidR="002B169C" w:rsidSect="00822732">
      <w:footerReference w:type="default" r:id="rId27"/>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0BDA" w:rsidRDefault="006D0BDA" w:rsidP="001645D1">
      <w:pPr>
        <w:spacing w:after="0" w:line="240" w:lineRule="auto"/>
      </w:pPr>
      <w:r>
        <w:separator/>
      </w:r>
    </w:p>
  </w:endnote>
  <w:endnote w:type="continuationSeparator" w:id="0">
    <w:p w:rsidR="006D0BDA" w:rsidRDefault="006D0BDA" w:rsidP="00164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5774919"/>
      <w:docPartObj>
        <w:docPartGallery w:val="Page Numbers (Bottom of Page)"/>
        <w:docPartUnique/>
      </w:docPartObj>
    </w:sdtPr>
    <w:sdtEndPr/>
    <w:sdtContent>
      <w:p w:rsidR="004B0004" w:rsidRDefault="006D0BDA">
        <w:pPr>
          <w:pStyle w:val="Footer"/>
          <w:jc w:val="right"/>
        </w:pPr>
        <w:r>
          <w:fldChar w:fldCharType="begin"/>
        </w:r>
        <w:r>
          <w:instrText xml:space="preserve"> PAGE   \* MERGEFORMAT </w:instrText>
        </w:r>
        <w:r>
          <w:fldChar w:fldCharType="separate"/>
        </w:r>
        <w:r w:rsidR="00CF5DB5">
          <w:rPr>
            <w:noProof/>
          </w:rPr>
          <w:t>83</w:t>
        </w:r>
        <w:r>
          <w:rPr>
            <w:noProof/>
          </w:rPr>
          <w:fldChar w:fldCharType="end"/>
        </w:r>
      </w:p>
    </w:sdtContent>
  </w:sdt>
  <w:p w:rsidR="004B0004" w:rsidRDefault="004B00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0BDA" w:rsidRDefault="006D0BDA" w:rsidP="001645D1">
      <w:pPr>
        <w:spacing w:after="0" w:line="240" w:lineRule="auto"/>
      </w:pPr>
      <w:r>
        <w:separator/>
      </w:r>
    </w:p>
  </w:footnote>
  <w:footnote w:type="continuationSeparator" w:id="0">
    <w:p w:rsidR="006D0BDA" w:rsidRDefault="006D0BDA" w:rsidP="001645D1">
      <w:pPr>
        <w:spacing w:after="0" w:line="240" w:lineRule="auto"/>
      </w:pPr>
      <w:r>
        <w:continuationSeparator/>
      </w:r>
    </w:p>
  </w:footnote>
  <w:footnote w:id="1">
    <w:p w:rsidR="004B0004" w:rsidRPr="00CA7437" w:rsidRDefault="004B0004" w:rsidP="001645D1">
      <w:pPr>
        <w:pStyle w:val="FootnoteText"/>
        <w:rPr>
          <w:rFonts w:ascii="Times New Roman" w:hAnsi="Times New Roman" w:cs="Times New Roman"/>
          <w:lang w:val="en-US"/>
        </w:rPr>
      </w:pPr>
      <w:r w:rsidRPr="00CA7437">
        <w:rPr>
          <w:rStyle w:val="FootnoteReference"/>
          <w:rFonts w:ascii="Times New Roman" w:hAnsi="Times New Roman" w:cs="Times New Roman"/>
        </w:rPr>
        <w:footnoteRef/>
      </w:r>
      <w:r>
        <w:rPr>
          <w:rFonts w:ascii="Times New Roman" w:hAnsi="Times New Roman" w:cs="Times New Roman"/>
          <w:lang w:val="en-US"/>
        </w:rPr>
        <w:t xml:space="preserve"> Luxury goods are the goods for which the demand and supply are influenced by the consumers’ income.  </w:t>
      </w:r>
    </w:p>
  </w:footnote>
  <w:footnote w:id="2">
    <w:p w:rsidR="004B0004" w:rsidRPr="00716D11" w:rsidRDefault="004B0004" w:rsidP="001645D1">
      <w:pPr>
        <w:pStyle w:val="FootnoteText"/>
        <w:rPr>
          <w:rFonts w:ascii="Times New Roman" w:hAnsi="Times New Roman" w:cs="Times New Roman"/>
          <w:lang w:val="en-US"/>
        </w:rPr>
      </w:pPr>
      <w:r>
        <w:rPr>
          <w:rStyle w:val="FootnoteReference"/>
        </w:rPr>
        <w:footnoteRef/>
      </w:r>
      <w:r w:rsidRPr="00716D11">
        <w:rPr>
          <w:lang w:val="en-US"/>
        </w:rPr>
        <w:t xml:space="preserve"> </w:t>
      </w:r>
      <w:r>
        <w:rPr>
          <w:rFonts w:ascii="Times New Roman" w:hAnsi="Times New Roman" w:cs="Times New Roman"/>
          <w:lang w:val="en-US"/>
        </w:rPr>
        <w:t>For more information see</w:t>
      </w:r>
      <w:r w:rsidRPr="00716D11">
        <w:rPr>
          <w:rFonts w:ascii="Times New Roman" w:hAnsi="Times New Roman" w:cs="Times New Roman"/>
          <w:lang w:val="en-US"/>
        </w:rPr>
        <w:t xml:space="preserve"> chapter 2</w:t>
      </w:r>
      <w:r>
        <w:rPr>
          <w:rFonts w:ascii="Times New Roman" w:hAnsi="Times New Roman" w:cs="Times New Roman"/>
          <w:lang w:val="en-US"/>
        </w:rPr>
        <w:t xml:space="preserve">: </w:t>
      </w:r>
      <w:r w:rsidRPr="000E31D6">
        <w:rPr>
          <w:rFonts w:ascii="Times New Roman" w:hAnsi="Times New Roman" w:cs="Times New Roman"/>
          <w:i/>
          <w:lang w:val="en-US"/>
        </w:rPr>
        <w:t>The Secondary Art Market</w:t>
      </w:r>
      <w:r>
        <w:rPr>
          <w:rFonts w:ascii="Times New Roman" w:hAnsi="Times New Roman" w:cs="Times New Roman"/>
          <w:lang w:val="en-US"/>
        </w:rPr>
        <w:t xml:space="preserve">. </w:t>
      </w:r>
      <w:r w:rsidRPr="00716D11">
        <w:rPr>
          <w:rFonts w:ascii="Times New Roman" w:hAnsi="Times New Roman" w:cs="Times New Roman"/>
          <w:lang w:val="en-US"/>
        </w:rPr>
        <w:t xml:space="preserve"> </w:t>
      </w:r>
    </w:p>
  </w:footnote>
  <w:footnote w:id="3">
    <w:p w:rsidR="004B0004" w:rsidRPr="007333F1" w:rsidRDefault="004B0004" w:rsidP="001645D1">
      <w:pPr>
        <w:pStyle w:val="FootnoteText"/>
        <w:rPr>
          <w:rFonts w:ascii="Times New Roman" w:hAnsi="Times New Roman" w:cs="Times New Roman"/>
          <w:lang w:val="en-US"/>
        </w:rPr>
      </w:pPr>
      <w:r w:rsidRPr="007333F1">
        <w:rPr>
          <w:rStyle w:val="FootnoteReference"/>
          <w:rFonts w:ascii="Times New Roman" w:hAnsi="Times New Roman" w:cs="Times New Roman"/>
        </w:rPr>
        <w:footnoteRef/>
      </w:r>
      <w:r>
        <w:rPr>
          <w:rFonts w:ascii="Times New Roman" w:hAnsi="Times New Roman" w:cs="Times New Roman"/>
          <w:lang w:val="en-US"/>
        </w:rPr>
        <w:t xml:space="preserve"> </w:t>
      </w:r>
      <w:r w:rsidRPr="007333F1">
        <w:rPr>
          <w:rFonts w:ascii="Times New Roman" w:hAnsi="Times New Roman" w:cs="Times New Roman"/>
          <w:lang w:val="en-US"/>
        </w:rPr>
        <w:t>Research on art as an investment by Jianping Mei and Michael Moses (2002), Alan Beggs and Kathryn Graddy (2008), J</w:t>
      </w:r>
      <w:r w:rsidRPr="007333F1">
        <w:rPr>
          <w:rFonts w:ascii="Times New Roman" w:hAnsi="Times New Roman" w:cs="Times New Roman"/>
          <w:bCs/>
          <w:lang w:val="en-US"/>
        </w:rPr>
        <w:t xml:space="preserve">ennifer Highfill and Kevin O’Brian (2007) and </w:t>
      </w:r>
      <w:r w:rsidRPr="007333F1">
        <w:rPr>
          <w:rFonts w:ascii="Times New Roman" w:hAnsi="Times New Roman" w:cs="Times New Roman"/>
          <w:lang w:val="en-US"/>
        </w:rPr>
        <w:t>Agnello and Pierce (1996)</w:t>
      </w:r>
      <w:r>
        <w:rPr>
          <w:rFonts w:ascii="Times New Roman" w:hAnsi="Times New Roman" w:cs="Times New Roman"/>
          <w:lang w:val="en-US"/>
        </w:rPr>
        <w:t>.</w:t>
      </w:r>
    </w:p>
  </w:footnote>
  <w:footnote w:id="4">
    <w:p w:rsidR="004B0004" w:rsidRPr="002A565C" w:rsidRDefault="004B0004" w:rsidP="001645D1">
      <w:pPr>
        <w:pStyle w:val="FootnoteText"/>
        <w:rPr>
          <w:lang w:val="en-US"/>
        </w:rPr>
      </w:pPr>
      <w:r>
        <w:rPr>
          <w:rStyle w:val="FootnoteReference"/>
        </w:rPr>
        <w:footnoteRef/>
      </w:r>
      <w:r w:rsidRPr="002A565C">
        <w:rPr>
          <w:rFonts w:ascii="Times New Roman" w:hAnsi="Times New Roman" w:cs="Times New Roman"/>
          <w:lang w:val="en-US"/>
        </w:rPr>
        <w:t xml:space="preserve"> More information can be found in </w:t>
      </w:r>
      <w:r w:rsidRPr="002A565C">
        <w:rPr>
          <w:rFonts w:ascii="Times New Roman" w:hAnsi="Times New Roman" w:cs="Times New Roman"/>
          <w:i/>
          <w:lang w:val="en-US"/>
        </w:rPr>
        <w:t>Veranderende structuren in de wereldeconomie en China’s economische integratie</w:t>
      </w:r>
      <w:r>
        <w:rPr>
          <w:rFonts w:ascii="Times New Roman" w:hAnsi="Times New Roman" w:cs="Times New Roman"/>
          <w:lang w:val="en-US"/>
        </w:rPr>
        <w:t xml:space="preserve"> written by</w:t>
      </w:r>
      <w:r w:rsidRPr="002A565C">
        <w:rPr>
          <w:rFonts w:ascii="Times New Roman" w:hAnsi="Times New Roman" w:cs="Times New Roman"/>
          <w:lang w:val="en-US"/>
        </w:rPr>
        <w:t xml:space="preserve">  H.A. Ebbers,</w:t>
      </w:r>
      <w:r>
        <w:rPr>
          <w:rFonts w:ascii="Times New Roman" w:hAnsi="Times New Roman" w:cs="Times New Roman"/>
          <w:lang w:val="en-US"/>
        </w:rPr>
        <w:t xml:space="preserve"> (2005) </w:t>
      </w:r>
      <w:r w:rsidRPr="002A565C">
        <w:rPr>
          <w:rFonts w:ascii="Times New Roman" w:hAnsi="Times New Roman" w:cs="Times New Roman"/>
          <w:lang w:val="en-US"/>
        </w:rPr>
        <w:t>University of Nyenrode.</w:t>
      </w:r>
    </w:p>
  </w:footnote>
  <w:footnote w:id="5">
    <w:p w:rsidR="004B0004" w:rsidRPr="001E42DE" w:rsidRDefault="004B0004" w:rsidP="001645D1">
      <w:pPr>
        <w:pStyle w:val="FootnoteText"/>
        <w:rPr>
          <w:rFonts w:ascii="Times New Roman" w:hAnsi="Times New Roman" w:cs="Times New Roman"/>
          <w:lang w:val="en-US"/>
        </w:rPr>
      </w:pPr>
      <w:r w:rsidRPr="001E42DE">
        <w:rPr>
          <w:rStyle w:val="FootnoteReference"/>
          <w:rFonts w:ascii="Times New Roman" w:hAnsi="Times New Roman" w:cs="Times New Roman"/>
        </w:rPr>
        <w:footnoteRef/>
      </w:r>
      <w:r w:rsidRPr="001E42DE">
        <w:rPr>
          <w:rFonts w:ascii="Times New Roman" w:hAnsi="Times New Roman" w:cs="Times New Roman"/>
          <w:lang w:val="en-US"/>
        </w:rPr>
        <w:t xml:space="preserve"> Investment</w:t>
      </w:r>
      <w:r>
        <w:rPr>
          <w:rFonts w:ascii="Times New Roman" w:hAnsi="Times New Roman" w:cs="Times New Roman"/>
          <w:lang w:val="en-US"/>
        </w:rPr>
        <w:t xml:space="preserve"> in art is explored in chapter 3</w:t>
      </w:r>
      <w:r w:rsidRPr="001E42DE">
        <w:rPr>
          <w:rFonts w:ascii="Times New Roman" w:hAnsi="Times New Roman" w:cs="Times New Roman"/>
          <w:lang w:val="en-US"/>
        </w:rPr>
        <w:t>.</w:t>
      </w:r>
    </w:p>
  </w:footnote>
  <w:footnote w:id="6">
    <w:p w:rsidR="004B0004" w:rsidRPr="00763E96" w:rsidRDefault="004B0004" w:rsidP="00440A6F">
      <w:pPr>
        <w:pStyle w:val="FootnoteText"/>
        <w:rPr>
          <w:lang w:val="en-US"/>
        </w:rPr>
      </w:pPr>
      <w:r>
        <w:rPr>
          <w:rStyle w:val="FootnoteReference"/>
        </w:rPr>
        <w:footnoteRef/>
      </w:r>
      <w:r w:rsidRPr="00763E96">
        <w:rPr>
          <w:lang w:val="en-US"/>
        </w:rPr>
        <w:t xml:space="preserve"> </w:t>
      </w:r>
      <w:r>
        <w:rPr>
          <w:rFonts w:ascii="Times New Roman" w:hAnsi="Times New Roman" w:cs="Times New Roman"/>
          <w:lang w:val="en-US"/>
        </w:rPr>
        <w:t>As described in chapter 9 in</w:t>
      </w:r>
      <w:r w:rsidRPr="00763E96">
        <w:rPr>
          <w:rFonts w:ascii="Times New Roman" w:hAnsi="Times New Roman" w:cs="Times New Roman"/>
          <w:lang w:val="en-US"/>
        </w:rPr>
        <w:t xml:space="preserve"> </w:t>
      </w:r>
      <w:r w:rsidRPr="00763E96">
        <w:rPr>
          <w:rFonts w:ascii="Times New Roman" w:hAnsi="Times New Roman" w:cs="Times New Roman"/>
          <w:i/>
          <w:lang w:val="en-US"/>
        </w:rPr>
        <w:t>The Economics of Art and Culture</w:t>
      </w:r>
      <w:r>
        <w:rPr>
          <w:rFonts w:ascii="Times New Roman" w:hAnsi="Times New Roman" w:cs="Times New Roman"/>
          <w:lang w:val="en-US"/>
        </w:rPr>
        <w:t xml:space="preserve"> by</w:t>
      </w:r>
      <w:r w:rsidRPr="00763E96">
        <w:rPr>
          <w:rFonts w:ascii="Times New Roman" w:hAnsi="Times New Roman" w:cs="Times New Roman"/>
          <w:lang w:val="en-US"/>
        </w:rPr>
        <w:t xml:space="preserve"> Heilbrun and Gray</w:t>
      </w:r>
      <w:r>
        <w:rPr>
          <w:rFonts w:ascii="Times New Roman" w:hAnsi="Times New Roman" w:cs="Times New Roman"/>
          <w:lang w:val="en-US"/>
        </w:rPr>
        <w:t xml:space="preserve"> (2007)</w:t>
      </w:r>
      <w:r w:rsidRPr="00763E96">
        <w:rPr>
          <w:rFonts w:ascii="Times New Roman" w:hAnsi="Times New Roman" w:cs="Times New Roman"/>
          <w:lang w:val="en-US"/>
        </w:rPr>
        <w:t>.</w:t>
      </w:r>
    </w:p>
  </w:footnote>
  <w:footnote w:id="7">
    <w:p w:rsidR="004B0004" w:rsidRPr="00F37979" w:rsidRDefault="004B0004" w:rsidP="00440A6F">
      <w:pPr>
        <w:pStyle w:val="FootnoteText"/>
        <w:rPr>
          <w:rFonts w:ascii="Times New Roman" w:hAnsi="Times New Roman" w:cs="Times New Roman"/>
          <w:lang w:val="en-US"/>
        </w:rPr>
      </w:pPr>
      <w:r w:rsidRPr="00F37979">
        <w:rPr>
          <w:rStyle w:val="FootnoteReference"/>
          <w:rFonts w:ascii="Times New Roman" w:hAnsi="Times New Roman" w:cs="Times New Roman"/>
        </w:rPr>
        <w:footnoteRef/>
      </w:r>
      <w:r w:rsidRPr="00F37979">
        <w:rPr>
          <w:rFonts w:ascii="Times New Roman" w:hAnsi="Times New Roman" w:cs="Times New Roman"/>
          <w:lang w:val="en-US"/>
        </w:rPr>
        <w:t xml:space="preserve"> The research of Buelens and Ginsburgh (1993) shows positive effects for investment in</w:t>
      </w:r>
      <w:r>
        <w:rPr>
          <w:rFonts w:ascii="Times New Roman" w:hAnsi="Times New Roman" w:cs="Times New Roman"/>
          <w:lang w:val="en-US"/>
        </w:rPr>
        <w:t xml:space="preserve"> art during this period and mentions</w:t>
      </w:r>
      <w:r w:rsidRPr="00F37979">
        <w:rPr>
          <w:rFonts w:ascii="Times New Roman" w:hAnsi="Times New Roman" w:cs="Times New Roman"/>
          <w:lang w:val="en-US"/>
        </w:rPr>
        <w:t xml:space="preserve"> taste change as a reason for it. </w:t>
      </w:r>
    </w:p>
  </w:footnote>
  <w:footnote w:id="8">
    <w:p w:rsidR="004B0004" w:rsidRPr="004C23FB" w:rsidRDefault="004B0004" w:rsidP="00440A6F">
      <w:pPr>
        <w:pStyle w:val="FootnoteText"/>
        <w:rPr>
          <w:rFonts w:ascii="Times New Roman" w:hAnsi="Times New Roman" w:cs="Times New Roman"/>
          <w:lang w:val="en-US"/>
        </w:rPr>
      </w:pPr>
      <w:r w:rsidRPr="004C23FB">
        <w:rPr>
          <w:rStyle w:val="FootnoteReference"/>
          <w:rFonts w:ascii="Times New Roman" w:hAnsi="Times New Roman" w:cs="Times New Roman"/>
        </w:rPr>
        <w:footnoteRef/>
      </w:r>
      <w:r w:rsidRPr="004C23FB">
        <w:rPr>
          <w:rFonts w:ascii="Times New Roman" w:hAnsi="Times New Roman" w:cs="Times New Roman"/>
          <w:lang w:val="en-US"/>
        </w:rPr>
        <w:t xml:space="preserve"> Even the auction houses came with strategies to make sure investment in art was still attractive for ma</w:t>
      </w:r>
      <w:r>
        <w:rPr>
          <w:rFonts w:ascii="Times New Roman" w:hAnsi="Times New Roman" w:cs="Times New Roman"/>
          <w:lang w:val="en-US"/>
        </w:rPr>
        <w:t>ny. More on this can be found on the</w:t>
      </w:r>
      <w:r w:rsidRPr="004C23FB">
        <w:rPr>
          <w:rFonts w:ascii="Times New Roman" w:hAnsi="Times New Roman" w:cs="Times New Roman"/>
          <w:lang w:val="en-US"/>
        </w:rPr>
        <w:t xml:space="preserve"> </w:t>
      </w:r>
      <w:r>
        <w:rPr>
          <w:rFonts w:ascii="Times New Roman" w:hAnsi="Times New Roman" w:cs="Times New Roman"/>
          <w:lang w:val="en-US"/>
        </w:rPr>
        <w:t xml:space="preserve">website of </w:t>
      </w:r>
      <w:r w:rsidRPr="004C23FB">
        <w:rPr>
          <w:rFonts w:ascii="Times New Roman" w:hAnsi="Times New Roman" w:cs="Times New Roman"/>
          <w:lang w:val="en-US"/>
        </w:rPr>
        <w:t xml:space="preserve">Sotheby’s. </w:t>
      </w:r>
    </w:p>
  </w:footnote>
  <w:footnote w:id="9">
    <w:p w:rsidR="004B0004" w:rsidRPr="00C01119" w:rsidRDefault="004B0004" w:rsidP="00440A6F">
      <w:pPr>
        <w:pStyle w:val="FootnoteText"/>
        <w:rPr>
          <w:rFonts w:ascii="Times New Roman" w:hAnsi="Times New Roman" w:cs="Times New Roman"/>
          <w:lang w:val="en-US"/>
        </w:rPr>
      </w:pPr>
      <w:r w:rsidRPr="002A5F9E">
        <w:rPr>
          <w:rStyle w:val="FootnoteReference"/>
          <w:rFonts w:ascii="Times New Roman" w:hAnsi="Times New Roman" w:cs="Times New Roman"/>
        </w:rPr>
        <w:footnoteRef/>
      </w:r>
      <w:r w:rsidRPr="002A5F9E">
        <w:rPr>
          <w:rFonts w:ascii="Times New Roman" w:hAnsi="Times New Roman" w:cs="Times New Roman"/>
          <w:lang w:val="en-US"/>
        </w:rPr>
        <w:t xml:space="preserve"> According to Silvia Bagdadli </w:t>
      </w:r>
      <w:r>
        <w:rPr>
          <w:rFonts w:ascii="Times New Roman" w:hAnsi="Times New Roman" w:cs="Times New Roman"/>
          <w:lang w:val="en-US"/>
        </w:rPr>
        <w:t xml:space="preserve">(2006) </w:t>
      </w:r>
      <w:r w:rsidRPr="002A5F9E">
        <w:rPr>
          <w:rFonts w:ascii="Times New Roman" w:hAnsi="Times New Roman" w:cs="Times New Roman"/>
          <w:lang w:val="en-US"/>
        </w:rPr>
        <w:t>in her book</w:t>
      </w:r>
      <w:r>
        <w:rPr>
          <w:rFonts w:ascii="Times New Roman" w:hAnsi="Times New Roman" w:cs="Times New Roman"/>
          <w:lang w:val="en-US"/>
        </w:rPr>
        <w:t xml:space="preserve"> </w:t>
      </w:r>
      <w:r w:rsidRPr="002A5F9E">
        <w:rPr>
          <w:rFonts w:ascii="Times New Roman" w:hAnsi="Times New Roman" w:cs="Times New Roman"/>
          <w:lang w:val="en-US"/>
        </w:rPr>
        <w:t xml:space="preserve">review of Iain Robertson’s book </w:t>
      </w:r>
      <w:r w:rsidRPr="002A5F9E">
        <w:rPr>
          <w:rFonts w:ascii="Times New Roman" w:hAnsi="Times New Roman" w:cs="Times New Roman"/>
          <w:i/>
          <w:lang w:val="en-US"/>
        </w:rPr>
        <w:t>Understanding International Art Markets and Management</w:t>
      </w:r>
      <w:r>
        <w:rPr>
          <w:rFonts w:ascii="Times New Roman" w:hAnsi="Times New Roman" w:cs="Times New Roman"/>
          <w:lang w:val="en-US"/>
        </w:rPr>
        <w:t xml:space="preserve"> in the </w:t>
      </w:r>
      <w:r>
        <w:rPr>
          <w:rFonts w:ascii="Times New Roman" w:hAnsi="Times New Roman" w:cs="Times New Roman"/>
          <w:i/>
          <w:lang w:val="en-US"/>
        </w:rPr>
        <w:t xml:space="preserve">Journal of Cultural Economics </w:t>
      </w:r>
      <w:r>
        <w:rPr>
          <w:rFonts w:ascii="Times New Roman" w:hAnsi="Times New Roman" w:cs="Times New Roman"/>
          <w:lang w:val="en-US"/>
        </w:rPr>
        <w:t xml:space="preserve">30. 237-238 </w:t>
      </w:r>
    </w:p>
  </w:footnote>
  <w:footnote w:id="10">
    <w:p w:rsidR="004B0004" w:rsidRPr="00406C20" w:rsidRDefault="004B0004" w:rsidP="00440A6F">
      <w:pPr>
        <w:pStyle w:val="FootnoteText"/>
        <w:rPr>
          <w:rFonts w:ascii="Times New Roman" w:hAnsi="Times New Roman" w:cs="Times New Roman"/>
          <w:lang w:val="en-US"/>
        </w:rPr>
      </w:pPr>
      <w:r w:rsidRPr="00406C20">
        <w:rPr>
          <w:rStyle w:val="FootnoteReference"/>
          <w:rFonts w:ascii="Times New Roman" w:hAnsi="Times New Roman" w:cs="Times New Roman"/>
        </w:rPr>
        <w:footnoteRef/>
      </w:r>
      <w:r w:rsidRPr="00406C20">
        <w:rPr>
          <w:rFonts w:ascii="Times New Roman" w:hAnsi="Times New Roman" w:cs="Times New Roman"/>
          <w:lang w:val="en-US"/>
        </w:rPr>
        <w:t xml:space="preserve"> Mentioned </w:t>
      </w:r>
      <w:r>
        <w:rPr>
          <w:rFonts w:ascii="Times New Roman" w:hAnsi="Times New Roman" w:cs="Times New Roman"/>
          <w:lang w:val="en-US"/>
        </w:rPr>
        <w:t xml:space="preserve">by Schneider and Pommerehne (1983) as a reason for the lack in previous studies to study both sides of the art market. </w:t>
      </w:r>
    </w:p>
  </w:footnote>
  <w:footnote w:id="11">
    <w:p w:rsidR="004B0004" w:rsidRPr="00D45065" w:rsidRDefault="004B0004" w:rsidP="00440A6F">
      <w:pPr>
        <w:pStyle w:val="FootnoteText"/>
        <w:rPr>
          <w:rFonts w:ascii="Times New Roman" w:hAnsi="Times New Roman" w:cs="Times New Roman"/>
          <w:lang w:val="en-US"/>
        </w:rPr>
      </w:pPr>
      <w:r w:rsidRPr="0021241F">
        <w:rPr>
          <w:rStyle w:val="FootnoteReference"/>
          <w:rFonts w:ascii="Times New Roman" w:hAnsi="Times New Roman" w:cs="Times New Roman"/>
        </w:rPr>
        <w:footnoteRef/>
      </w:r>
      <w:r w:rsidRPr="0021241F">
        <w:rPr>
          <w:rFonts w:ascii="Times New Roman" w:hAnsi="Times New Roman" w:cs="Times New Roman"/>
          <w:lang w:val="en-US"/>
        </w:rPr>
        <w:t xml:space="preserve"> Description </w:t>
      </w:r>
      <w:r>
        <w:rPr>
          <w:rFonts w:ascii="Times New Roman" w:hAnsi="Times New Roman" w:cs="Times New Roman"/>
          <w:lang w:val="en-US"/>
        </w:rPr>
        <w:t>of heterogeneity</w:t>
      </w:r>
      <w:r w:rsidRPr="0021241F">
        <w:rPr>
          <w:rFonts w:ascii="Times New Roman" w:hAnsi="Times New Roman" w:cs="Times New Roman"/>
          <w:lang w:val="en-US"/>
        </w:rPr>
        <w:t xml:space="preserve"> from Wikipedia. More on heterogeneity in different </w:t>
      </w:r>
      <w:r>
        <w:rPr>
          <w:rFonts w:ascii="Times New Roman" w:hAnsi="Times New Roman" w:cs="Times New Roman"/>
          <w:lang w:val="en-US"/>
        </w:rPr>
        <w:t xml:space="preserve">fields </w:t>
      </w:r>
      <w:r w:rsidRPr="0021241F">
        <w:rPr>
          <w:rFonts w:ascii="Times New Roman" w:hAnsi="Times New Roman" w:cs="Times New Roman"/>
          <w:lang w:val="en-US"/>
        </w:rPr>
        <w:t xml:space="preserve">can be found on </w:t>
      </w:r>
      <w:r w:rsidRPr="00D45065">
        <w:rPr>
          <w:rFonts w:ascii="Times New Roman" w:hAnsi="Times New Roman" w:cs="Times New Roman"/>
          <w:lang w:val="en-US"/>
        </w:rPr>
        <w:t xml:space="preserve">Wikipedia. </w:t>
      </w:r>
    </w:p>
  </w:footnote>
  <w:footnote w:id="12">
    <w:p w:rsidR="004B0004" w:rsidRPr="00D45065" w:rsidRDefault="004B0004" w:rsidP="00440A6F">
      <w:pPr>
        <w:pStyle w:val="FootnoteText"/>
        <w:rPr>
          <w:rFonts w:ascii="Times New Roman" w:hAnsi="Times New Roman" w:cs="Times New Roman"/>
          <w:lang w:val="en-US"/>
        </w:rPr>
      </w:pPr>
      <w:r w:rsidRPr="00D45065">
        <w:rPr>
          <w:rStyle w:val="FootnoteReference"/>
          <w:rFonts w:ascii="Times New Roman" w:hAnsi="Times New Roman" w:cs="Times New Roman"/>
        </w:rPr>
        <w:footnoteRef/>
      </w:r>
      <w:r w:rsidRPr="00D45065">
        <w:rPr>
          <w:rFonts w:ascii="Times New Roman" w:hAnsi="Times New Roman" w:cs="Times New Roman"/>
          <w:lang w:val="en-US"/>
        </w:rPr>
        <w:t xml:space="preserve"> This is amongst others described in the articles by Paulo Brito and Carlos Barros (2002), Victoria Ateca – Amestoy (20</w:t>
      </w:r>
      <w:r>
        <w:rPr>
          <w:rFonts w:ascii="Times New Roman" w:hAnsi="Times New Roman" w:cs="Times New Roman"/>
          <w:lang w:val="en-US"/>
        </w:rPr>
        <w:t>08), Jonathan Beck (2007) and Gü</w:t>
      </w:r>
      <w:r w:rsidRPr="00D45065">
        <w:rPr>
          <w:rFonts w:ascii="Times New Roman" w:hAnsi="Times New Roman" w:cs="Times New Roman"/>
          <w:lang w:val="en-US"/>
        </w:rPr>
        <w:t>nther G. Schulze (1999).</w:t>
      </w:r>
    </w:p>
  </w:footnote>
  <w:footnote w:id="13">
    <w:p w:rsidR="004B0004" w:rsidRPr="001E2ACA" w:rsidRDefault="004B0004" w:rsidP="00440A6F">
      <w:pPr>
        <w:pStyle w:val="FootnoteText"/>
        <w:rPr>
          <w:rFonts w:ascii="Times New Roman" w:hAnsi="Times New Roman" w:cs="Times New Roman"/>
          <w:lang w:val="en-US"/>
        </w:rPr>
      </w:pPr>
      <w:r w:rsidRPr="00D45065">
        <w:rPr>
          <w:rStyle w:val="FootnoteReference"/>
          <w:rFonts w:ascii="Times New Roman" w:hAnsi="Times New Roman" w:cs="Times New Roman"/>
        </w:rPr>
        <w:footnoteRef/>
      </w:r>
      <w:r w:rsidRPr="00D45065">
        <w:rPr>
          <w:rFonts w:ascii="Times New Roman" w:hAnsi="Times New Roman" w:cs="Times New Roman"/>
          <w:lang w:val="en-US"/>
        </w:rPr>
        <w:t xml:space="preserve"> Economies of scale is about the increasing efficiency of production when the number of goods being produced</w:t>
      </w:r>
      <w:r>
        <w:rPr>
          <w:rFonts w:ascii="Times New Roman" w:hAnsi="Times New Roman" w:cs="Times New Roman"/>
          <w:lang w:val="en-US"/>
        </w:rPr>
        <w:t xml:space="preserve"> increases, this to lower the costs per unit. It is a cost expansion of the production. </w:t>
      </w:r>
    </w:p>
  </w:footnote>
  <w:footnote w:id="14">
    <w:p w:rsidR="004B0004" w:rsidRPr="00415BD4" w:rsidRDefault="004B0004" w:rsidP="00440A6F">
      <w:pPr>
        <w:pStyle w:val="FootnoteText"/>
        <w:rPr>
          <w:rFonts w:ascii="Times New Roman" w:hAnsi="Times New Roman" w:cs="Times New Roman"/>
          <w:lang w:val="en-US"/>
        </w:rPr>
      </w:pPr>
      <w:r w:rsidRPr="00415BD4">
        <w:rPr>
          <w:rStyle w:val="FootnoteReference"/>
          <w:rFonts w:ascii="Times New Roman" w:hAnsi="Times New Roman" w:cs="Times New Roman"/>
        </w:rPr>
        <w:footnoteRef/>
      </w:r>
      <w:r w:rsidRPr="00415BD4">
        <w:rPr>
          <w:rFonts w:ascii="Times New Roman" w:hAnsi="Times New Roman" w:cs="Times New Roman"/>
          <w:lang w:val="en-US"/>
        </w:rPr>
        <w:t xml:space="preserve"> More on art as an investment in chapter 4.</w:t>
      </w:r>
    </w:p>
  </w:footnote>
  <w:footnote w:id="15">
    <w:p w:rsidR="004B0004" w:rsidRPr="00D13705" w:rsidRDefault="004B0004" w:rsidP="00440A6F">
      <w:pPr>
        <w:pStyle w:val="FootnoteText"/>
        <w:rPr>
          <w:rFonts w:ascii="Times New Roman" w:hAnsi="Times New Roman" w:cs="Times New Roman"/>
          <w:lang w:val="en-US"/>
        </w:rPr>
      </w:pPr>
      <w:r w:rsidRPr="00D13705">
        <w:rPr>
          <w:rStyle w:val="FootnoteReference"/>
          <w:rFonts w:ascii="Times New Roman" w:hAnsi="Times New Roman" w:cs="Times New Roman"/>
        </w:rPr>
        <w:footnoteRef/>
      </w:r>
      <w:r w:rsidRPr="00D13705">
        <w:rPr>
          <w:rFonts w:ascii="Times New Roman" w:hAnsi="Times New Roman" w:cs="Times New Roman"/>
          <w:lang w:val="en-US"/>
        </w:rPr>
        <w:t xml:space="preserve"> The traditional trade theory focuses on homogenous products between dissimilar countries and assumes economies of scale.</w:t>
      </w:r>
    </w:p>
  </w:footnote>
  <w:footnote w:id="16">
    <w:p w:rsidR="004B0004" w:rsidRPr="00D915A8" w:rsidRDefault="004B0004" w:rsidP="00440A6F">
      <w:pPr>
        <w:pStyle w:val="FootnoteText"/>
        <w:rPr>
          <w:rFonts w:ascii="Times New Roman" w:hAnsi="Times New Roman" w:cs="Times New Roman"/>
          <w:lang w:val="en-US"/>
        </w:rPr>
      </w:pPr>
      <w:r w:rsidRPr="00D915A8">
        <w:rPr>
          <w:rStyle w:val="FootnoteReference"/>
          <w:rFonts w:ascii="Times New Roman" w:hAnsi="Times New Roman" w:cs="Times New Roman"/>
        </w:rPr>
        <w:footnoteRef/>
      </w:r>
      <w:r w:rsidRPr="00D915A8">
        <w:rPr>
          <w:rFonts w:ascii="Times New Roman" w:hAnsi="Times New Roman" w:cs="Times New Roman"/>
          <w:lang w:val="en-US"/>
        </w:rPr>
        <w:t xml:space="preserve"> Besides the primary and secondary art market, people use terms like auction market, dealer market and tertiary art market (Singer</w:t>
      </w:r>
      <w:r>
        <w:rPr>
          <w:rFonts w:ascii="Times New Roman" w:hAnsi="Times New Roman" w:cs="Times New Roman"/>
          <w:lang w:val="en-US"/>
        </w:rPr>
        <w:t xml:space="preserve"> and Lynch</w:t>
      </w:r>
      <w:r w:rsidRPr="00D915A8">
        <w:rPr>
          <w:rFonts w:ascii="Times New Roman" w:hAnsi="Times New Roman" w:cs="Times New Roman"/>
          <w:lang w:val="en-US"/>
        </w:rPr>
        <w:t xml:space="preserve"> 1994). </w:t>
      </w:r>
    </w:p>
  </w:footnote>
  <w:footnote w:id="17">
    <w:p w:rsidR="004B0004" w:rsidRPr="00C56783" w:rsidRDefault="004B0004" w:rsidP="00440A6F">
      <w:pPr>
        <w:pStyle w:val="FootnoteText"/>
        <w:rPr>
          <w:rFonts w:ascii="Times New Roman" w:hAnsi="Times New Roman" w:cs="Times New Roman"/>
          <w:lang w:val="en-US"/>
        </w:rPr>
      </w:pPr>
      <w:r w:rsidRPr="00C56783">
        <w:rPr>
          <w:rStyle w:val="FootnoteReference"/>
          <w:rFonts w:ascii="Times New Roman" w:hAnsi="Times New Roman" w:cs="Times New Roman"/>
        </w:rPr>
        <w:footnoteRef/>
      </w:r>
      <w:r w:rsidRPr="00C56783">
        <w:rPr>
          <w:rFonts w:ascii="Times New Roman" w:hAnsi="Times New Roman" w:cs="Times New Roman"/>
          <w:lang w:val="en-US"/>
        </w:rPr>
        <w:t xml:space="preserve"> The reserve price is the minimum price the artist is willing to accept for his art work. </w:t>
      </w:r>
    </w:p>
  </w:footnote>
  <w:footnote w:id="18">
    <w:p w:rsidR="004B0004" w:rsidRPr="00C56783" w:rsidRDefault="004B0004" w:rsidP="00440A6F">
      <w:pPr>
        <w:pStyle w:val="FootnoteText"/>
        <w:rPr>
          <w:rFonts w:ascii="Times New Roman" w:hAnsi="Times New Roman" w:cs="Times New Roman"/>
          <w:lang w:val="en-US"/>
        </w:rPr>
      </w:pPr>
      <w:r w:rsidRPr="00C56783">
        <w:rPr>
          <w:rStyle w:val="FootnoteReference"/>
          <w:rFonts w:ascii="Times New Roman" w:hAnsi="Times New Roman" w:cs="Times New Roman"/>
        </w:rPr>
        <w:footnoteRef/>
      </w:r>
      <w:r w:rsidRPr="00C56783">
        <w:rPr>
          <w:rFonts w:ascii="Times New Roman" w:hAnsi="Times New Roman" w:cs="Times New Roman"/>
          <w:lang w:val="en-US"/>
        </w:rPr>
        <w:t xml:space="preserve"> Transparency on the market means that all information is available on the product, the price and on the place. Without transparency a free market is not possible. The degree of transparency is different for every segment of the market. The degree of trans</w:t>
      </w:r>
      <w:r>
        <w:rPr>
          <w:rFonts w:ascii="Times New Roman" w:hAnsi="Times New Roman" w:cs="Times New Roman"/>
          <w:lang w:val="en-US"/>
        </w:rPr>
        <w:t>parency is</w:t>
      </w:r>
      <w:r w:rsidRPr="00C56783">
        <w:rPr>
          <w:rFonts w:ascii="Times New Roman" w:hAnsi="Times New Roman" w:cs="Times New Roman"/>
          <w:lang w:val="en-US"/>
        </w:rPr>
        <w:t xml:space="preserve"> different for the primary and secondary art market. </w:t>
      </w:r>
    </w:p>
  </w:footnote>
  <w:footnote w:id="19">
    <w:p w:rsidR="004B0004" w:rsidRPr="0080140E" w:rsidRDefault="004B0004" w:rsidP="00440A6F">
      <w:pPr>
        <w:pStyle w:val="FootnoteText"/>
        <w:rPr>
          <w:rFonts w:ascii="Times New Roman" w:hAnsi="Times New Roman" w:cs="Times New Roman"/>
          <w:lang w:val="en-US"/>
        </w:rPr>
      </w:pPr>
      <w:r w:rsidRPr="0080140E">
        <w:rPr>
          <w:rStyle w:val="FootnoteReference"/>
          <w:rFonts w:ascii="Times New Roman" w:hAnsi="Times New Roman" w:cs="Times New Roman"/>
        </w:rPr>
        <w:footnoteRef/>
      </w:r>
      <w:r w:rsidRPr="0080140E">
        <w:rPr>
          <w:rFonts w:ascii="Times New Roman" w:hAnsi="Times New Roman" w:cs="Times New Roman"/>
          <w:lang w:val="en-US"/>
        </w:rPr>
        <w:t xml:space="preserve"> With market b</w:t>
      </w:r>
      <w:r>
        <w:rPr>
          <w:rFonts w:ascii="Times New Roman" w:hAnsi="Times New Roman" w:cs="Times New Roman"/>
          <w:lang w:val="en-US"/>
        </w:rPr>
        <w:t xml:space="preserve">readth one speaks of the numbers </w:t>
      </w:r>
      <w:r w:rsidRPr="0080140E">
        <w:rPr>
          <w:rFonts w:ascii="Times New Roman" w:hAnsi="Times New Roman" w:cs="Times New Roman"/>
          <w:lang w:val="en-US"/>
        </w:rPr>
        <w:t>of buyers and sellers on the market and market depth is about the number of possible substitutes for the product on the market. The imperfect substitutes are taken into account in this case as well.</w:t>
      </w:r>
    </w:p>
  </w:footnote>
  <w:footnote w:id="20">
    <w:p w:rsidR="004B0004" w:rsidRPr="00D23C94" w:rsidRDefault="004B0004" w:rsidP="00440A6F">
      <w:pPr>
        <w:pStyle w:val="FootnoteText"/>
        <w:rPr>
          <w:rFonts w:ascii="Times New Roman" w:hAnsi="Times New Roman" w:cs="Times New Roman"/>
          <w:lang w:val="en-US"/>
        </w:rPr>
      </w:pPr>
      <w:r w:rsidRPr="00D23C94">
        <w:rPr>
          <w:rStyle w:val="FootnoteReference"/>
          <w:rFonts w:ascii="Times New Roman" w:hAnsi="Times New Roman" w:cs="Times New Roman"/>
        </w:rPr>
        <w:footnoteRef/>
      </w:r>
      <w:r w:rsidRPr="00D23C94">
        <w:rPr>
          <w:rFonts w:ascii="Times New Roman" w:hAnsi="Times New Roman" w:cs="Times New Roman"/>
          <w:lang w:val="en-US"/>
        </w:rPr>
        <w:t xml:space="preserve"> Like in any other market cartels can have a negative influence on the free market. They make deals in order to influence the pricing of works of art in the auction market. More on this can be found in the article of Michael Beckmann (2004). </w:t>
      </w:r>
    </w:p>
  </w:footnote>
  <w:footnote w:id="21">
    <w:p w:rsidR="004B0004" w:rsidRPr="00AB64ED" w:rsidRDefault="004B0004" w:rsidP="00440A6F">
      <w:pPr>
        <w:pStyle w:val="FootnoteText"/>
        <w:rPr>
          <w:rFonts w:ascii="Times New Roman" w:hAnsi="Times New Roman" w:cs="Times New Roman"/>
          <w:lang w:val="en-US"/>
        </w:rPr>
      </w:pPr>
      <w:r w:rsidRPr="00AB64ED">
        <w:rPr>
          <w:rStyle w:val="FootnoteReference"/>
          <w:rFonts w:ascii="Times New Roman" w:hAnsi="Times New Roman" w:cs="Times New Roman"/>
        </w:rPr>
        <w:footnoteRef/>
      </w:r>
      <w:r w:rsidRPr="00AB64ED">
        <w:rPr>
          <w:rFonts w:ascii="Times New Roman" w:hAnsi="Times New Roman" w:cs="Times New Roman"/>
          <w:lang w:val="en-US"/>
        </w:rPr>
        <w:t xml:space="preserve"> Liquidity is the relation between the amount of financial resources (of a bank) and their short term obligations. </w:t>
      </w:r>
    </w:p>
  </w:footnote>
  <w:footnote w:id="22">
    <w:p w:rsidR="004B0004" w:rsidRPr="0035427E" w:rsidRDefault="004B0004" w:rsidP="00440A6F">
      <w:pPr>
        <w:pStyle w:val="FootnoteText"/>
        <w:rPr>
          <w:rFonts w:ascii="Times New Roman" w:hAnsi="Times New Roman" w:cs="Times New Roman"/>
          <w:lang w:val="en-US"/>
        </w:rPr>
      </w:pPr>
      <w:r w:rsidRPr="0035427E">
        <w:rPr>
          <w:rStyle w:val="FootnoteReference"/>
          <w:rFonts w:ascii="Times New Roman" w:hAnsi="Times New Roman" w:cs="Times New Roman"/>
        </w:rPr>
        <w:footnoteRef/>
      </w:r>
      <w:r w:rsidRPr="0035427E">
        <w:rPr>
          <w:rFonts w:ascii="Times New Roman" w:hAnsi="Times New Roman" w:cs="Times New Roman"/>
          <w:lang w:val="en-US"/>
        </w:rPr>
        <w:t xml:space="preserve"> Especially in Ireland before 1846, although recent studies show otherwise (Klamer, 2004).</w:t>
      </w:r>
    </w:p>
  </w:footnote>
  <w:footnote w:id="23">
    <w:p w:rsidR="004B0004" w:rsidRPr="00836082" w:rsidRDefault="004B0004" w:rsidP="00440A6F">
      <w:pPr>
        <w:pStyle w:val="FootnoteText"/>
        <w:rPr>
          <w:rFonts w:ascii="Times New Roman" w:hAnsi="Times New Roman" w:cs="Times New Roman"/>
          <w:lang w:val="en-US"/>
        </w:rPr>
      </w:pPr>
      <w:r w:rsidRPr="00836082">
        <w:rPr>
          <w:rStyle w:val="FootnoteReference"/>
          <w:rFonts w:ascii="Times New Roman" w:hAnsi="Times New Roman" w:cs="Times New Roman"/>
        </w:rPr>
        <w:footnoteRef/>
      </w:r>
      <w:r w:rsidRPr="00836082">
        <w:rPr>
          <w:rFonts w:ascii="Times New Roman" w:hAnsi="Times New Roman" w:cs="Times New Roman"/>
          <w:lang w:val="en-US"/>
        </w:rPr>
        <w:t xml:space="preserve"> Necessity: basic goods you need to survive and do your jobs with. This is obviously foods and drinks, but also the car for a taxi driver and the baking oven for the baker. </w:t>
      </w:r>
    </w:p>
  </w:footnote>
  <w:footnote w:id="24">
    <w:p w:rsidR="004B0004" w:rsidRPr="008E3097" w:rsidRDefault="004B0004" w:rsidP="00440A6F">
      <w:pPr>
        <w:pStyle w:val="FootnoteText"/>
        <w:rPr>
          <w:rFonts w:ascii="Times New Roman" w:hAnsi="Times New Roman" w:cs="Times New Roman"/>
          <w:lang w:val="en-US"/>
        </w:rPr>
      </w:pPr>
      <w:r w:rsidRPr="008E3097">
        <w:rPr>
          <w:rStyle w:val="FootnoteReference"/>
          <w:rFonts w:ascii="Times New Roman" w:hAnsi="Times New Roman" w:cs="Times New Roman"/>
        </w:rPr>
        <w:footnoteRef/>
      </w:r>
      <w:r w:rsidRPr="008E3097">
        <w:rPr>
          <w:rFonts w:ascii="Times New Roman" w:hAnsi="Times New Roman" w:cs="Times New Roman"/>
          <w:lang w:val="en-US"/>
        </w:rPr>
        <w:t xml:space="preserve"> The Willingness To Pay, in economics often named WTP, is about the maximum amount people are willing to pay of exchange for a certain good. </w:t>
      </w:r>
    </w:p>
  </w:footnote>
  <w:footnote w:id="25">
    <w:p w:rsidR="004B0004" w:rsidRPr="006F3E2A" w:rsidRDefault="004B0004" w:rsidP="00440A6F">
      <w:pPr>
        <w:pStyle w:val="FootnoteText"/>
        <w:rPr>
          <w:rFonts w:ascii="Times New Roman" w:hAnsi="Times New Roman" w:cs="Times New Roman"/>
          <w:lang w:val="en-US"/>
        </w:rPr>
      </w:pPr>
      <w:r w:rsidRPr="006F3E2A">
        <w:rPr>
          <w:rStyle w:val="FootnoteReference"/>
          <w:rFonts w:ascii="Times New Roman" w:hAnsi="Times New Roman" w:cs="Times New Roman"/>
        </w:rPr>
        <w:footnoteRef/>
      </w:r>
      <w:r w:rsidRPr="006F3E2A">
        <w:rPr>
          <w:rFonts w:ascii="Times New Roman" w:hAnsi="Times New Roman" w:cs="Times New Roman"/>
          <w:lang w:val="en-US"/>
        </w:rPr>
        <w:t xml:space="preserve"> Simply said: when income increases, the demand for luxury goods rises.</w:t>
      </w:r>
    </w:p>
  </w:footnote>
  <w:footnote w:id="26">
    <w:p w:rsidR="004B0004" w:rsidRPr="00120798" w:rsidRDefault="004B0004" w:rsidP="00440A6F">
      <w:pPr>
        <w:pStyle w:val="FootnoteText"/>
        <w:rPr>
          <w:rFonts w:ascii="Times New Roman" w:hAnsi="Times New Roman" w:cs="Times New Roman"/>
          <w:lang w:val="en-US"/>
        </w:rPr>
      </w:pPr>
      <w:r w:rsidRPr="00120798">
        <w:rPr>
          <w:rStyle w:val="FootnoteReference"/>
          <w:rFonts w:ascii="Times New Roman" w:hAnsi="Times New Roman" w:cs="Times New Roman"/>
        </w:rPr>
        <w:footnoteRef/>
      </w:r>
      <w:r w:rsidRPr="00120798">
        <w:rPr>
          <w:rFonts w:ascii="Times New Roman" w:hAnsi="Times New Roman" w:cs="Times New Roman"/>
          <w:lang w:val="en-US"/>
        </w:rPr>
        <w:t xml:space="preserve"> There are all kinds of styles of art and for all styles there are separate markets, different buyers and sellers. </w:t>
      </w:r>
    </w:p>
  </w:footnote>
  <w:footnote w:id="27">
    <w:p w:rsidR="004B0004" w:rsidRPr="000A5AEB" w:rsidRDefault="004B0004" w:rsidP="00440A6F">
      <w:pPr>
        <w:pStyle w:val="FootnoteText"/>
        <w:rPr>
          <w:rFonts w:ascii="Times New Roman" w:hAnsi="Times New Roman" w:cs="Times New Roman"/>
          <w:lang w:val="en-US"/>
        </w:rPr>
      </w:pPr>
      <w:r w:rsidRPr="000A5AEB">
        <w:rPr>
          <w:rStyle w:val="FootnoteReference"/>
          <w:rFonts w:ascii="Times New Roman" w:hAnsi="Times New Roman" w:cs="Times New Roman"/>
        </w:rPr>
        <w:footnoteRef/>
      </w:r>
      <w:r w:rsidRPr="000A5AEB">
        <w:rPr>
          <w:rFonts w:ascii="Times New Roman" w:hAnsi="Times New Roman" w:cs="Times New Roman"/>
          <w:lang w:val="en-US"/>
        </w:rPr>
        <w:t xml:space="preserve"> All demanders are influenced by what financial means they have available at the time.</w:t>
      </w:r>
    </w:p>
  </w:footnote>
  <w:footnote w:id="28">
    <w:p w:rsidR="004B0004" w:rsidRPr="00EB2192" w:rsidRDefault="004B0004" w:rsidP="00440A6F">
      <w:pPr>
        <w:pStyle w:val="FootnoteText"/>
        <w:rPr>
          <w:rFonts w:ascii="Times New Roman" w:hAnsi="Times New Roman" w:cs="Times New Roman"/>
          <w:lang w:val="en-US"/>
        </w:rPr>
      </w:pPr>
      <w:r w:rsidRPr="00EB2192">
        <w:rPr>
          <w:rStyle w:val="FootnoteReference"/>
          <w:rFonts w:ascii="Times New Roman" w:hAnsi="Times New Roman" w:cs="Times New Roman"/>
        </w:rPr>
        <w:footnoteRef/>
      </w:r>
      <w:r w:rsidRPr="00EB2192">
        <w:rPr>
          <w:rFonts w:ascii="Times New Roman" w:hAnsi="Times New Roman" w:cs="Times New Roman"/>
          <w:lang w:val="en-US"/>
        </w:rPr>
        <w:t xml:space="preserve"> Hammer price: the price at which the item is hammered down and the highest bidder is then the potential buyer of the item. In case of a low hammer price the possibility exists that the reserve price (the lowest price the seller is willing to acc</w:t>
      </w:r>
      <w:r>
        <w:rPr>
          <w:rFonts w:ascii="Times New Roman" w:hAnsi="Times New Roman" w:cs="Times New Roman"/>
          <w:lang w:val="en-US"/>
        </w:rPr>
        <w:t>ept for the item) is higher than</w:t>
      </w:r>
      <w:r w:rsidRPr="00EB2192">
        <w:rPr>
          <w:rFonts w:ascii="Times New Roman" w:hAnsi="Times New Roman" w:cs="Times New Roman"/>
          <w:lang w:val="en-US"/>
        </w:rPr>
        <w:t xml:space="preserve"> the hammer price. There is more on this item in the appendices. </w:t>
      </w:r>
    </w:p>
  </w:footnote>
  <w:footnote w:id="29">
    <w:p w:rsidR="004B0004" w:rsidRPr="0008774A" w:rsidRDefault="004B0004" w:rsidP="00440A6F">
      <w:pPr>
        <w:pStyle w:val="FootnoteText"/>
        <w:rPr>
          <w:rFonts w:ascii="Times New Roman" w:hAnsi="Times New Roman" w:cs="Times New Roman"/>
          <w:lang w:val="en-US"/>
        </w:rPr>
      </w:pPr>
      <w:r w:rsidRPr="0008774A">
        <w:rPr>
          <w:rStyle w:val="FootnoteReference"/>
          <w:rFonts w:ascii="Times New Roman" w:hAnsi="Times New Roman" w:cs="Times New Roman"/>
        </w:rPr>
        <w:footnoteRef/>
      </w:r>
      <w:r w:rsidRPr="0008774A">
        <w:rPr>
          <w:rFonts w:ascii="Times New Roman" w:hAnsi="Times New Roman" w:cs="Times New Roman"/>
          <w:lang w:val="en-US"/>
        </w:rPr>
        <w:t xml:space="preserve"> The dealers market is extensively discussed in chapter 2.3.2.2.</w:t>
      </w:r>
    </w:p>
  </w:footnote>
  <w:footnote w:id="30">
    <w:p w:rsidR="004B0004" w:rsidRPr="0072754D" w:rsidRDefault="004B0004" w:rsidP="00440A6F">
      <w:pPr>
        <w:pStyle w:val="FootnoteText"/>
        <w:rPr>
          <w:rFonts w:ascii="Times New Roman" w:hAnsi="Times New Roman" w:cs="Times New Roman"/>
          <w:lang w:val="en-US"/>
        </w:rPr>
      </w:pPr>
      <w:r w:rsidRPr="0072754D">
        <w:rPr>
          <w:rStyle w:val="FootnoteReference"/>
          <w:rFonts w:ascii="Times New Roman" w:hAnsi="Times New Roman" w:cs="Times New Roman"/>
        </w:rPr>
        <w:footnoteRef/>
      </w:r>
      <w:r w:rsidRPr="0072754D">
        <w:rPr>
          <w:rFonts w:ascii="Times New Roman" w:hAnsi="Times New Roman" w:cs="Times New Roman"/>
          <w:lang w:val="en-US"/>
        </w:rPr>
        <w:t xml:space="preserve"> Profit = sales revenue – expenses, so the higher </w:t>
      </w:r>
      <w:r>
        <w:rPr>
          <w:rFonts w:ascii="Times New Roman" w:hAnsi="Times New Roman" w:cs="Times New Roman"/>
          <w:lang w:val="en-US"/>
        </w:rPr>
        <w:t xml:space="preserve">the demand, </w:t>
      </w:r>
      <w:r w:rsidRPr="0072754D">
        <w:rPr>
          <w:rFonts w:ascii="Times New Roman" w:hAnsi="Times New Roman" w:cs="Times New Roman"/>
          <w:lang w:val="en-US"/>
        </w:rPr>
        <w:t xml:space="preserve">the more they sell to a high price, the higher their profit. </w:t>
      </w:r>
    </w:p>
  </w:footnote>
  <w:footnote w:id="31">
    <w:p w:rsidR="004B0004" w:rsidRPr="00165BC6" w:rsidRDefault="004B0004" w:rsidP="00440A6F">
      <w:pPr>
        <w:pStyle w:val="FootnoteText"/>
        <w:rPr>
          <w:rFonts w:ascii="Times New Roman" w:hAnsi="Times New Roman" w:cs="Times New Roman"/>
          <w:lang w:val="en-US"/>
        </w:rPr>
      </w:pPr>
      <w:r w:rsidRPr="00165BC6">
        <w:rPr>
          <w:rStyle w:val="FootnoteReference"/>
          <w:rFonts w:ascii="Times New Roman" w:hAnsi="Times New Roman" w:cs="Times New Roman"/>
        </w:rPr>
        <w:footnoteRef/>
      </w:r>
      <w:r w:rsidRPr="00165BC6">
        <w:rPr>
          <w:rFonts w:ascii="Times New Roman" w:hAnsi="Times New Roman" w:cs="Times New Roman"/>
          <w:lang w:val="en-US"/>
        </w:rPr>
        <w:t xml:space="preserve"> The dealers are in this case the private, independent dealers also mentioned in the part</w:t>
      </w:r>
      <w:r>
        <w:rPr>
          <w:rFonts w:ascii="Times New Roman" w:hAnsi="Times New Roman" w:cs="Times New Roman"/>
          <w:lang w:val="en-US"/>
        </w:rPr>
        <w:t xml:space="preserve"> above</w:t>
      </w:r>
      <w:r w:rsidRPr="00165BC6">
        <w:rPr>
          <w:rFonts w:ascii="Times New Roman" w:hAnsi="Times New Roman" w:cs="Times New Roman"/>
          <w:lang w:val="en-US"/>
        </w:rPr>
        <w:t xml:space="preserve"> on the secondary art market. </w:t>
      </w:r>
    </w:p>
  </w:footnote>
  <w:footnote w:id="32">
    <w:p w:rsidR="004B0004" w:rsidRPr="000D3DF2" w:rsidRDefault="004B0004" w:rsidP="00440A6F">
      <w:pPr>
        <w:pStyle w:val="FootnoteText"/>
        <w:rPr>
          <w:rFonts w:ascii="Times New Roman" w:hAnsi="Times New Roman" w:cs="Times New Roman"/>
          <w:lang w:val="en-US"/>
        </w:rPr>
      </w:pPr>
      <w:r w:rsidRPr="000D3DF2">
        <w:rPr>
          <w:rStyle w:val="FootnoteReference"/>
          <w:rFonts w:ascii="Times New Roman" w:hAnsi="Times New Roman" w:cs="Times New Roman"/>
        </w:rPr>
        <w:footnoteRef/>
      </w:r>
      <w:r w:rsidRPr="000D3DF2">
        <w:rPr>
          <w:rFonts w:ascii="Times New Roman" w:hAnsi="Times New Roman" w:cs="Times New Roman"/>
          <w:lang w:val="en-US"/>
        </w:rPr>
        <w:t xml:space="preserve"> There are some exceptions of sales at the auction houses of primary art.</w:t>
      </w:r>
    </w:p>
  </w:footnote>
  <w:footnote w:id="33">
    <w:p w:rsidR="004B0004" w:rsidRPr="00C26B58" w:rsidRDefault="004B0004" w:rsidP="00440A6F">
      <w:pPr>
        <w:pStyle w:val="FootnoteText"/>
        <w:rPr>
          <w:rFonts w:ascii="Times New Roman" w:hAnsi="Times New Roman" w:cs="Times New Roman"/>
          <w:lang w:val="en-US"/>
        </w:rPr>
      </w:pPr>
      <w:r w:rsidRPr="00C26B58">
        <w:rPr>
          <w:rStyle w:val="FootnoteReference"/>
          <w:rFonts w:ascii="Times New Roman" w:hAnsi="Times New Roman" w:cs="Times New Roman"/>
        </w:rPr>
        <w:footnoteRef/>
      </w:r>
      <w:r w:rsidRPr="00C26B58">
        <w:rPr>
          <w:rFonts w:ascii="Times New Roman" w:hAnsi="Times New Roman" w:cs="Times New Roman"/>
          <w:lang w:val="en-US"/>
        </w:rPr>
        <w:t xml:space="preserve"> They first say something about the entertainment sector as a whole of which the performing arts is a small part</w:t>
      </w:r>
      <w:r>
        <w:rPr>
          <w:rFonts w:ascii="Times New Roman" w:hAnsi="Times New Roman" w:cs="Times New Roman"/>
          <w:lang w:val="en-US"/>
        </w:rPr>
        <w:t>. Everything one can do in one’s</w:t>
      </w:r>
      <w:r w:rsidRPr="00C26B58">
        <w:rPr>
          <w:rFonts w:ascii="Times New Roman" w:hAnsi="Times New Roman" w:cs="Times New Roman"/>
          <w:lang w:val="en-US"/>
        </w:rPr>
        <w:t xml:space="preserve"> leisure time is a part of this entertainment sector, so there are a lot of substitutes of good quality available. They expect a high price elasticity of demand there. Since the performing arts are one of a kind and since the comparison to film or other sorts of recording of the performance is hard to make, it seems to be better to take the performing arts out of the entertainment sector and look at it separately. </w:t>
      </w:r>
    </w:p>
  </w:footnote>
  <w:footnote w:id="34">
    <w:p w:rsidR="004B0004" w:rsidRPr="00E65E5A" w:rsidRDefault="004B0004">
      <w:pPr>
        <w:pStyle w:val="FootnoteText"/>
        <w:rPr>
          <w:rFonts w:ascii="Times New Roman" w:hAnsi="Times New Roman" w:cs="Times New Roman"/>
          <w:lang w:val="en-US"/>
        </w:rPr>
      </w:pPr>
      <w:r w:rsidRPr="00E65E5A">
        <w:rPr>
          <w:rStyle w:val="FootnoteReference"/>
          <w:rFonts w:ascii="Times New Roman" w:hAnsi="Times New Roman" w:cs="Times New Roman"/>
        </w:rPr>
        <w:footnoteRef/>
      </w:r>
      <w:r w:rsidRPr="00E65E5A">
        <w:rPr>
          <w:rFonts w:ascii="Times New Roman" w:hAnsi="Times New Roman" w:cs="Times New Roman"/>
          <w:lang w:val="en-US"/>
        </w:rPr>
        <w:t xml:space="preserve"> Related because it is made by the same artist or because of the style of the work.</w:t>
      </w:r>
    </w:p>
  </w:footnote>
  <w:footnote w:id="35">
    <w:p w:rsidR="004B0004" w:rsidRPr="00DD24B2" w:rsidRDefault="004B0004">
      <w:pPr>
        <w:pStyle w:val="FootnoteText"/>
        <w:rPr>
          <w:rFonts w:ascii="Times New Roman" w:hAnsi="Times New Roman" w:cs="Times New Roman"/>
          <w:lang w:val="en-US"/>
        </w:rPr>
      </w:pPr>
      <w:r w:rsidRPr="00DD24B2">
        <w:rPr>
          <w:rStyle w:val="FootnoteReference"/>
          <w:rFonts w:ascii="Times New Roman" w:hAnsi="Times New Roman" w:cs="Times New Roman"/>
        </w:rPr>
        <w:footnoteRef/>
      </w:r>
      <w:r w:rsidRPr="00DD24B2">
        <w:rPr>
          <w:rFonts w:ascii="Times New Roman" w:hAnsi="Times New Roman" w:cs="Times New Roman"/>
          <w:lang w:val="en-US"/>
        </w:rPr>
        <w:t xml:space="preserve"> </w:t>
      </w:r>
      <w:r>
        <w:rPr>
          <w:rFonts w:ascii="Times New Roman" w:hAnsi="Times New Roman" w:cs="Times New Roman"/>
          <w:lang w:val="en-US"/>
        </w:rPr>
        <w:t>Information on this can be found in “Genius Ignored” by Lucius Furius.</w:t>
      </w:r>
    </w:p>
  </w:footnote>
  <w:footnote w:id="36">
    <w:p w:rsidR="004B0004" w:rsidRPr="00DD24B2" w:rsidRDefault="004B0004">
      <w:pPr>
        <w:pStyle w:val="FootnoteText"/>
        <w:rPr>
          <w:rFonts w:ascii="Times New Roman" w:hAnsi="Times New Roman" w:cs="Times New Roman"/>
          <w:lang w:val="en-US"/>
        </w:rPr>
      </w:pPr>
      <w:r w:rsidRPr="00DD24B2">
        <w:rPr>
          <w:rStyle w:val="FootnoteReference"/>
          <w:rFonts w:ascii="Times New Roman" w:hAnsi="Times New Roman" w:cs="Times New Roman"/>
        </w:rPr>
        <w:footnoteRef/>
      </w:r>
      <w:r w:rsidRPr="00DD24B2">
        <w:rPr>
          <w:rFonts w:ascii="Times New Roman" w:hAnsi="Times New Roman" w:cs="Times New Roman"/>
          <w:lang w:val="en-US"/>
        </w:rPr>
        <w:t xml:space="preserve"> </w:t>
      </w:r>
      <w:r>
        <w:rPr>
          <w:rFonts w:ascii="Times New Roman" w:hAnsi="Times New Roman" w:cs="Times New Roman"/>
          <w:lang w:val="en-US"/>
        </w:rPr>
        <w:t xml:space="preserve">The ‘art in time’ website is of the gallery that focuses on the sponsoring of contemporary artist with an exceptional talent.   </w:t>
      </w:r>
    </w:p>
  </w:footnote>
  <w:footnote w:id="37">
    <w:p w:rsidR="004B0004" w:rsidRPr="005856D4" w:rsidRDefault="004B0004" w:rsidP="00106472">
      <w:pPr>
        <w:pStyle w:val="FootnoteText"/>
        <w:rPr>
          <w:rFonts w:ascii="Times New Roman" w:hAnsi="Times New Roman" w:cs="Times New Roman"/>
          <w:lang w:val="en-US"/>
        </w:rPr>
      </w:pPr>
      <w:r w:rsidRPr="005856D4">
        <w:rPr>
          <w:rStyle w:val="FootnoteReference"/>
          <w:rFonts w:ascii="Times New Roman" w:hAnsi="Times New Roman" w:cs="Times New Roman"/>
        </w:rPr>
        <w:footnoteRef/>
      </w:r>
      <w:r w:rsidRPr="005856D4">
        <w:rPr>
          <w:rFonts w:ascii="Times New Roman" w:hAnsi="Times New Roman" w:cs="Times New Roman"/>
          <w:lang w:val="en-US"/>
        </w:rPr>
        <w:t xml:space="preserve"> Picasso is one of the best selling artists of the 20</w:t>
      </w:r>
      <w:r w:rsidRPr="005856D4">
        <w:rPr>
          <w:rFonts w:ascii="Times New Roman" w:hAnsi="Times New Roman" w:cs="Times New Roman"/>
          <w:vertAlign w:val="superscript"/>
          <w:lang w:val="en-US"/>
        </w:rPr>
        <w:t>th</w:t>
      </w:r>
      <w:r w:rsidRPr="005856D4">
        <w:rPr>
          <w:rFonts w:ascii="Times New Roman" w:hAnsi="Times New Roman" w:cs="Times New Roman"/>
          <w:lang w:val="en-US"/>
        </w:rPr>
        <w:t xml:space="preserve"> century and has had a number one sale classification several times over the past five years. For more information: the annual reports of artprice.com.</w:t>
      </w:r>
    </w:p>
  </w:footnote>
  <w:footnote w:id="38">
    <w:p w:rsidR="004B0004" w:rsidRPr="005856D4" w:rsidRDefault="004B0004" w:rsidP="00106472">
      <w:pPr>
        <w:pStyle w:val="FootnoteText"/>
        <w:rPr>
          <w:rFonts w:ascii="Times New Roman" w:hAnsi="Times New Roman" w:cs="Times New Roman"/>
          <w:lang w:val="en-US"/>
        </w:rPr>
      </w:pPr>
      <w:r w:rsidRPr="005856D4">
        <w:rPr>
          <w:rStyle w:val="FootnoteReference"/>
          <w:rFonts w:ascii="Times New Roman" w:hAnsi="Times New Roman" w:cs="Times New Roman"/>
        </w:rPr>
        <w:footnoteRef/>
      </w:r>
      <w:r w:rsidRPr="005856D4">
        <w:rPr>
          <w:rFonts w:ascii="Times New Roman" w:hAnsi="Times New Roman" w:cs="Times New Roman"/>
          <w:lang w:val="en-US"/>
        </w:rPr>
        <w:t xml:space="preserve"> This toilet bowl </w:t>
      </w:r>
      <w:r>
        <w:rPr>
          <w:rFonts w:ascii="Times New Roman" w:hAnsi="Times New Roman" w:cs="Times New Roman"/>
          <w:lang w:val="en-US"/>
        </w:rPr>
        <w:t>is always an item of discussion:</w:t>
      </w:r>
      <w:r w:rsidRPr="005856D4">
        <w:rPr>
          <w:rFonts w:ascii="Times New Roman" w:hAnsi="Times New Roman" w:cs="Times New Roman"/>
          <w:lang w:val="en-US"/>
        </w:rPr>
        <w:t xml:space="preserve"> is it art </w:t>
      </w:r>
      <w:r>
        <w:rPr>
          <w:rFonts w:ascii="Times New Roman" w:hAnsi="Times New Roman" w:cs="Times New Roman"/>
          <w:lang w:val="en-US"/>
        </w:rPr>
        <w:t>or is it not?</w:t>
      </w:r>
      <w:r w:rsidRPr="005856D4">
        <w:rPr>
          <w:rFonts w:ascii="Times New Roman" w:hAnsi="Times New Roman" w:cs="Times New Roman"/>
          <w:lang w:val="en-US"/>
        </w:rPr>
        <w:t xml:space="preserve"> It is often used as an example during art classes. </w:t>
      </w:r>
    </w:p>
  </w:footnote>
  <w:footnote w:id="39">
    <w:p w:rsidR="004B0004" w:rsidRPr="005856D4" w:rsidRDefault="004B0004" w:rsidP="00106472">
      <w:pPr>
        <w:pStyle w:val="FootnoteText"/>
        <w:rPr>
          <w:rFonts w:ascii="Times New Roman" w:hAnsi="Times New Roman" w:cs="Times New Roman"/>
          <w:lang w:val="en-US"/>
        </w:rPr>
      </w:pPr>
      <w:r w:rsidRPr="005856D4">
        <w:rPr>
          <w:rStyle w:val="FootnoteReference"/>
          <w:rFonts w:ascii="Times New Roman" w:hAnsi="Times New Roman" w:cs="Times New Roman"/>
        </w:rPr>
        <w:footnoteRef/>
      </w:r>
      <w:r w:rsidRPr="005856D4">
        <w:rPr>
          <w:rFonts w:ascii="Times New Roman" w:hAnsi="Times New Roman" w:cs="Times New Roman"/>
          <w:lang w:val="en-US"/>
        </w:rPr>
        <w:t xml:space="preserve"> The Giacometti statue is spoken of a lot</w:t>
      </w:r>
      <w:r>
        <w:rPr>
          <w:rFonts w:ascii="Times New Roman" w:hAnsi="Times New Roman" w:cs="Times New Roman"/>
          <w:lang w:val="en-US"/>
        </w:rPr>
        <w:t>,</w:t>
      </w:r>
      <w:r w:rsidRPr="005856D4">
        <w:rPr>
          <w:rFonts w:ascii="Times New Roman" w:hAnsi="Times New Roman" w:cs="Times New Roman"/>
          <w:lang w:val="en-US"/>
        </w:rPr>
        <w:t xml:space="preserve"> because the sales records are high even though there are several copies, the uniqueness theory does not work for this statue. </w:t>
      </w:r>
    </w:p>
  </w:footnote>
  <w:footnote w:id="40">
    <w:p w:rsidR="004B0004" w:rsidRPr="00D04599" w:rsidRDefault="004B0004" w:rsidP="00106472">
      <w:pPr>
        <w:pStyle w:val="FootnoteText"/>
        <w:rPr>
          <w:rFonts w:ascii="Times New Roman" w:hAnsi="Times New Roman" w:cs="Times New Roman"/>
          <w:lang w:val="en-US"/>
        </w:rPr>
      </w:pPr>
      <w:r w:rsidRPr="00D04599">
        <w:rPr>
          <w:rStyle w:val="FootnoteReference"/>
          <w:rFonts w:ascii="Times New Roman" w:hAnsi="Times New Roman" w:cs="Times New Roman"/>
        </w:rPr>
        <w:footnoteRef/>
      </w:r>
      <w:r w:rsidRPr="00D04599">
        <w:rPr>
          <w:rFonts w:ascii="Times New Roman" w:hAnsi="Times New Roman" w:cs="Times New Roman"/>
          <w:lang w:val="en-US"/>
        </w:rPr>
        <w:t xml:space="preserve"> More on aesthetic value in part 3.2.4.</w:t>
      </w:r>
    </w:p>
  </w:footnote>
  <w:footnote w:id="41">
    <w:p w:rsidR="004B0004" w:rsidRPr="001D4495" w:rsidRDefault="004B0004" w:rsidP="00106472">
      <w:pPr>
        <w:pStyle w:val="FootnoteText"/>
        <w:rPr>
          <w:rFonts w:ascii="Times New Roman" w:hAnsi="Times New Roman" w:cs="Times New Roman"/>
          <w:lang w:val="en-US"/>
        </w:rPr>
      </w:pPr>
      <w:r w:rsidRPr="001D4495">
        <w:rPr>
          <w:rStyle w:val="FootnoteReference"/>
          <w:rFonts w:ascii="Times New Roman" w:hAnsi="Times New Roman" w:cs="Times New Roman"/>
        </w:rPr>
        <w:footnoteRef/>
      </w:r>
      <w:r w:rsidRPr="001D4495">
        <w:rPr>
          <w:rFonts w:ascii="Times New Roman" w:hAnsi="Times New Roman" w:cs="Times New Roman"/>
          <w:lang w:val="en-US"/>
        </w:rPr>
        <w:t xml:space="preserve"> Subsidizing young artists does happen in some countries, like in the Netherlands.</w:t>
      </w:r>
    </w:p>
  </w:footnote>
  <w:footnote w:id="42">
    <w:p w:rsidR="004B0004" w:rsidRPr="00D745D1" w:rsidRDefault="004B0004" w:rsidP="00106472">
      <w:pPr>
        <w:pStyle w:val="FootnoteText"/>
        <w:rPr>
          <w:rFonts w:ascii="Times New Roman" w:hAnsi="Times New Roman" w:cs="Times New Roman"/>
          <w:lang w:val="en-US"/>
        </w:rPr>
      </w:pPr>
      <w:r w:rsidRPr="00D745D1">
        <w:rPr>
          <w:rStyle w:val="FootnoteReference"/>
          <w:rFonts w:ascii="Times New Roman" w:hAnsi="Times New Roman" w:cs="Times New Roman"/>
        </w:rPr>
        <w:footnoteRef/>
      </w:r>
      <w:r w:rsidRPr="00D745D1">
        <w:rPr>
          <w:rFonts w:ascii="Times New Roman" w:hAnsi="Times New Roman" w:cs="Times New Roman"/>
          <w:lang w:val="en-US"/>
        </w:rPr>
        <w:t xml:space="preserve"> Risk neutral or risk seeking investors are willing to take a higher risk for higher return rates. </w:t>
      </w:r>
    </w:p>
  </w:footnote>
  <w:footnote w:id="43">
    <w:p w:rsidR="004B0004" w:rsidRPr="00B85B8C" w:rsidRDefault="004B0004" w:rsidP="00106472">
      <w:pPr>
        <w:pStyle w:val="FootnoteText"/>
        <w:rPr>
          <w:rFonts w:ascii="Times New Roman" w:hAnsi="Times New Roman" w:cs="Times New Roman"/>
          <w:lang w:val="en-US"/>
        </w:rPr>
      </w:pPr>
      <w:r w:rsidRPr="00B85B8C">
        <w:rPr>
          <w:rStyle w:val="FootnoteReference"/>
          <w:rFonts w:ascii="Times New Roman" w:hAnsi="Times New Roman" w:cs="Times New Roman"/>
        </w:rPr>
        <w:footnoteRef/>
      </w:r>
      <w:r w:rsidRPr="00B85B8C">
        <w:rPr>
          <w:rFonts w:ascii="Times New Roman" w:hAnsi="Times New Roman" w:cs="Times New Roman"/>
          <w:lang w:val="en-US"/>
        </w:rPr>
        <w:t xml:space="preserve"> When pricing of art or art markets are described</w:t>
      </w:r>
      <w:r>
        <w:rPr>
          <w:rFonts w:ascii="Times New Roman" w:hAnsi="Times New Roman" w:cs="Times New Roman"/>
          <w:lang w:val="en-US"/>
        </w:rPr>
        <w:t>,</w:t>
      </w:r>
      <w:r w:rsidRPr="00B85B8C">
        <w:rPr>
          <w:rFonts w:ascii="Times New Roman" w:hAnsi="Times New Roman" w:cs="Times New Roman"/>
          <w:lang w:val="en-US"/>
        </w:rPr>
        <w:t xml:space="preserve"> motives for buying art are often referred to as influential factors on the art market.  </w:t>
      </w:r>
    </w:p>
  </w:footnote>
  <w:footnote w:id="44">
    <w:p w:rsidR="004B0004" w:rsidRPr="006B5C48" w:rsidRDefault="004B0004" w:rsidP="00106472">
      <w:pPr>
        <w:pStyle w:val="FootnoteText"/>
        <w:rPr>
          <w:rFonts w:ascii="Times New Roman" w:hAnsi="Times New Roman" w:cs="Times New Roman"/>
          <w:lang w:val="en-US"/>
        </w:rPr>
      </w:pPr>
      <w:r w:rsidRPr="006B5C48">
        <w:rPr>
          <w:rStyle w:val="FootnoteReference"/>
          <w:rFonts w:ascii="Times New Roman" w:hAnsi="Times New Roman" w:cs="Times New Roman"/>
        </w:rPr>
        <w:footnoteRef/>
      </w:r>
      <w:r w:rsidRPr="006B5C48">
        <w:rPr>
          <w:rFonts w:ascii="Times New Roman" w:hAnsi="Times New Roman" w:cs="Times New Roman"/>
          <w:lang w:val="en-US"/>
        </w:rPr>
        <w:t xml:space="preserve"> According to the art market trends annual reports by artprice.com. More on the price ranges and supply and demand is in chapter 6. </w:t>
      </w:r>
    </w:p>
  </w:footnote>
  <w:footnote w:id="45">
    <w:p w:rsidR="004B0004" w:rsidRPr="00B85B8C" w:rsidRDefault="004B0004" w:rsidP="00106472">
      <w:pPr>
        <w:pStyle w:val="FootnoteText"/>
        <w:rPr>
          <w:rFonts w:ascii="Times New Roman" w:hAnsi="Times New Roman" w:cs="Times New Roman"/>
          <w:lang w:val="en-US"/>
        </w:rPr>
      </w:pPr>
      <w:r w:rsidRPr="006B5C48">
        <w:rPr>
          <w:rStyle w:val="FootnoteReference"/>
          <w:rFonts w:ascii="Times New Roman" w:hAnsi="Times New Roman" w:cs="Times New Roman"/>
        </w:rPr>
        <w:footnoteRef/>
      </w:r>
      <w:r>
        <w:rPr>
          <w:rFonts w:ascii="Times New Roman" w:hAnsi="Times New Roman" w:cs="Times New Roman"/>
          <w:lang w:val="en-US"/>
        </w:rPr>
        <w:t xml:space="preserve"> Not because</w:t>
      </w:r>
      <w:r w:rsidRPr="006B5C48">
        <w:rPr>
          <w:rFonts w:ascii="Times New Roman" w:hAnsi="Times New Roman" w:cs="Times New Roman"/>
          <w:lang w:val="en-US"/>
        </w:rPr>
        <w:t xml:space="preserve"> they are not allowed to buy it, but prices of this category of art can only be paid by the wealthiest</w:t>
      </w:r>
      <w:r w:rsidRPr="00B85B8C">
        <w:rPr>
          <w:rFonts w:ascii="Times New Roman" w:hAnsi="Times New Roman" w:cs="Times New Roman"/>
          <w:lang w:val="en-US"/>
        </w:rPr>
        <w:t xml:space="preserve"> among us. </w:t>
      </w:r>
    </w:p>
  </w:footnote>
  <w:footnote w:id="46">
    <w:p w:rsidR="004B0004" w:rsidRPr="006632CE" w:rsidRDefault="004B0004" w:rsidP="00106472">
      <w:pPr>
        <w:pStyle w:val="FootnoteText"/>
        <w:rPr>
          <w:rFonts w:ascii="Times New Roman" w:hAnsi="Times New Roman" w:cs="Times New Roman"/>
          <w:lang w:val="en-US"/>
        </w:rPr>
      </w:pPr>
      <w:r w:rsidRPr="006632CE">
        <w:rPr>
          <w:rStyle w:val="FootnoteReference"/>
          <w:rFonts w:ascii="Times New Roman" w:hAnsi="Times New Roman" w:cs="Times New Roman"/>
        </w:rPr>
        <w:footnoteRef/>
      </w:r>
      <w:r w:rsidRPr="006632CE">
        <w:rPr>
          <w:rFonts w:ascii="Times New Roman" w:hAnsi="Times New Roman" w:cs="Times New Roman"/>
          <w:lang w:val="en-US"/>
        </w:rPr>
        <w:t xml:space="preserve"> Mo</w:t>
      </w:r>
      <w:r>
        <w:rPr>
          <w:rFonts w:ascii="Times New Roman" w:hAnsi="Times New Roman" w:cs="Times New Roman"/>
          <w:lang w:val="en-US"/>
        </w:rPr>
        <w:t>tives could differ per demander. T</w:t>
      </w:r>
      <w:r w:rsidRPr="006632CE">
        <w:rPr>
          <w:rFonts w:ascii="Times New Roman" w:hAnsi="Times New Roman" w:cs="Times New Roman"/>
          <w:lang w:val="en-US"/>
        </w:rPr>
        <w:t xml:space="preserve">he main motive for a private investor who is considered to be the buyer of art for its beauty is different than the main motive for a profit orientated collector. </w:t>
      </w:r>
    </w:p>
  </w:footnote>
  <w:footnote w:id="47">
    <w:p w:rsidR="004B0004" w:rsidRPr="00D9408B" w:rsidRDefault="004B0004" w:rsidP="00106472">
      <w:pPr>
        <w:pStyle w:val="FootnoteText"/>
        <w:rPr>
          <w:rFonts w:ascii="Times New Roman" w:hAnsi="Times New Roman" w:cs="Times New Roman"/>
          <w:lang w:val="en-US"/>
        </w:rPr>
      </w:pPr>
      <w:r w:rsidRPr="00D9408B">
        <w:rPr>
          <w:rStyle w:val="FootnoteReference"/>
          <w:rFonts w:ascii="Times New Roman" w:hAnsi="Times New Roman" w:cs="Times New Roman"/>
        </w:rPr>
        <w:footnoteRef/>
      </w:r>
      <w:r w:rsidRPr="00D9408B">
        <w:rPr>
          <w:rFonts w:ascii="Times New Roman" w:hAnsi="Times New Roman" w:cs="Times New Roman"/>
          <w:lang w:val="en-US"/>
        </w:rPr>
        <w:t xml:space="preserve"> As it is described in chapter 2.</w:t>
      </w:r>
    </w:p>
  </w:footnote>
  <w:footnote w:id="48">
    <w:p w:rsidR="004B0004" w:rsidRPr="00474141" w:rsidRDefault="004B0004" w:rsidP="00106472">
      <w:pPr>
        <w:pStyle w:val="FootnoteText"/>
        <w:rPr>
          <w:rFonts w:ascii="Times New Roman" w:hAnsi="Times New Roman" w:cs="Times New Roman"/>
          <w:lang w:val="en-US"/>
        </w:rPr>
      </w:pPr>
      <w:r w:rsidRPr="00474141">
        <w:rPr>
          <w:rStyle w:val="FootnoteReference"/>
          <w:rFonts w:ascii="Times New Roman" w:hAnsi="Times New Roman" w:cs="Times New Roman"/>
        </w:rPr>
        <w:footnoteRef/>
      </w:r>
      <w:r w:rsidRPr="00474141">
        <w:rPr>
          <w:rFonts w:ascii="Times New Roman" w:hAnsi="Times New Roman" w:cs="Times New Roman"/>
          <w:lang w:val="en-US"/>
        </w:rPr>
        <w:t xml:space="preserve"> An exception to this is the Giacometti statue described before. </w:t>
      </w:r>
    </w:p>
  </w:footnote>
  <w:footnote w:id="49">
    <w:p w:rsidR="004B0004" w:rsidRPr="00CD6989" w:rsidRDefault="004B0004" w:rsidP="00191056">
      <w:pPr>
        <w:pStyle w:val="FootnoteText"/>
        <w:rPr>
          <w:rFonts w:ascii="Times New Roman" w:hAnsi="Times New Roman" w:cs="Times New Roman"/>
          <w:lang w:val="en-US"/>
        </w:rPr>
      </w:pPr>
      <w:r>
        <w:rPr>
          <w:rStyle w:val="FootnoteReference"/>
        </w:rPr>
        <w:footnoteRef/>
      </w:r>
      <w:r w:rsidRPr="00CD6989">
        <w:rPr>
          <w:lang w:val="en-US"/>
        </w:rPr>
        <w:t xml:space="preserve"> </w:t>
      </w:r>
      <w:r>
        <w:rPr>
          <w:rFonts w:ascii="Times New Roman" w:hAnsi="Times New Roman" w:cs="Times New Roman"/>
          <w:lang w:val="en-US"/>
        </w:rPr>
        <w:t>The crisis after</w:t>
      </w:r>
      <w:r w:rsidRPr="00CD6989">
        <w:rPr>
          <w:rFonts w:ascii="Times New Roman" w:hAnsi="Times New Roman" w:cs="Times New Roman"/>
          <w:lang w:val="en-US"/>
        </w:rPr>
        <w:t xml:space="preserve"> World War II and the crisis of the 1930</w:t>
      </w:r>
      <w:r>
        <w:rPr>
          <w:rFonts w:ascii="Times New Roman" w:hAnsi="Times New Roman" w:cs="Times New Roman"/>
          <w:lang w:val="en-US"/>
        </w:rPr>
        <w:t xml:space="preserve">s. </w:t>
      </w:r>
    </w:p>
  </w:footnote>
  <w:footnote w:id="50">
    <w:p w:rsidR="004B0004" w:rsidRPr="008B4D87" w:rsidRDefault="004B0004" w:rsidP="00191056">
      <w:pPr>
        <w:pStyle w:val="FootnoteText"/>
        <w:rPr>
          <w:rFonts w:ascii="Times New Roman" w:hAnsi="Times New Roman" w:cs="Times New Roman"/>
          <w:lang w:val="en-US"/>
        </w:rPr>
      </w:pPr>
      <w:r w:rsidRPr="008B4D87">
        <w:rPr>
          <w:rStyle w:val="FootnoteReference"/>
          <w:rFonts w:ascii="Times New Roman" w:hAnsi="Times New Roman" w:cs="Times New Roman"/>
        </w:rPr>
        <w:footnoteRef/>
      </w:r>
      <w:r w:rsidRPr="008B4D87">
        <w:rPr>
          <w:rFonts w:ascii="Times New Roman" w:hAnsi="Times New Roman" w:cs="Times New Roman"/>
          <w:lang w:val="en-US"/>
        </w:rPr>
        <w:t xml:space="preserve"> The financial crisis of 1929 has a lot in common with today’s crisis</w:t>
      </w:r>
      <w:r>
        <w:rPr>
          <w:rFonts w:ascii="Times New Roman" w:hAnsi="Times New Roman" w:cs="Times New Roman"/>
          <w:lang w:val="en-US"/>
        </w:rPr>
        <w:t>. M</w:t>
      </w:r>
      <w:r w:rsidRPr="008B4D87">
        <w:rPr>
          <w:rFonts w:ascii="Times New Roman" w:hAnsi="Times New Roman" w:cs="Times New Roman"/>
          <w:lang w:val="en-US"/>
        </w:rPr>
        <w:t xml:space="preserve">ore on the 1929 crisis can be found in John K. Galbraith’s book </w:t>
      </w:r>
      <w:r>
        <w:rPr>
          <w:rFonts w:ascii="Times New Roman" w:hAnsi="Times New Roman" w:cs="Times New Roman"/>
          <w:lang w:val="en-US"/>
        </w:rPr>
        <w:t>(</w:t>
      </w:r>
      <w:r w:rsidRPr="008B4D87">
        <w:rPr>
          <w:rFonts w:ascii="Times New Roman" w:hAnsi="Times New Roman" w:cs="Times New Roman"/>
          <w:lang w:val="en-US"/>
        </w:rPr>
        <w:t>1954</w:t>
      </w:r>
      <w:r>
        <w:rPr>
          <w:rFonts w:ascii="Times New Roman" w:hAnsi="Times New Roman" w:cs="Times New Roman"/>
          <w:lang w:val="en-US"/>
        </w:rPr>
        <w:t>)</w:t>
      </w:r>
      <w:r w:rsidRPr="008B4D87">
        <w:rPr>
          <w:rFonts w:ascii="Times New Roman" w:hAnsi="Times New Roman" w:cs="Times New Roman"/>
          <w:lang w:val="en-US"/>
        </w:rPr>
        <w:t xml:space="preserve">. </w:t>
      </w:r>
    </w:p>
  </w:footnote>
  <w:footnote w:id="51">
    <w:p w:rsidR="004B0004" w:rsidRPr="00C05215" w:rsidRDefault="004B0004" w:rsidP="00191056">
      <w:pPr>
        <w:pStyle w:val="FootnoteText"/>
        <w:rPr>
          <w:rFonts w:ascii="Times New Roman" w:hAnsi="Times New Roman" w:cs="Times New Roman"/>
          <w:lang w:val="en-US"/>
        </w:rPr>
      </w:pPr>
      <w:r w:rsidRPr="00C05215">
        <w:rPr>
          <w:rStyle w:val="FootnoteReference"/>
          <w:rFonts w:ascii="Times New Roman" w:hAnsi="Times New Roman" w:cs="Times New Roman"/>
        </w:rPr>
        <w:footnoteRef/>
      </w:r>
      <w:r w:rsidRPr="00C05215">
        <w:rPr>
          <w:rFonts w:ascii="Times New Roman" w:hAnsi="Times New Roman" w:cs="Times New Roman"/>
          <w:lang w:val="en-US"/>
        </w:rPr>
        <w:t xml:space="preserve"> The house price bubble in the United States has reached very high levels and finally led to the crisis effecting us all.</w:t>
      </w:r>
    </w:p>
  </w:footnote>
  <w:footnote w:id="52">
    <w:p w:rsidR="004B0004" w:rsidRPr="00121667" w:rsidRDefault="004B0004" w:rsidP="00191056">
      <w:pPr>
        <w:pStyle w:val="FootnoteText"/>
        <w:rPr>
          <w:rFonts w:ascii="Times New Roman" w:hAnsi="Times New Roman" w:cs="Times New Roman"/>
          <w:lang w:val="en-US"/>
        </w:rPr>
      </w:pPr>
      <w:r w:rsidRPr="00121667">
        <w:rPr>
          <w:rStyle w:val="FootnoteReference"/>
          <w:rFonts w:ascii="Times New Roman" w:hAnsi="Times New Roman" w:cs="Times New Roman"/>
        </w:rPr>
        <w:footnoteRef/>
      </w:r>
      <w:r w:rsidRPr="00121667">
        <w:rPr>
          <w:rFonts w:ascii="Times New Roman" w:hAnsi="Times New Roman" w:cs="Times New Roman"/>
          <w:lang w:val="en-US"/>
        </w:rPr>
        <w:t xml:space="preserve"> More on what has happened with Fortis and ABN Amro in 2008 can be read in the Fortis press conference of September 29, 2008.</w:t>
      </w:r>
    </w:p>
  </w:footnote>
  <w:footnote w:id="53">
    <w:p w:rsidR="004B0004" w:rsidRPr="004F545F" w:rsidRDefault="004B0004" w:rsidP="00191056">
      <w:pPr>
        <w:pStyle w:val="FootnoteText"/>
        <w:rPr>
          <w:rFonts w:ascii="Times New Roman" w:hAnsi="Times New Roman" w:cs="Times New Roman"/>
          <w:lang w:val="en-US"/>
        </w:rPr>
      </w:pPr>
      <w:r w:rsidRPr="004F545F">
        <w:rPr>
          <w:rStyle w:val="FootnoteReference"/>
          <w:rFonts w:ascii="Times New Roman" w:hAnsi="Times New Roman" w:cs="Times New Roman"/>
        </w:rPr>
        <w:footnoteRef/>
      </w:r>
      <w:r w:rsidRPr="004F545F">
        <w:rPr>
          <w:rFonts w:ascii="Times New Roman" w:hAnsi="Times New Roman" w:cs="Times New Roman"/>
          <w:lang w:val="en-US"/>
        </w:rPr>
        <w:t xml:space="preserve"> Consumers’ trust gives information on trust and expectations of consumers concerning the development of the economy of a certain country. It especially concerns the demand side. </w:t>
      </w:r>
    </w:p>
  </w:footnote>
  <w:footnote w:id="54">
    <w:p w:rsidR="004B0004" w:rsidRPr="004D1689" w:rsidRDefault="004B0004" w:rsidP="00191056">
      <w:pPr>
        <w:pStyle w:val="FootnoteText"/>
        <w:rPr>
          <w:rFonts w:ascii="Times New Roman" w:hAnsi="Times New Roman" w:cs="Times New Roman"/>
          <w:lang w:val="en-US"/>
        </w:rPr>
      </w:pPr>
      <w:r w:rsidRPr="004D1689">
        <w:rPr>
          <w:rStyle w:val="FootnoteReference"/>
          <w:rFonts w:ascii="Times New Roman" w:hAnsi="Times New Roman" w:cs="Times New Roman"/>
        </w:rPr>
        <w:footnoteRef/>
      </w:r>
      <w:r w:rsidRPr="004D1689">
        <w:rPr>
          <w:rFonts w:ascii="Times New Roman" w:hAnsi="Times New Roman" w:cs="Times New Roman"/>
          <w:lang w:val="en-US"/>
        </w:rPr>
        <w:t xml:space="preserve"> Producers’ trust indicates the short term expected development of industrial products, based on trust and expectations of producers. This mainly concerns the supply side. </w:t>
      </w:r>
    </w:p>
  </w:footnote>
  <w:footnote w:id="55">
    <w:p w:rsidR="004B0004" w:rsidRPr="00862CD4" w:rsidRDefault="004B0004" w:rsidP="00191056">
      <w:pPr>
        <w:pStyle w:val="FootnoteText"/>
        <w:rPr>
          <w:rFonts w:ascii="Times New Roman" w:hAnsi="Times New Roman" w:cs="Times New Roman"/>
          <w:lang w:val="en-US"/>
        </w:rPr>
      </w:pPr>
      <w:r w:rsidRPr="00862CD4">
        <w:rPr>
          <w:rStyle w:val="FootnoteReference"/>
          <w:rFonts w:ascii="Times New Roman" w:hAnsi="Times New Roman" w:cs="Times New Roman"/>
        </w:rPr>
        <w:footnoteRef/>
      </w:r>
      <w:r w:rsidRPr="00862CD4">
        <w:rPr>
          <w:rFonts w:ascii="Times New Roman" w:hAnsi="Times New Roman" w:cs="Times New Roman"/>
          <w:lang w:val="en-US"/>
        </w:rPr>
        <w:t xml:space="preserve"> When the Euro is more expensive than the Dollar, export to the Dollar paying countries will decrease since products will be more expensive in that case (Egbert Kalse, 2008-2010).</w:t>
      </w:r>
    </w:p>
  </w:footnote>
  <w:footnote w:id="56">
    <w:p w:rsidR="004B0004" w:rsidRPr="00862CD4" w:rsidRDefault="004B0004" w:rsidP="00191056">
      <w:pPr>
        <w:pStyle w:val="FootnoteText"/>
        <w:rPr>
          <w:rFonts w:ascii="Times New Roman" w:hAnsi="Times New Roman" w:cs="Times New Roman"/>
          <w:lang w:val="en-US"/>
        </w:rPr>
      </w:pPr>
      <w:r w:rsidRPr="00862CD4">
        <w:rPr>
          <w:rStyle w:val="FootnoteReference"/>
          <w:rFonts w:ascii="Times New Roman" w:hAnsi="Times New Roman" w:cs="Times New Roman"/>
        </w:rPr>
        <w:footnoteRef/>
      </w:r>
      <w:r w:rsidRPr="00862CD4">
        <w:rPr>
          <w:rFonts w:ascii="Times New Roman" w:hAnsi="Times New Roman" w:cs="Times New Roman"/>
          <w:lang w:val="en-US"/>
        </w:rPr>
        <w:t xml:space="preserve"> With the ‘contamination effect’ one means that ever</w:t>
      </w:r>
      <w:r>
        <w:rPr>
          <w:rFonts w:ascii="Times New Roman" w:hAnsi="Times New Roman" w:cs="Times New Roman"/>
          <w:lang w:val="en-US"/>
        </w:rPr>
        <w:t>y single economic change could a</w:t>
      </w:r>
      <w:r w:rsidRPr="00862CD4">
        <w:rPr>
          <w:rFonts w:ascii="Times New Roman" w:hAnsi="Times New Roman" w:cs="Times New Roman"/>
          <w:lang w:val="en-US"/>
        </w:rPr>
        <w:t xml:space="preserve">ffect more than one thing like a contagious virus does to people. </w:t>
      </w:r>
    </w:p>
  </w:footnote>
  <w:footnote w:id="57">
    <w:p w:rsidR="004B0004" w:rsidRPr="0051351B" w:rsidRDefault="004B0004" w:rsidP="00191056">
      <w:pPr>
        <w:pStyle w:val="FootnoteText"/>
        <w:rPr>
          <w:rFonts w:ascii="Times New Roman" w:hAnsi="Times New Roman" w:cs="Times New Roman"/>
          <w:lang w:val="en-US"/>
        </w:rPr>
      </w:pPr>
      <w:r w:rsidRPr="0051351B">
        <w:rPr>
          <w:rStyle w:val="FootnoteReference"/>
          <w:rFonts w:ascii="Times New Roman" w:hAnsi="Times New Roman" w:cs="Times New Roman"/>
        </w:rPr>
        <w:footnoteRef/>
      </w:r>
      <w:r w:rsidRPr="0051351B">
        <w:rPr>
          <w:rFonts w:ascii="Times New Roman" w:hAnsi="Times New Roman" w:cs="Times New Roman"/>
          <w:lang w:val="en-US"/>
        </w:rPr>
        <w:t xml:space="preserve"> CBS statistics show that the unemployment rate is still getting higher in the beginning of 2010, the total amount of unemployed people in the Netherlands is 5.7% of the total labor force as stated in a press release by the CBS in March 2010.  </w:t>
      </w:r>
    </w:p>
  </w:footnote>
  <w:footnote w:id="58">
    <w:p w:rsidR="004B0004" w:rsidRPr="005D140E" w:rsidRDefault="004B0004" w:rsidP="00191056">
      <w:pPr>
        <w:pStyle w:val="FootnoteText"/>
        <w:rPr>
          <w:rFonts w:ascii="Times New Roman" w:hAnsi="Times New Roman" w:cs="Times New Roman"/>
          <w:lang w:val="en-US"/>
        </w:rPr>
      </w:pPr>
      <w:r w:rsidRPr="005D140E">
        <w:rPr>
          <w:rStyle w:val="FootnoteReference"/>
          <w:rFonts w:ascii="Times New Roman" w:hAnsi="Times New Roman" w:cs="Times New Roman"/>
        </w:rPr>
        <w:footnoteRef/>
      </w:r>
      <w:r>
        <w:rPr>
          <w:rFonts w:ascii="Times New Roman" w:hAnsi="Times New Roman" w:cs="Times New Roman"/>
          <w:lang w:val="en-US"/>
        </w:rPr>
        <w:t xml:space="preserve"> More on this in ‘Het Financië</w:t>
      </w:r>
      <w:r w:rsidRPr="005D140E">
        <w:rPr>
          <w:rFonts w:ascii="Times New Roman" w:hAnsi="Times New Roman" w:cs="Times New Roman"/>
          <w:lang w:val="en-US"/>
        </w:rPr>
        <w:t xml:space="preserve">le Dagblad’ of July 19, 2010. </w:t>
      </w:r>
    </w:p>
  </w:footnote>
  <w:footnote w:id="59">
    <w:p w:rsidR="004B0004" w:rsidRPr="00B749D2" w:rsidRDefault="004B0004" w:rsidP="00191056">
      <w:pPr>
        <w:pStyle w:val="FootnoteText"/>
        <w:rPr>
          <w:rFonts w:ascii="Times New Roman" w:hAnsi="Times New Roman" w:cs="Times New Roman"/>
          <w:lang w:val="en-US"/>
        </w:rPr>
      </w:pPr>
      <w:r w:rsidRPr="00B749D2">
        <w:rPr>
          <w:rStyle w:val="FootnoteReference"/>
          <w:rFonts w:ascii="Times New Roman" w:hAnsi="Times New Roman" w:cs="Times New Roman"/>
        </w:rPr>
        <w:footnoteRef/>
      </w:r>
      <w:r w:rsidRPr="00B749D2">
        <w:rPr>
          <w:rFonts w:ascii="Times New Roman" w:hAnsi="Times New Roman" w:cs="Times New Roman"/>
          <w:lang w:val="en-US"/>
        </w:rPr>
        <w:t xml:space="preserve"> There is more on art investment and return rates in the chapters 2 and 3.</w:t>
      </w:r>
    </w:p>
  </w:footnote>
  <w:footnote w:id="60">
    <w:p w:rsidR="004B0004" w:rsidRPr="00E968BF" w:rsidRDefault="004B0004" w:rsidP="00877972">
      <w:pPr>
        <w:pStyle w:val="FootnoteText"/>
        <w:rPr>
          <w:rFonts w:ascii="Times New Roman" w:hAnsi="Times New Roman" w:cs="Times New Roman"/>
          <w:lang w:val="en-US"/>
        </w:rPr>
      </w:pPr>
      <w:r w:rsidRPr="00E968BF">
        <w:rPr>
          <w:rStyle w:val="FootnoteReference"/>
          <w:rFonts w:ascii="Times New Roman" w:hAnsi="Times New Roman" w:cs="Times New Roman"/>
        </w:rPr>
        <w:footnoteRef/>
      </w:r>
      <w:r w:rsidRPr="00E968BF">
        <w:rPr>
          <w:rFonts w:ascii="Times New Roman" w:hAnsi="Times New Roman" w:cs="Times New Roman"/>
          <w:lang w:val="en-US"/>
        </w:rPr>
        <w:t xml:space="preserve"> In chapter 2 the latest art market boom has already been presented. </w:t>
      </w:r>
    </w:p>
  </w:footnote>
  <w:footnote w:id="61">
    <w:p w:rsidR="004B0004" w:rsidRPr="00AC519C" w:rsidRDefault="004B0004" w:rsidP="00877972">
      <w:pPr>
        <w:pStyle w:val="FootnoteText"/>
        <w:rPr>
          <w:rFonts w:ascii="Times New Roman" w:hAnsi="Times New Roman" w:cs="Times New Roman"/>
          <w:lang w:val="en-US"/>
        </w:rPr>
      </w:pPr>
      <w:r w:rsidRPr="00AC519C">
        <w:rPr>
          <w:rStyle w:val="FootnoteReference"/>
          <w:rFonts w:ascii="Times New Roman" w:hAnsi="Times New Roman" w:cs="Times New Roman"/>
        </w:rPr>
        <w:footnoteRef/>
      </w:r>
      <w:r w:rsidRPr="00AC519C">
        <w:rPr>
          <w:rFonts w:ascii="Times New Roman" w:hAnsi="Times New Roman" w:cs="Times New Roman"/>
          <w:lang w:val="en-US"/>
        </w:rPr>
        <w:t xml:space="preserve"> The results from the 2006 annual report of artprice.com show this, not yet knowing what is coming in 2007. They speak of great times for the art market, not knowing about the upcoming economic crisis. </w:t>
      </w:r>
    </w:p>
  </w:footnote>
  <w:footnote w:id="62">
    <w:p w:rsidR="004B0004" w:rsidRPr="00AC519C" w:rsidRDefault="004B0004" w:rsidP="00877972">
      <w:pPr>
        <w:pStyle w:val="FootnoteText"/>
        <w:rPr>
          <w:rFonts w:ascii="Times New Roman" w:hAnsi="Times New Roman" w:cs="Times New Roman"/>
          <w:lang w:val="en-US"/>
        </w:rPr>
      </w:pPr>
      <w:r w:rsidRPr="00AC519C">
        <w:rPr>
          <w:rStyle w:val="FootnoteReference"/>
          <w:rFonts w:ascii="Times New Roman" w:hAnsi="Times New Roman" w:cs="Times New Roman"/>
        </w:rPr>
        <w:footnoteRef/>
      </w:r>
      <w:r w:rsidRPr="00AC519C">
        <w:rPr>
          <w:rFonts w:ascii="Times New Roman" w:hAnsi="Times New Roman" w:cs="Times New Roman"/>
          <w:lang w:val="en-US"/>
        </w:rPr>
        <w:t xml:space="preserve"> The lower priced artworks are all works sold for less than $10.000. </w:t>
      </w:r>
    </w:p>
  </w:footnote>
  <w:footnote w:id="63">
    <w:p w:rsidR="004B0004" w:rsidRPr="00AC519C" w:rsidRDefault="004B0004" w:rsidP="00877972">
      <w:pPr>
        <w:pStyle w:val="FootnoteText"/>
        <w:rPr>
          <w:rFonts w:ascii="Times New Roman" w:hAnsi="Times New Roman" w:cs="Times New Roman"/>
          <w:lang w:val="en-US"/>
        </w:rPr>
      </w:pPr>
      <w:r w:rsidRPr="00AC519C">
        <w:rPr>
          <w:rStyle w:val="FootnoteReference"/>
          <w:rFonts w:ascii="Times New Roman" w:hAnsi="Times New Roman" w:cs="Times New Roman"/>
        </w:rPr>
        <w:footnoteRef/>
      </w:r>
      <w:r w:rsidRPr="00AC519C">
        <w:rPr>
          <w:rFonts w:ascii="Times New Roman" w:hAnsi="Times New Roman" w:cs="Times New Roman"/>
          <w:lang w:val="en-US"/>
        </w:rPr>
        <w:t xml:space="preserve"> In the next pa</w:t>
      </w:r>
      <w:r>
        <w:rPr>
          <w:rFonts w:ascii="Times New Roman" w:hAnsi="Times New Roman" w:cs="Times New Roman"/>
          <w:lang w:val="en-US"/>
        </w:rPr>
        <w:t>rt of chapter 6 this will be elabo</w:t>
      </w:r>
      <w:r w:rsidRPr="00AC519C">
        <w:rPr>
          <w:rFonts w:ascii="Times New Roman" w:hAnsi="Times New Roman" w:cs="Times New Roman"/>
          <w:lang w:val="en-US"/>
        </w:rPr>
        <w:t>r</w:t>
      </w:r>
      <w:r>
        <w:rPr>
          <w:rFonts w:ascii="Times New Roman" w:hAnsi="Times New Roman" w:cs="Times New Roman"/>
          <w:lang w:val="en-US"/>
        </w:rPr>
        <w:t>at</w:t>
      </w:r>
      <w:r w:rsidRPr="00AC519C">
        <w:rPr>
          <w:rFonts w:ascii="Times New Roman" w:hAnsi="Times New Roman" w:cs="Times New Roman"/>
          <w:lang w:val="en-US"/>
        </w:rPr>
        <w:t>ed using all data from the different players on the secondar</w:t>
      </w:r>
      <w:r>
        <w:rPr>
          <w:rFonts w:ascii="Times New Roman" w:hAnsi="Times New Roman" w:cs="Times New Roman"/>
          <w:lang w:val="en-US"/>
        </w:rPr>
        <w:t>y</w:t>
      </w:r>
      <w:r w:rsidRPr="00AC519C">
        <w:rPr>
          <w:rFonts w:ascii="Times New Roman" w:hAnsi="Times New Roman" w:cs="Times New Roman"/>
          <w:lang w:val="en-US"/>
        </w:rPr>
        <w:t xml:space="preserve"> art market. </w:t>
      </w:r>
    </w:p>
  </w:footnote>
  <w:footnote w:id="64">
    <w:p w:rsidR="004B0004" w:rsidRPr="00E11740" w:rsidRDefault="004B0004" w:rsidP="00877972">
      <w:pPr>
        <w:pStyle w:val="FootnoteText"/>
        <w:rPr>
          <w:lang w:val="en-US"/>
        </w:rPr>
      </w:pPr>
      <w:r w:rsidRPr="00AC519C">
        <w:rPr>
          <w:rStyle w:val="FootnoteReference"/>
          <w:rFonts w:ascii="Times New Roman" w:hAnsi="Times New Roman" w:cs="Times New Roman"/>
        </w:rPr>
        <w:footnoteRef/>
      </w:r>
      <w:r w:rsidRPr="00AC519C">
        <w:rPr>
          <w:rFonts w:ascii="Times New Roman" w:hAnsi="Times New Roman" w:cs="Times New Roman"/>
          <w:lang w:val="en-US"/>
        </w:rPr>
        <w:t xml:space="preserve"> With high end of the market one talks about the sales above $1 million.</w:t>
      </w:r>
      <w:r>
        <w:rPr>
          <w:lang w:val="en-US"/>
        </w:rPr>
        <w:t xml:space="preserve"> </w:t>
      </w:r>
    </w:p>
  </w:footnote>
  <w:footnote w:id="65">
    <w:p w:rsidR="004B0004" w:rsidRPr="007914DC" w:rsidRDefault="004B0004">
      <w:pPr>
        <w:pStyle w:val="FootnoteText"/>
        <w:rPr>
          <w:rFonts w:ascii="Times New Roman" w:hAnsi="Times New Roman" w:cs="Times New Roman"/>
          <w:lang w:val="en-US"/>
        </w:rPr>
      </w:pPr>
      <w:r w:rsidRPr="007914DC">
        <w:rPr>
          <w:rStyle w:val="FootnoteReference"/>
          <w:rFonts w:ascii="Times New Roman" w:hAnsi="Times New Roman" w:cs="Times New Roman"/>
        </w:rPr>
        <w:footnoteRef/>
      </w:r>
      <w:r w:rsidRPr="007914DC">
        <w:rPr>
          <w:rFonts w:ascii="Times New Roman" w:hAnsi="Times New Roman" w:cs="Times New Roman"/>
          <w:lang w:val="en-US"/>
        </w:rPr>
        <w:t xml:space="preserve"> Seven years, because 2004 is used as the base year for the indices; in order to be able to see trends starting in 2005. </w:t>
      </w:r>
    </w:p>
  </w:footnote>
  <w:footnote w:id="66">
    <w:p w:rsidR="004B0004" w:rsidRPr="00B0663A" w:rsidRDefault="004B0004" w:rsidP="00877972">
      <w:pPr>
        <w:pStyle w:val="FootnoteText"/>
        <w:rPr>
          <w:rFonts w:ascii="Times New Roman" w:hAnsi="Times New Roman" w:cs="Times New Roman"/>
          <w:lang w:val="en-US"/>
        </w:rPr>
      </w:pPr>
      <w:r w:rsidRPr="00B0663A">
        <w:rPr>
          <w:rStyle w:val="FootnoteReference"/>
          <w:rFonts w:ascii="Times New Roman" w:hAnsi="Times New Roman" w:cs="Times New Roman"/>
        </w:rPr>
        <w:footnoteRef/>
      </w:r>
      <w:r w:rsidRPr="00B0663A">
        <w:rPr>
          <w:rFonts w:ascii="Times New Roman" w:hAnsi="Times New Roman" w:cs="Times New Roman"/>
          <w:lang w:val="en-US"/>
        </w:rPr>
        <w:t xml:space="preserve"> According to artprice.com the avera</w:t>
      </w:r>
      <w:r>
        <w:rPr>
          <w:rFonts w:ascii="Times New Roman" w:hAnsi="Times New Roman" w:cs="Times New Roman"/>
          <w:lang w:val="en-US"/>
        </w:rPr>
        <w:t xml:space="preserve">ge bought-in rate is somewhere around </w:t>
      </w:r>
      <w:r w:rsidRPr="00B0663A">
        <w:rPr>
          <w:rFonts w:ascii="Times New Roman" w:hAnsi="Times New Roman" w:cs="Times New Roman"/>
          <w:lang w:val="en-US"/>
        </w:rPr>
        <w:t xml:space="preserve">35%. </w:t>
      </w:r>
    </w:p>
  </w:footnote>
  <w:footnote w:id="67">
    <w:p w:rsidR="004B0004" w:rsidRPr="0064680D" w:rsidRDefault="004B0004" w:rsidP="00877972">
      <w:pPr>
        <w:pStyle w:val="FootnoteText"/>
        <w:rPr>
          <w:rFonts w:ascii="Times New Roman" w:hAnsi="Times New Roman" w:cs="Times New Roman"/>
          <w:lang w:val="en-US"/>
        </w:rPr>
      </w:pPr>
      <w:r w:rsidRPr="0064680D">
        <w:rPr>
          <w:rStyle w:val="FootnoteReference"/>
          <w:rFonts w:ascii="Times New Roman" w:hAnsi="Times New Roman" w:cs="Times New Roman"/>
        </w:rPr>
        <w:footnoteRef/>
      </w:r>
      <w:r w:rsidRPr="0064680D">
        <w:rPr>
          <w:rFonts w:ascii="Times New Roman" w:hAnsi="Times New Roman" w:cs="Times New Roman"/>
          <w:lang w:val="en-US"/>
        </w:rPr>
        <w:t xml:space="preserve"> The supply of 2007 was very high according to the 2007 trend report of artprice.com.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C0216"/>
    <w:multiLevelType w:val="hybridMultilevel"/>
    <w:tmpl w:val="5566910C"/>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5D1"/>
    <w:rsid w:val="0000144F"/>
    <w:rsid w:val="000036AE"/>
    <w:rsid w:val="000069A7"/>
    <w:rsid w:val="000144F4"/>
    <w:rsid w:val="000302EF"/>
    <w:rsid w:val="0003135E"/>
    <w:rsid w:val="00047A82"/>
    <w:rsid w:val="0005522F"/>
    <w:rsid w:val="00055547"/>
    <w:rsid w:val="00061FA5"/>
    <w:rsid w:val="00067BF9"/>
    <w:rsid w:val="000D1721"/>
    <w:rsid w:val="000E2796"/>
    <w:rsid w:val="00106472"/>
    <w:rsid w:val="00106553"/>
    <w:rsid w:val="0010655F"/>
    <w:rsid w:val="0011305E"/>
    <w:rsid w:val="00113721"/>
    <w:rsid w:val="00114906"/>
    <w:rsid w:val="001169B2"/>
    <w:rsid w:val="0011733F"/>
    <w:rsid w:val="00117E95"/>
    <w:rsid w:val="001219DA"/>
    <w:rsid w:val="00125764"/>
    <w:rsid w:val="0014639F"/>
    <w:rsid w:val="00146D2D"/>
    <w:rsid w:val="001501C7"/>
    <w:rsid w:val="00150938"/>
    <w:rsid w:val="001645D1"/>
    <w:rsid w:val="00165FE8"/>
    <w:rsid w:val="001859ED"/>
    <w:rsid w:val="00191056"/>
    <w:rsid w:val="001B09EB"/>
    <w:rsid w:val="001C00D0"/>
    <w:rsid w:val="001C41C3"/>
    <w:rsid w:val="001D6408"/>
    <w:rsid w:val="001E0AF6"/>
    <w:rsid w:val="001E13BC"/>
    <w:rsid w:val="001E1C5D"/>
    <w:rsid w:val="001E3FD5"/>
    <w:rsid w:val="001F246C"/>
    <w:rsid w:val="001F31D0"/>
    <w:rsid w:val="00203A5C"/>
    <w:rsid w:val="00215B33"/>
    <w:rsid w:val="00216801"/>
    <w:rsid w:val="00223AE6"/>
    <w:rsid w:val="002242B9"/>
    <w:rsid w:val="00235BA7"/>
    <w:rsid w:val="00245A52"/>
    <w:rsid w:val="00247C4B"/>
    <w:rsid w:val="00252E38"/>
    <w:rsid w:val="002576FB"/>
    <w:rsid w:val="00270A86"/>
    <w:rsid w:val="002853A3"/>
    <w:rsid w:val="002A071A"/>
    <w:rsid w:val="002A36AD"/>
    <w:rsid w:val="002B0B1C"/>
    <w:rsid w:val="002B169C"/>
    <w:rsid w:val="002C0734"/>
    <w:rsid w:val="002C09AF"/>
    <w:rsid w:val="002E3D8C"/>
    <w:rsid w:val="002F28CB"/>
    <w:rsid w:val="002F37CE"/>
    <w:rsid w:val="00301C7C"/>
    <w:rsid w:val="00306A73"/>
    <w:rsid w:val="00311DF6"/>
    <w:rsid w:val="00315F37"/>
    <w:rsid w:val="003166DC"/>
    <w:rsid w:val="00317F7D"/>
    <w:rsid w:val="0032464B"/>
    <w:rsid w:val="00327418"/>
    <w:rsid w:val="00345974"/>
    <w:rsid w:val="00347EA6"/>
    <w:rsid w:val="00352E65"/>
    <w:rsid w:val="003633DB"/>
    <w:rsid w:val="003636F4"/>
    <w:rsid w:val="003664E5"/>
    <w:rsid w:val="0036783E"/>
    <w:rsid w:val="003739A1"/>
    <w:rsid w:val="00380BF5"/>
    <w:rsid w:val="00383CEB"/>
    <w:rsid w:val="00384E68"/>
    <w:rsid w:val="0038538A"/>
    <w:rsid w:val="003A33D8"/>
    <w:rsid w:val="003A3E87"/>
    <w:rsid w:val="003A7344"/>
    <w:rsid w:val="003B45B3"/>
    <w:rsid w:val="003C704B"/>
    <w:rsid w:val="003F0606"/>
    <w:rsid w:val="003F490D"/>
    <w:rsid w:val="00401303"/>
    <w:rsid w:val="00410731"/>
    <w:rsid w:val="00411343"/>
    <w:rsid w:val="00412B42"/>
    <w:rsid w:val="00413649"/>
    <w:rsid w:val="00423884"/>
    <w:rsid w:val="004277B8"/>
    <w:rsid w:val="00440A6F"/>
    <w:rsid w:val="00457BC6"/>
    <w:rsid w:val="004626CD"/>
    <w:rsid w:val="00462E03"/>
    <w:rsid w:val="0048110E"/>
    <w:rsid w:val="00481C10"/>
    <w:rsid w:val="0048611B"/>
    <w:rsid w:val="004A44EE"/>
    <w:rsid w:val="004A6D1A"/>
    <w:rsid w:val="004B0004"/>
    <w:rsid w:val="004D5650"/>
    <w:rsid w:val="004D565F"/>
    <w:rsid w:val="004D7240"/>
    <w:rsid w:val="004E2AF2"/>
    <w:rsid w:val="00511BE5"/>
    <w:rsid w:val="00511FA6"/>
    <w:rsid w:val="00515BF7"/>
    <w:rsid w:val="00516F03"/>
    <w:rsid w:val="0052666C"/>
    <w:rsid w:val="00530746"/>
    <w:rsid w:val="0053764B"/>
    <w:rsid w:val="00540559"/>
    <w:rsid w:val="00551EAA"/>
    <w:rsid w:val="00551FDA"/>
    <w:rsid w:val="0055263D"/>
    <w:rsid w:val="005567C2"/>
    <w:rsid w:val="00556A0E"/>
    <w:rsid w:val="00557477"/>
    <w:rsid w:val="00562C7F"/>
    <w:rsid w:val="005667E7"/>
    <w:rsid w:val="0057138B"/>
    <w:rsid w:val="00573B69"/>
    <w:rsid w:val="005B20DB"/>
    <w:rsid w:val="005F0887"/>
    <w:rsid w:val="005F5287"/>
    <w:rsid w:val="00606692"/>
    <w:rsid w:val="00610E96"/>
    <w:rsid w:val="006123D2"/>
    <w:rsid w:val="00631231"/>
    <w:rsid w:val="00631A39"/>
    <w:rsid w:val="00634119"/>
    <w:rsid w:val="006371FB"/>
    <w:rsid w:val="0064196D"/>
    <w:rsid w:val="006444E9"/>
    <w:rsid w:val="00653A23"/>
    <w:rsid w:val="006565EE"/>
    <w:rsid w:val="00663A8C"/>
    <w:rsid w:val="00672C88"/>
    <w:rsid w:val="006738F1"/>
    <w:rsid w:val="00680B7C"/>
    <w:rsid w:val="00682A1F"/>
    <w:rsid w:val="00690EC9"/>
    <w:rsid w:val="006A4350"/>
    <w:rsid w:val="006B4835"/>
    <w:rsid w:val="006C036F"/>
    <w:rsid w:val="006C0934"/>
    <w:rsid w:val="006C4304"/>
    <w:rsid w:val="006C7980"/>
    <w:rsid w:val="006D0BDA"/>
    <w:rsid w:val="006D4207"/>
    <w:rsid w:val="006E03E5"/>
    <w:rsid w:val="006E27BE"/>
    <w:rsid w:val="00702140"/>
    <w:rsid w:val="00702856"/>
    <w:rsid w:val="00706810"/>
    <w:rsid w:val="00711035"/>
    <w:rsid w:val="00711859"/>
    <w:rsid w:val="00721DFB"/>
    <w:rsid w:val="007233BC"/>
    <w:rsid w:val="00726706"/>
    <w:rsid w:val="00731CA8"/>
    <w:rsid w:val="00732EC5"/>
    <w:rsid w:val="0074422D"/>
    <w:rsid w:val="00747FD8"/>
    <w:rsid w:val="007519CD"/>
    <w:rsid w:val="00752575"/>
    <w:rsid w:val="00766D4D"/>
    <w:rsid w:val="00776256"/>
    <w:rsid w:val="0078284B"/>
    <w:rsid w:val="00783396"/>
    <w:rsid w:val="00783A07"/>
    <w:rsid w:val="00784EB9"/>
    <w:rsid w:val="007868C9"/>
    <w:rsid w:val="007879AF"/>
    <w:rsid w:val="007914DC"/>
    <w:rsid w:val="0079605D"/>
    <w:rsid w:val="007A376F"/>
    <w:rsid w:val="007A4FD7"/>
    <w:rsid w:val="007B65E3"/>
    <w:rsid w:val="007B7F5C"/>
    <w:rsid w:val="007C12BB"/>
    <w:rsid w:val="007C3789"/>
    <w:rsid w:val="007C4E5A"/>
    <w:rsid w:val="007C65E3"/>
    <w:rsid w:val="007C72F0"/>
    <w:rsid w:val="007D40E5"/>
    <w:rsid w:val="007D426A"/>
    <w:rsid w:val="007E6024"/>
    <w:rsid w:val="007F398E"/>
    <w:rsid w:val="007F5A9C"/>
    <w:rsid w:val="007F64B2"/>
    <w:rsid w:val="007F71DF"/>
    <w:rsid w:val="00800174"/>
    <w:rsid w:val="00803263"/>
    <w:rsid w:val="008054ED"/>
    <w:rsid w:val="0080625F"/>
    <w:rsid w:val="00816D42"/>
    <w:rsid w:val="00817749"/>
    <w:rsid w:val="00822732"/>
    <w:rsid w:val="00825C4A"/>
    <w:rsid w:val="00833356"/>
    <w:rsid w:val="00851EAF"/>
    <w:rsid w:val="00853AFD"/>
    <w:rsid w:val="00857F72"/>
    <w:rsid w:val="00863444"/>
    <w:rsid w:val="00863CF8"/>
    <w:rsid w:val="00864AF9"/>
    <w:rsid w:val="00870025"/>
    <w:rsid w:val="008702F0"/>
    <w:rsid w:val="00877972"/>
    <w:rsid w:val="008812F2"/>
    <w:rsid w:val="00887D90"/>
    <w:rsid w:val="008C6F4B"/>
    <w:rsid w:val="008D2A68"/>
    <w:rsid w:val="008D3B54"/>
    <w:rsid w:val="008D756F"/>
    <w:rsid w:val="008E5878"/>
    <w:rsid w:val="008E6237"/>
    <w:rsid w:val="008E6F6F"/>
    <w:rsid w:val="008F5C2B"/>
    <w:rsid w:val="008F60D0"/>
    <w:rsid w:val="00900188"/>
    <w:rsid w:val="009061E9"/>
    <w:rsid w:val="00913342"/>
    <w:rsid w:val="00917A82"/>
    <w:rsid w:val="00922358"/>
    <w:rsid w:val="00934F37"/>
    <w:rsid w:val="009460D1"/>
    <w:rsid w:val="00946BC7"/>
    <w:rsid w:val="0095387E"/>
    <w:rsid w:val="009634F2"/>
    <w:rsid w:val="00967B87"/>
    <w:rsid w:val="009749AD"/>
    <w:rsid w:val="00977675"/>
    <w:rsid w:val="009776C7"/>
    <w:rsid w:val="009869B1"/>
    <w:rsid w:val="00987668"/>
    <w:rsid w:val="009A0653"/>
    <w:rsid w:val="009A1E40"/>
    <w:rsid w:val="009A401F"/>
    <w:rsid w:val="009A41C1"/>
    <w:rsid w:val="009A4EB6"/>
    <w:rsid w:val="009A7D24"/>
    <w:rsid w:val="009C1268"/>
    <w:rsid w:val="009C15AA"/>
    <w:rsid w:val="009C7F50"/>
    <w:rsid w:val="009E62D5"/>
    <w:rsid w:val="009E67BB"/>
    <w:rsid w:val="009E6D71"/>
    <w:rsid w:val="009F2036"/>
    <w:rsid w:val="00A007EA"/>
    <w:rsid w:val="00A046AD"/>
    <w:rsid w:val="00A127AF"/>
    <w:rsid w:val="00A23697"/>
    <w:rsid w:val="00A40FAD"/>
    <w:rsid w:val="00A414B1"/>
    <w:rsid w:val="00A6759C"/>
    <w:rsid w:val="00A7531E"/>
    <w:rsid w:val="00A85F27"/>
    <w:rsid w:val="00A96238"/>
    <w:rsid w:val="00AC6696"/>
    <w:rsid w:val="00AC7C88"/>
    <w:rsid w:val="00AD6C46"/>
    <w:rsid w:val="00AE04E6"/>
    <w:rsid w:val="00AE1657"/>
    <w:rsid w:val="00AE63CE"/>
    <w:rsid w:val="00AF04EE"/>
    <w:rsid w:val="00AF0B4B"/>
    <w:rsid w:val="00B05059"/>
    <w:rsid w:val="00B0581D"/>
    <w:rsid w:val="00B07498"/>
    <w:rsid w:val="00B10A7F"/>
    <w:rsid w:val="00B1169B"/>
    <w:rsid w:val="00B215B7"/>
    <w:rsid w:val="00B26E75"/>
    <w:rsid w:val="00B5728F"/>
    <w:rsid w:val="00B6399A"/>
    <w:rsid w:val="00B6763A"/>
    <w:rsid w:val="00B70C3A"/>
    <w:rsid w:val="00B72462"/>
    <w:rsid w:val="00B82600"/>
    <w:rsid w:val="00B90DAE"/>
    <w:rsid w:val="00B92B63"/>
    <w:rsid w:val="00B92BAD"/>
    <w:rsid w:val="00B9456A"/>
    <w:rsid w:val="00BB2EF1"/>
    <w:rsid w:val="00BB41CB"/>
    <w:rsid w:val="00BD4200"/>
    <w:rsid w:val="00BD52A7"/>
    <w:rsid w:val="00BF2123"/>
    <w:rsid w:val="00C00378"/>
    <w:rsid w:val="00C00985"/>
    <w:rsid w:val="00C01119"/>
    <w:rsid w:val="00C02899"/>
    <w:rsid w:val="00C046E4"/>
    <w:rsid w:val="00C060B4"/>
    <w:rsid w:val="00C12DAD"/>
    <w:rsid w:val="00C12E4B"/>
    <w:rsid w:val="00C4016E"/>
    <w:rsid w:val="00C41374"/>
    <w:rsid w:val="00C4557A"/>
    <w:rsid w:val="00C54277"/>
    <w:rsid w:val="00C6123B"/>
    <w:rsid w:val="00C64C5D"/>
    <w:rsid w:val="00C93655"/>
    <w:rsid w:val="00C936AC"/>
    <w:rsid w:val="00C93CE2"/>
    <w:rsid w:val="00CA0466"/>
    <w:rsid w:val="00CA2AC4"/>
    <w:rsid w:val="00CB0222"/>
    <w:rsid w:val="00CB2BA5"/>
    <w:rsid w:val="00CB7433"/>
    <w:rsid w:val="00CC721E"/>
    <w:rsid w:val="00CE730C"/>
    <w:rsid w:val="00CF0482"/>
    <w:rsid w:val="00CF17CA"/>
    <w:rsid w:val="00CF50F0"/>
    <w:rsid w:val="00CF5201"/>
    <w:rsid w:val="00CF5DB5"/>
    <w:rsid w:val="00D072E1"/>
    <w:rsid w:val="00D13A76"/>
    <w:rsid w:val="00D33534"/>
    <w:rsid w:val="00D44EF7"/>
    <w:rsid w:val="00D5681E"/>
    <w:rsid w:val="00D70514"/>
    <w:rsid w:val="00D72434"/>
    <w:rsid w:val="00D82683"/>
    <w:rsid w:val="00D82CFD"/>
    <w:rsid w:val="00D84632"/>
    <w:rsid w:val="00D952C7"/>
    <w:rsid w:val="00DC420C"/>
    <w:rsid w:val="00DC57E3"/>
    <w:rsid w:val="00DC7BD1"/>
    <w:rsid w:val="00DD1BCF"/>
    <w:rsid w:val="00DD24B2"/>
    <w:rsid w:val="00DD52C2"/>
    <w:rsid w:val="00DF363C"/>
    <w:rsid w:val="00DF550F"/>
    <w:rsid w:val="00E02467"/>
    <w:rsid w:val="00E156AF"/>
    <w:rsid w:val="00E1624C"/>
    <w:rsid w:val="00E17D02"/>
    <w:rsid w:val="00E24619"/>
    <w:rsid w:val="00E2483F"/>
    <w:rsid w:val="00E42AB6"/>
    <w:rsid w:val="00E461A8"/>
    <w:rsid w:val="00E466FB"/>
    <w:rsid w:val="00E646C4"/>
    <w:rsid w:val="00E65E5A"/>
    <w:rsid w:val="00E67F9E"/>
    <w:rsid w:val="00E714CD"/>
    <w:rsid w:val="00E71952"/>
    <w:rsid w:val="00E72146"/>
    <w:rsid w:val="00E739B4"/>
    <w:rsid w:val="00E81D2A"/>
    <w:rsid w:val="00E837E1"/>
    <w:rsid w:val="00E86C23"/>
    <w:rsid w:val="00E95D3D"/>
    <w:rsid w:val="00EA1885"/>
    <w:rsid w:val="00EA7140"/>
    <w:rsid w:val="00EB2EA6"/>
    <w:rsid w:val="00EB61E3"/>
    <w:rsid w:val="00EB66AA"/>
    <w:rsid w:val="00ED1A30"/>
    <w:rsid w:val="00ED243D"/>
    <w:rsid w:val="00EE0DC9"/>
    <w:rsid w:val="00EE150F"/>
    <w:rsid w:val="00EE4284"/>
    <w:rsid w:val="00EE54C8"/>
    <w:rsid w:val="00EE62AC"/>
    <w:rsid w:val="00EF395D"/>
    <w:rsid w:val="00EF5F6C"/>
    <w:rsid w:val="00F030EF"/>
    <w:rsid w:val="00F12040"/>
    <w:rsid w:val="00F15D89"/>
    <w:rsid w:val="00F2665F"/>
    <w:rsid w:val="00F275D0"/>
    <w:rsid w:val="00F33C0A"/>
    <w:rsid w:val="00F45471"/>
    <w:rsid w:val="00F5427D"/>
    <w:rsid w:val="00F5494D"/>
    <w:rsid w:val="00F60172"/>
    <w:rsid w:val="00F64287"/>
    <w:rsid w:val="00F73945"/>
    <w:rsid w:val="00F76F50"/>
    <w:rsid w:val="00F820F3"/>
    <w:rsid w:val="00F85D4A"/>
    <w:rsid w:val="00F87438"/>
    <w:rsid w:val="00F97106"/>
    <w:rsid w:val="00FA372B"/>
    <w:rsid w:val="00FB0B3F"/>
    <w:rsid w:val="00FB1AE3"/>
    <w:rsid w:val="00FE0531"/>
    <w:rsid w:val="00FE3A72"/>
    <w:rsid w:val="00FE54D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5D1"/>
    <w:pPr>
      <w:ind w:left="720"/>
      <w:contextualSpacing/>
    </w:pPr>
  </w:style>
  <w:style w:type="paragraph" w:styleId="FootnoteText">
    <w:name w:val="footnote text"/>
    <w:basedOn w:val="Normal"/>
    <w:link w:val="FootnoteTextChar"/>
    <w:uiPriority w:val="99"/>
    <w:unhideWhenUsed/>
    <w:rsid w:val="001645D1"/>
    <w:pPr>
      <w:spacing w:after="0" w:line="240" w:lineRule="auto"/>
    </w:pPr>
    <w:rPr>
      <w:sz w:val="20"/>
      <w:szCs w:val="20"/>
    </w:rPr>
  </w:style>
  <w:style w:type="character" w:customStyle="1" w:styleId="FootnoteTextChar">
    <w:name w:val="Footnote Text Char"/>
    <w:basedOn w:val="DefaultParagraphFont"/>
    <w:link w:val="FootnoteText"/>
    <w:uiPriority w:val="99"/>
    <w:rsid w:val="001645D1"/>
    <w:rPr>
      <w:sz w:val="20"/>
      <w:szCs w:val="20"/>
    </w:rPr>
  </w:style>
  <w:style w:type="character" w:styleId="FootnoteReference">
    <w:name w:val="footnote reference"/>
    <w:basedOn w:val="DefaultParagraphFont"/>
    <w:uiPriority w:val="99"/>
    <w:semiHidden/>
    <w:unhideWhenUsed/>
    <w:rsid w:val="001645D1"/>
    <w:rPr>
      <w:vertAlign w:val="superscript"/>
    </w:rPr>
  </w:style>
  <w:style w:type="paragraph" w:styleId="BalloonText">
    <w:name w:val="Balloon Text"/>
    <w:basedOn w:val="Normal"/>
    <w:link w:val="BalloonTextChar"/>
    <w:uiPriority w:val="99"/>
    <w:semiHidden/>
    <w:unhideWhenUsed/>
    <w:rsid w:val="007F5A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5A9C"/>
    <w:rPr>
      <w:rFonts w:ascii="Tahoma" w:hAnsi="Tahoma" w:cs="Tahoma"/>
      <w:sz w:val="16"/>
      <w:szCs w:val="16"/>
    </w:rPr>
  </w:style>
  <w:style w:type="paragraph" w:styleId="NoSpacing">
    <w:name w:val="No Spacing"/>
    <w:link w:val="NoSpacingChar"/>
    <w:uiPriority w:val="1"/>
    <w:qFormat/>
    <w:rsid w:val="00822732"/>
    <w:pPr>
      <w:spacing w:after="0" w:line="240" w:lineRule="auto"/>
    </w:pPr>
  </w:style>
  <w:style w:type="character" w:customStyle="1" w:styleId="NoSpacingChar">
    <w:name w:val="No Spacing Char"/>
    <w:basedOn w:val="DefaultParagraphFont"/>
    <w:link w:val="NoSpacing"/>
    <w:uiPriority w:val="1"/>
    <w:rsid w:val="00822732"/>
    <w:rPr>
      <w:rFonts w:eastAsiaTheme="minorEastAsia"/>
    </w:rPr>
  </w:style>
  <w:style w:type="paragraph" w:styleId="Header">
    <w:name w:val="header"/>
    <w:basedOn w:val="Normal"/>
    <w:link w:val="HeaderChar"/>
    <w:uiPriority w:val="99"/>
    <w:semiHidden/>
    <w:unhideWhenUsed/>
    <w:rsid w:val="0005554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55547"/>
  </w:style>
  <w:style w:type="paragraph" w:styleId="Footer">
    <w:name w:val="footer"/>
    <w:basedOn w:val="Normal"/>
    <w:link w:val="FooterChar"/>
    <w:uiPriority w:val="99"/>
    <w:unhideWhenUsed/>
    <w:rsid w:val="00055547"/>
    <w:pPr>
      <w:tabs>
        <w:tab w:val="center" w:pos="4536"/>
        <w:tab w:val="right" w:pos="9072"/>
      </w:tabs>
      <w:spacing w:after="0" w:line="240" w:lineRule="auto"/>
    </w:pPr>
  </w:style>
  <w:style w:type="character" w:customStyle="1" w:styleId="FooterChar">
    <w:name w:val="Footer Char"/>
    <w:basedOn w:val="DefaultParagraphFont"/>
    <w:link w:val="Footer"/>
    <w:uiPriority w:val="99"/>
    <w:rsid w:val="00055547"/>
  </w:style>
  <w:style w:type="paragraph" w:styleId="NormalWeb">
    <w:name w:val="Normal (Web)"/>
    <w:basedOn w:val="Normal"/>
    <w:uiPriority w:val="99"/>
    <w:unhideWhenUsed/>
    <w:rsid w:val="00CF50F0"/>
    <w:pPr>
      <w:spacing w:before="100" w:beforeAutospacing="1" w:after="100" w:afterAutospacing="1" w:line="240" w:lineRule="auto"/>
    </w:pPr>
    <w:rPr>
      <w:rFonts w:ascii="Times New Roman" w:eastAsia="Times New Roman" w:hAnsi="Times New Roman" w:cs="Times New Roman"/>
      <w:color w:val="D8A75F"/>
      <w:sz w:val="24"/>
      <w:szCs w:val="24"/>
    </w:rPr>
  </w:style>
  <w:style w:type="character" w:styleId="Hyperlink">
    <w:name w:val="Hyperlink"/>
    <w:basedOn w:val="DefaultParagraphFont"/>
    <w:uiPriority w:val="99"/>
    <w:unhideWhenUsed/>
    <w:rsid w:val="00C5427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5D1"/>
    <w:pPr>
      <w:ind w:left="720"/>
      <w:contextualSpacing/>
    </w:pPr>
  </w:style>
  <w:style w:type="paragraph" w:styleId="FootnoteText">
    <w:name w:val="footnote text"/>
    <w:basedOn w:val="Normal"/>
    <w:link w:val="FootnoteTextChar"/>
    <w:uiPriority w:val="99"/>
    <w:unhideWhenUsed/>
    <w:rsid w:val="001645D1"/>
    <w:pPr>
      <w:spacing w:after="0" w:line="240" w:lineRule="auto"/>
    </w:pPr>
    <w:rPr>
      <w:sz w:val="20"/>
      <w:szCs w:val="20"/>
    </w:rPr>
  </w:style>
  <w:style w:type="character" w:customStyle="1" w:styleId="FootnoteTextChar">
    <w:name w:val="Footnote Text Char"/>
    <w:basedOn w:val="DefaultParagraphFont"/>
    <w:link w:val="FootnoteText"/>
    <w:uiPriority w:val="99"/>
    <w:rsid w:val="001645D1"/>
    <w:rPr>
      <w:sz w:val="20"/>
      <w:szCs w:val="20"/>
    </w:rPr>
  </w:style>
  <w:style w:type="character" w:styleId="FootnoteReference">
    <w:name w:val="footnote reference"/>
    <w:basedOn w:val="DefaultParagraphFont"/>
    <w:uiPriority w:val="99"/>
    <w:semiHidden/>
    <w:unhideWhenUsed/>
    <w:rsid w:val="001645D1"/>
    <w:rPr>
      <w:vertAlign w:val="superscript"/>
    </w:rPr>
  </w:style>
  <w:style w:type="paragraph" w:styleId="BalloonText">
    <w:name w:val="Balloon Text"/>
    <w:basedOn w:val="Normal"/>
    <w:link w:val="BalloonTextChar"/>
    <w:uiPriority w:val="99"/>
    <w:semiHidden/>
    <w:unhideWhenUsed/>
    <w:rsid w:val="007F5A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5A9C"/>
    <w:rPr>
      <w:rFonts w:ascii="Tahoma" w:hAnsi="Tahoma" w:cs="Tahoma"/>
      <w:sz w:val="16"/>
      <w:szCs w:val="16"/>
    </w:rPr>
  </w:style>
  <w:style w:type="paragraph" w:styleId="NoSpacing">
    <w:name w:val="No Spacing"/>
    <w:link w:val="NoSpacingChar"/>
    <w:uiPriority w:val="1"/>
    <w:qFormat/>
    <w:rsid w:val="00822732"/>
    <w:pPr>
      <w:spacing w:after="0" w:line="240" w:lineRule="auto"/>
    </w:pPr>
  </w:style>
  <w:style w:type="character" w:customStyle="1" w:styleId="NoSpacingChar">
    <w:name w:val="No Spacing Char"/>
    <w:basedOn w:val="DefaultParagraphFont"/>
    <w:link w:val="NoSpacing"/>
    <w:uiPriority w:val="1"/>
    <w:rsid w:val="00822732"/>
    <w:rPr>
      <w:rFonts w:eastAsiaTheme="minorEastAsia"/>
    </w:rPr>
  </w:style>
  <w:style w:type="paragraph" w:styleId="Header">
    <w:name w:val="header"/>
    <w:basedOn w:val="Normal"/>
    <w:link w:val="HeaderChar"/>
    <w:uiPriority w:val="99"/>
    <w:semiHidden/>
    <w:unhideWhenUsed/>
    <w:rsid w:val="0005554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55547"/>
  </w:style>
  <w:style w:type="paragraph" w:styleId="Footer">
    <w:name w:val="footer"/>
    <w:basedOn w:val="Normal"/>
    <w:link w:val="FooterChar"/>
    <w:uiPriority w:val="99"/>
    <w:unhideWhenUsed/>
    <w:rsid w:val="00055547"/>
    <w:pPr>
      <w:tabs>
        <w:tab w:val="center" w:pos="4536"/>
        <w:tab w:val="right" w:pos="9072"/>
      </w:tabs>
      <w:spacing w:after="0" w:line="240" w:lineRule="auto"/>
    </w:pPr>
  </w:style>
  <w:style w:type="character" w:customStyle="1" w:styleId="FooterChar">
    <w:name w:val="Footer Char"/>
    <w:basedOn w:val="DefaultParagraphFont"/>
    <w:link w:val="Footer"/>
    <w:uiPriority w:val="99"/>
    <w:rsid w:val="00055547"/>
  </w:style>
  <w:style w:type="paragraph" w:styleId="NormalWeb">
    <w:name w:val="Normal (Web)"/>
    <w:basedOn w:val="Normal"/>
    <w:uiPriority w:val="99"/>
    <w:unhideWhenUsed/>
    <w:rsid w:val="00CF50F0"/>
    <w:pPr>
      <w:spacing w:before="100" w:beforeAutospacing="1" w:after="100" w:afterAutospacing="1" w:line="240" w:lineRule="auto"/>
    </w:pPr>
    <w:rPr>
      <w:rFonts w:ascii="Times New Roman" w:eastAsia="Times New Roman" w:hAnsi="Times New Roman" w:cs="Times New Roman"/>
      <w:color w:val="D8A75F"/>
      <w:sz w:val="24"/>
      <w:szCs w:val="24"/>
    </w:rPr>
  </w:style>
  <w:style w:type="character" w:styleId="Hyperlink">
    <w:name w:val="Hyperlink"/>
    <w:basedOn w:val="DefaultParagraphFont"/>
    <w:uiPriority w:val="99"/>
    <w:unhideWhenUsed/>
    <w:rsid w:val="00C542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chart" Target="charts/chart3.xml"/><Relationship Id="rId26" Type="http://schemas.openxmlformats.org/officeDocument/2006/relationships/chart" Target="charts/chart11.xml"/><Relationship Id="rId3" Type="http://schemas.openxmlformats.org/officeDocument/2006/relationships/numbering" Target="numbering.xml"/><Relationship Id="rId21" Type="http://schemas.openxmlformats.org/officeDocument/2006/relationships/chart" Target="charts/chart6.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chart" Target="charts/chart2.xml"/><Relationship Id="rId25" Type="http://schemas.openxmlformats.org/officeDocument/2006/relationships/chart" Target="charts/chart10.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chart" Target="charts/chart5.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chart" Target="charts/chart9.xm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chart" Target="charts/chart8.xm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chart" Target="charts/chart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chart" Target="charts/chart7.xml"/><Relationship Id="rId27"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Documents%20and%20Settings\Jorien\Mijn%20documenten\Excel_sheet_thesi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Documents%20and%20Settings\Jorien\Mijn%20documenten\Excel_sheet_thesis.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Documents%20and%20Settings\Jorien\Mijn%20documenten\Excel_sheet_thesi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Documents%20and%20Settings\Jorien\Mijn%20documenten\Thesis\Excel_sheet_thesi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nl-NL"/>
              <a:t>Global Art Price Index [2004 = 100]</a:t>
            </a:r>
          </a:p>
        </c:rich>
      </c:tx>
      <c:overlay val="0"/>
    </c:title>
    <c:autoTitleDeleted val="0"/>
    <c:plotArea>
      <c:layout/>
      <c:lineChart>
        <c:grouping val="standard"/>
        <c:varyColors val="0"/>
        <c:ser>
          <c:idx val="0"/>
          <c:order val="0"/>
          <c:tx>
            <c:strRef>
              <c:f>Data!$B$4:$B$6</c:f>
              <c:strCache>
                <c:ptCount val="1"/>
                <c:pt idx="0">
                  <c:v>Global art price index [2004 = 100]</c:v>
                </c:pt>
              </c:strCache>
            </c:strRef>
          </c:tx>
          <c:cat>
            <c:numRef>
              <c:f>Data!$A$7:$A$13</c:f>
              <c:numCache>
                <c:formatCode>General</c:formatCode>
                <c:ptCount val="7"/>
                <c:pt idx="0">
                  <c:v>2004</c:v>
                </c:pt>
                <c:pt idx="1">
                  <c:v>2005</c:v>
                </c:pt>
                <c:pt idx="2">
                  <c:v>2006</c:v>
                </c:pt>
                <c:pt idx="3">
                  <c:v>2007</c:v>
                </c:pt>
                <c:pt idx="4">
                  <c:v>2008</c:v>
                </c:pt>
                <c:pt idx="5">
                  <c:v>2009</c:v>
                </c:pt>
                <c:pt idx="6">
                  <c:v>2010</c:v>
                </c:pt>
              </c:numCache>
            </c:numRef>
          </c:cat>
          <c:val>
            <c:numRef>
              <c:f>Data!$B$7:$B$13</c:f>
              <c:numCache>
                <c:formatCode>General</c:formatCode>
                <c:ptCount val="7"/>
                <c:pt idx="0">
                  <c:v>100</c:v>
                </c:pt>
                <c:pt idx="1">
                  <c:v>110.4</c:v>
                </c:pt>
                <c:pt idx="2" formatCode="0.0">
                  <c:v>138.44159999999999</c:v>
                </c:pt>
                <c:pt idx="3" formatCode="0.0">
                  <c:v>163.36108800000019</c:v>
                </c:pt>
                <c:pt idx="4" formatCode="0.0">
                  <c:v>125.66237538461527</c:v>
                </c:pt>
                <c:pt idx="5" formatCode="0.0">
                  <c:v>136.5950020430769</c:v>
                </c:pt>
                <c:pt idx="6" formatCode="0.0">
                  <c:v>137.18236055186213</c:v>
                </c:pt>
              </c:numCache>
            </c:numRef>
          </c:val>
          <c:smooth val="0"/>
        </c:ser>
        <c:dLbls>
          <c:showLegendKey val="0"/>
          <c:showVal val="1"/>
          <c:showCatName val="0"/>
          <c:showSerName val="0"/>
          <c:showPercent val="0"/>
          <c:showBubbleSize val="0"/>
        </c:dLbls>
        <c:marker val="1"/>
        <c:smooth val="0"/>
        <c:axId val="118440320"/>
        <c:axId val="118441856"/>
      </c:lineChart>
      <c:catAx>
        <c:axId val="118440320"/>
        <c:scaling>
          <c:orientation val="minMax"/>
        </c:scaling>
        <c:delete val="0"/>
        <c:axPos val="b"/>
        <c:numFmt formatCode="General" sourceLinked="1"/>
        <c:majorTickMark val="none"/>
        <c:minorTickMark val="none"/>
        <c:tickLblPos val="nextTo"/>
        <c:txPr>
          <a:bodyPr rot="0" vert="horz"/>
          <a:lstStyle/>
          <a:p>
            <a:pPr>
              <a:defRPr/>
            </a:pPr>
            <a:endParaRPr lang="nl-NL"/>
          </a:p>
        </c:txPr>
        <c:crossAx val="118441856"/>
        <c:crosses val="autoZero"/>
        <c:auto val="1"/>
        <c:lblAlgn val="ctr"/>
        <c:lblOffset val="100"/>
        <c:tickLblSkip val="1"/>
        <c:tickMarkSkip val="1"/>
        <c:noMultiLvlLbl val="0"/>
      </c:catAx>
      <c:valAx>
        <c:axId val="118441856"/>
        <c:scaling>
          <c:orientation val="minMax"/>
        </c:scaling>
        <c:delete val="1"/>
        <c:axPos val="l"/>
        <c:numFmt formatCode="General" sourceLinked="1"/>
        <c:majorTickMark val="none"/>
        <c:minorTickMark val="none"/>
        <c:tickLblPos val="none"/>
        <c:crossAx val="118440320"/>
        <c:crosses val="autoZero"/>
        <c:crossBetween val="between"/>
      </c:valAx>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nl-NL"/>
              <a:t>Fine Art Auctions Global Turnover</a:t>
            </a:r>
          </a:p>
        </c:rich>
      </c:tx>
      <c:overlay val="0"/>
    </c:title>
    <c:autoTitleDeleted val="0"/>
    <c:plotArea>
      <c:layout/>
      <c:barChart>
        <c:barDir val="col"/>
        <c:grouping val="clustered"/>
        <c:varyColors val="0"/>
        <c:ser>
          <c:idx val="0"/>
          <c:order val="0"/>
          <c:tx>
            <c:strRef>
              <c:f>Data!$C$4:$C$6</c:f>
              <c:strCache>
                <c:ptCount val="1"/>
                <c:pt idx="0">
                  <c:v>Fine Art Auctions Global Turnover [billion $]</c:v>
                </c:pt>
              </c:strCache>
            </c:strRef>
          </c:tx>
          <c:invertIfNegative val="0"/>
          <c:cat>
            <c:numRef>
              <c:f>Data!$A$7:$A$13</c:f>
              <c:numCache>
                <c:formatCode>General</c:formatCode>
                <c:ptCount val="7"/>
                <c:pt idx="0">
                  <c:v>2004</c:v>
                </c:pt>
                <c:pt idx="1">
                  <c:v>2005</c:v>
                </c:pt>
                <c:pt idx="2">
                  <c:v>2006</c:v>
                </c:pt>
                <c:pt idx="3">
                  <c:v>2007</c:v>
                </c:pt>
                <c:pt idx="4">
                  <c:v>2008</c:v>
                </c:pt>
                <c:pt idx="5">
                  <c:v>2009</c:v>
                </c:pt>
                <c:pt idx="6">
                  <c:v>2010</c:v>
                </c:pt>
              </c:numCache>
            </c:numRef>
          </c:cat>
          <c:val>
            <c:numRef>
              <c:f>Data!$C$7:$C$13</c:f>
              <c:numCache>
                <c:formatCode>0.0</c:formatCode>
                <c:ptCount val="7"/>
                <c:pt idx="0" formatCode="General">
                  <c:v>3.6</c:v>
                </c:pt>
                <c:pt idx="1">
                  <c:v>4.1499999999999995</c:v>
                </c:pt>
                <c:pt idx="2" formatCode="General">
                  <c:v>6.4</c:v>
                </c:pt>
                <c:pt idx="3" formatCode="General">
                  <c:v>9.2000000000000011</c:v>
                </c:pt>
                <c:pt idx="4" formatCode="General">
                  <c:v>8.3000000000000007</c:v>
                </c:pt>
                <c:pt idx="5" formatCode="General">
                  <c:v>4.6000000000000005</c:v>
                </c:pt>
                <c:pt idx="6" formatCode="General">
                  <c:v>9.4</c:v>
                </c:pt>
              </c:numCache>
            </c:numRef>
          </c:val>
        </c:ser>
        <c:dLbls>
          <c:showLegendKey val="0"/>
          <c:showVal val="1"/>
          <c:showCatName val="0"/>
          <c:showSerName val="0"/>
          <c:showPercent val="0"/>
          <c:showBubbleSize val="0"/>
        </c:dLbls>
        <c:gapWidth val="150"/>
        <c:overlap val="-25"/>
        <c:axId val="118459008"/>
        <c:axId val="118481280"/>
      </c:barChart>
      <c:catAx>
        <c:axId val="118459008"/>
        <c:scaling>
          <c:orientation val="minMax"/>
        </c:scaling>
        <c:delete val="0"/>
        <c:axPos val="b"/>
        <c:numFmt formatCode="General" sourceLinked="1"/>
        <c:majorTickMark val="none"/>
        <c:minorTickMark val="none"/>
        <c:tickLblPos val="nextTo"/>
        <c:txPr>
          <a:bodyPr rot="0" vert="horz"/>
          <a:lstStyle/>
          <a:p>
            <a:pPr>
              <a:defRPr/>
            </a:pPr>
            <a:endParaRPr lang="nl-NL"/>
          </a:p>
        </c:txPr>
        <c:crossAx val="118481280"/>
        <c:crosses val="autoZero"/>
        <c:auto val="1"/>
        <c:lblAlgn val="ctr"/>
        <c:lblOffset val="100"/>
        <c:tickLblSkip val="1"/>
        <c:tickMarkSkip val="1"/>
        <c:noMultiLvlLbl val="0"/>
      </c:catAx>
      <c:valAx>
        <c:axId val="118481280"/>
        <c:scaling>
          <c:orientation val="minMax"/>
        </c:scaling>
        <c:delete val="1"/>
        <c:axPos val="l"/>
        <c:numFmt formatCode="General" sourceLinked="1"/>
        <c:majorTickMark val="none"/>
        <c:minorTickMark val="none"/>
        <c:tickLblPos val="none"/>
        <c:crossAx val="118459008"/>
        <c:crosses val="autoZero"/>
        <c:crossBetween val="between"/>
      </c:valAx>
    </c:plotArea>
    <c:legend>
      <c:legendPos val="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nl-NL"/>
              <a:t>Fine Art Auctions Global Turnover Index </a:t>
            </a:r>
            <a:br>
              <a:rPr lang="nl-NL"/>
            </a:br>
            <a:r>
              <a:rPr lang="nl-NL"/>
              <a:t>[2004 = 100]</a:t>
            </a:r>
          </a:p>
        </c:rich>
      </c:tx>
      <c:overlay val="0"/>
    </c:title>
    <c:autoTitleDeleted val="0"/>
    <c:plotArea>
      <c:layout/>
      <c:lineChart>
        <c:grouping val="standard"/>
        <c:varyColors val="0"/>
        <c:ser>
          <c:idx val="0"/>
          <c:order val="0"/>
          <c:tx>
            <c:strRef>
              <c:f>Data!$D$4:$D$6</c:f>
              <c:strCache>
                <c:ptCount val="1"/>
                <c:pt idx="0">
                  <c:v>Fine Art Auctions Global Turnover Index [2004 = 100]</c:v>
                </c:pt>
              </c:strCache>
            </c:strRef>
          </c:tx>
          <c:cat>
            <c:numRef>
              <c:f>Data!$A$7:$A$13</c:f>
              <c:numCache>
                <c:formatCode>General</c:formatCode>
                <c:ptCount val="7"/>
                <c:pt idx="0">
                  <c:v>2004</c:v>
                </c:pt>
                <c:pt idx="1">
                  <c:v>2005</c:v>
                </c:pt>
                <c:pt idx="2">
                  <c:v>2006</c:v>
                </c:pt>
                <c:pt idx="3">
                  <c:v>2007</c:v>
                </c:pt>
                <c:pt idx="4">
                  <c:v>2008</c:v>
                </c:pt>
                <c:pt idx="5">
                  <c:v>2009</c:v>
                </c:pt>
                <c:pt idx="6">
                  <c:v>2010</c:v>
                </c:pt>
              </c:numCache>
            </c:numRef>
          </c:cat>
          <c:val>
            <c:numRef>
              <c:f>Data!$D$7:$D$13</c:f>
              <c:numCache>
                <c:formatCode>0.0</c:formatCode>
                <c:ptCount val="7"/>
                <c:pt idx="0" formatCode="General">
                  <c:v>100</c:v>
                </c:pt>
                <c:pt idx="1">
                  <c:v>115.27777777777769</c:v>
                </c:pt>
                <c:pt idx="2">
                  <c:v>177.77777777777757</c:v>
                </c:pt>
                <c:pt idx="3">
                  <c:v>255.55555555555532</c:v>
                </c:pt>
                <c:pt idx="4">
                  <c:v>230.55555555555534</c:v>
                </c:pt>
                <c:pt idx="5">
                  <c:v>127.77777777777767</c:v>
                </c:pt>
                <c:pt idx="6">
                  <c:v>261.11111111111109</c:v>
                </c:pt>
              </c:numCache>
            </c:numRef>
          </c:val>
          <c:smooth val="0"/>
        </c:ser>
        <c:dLbls>
          <c:showLegendKey val="0"/>
          <c:showVal val="1"/>
          <c:showCatName val="0"/>
          <c:showSerName val="0"/>
          <c:showPercent val="0"/>
          <c:showBubbleSize val="0"/>
        </c:dLbls>
        <c:marker val="1"/>
        <c:smooth val="0"/>
        <c:axId val="118637696"/>
        <c:axId val="118639232"/>
      </c:lineChart>
      <c:catAx>
        <c:axId val="118637696"/>
        <c:scaling>
          <c:orientation val="minMax"/>
        </c:scaling>
        <c:delete val="0"/>
        <c:axPos val="b"/>
        <c:numFmt formatCode="General" sourceLinked="1"/>
        <c:majorTickMark val="none"/>
        <c:minorTickMark val="none"/>
        <c:tickLblPos val="nextTo"/>
        <c:txPr>
          <a:bodyPr rot="0" vert="horz"/>
          <a:lstStyle/>
          <a:p>
            <a:pPr>
              <a:defRPr/>
            </a:pPr>
            <a:endParaRPr lang="nl-NL"/>
          </a:p>
        </c:txPr>
        <c:crossAx val="118639232"/>
        <c:crosses val="autoZero"/>
        <c:auto val="1"/>
        <c:lblAlgn val="ctr"/>
        <c:lblOffset val="100"/>
        <c:tickLblSkip val="1"/>
        <c:tickMarkSkip val="1"/>
        <c:noMultiLvlLbl val="0"/>
      </c:catAx>
      <c:valAx>
        <c:axId val="118639232"/>
        <c:scaling>
          <c:orientation val="minMax"/>
        </c:scaling>
        <c:delete val="1"/>
        <c:axPos val="l"/>
        <c:numFmt formatCode="General" sourceLinked="1"/>
        <c:majorTickMark val="out"/>
        <c:minorTickMark val="none"/>
        <c:tickLblPos val="none"/>
        <c:crossAx val="118637696"/>
        <c:crosses val="autoZero"/>
        <c:crossBetween val="between"/>
      </c:valAx>
    </c:plotArea>
    <c:legend>
      <c:legendPos val="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nl-NL"/>
              <a:t>Global</a:t>
            </a:r>
            <a:r>
              <a:rPr lang="nl-NL" baseline="0"/>
              <a:t> Price Index and Global Turnover Index 2004-2010</a:t>
            </a:r>
            <a:endParaRPr lang="nl-NL"/>
          </a:p>
        </c:rich>
      </c:tx>
      <c:overlay val="0"/>
    </c:title>
    <c:autoTitleDeleted val="0"/>
    <c:plotArea>
      <c:layout/>
      <c:lineChart>
        <c:grouping val="standard"/>
        <c:varyColors val="0"/>
        <c:ser>
          <c:idx val="0"/>
          <c:order val="0"/>
          <c:tx>
            <c:strRef>
              <c:f>Data!$B$4:$B$6</c:f>
              <c:strCache>
                <c:ptCount val="1"/>
                <c:pt idx="0">
                  <c:v>Global art price index [2004 = 100]</c:v>
                </c:pt>
              </c:strCache>
            </c:strRef>
          </c:tx>
          <c:dLbls>
            <c:dLbl>
              <c:idx val="0"/>
              <c:layout>
                <c:manualLayout>
                  <c:x val="0"/>
                  <c:y val="-2.9211197450444166E-2"/>
                </c:manualLayout>
              </c:layout>
              <c:showLegendKey val="0"/>
              <c:showVal val="1"/>
              <c:showCatName val="0"/>
              <c:showSerName val="0"/>
              <c:showPercent val="0"/>
              <c:showBubbleSize val="0"/>
            </c:dLbl>
            <c:dLbl>
              <c:idx val="1"/>
              <c:layout>
                <c:manualLayout>
                  <c:x val="0"/>
                  <c:y val="1.4605598725222041E-2"/>
                </c:manualLayout>
              </c:layout>
              <c:showLegendKey val="0"/>
              <c:showVal val="1"/>
              <c:showCatName val="0"/>
              <c:showSerName val="0"/>
              <c:showPercent val="0"/>
              <c:showBubbleSize val="0"/>
            </c:dLbl>
            <c:dLbl>
              <c:idx val="4"/>
              <c:layout>
                <c:manualLayout>
                  <c:x val="-9.997113269233222E-17"/>
                  <c:y val="1.0432570518015785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Data!$A$7:$A$13</c:f>
              <c:numCache>
                <c:formatCode>General</c:formatCode>
                <c:ptCount val="7"/>
                <c:pt idx="0">
                  <c:v>2004</c:v>
                </c:pt>
                <c:pt idx="1">
                  <c:v>2005</c:v>
                </c:pt>
                <c:pt idx="2">
                  <c:v>2006</c:v>
                </c:pt>
                <c:pt idx="3">
                  <c:v>2007</c:v>
                </c:pt>
                <c:pt idx="4">
                  <c:v>2008</c:v>
                </c:pt>
                <c:pt idx="5">
                  <c:v>2009</c:v>
                </c:pt>
                <c:pt idx="6">
                  <c:v>2010</c:v>
                </c:pt>
              </c:numCache>
            </c:numRef>
          </c:cat>
          <c:val>
            <c:numRef>
              <c:f>Data!$B$7:$B$13</c:f>
              <c:numCache>
                <c:formatCode>General</c:formatCode>
                <c:ptCount val="7"/>
                <c:pt idx="0">
                  <c:v>100</c:v>
                </c:pt>
                <c:pt idx="1">
                  <c:v>110.4</c:v>
                </c:pt>
                <c:pt idx="2" formatCode="0.0">
                  <c:v>138.44159999999999</c:v>
                </c:pt>
                <c:pt idx="3" formatCode="0.0">
                  <c:v>163.36108800000019</c:v>
                </c:pt>
                <c:pt idx="4" formatCode="0.0">
                  <c:v>125.66237538461527</c:v>
                </c:pt>
                <c:pt idx="5" formatCode="0.0">
                  <c:v>136.5950020430769</c:v>
                </c:pt>
                <c:pt idx="6" formatCode="0.0">
                  <c:v>137.18236055186213</c:v>
                </c:pt>
              </c:numCache>
            </c:numRef>
          </c:val>
          <c:smooth val="0"/>
        </c:ser>
        <c:ser>
          <c:idx val="2"/>
          <c:order val="1"/>
          <c:tx>
            <c:strRef>
              <c:f>Data!$D$4:$D$6</c:f>
              <c:strCache>
                <c:ptCount val="1"/>
                <c:pt idx="0">
                  <c:v>Fine Art Auctions Global Turnover Index [2004 = 100]</c:v>
                </c:pt>
              </c:strCache>
            </c:strRef>
          </c:tx>
          <c:marker>
            <c:symbol val="circle"/>
            <c:size val="9"/>
          </c:marker>
          <c:dLbls>
            <c:dLbl>
              <c:idx val="0"/>
              <c:layout>
                <c:manualLayout>
                  <c:x val="0"/>
                  <c:y val="2.2951655139634618E-2"/>
                </c:manualLayout>
              </c:layout>
              <c:showLegendKey val="0"/>
              <c:showVal val="1"/>
              <c:showCatName val="0"/>
              <c:showSerName val="0"/>
              <c:showPercent val="0"/>
              <c:showBubbleSize val="0"/>
            </c:dLbl>
            <c:dLbl>
              <c:idx val="1"/>
              <c:layout>
                <c:manualLayout>
                  <c:x val="-2.0448877002420148E-2"/>
                  <c:y val="-5.0076338486475525E-2"/>
                </c:manualLayout>
              </c:layout>
              <c:showLegendKey val="0"/>
              <c:showVal val="1"/>
              <c:showCatName val="0"/>
              <c:showSerName val="0"/>
              <c:showPercent val="0"/>
              <c:showBubbleSize val="0"/>
            </c:dLbl>
            <c:dLbl>
              <c:idx val="5"/>
              <c:layout>
                <c:manualLayout>
                  <c:x val="0"/>
                  <c:y val="1.349801980329559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Data!$A$7:$A$13</c:f>
              <c:numCache>
                <c:formatCode>General</c:formatCode>
                <c:ptCount val="7"/>
                <c:pt idx="0">
                  <c:v>2004</c:v>
                </c:pt>
                <c:pt idx="1">
                  <c:v>2005</c:v>
                </c:pt>
                <c:pt idx="2">
                  <c:v>2006</c:v>
                </c:pt>
                <c:pt idx="3">
                  <c:v>2007</c:v>
                </c:pt>
                <c:pt idx="4">
                  <c:v>2008</c:v>
                </c:pt>
                <c:pt idx="5">
                  <c:v>2009</c:v>
                </c:pt>
                <c:pt idx="6">
                  <c:v>2010</c:v>
                </c:pt>
              </c:numCache>
            </c:numRef>
          </c:cat>
          <c:val>
            <c:numRef>
              <c:f>Data!$D$7:$D$13</c:f>
              <c:numCache>
                <c:formatCode>0.0</c:formatCode>
                <c:ptCount val="7"/>
                <c:pt idx="0" formatCode="General">
                  <c:v>100</c:v>
                </c:pt>
                <c:pt idx="1">
                  <c:v>115.27777777777769</c:v>
                </c:pt>
                <c:pt idx="2">
                  <c:v>177.77777777777757</c:v>
                </c:pt>
                <c:pt idx="3">
                  <c:v>255.55555555555532</c:v>
                </c:pt>
                <c:pt idx="4">
                  <c:v>230.55555555555534</c:v>
                </c:pt>
                <c:pt idx="5">
                  <c:v>127.77777777777767</c:v>
                </c:pt>
                <c:pt idx="6">
                  <c:v>261.11111111111109</c:v>
                </c:pt>
              </c:numCache>
            </c:numRef>
          </c:val>
          <c:smooth val="0"/>
        </c:ser>
        <c:dLbls>
          <c:showLegendKey val="0"/>
          <c:showVal val="1"/>
          <c:showCatName val="0"/>
          <c:showSerName val="0"/>
          <c:showPercent val="0"/>
          <c:showBubbleSize val="0"/>
        </c:dLbls>
        <c:marker val="1"/>
        <c:smooth val="0"/>
        <c:axId val="118669696"/>
        <c:axId val="118671232"/>
      </c:lineChart>
      <c:catAx>
        <c:axId val="118669696"/>
        <c:scaling>
          <c:orientation val="minMax"/>
        </c:scaling>
        <c:delete val="0"/>
        <c:axPos val="b"/>
        <c:numFmt formatCode="General" sourceLinked="1"/>
        <c:majorTickMark val="none"/>
        <c:minorTickMark val="none"/>
        <c:tickLblPos val="nextTo"/>
        <c:crossAx val="118671232"/>
        <c:crosses val="autoZero"/>
        <c:auto val="1"/>
        <c:lblAlgn val="ctr"/>
        <c:lblOffset val="100"/>
        <c:noMultiLvlLbl val="0"/>
      </c:catAx>
      <c:valAx>
        <c:axId val="118671232"/>
        <c:scaling>
          <c:orientation val="minMax"/>
        </c:scaling>
        <c:delete val="1"/>
        <c:axPos val="l"/>
        <c:numFmt formatCode="General" sourceLinked="1"/>
        <c:majorTickMark val="out"/>
        <c:minorTickMark val="none"/>
        <c:tickLblPos val="none"/>
        <c:crossAx val="118669696"/>
        <c:crosses val="autoZero"/>
        <c:crossBetween val="between"/>
      </c:valAx>
    </c:plotArea>
    <c:legend>
      <c:legendPos val="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en-US"/>
              <a:t>Bought-in Rate</a:t>
            </a:r>
          </a:p>
        </c:rich>
      </c:tx>
      <c:overlay val="0"/>
    </c:title>
    <c:autoTitleDeleted val="0"/>
    <c:plotArea>
      <c:layout/>
      <c:lineChart>
        <c:grouping val="standard"/>
        <c:varyColors val="0"/>
        <c:ser>
          <c:idx val="0"/>
          <c:order val="0"/>
          <c:tx>
            <c:strRef>
              <c:f>Data!$E$4:$E$6</c:f>
              <c:strCache>
                <c:ptCount val="1"/>
                <c:pt idx="0">
                  <c:v>Bought-in Rate [%]</c:v>
                </c:pt>
              </c:strCache>
            </c:strRef>
          </c:tx>
          <c:cat>
            <c:numRef>
              <c:f>Data!$A$7:$A$12</c:f>
              <c:numCache>
                <c:formatCode>General</c:formatCode>
                <c:ptCount val="6"/>
                <c:pt idx="0">
                  <c:v>2004</c:v>
                </c:pt>
                <c:pt idx="1">
                  <c:v>2005</c:v>
                </c:pt>
                <c:pt idx="2">
                  <c:v>2006</c:v>
                </c:pt>
                <c:pt idx="3">
                  <c:v>2007</c:v>
                </c:pt>
                <c:pt idx="4">
                  <c:v>2008</c:v>
                </c:pt>
                <c:pt idx="5">
                  <c:v>2009</c:v>
                </c:pt>
              </c:numCache>
            </c:numRef>
          </c:cat>
          <c:val>
            <c:numRef>
              <c:f>Data!$E$7:$E$12</c:f>
              <c:numCache>
                <c:formatCode>General</c:formatCode>
                <c:ptCount val="6"/>
                <c:pt idx="0">
                  <c:v>34</c:v>
                </c:pt>
                <c:pt idx="1">
                  <c:v>34</c:v>
                </c:pt>
                <c:pt idx="2">
                  <c:v>34</c:v>
                </c:pt>
                <c:pt idx="3">
                  <c:v>35.5</c:v>
                </c:pt>
                <c:pt idx="4">
                  <c:v>37.800000000000004</c:v>
                </c:pt>
                <c:pt idx="5">
                  <c:v>38.5</c:v>
                </c:pt>
              </c:numCache>
            </c:numRef>
          </c:val>
          <c:smooth val="0"/>
        </c:ser>
        <c:dLbls>
          <c:showLegendKey val="0"/>
          <c:showVal val="1"/>
          <c:showCatName val="0"/>
          <c:showSerName val="0"/>
          <c:showPercent val="0"/>
          <c:showBubbleSize val="0"/>
        </c:dLbls>
        <c:marker val="1"/>
        <c:smooth val="0"/>
        <c:axId val="118819456"/>
        <c:axId val="118837632"/>
      </c:lineChart>
      <c:catAx>
        <c:axId val="118819456"/>
        <c:scaling>
          <c:orientation val="minMax"/>
        </c:scaling>
        <c:delete val="0"/>
        <c:axPos val="b"/>
        <c:numFmt formatCode="General" sourceLinked="1"/>
        <c:majorTickMark val="none"/>
        <c:minorTickMark val="none"/>
        <c:tickLblPos val="nextTo"/>
        <c:txPr>
          <a:bodyPr rot="0" vert="horz"/>
          <a:lstStyle/>
          <a:p>
            <a:pPr>
              <a:defRPr/>
            </a:pPr>
            <a:endParaRPr lang="nl-NL"/>
          </a:p>
        </c:txPr>
        <c:crossAx val="118837632"/>
        <c:crosses val="autoZero"/>
        <c:auto val="1"/>
        <c:lblAlgn val="ctr"/>
        <c:lblOffset val="100"/>
        <c:tickLblSkip val="1"/>
        <c:tickMarkSkip val="1"/>
        <c:noMultiLvlLbl val="0"/>
      </c:catAx>
      <c:valAx>
        <c:axId val="118837632"/>
        <c:scaling>
          <c:orientation val="minMax"/>
          <c:max val="40"/>
          <c:min val="30"/>
        </c:scaling>
        <c:delete val="1"/>
        <c:axPos val="l"/>
        <c:numFmt formatCode="General" sourceLinked="1"/>
        <c:majorTickMark val="out"/>
        <c:minorTickMark val="none"/>
        <c:tickLblPos val="none"/>
        <c:crossAx val="118819456"/>
        <c:crosses val="autoZero"/>
        <c:crossBetween val="between"/>
      </c:valAx>
    </c:plotArea>
    <c:legend>
      <c:legendPos val="t"/>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en-US"/>
              <a:t>Global Price Index and Bought-in Rate Index  </a:t>
            </a:r>
          </a:p>
        </c:rich>
      </c:tx>
      <c:overlay val="0"/>
    </c:title>
    <c:autoTitleDeleted val="0"/>
    <c:plotArea>
      <c:layout/>
      <c:lineChart>
        <c:grouping val="standard"/>
        <c:varyColors val="0"/>
        <c:ser>
          <c:idx val="0"/>
          <c:order val="0"/>
          <c:tx>
            <c:strRef>
              <c:f>Data!$B$4:$B$6</c:f>
              <c:strCache>
                <c:ptCount val="1"/>
                <c:pt idx="0">
                  <c:v>Global art price index [2004 = 100]</c:v>
                </c:pt>
              </c:strCache>
            </c:strRef>
          </c:tx>
          <c:dLbls>
            <c:dLbl>
              <c:idx val="0"/>
              <c:layout>
                <c:manualLayout>
                  <c:x val="0"/>
                  <c:y val="-2.712468334684076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Data!$A$7:$A$12</c:f>
              <c:numCache>
                <c:formatCode>General</c:formatCode>
                <c:ptCount val="6"/>
                <c:pt idx="0">
                  <c:v>2004</c:v>
                </c:pt>
                <c:pt idx="1">
                  <c:v>2005</c:v>
                </c:pt>
                <c:pt idx="2">
                  <c:v>2006</c:v>
                </c:pt>
                <c:pt idx="3">
                  <c:v>2007</c:v>
                </c:pt>
                <c:pt idx="4">
                  <c:v>2008</c:v>
                </c:pt>
                <c:pt idx="5">
                  <c:v>2009</c:v>
                </c:pt>
              </c:numCache>
            </c:numRef>
          </c:cat>
          <c:val>
            <c:numRef>
              <c:f>Data!$B$7:$B$12</c:f>
              <c:numCache>
                <c:formatCode>General</c:formatCode>
                <c:ptCount val="6"/>
                <c:pt idx="0">
                  <c:v>100</c:v>
                </c:pt>
                <c:pt idx="1">
                  <c:v>110.4</c:v>
                </c:pt>
                <c:pt idx="2" formatCode="0.0">
                  <c:v>138.44159999999999</c:v>
                </c:pt>
                <c:pt idx="3" formatCode="0.0">
                  <c:v>163.36108800000127</c:v>
                </c:pt>
                <c:pt idx="4" formatCode="0.0">
                  <c:v>125.66237538461525</c:v>
                </c:pt>
                <c:pt idx="5" formatCode="0.0">
                  <c:v>136.5950020430769</c:v>
                </c:pt>
              </c:numCache>
            </c:numRef>
          </c:val>
          <c:smooth val="0"/>
        </c:ser>
        <c:ser>
          <c:idx val="5"/>
          <c:order val="1"/>
          <c:tx>
            <c:strRef>
              <c:f>Data!$G$4:$G$6</c:f>
              <c:strCache>
                <c:ptCount val="1"/>
                <c:pt idx="0">
                  <c:v>Bought-in Rate index [2004 = 100]</c:v>
                </c:pt>
              </c:strCache>
            </c:strRef>
          </c:tx>
          <c:dLbls>
            <c:dLbl>
              <c:idx val="0"/>
              <c:layout>
                <c:manualLayout>
                  <c:x val="0"/>
                  <c:y val="2.2951655139634618E-2"/>
                </c:manualLayout>
              </c:layout>
              <c:showLegendKey val="0"/>
              <c:showVal val="1"/>
              <c:showCatName val="0"/>
              <c:showSerName val="0"/>
              <c:showPercent val="0"/>
              <c:showBubbleSize val="0"/>
            </c:dLbl>
            <c:dLbl>
              <c:idx val="1"/>
              <c:layout>
                <c:manualLayout>
                  <c:x val="0"/>
                  <c:y val="2.9211197450444489E-2"/>
                </c:manualLayout>
              </c:layout>
              <c:showLegendKey val="0"/>
              <c:showVal val="1"/>
              <c:showCatName val="0"/>
              <c:showSerName val="0"/>
              <c:showPercent val="0"/>
              <c:showBubbleSize val="0"/>
            </c:dLbl>
            <c:dLbl>
              <c:idx val="2"/>
              <c:layout>
                <c:manualLayout>
                  <c:x val="1.3632584668280333E-3"/>
                  <c:y val="2.086514103603147E-2"/>
                </c:manualLayout>
              </c:layout>
              <c:showLegendKey val="0"/>
              <c:showVal val="1"/>
              <c:showCatName val="0"/>
              <c:showSerName val="0"/>
              <c:showPercent val="0"/>
              <c:showBubbleSize val="0"/>
            </c:dLbl>
            <c:dLbl>
              <c:idx val="3"/>
              <c:layout>
                <c:manualLayout>
                  <c:x val="0"/>
                  <c:y val="2.086514103603147E-2"/>
                </c:manualLayout>
              </c:layout>
              <c:showLegendKey val="0"/>
              <c:showVal val="1"/>
              <c:showCatName val="0"/>
              <c:showSerName val="0"/>
              <c:showPercent val="0"/>
              <c:showBubbleSize val="0"/>
            </c:dLbl>
            <c:dLbl>
              <c:idx val="4"/>
              <c:layout>
                <c:manualLayout>
                  <c:x val="-9.997113269233545E-17"/>
                  <c:y val="1.8778626932428322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Data!$A$7:$A$12</c:f>
              <c:numCache>
                <c:formatCode>General</c:formatCode>
                <c:ptCount val="6"/>
                <c:pt idx="0">
                  <c:v>2004</c:v>
                </c:pt>
                <c:pt idx="1">
                  <c:v>2005</c:v>
                </c:pt>
                <c:pt idx="2">
                  <c:v>2006</c:v>
                </c:pt>
                <c:pt idx="3">
                  <c:v>2007</c:v>
                </c:pt>
                <c:pt idx="4">
                  <c:v>2008</c:v>
                </c:pt>
                <c:pt idx="5">
                  <c:v>2009</c:v>
                </c:pt>
              </c:numCache>
            </c:numRef>
          </c:cat>
          <c:val>
            <c:numRef>
              <c:f>Data!$G$7:$G$12</c:f>
              <c:numCache>
                <c:formatCode>General</c:formatCode>
                <c:ptCount val="6"/>
                <c:pt idx="0">
                  <c:v>100</c:v>
                </c:pt>
                <c:pt idx="1">
                  <c:v>100</c:v>
                </c:pt>
                <c:pt idx="2">
                  <c:v>100</c:v>
                </c:pt>
                <c:pt idx="3" formatCode="0.0">
                  <c:v>104.41176470588314</c:v>
                </c:pt>
                <c:pt idx="4" formatCode="0.0">
                  <c:v>111.17647058823528</c:v>
                </c:pt>
                <c:pt idx="5" formatCode="0.0">
                  <c:v>113.23529411764706</c:v>
                </c:pt>
              </c:numCache>
            </c:numRef>
          </c:val>
          <c:smooth val="0"/>
        </c:ser>
        <c:dLbls>
          <c:showLegendKey val="0"/>
          <c:showVal val="1"/>
          <c:showCatName val="0"/>
          <c:showSerName val="0"/>
          <c:showPercent val="0"/>
          <c:showBubbleSize val="0"/>
        </c:dLbls>
        <c:marker val="1"/>
        <c:smooth val="0"/>
        <c:axId val="118859648"/>
        <c:axId val="118861184"/>
      </c:lineChart>
      <c:catAx>
        <c:axId val="118859648"/>
        <c:scaling>
          <c:orientation val="minMax"/>
        </c:scaling>
        <c:delete val="0"/>
        <c:axPos val="b"/>
        <c:numFmt formatCode="General" sourceLinked="1"/>
        <c:majorTickMark val="none"/>
        <c:minorTickMark val="none"/>
        <c:tickLblPos val="nextTo"/>
        <c:crossAx val="118861184"/>
        <c:crosses val="autoZero"/>
        <c:auto val="1"/>
        <c:lblAlgn val="ctr"/>
        <c:lblOffset val="100"/>
        <c:noMultiLvlLbl val="0"/>
      </c:catAx>
      <c:valAx>
        <c:axId val="118861184"/>
        <c:scaling>
          <c:orientation val="minMax"/>
        </c:scaling>
        <c:delete val="1"/>
        <c:axPos val="l"/>
        <c:numFmt formatCode="General" sourceLinked="1"/>
        <c:majorTickMark val="out"/>
        <c:minorTickMark val="none"/>
        <c:tickLblPos val="none"/>
        <c:crossAx val="118859648"/>
        <c:crosses val="autoZero"/>
        <c:crossBetween val="between"/>
      </c:valAx>
    </c:plotArea>
    <c:legend>
      <c:legendPos val="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en-US"/>
              <a:t>Number of Art Sales:</a:t>
            </a:r>
            <a:r>
              <a:rPr lang="en-US" baseline="0"/>
              <a:t> High End of the Art Market</a:t>
            </a:r>
            <a:r>
              <a:rPr lang="en-US"/>
              <a:t> </a:t>
            </a:r>
          </a:p>
        </c:rich>
      </c:tx>
      <c:overlay val="0"/>
    </c:title>
    <c:autoTitleDeleted val="0"/>
    <c:plotArea>
      <c:layout/>
      <c:barChart>
        <c:barDir val="col"/>
        <c:grouping val="clustered"/>
        <c:varyColors val="0"/>
        <c:ser>
          <c:idx val="0"/>
          <c:order val="0"/>
          <c:tx>
            <c:strRef>
              <c:f>Data!$F$4:$F$6</c:f>
              <c:strCache>
                <c:ptCount val="1"/>
                <c:pt idx="0">
                  <c:v>Number of art sales  &gt;1 M$</c:v>
                </c:pt>
              </c:strCache>
            </c:strRef>
          </c:tx>
          <c:invertIfNegative val="0"/>
          <c:cat>
            <c:numRef>
              <c:f>Data!$A$7:$A$12</c:f>
              <c:numCache>
                <c:formatCode>General</c:formatCode>
                <c:ptCount val="6"/>
                <c:pt idx="0">
                  <c:v>2004</c:v>
                </c:pt>
                <c:pt idx="1">
                  <c:v>2005</c:v>
                </c:pt>
                <c:pt idx="2">
                  <c:v>2006</c:v>
                </c:pt>
                <c:pt idx="3">
                  <c:v>2007</c:v>
                </c:pt>
                <c:pt idx="4">
                  <c:v>2008</c:v>
                </c:pt>
                <c:pt idx="5">
                  <c:v>2009</c:v>
                </c:pt>
              </c:numCache>
            </c:numRef>
          </c:cat>
          <c:val>
            <c:numRef>
              <c:f>Data!$F$7:$F$12</c:f>
              <c:numCache>
                <c:formatCode>General</c:formatCode>
                <c:ptCount val="6"/>
                <c:pt idx="0">
                  <c:v>393</c:v>
                </c:pt>
                <c:pt idx="1">
                  <c:v>477</c:v>
                </c:pt>
                <c:pt idx="2" formatCode="0">
                  <c:v>810</c:v>
                </c:pt>
                <c:pt idx="3" formatCode="0">
                  <c:v>1254</c:v>
                </c:pt>
                <c:pt idx="4" formatCode="0">
                  <c:v>1090</c:v>
                </c:pt>
                <c:pt idx="5" formatCode="0">
                  <c:v>525</c:v>
                </c:pt>
              </c:numCache>
            </c:numRef>
          </c:val>
        </c:ser>
        <c:dLbls>
          <c:showLegendKey val="0"/>
          <c:showVal val="1"/>
          <c:showCatName val="0"/>
          <c:showSerName val="0"/>
          <c:showPercent val="0"/>
          <c:showBubbleSize val="0"/>
        </c:dLbls>
        <c:gapWidth val="150"/>
        <c:overlap val="-25"/>
        <c:axId val="119030144"/>
        <c:axId val="119031680"/>
      </c:barChart>
      <c:catAx>
        <c:axId val="119030144"/>
        <c:scaling>
          <c:orientation val="minMax"/>
        </c:scaling>
        <c:delete val="0"/>
        <c:axPos val="b"/>
        <c:numFmt formatCode="General" sourceLinked="1"/>
        <c:majorTickMark val="none"/>
        <c:minorTickMark val="none"/>
        <c:tickLblPos val="nextTo"/>
        <c:txPr>
          <a:bodyPr rot="0" vert="horz"/>
          <a:lstStyle/>
          <a:p>
            <a:pPr>
              <a:defRPr/>
            </a:pPr>
            <a:endParaRPr lang="nl-NL"/>
          </a:p>
        </c:txPr>
        <c:crossAx val="119031680"/>
        <c:crosses val="autoZero"/>
        <c:auto val="1"/>
        <c:lblAlgn val="ctr"/>
        <c:lblOffset val="100"/>
        <c:tickLblSkip val="1"/>
        <c:tickMarkSkip val="1"/>
        <c:noMultiLvlLbl val="0"/>
      </c:catAx>
      <c:valAx>
        <c:axId val="119031680"/>
        <c:scaling>
          <c:orientation val="minMax"/>
        </c:scaling>
        <c:delete val="1"/>
        <c:axPos val="l"/>
        <c:numFmt formatCode="General" sourceLinked="1"/>
        <c:majorTickMark val="out"/>
        <c:minorTickMark val="none"/>
        <c:tickLblPos val="none"/>
        <c:crossAx val="119030144"/>
        <c:crosses val="autoZero"/>
        <c:crossBetween val="between"/>
      </c:valAx>
    </c:plotArea>
    <c:legend>
      <c:legendPos val="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en-US"/>
              <a:t>Global Auction Turnover per Country in %</a:t>
            </a:r>
          </a:p>
        </c:rich>
      </c:tx>
      <c:overlay val="0"/>
    </c:title>
    <c:autoTitleDeleted val="0"/>
    <c:plotArea>
      <c:layout/>
      <c:lineChart>
        <c:grouping val="standard"/>
        <c:varyColors val="0"/>
        <c:ser>
          <c:idx val="0"/>
          <c:order val="0"/>
          <c:tx>
            <c:v>United States</c:v>
          </c:tx>
          <c:spPr>
            <a:ln>
              <a:solidFill>
                <a:schemeClr val="accent1">
                  <a:lumMod val="75000"/>
                </a:schemeClr>
              </a:solidFill>
            </a:ln>
          </c:spPr>
          <c:marker>
            <c:symbol val="square"/>
            <c:size val="5"/>
            <c:spPr>
              <a:solidFill>
                <a:schemeClr val="accent1"/>
              </a:solidFill>
            </c:spPr>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Data!$C$18:$C$24</c:f>
              <c:numCache>
                <c:formatCode>General</c:formatCode>
                <c:ptCount val="7"/>
                <c:pt idx="0">
                  <c:v>46.3</c:v>
                </c:pt>
                <c:pt idx="1">
                  <c:v>43.1</c:v>
                </c:pt>
                <c:pt idx="2">
                  <c:v>45.9</c:v>
                </c:pt>
                <c:pt idx="3">
                  <c:v>41.7</c:v>
                </c:pt>
                <c:pt idx="4">
                  <c:v>35.6</c:v>
                </c:pt>
                <c:pt idx="5">
                  <c:v>27.9</c:v>
                </c:pt>
                <c:pt idx="6">
                  <c:v>29.9</c:v>
                </c:pt>
              </c:numCache>
            </c:numRef>
          </c:val>
          <c:smooth val="0"/>
        </c:ser>
        <c:ser>
          <c:idx val="1"/>
          <c:order val="1"/>
          <c:tx>
            <c:v>United Kingdom</c:v>
          </c:tx>
          <c:marker>
            <c:symbol val="square"/>
            <c:size val="5"/>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Data!$D$18:$D$24</c:f>
              <c:numCache>
                <c:formatCode>General</c:formatCode>
                <c:ptCount val="7"/>
                <c:pt idx="0">
                  <c:v>26.9</c:v>
                </c:pt>
                <c:pt idx="1">
                  <c:v>28.4</c:v>
                </c:pt>
                <c:pt idx="2">
                  <c:v>26.9</c:v>
                </c:pt>
                <c:pt idx="3">
                  <c:v>29.7</c:v>
                </c:pt>
                <c:pt idx="4">
                  <c:v>35.700000000000003</c:v>
                </c:pt>
                <c:pt idx="5">
                  <c:v>21.3</c:v>
                </c:pt>
                <c:pt idx="6">
                  <c:v>19.399999999999999</c:v>
                </c:pt>
              </c:numCache>
            </c:numRef>
          </c:val>
          <c:smooth val="0"/>
        </c:ser>
        <c:ser>
          <c:idx val="2"/>
          <c:order val="2"/>
          <c:tx>
            <c:v>France</c:v>
          </c:tx>
          <c:spPr>
            <a:ln>
              <a:solidFill>
                <a:schemeClr val="accent6"/>
              </a:solidFill>
            </a:ln>
          </c:spPr>
          <c:marker>
            <c:symbol val="square"/>
            <c:size val="5"/>
            <c:spPr>
              <a:solidFill>
                <a:schemeClr val="accent6"/>
              </a:solidFill>
            </c:spPr>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Data!$E$18:$E$24</c:f>
              <c:numCache>
                <c:formatCode>General</c:formatCode>
                <c:ptCount val="7"/>
                <c:pt idx="0">
                  <c:v>7.2</c:v>
                </c:pt>
                <c:pt idx="1">
                  <c:v>6.6</c:v>
                </c:pt>
                <c:pt idx="2">
                  <c:v>6.4</c:v>
                </c:pt>
                <c:pt idx="3">
                  <c:v>6.4</c:v>
                </c:pt>
                <c:pt idx="4" formatCode="0.0">
                  <c:v>6</c:v>
                </c:pt>
                <c:pt idx="5">
                  <c:v>13.9</c:v>
                </c:pt>
                <c:pt idx="6">
                  <c:v>5.0999999999999996</c:v>
                </c:pt>
              </c:numCache>
            </c:numRef>
          </c:val>
          <c:smooth val="0"/>
        </c:ser>
        <c:ser>
          <c:idx val="3"/>
          <c:order val="3"/>
          <c:tx>
            <c:v>China</c:v>
          </c:tx>
          <c:spPr>
            <a:ln>
              <a:solidFill>
                <a:srgbClr val="FF0000"/>
              </a:solidFill>
            </a:ln>
          </c:spPr>
          <c:marker>
            <c:symbol val="square"/>
            <c:size val="5"/>
            <c:spPr>
              <a:solidFill>
                <a:srgbClr val="FF0000"/>
              </a:solidFill>
            </c:spPr>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Data!$F$18:$F$24</c:f>
              <c:numCache>
                <c:formatCode>General</c:formatCode>
                <c:ptCount val="7"/>
                <c:pt idx="0">
                  <c:v>1.9000000000000001</c:v>
                </c:pt>
                <c:pt idx="1">
                  <c:v>3.7</c:v>
                </c:pt>
                <c:pt idx="2">
                  <c:v>4.9000000000000004</c:v>
                </c:pt>
                <c:pt idx="3">
                  <c:v>7.3</c:v>
                </c:pt>
                <c:pt idx="4">
                  <c:v>7.2</c:v>
                </c:pt>
                <c:pt idx="5">
                  <c:v>17.399999999999999</c:v>
                </c:pt>
                <c:pt idx="6">
                  <c:v>33</c:v>
                </c:pt>
              </c:numCache>
            </c:numRef>
          </c:val>
          <c:smooth val="0"/>
        </c:ser>
        <c:ser>
          <c:idx val="4"/>
          <c:order val="4"/>
          <c:tx>
            <c:v>Germany</c:v>
          </c:tx>
          <c:spPr>
            <a:ln>
              <a:solidFill>
                <a:srgbClr val="00B050"/>
              </a:solidFill>
            </a:ln>
          </c:spPr>
          <c:marker>
            <c:symbol val="square"/>
            <c:size val="5"/>
            <c:spPr>
              <a:solidFill>
                <a:srgbClr val="00B050"/>
              </a:solidFill>
            </c:spPr>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Data!$G$18:$G$24</c:f>
              <c:numCache>
                <c:formatCode>General</c:formatCode>
                <c:ptCount val="7"/>
                <c:pt idx="0">
                  <c:v>2.9</c:v>
                </c:pt>
                <c:pt idx="1">
                  <c:v>3.6</c:v>
                </c:pt>
                <c:pt idx="2">
                  <c:v>2.9</c:v>
                </c:pt>
                <c:pt idx="3">
                  <c:v>2.9</c:v>
                </c:pt>
                <c:pt idx="4">
                  <c:v>2.4</c:v>
                </c:pt>
                <c:pt idx="5">
                  <c:v>3.2</c:v>
                </c:pt>
                <c:pt idx="6">
                  <c:v>1.9000000000000001</c:v>
                </c:pt>
              </c:numCache>
            </c:numRef>
          </c:val>
          <c:smooth val="0"/>
        </c:ser>
        <c:ser>
          <c:idx val="5"/>
          <c:order val="5"/>
          <c:tx>
            <c:v>Italy</c:v>
          </c:tx>
          <c:spPr>
            <a:ln>
              <a:solidFill>
                <a:srgbClr val="FFFF00"/>
              </a:solidFill>
            </a:ln>
          </c:spPr>
          <c:marker>
            <c:symbol val="square"/>
            <c:size val="5"/>
            <c:spPr>
              <a:solidFill>
                <a:srgbClr val="FFFF00"/>
              </a:solidFill>
            </c:spPr>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Data!$H$18:$H$24</c:f>
              <c:numCache>
                <c:formatCode>General</c:formatCode>
                <c:ptCount val="7"/>
                <c:pt idx="0">
                  <c:v>3.7</c:v>
                </c:pt>
                <c:pt idx="1">
                  <c:v>3.6</c:v>
                </c:pt>
                <c:pt idx="2">
                  <c:v>2.8</c:v>
                </c:pt>
                <c:pt idx="3">
                  <c:v>2.4</c:v>
                </c:pt>
                <c:pt idx="4">
                  <c:v>2.7</c:v>
                </c:pt>
                <c:pt idx="5">
                  <c:v>3.2</c:v>
                </c:pt>
                <c:pt idx="6">
                  <c:v>1.5</c:v>
                </c:pt>
              </c:numCache>
            </c:numRef>
          </c:val>
          <c:smooth val="0"/>
        </c:ser>
        <c:ser>
          <c:idx val="6"/>
          <c:order val="6"/>
          <c:tx>
            <c:v>Switzerland</c:v>
          </c:tx>
          <c:spPr>
            <a:ln>
              <a:solidFill>
                <a:srgbClr val="00B0F0"/>
              </a:solidFill>
            </a:ln>
          </c:spPr>
          <c:marker>
            <c:symbol val="square"/>
            <c:size val="5"/>
            <c:spPr>
              <a:solidFill>
                <a:srgbClr val="00B0F0"/>
              </a:solidFill>
            </c:spPr>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Data!$I$18:$I$24</c:f>
              <c:numCache>
                <c:formatCode>General</c:formatCode>
                <c:ptCount val="7"/>
                <c:pt idx="1">
                  <c:v>1.9000000000000001</c:v>
                </c:pt>
                <c:pt idx="3">
                  <c:v>1.6</c:v>
                </c:pt>
                <c:pt idx="4">
                  <c:v>1.5</c:v>
                </c:pt>
                <c:pt idx="5">
                  <c:v>1.8</c:v>
                </c:pt>
                <c:pt idx="6">
                  <c:v>1.3</c:v>
                </c:pt>
              </c:numCache>
            </c:numRef>
          </c:val>
          <c:smooth val="0"/>
        </c:ser>
        <c:ser>
          <c:idx val="7"/>
          <c:order val="7"/>
          <c:tx>
            <c:v>Other</c:v>
          </c:tx>
          <c:marker>
            <c:symbol val="square"/>
            <c:size val="5"/>
          </c:marker>
          <c:cat>
            <c:numRef>
              <c:f>Data!$A$18:$A$24</c:f>
              <c:numCache>
                <c:formatCode>General</c:formatCode>
                <c:ptCount val="7"/>
                <c:pt idx="0">
                  <c:v>2004</c:v>
                </c:pt>
                <c:pt idx="1">
                  <c:v>2005</c:v>
                </c:pt>
                <c:pt idx="2">
                  <c:v>2006</c:v>
                </c:pt>
                <c:pt idx="3">
                  <c:v>2007</c:v>
                </c:pt>
                <c:pt idx="4">
                  <c:v>2008</c:v>
                </c:pt>
                <c:pt idx="5">
                  <c:v>2009</c:v>
                </c:pt>
                <c:pt idx="6">
                  <c:v>2010</c:v>
                </c:pt>
              </c:numCache>
            </c:numRef>
          </c:cat>
          <c:val>
            <c:numRef>
              <c:f>Data!$J$18:$J$24</c:f>
              <c:numCache>
                <c:formatCode>General</c:formatCode>
                <c:ptCount val="7"/>
                <c:pt idx="0">
                  <c:v>11.100000000000001</c:v>
                </c:pt>
                <c:pt idx="1">
                  <c:v>9.1000000000000085</c:v>
                </c:pt>
                <c:pt idx="2">
                  <c:v>10.200000000000001</c:v>
                </c:pt>
                <c:pt idx="3" formatCode="0.0">
                  <c:v>7.9999999999999893</c:v>
                </c:pt>
                <c:pt idx="4" formatCode="0.0">
                  <c:v>8.8999999999999986</c:v>
                </c:pt>
                <c:pt idx="5">
                  <c:v>11.3</c:v>
                </c:pt>
                <c:pt idx="6">
                  <c:v>7.8999999999999915</c:v>
                </c:pt>
              </c:numCache>
            </c:numRef>
          </c:val>
          <c:smooth val="0"/>
        </c:ser>
        <c:dLbls>
          <c:showLegendKey val="0"/>
          <c:showVal val="0"/>
          <c:showCatName val="0"/>
          <c:showSerName val="0"/>
          <c:showPercent val="0"/>
          <c:showBubbleSize val="0"/>
        </c:dLbls>
        <c:marker val="1"/>
        <c:smooth val="0"/>
        <c:axId val="119078272"/>
        <c:axId val="120403072"/>
      </c:lineChart>
      <c:catAx>
        <c:axId val="119078272"/>
        <c:scaling>
          <c:orientation val="minMax"/>
        </c:scaling>
        <c:delete val="0"/>
        <c:axPos val="b"/>
        <c:numFmt formatCode="General" sourceLinked="1"/>
        <c:majorTickMark val="none"/>
        <c:minorTickMark val="none"/>
        <c:tickLblPos val="nextTo"/>
        <c:txPr>
          <a:bodyPr rot="0" vert="horz"/>
          <a:lstStyle/>
          <a:p>
            <a:pPr>
              <a:defRPr/>
            </a:pPr>
            <a:endParaRPr lang="nl-NL"/>
          </a:p>
        </c:txPr>
        <c:crossAx val="120403072"/>
        <c:crosses val="autoZero"/>
        <c:auto val="1"/>
        <c:lblAlgn val="ctr"/>
        <c:lblOffset val="100"/>
        <c:tickLblSkip val="1"/>
        <c:tickMarkSkip val="1"/>
        <c:noMultiLvlLbl val="0"/>
      </c:catAx>
      <c:valAx>
        <c:axId val="120403072"/>
        <c:scaling>
          <c:orientation val="minMax"/>
        </c:scaling>
        <c:delete val="0"/>
        <c:axPos val="l"/>
        <c:majorGridlines/>
        <c:title>
          <c:tx>
            <c:rich>
              <a:bodyPr/>
              <a:lstStyle/>
              <a:p>
                <a:pPr>
                  <a:defRPr/>
                </a:pPr>
                <a:r>
                  <a:rPr lang="en-US"/>
                  <a:t>Global Turnover in %</a:t>
                </a:r>
              </a:p>
            </c:rich>
          </c:tx>
          <c:overlay val="0"/>
        </c:title>
        <c:numFmt formatCode="General" sourceLinked="1"/>
        <c:majorTickMark val="none"/>
        <c:minorTickMark val="none"/>
        <c:tickLblPos val="nextTo"/>
        <c:txPr>
          <a:bodyPr rot="0" vert="horz"/>
          <a:lstStyle/>
          <a:p>
            <a:pPr>
              <a:defRPr/>
            </a:pPr>
            <a:endParaRPr lang="nl-NL"/>
          </a:p>
        </c:txPr>
        <c:crossAx val="119078272"/>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nl-NL"/>
              <a:t>Total Revenue of Top 10 Artists</a:t>
            </a:r>
          </a:p>
        </c:rich>
      </c:tx>
      <c:layout>
        <c:manualLayout>
          <c:xMode val="edge"/>
          <c:yMode val="edge"/>
          <c:x val="0.23979832382063393"/>
          <c:y val="3.6919129341631468E-2"/>
        </c:manualLayout>
      </c:layout>
      <c:overlay val="0"/>
    </c:title>
    <c:autoTitleDeleted val="0"/>
    <c:plotArea>
      <c:layout/>
      <c:barChart>
        <c:barDir val="col"/>
        <c:grouping val="clustered"/>
        <c:varyColors val="0"/>
        <c:ser>
          <c:idx val="0"/>
          <c:order val="0"/>
          <c:tx>
            <c:strRef>
              <c:f>Data!$A$80</c:f>
              <c:strCache>
                <c:ptCount val="1"/>
                <c:pt idx="0">
                  <c:v>Total Revenue [M$]</c:v>
                </c:pt>
              </c:strCache>
            </c:strRef>
          </c:tx>
          <c:invertIfNegative val="0"/>
          <c:cat>
            <c:numRef>
              <c:f>Data!$B$48:$H$48</c:f>
              <c:numCache>
                <c:formatCode>General</c:formatCode>
                <c:ptCount val="7"/>
                <c:pt idx="0">
                  <c:v>2004</c:v>
                </c:pt>
                <c:pt idx="1">
                  <c:v>2005</c:v>
                </c:pt>
                <c:pt idx="2">
                  <c:v>2006</c:v>
                </c:pt>
                <c:pt idx="3">
                  <c:v>2007</c:v>
                </c:pt>
                <c:pt idx="4">
                  <c:v>2008</c:v>
                </c:pt>
                <c:pt idx="5">
                  <c:v>2009</c:v>
                </c:pt>
                <c:pt idx="6">
                  <c:v>2010</c:v>
                </c:pt>
              </c:numCache>
            </c:numRef>
          </c:cat>
          <c:val>
            <c:numRef>
              <c:f>Data!$B$80:$H$80</c:f>
              <c:numCache>
                <c:formatCode>0.0</c:formatCode>
                <c:ptCount val="7"/>
                <c:pt idx="0">
                  <c:v>662.2</c:v>
                </c:pt>
                <c:pt idx="1">
                  <c:v>576.65882399999998</c:v>
                </c:pt>
                <c:pt idx="2">
                  <c:v>1308.8</c:v>
                </c:pt>
                <c:pt idx="3">
                  <c:v>1841.2999999999997</c:v>
                </c:pt>
                <c:pt idx="4">
                  <c:v>1715</c:v>
                </c:pt>
                <c:pt idx="5">
                  <c:v>653.5</c:v>
                </c:pt>
                <c:pt idx="6">
                  <c:v>2259.7999999999997</c:v>
                </c:pt>
              </c:numCache>
            </c:numRef>
          </c:val>
        </c:ser>
        <c:dLbls>
          <c:showLegendKey val="0"/>
          <c:showVal val="1"/>
          <c:showCatName val="0"/>
          <c:showSerName val="0"/>
          <c:showPercent val="0"/>
          <c:showBubbleSize val="0"/>
        </c:dLbls>
        <c:gapWidth val="150"/>
        <c:overlap val="-25"/>
        <c:axId val="120424704"/>
        <c:axId val="120430592"/>
      </c:barChart>
      <c:catAx>
        <c:axId val="120424704"/>
        <c:scaling>
          <c:orientation val="minMax"/>
        </c:scaling>
        <c:delete val="0"/>
        <c:axPos val="b"/>
        <c:numFmt formatCode="General" sourceLinked="1"/>
        <c:majorTickMark val="none"/>
        <c:minorTickMark val="none"/>
        <c:tickLblPos val="nextTo"/>
        <c:txPr>
          <a:bodyPr rot="0" vert="horz"/>
          <a:lstStyle/>
          <a:p>
            <a:pPr>
              <a:defRPr/>
            </a:pPr>
            <a:endParaRPr lang="nl-NL"/>
          </a:p>
        </c:txPr>
        <c:crossAx val="120430592"/>
        <c:crosses val="autoZero"/>
        <c:auto val="1"/>
        <c:lblAlgn val="ctr"/>
        <c:lblOffset val="100"/>
        <c:tickLblSkip val="1"/>
        <c:tickMarkSkip val="1"/>
        <c:noMultiLvlLbl val="0"/>
      </c:catAx>
      <c:valAx>
        <c:axId val="120430592"/>
        <c:scaling>
          <c:orientation val="minMax"/>
        </c:scaling>
        <c:delete val="1"/>
        <c:axPos val="l"/>
        <c:numFmt formatCode="0.0" sourceLinked="1"/>
        <c:majorTickMark val="out"/>
        <c:minorTickMark val="none"/>
        <c:tickLblPos val="none"/>
        <c:crossAx val="120424704"/>
        <c:crosses val="autoZero"/>
        <c:crossBetween val="between"/>
      </c:valAx>
    </c:plotArea>
    <c:legend>
      <c:legendPos val="t"/>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sz="1600"/>
            </a:pPr>
            <a:r>
              <a:rPr lang="nl-NL" sz="1200"/>
              <a:t>Global</a:t>
            </a:r>
            <a:r>
              <a:rPr lang="nl-NL" sz="1200" baseline="0"/>
              <a:t> Turnover Index and Top 10 Artists Golbal Turnover index</a:t>
            </a:r>
            <a:endParaRPr lang="nl-NL" sz="1200"/>
          </a:p>
        </c:rich>
      </c:tx>
      <c:layout>
        <c:manualLayout>
          <c:xMode val="edge"/>
          <c:yMode val="edge"/>
          <c:x val="0.19070046799705592"/>
          <c:y val="2.3872123916985552E-3"/>
        </c:manualLayout>
      </c:layout>
      <c:overlay val="0"/>
    </c:title>
    <c:autoTitleDeleted val="0"/>
    <c:plotArea>
      <c:layout>
        <c:manualLayout>
          <c:layoutTarget val="inner"/>
          <c:xMode val="edge"/>
          <c:yMode val="edge"/>
          <c:x val="1.2269326201452041E-2"/>
          <c:y val="0.21073312178080691"/>
          <c:w val="0.97000831372978524"/>
          <c:h val="0.69645704919061557"/>
        </c:manualLayout>
      </c:layout>
      <c:lineChart>
        <c:grouping val="standard"/>
        <c:varyColors val="0"/>
        <c:ser>
          <c:idx val="2"/>
          <c:order val="0"/>
          <c:tx>
            <c:strRef>
              <c:f>Data!$D$4:$D$6</c:f>
              <c:strCache>
                <c:ptCount val="1"/>
                <c:pt idx="0">
                  <c:v>Fine Art Auctions Global Turnover Index [2004 = 100]</c:v>
                </c:pt>
              </c:strCache>
            </c:strRef>
          </c:tx>
          <c:marker>
            <c:symbol val="square"/>
            <c:size val="9"/>
          </c:marker>
          <c:dLbls>
            <c:dLbl>
              <c:idx val="0"/>
              <c:layout>
                <c:manualLayout>
                  <c:x val="-5.4530338673120194E-3"/>
                  <c:y val="2.7124683346840834E-2"/>
                </c:manualLayout>
              </c:layout>
              <c:showLegendKey val="0"/>
              <c:showVal val="1"/>
              <c:showCatName val="0"/>
              <c:showSerName val="0"/>
              <c:showPercent val="0"/>
              <c:showBubbleSize val="0"/>
            </c:dLbl>
            <c:dLbl>
              <c:idx val="1"/>
              <c:layout>
                <c:manualLayout>
                  <c:x val="-2.726516933656007E-2"/>
                  <c:y val="-3.5470739761253596E-2"/>
                </c:manualLayout>
              </c:layout>
              <c:showLegendKey val="0"/>
              <c:showVal val="1"/>
              <c:showCatName val="0"/>
              <c:showSerName val="0"/>
              <c:showPercent val="0"/>
              <c:showBubbleSize val="0"/>
            </c:dLbl>
            <c:dLbl>
              <c:idx val="4"/>
              <c:layout>
                <c:manualLayout>
                  <c:x val="-3.4081461670700211E-2"/>
                  <c:y val="3.3384225657650389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Data!$A$7:$A$13</c:f>
              <c:numCache>
                <c:formatCode>General</c:formatCode>
                <c:ptCount val="7"/>
                <c:pt idx="0">
                  <c:v>2004</c:v>
                </c:pt>
                <c:pt idx="1">
                  <c:v>2005</c:v>
                </c:pt>
                <c:pt idx="2">
                  <c:v>2006</c:v>
                </c:pt>
                <c:pt idx="3">
                  <c:v>2007</c:v>
                </c:pt>
                <c:pt idx="4">
                  <c:v>2008</c:v>
                </c:pt>
                <c:pt idx="5">
                  <c:v>2009</c:v>
                </c:pt>
                <c:pt idx="6">
                  <c:v>2010</c:v>
                </c:pt>
              </c:numCache>
            </c:numRef>
          </c:cat>
          <c:val>
            <c:numRef>
              <c:f>Data!$D$7:$D$13</c:f>
              <c:numCache>
                <c:formatCode>0.0</c:formatCode>
                <c:ptCount val="7"/>
                <c:pt idx="0" formatCode="General">
                  <c:v>100</c:v>
                </c:pt>
                <c:pt idx="1">
                  <c:v>115.27777777777769</c:v>
                </c:pt>
                <c:pt idx="2">
                  <c:v>177.77777777777757</c:v>
                </c:pt>
                <c:pt idx="3">
                  <c:v>255.55555555555532</c:v>
                </c:pt>
                <c:pt idx="4">
                  <c:v>230.55555555555534</c:v>
                </c:pt>
                <c:pt idx="5">
                  <c:v>127.77777777777767</c:v>
                </c:pt>
                <c:pt idx="6">
                  <c:v>261.11111111111109</c:v>
                </c:pt>
              </c:numCache>
            </c:numRef>
          </c:val>
          <c:smooth val="0"/>
        </c:ser>
        <c:ser>
          <c:idx val="7"/>
          <c:order val="1"/>
          <c:tx>
            <c:strRef>
              <c:f>Data!$I$4:$I$6</c:f>
              <c:strCache>
                <c:ptCount val="1"/>
                <c:pt idx="0">
                  <c:v>Top 10 Artists Total Global Turnover Index [2004 = 100]</c:v>
                </c:pt>
              </c:strCache>
            </c:strRef>
          </c:tx>
          <c:marker>
            <c:symbol val="circle"/>
            <c:size val="9"/>
          </c:marker>
          <c:dLbls>
            <c:dLbl>
              <c:idx val="0"/>
              <c:layout>
                <c:manualLayout>
                  <c:x val="-1.6359101601936078E-2"/>
                  <c:y val="-4.3816796175666133E-2"/>
                </c:manualLayout>
              </c:layout>
              <c:showLegendKey val="0"/>
              <c:showVal val="1"/>
              <c:showCatName val="0"/>
              <c:showSerName val="0"/>
              <c:showPercent val="0"/>
              <c:showBubbleSize val="0"/>
            </c:dLbl>
            <c:dLbl>
              <c:idx val="2"/>
              <c:layout>
                <c:manualLayout>
                  <c:x val="-4.7714046338980132E-2"/>
                  <c:y val="-2.7124683346840834E-2"/>
                </c:manualLayout>
              </c:layout>
              <c:showLegendKey val="0"/>
              <c:showVal val="1"/>
              <c:showCatName val="0"/>
              <c:showSerName val="0"/>
              <c:showPercent val="0"/>
              <c:showBubbleSize val="0"/>
            </c:dLbl>
            <c:dLbl>
              <c:idx val="3"/>
              <c:layout>
                <c:manualLayout>
                  <c:x val="-2.7265169336560119E-3"/>
                  <c:y val="-2.295165513963461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Data!$A$7:$A$13</c:f>
              <c:numCache>
                <c:formatCode>General</c:formatCode>
                <c:ptCount val="7"/>
                <c:pt idx="0">
                  <c:v>2004</c:v>
                </c:pt>
                <c:pt idx="1">
                  <c:v>2005</c:v>
                </c:pt>
                <c:pt idx="2">
                  <c:v>2006</c:v>
                </c:pt>
                <c:pt idx="3">
                  <c:v>2007</c:v>
                </c:pt>
                <c:pt idx="4">
                  <c:v>2008</c:v>
                </c:pt>
                <c:pt idx="5">
                  <c:v>2009</c:v>
                </c:pt>
                <c:pt idx="6">
                  <c:v>2010</c:v>
                </c:pt>
              </c:numCache>
            </c:numRef>
          </c:cat>
          <c:val>
            <c:numRef>
              <c:f>Data!$I$7:$I$13</c:f>
              <c:numCache>
                <c:formatCode>0.0</c:formatCode>
                <c:ptCount val="7"/>
                <c:pt idx="0" formatCode="General">
                  <c:v>100</c:v>
                </c:pt>
                <c:pt idx="1">
                  <c:v>87.088492902446205</c:v>
                </c:pt>
                <c:pt idx="2">
                  <c:v>197.6442162488672</c:v>
                </c:pt>
                <c:pt idx="3">
                  <c:v>278.05798852310477</c:v>
                </c:pt>
                <c:pt idx="4">
                  <c:v>258.98520084566593</c:v>
                </c:pt>
                <c:pt idx="5">
                  <c:v>98.686197523406648</c:v>
                </c:pt>
                <c:pt idx="6">
                  <c:v>341.25641800060362</c:v>
                </c:pt>
              </c:numCache>
            </c:numRef>
          </c:val>
          <c:smooth val="0"/>
        </c:ser>
        <c:dLbls>
          <c:showLegendKey val="0"/>
          <c:showVal val="1"/>
          <c:showCatName val="0"/>
          <c:showSerName val="0"/>
          <c:showPercent val="0"/>
          <c:showBubbleSize val="0"/>
        </c:dLbls>
        <c:marker val="1"/>
        <c:smooth val="0"/>
        <c:axId val="120444416"/>
        <c:axId val="120445952"/>
      </c:lineChart>
      <c:catAx>
        <c:axId val="120444416"/>
        <c:scaling>
          <c:orientation val="minMax"/>
        </c:scaling>
        <c:delete val="0"/>
        <c:axPos val="b"/>
        <c:numFmt formatCode="General" sourceLinked="1"/>
        <c:majorTickMark val="none"/>
        <c:minorTickMark val="none"/>
        <c:tickLblPos val="nextTo"/>
        <c:crossAx val="120445952"/>
        <c:crosses val="autoZero"/>
        <c:auto val="1"/>
        <c:lblAlgn val="ctr"/>
        <c:lblOffset val="100"/>
        <c:noMultiLvlLbl val="0"/>
      </c:catAx>
      <c:valAx>
        <c:axId val="120445952"/>
        <c:scaling>
          <c:orientation val="minMax"/>
        </c:scaling>
        <c:delete val="1"/>
        <c:axPos val="l"/>
        <c:numFmt formatCode="General" sourceLinked="1"/>
        <c:majorTickMark val="out"/>
        <c:minorTickMark val="none"/>
        <c:tickLblPos val="none"/>
        <c:crossAx val="120444416"/>
        <c:crosses val="autoZero"/>
        <c:crossBetween val="between"/>
      </c:valAx>
    </c:plotArea>
    <c:legend>
      <c:legendPos val="t"/>
      <c:layout>
        <c:manualLayout>
          <c:xMode val="edge"/>
          <c:yMode val="edge"/>
          <c:x val="9.7925259342582383E-3"/>
          <c:y val="7.5424689525437502E-2"/>
          <c:w val="0.96782624143736817"/>
          <c:h val="9.5143590413176271E-2"/>
        </c:manualLayout>
      </c:layout>
      <c:overlay val="0"/>
      <c:txPr>
        <a:bodyPr/>
        <a:lstStyle/>
        <a:p>
          <a:pPr>
            <a:defRPr sz="900"/>
          </a:pPr>
          <a:endParaRPr lang="nl-NL"/>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45"/>
    </mc:Choice>
    <mc:Fallback>
      <c:style val="45"/>
    </mc:Fallback>
  </mc:AlternateContent>
  <c:chart>
    <c:title>
      <c:tx>
        <c:rich>
          <a:bodyPr/>
          <a:lstStyle/>
          <a:p>
            <a:pPr>
              <a:defRPr/>
            </a:pPr>
            <a:r>
              <a:rPr lang="nl-NL"/>
              <a:t>Top</a:t>
            </a:r>
            <a:r>
              <a:rPr lang="nl-NL" baseline="0"/>
              <a:t> 3 Selling Artists  [M$]</a:t>
            </a:r>
            <a:endParaRPr lang="nl-NL"/>
          </a:p>
        </c:rich>
      </c:tx>
      <c:overlay val="0"/>
    </c:title>
    <c:autoTitleDeleted val="0"/>
    <c:plotArea>
      <c:layout/>
      <c:lineChart>
        <c:grouping val="standard"/>
        <c:varyColors val="0"/>
        <c:ser>
          <c:idx val="0"/>
          <c:order val="0"/>
          <c:tx>
            <c:strRef>
              <c:f>Data!$I$50</c:f>
              <c:strCache>
                <c:ptCount val="1"/>
                <c:pt idx="0">
                  <c:v>Picasso</c:v>
                </c:pt>
              </c:strCache>
            </c:strRef>
          </c:tx>
          <c:cat>
            <c:strRef>
              <c:f>Data!$J$48:$P$49</c:f>
              <c:strCache>
                <c:ptCount val="7"/>
                <c:pt idx="0">
                  <c:v>2004</c:v>
                </c:pt>
                <c:pt idx="1">
                  <c:v>2005</c:v>
                </c:pt>
                <c:pt idx="2">
                  <c:v>2006</c:v>
                </c:pt>
                <c:pt idx="3">
                  <c:v>2007</c:v>
                </c:pt>
                <c:pt idx="4">
                  <c:v>2008</c:v>
                </c:pt>
                <c:pt idx="5">
                  <c:v>2009</c:v>
                </c:pt>
                <c:pt idx="6">
                  <c:v>2010</c:v>
                </c:pt>
              </c:strCache>
            </c:strRef>
          </c:cat>
          <c:val>
            <c:numRef>
              <c:f>Data!$J$50:$P$50</c:f>
              <c:numCache>
                <c:formatCode>0.0</c:formatCode>
                <c:ptCount val="7"/>
                <c:pt idx="0" formatCode="General">
                  <c:v>241</c:v>
                </c:pt>
                <c:pt idx="1">
                  <c:v>153.17416599999976</c:v>
                </c:pt>
                <c:pt idx="2" formatCode="General">
                  <c:v>339.2</c:v>
                </c:pt>
                <c:pt idx="3" formatCode="General">
                  <c:v>319.7</c:v>
                </c:pt>
                <c:pt idx="4" formatCode="General">
                  <c:v>262.39999999999969</c:v>
                </c:pt>
                <c:pt idx="5" formatCode="General">
                  <c:v>121</c:v>
                </c:pt>
                <c:pt idx="6" formatCode="General">
                  <c:v>361.5</c:v>
                </c:pt>
              </c:numCache>
            </c:numRef>
          </c:val>
          <c:smooth val="0"/>
        </c:ser>
        <c:ser>
          <c:idx val="1"/>
          <c:order val="1"/>
          <c:tx>
            <c:strRef>
              <c:f>Data!$I$51</c:f>
              <c:strCache>
                <c:ptCount val="1"/>
                <c:pt idx="0">
                  <c:v>Warhol</c:v>
                </c:pt>
              </c:strCache>
            </c:strRef>
          </c:tx>
          <c:dLbls>
            <c:dLbl>
              <c:idx val="0"/>
              <c:layout>
                <c:manualLayout>
                  <c:x val="0"/>
                  <c:y val="-2.5038169243237762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Data!$J$48:$P$49</c:f>
              <c:strCache>
                <c:ptCount val="7"/>
                <c:pt idx="0">
                  <c:v>2004</c:v>
                </c:pt>
                <c:pt idx="1">
                  <c:v>2005</c:v>
                </c:pt>
                <c:pt idx="2">
                  <c:v>2006</c:v>
                </c:pt>
                <c:pt idx="3">
                  <c:v>2007</c:v>
                </c:pt>
                <c:pt idx="4">
                  <c:v>2008</c:v>
                </c:pt>
                <c:pt idx="5">
                  <c:v>2009</c:v>
                </c:pt>
                <c:pt idx="6">
                  <c:v>2010</c:v>
                </c:pt>
              </c:strCache>
            </c:strRef>
          </c:cat>
          <c:val>
            <c:numRef>
              <c:f>Data!$J$51:$P$51</c:f>
              <c:numCache>
                <c:formatCode>0.0</c:formatCode>
                <c:ptCount val="7"/>
                <c:pt idx="0" formatCode="General">
                  <c:v>77.5</c:v>
                </c:pt>
                <c:pt idx="1">
                  <c:v>86.681869000000006</c:v>
                </c:pt>
                <c:pt idx="2" formatCode="General">
                  <c:v>199.4</c:v>
                </c:pt>
                <c:pt idx="3" formatCode="General">
                  <c:v>422.3</c:v>
                </c:pt>
                <c:pt idx="4" formatCode="General">
                  <c:v>236.7</c:v>
                </c:pt>
                <c:pt idx="5" formatCode="General">
                  <c:v>106.8</c:v>
                </c:pt>
                <c:pt idx="6" formatCode="General">
                  <c:v>313.5</c:v>
                </c:pt>
              </c:numCache>
            </c:numRef>
          </c:val>
          <c:smooth val="0"/>
        </c:ser>
        <c:ser>
          <c:idx val="2"/>
          <c:order val="2"/>
          <c:tx>
            <c:strRef>
              <c:f>Data!$I$52</c:f>
              <c:strCache>
                <c:ptCount val="1"/>
                <c:pt idx="0">
                  <c:v>Monet</c:v>
                </c:pt>
              </c:strCache>
            </c:strRef>
          </c:tx>
          <c:marker>
            <c:symbol val="circle"/>
            <c:size val="9"/>
          </c:marker>
          <c:dLbls>
            <c:dLbl>
              <c:idx val="0"/>
              <c:layout>
                <c:manualLayout>
                  <c:x val="0"/>
                  <c:y val="3.129771155404721E-2"/>
                </c:manualLayout>
              </c:layout>
              <c:showLegendKey val="0"/>
              <c:showVal val="1"/>
              <c:showCatName val="0"/>
              <c:showSerName val="0"/>
              <c:showPercent val="0"/>
              <c:showBubbleSize val="0"/>
            </c:dLbl>
            <c:dLbl>
              <c:idx val="1"/>
              <c:layout>
                <c:manualLayout>
                  <c:x val="0"/>
                  <c:y val="1.8778626932428322E-2"/>
                </c:manualLayout>
              </c:layout>
              <c:showLegendKey val="0"/>
              <c:showVal val="1"/>
              <c:showCatName val="0"/>
              <c:showSerName val="0"/>
              <c:showPercent val="0"/>
              <c:showBubbleSize val="0"/>
            </c:dLbl>
            <c:dLbl>
              <c:idx val="3"/>
              <c:layout>
                <c:manualLayout>
                  <c:x val="0"/>
                  <c:y val="2.08651410360314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Data!$J$48:$P$49</c:f>
              <c:strCache>
                <c:ptCount val="7"/>
                <c:pt idx="0">
                  <c:v>2004</c:v>
                </c:pt>
                <c:pt idx="1">
                  <c:v>2005</c:v>
                </c:pt>
                <c:pt idx="2">
                  <c:v>2006</c:v>
                </c:pt>
                <c:pt idx="3">
                  <c:v>2007</c:v>
                </c:pt>
                <c:pt idx="4">
                  <c:v>2008</c:v>
                </c:pt>
                <c:pt idx="5">
                  <c:v>2009</c:v>
                </c:pt>
                <c:pt idx="6">
                  <c:v>2010</c:v>
                </c:pt>
              </c:strCache>
            </c:strRef>
          </c:cat>
          <c:val>
            <c:numRef>
              <c:f>Data!$J$52:$P$52</c:f>
              <c:numCache>
                <c:formatCode>0.0</c:formatCode>
                <c:ptCount val="7"/>
                <c:pt idx="0" formatCode="General">
                  <c:v>80.5</c:v>
                </c:pt>
                <c:pt idx="1">
                  <c:v>61.541732000000003</c:v>
                </c:pt>
                <c:pt idx="2" formatCode="General">
                  <c:v>47.2</c:v>
                </c:pt>
                <c:pt idx="3" formatCode="General">
                  <c:v>164.9</c:v>
                </c:pt>
                <c:pt idx="4" formatCode="General">
                  <c:v>174.7</c:v>
                </c:pt>
                <c:pt idx="5" formatCode="General">
                  <c:v>40.4</c:v>
                </c:pt>
                <c:pt idx="6" formatCode="General">
                  <c:v>80.400000000000006</c:v>
                </c:pt>
              </c:numCache>
            </c:numRef>
          </c:val>
          <c:smooth val="0"/>
        </c:ser>
        <c:dLbls>
          <c:showLegendKey val="0"/>
          <c:showVal val="1"/>
          <c:showCatName val="0"/>
          <c:showSerName val="0"/>
          <c:showPercent val="0"/>
          <c:showBubbleSize val="0"/>
        </c:dLbls>
        <c:marker val="1"/>
        <c:smooth val="0"/>
        <c:axId val="120297728"/>
        <c:axId val="120303616"/>
      </c:lineChart>
      <c:catAx>
        <c:axId val="120297728"/>
        <c:scaling>
          <c:orientation val="minMax"/>
        </c:scaling>
        <c:delete val="0"/>
        <c:axPos val="b"/>
        <c:majorTickMark val="none"/>
        <c:minorTickMark val="none"/>
        <c:tickLblPos val="nextTo"/>
        <c:crossAx val="120303616"/>
        <c:crosses val="autoZero"/>
        <c:auto val="1"/>
        <c:lblAlgn val="ctr"/>
        <c:lblOffset val="100"/>
        <c:noMultiLvlLbl val="0"/>
      </c:catAx>
      <c:valAx>
        <c:axId val="120303616"/>
        <c:scaling>
          <c:orientation val="minMax"/>
        </c:scaling>
        <c:delete val="1"/>
        <c:axPos val="l"/>
        <c:numFmt formatCode="General" sourceLinked="1"/>
        <c:majorTickMark val="out"/>
        <c:minorTickMark val="none"/>
        <c:tickLblPos val="none"/>
        <c:crossAx val="120297728"/>
        <c:crosses val="autoZero"/>
        <c:crossBetween val="between"/>
      </c:valAx>
    </c:plotArea>
    <c:legend>
      <c:legendPos val="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Jorien Freya Zuidgeest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6DC81B3-618B-480C-8705-2797D0B4C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26699</Words>
  <Characters>146848</Characters>
  <Application>Microsoft Office Word</Application>
  <DocSecurity>0</DocSecurity>
  <Lines>1223</Lines>
  <Paragraphs>346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Changing</vt:lpstr>
      <vt:lpstr>Changing</vt:lpstr>
    </vt:vector>
  </TitlesOfParts>
  <Company>Erasmus Universiteit</Company>
  <LinksUpToDate>false</LinksUpToDate>
  <CharactersWithSpaces>173201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Changing</dc:title>
  <dc:subject>Influence of the Economic Crisis on the Secondary Art Market</dc:subject>
  <dc:creator>Valued Acer Customer</dc:creator>
  <cp:lastModifiedBy>Sanne Gerritse</cp:lastModifiedBy>
  <cp:revision>2</cp:revision>
  <dcterms:created xsi:type="dcterms:W3CDTF">2011-10-24T14:17:00Z</dcterms:created>
  <dcterms:modified xsi:type="dcterms:W3CDTF">2011-10-24T14:17:00Z</dcterms:modified>
</cp:coreProperties>
</file>